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25.xml" ContentType="application/vnd.openxmlformats-officedocument.wordprocessingml.footer+xml"/>
  <Override PartName="/word/footer12.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2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BF7" w:rsidRPr="00675AF3" w:rsidRDefault="00F36BF7">
      <w:pPr>
        <w:rPr>
          <w:rFonts w:cs="Arial"/>
          <w:lang w:val="en-AU"/>
        </w:rPr>
      </w:pPr>
      <w:bookmarkStart w:id="0" w:name="_GoBack"/>
      <w:bookmarkEnd w:id="0"/>
    </w:p>
    <w:p w:rsidR="00F36BF7" w:rsidRPr="00675AF3" w:rsidRDefault="00F36BF7">
      <w:pPr>
        <w:ind w:left="360"/>
        <w:rPr>
          <w:rFonts w:cs="Arial"/>
          <w:lang w:val="en-AU"/>
        </w:rPr>
      </w:pPr>
    </w:p>
    <w:p w:rsidR="00F36BF7" w:rsidRPr="00675AF3" w:rsidRDefault="00F36BF7"/>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rsidP="00F36BF7">
      <w:pPr>
        <w:jc w:val="center"/>
        <w:rPr>
          <w:rFonts w:cs="Arial"/>
          <w:b/>
          <w:bCs/>
          <w:sz w:val="40"/>
          <w:szCs w:val="32"/>
          <w:lang w:val="en-AU"/>
        </w:rPr>
      </w:pPr>
      <w:r w:rsidRPr="00675AF3">
        <w:rPr>
          <w:rFonts w:cs="Arial"/>
          <w:b/>
          <w:bCs/>
          <w:sz w:val="40"/>
          <w:szCs w:val="32"/>
          <w:lang w:val="en-AU"/>
        </w:rPr>
        <w:t xml:space="preserve">Schools-based Rugby League </w:t>
      </w:r>
      <w:r>
        <w:rPr>
          <w:rFonts w:cs="Arial"/>
          <w:b/>
          <w:bCs/>
          <w:sz w:val="40"/>
          <w:szCs w:val="32"/>
          <w:lang w:val="en-AU"/>
        </w:rPr>
        <w:t xml:space="preserve">Pilot </w:t>
      </w:r>
      <w:r w:rsidRPr="00675AF3">
        <w:rPr>
          <w:rFonts w:cs="Arial"/>
          <w:b/>
          <w:bCs/>
          <w:sz w:val="40"/>
          <w:szCs w:val="32"/>
          <w:lang w:val="en-AU"/>
        </w:rPr>
        <w:t xml:space="preserve">Program </w:t>
      </w:r>
      <w:r>
        <w:rPr>
          <w:rFonts w:cs="Arial"/>
          <w:b/>
          <w:bCs/>
          <w:sz w:val="40"/>
          <w:szCs w:val="32"/>
          <w:lang w:val="en-AU"/>
        </w:rPr>
        <w:br/>
      </w:r>
      <w:r w:rsidRPr="00675AF3">
        <w:rPr>
          <w:rFonts w:cs="Arial"/>
          <w:b/>
          <w:bCs/>
          <w:sz w:val="40"/>
          <w:szCs w:val="32"/>
          <w:lang w:val="en-AU"/>
        </w:rPr>
        <w:t>in Papua New Guinea</w:t>
      </w:r>
      <w:r>
        <w:rPr>
          <w:rStyle w:val="FootnoteReference"/>
          <w:rFonts w:cs="Arial"/>
          <w:b/>
          <w:bCs/>
          <w:sz w:val="40"/>
          <w:szCs w:val="32"/>
          <w:lang w:val="en-AU"/>
        </w:rPr>
        <w:footnoteReference w:id="1"/>
      </w: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jc w:val="center"/>
        <w:rPr>
          <w:rFonts w:cs="Arial"/>
          <w:b/>
          <w:bCs/>
          <w:sz w:val="36"/>
          <w:szCs w:val="28"/>
          <w:lang w:val="en-AU"/>
        </w:rPr>
      </w:pPr>
      <w:r w:rsidRPr="00675AF3">
        <w:rPr>
          <w:rFonts w:cs="Arial"/>
          <w:b/>
          <w:bCs/>
          <w:sz w:val="36"/>
          <w:szCs w:val="28"/>
          <w:lang w:val="en-AU"/>
        </w:rPr>
        <w:t>Design Document</w:t>
      </w:r>
    </w:p>
    <w:p w:rsidR="00F36BF7" w:rsidRPr="00675AF3" w:rsidRDefault="00F36BF7">
      <w:pPr>
        <w:jc w:val="center"/>
        <w:rPr>
          <w:rFonts w:cs="Arial"/>
          <w:b/>
          <w:bCs/>
          <w:sz w:val="36"/>
          <w:szCs w:val="28"/>
          <w:lang w:val="en-AU"/>
        </w:rPr>
      </w:pPr>
    </w:p>
    <w:p w:rsidR="00F36BF7" w:rsidRPr="00675AF3" w:rsidRDefault="00F36BF7">
      <w:pPr>
        <w:jc w:val="center"/>
        <w:rPr>
          <w:rFonts w:cs="Arial"/>
          <w:b/>
          <w:bCs/>
          <w:sz w:val="36"/>
          <w:szCs w:val="28"/>
          <w:lang w:val="en-AU"/>
        </w:rPr>
      </w:pPr>
    </w:p>
    <w:p w:rsidR="00F36BF7" w:rsidRPr="00675AF3" w:rsidRDefault="00F36BF7">
      <w:pPr>
        <w:jc w:val="center"/>
        <w:rPr>
          <w:rFonts w:cs="Arial"/>
          <w:b/>
          <w:bCs/>
          <w:sz w:val="36"/>
          <w:szCs w:val="28"/>
          <w:lang w:val="en-AU"/>
        </w:rPr>
      </w:pPr>
    </w:p>
    <w:p w:rsidR="00F36BF7" w:rsidRPr="00675AF3" w:rsidRDefault="00F36BF7">
      <w:pPr>
        <w:jc w:val="center"/>
        <w:rPr>
          <w:rFonts w:cs="Arial"/>
          <w:b/>
          <w:bCs/>
          <w:sz w:val="36"/>
          <w:szCs w:val="28"/>
          <w:lang w:val="en-AU"/>
        </w:rPr>
      </w:pPr>
    </w:p>
    <w:p w:rsidR="00F36BF7" w:rsidRPr="00675AF3" w:rsidRDefault="00F36BF7">
      <w:pPr>
        <w:jc w:val="center"/>
        <w:rPr>
          <w:rFonts w:cs="Arial"/>
          <w:b/>
          <w:bCs/>
          <w:sz w:val="36"/>
          <w:szCs w:val="28"/>
          <w:lang w:val="en-AU"/>
        </w:rPr>
      </w:pPr>
    </w:p>
    <w:p w:rsidR="00F36BF7" w:rsidRPr="00675AF3" w:rsidRDefault="00F36BF7">
      <w:pPr>
        <w:jc w:val="center"/>
        <w:rPr>
          <w:rFonts w:cs="Arial"/>
          <w:lang w:val="en-AU"/>
        </w:rPr>
      </w:pPr>
      <w:r>
        <w:rPr>
          <w:rFonts w:cs="Arial"/>
          <w:b/>
          <w:bCs/>
          <w:sz w:val="36"/>
          <w:szCs w:val="28"/>
          <w:lang w:val="en-AU"/>
        </w:rPr>
        <w:t>FINAL 17 September 2012</w:t>
      </w: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pPr>
        <w:rPr>
          <w:rFonts w:cs="Arial"/>
          <w:lang w:val="en-AU"/>
        </w:rPr>
      </w:pPr>
    </w:p>
    <w:p w:rsidR="00F36BF7" w:rsidRPr="00675AF3" w:rsidRDefault="00F36BF7" w:rsidP="00F36BF7">
      <w:pPr>
        <w:rPr>
          <w:rFonts w:cs="Arial"/>
          <w:b/>
          <w:bCs/>
          <w:sz w:val="32"/>
          <w:lang w:val="en-AU"/>
        </w:rPr>
        <w:sectPr w:rsidR="00F36BF7" w:rsidRPr="00675AF3" w:rsidSect="00F36BF7">
          <w:headerReference w:type="even" r:id="rId8"/>
          <w:headerReference w:type="default" r:id="rId9"/>
          <w:footerReference w:type="even" r:id="rId10"/>
          <w:footerReference w:type="default" r:id="rId11"/>
          <w:headerReference w:type="first" r:id="rId12"/>
          <w:footerReference w:type="first" r:id="rId13"/>
          <w:pgSz w:w="11899" w:h="16838"/>
          <w:pgMar w:top="1440" w:right="1800" w:bottom="1440" w:left="1800" w:header="720" w:footer="720" w:gutter="0"/>
          <w:cols w:space="720"/>
          <w:docGrid w:linePitch="360"/>
        </w:sectPr>
      </w:pPr>
    </w:p>
    <w:p w:rsidR="00F36BF7" w:rsidRPr="00675AF3" w:rsidRDefault="00F36BF7" w:rsidP="00F36BF7">
      <w:pPr>
        <w:jc w:val="center"/>
        <w:rPr>
          <w:rFonts w:cs="Arial"/>
          <w:b/>
          <w:bCs/>
          <w:sz w:val="32"/>
          <w:lang w:val="en-AU"/>
        </w:rPr>
      </w:pPr>
      <w:r w:rsidRPr="00675AF3">
        <w:rPr>
          <w:rFonts w:cs="Arial"/>
          <w:b/>
          <w:bCs/>
          <w:sz w:val="32"/>
          <w:lang w:val="en-AU"/>
        </w:rPr>
        <w:lastRenderedPageBreak/>
        <w:t>Table of Contents</w:t>
      </w:r>
    </w:p>
    <w:p w:rsidR="00F36BF7" w:rsidRPr="00675AF3" w:rsidRDefault="00F36BF7" w:rsidP="00F36BF7">
      <w:pPr>
        <w:jc w:val="center"/>
        <w:rPr>
          <w:rFonts w:cs="Arial"/>
          <w:b/>
          <w:bCs/>
          <w:sz w:val="32"/>
          <w:lang w:val="en-AU"/>
        </w:rPr>
      </w:pPr>
    </w:p>
    <w:p w:rsidR="00F36BF7" w:rsidRDefault="00F36BF7">
      <w:pPr>
        <w:pStyle w:val="TOC1"/>
        <w:tabs>
          <w:tab w:val="right" w:leader="dot" w:pos="8289"/>
        </w:tabs>
        <w:rPr>
          <w:rFonts w:ascii="Cambria" w:hAnsi="Cambria" w:cs="Times New Roman"/>
          <w:bCs w:val="0"/>
          <w:lang w:val="en-US"/>
        </w:rPr>
      </w:pPr>
      <w:r w:rsidRPr="00675AF3">
        <w:rPr>
          <w:szCs w:val="22"/>
        </w:rPr>
        <w:fldChar w:fldCharType="begin"/>
      </w:r>
      <w:r w:rsidRPr="00675AF3">
        <w:rPr>
          <w:szCs w:val="22"/>
        </w:rPr>
        <w:instrText xml:space="preserve"> TOC \o "1-2" \h \z \u </w:instrText>
      </w:r>
      <w:r w:rsidRPr="00675AF3">
        <w:rPr>
          <w:szCs w:val="22"/>
        </w:rPr>
        <w:fldChar w:fldCharType="separate"/>
      </w:r>
      <w:r w:rsidRPr="00B0313A">
        <w:t>Acronyms and Abbreviations</w:t>
      </w:r>
      <w:r>
        <w:tab/>
      </w:r>
      <w:r>
        <w:fldChar w:fldCharType="begin"/>
      </w:r>
      <w:r>
        <w:instrText xml:space="preserve"> PAGEREF _Toc206831455 \h </w:instrText>
      </w:r>
      <w:r>
        <w:fldChar w:fldCharType="separate"/>
      </w:r>
      <w:r w:rsidR="003732B8">
        <w:t>iii</w:t>
      </w:r>
      <w:r>
        <w:fldChar w:fldCharType="end"/>
      </w:r>
    </w:p>
    <w:p w:rsidR="00F36BF7" w:rsidRDefault="00F36BF7">
      <w:pPr>
        <w:pStyle w:val="TOC1"/>
        <w:tabs>
          <w:tab w:val="right" w:leader="dot" w:pos="8289"/>
        </w:tabs>
      </w:pPr>
      <w:r w:rsidRPr="00B0313A">
        <w:t>Map of Papua New Guinea</w:t>
      </w:r>
      <w:r>
        <w:tab/>
      </w:r>
      <w:r>
        <w:fldChar w:fldCharType="begin"/>
      </w:r>
      <w:r>
        <w:instrText xml:space="preserve"> PAGEREF _Toc206831456 \h </w:instrText>
      </w:r>
      <w:r>
        <w:fldChar w:fldCharType="separate"/>
      </w:r>
      <w:r w:rsidR="003732B8">
        <w:t>v</w:t>
      </w:r>
      <w:r>
        <w:fldChar w:fldCharType="end"/>
      </w:r>
    </w:p>
    <w:p w:rsidR="00F36BF7" w:rsidRPr="009B5476" w:rsidRDefault="00F36BF7" w:rsidP="00F36BF7">
      <w:pPr>
        <w:rPr>
          <w:noProof/>
        </w:rPr>
      </w:pPr>
    </w:p>
    <w:p w:rsidR="00F36BF7" w:rsidRDefault="00F36BF7">
      <w:pPr>
        <w:pStyle w:val="TOC1"/>
        <w:tabs>
          <w:tab w:val="right" w:leader="dot" w:pos="8289"/>
        </w:tabs>
      </w:pPr>
      <w:r w:rsidRPr="00B0313A">
        <w:t>Executive Summary</w:t>
      </w:r>
      <w:r>
        <w:tab/>
      </w:r>
      <w:r>
        <w:fldChar w:fldCharType="begin"/>
      </w:r>
      <w:r>
        <w:instrText xml:space="preserve"> PAGEREF _Toc206831457 \h </w:instrText>
      </w:r>
      <w:r>
        <w:fldChar w:fldCharType="separate"/>
      </w:r>
      <w:r w:rsidR="003732B8">
        <w:t>vii</w:t>
      </w:r>
      <w:r>
        <w:fldChar w:fldCharType="end"/>
      </w:r>
    </w:p>
    <w:p w:rsidR="00F36BF7" w:rsidRPr="009B5476" w:rsidRDefault="00F36BF7" w:rsidP="00F36BF7">
      <w:pPr>
        <w:rPr>
          <w:noProof/>
        </w:rPr>
      </w:pPr>
    </w:p>
    <w:p w:rsidR="00F36BF7" w:rsidRDefault="00F36BF7">
      <w:pPr>
        <w:pStyle w:val="TOC1"/>
        <w:tabs>
          <w:tab w:val="left" w:pos="360"/>
          <w:tab w:val="right" w:leader="dot" w:pos="8289"/>
        </w:tabs>
        <w:rPr>
          <w:rFonts w:ascii="Cambria" w:hAnsi="Cambria" w:cs="Times New Roman"/>
          <w:bCs w:val="0"/>
          <w:lang w:val="en-US"/>
        </w:rPr>
      </w:pPr>
      <w:r w:rsidRPr="00B0313A">
        <w:t>1</w:t>
      </w:r>
      <w:r>
        <w:rPr>
          <w:rFonts w:ascii="Cambria" w:hAnsi="Cambria" w:cs="Times New Roman"/>
          <w:bCs w:val="0"/>
          <w:lang w:val="en-US"/>
        </w:rPr>
        <w:tab/>
      </w:r>
      <w:r w:rsidRPr="00B0313A">
        <w:t>Analysis and Strategic Context</w:t>
      </w:r>
      <w:r>
        <w:tab/>
      </w:r>
      <w:r>
        <w:fldChar w:fldCharType="begin"/>
      </w:r>
      <w:r>
        <w:instrText xml:space="preserve"> PAGEREF _Toc206831458 \h </w:instrText>
      </w:r>
      <w:r>
        <w:fldChar w:fldCharType="separate"/>
      </w:r>
      <w:r w:rsidR="003732B8">
        <w:t>1</w:t>
      </w:r>
      <w: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1.1</w:t>
      </w:r>
      <w:r>
        <w:rPr>
          <w:rFonts w:ascii="Cambria" w:hAnsi="Cambria"/>
          <w:noProof/>
        </w:rPr>
        <w:tab/>
      </w:r>
      <w:r w:rsidRPr="00B0313A">
        <w:rPr>
          <w:noProof/>
          <w:lang w:val="en-AU"/>
        </w:rPr>
        <w:t>Country and Sector Issues</w:t>
      </w:r>
      <w:r>
        <w:rPr>
          <w:noProof/>
        </w:rPr>
        <w:tab/>
      </w:r>
      <w:r>
        <w:rPr>
          <w:noProof/>
        </w:rPr>
        <w:fldChar w:fldCharType="begin"/>
      </w:r>
      <w:r>
        <w:rPr>
          <w:noProof/>
        </w:rPr>
        <w:instrText xml:space="preserve"> PAGEREF _Toc206831459 \h </w:instrText>
      </w:r>
      <w:r>
        <w:rPr>
          <w:noProof/>
        </w:rPr>
      </w:r>
      <w:r>
        <w:rPr>
          <w:noProof/>
        </w:rPr>
        <w:fldChar w:fldCharType="separate"/>
      </w:r>
      <w:r w:rsidR="003732B8">
        <w:rPr>
          <w:noProof/>
        </w:rPr>
        <w:t>1</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1.2</w:t>
      </w:r>
      <w:r>
        <w:rPr>
          <w:rFonts w:ascii="Cambria" w:hAnsi="Cambria"/>
          <w:noProof/>
        </w:rPr>
        <w:tab/>
      </w:r>
      <w:r w:rsidRPr="00B0313A">
        <w:rPr>
          <w:noProof/>
          <w:lang w:val="en-AU"/>
        </w:rPr>
        <w:t>Problem Analysis</w:t>
      </w:r>
      <w:r>
        <w:rPr>
          <w:noProof/>
        </w:rPr>
        <w:tab/>
      </w:r>
      <w:r>
        <w:rPr>
          <w:noProof/>
        </w:rPr>
        <w:fldChar w:fldCharType="begin"/>
      </w:r>
      <w:r>
        <w:rPr>
          <w:noProof/>
        </w:rPr>
        <w:instrText xml:space="preserve"> PAGEREF _Toc206831460 \h </w:instrText>
      </w:r>
      <w:r>
        <w:rPr>
          <w:noProof/>
        </w:rPr>
      </w:r>
      <w:r>
        <w:rPr>
          <w:noProof/>
        </w:rPr>
        <w:fldChar w:fldCharType="separate"/>
      </w:r>
      <w:r w:rsidR="003732B8">
        <w:rPr>
          <w:noProof/>
        </w:rPr>
        <w:t>6</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1.3</w:t>
      </w:r>
      <w:r>
        <w:rPr>
          <w:rFonts w:ascii="Cambria" w:hAnsi="Cambria"/>
          <w:noProof/>
        </w:rPr>
        <w:tab/>
      </w:r>
      <w:r w:rsidRPr="00B0313A">
        <w:rPr>
          <w:noProof/>
          <w:lang w:val="en-AU"/>
        </w:rPr>
        <w:t>Lessons Learned</w:t>
      </w:r>
      <w:r>
        <w:rPr>
          <w:noProof/>
        </w:rPr>
        <w:tab/>
      </w:r>
      <w:r>
        <w:rPr>
          <w:noProof/>
        </w:rPr>
        <w:fldChar w:fldCharType="begin"/>
      </w:r>
      <w:r>
        <w:rPr>
          <w:noProof/>
        </w:rPr>
        <w:instrText xml:space="preserve"> PAGEREF _Toc206831461 \h </w:instrText>
      </w:r>
      <w:r>
        <w:rPr>
          <w:noProof/>
        </w:rPr>
      </w:r>
      <w:r>
        <w:rPr>
          <w:noProof/>
        </w:rPr>
        <w:fldChar w:fldCharType="separate"/>
      </w:r>
      <w:r w:rsidR="003732B8">
        <w:rPr>
          <w:noProof/>
        </w:rPr>
        <w:t>8</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1.4</w:t>
      </w:r>
      <w:r>
        <w:rPr>
          <w:rFonts w:ascii="Cambria" w:hAnsi="Cambria"/>
          <w:noProof/>
        </w:rPr>
        <w:tab/>
      </w:r>
      <w:r w:rsidRPr="00B0313A">
        <w:rPr>
          <w:noProof/>
          <w:lang w:val="en-AU"/>
        </w:rPr>
        <w:t>Consistency with Existing AusAID and other Donor Programs</w:t>
      </w:r>
      <w:r>
        <w:rPr>
          <w:noProof/>
        </w:rPr>
        <w:tab/>
      </w:r>
      <w:r>
        <w:rPr>
          <w:noProof/>
        </w:rPr>
        <w:fldChar w:fldCharType="begin"/>
      </w:r>
      <w:r>
        <w:rPr>
          <w:noProof/>
        </w:rPr>
        <w:instrText xml:space="preserve"> PAGEREF _Toc206831462 \h </w:instrText>
      </w:r>
      <w:r>
        <w:rPr>
          <w:noProof/>
        </w:rPr>
      </w:r>
      <w:r>
        <w:rPr>
          <w:noProof/>
        </w:rPr>
        <w:fldChar w:fldCharType="separate"/>
      </w:r>
      <w:r w:rsidR="003732B8">
        <w:rPr>
          <w:noProof/>
        </w:rPr>
        <w:t>10</w:t>
      </w:r>
      <w:r>
        <w:rPr>
          <w:noProof/>
        </w:rPr>
        <w:fldChar w:fldCharType="end"/>
      </w:r>
    </w:p>
    <w:p w:rsidR="00F36BF7" w:rsidRDefault="00F36BF7">
      <w:pPr>
        <w:pStyle w:val="TOC2"/>
        <w:tabs>
          <w:tab w:val="left" w:pos="780"/>
          <w:tab w:val="right" w:leader="dot" w:pos="8289"/>
        </w:tabs>
        <w:rPr>
          <w:noProof/>
        </w:rPr>
      </w:pPr>
      <w:r w:rsidRPr="00B0313A">
        <w:rPr>
          <w:noProof/>
          <w:lang w:val="en-AU"/>
        </w:rPr>
        <w:t>1.5</w:t>
      </w:r>
      <w:r>
        <w:rPr>
          <w:rFonts w:ascii="Cambria" w:hAnsi="Cambria"/>
          <w:noProof/>
        </w:rPr>
        <w:tab/>
      </w:r>
      <w:r w:rsidRPr="00B0313A">
        <w:rPr>
          <w:noProof/>
          <w:lang w:val="en-AU"/>
        </w:rPr>
        <w:t>Rationale for AusAID Involvement</w:t>
      </w:r>
      <w:r>
        <w:rPr>
          <w:noProof/>
        </w:rPr>
        <w:tab/>
      </w:r>
      <w:r>
        <w:rPr>
          <w:noProof/>
        </w:rPr>
        <w:fldChar w:fldCharType="begin"/>
      </w:r>
      <w:r>
        <w:rPr>
          <w:noProof/>
        </w:rPr>
        <w:instrText xml:space="preserve"> PAGEREF _Toc206831463 \h </w:instrText>
      </w:r>
      <w:r>
        <w:rPr>
          <w:noProof/>
        </w:rPr>
      </w:r>
      <w:r>
        <w:rPr>
          <w:noProof/>
        </w:rPr>
        <w:fldChar w:fldCharType="separate"/>
      </w:r>
      <w:r w:rsidR="003732B8">
        <w:rPr>
          <w:noProof/>
        </w:rPr>
        <w:t>12</w:t>
      </w:r>
      <w:r>
        <w:rPr>
          <w:noProof/>
        </w:rPr>
        <w:fldChar w:fldCharType="end"/>
      </w:r>
    </w:p>
    <w:p w:rsidR="00F36BF7" w:rsidRPr="009B5476" w:rsidRDefault="00F36BF7" w:rsidP="00F36BF7">
      <w:pPr>
        <w:rPr>
          <w:noProof/>
        </w:rPr>
      </w:pPr>
    </w:p>
    <w:p w:rsidR="00F36BF7" w:rsidRDefault="00F36BF7">
      <w:pPr>
        <w:pStyle w:val="TOC1"/>
        <w:tabs>
          <w:tab w:val="left" w:pos="360"/>
          <w:tab w:val="right" w:leader="dot" w:pos="8289"/>
        </w:tabs>
        <w:rPr>
          <w:rFonts w:ascii="Cambria" w:hAnsi="Cambria" w:cs="Times New Roman"/>
          <w:bCs w:val="0"/>
          <w:lang w:val="en-US"/>
        </w:rPr>
      </w:pPr>
      <w:r w:rsidRPr="00B0313A">
        <w:t>2</w:t>
      </w:r>
      <w:r>
        <w:rPr>
          <w:rFonts w:ascii="Cambria" w:hAnsi="Cambria" w:cs="Times New Roman"/>
          <w:bCs w:val="0"/>
          <w:lang w:val="en-US"/>
        </w:rPr>
        <w:tab/>
      </w:r>
      <w:r w:rsidRPr="00B0313A">
        <w:t>Program Description</w:t>
      </w:r>
      <w:r>
        <w:tab/>
      </w:r>
      <w:r>
        <w:fldChar w:fldCharType="begin"/>
      </w:r>
      <w:r>
        <w:instrText xml:space="preserve"> PAGEREF _Toc206831464 \h </w:instrText>
      </w:r>
      <w:r>
        <w:fldChar w:fldCharType="separate"/>
      </w:r>
      <w:r w:rsidR="003732B8">
        <w:t>14</w:t>
      </w:r>
      <w: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2.1</w:t>
      </w:r>
      <w:r>
        <w:rPr>
          <w:rFonts w:ascii="Cambria" w:hAnsi="Cambria"/>
          <w:noProof/>
        </w:rPr>
        <w:tab/>
      </w:r>
      <w:r w:rsidRPr="00B0313A">
        <w:rPr>
          <w:noProof/>
          <w:lang w:val="en-AU"/>
        </w:rPr>
        <w:t>Program Objective</w:t>
      </w:r>
      <w:r>
        <w:rPr>
          <w:noProof/>
        </w:rPr>
        <w:tab/>
      </w:r>
      <w:r>
        <w:rPr>
          <w:noProof/>
        </w:rPr>
        <w:fldChar w:fldCharType="begin"/>
      </w:r>
      <w:r>
        <w:rPr>
          <w:noProof/>
        </w:rPr>
        <w:instrText xml:space="preserve"> PAGEREF _Toc206831465 \h </w:instrText>
      </w:r>
      <w:r>
        <w:rPr>
          <w:noProof/>
        </w:rPr>
      </w:r>
      <w:r>
        <w:rPr>
          <w:noProof/>
        </w:rPr>
        <w:fldChar w:fldCharType="separate"/>
      </w:r>
      <w:r w:rsidR="003732B8">
        <w:rPr>
          <w:noProof/>
        </w:rPr>
        <w:t>14</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2.2</w:t>
      </w:r>
      <w:r>
        <w:rPr>
          <w:rFonts w:ascii="Cambria" w:hAnsi="Cambria"/>
          <w:noProof/>
        </w:rPr>
        <w:tab/>
      </w:r>
      <w:r w:rsidRPr="00B0313A">
        <w:rPr>
          <w:noProof/>
          <w:lang w:val="en-AU"/>
        </w:rPr>
        <w:t>Program Outcomes</w:t>
      </w:r>
      <w:r>
        <w:rPr>
          <w:noProof/>
        </w:rPr>
        <w:tab/>
      </w:r>
      <w:r>
        <w:rPr>
          <w:noProof/>
        </w:rPr>
        <w:fldChar w:fldCharType="begin"/>
      </w:r>
      <w:r>
        <w:rPr>
          <w:noProof/>
        </w:rPr>
        <w:instrText xml:space="preserve"> PAGEREF _Toc206831466 \h </w:instrText>
      </w:r>
      <w:r>
        <w:rPr>
          <w:noProof/>
        </w:rPr>
      </w:r>
      <w:r>
        <w:rPr>
          <w:noProof/>
        </w:rPr>
        <w:fldChar w:fldCharType="separate"/>
      </w:r>
      <w:r w:rsidR="003732B8">
        <w:rPr>
          <w:noProof/>
        </w:rPr>
        <w:t>14</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2.3</w:t>
      </w:r>
      <w:r>
        <w:rPr>
          <w:rFonts w:ascii="Cambria" w:hAnsi="Cambria"/>
          <w:noProof/>
        </w:rPr>
        <w:tab/>
      </w:r>
      <w:r w:rsidRPr="00B0313A">
        <w:rPr>
          <w:noProof/>
          <w:lang w:val="en-AU"/>
        </w:rPr>
        <w:t>Program Indicators</w:t>
      </w:r>
      <w:r>
        <w:rPr>
          <w:noProof/>
        </w:rPr>
        <w:tab/>
      </w:r>
      <w:r>
        <w:rPr>
          <w:noProof/>
        </w:rPr>
        <w:fldChar w:fldCharType="begin"/>
      </w:r>
      <w:r>
        <w:rPr>
          <w:noProof/>
        </w:rPr>
        <w:instrText xml:space="preserve"> PAGEREF _Toc206831467 \h </w:instrText>
      </w:r>
      <w:r>
        <w:rPr>
          <w:noProof/>
        </w:rPr>
      </w:r>
      <w:r>
        <w:rPr>
          <w:noProof/>
        </w:rPr>
        <w:fldChar w:fldCharType="separate"/>
      </w:r>
      <w:r w:rsidR="003732B8">
        <w:rPr>
          <w:noProof/>
        </w:rPr>
        <w:t>14</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2.4</w:t>
      </w:r>
      <w:r>
        <w:rPr>
          <w:rFonts w:ascii="Cambria" w:hAnsi="Cambria"/>
          <w:noProof/>
        </w:rPr>
        <w:tab/>
      </w:r>
      <w:r w:rsidRPr="00B0313A">
        <w:rPr>
          <w:noProof/>
          <w:lang w:val="en-AU"/>
        </w:rPr>
        <w:t>Program Components</w:t>
      </w:r>
      <w:r>
        <w:rPr>
          <w:noProof/>
        </w:rPr>
        <w:tab/>
      </w:r>
      <w:r>
        <w:rPr>
          <w:noProof/>
        </w:rPr>
        <w:fldChar w:fldCharType="begin"/>
      </w:r>
      <w:r>
        <w:rPr>
          <w:noProof/>
        </w:rPr>
        <w:instrText xml:space="preserve"> PAGEREF _Toc206831468 \h </w:instrText>
      </w:r>
      <w:r>
        <w:rPr>
          <w:noProof/>
        </w:rPr>
      </w:r>
      <w:r>
        <w:rPr>
          <w:noProof/>
        </w:rPr>
        <w:fldChar w:fldCharType="separate"/>
      </w:r>
      <w:r w:rsidR="003732B8">
        <w:rPr>
          <w:noProof/>
        </w:rPr>
        <w:t>14</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2.5</w:t>
      </w:r>
      <w:r>
        <w:rPr>
          <w:rFonts w:ascii="Cambria" w:hAnsi="Cambria"/>
          <w:noProof/>
        </w:rPr>
        <w:tab/>
      </w:r>
      <w:r w:rsidRPr="00B0313A">
        <w:rPr>
          <w:noProof/>
          <w:lang w:val="en-AU"/>
        </w:rPr>
        <w:t>Form(s) of Aid Proposed</w:t>
      </w:r>
      <w:r>
        <w:rPr>
          <w:noProof/>
        </w:rPr>
        <w:tab/>
      </w:r>
      <w:r>
        <w:rPr>
          <w:noProof/>
        </w:rPr>
        <w:fldChar w:fldCharType="begin"/>
      </w:r>
      <w:r>
        <w:rPr>
          <w:noProof/>
        </w:rPr>
        <w:instrText xml:space="preserve"> PAGEREF _Toc206831469 \h </w:instrText>
      </w:r>
      <w:r>
        <w:rPr>
          <w:noProof/>
        </w:rPr>
      </w:r>
      <w:r>
        <w:rPr>
          <w:noProof/>
        </w:rPr>
        <w:fldChar w:fldCharType="separate"/>
      </w:r>
      <w:r w:rsidR="003732B8">
        <w:rPr>
          <w:noProof/>
        </w:rPr>
        <w:t>20</w:t>
      </w:r>
      <w:r>
        <w:rPr>
          <w:noProof/>
        </w:rPr>
        <w:fldChar w:fldCharType="end"/>
      </w:r>
    </w:p>
    <w:p w:rsidR="00F36BF7" w:rsidRDefault="00F36BF7">
      <w:pPr>
        <w:pStyle w:val="TOC2"/>
        <w:tabs>
          <w:tab w:val="left" w:pos="780"/>
          <w:tab w:val="right" w:leader="dot" w:pos="8289"/>
        </w:tabs>
        <w:rPr>
          <w:noProof/>
        </w:rPr>
      </w:pPr>
      <w:r w:rsidRPr="00B0313A">
        <w:rPr>
          <w:noProof/>
          <w:lang w:val="en-AU"/>
        </w:rPr>
        <w:t>2.6</w:t>
      </w:r>
      <w:r>
        <w:rPr>
          <w:rFonts w:ascii="Cambria" w:hAnsi="Cambria"/>
          <w:noProof/>
        </w:rPr>
        <w:tab/>
      </w:r>
      <w:r w:rsidRPr="00B0313A">
        <w:rPr>
          <w:noProof/>
          <w:lang w:val="en-AU"/>
        </w:rPr>
        <w:t>Estimated Indicative Program Budget and Timing</w:t>
      </w:r>
      <w:r>
        <w:rPr>
          <w:noProof/>
        </w:rPr>
        <w:tab/>
      </w:r>
      <w:r>
        <w:rPr>
          <w:noProof/>
        </w:rPr>
        <w:fldChar w:fldCharType="begin"/>
      </w:r>
      <w:r>
        <w:rPr>
          <w:noProof/>
        </w:rPr>
        <w:instrText xml:space="preserve"> PAGEREF _Toc206831470 \h </w:instrText>
      </w:r>
      <w:r>
        <w:rPr>
          <w:noProof/>
        </w:rPr>
      </w:r>
      <w:r>
        <w:rPr>
          <w:noProof/>
        </w:rPr>
        <w:fldChar w:fldCharType="separate"/>
      </w:r>
      <w:r w:rsidR="003732B8">
        <w:rPr>
          <w:noProof/>
        </w:rPr>
        <w:t>22</w:t>
      </w:r>
      <w:r>
        <w:rPr>
          <w:noProof/>
        </w:rPr>
        <w:fldChar w:fldCharType="end"/>
      </w:r>
    </w:p>
    <w:p w:rsidR="00F36BF7" w:rsidRPr="009B5476" w:rsidRDefault="00F36BF7" w:rsidP="00F36BF7">
      <w:pPr>
        <w:rPr>
          <w:noProof/>
        </w:rPr>
      </w:pPr>
    </w:p>
    <w:p w:rsidR="00F36BF7" w:rsidRDefault="00F36BF7">
      <w:pPr>
        <w:pStyle w:val="TOC1"/>
        <w:tabs>
          <w:tab w:val="left" w:pos="360"/>
          <w:tab w:val="right" w:leader="dot" w:pos="8289"/>
        </w:tabs>
        <w:rPr>
          <w:rFonts w:ascii="Cambria" w:hAnsi="Cambria" w:cs="Times New Roman"/>
          <w:bCs w:val="0"/>
          <w:lang w:val="en-US"/>
        </w:rPr>
      </w:pPr>
      <w:r w:rsidRPr="00B0313A">
        <w:t>3</w:t>
      </w:r>
      <w:r>
        <w:rPr>
          <w:rFonts w:ascii="Cambria" w:hAnsi="Cambria" w:cs="Times New Roman"/>
          <w:bCs w:val="0"/>
          <w:lang w:val="en-US"/>
        </w:rPr>
        <w:tab/>
      </w:r>
      <w:r w:rsidRPr="00B0313A">
        <w:t>Implementation Arrangements</w:t>
      </w:r>
      <w:r>
        <w:tab/>
      </w:r>
      <w:r>
        <w:fldChar w:fldCharType="begin"/>
      </w:r>
      <w:r>
        <w:instrText xml:space="preserve"> PAGEREF _Toc206831471 \h </w:instrText>
      </w:r>
      <w:r>
        <w:fldChar w:fldCharType="separate"/>
      </w:r>
      <w:r w:rsidR="003732B8">
        <w:t>23</w:t>
      </w:r>
      <w: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3.1</w:t>
      </w:r>
      <w:r>
        <w:rPr>
          <w:rFonts w:ascii="Cambria" w:hAnsi="Cambria"/>
          <w:noProof/>
        </w:rPr>
        <w:tab/>
      </w:r>
      <w:r w:rsidRPr="00B0313A">
        <w:rPr>
          <w:noProof/>
          <w:lang w:val="en-AU"/>
        </w:rPr>
        <w:t>Management and Governance</w:t>
      </w:r>
      <w:r>
        <w:rPr>
          <w:noProof/>
        </w:rPr>
        <w:tab/>
      </w:r>
      <w:r>
        <w:rPr>
          <w:noProof/>
        </w:rPr>
        <w:fldChar w:fldCharType="begin"/>
      </w:r>
      <w:r>
        <w:rPr>
          <w:noProof/>
        </w:rPr>
        <w:instrText xml:space="preserve"> PAGEREF _Toc206831472 \h </w:instrText>
      </w:r>
      <w:r>
        <w:rPr>
          <w:noProof/>
        </w:rPr>
      </w:r>
      <w:r>
        <w:rPr>
          <w:noProof/>
        </w:rPr>
        <w:fldChar w:fldCharType="separate"/>
      </w:r>
      <w:r w:rsidR="003732B8">
        <w:rPr>
          <w:noProof/>
        </w:rPr>
        <w:t>23</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3.2</w:t>
      </w:r>
      <w:r>
        <w:rPr>
          <w:rFonts w:ascii="Cambria" w:hAnsi="Cambria"/>
          <w:noProof/>
        </w:rPr>
        <w:tab/>
      </w:r>
      <w:r w:rsidRPr="00B0313A">
        <w:rPr>
          <w:noProof/>
          <w:lang w:val="en-AU"/>
        </w:rPr>
        <w:t>Implementation Plan</w:t>
      </w:r>
      <w:r>
        <w:rPr>
          <w:noProof/>
        </w:rPr>
        <w:tab/>
      </w:r>
      <w:r>
        <w:rPr>
          <w:noProof/>
        </w:rPr>
        <w:fldChar w:fldCharType="begin"/>
      </w:r>
      <w:r>
        <w:rPr>
          <w:noProof/>
        </w:rPr>
        <w:instrText xml:space="preserve"> PAGEREF _Toc206831473 \h </w:instrText>
      </w:r>
      <w:r>
        <w:rPr>
          <w:noProof/>
        </w:rPr>
      </w:r>
      <w:r>
        <w:rPr>
          <w:noProof/>
        </w:rPr>
        <w:fldChar w:fldCharType="separate"/>
      </w:r>
      <w:r w:rsidR="003732B8">
        <w:rPr>
          <w:noProof/>
        </w:rPr>
        <w:t>27</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3.3</w:t>
      </w:r>
      <w:r>
        <w:rPr>
          <w:rFonts w:ascii="Cambria" w:hAnsi="Cambria"/>
          <w:noProof/>
        </w:rPr>
        <w:tab/>
      </w:r>
      <w:r w:rsidRPr="00B0313A">
        <w:rPr>
          <w:noProof/>
          <w:lang w:val="en-AU"/>
        </w:rPr>
        <w:t>Monitoring and Evaluation Plan</w:t>
      </w:r>
      <w:r>
        <w:rPr>
          <w:noProof/>
        </w:rPr>
        <w:tab/>
      </w:r>
      <w:r>
        <w:rPr>
          <w:noProof/>
        </w:rPr>
        <w:fldChar w:fldCharType="begin"/>
      </w:r>
      <w:r>
        <w:rPr>
          <w:noProof/>
        </w:rPr>
        <w:instrText xml:space="preserve"> PAGEREF _Toc206831474 \h </w:instrText>
      </w:r>
      <w:r>
        <w:rPr>
          <w:noProof/>
        </w:rPr>
      </w:r>
      <w:r>
        <w:rPr>
          <w:noProof/>
        </w:rPr>
        <w:fldChar w:fldCharType="separate"/>
      </w:r>
      <w:r w:rsidR="003732B8">
        <w:rPr>
          <w:noProof/>
        </w:rPr>
        <w:t>30</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3.4</w:t>
      </w:r>
      <w:r>
        <w:rPr>
          <w:rFonts w:ascii="Cambria" w:hAnsi="Cambria"/>
          <w:noProof/>
        </w:rPr>
        <w:tab/>
      </w:r>
      <w:r w:rsidRPr="00B0313A">
        <w:rPr>
          <w:noProof/>
          <w:lang w:val="en-AU"/>
        </w:rPr>
        <w:t>Procurement Arrangements</w:t>
      </w:r>
      <w:r>
        <w:rPr>
          <w:noProof/>
        </w:rPr>
        <w:tab/>
      </w:r>
      <w:r>
        <w:rPr>
          <w:noProof/>
        </w:rPr>
        <w:fldChar w:fldCharType="begin"/>
      </w:r>
      <w:r>
        <w:rPr>
          <w:noProof/>
        </w:rPr>
        <w:instrText xml:space="preserve"> PAGEREF _Toc206831475 \h </w:instrText>
      </w:r>
      <w:r>
        <w:rPr>
          <w:noProof/>
        </w:rPr>
      </w:r>
      <w:r>
        <w:rPr>
          <w:noProof/>
        </w:rPr>
        <w:fldChar w:fldCharType="separate"/>
      </w:r>
      <w:r w:rsidR="003732B8">
        <w:rPr>
          <w:noProof/>
        </w:rPr>
        <w:t>33</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3.5</w:t>
      </w:r>
      <w:r>
        <w:rPr>
          <w:rFonts w:ascii="Cambria" w:hAnsi="Cambria"/>
          <w:noProof/>
        </w:rPr>
        <w:tab/>
      </w:r>
      <w:r w:rsidRPr="00B0313A">
        <w:rPr>
          <w:noProof/>
          <w:lang w:val="en-AU"/>
        </w:rPr>
        <w:t>Sustainability Issues</w:t>
      </w:r>
      <w:r>
        <w:rPr>
          <w:noProof/>
        </w:rPr>
        <w:tab/>
      </w:r>
      <w:r>
        <w:rPr>
          <w:noProof/>
        </w:rPr>
        <w:fldChar w:fldCharType="begin"/>
      </w:r>
      <w:r>
        <w:rPr>
          <w:noProof/>
        </w:rPr>
        <w:instrText xml:space="preserve"> PAGEREF _Toc206831476 \h </w:instrText>
      </w:r>
      <w:r>
        <w:rPr>
          <w:noProof/>
        </w:rPr>
      </w:r>
      <w:r>
        <w:rPr>
          <w:noProof/>
        </w:rPr>
        <w:fldChar w:fldCharType="separate"/>
      </w:r>
      <w:r w:rsidR="003732B8">
        <w:rPr>
          <w:noProof/>
        </w:rPr>
        <w:t>33</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3.6</w:t>
      </w:r>
      <w:r>
        <w:rPr>
          <w:rFonts w:ascii="Cambria" w:hAnsi="Cambria"/>
          <w:noProof/>
        </w:rPr>
        <w:tab/>
      </w:r>
      <w:r w:rsidRPr="00B0313A">
        <w:rPr>
          <w:noProof/>
          <w:lang w:val="en-AU"/>
        </w:rPr>
        <w:t>Overarching Policy Issues</w:t>
      </w:r>
      <w:r>
        <w:rPr>
          <w:noProof/>
        </w:rPr>
        <w:tab/>
      </w:r>
      <w:r>
        <w:rPr>
          <w:noProof/>
        </w:rPr>
        <w:fldChar w:fldCharType="begin"/>
      </w:r>
      <w:r>
        <w:rPr>
          <w:noProof/>
        </w:rPr>
        <w:instrText xml:space="preserve"> PAGEREF _Toc206831477 \h </w:instrText>
      </w:r>
      <w:r>
        <w:rPr>
          <w:noProof/>
        </w:rPr>
      </w:r>
      <w:r>
        <w:rPr>
          <w:noProof/>
        </w:rPr>
        <w:fldChar w:fldCharType="separate"/>
      </w:r>
      <w:r w:rsidR="003732B8">
        <w:rPr>
          <w:noProof/>
        </w:rPr>
        <w:t>34</w:t>
      </w:r>
      <w:r>
        <w:rPr>
          <w:noProof/>
        </w:rPr>
        <w:fldChar w:fldCharType="end"/>
      </w:r>
    </w:p>
    <w:p w:rsidR="00F36BF7" w:rsidRDefault="00F36BF7">
      <w:pPr>
        <w:pStyle w:val="TOC2"/>
        <w:tabs>
          <w:tab w:val="left" w:pos="780"/>
          <w:tab w:val="right" w:leader="dot" w:pos="8289"/>
        </w:tabs>
        <w:rPr>
          <w:rFonts w:ascii="Cambria" w:hAnsi="Cambria"/>
          <w:noProof/>
        </w:rPr>
      </w:pPr>
      <w:r w:rsidRPr="00B0313A">
        <w:rPr>
          <w:noProof/>
          <w:lang w:val="en-AU"/>
        </w:rPr>
        <w:t>3.7</w:t>
      </w:r>
      <w:r>
        <w:rPr>
          <w:rFonts w:ascii="Cambria" w:hAnsi="Cambria"/>
          <w:noProof/>
        </w:rPr>
        <w:tab/>
      </w:r>
      <w:r w:rsidRPr="00B0313A">
        <w:rPr>
          <w:noProof/>
          <w:lang w:val="en-AU"/>
        </w:rPr>
        <w:t>Compliance with the Environment and Biodiversity Conservation Act</w:t>
      </w:r>
      <w:r>
        <w:rPr>
          <w:noProof/>
        </w:rPr>
        <w:tab/>
      </w:r>
      <w:r>
        <w:rPr>
          <w:noProof/>
        </w:rPr>
        <w:fldChar w:fldCharType="begin"/>
      </w:r>
      <w:r>
        <w:rPr>
          <w:noProof/>
        </w:rPr>
        <w:instrText xml:space="preserve"> PAGEREF _Toc206831478 \h </w:instrText>
      </w:r>
      <w:r>
        <w:rPr>
          <w:noProof/>
        </w:rPr>
      </w:r>
      <w:r>
        <w:rPr>
          <w:noProof/>
        </w:rPr>
        <w:fldChar w:fldCharType="separate"/>
      </w:r>
      <w:r w:rsidR="003732B8">
        <w:rPr>
          <w:noProof/>
        </w:rPr>
        <w:t>38</w:t>
      </w:r>
      <w:r>
        <w:rPr>
          <w:noProof/>
        </w:rPr>
        <w:fldChar w:fldCharType="end"/>
      </w:r>
    </w:p>
    <w:p w:rsidR="00F36BF7" w:rsidRDefault="00F36BF7">
      <w:pPr>
        <w:pStyle w:val="TOC2"/>
        <w:tabs>
          <w:tab w:val="left" w:pos="780"/>
          <w:tab w:val="right" w:leader="dot" w:pos="8289"/>
        </w:tabs>
        <w:rPr>
          <w:noProof/>
        </w:rPr>
      </w:pPr>
      <w:r w:rsidRPr="00B0313A">
        <w:rPr>
          <w:noProof/>
          <w:lang w:val="en-AU"/>
        </w:rPr>
        <w:t>3.8</w:t>
      </w:r>
      <w:r>
        <w:rPr>
          <w:rFonts w:ascii="Cambria" w:hAnsi="Cambria"/>
          <w:noProof/>
        </w:rPr>
        <w:tab/>
      </w:r>
      <w:r w:rsidRPr="00B0313A">
        <w:rPr>
          <w:noProof/>
          <w:lang w:val="en-AU"/>
        </w:rPr>
        <w:t>Critical Risks and Risk Management Strategies</w:t>
      </w:r>
      <w:r>
        <w:rPr>
          <w:noProof/>
        </w:rPr>
        <w:tab/>
      </w:r>
      <w:r>
        <w:rPr>
          <w:noProof/>
        </w:rPr>
        <w:fldChar w:fldCharType="begin"/>
      </w:r>
      <w:r>
        <w:rPr>
          <w:noProof/>
        </w:rPr>
        <w:instrText xml:space="preserve"> PAGEREF _Toc206831479 \h </w:instrText>
      </w:r>
      <w:r>
        <w:rPr>
          <w:noProof/>
        </w:rPr>
      </w:r>
      <w:r>
        <w:rPr>
          <w:noProof/>
        </w:rPr>
        <w:fldChar w:fldCharType="separate"/>
      </w:r>
      <w:r w:rsidR="003732B8">
        <w:rPr>
          <w:noProof/>
        </w:rPr>
        <w:t>40</w:t>
      </w:r>
      <w:r>
        <w:rPr>
          <w:noProof/>
        </w:rPr>
        <w:fldChar w:fldCharType="end"/>
      </w:r>
    </w:p>
    <w:p w:rsidR="00F36BF7" w:rsidRPr="009B5476" w:rsidRDefault="00F36BF7" w:rsidP="00F36BF7">
      <w:pPr>
        <w:rPr>
          <w:noProof/>
        </w:rPr>
      </w:pPr>
    </w:p>
    <w:p w:rsidR="00F36BF7" w:rsidRDefault="00F36BF7">
      <w:pPr>
        <w:pStyle w:val="TOC1"/>
        <w:tabs>
          <w:tab w:val="right" w:leader="dot" w:pos="8289"/>
        </w:tabs>
        <w:rPr>
          <w:rFonts w:ascii="Cambria" w:hAnsi="Cambria" w:cs="Times New Roman"/>
          <w:bCs w:val="0"/>
          <w:lang w:val="en-US"/>
        </w:rPr>
      </w:pPr>
      <w:r w:rsidRPr="00B0313A">
        <w:t>Annex A: Sector/Problem and other Relevant Analyses</w:t>
      </w:r>
      <w:r>
        <w:tab/>
      </w:r>
      <w:r>
        <w:fldChar w:fldCharType="begin"/>
      </w:r>
      <w:r>
        <w:instrText xml:space="preserve"> PAGEREF _Toc206831480 \h </w:instrText>
      </w:r>
      <w:r>
        <w:fldChar w:fldCharType="separate"/>
      </w:r>
      <w:r w:rsidR="003732B8">
        <w:t>42</w:t>
      </w:r>
      <w:r>
        <w:fldChar w:fldCharType="end"/>
      </w:r>
    </w:p>
    <w:p w:rsidR="00F36BF7" w:rsidRDefault="00F36BF7">
      <w:pPr>
        <w:pStyle w:val="TOC1"/>
        <w:tabs>
          <w:tab w:val="right" w:leader="dot" w:pos="8289"/>
        </w:tabs>
        <w:rPr>
          <w:rFonts w:ascii="Cambria" w:hAnsi="Cambria" w:cs="Times New Roman"/>
          <w:bCs w:val="0"/>
          <w:lang w:val="en-US"/>
        </w:rPr>
      </w:pPr>
      <w:r w:rsidRPr="00B0313A">
        <w:t>Annex B: Program Management and Implementation Arrangements</w:t>
      </w:r>
      <w:r>
        <w:tab/>
      </w:r>
      <w:r>
        <w:fldChar w:fldCharType="begin"/>
      </w:r>
      <w:r>
        <w:instrText xml:space="preserve"> PAGEREF _Toc206831481 \h </w:instrText>
      </w:r>
      <w:r>
        <w:fldChar w:fldCharType="separate"/>
      </w:r>
      <w:r w:rsidR="003732B8">
        <w:t>76</w:t>
      </w:r>
      <w:r>
        <w:fldChar w:fldCharType="end"/>
      </w:r>
    </w:p>
    <w:p w:rsidR="00F36BF7" w:rsidRDefault="00F36BF7">
      <w:pPr>
        <w:pStyle w:val="TOC1"/>
        <w:tabs>
          <w:tab w:val="right" w:leader="dot" w:pos="8289"/>
        </w:tabs>
        <w:rPr>
          <w:rFonts w:ascii="Cambria" w:hAnsi="Cambria" w:cs="Times New Roman"/>
          <w:bCs w:val="0"/>
          <w:lang w:val="en-US"/>
        </w:rPr>
      </w:pPr>
      <w:r w:rsidRPr="00B0313A">
        <w:t>Annex C: Detailed Indicative Budget &amp; Cost Estimates</w:t>
      </w:r>
      <w:r>
        <w:tab/>
      </w:r>
      <w:r>
        <w:fldChar w:fldCharType="begin"/>
      </w:r>
      <w:r>
        <w:instrText xml:space="preserve"> PAGEREF _Toc206831482 \h </w:instrText>
      </w:r>
      <w:r>
        <w:fldChar w:fldCharType="separate"/>
      </w:r>
      <w:r w:rsidR="003732B8">
        <w:t>79</w:t>
      </w:r>
      <w:r>
        <w:fldChar w:fldCharType="end"/>
      </w:r>
    </w:p>
    <w:p w:rsidR="00F36BF7" w:rsidRDefault="00F36BF7">
      <w:pPr>
        <w:pStyle w:val="TOC1"/>
        <w:tabs>
          <w:tab w:val="right" w:leader="dot" w:pos="8289"/>
        </w:tabs>
        <w:rPr>
          <w:rFonts w:ascii="Cambria" w:hAnsi="Cambria" w:cs="Times New Roman"/>
          <w:bCs w:val="0"/>
          <w:lang w:val="en-US"/>
        </w:rPr>
      </w:pPr>
      <w:r w:rsidRPr="00B0313A">
        <w:t>Annex D: Monitoring and Evaluation Framework</w:t>
      </w:r>
      <w:r>
        <w:tab/>
      </w:r>
      <w:r>
        <w:fldChar w:fldCharType="begin"/>
      </w:r>
      <w:r>
        <w:instrText xml:space="preserve"> PAGEREF _Toc206831483 \h </w:instrText>
      </w:r>
      <w:r>
        <w:fldChar w:fldCharType="separate"/>
      </w:r>
      <w:r w:rsidR="003732B8">
        <w:t>82</w:t>
      </w:r>
      <w:r>
        <w:fldChar w:fldCharType="end"/>
      </w:r>
    </w:p>
    <w:p w:rsidR="00F36BF7" w:rsidRDefault="00F36BF7">
      <w:pPr>
        <w:pStyle w:val="TOC1"/>
        <w:tabs>
          <w:tab w:val="right" w:leader="dot" w:pos="8289"/>
        </w:tabs>
        <w:rPr>
          <w:rFonts w:ascii="Cambria" w:hAnsi="Cambria" w:cs="Times New Roman"/>
          <w:bCs w:val="0"/>
          <w:lang w:val="en-US"/>
        </w:rPr>
      </w:pPr>
      <w:r w:rsidRPr="00B0313A">
        <w:t>Annex E: Logframe</w:t>
      </w:r>
      <w:r>
        <w:tab/>
      </w:r>
      <w:r>
        <w:fldChar w:fldCharType="begin"/>
      </w:r>
      <w:r>
        <w:instrText xml:space="preserve"> PAGEREF _Toc206831484 \h </w:instrText>
      </w:r>
      <w:r>
        <w:fldChar w:fldCharType="separate"/>
      </w:r>
      <w:r w:rsidR="003732B8">
        <w:t>88</w:t>
      </w:r>
      <w:r>
        <w:fldChar w:fldCharType="end"/>
      </w:r>
    </w:p>
    <w:p w:rsidR="00F36BF7" w:rsidRDefault="00F36BF7">
      <w:pPr>
        <w:pStyle w:val="TOC1"/>
        <w:tabs>
          <w:tab w:val="right" w:leader="dot" w:pos="8289"/>
        </w:tabs>
        <w:rPr>
          <w:rFonts w:ascii="Cambria" w:hAnsi="Cambria" w:cs="Times New Roman"/>
          <w:bCs w:val="0"/>
          <w:lang w:val="en-US"/>
        </w:rPr>
      </w:pPr>
      <w:r w:rsidRPr="00B0313A">
        <w:t>Annex F: Theory of Change</w:t>
      </w:r>
      <w:r>
        <w:tab/>
      </w:r>
      <w:r>
        <w:fldChar w:fldCharType="begin"/>
      </w:r>
      <w:r>
        <w:instrText xml:space="preserve"> PAGEREF _Toc206831485 \h </w:instrText>
      </w:r>
      <w:r>
        <w:fldChar w:fldCharType="separate"/>
      </w:r>
      <w:r w:rsidR="003732B8">
        <w:t>94</w:t>
      </w:r>
      <w:r>
        <w:fldChar w:fldCharType="end"/>
      </w:r>
    </w:p>
    <w:p w:rsidR="00F36BF7" w:rsidRDefault="00F36BF7">
      <w:pPr>
        <w:pStyle w:val="TOC1"/>
        <w:tabs>
          <w:tab w:val="right" w:leader="dot" w:pos="8289"/>
        </w:tabs>
        <w:rPr>
          <w:rFonts w:ascii="Cambria" w:hAnsi="Cambria" w:cs="Times New Roman"/>
          <w:bCs w:val="0"/>
          <w:lang w:val="en-US"/>
        </w:rPr>
      </w:pPr>
      <w:r w:rsidRPr="00B0313A">
        <w:t>Annex G: Position Descriptions/Terms of Reference</w:t>
      </w:r>
      <w:r>
        <w:tab/>
      </w:r>
      <w:r>
        <w:fldChar w:fldCharType="begin"/>
      </w:r>
      <w:r>
        <w:instrText xml:space="preserve"> PAGEREF _Toc206831486 \h </w:instrText>
      </w:r>
      <w:r>
        <w:fldChar w:fldCharType="separate"/>
      </w:r>
      <w:r w:rsidR="003732B8">
        <w:t>96</w:t>
      </w:r>
      <w:r>
        <w:fldChar w:fldCharType="end"/>
      </w:r>
    </w:p>
    <w:p w:rsidR="00F36BF7" w:rsidRDefault="00F36BF7">
      <w:pPr>
        <w:pStyle w:val="TOC1"/>
        <w:tabs>
          <w:tab w:val="right" w:leader="dot" w:pos="8289"/>
        </w:tabs>
        <w:rPr>
          <w:rFonts w:ascii="Cambria" w:hAnsi="Cambria" w:cs="Times New Roman"/>
          <w:bCs w:val="0"/>
          <w:lang w:val="en-US"/>
        </w:rPr>
      </w:pPr>
      <w:r w:rsidRPr="00B0313A">
        <w:t>Annex H: Risk Management Matrix</w:t>
      </w:r>
      <w:r>
        <w:tab/>
      </w:r>
      <w:r>
        <w:fldChar w:fldCharType="begin"/>
      </w:r>
      <w:r>
        <w:instrText xml:space="preserve"> PAGEREF _Toc206831487 \h </w:instrText>
      </w:r>
      <w:r>
        <w:fldChar w:fldCharType="separate"/>
      </w:r>
      <w:r w:rsidR="003732B8">
        <w:t>105</w:t>
      </w:r>
      <w:r>
        <w:fldChar w:fldCharType="end"/>
      </w:r>
    </w:p>
    <w:p w:rsidR="00F36BF7" w:rsidRPr="00675AF3" w:rsidRDefault="00F36BF7" w:rsidP="00F36BF7">
      <w:pPr>
        <w:pStyle w:val="TOC2"/>
        <w:tabs>
          <w:tab w:val="left" w:pos="780"/>
          <w:tab w:val="right" w:leader="dot" w:pos="8636"/>
        </w:tabs>
        <w:spacing w:before="120" w:after="120" w:line="360" w:lineRule="auto"/>
        <w:rPr>
          <w:rFonts w:cs="Arial"/>
          <w:szCs w:val="22"/>
          <w:lang w:val="en-AU"/>
        </w:rPr>
      </w:pPr>
      <w:r w:rsidRPr="00675AF3">
        <w:rPr>
          <w:rFonts w:cs="Arial"/>
          <w:szCs w:val="22"/>
          <w:lang w:val="en-AU"/>
        </w:rPr>
        <w:fldChar w:fldCharType="end"/>
      </w:r>
    </w:p>
    <w:p w:rsidR="00F36BF7" w:rsidRPr="00675AF3" w:rsidRDefault="00F36BF7">
      <w:pPr>
        <w:pStyle w:val="Heading1"/>
        <w:rPr>
          <w:rFonts w:ascii="Times New Roman" w:hAnsi="Times New Roman"/>
          <w:lang w:val="en-AU"/>
        </w:rPr>
        <w:sectPr w:rsidR="00F36BF7" w:rsidRPr="00675AF3" w:rsidSect="00F36BF7">
          <w:footerReference w:type="default" r:id="rId14"/>
          <w:pgSz w:w="11899" w:h="16838"/>
          <w:pgMar w:top="1440" w:right="1800" w:bottom="1258" w:left="1800" w:header="720" w:footer="720" w:gutter="0"/>
          <w:pgNumType w:fmt="lowerRoman"/>
          <w:cols w:space="720"/>
          <w:docGrid w:linePitch="360"/>
        </w:sectPr>
      </w:pPr>
    </w:p>
    <w:p w:rsidR="00F36BF7" w:rsidRDefault="00F36BF7">
      <w:pPr>
        <w:pStyle w:val="Heading1"/>
        <w:rPr>
          <w:rFonts w:ascii="Times New Roman" w:hAnsi="Times New Roman"/>
          <w:lang w:val="en-AU"/>
        </w:rPr>
      </w:pPr>
      <w:bookmarkStart w:id="1" w:name="_Toc206831455"/>
      <w:r w:rsidRPr="005E4377">
        <w:rPr>
          <w:rFonts w:ascii="Times New Roman" w:hAnsi="Times New Roman"/>
          <w:lang w:val="en-AU"/>
        </w:rPr>
        <w:lastRenderedPageBreak/>
        <w:t>Acronyms and Abbreviations</w:t>
      </w:r>
      <w:bookmarkEnd w:id="1"/>
    </w:p>
    <w:p w:rsidR="00F36BF7" w:rsidRPr="006613FC" w:rsidRDefault="00F36BF7" w:rsidP="00F36B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6"/>
        <w:gridCol w:w="6629"/>
      </w:tblGrid>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ADP</w:t>
            </w:r>
          </w:p>
        </w:tc>
        <w:tc>
          <w:tcPr>
            <w:tcW w:w="6629" w:type="dxa"/>
          </w:tcPr>
          <w:p w:rsidR="00F36BF7" w:rsidRPr="00675AF3" w:rsidRDefault="00F36BF7" w:rsidP="00F36BF7">
            <w:pPr>
              <w:tabs>
                <w:tab w:val="left" w:pos="1134"/>
              </w:tabs>
              <w:spacing w:before="40" w:after="40"/>
              <w:rPr>
                <w:rFonts w:cs="Arial"/>
              </w:rPr>
            </w:pPr>
            <w:r>
              <w:rPr>
                <w:rFonts w:cs="Arial"/>
              </w:rPr>
              <w:t>PNG Assembly of Persons with Disabilities</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APO</w:t>
            </w:r>
          </w:p>
        </w:tc>
        <w:tc>
          <w:tcPr>
            <w:tcW w:w="6629" w:type="dxa"/>
          </w:tcPr>
          <w:p w:rsidR="00F36BF7" w:rsidRDefault="00F36BF7" w:rsidP="00F36BF7">
            <w:pPr>
              <w:tabs>
                <w:tab w:val="left" w:pos="1134"/>
              </w:tabs>
              <w:spacing w:before="40" w:after="40"/>
              <w:rPr>
                <w:rFonts w:cs="Arial"/>
              </w:rPr>
            </w:pPr>
            <w:r>
              <w:rPr>
                <w:rFonts w:cs="Arial"/>
              </w:rPr>
              <w:t>Australian Partner Organisation</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sidRPr="00675AF3">
              <w:rPr>
                <w:rFonts w:cs="Arial"/>
              </w:rPr>
              <w:t>ARLC</w:t>
            </w:r>
          </w:p>
        </w:tc>
        <w:tc>
          <w:tcPr>
            <w:tcW w:w="6629" w:type="dxa"/>
          </w:tcPr>
          <w:p w:rsidR="00F36BF7" w:rsidRPr="00675AF3" w:rsidRDefault="00F36BF7" w:rsidP="00F36BF7">
            <w:pPr>
              <w:tabs>
                <w:tab w:val="left" w:pos="1134"/>
              </w:tabs>
              <w:spacing w:before="40" w:after="40"/>
              <w:rPr>
                <w:rFonts w:cs="Arial"/>
              </w:rPr>
            </w:pPr>
            <w:r w:rsidRPr="00675AF3">
              <w:rPr>
                <w:rFonts w:cs="Arial"/>
              </w:rPr>
              <w:t>Australian Rugby League Commission</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sidRPr="00675AF3">
              <w:rPr>
                <w:rFonts w:cs="Arial"/>
              </w:rPr>
              <w:t>ASC</w:t>
            </w:r>
          </w:p>
        </w:tc>
        <w:tc>
          <w:tcPr>
            <w:tcW w:w="6629" w:type="dxa"/>
          </w:tcPr>
          <w:p w:rsidR="00F36BF7" w:rsidRPr="00675AF3" w:rsidRDefault="00F36BF7" w:rsidP="00F36BF7">
            <w:pPr>
              <w:tabs>
                <w:tab w:val="left" w:pos="1134"/>
              </w:tabs>
              <w:spacing w:before="40" w:after="40"/>
              <w:rPr>
                <w:rFonts w:cs="Arial"/>
              </w:rPr>
            </w:pPr>
            <w:r w:rsidRPr="00675AF3">
              <w:rPr>
                <w:rFonts w:cs="Arial"/>
              </w:rPr>
              <w:t>Australian Sports Commission</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ASOP</w:t>
            </w:r>
          </w:p>
        </w:tc>
        <w:tc>
          <w:tcPr>
            <w:tcW w:w="6629" w:type="dxa"/>
          </w:tcPr>
          <w:p w:rsidR="00F36BF7" w:rsidRPr="00675AF3" w:rsidRDefault="00F36BF7" w:rsidP="00F36BF7">
            <w:pPr>
              <w:tabs>
                <w:tab w:val="left" w:pos="1134"/>
              </w:tabs>
              <w:spacing w:before="40" w:after="40"/>
              <w:rPr>
                <w:rFonts w:cs="Arial"/>
              </w:rPr>
            </w:pPr>
            <w:r>
              <w:rPr>
                <w:rFonts w:cs="Arial"/>
              </w:rPr>
              <w:t>Australian Sports Outreach Program</w:t>
            </w:r>
          </w:p>
        </w:tc>
      </w:tr>
      <w:tr w:rsidR="00F36BF7" w:rsidRPr="00675AF3">
        <w:tblPrEx>
          <w:tblCellMar>
            <w:top w:w="0" w:type="dxa"/>
            <w:bottom w:w="0" w:type="dxa"/>
          </w:tblCellMar>
        </w:tblPrEx>
        <w:tc>
          <w:tcPr>
            <w:tcW w:w="1886" w:type="dxa"/>
          </w:tcPr>
          <w:p w:rsidR="00F36BF7" w:rsidRPr="00675AF3" w:rsidRDefault="00F36BF7" w:rsidP="00F36BF7">
            <w:pPr>
              <w:spacing w:before="40" w:after="40"/>
              <w:rPr>
                <w:rFonts w:cs="Arial"/>
              </w:rPr>
            </w:pPr>
            <w:r w:rsidRPr="00675AF3">
              <w:rPr>
                <w:rFonts w:cs="Arial"/>
              </w:rPr>
              <w:t>AusAID</w:t>
            </w:r>
          </w:p>
        </w:tc>
        <w:tc>
          <w:tcPr>
            <w:tcW w:w="6629" w:type="dxa"/>
          </w:tcPr>
          <w:p w:rsidR="00F36BF7" w:rsidRPr="00675AF3" w:rsidRDefault="00F36BF7" w:rsidP="00F36BF7">
            <w:pPr>
              <w:spacing w:before="40" w:after="40"/>
              <w:rPr>
                <w:rFonts w:cs="Arial"/>
              </w:rPr>
            </w:pPr>
            <w:r w:rsidRPr="00675AF3">
              <w:rPr>
                <w:rFonts w:cs="Arial"/>
              </w:rPr>
              <w:t>Australian Agency for International Development</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AVFM</w:t>
            </w:r>
          </w:p>
        </w:tc>
        <w:tc>
          <w:tcPr>
            <w:tcW w:w="6629" w:type="dxa"/>
          </w:tcPr>
          <w:p w:rsidR="00F36BF7" w:rsidRDefault="00F36BF7" w:rsidP="00F36BF7">
            <w:pPr>
              <w:tabs>
                <w:tab w:val="left" w:pos="1134"/>
              </w:tabs>
              <w:spacing w:before="40" w:after="40"/>
              <w:rPr>
                <w:rFonts w:cs="Arial"/>
              </w:rPr>
            </w:pPr>
            <w:r>
              <w:rPr>
                <w:rFonts w:cs="Arial"/>
              </w:rPr>
              <w:t>Agreements &amp; Value For Money Branch</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BSP</w:t>
            </w:r>
          </w:p>
        </w:tc>
        <w:tc>
          <w:tcPr>
            <w:tcW w:w="6629" w:type="dxa"/>
          </w:tcPr>
          <w:p w:rsidR="00F36BF7" w:rsidRDefault="00F36BF7" w:rsidP="00F36BF7">
            <w:pPr>
              <w:tabs>
                <w:tab w:val="left" w:pos="1134"/>
              </w:tabs>
              <w:spacing w:before="40" w:after="40"/>
              <w:rPr>
                <w:rFonts w:cs="Arial"/>
              </w:rPr>
            </w:pPr>
            <w:r>
              <w:rPr>
                <w:rFonts w:cs="Arial"/>
              </w:rPr>
              <w:t>Bank South Pacific</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CAPF</w:t>
            </w:r>
          </w:p>
        </w:tc>
        <w:tc>
          <w:tcPr>
            <w:tcW w:w="6629" w:type="dxa"/>
          </w:tcPr>
          <w:p w:rsidR="00F36BF7" w:rsidRPr="00675AF3" w:rsidRDefault="00F36BF7" w:rsidP="00F36BF7">
            <w:pPr>
              <w:tabs>
                <w:tab w:val="left" w:pos="1134"/>
              </w:tabs>
              <w:spacing w:before="40" w:after="40"/>
              <w:rPr>
                <w:rFonts w:cs="Arial"/>
              </w:rPr>
            </w:pPr>
            <w:r>
              <w:rPr>
                <w:rFonts w:cs="Arial"/>
              </w:rPr>
              <w:t>Australia’s Comprehensive Aid Policy Framework</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CBR</w:t>
            </w:r>
          </w:p>
        </w:tc>
        <w:tc>
          <w:tcPr>
            <w:tcW w:w="6629" w:type="dxa"/>
          </w:tcPr>
          <w:p w:rsidR="00F36BF7" w:rsidRPr="00675AF3" w:rsidRDefault="00F36BF7" w:rsidP="00F36BF7">
            <w:pPr>
              <w:tabs>
                <w:tab w:val="left" w:pos="1134"/>
              </w:tabs>
              <w:spacing w:before="40" w:after="40"/>
              <w:rPr>
                <w:rFonts w:cs="Arial"/>
              </w:rPr>
            </w:pPr>
            <w:r>
              <w:rPr>
                <w:rFonts w:cs="Arial"/>
              </w:rPr>
              <w:t>Community Based Rehabilitation</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CO</w:t>
            </w:r>
          </w:p>
        </w:tc>
        <w:tc>
          <w:tcPr>
            <w:tcW w:w="6629" w:type="dxa"/>
          </w:tcPr>
          <w:p w:rsidR="00F36BF7" w:rsidRDefault="00F36BF7" w:rsidP="00F36BF7">
            <w:pPr>
              <w:tabs>
                <w:tab w:val="left" w:pos="1134"/>
              </w:tabs>
              <w:spacing w:before="40" w:after="40"/>
              <w:rPr>
                <w:rFonts w:cs="Arial"/>
              </w:rPr>
            </w:pPr>
            <w:r>
              <w:rPr>
                <w:rFonts w:cs="Arial"/>
              </w:rPr>
              <w:t>Community Officer</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CPP</w:t>
            </w:r>
          </w:p>
        </w:tc>
        <w:tc>
          <w:tcPr>
            <w:tcW w:w="6629" w:type="dxa"/>
          </w:tcPr>
          <w:p w:rsidR="00F36BF7" w:rsidRPr="00675AF3" w:rsidRDefault="00F36BF7" w:rsidP="00F36BF7">
            <w:pPr>
              <w:tabs>
                <w:tab w:val="left" w:pos="1134"/>
              </w:tabs>
              <w:spacing w:before="40" w:after="40"/>
              <w:rPr>
                <w:rFonts w:cs="Arial"/>
              </w:rPr>
            </w:pPr>
            <w:r>
              <w:rPr>
                <w:rFonts w:cs="Arial"/>
              </w:rPr>
              <w:t>Churches Partnership Program</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CSR</w:t>
            </w:r>
          </w:p>
        </w:tc>
        <w:tc>
          <w:tcPr>
            <w:tcW w:w="6629" w:type="dxa"/>
          </w:tcPr>
          <w:p w:rsidR="00F36BF7" w:rsidRDefault="00F36BF7" w:rsidP="00F36BF7">
            <w:pPr>
              <w:tabs>
                <w:tab w:val="left" w:pos="1134"/>
              </w:tabs>
              <w:spacing w:before="40" w:after="40"/>
              <w:rPr>
                <w:rFonts w:cs="Arial"/>
              </w:rPr>
            </w:pPr>
            <w:r>
              <w:rPr>
                <w:rFonts w:cs="Arial"/>
              </w:rPr>
              <w:t>Corporate Social Responsibility</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DfCD</w:t>
            </w:r>
          </w:p>
        </w:tc>
        <w:tc>
          <w:tcPr>
            <w:tcW w:w="6629" w:type="dxa"/>
          </w:tcPr>
          <w:p w:rsidR="00F36BF7" w:rsidRPr="00675AF3" w:rsidRDefault="00F36BF7" w:rsidP="00F36BF7">
            <w:pPr>
              <w:tabs>
                <w:tab w:val="left" w:pos="1134"/>
              </w:tabs>
              <w:spacing w:before="40" w:after="40"/>
              <w:rPr>
                <w:rFonts w:cs="Arial"/>
              </w:rPr>
            </w:pPr>
            <w:r>
              <w:rPr>
                <w:rFonts w:cs="Arial"/>
              </w:rPr>
              <w:t>Department for Community Development</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DO</w:t>
            </w:r>
          </w:p>
        </w:tc>
        <w:tc>
          <w:tcPr>
            <w:tcW w:w="6629" w:type="dxa"/>
          </w:tcPr>
          <w:p w:rsidR="00F36BF7" w:rsidRPr="00675AF3" w:rsidRDefault="00F36BF7" w:rsidP="00F36BF7">
            <w:pPr>
              <w:tabs>
                <w:tab w:val="left" w:pos="1134"/>
              </w:tabs>
              <w:spacing w:before="40" w:after="40"/>
              <w:rPr>
                <w:rFonts w:cs="Arial"/>
              </w:rPr>
            </w:pPr>
            <w:r>
              <w:rPr>
                <w:rFonts w:cs="Arial"/>
              </w:rPr>
              <w:t>Development Officer</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DPM</w:t>
            </w:r>
          </w:p>
        </w:tc>
        <w:tc>
          <w:tcPr>
            <w:tcW w:w="6629" w:type="dxa"/>
          </w:tcPr>
          <w:p w:rsidR="00F36BF7" w:rsidRDefault="00F36BF7" w:rsidP="00F36BF7">
            <w:pPr>
              <w:tabs>
                <w:tab w:val="left" w:pos="1134"/>
              </w:tabs>
              <w:spacing w:before="40" w:after="40"/>
              <w:rPr>
                <w:rFonts w:cs="Arial"/>
              </w:rPr>
            </w:pPr>
            <w:r>
              <w:rPr>
                <w:rFonts w:cs="Arial"/>
              </w:rPr>
              <w:t>Department of Personnel Management</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EHP</w:t>
            </w:r>
          </w:p>
        </w:tc>
        <w:tc>
          <w:tcPr>
            <w:tcW w:w="6629" w:type="dxa"/>
          </w:tcPr>
          <w:p w:rsidR="00F36BF7" w:rsidRPr="00675AF3" w:rsidRDefault="00F36BF7" w:rsidP="00F36BF7">
            <w:pPr>
              <w:tabs>
                <w:tab w:val="left" w:pos="1134"/>
              </w:tabs>
              <w:spacing w:before="40" w:after="40"/>
              <w:rPr>
                <w:rFonts w:cs="Arial"/>
              </w:rPr>
            </w:pPr>
            <w:r>
              <w:rPr>
                <w:rFonts w:cs="Arial"/>
              </w:rPr>
              <w:t>Eastern Highlands Province</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EMS</w:t>
            </w:r>
          </w:p>
        </w:tc>
        <w:tc>
          <w:tcPr>
            <w:tcW w:w="6629" w:type="dxa"/>
          </w:tcPr>
          <w:p w:rsidR="00F36BF7" w:rsidRDefault="00F36BF7" w:rsidP="00F36BF7">
            <w:pPr>
              <w:tabs>
                <w:tab w:val="left" w:pos="1134"/>
              </w:tabs>
              <w:spacing w:before="40" w:after="40"/>
              <w:rPr>
                <w:rFonts w:cs="Arial"/>
              </w:rPr>
            </w:pPr>
            <w:r>
              <w:rPr>
                <w:rFonts w:cs="Arial"/>
              </w:rPr>
              <w:t>Environment Management System</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ENB</w:t>
            </w:r>
          </w:p>
        </w:tc>
        <w:tc>
          <w:tcPr>
            <w:tcW w:w="6629" w:type="dxa"/>
          </w:tcPr>
          <w:p w:rsidR="00F36BF7" w:rsidRPr="00675AF3" w:rsidRDefault="00F36BF7" w:rsidP="00F36BF7">
            <w:pPr>
              <w:tabs>
                <w:tab w:val="left" w:pos="1134"/>
              </w:tabs>
              <w:spacing w:before="40" w:after="40"/>
              <w:rPr>
                <w:rFonts w:cs="Arial"/>
              </w:rPr>
            </w:pPr>
            <w:r>
              <w:rPr>
                <w:rFonts w:cs="Arial"/>
              </w:rPr>
              <w:t>East New Britain Province</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EPBC Act</w:t>
            </w:r>
          </w:p>
        </w:tc>
        <w:tc>
          <w:tcPr>
            <w:tcW w:w="6629" w:type="dxa"/>
          </w:tcPr>
          <w:p w:rsidR="00F36BF7" w:rsidRDefault="00F36BF7" w:rsidP="00F36BF7">
            <w:pPr>
              <w:tabs>
                <w:tab w:val="left" w:pos="1134"/>
              </w:tabs>
              <w:spacing w:before="40" w:after="40"/>
              <w:rPr>
                <w:rFonts w:cs="Arial"/>
              </w:rPr>
            </w:pPr>
            <w:r>
              <w:rPr>
                <w:rFonts w:cs="Arial"/>
              </w:rPr>
              <w:t>Environment Protection and Biodiversity Conservation Act</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FM/OM</w:t>
            </w:r>
          </w:p>
        </w:tc>
        <w:tc>
          <w:tcPr>
            <w:tcW w:w="6629" w:type="dxa"/>
          </w:tcPr>
          <w:p w:rsidR="00F36BF7" w:rsidRDefault="00F36BF7" w:rsidP="00F36BF7">
            <w:pPr>
              <w:tabs>
                <w:tab w:val="left" w:pos="1134"/>
              </w:tabs>
              <w:spacing w:before="40" w:after="40"/>
              <w:rPr>
                <w:rFonts w:cs="Arial"/>
              </w:rPr>
            </w:pPr>
            <w:r>
              <w:rPr>
                <w:rFonts w:cs="Arial"/>
              </w:rPr>
              <w:t>Finance Manager/Office Manager</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FMA</w:t>
            </w:r>
          </w:p>
        </w:tc>
        <w:tc>
          <w:tcPr>
            <w:tcW w:w="6629" w:type="dxa"/>
          </w:tcPr>
          <w:p w:rsidR="00F36BF7" w:rsidRDefault="00F36BF7" w:rsidP="00F36BF7">
            <w:pPr>
              <w:tabs>
                <w:tab w:val="left" w:pos="1134"/>
              </w:tabs>
              <w:spacing w:before="40" w:after="40"/>
              <w:rPr>
                <w:rFonts w:cs="Arial"/>
              </w:rPr>
            </w:pPr>
            <w:r>
              <w:rPr>
                <w:rFonts w:cs="Arial"/>
              </w:rPr>
              <w:t>Financial Management Act</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GoA</w:t>
            </w:r>
          </w:p>
        </w:tc>
        <w:tc>
          <w:tcPr>
            <w:tcW w:w="6629" w:type="dxa"/>
          </w:tcPr>
          <w:p w:rsidR="00F36BF7" w:rsidRPr="00675AF3" w:rsidRDefault="00F36BF7" w:rsidP="00F36BF7">
            <w:pPr>
              <w:tabs>
                <w:tab w:val="left" w:pos="1134"/>
              </w:tabs>
              <w:spacing w:before="40" w:after="40"/>
              <w:rPr>
                <w:rFonts w:cs="Arial"/>
              </w:rPr>
            </w:pPr>
            <w:r>
              <w:rPr>
                <w:rFonts w:cs="Arial"/>
              </w:rPr>
              <w:t>Government of Australia</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GoPNG</w:t>
            </w:r>
          </w:p>
        </w:tc>
        <w:tc>
          <w:tcPr>
            <w:tcW w:w="6629" w:type="dxa"/>
          </w:tcPr>
          <w:p w:rsidR="00F36BF7" w:rsidRPr="00675AF3" w:rsidRDefault="00F36BF7" w:rsidP="00F36BF7">
            <w:pPr>
              <w:tabs>
                <w:tab w:val="left" w:pos="1134"/>
              </w:tabs>
              <w:spacing w:before="40" w:after="40"/>
              <w:rPr>
                <w:rFonts w:cs="Arial"/>
              </w:rPr>
            </w:pPr>
            <w:r>
              <w:rPr>
                <w:rFonts w:cs="Arial"/>
              </w:rPr>
              <w:t>Government of Papua New Guinea</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ICM/GM</w:t>
            </w:r>
          </w:p>
        </w:tc>
        <w:tc>
          <w:tcPr>
            <w:tcW w:w="6629" w:type="dxa"/>
          </w:tcPr>
          <w:p w:rsidR="00F36BF7" w:rsidRPr="00675AF3" w:rsidRDefault="00F36BF7" w:rsidP="00F36BF7">
            <w:pPr>
              <w:tabs>
                <w:tab w:val="left" w:pos="1134"/>
              </w:tabs>
              <w:spacing w:before="40" w:after="40"/>
              <w:rPr>
                <w:rFonts w:cs="Arial"/>
              </w:rPr>
            </w:pPr>
            <w:r>
              <w:rPr>
                <w:rFonts w:cs="Arial"/>
              </w:rPr>
              <w:t>In-Country Manager/General Manager</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ICMT</w:t>
            </w:r>
          </w:p>
        </w:tc>
        <w:tc>
          <w:tcPr>
            <w:tcW w:w="6629" w:type="dxa"/>
          </w:tcPr>
          <w:p w:rsidR="00F36BF7" w:rsidRPr="00675AF3" w:rsidRDefault="00F36BF7" w:rsidP="00F36BF7">
            <w:pPr>
              <w:tabs>
                <w:tab w:val="left" w:pos="1134"/>
              </w:tabs>
              <w:spacing w:before="40" w:after="40"/>
              <w:rPr>
                <w:rFonts w:cs="Arial"/>
              </w:rPr>
            </w:pPr>
            <w:r>
              <w:rPr>
                <w:rFonts w:cs="Arial"/>
              </w:rPr>
              <w:t>In-Country Management Team</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IT</w:t>
            </w:r>
          </w:p>
        </w:tc>
        <w:tc>
          <w:tcPr>
            <w:tcW w:w="6629" w:type="dxa"/>
          </w:tcPr>
          <w:p w:rsidR="00F36BF7" w:rsidRDefault="00F36BF7" w:rsidP="00F36BF7">
            <w:pPr>
              <w:tabs>
                <w:tab w:val="left" w:pos="1134"/>
              </w:tabs>
              <w:spacing w:before="40" w:after="40"/>
              <w:rPr>
                <w:rFonts w:cs="Arial"/>
              </w:rPr>
            </w:pPr>
            <w:r>
              <w:rPr>
                <w:rFonts w:cs="Arial"/>
              </w:rPr>
              <w:t>Information Technology</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LLG</w:t>
            </w:r>
          </w:p>
        </w:tc>
        <w:tc>
          <w:tcPr>
            <w:tcW w:w="6629" w:type="dxa"/>
          </w:tcPr>
          <w:p w:rsidR="00F36BF7" w:rsidRPr="00675AF3" w:rsidRDefault="00F36BF7" w:rsidP="00F36BF7">
            <w:pPr>
              <w:tabs>
                <w:tab w:val="left" w:pos="1134"/>
              </w:tabs>
              <w:spacing w:before="40" w:after="40"/>
              <w:rPr>
                <w:rFonts w:cs="Arial"/>
              </w:rPr>
            </w:pPr>
            <w:r>
              <w:rPr>
                <w:rFonts w:cs="Arial"/>
              </w:rPr>
              <w:t>Local Level Government</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M&amp;E</w:t>
            </w:r>
          </w:p>
        </w:tc>
        <w:tc>
          <w:tcPr>
            <w:tcW w:w="6629" w:type="dxa"/>
          </w:tcPr>
          <w:p w:rsidR="00F36BF7" w:rsidRPr="00675AF3" w:rsidRDefault="00F36BF7" w:rsidP="00F36BF7">
            <w:pPr>
              <w:tabs>
                <w:tab w:val="left" w:pos="1134"/>
              </w:tabs>
              <w:spacing w:before="40" w:after="40"/>
              <w:rPr>
                <w:rFonts w:cs="Arial"/>
              </w:rPr>
            </w:pPr>
            <w:r>
              <w:rPr>
                <w:rFonts w:cs="Arial"/>
              </w:rPr>
              <w:t>Monitoring and Evaluation</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MDG(s)</w:t>
            </w:r>
          </w:p>
        </w:tc>
        <w:tc>
          <w:tcPr>
            <w:tcW w:w="6629" w:type="dxa"/>
          </w:tcPr>
          <w:p w:rsidR="00F36BF7" w:rsidRPr="00675AF3" w:rsidRDefault="00F36BF7" w:rsidP="00F36BF7">
            <w:pPr>
              <w:tabs>
                <w:tab w:val="left" w:pos="1134"/>
              </w:tabs>
              <w:spacing w:before="40" w:after="40"/>
              <w:rPr>
                <w:rFonts w:cs="Arial"/>
              </w:rPr>
            </w:pPr>
            <w:r>
              <w:rPr>
                <w:rFonts w:cs="Arial"/>
              </w:rPr>
              <w:t>Millennium Development Goal(s)</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MEA</w:t>
            </w:r>
          </w:p>
        </w:tc>
        <w:tc>
          <w:tcPr>
            <w:tcW w:w="6629" w:type="dxa"/>
          </w:tcPr>
          <w:p w:rsidR="00F36BF7" w:rsidRDefault="00F36BF7" w:rsidP="00F36BF7">
            <w:pPr>
              <w:tabs>
                <w:tab w:val="left" w:pos="1134"/>
              </w:tabs>
              <w:spacing w:before="40" w:after="40"/>
              <w:rPr>
                <w:rFonts w:cs="Arial"/>
              </w:rPr>
            </w:pPr>
            <w:r>
              <w:rPr>
                <w:rFonts w:cs="Arial"/>
              </w:rPr>
              <w:t>Multilateral Environment Agreement</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MTDP</w:t>
            </w:r>
          </w:p>
        </w:tc>
        <w:tc>
          <w:tcPr>
            <w:tcW w:w="6629" w:type="dxa"/>
          </w:tcPr>
          <w:p w:rsidR="00F36BF7" w:rsidRPr="00675AF3" w:rsidRDefault="00F36BF7" w:rsidP="00F36BF7">
            <w:pPr>
              <w:tabs>
                <w:tab w:val="left" w:pos="1134"/>
              </w:tabs>
              <w:spacing w:before="40" w:after="40"/>
              <w:rPr>
                <w:rFonts w:cs="Arial"/>
              </w:rPr>
            </w:pPr>
            <w:r>
              <w:rPr>
                <w:rFonts w:cs="Arial"/>
              </w:rPr>
              <w:t>Medium Term Development Plan</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NCD</w:t>
            </w:r>
          </w:p>
        </w:tc>
        <w:tc>
          <w:tcPr>
            <w:tcW w:w="6629" w:type="dxa"/>
          </w:tcPr>
          <w:p w:rsidR="00F36BF7" w:rsidRPr="00675AF3" w:rsidRDefault="00F36BF7" w:rsidP="00F36BF7">
            <w:pPr>
              <w:tabs>
                <w:tab w:val="left" w:pos="1134"/>
              </w:tabs>
              <w:spacing w:before="40" w:after="40"/>
              <w:rPr>
                <w:rFonts w:cs="Arial"/>
              </w:rPr>
            </w:pPr>
            <w:r>
              <w:rPr>
                <w:rFonts w:cs="Arial"/>
              </w:rPr>
              <w:t>National Capital District</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NDoE</w:t>
            </w:r>
          </w:p>
        </w:tc>
        <w:tc>
          <w:tcPr>
            <w:tcW w:w="6629" w:type="dxa"/>
          </w:tcPr>
          <w:p w:rsidR="00F36BF7" w:rsidRPr="00675AF3" w:rsidRDefault="00F36BF7" w:rsidP="00F36BF7">
            <w:pPr>
              <w:tabs>
                <w:tab w:val="left" w:pos="1134"/>
              </w:tabs>
              <w:spacing w:before="40" w:after="40"/>
              <w:rPr>
                <w:rFonts w:cs="Arial"/>
              </w:rPr>
            </w:pPr>
            <w:r>
              <w:rPr>
                <w:rFonts w:cs="Arial"/>
              </w:rPr>
              <w:t>National Department of Education</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NEP</w:t>
            </w:r>
          </w:p>
        </w:tc>
        <w:tc>
          <w:tcPr>
            <w:tcW w:w="6629" w:type="dxa"/>
          </w:tcPr>
          <w:p w:rsidR="00F36BF7" w:rsidRPr="00675AF3" w:rsidRDefault="00F36BF7" w:rsidP="00F36BF7">
            <w:pPr>
              <w:tabs>
                <w:tab w:val="left" w:pos="1134"/>
              </w:tabs>
              <w:spacing w:before="40" w:after="40"/>
              <w:rPr>
                <w:rFonts w:cs="Arial"/>
              </w:rPr>
            </w:pPr>
            <w:r>
              <w:rPr>
                <w:rFonts w:cs="Arial"/>
              </w:rPr>
              <w:t>National Education Plan</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lastRenderedPageBreak/>
              <w:t>NF</w:t>
            </w:r>
          </w:p>
        </w:tc>
        <w:tc>
          <w:tcPr>
            <w:tcW w:w="6629" w:type="dxa"/>
          </w:tcPr>
          <w:p w:rsidR="00F36BF7" w:rsidRDefault="00F36BF7" w:rsidP="00F36BF7">
            <w:pPr>
              <w:tabs>
                <w:tab w:val="left" w:pos="1134"/>
              </w:tabs>
              <w:spacing w:before="40" w:after="40"/>
              <w:rPr>
                <w:rFonts w:cs="Arial"/>
              </w:rPr>
            </w:pPr>
            <w:r>
              <w:rPr>
                <w:rFonts w:cs="Arial"/>
              </w:rPr>
              <w:t>National Sporting Federation</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NGO</w:t>
            </w:r>
          </w:p>
        </w:tc>
        <w:tc>
          <w:tcPr>
            <w:tcW w:w="6629" w:type="dxa"/>
          </w:tcPr>
          <w:p w:rsidR="00F36BF7" w:rsidRDefault="00F36BF7" w:rsidP="00F36BF7">
            <w:pPr>
              <w:tabs>
                <w:tab w:val="left" w:pos="1134"/>
              </w:tabs>
              <w:spacing w:before="40" w:after="40"/>
              <w:rPr>
                <w:rFonts w:cs="Arial"/>
              </w:rPr>
            </w:pPr>
            <w:r>
              <w:rPr>
                <w:rFonts w:cs="Arial"/>
              </w:rPr>
              <w:t>Non/quasi Government Organisation</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P4D</w:t>
            </w:r>
          </w:p>
        </w:tc>
        <w:tc>
          <w:tcPr>
            <w:tcW w:w="6629" w:type="dxa"/>
          </w:tcPr>
          <w:p w:rsidR="00F36BF7" w:rsidRPr="00675AF3" w:rsidRDefault="00F36BF7" w:rsidP="00F36BF7">
            <w:pPr>
              <w:tabs>
                <w:tab w:val="left" w:pos="1134"/>
              </w:tabs>
              <w:spacing w:before="40" w:after="40"/>
              <w:rPr>
                <w:rFonts w:cs="Arial"/>
              </w:rPr>
            </w:pPr>
            <w:r>
              <w:rPr>
                <w:rFonts w:cs="Arial"/>
              </w:rPr>
              <w:t>Partnership For Development</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PC</w:t>
            </w:r>
          </w:p>
        </w:tc>
        <w:tc>
          <w:tcPr>
            <w:tcW w:w="6629" w:type="dxa"/>
          </w:tcPr>
          <w:p w:rsidR="00F36BF7" w:rsidRDefault="00F36BF7" w:rsidP="00F36BF7">
            <w:pPr>
              <w:tabs>
                <w:tab w:val="left" w:pos="1134"/>
              </w:tabs>
              <w:spacing w:before="40" w:after="40"/>
              <w:rPr>
                <w:rFonts w:cs="Arial"/>
              </w:rPr>
            </w:pPr>
            <w:r>
              <w:rPr>
                <w:rFonts w:cs="Arial"/>
              </w:rPr>
              <w:t>Program Coordinator</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PD</w:t>
            </w:r>
          </w:p>
        </w:tc>
        <w:tc>
          <w:tcPr>
            <w:tcW w:w="6629" w:type="dxa"/>
          </w:tcPr>
          <w:p w:rsidR="00F36BF7" w:rsidRDefault="00F36BF7" w:rsidP="00F36BF7">
            <w:pPr>
              <w:tabs>
                <w:tab w:val="left" w:pos="1134"/>
              </w:tabs>
              <w:spacing w:before="40" w:after="40"/>
              <w:rPr>
                <w:rFonts w:cs="Arial"/>
              </w:rPr>
            </w:pPr>
            <w:r>
              <w:rPr>
                <w:rFonts w:cs="Arial"/>
              </w:rPr>
              <w:t>Program Director</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PDD</w:t>
            </w:r>
          </w:p>
        </w:tc>
        <w:tc>
          <w:tcPr>
            <w:tcW w:w="6629" w:type="dxa"/>
          </w:tcPr>
          <w:p w:rsidR="00F36BF7" w:rsidRDefault="00F36BF7" w:rsidP="00F36BF7">
            <w:pPr>
              <w:tabs>
                <w:tab w:val="left" w:pos="1134"/>
              </w:tabs>
              <w:spacing w:before="40" w:after="40"/>
              <w:rPr>
                <w:rFonts w:cs="Arial"/>
              </w:rPr>
            </w:pPr>
            <w:r>
              <w:rPr>
                <w:rFonts w:cs="Arial"/>
              </w:rPr>
              <w:t>Program Design Document</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PEA</w:t>
            </w:r>
          </w:p>
        </w:tc>
        <w:tc>
          <w:tcPr>
            <w:tcW w:w="6629" w:type="dxa"/>
          </w:tcPr>
          <w:p w:rsidR="00F36BF7" w:rsidRDefault="00F36BF7" w:rsidP="00F36BF7">
            <w:pPr>
              <w:tabs>
                <w:tab w:val="left" w:pos="1134"/>
              </w:tabs>
              <w:spacing w:before="40" w:after="40"/>
              <w:rPr>
                <w:rFonts w:cs="Arial"/>
              </w:rPr>
            </w:pPr>
            <w:r>
              <w:rPr>
                <w:rFonts w:cs="Arial"/>
              </w:rPr>
              <w:t>Provincial Education Adviser</w:t>
            </w:r>
          </w:p>
        </w:tc>
      </w:tr>
      <w:tr w:rsidR="00F36BF7" w:rsidRPr="00675AF3">
        <w:tblPrEx>
          <w:tblCellMar>
            <w:top w:w="0" w:type="dxa"/>
            <w:bottom w:w="0" w:type="dxa"/>
          </w:tblCellMar>
        </w:tblPrEx>
        <w:tc>
          <w:tcPr>
            <w:tcW w:w="1886" w:type="dxa"/>
          </w:tcPr>
          <w:p w:rsidR="00F36BF7" w:rsidRPr="00005B4D" w:rsidRDefault="00F36BF7" w:rsidP="00F36BF7">
            <w:pPr>
              <w:tabs>
                <w:tab w:val="left" w:pos="1134"/>
              </w:tabs>
              <w:spacing w:before="40" w:after="40"/>
              <w:rPr>
                <w:rFonts w:cs="Arial"/>
              </w:rPr>
            </w:pPr>
            <w:r w:rsidRPr="00005B4D">
              <w:rPr>
                <w:rFonts w:cs="Arial"/>
              </w:rPr>
              <w:t>PLGP</w:t>
            </w:r>
          </w:p>
        </w:tc>
        <w:tc>
          <w:tcPr>
            <w:tcW w:w="6629" w:type="dxa"/>
          </w:tcPr>
          <w:p w:rsidR="00F36BF7" w:rsidRDefault="00F36BF7" w:rsidP="00F36BF7">
            <w:pPr>
              <w:tabs>
                <w:tab w:val="left" w:pos="1134"/>
              </w:tabs>
              <w:spacing w:before="40" w:after="40"/>
              <w:rPr>
                <w:rFonts w:cs="Arial"/>
              </w:rPr>
            </w:pPr>
            <w:r w:rsidRPr="00005B4D">
              <w:rPr>
                <w:rFonts w:cs="Arial"/>
              </w:rPr>
              <w:t>Provincial and Local Government Program</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PM</w:t>
            </w:r>
          </w:p>
        </w:tc>
        <w:tc>
          <w:tcPr>
            <w:tcW w:w="6629" w:type="dxa"/>
          </w:tcPr>
          <w:p w:rsidR="00F36BF7" w:rsidRDefault="00F36BF7" w:rsidP="00F36BF7">
            <w:pPr>
              <w:tabs>
                <w:tab w:val="left" w:pos="1134"/>
              </w:tabs>
              <w:spacing w:before="40" w:after="40"/>
              <w:rPr>
                <w:rFonts w:cs="Arial"/>
              </w:rPr>
            </w:pPr>
            <w:r>
              <w:rPr>
                <w:rFonts w:cs="Arial"/>
              </w:rPr>
              <w:t>Program Manager</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PM’s XIII</w:t>
            </w:r>
          </w:p>
        </w:tc>
        <w:tc>
          <w:tcPr>
            <w:tcW w:w="6629" w:type="dxa"/>
          </w:tcPr>
          <w:p w:rsidR="00F36BF7" w:rsidRPr="00675AF3" w:rsidRDefault="00F36BF7" w:rsidP="00F36BF7">
            <w:pPr>
              <w:tabs>
                <w:tab w:val="left" w:pos="1134"/>
              </w:tabs>
              <w:spacing w:before="40" w:after="40"/>
              <w:rPr>
                <w:rFonts w:cs="Arial"/>
              </w:rPr>
            </w:pPr>
            <w:r>
              <w:rPr>
                <w:rFonts w:cs="Arial"/>
              </w:rPr>
              <w:t>Prime Minister’s XIII fixture</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PMT</w:t>
            </w:r>
          </w:p>
        </w:tc>
        <w:tc>
          <w:tcPr>
            <w:tcW w:w="6629" w:type="dxa"/>
          </w:tcPr>
          <w:p w:rsidR="00F36BF7" w:rsidRPr="00675AF3" w:rsidRDefault="00F36BF7" w:rsidP="00F36BF7">
            <w:pPr>
              <w:tabs>
                <w:tab w:val="left" w:pos="1134"/>
              </w:tabs>
              <w:spacing w:before="40" w:after="40"/>
              <w:rPr>
                <w:rFonts w:cs="Arial"/>
              </w:rPr>
            </w:pPr>
            <w:r>
              <w:rPr>
                <w:rFonts w:cs="Arial"/>
              </w:rPr>
              <w:t>Program Management Team</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PNG</w:t>
            </w:r>
          </w:p>
        </w:tc>
        <w:tc>
          <w:tcPr>
            <w:tcW w:w="6629" w:type="dxa"/>
          </w:tcPr>
          <w:p w:rsidR="00F36BF7" w:rsidRPr="00675AF3" w:rsidRDefault="00F36BF7" w:rsidP="00F36BF7">
            <w:pPr>
              <w:tabs>
                <w:tab w:val="left" w:pos="1134"/>
              </w:tabs>
              <w:spacing w:before="40" w:after="40"/>
              <w:rPr>
                <w:rFonts w:cs="Arial"/>
              </w:rPr>
            </w:pPr>
            <w:r>
              <w:rPr>
                <w:rFonts w:cs="Arial"/>
              </w:rPr>
              <w:t>Papua New Guinea</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PNG RFL</w:t>
            </w:r>
          </w:p>
        </w:tc>
        <w:tc>
          <w:tcPr>
            <w:tcW w:w="6629" w:type="dxa"/>
          </w:tcPr>
          <w:p w:rsidR="00F36BF7" w:rsidRPr="00675AF3" w:rsidRDefault="00F36BF7" w:rsidP="00F36BF7">
            <w:pPr>
              <w:tabs>
                <w:tab w:val="left" w:pos="1134"/>
              </w:tabs>
              <w:spacing w:before="40" w:after="40"/>
              <w:rPr>
                <w:rFonts w:cs="Arial"/>
              </w:rPr>
            </w:pPr>
            <w:r>
              <w:rPr>
                <w:rFonts w:cs="Arial"/>
              </w:rPr>
              <w:t>PNG Rugby Football League</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PO</w:t>
            </w:r>
          </w:p>
        </w:tc>
        <w:tc>
          <w:tcPr>
            <w:tcW w:w="6629" w:type="dxa"/>
          </w:tcPr>
          <w:p w:rsidR="00F36BF7" w:rsidRPr="00675AF3" w:rsidRDefault="00F36BF7" w:rsidP="00F36BF7">
            <w:pPr>
              <w:tabs>
                <w:tab w:val="left" w:pos="1134"/>
              </w:tabs>
              <w:spacing w:before="40" w:after="40"/>
              <w:rPr>
                <w:rFonts w:cs="Arial"/>
              </w:rPr>
            </w:pPr>
            <w:r>
              <w:rPr>
                <w:rFonts w:cs="Arial"/>
              </w:rPr>
              <w:t>Provincial Office</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PRG</w:t>
            </w:r>
          </w:p>
        </w:tc>
        <w:tc>
          <w:tcPr>
            <w:tcW w:w="6629" w:type="dxa"/>
          </w:tcPr>
          <w:p w:rsidR="00F36BF7" w:rsidRPr="00675AF3" w:rsidRDefault="00F36BF7" w:rsidP="00F36BF7">
            <w:pPr>
              <w:tabs>
                <w:tab w:val="left" w:pos="1134"/>
              </w:tabs>
              <w:spacing w:before="40" w:after="40"/>
              <w:rPr>
                <w:rFonts w:cs="Arial"/>
              </w:rPr>
            </w:pPr>
            <w:r>
              <w:rPr>
                <w:rFonts w:cs="Arial"/>
              </w:rPr>
              <w:t>Program Reference Group</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PSP</w:t>
            </w:r>
          </w:p>
        </w:tc>
        <w:tc>
          <w:tcPr>
            <w:tcW w:w="6629" w:type="dxa"/>
          </w:tcPr>
          <w:p w:rsidR="00F36BF7" w:rsidRPr="00675AF3" w:rsidRDefault="00F36BF7" w:rsidP="00F36BF7">
            <w:pPr>
              <w:tabs>
                <w:tab w:val="left" w:pos="1134"/>
              </w:tabs>
              <w:spacing w:before="40" w:after="40"/>
              <w:rPr>
                <w:rFonts w:cs="Arial"/>
              </w:rPr>
            </w:pPr>
            <w:r>
              <w:rPr>
                <w:rFonts w:cs="Arial"/>
              </w:rPr>
              <w:t>Pacific Sports Partnerships</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RL</w:t>
            </w:r>
          </w:p>
        </w:tc>
        <w:tc>
          <w:tcPr>
            <w:tcW w:w="6629" w:type="dxa"/>
          </w:tcPr>
          <w:p w:rsidR="00F36BF7" w:rsidRPr="00675AF3" w:rsidRDefault="00F36BF7" w:rsidP="00F36BF7">
            <w:pPr>
              <w:tabs>
                <w:tab w:val="left" w:pos="1134"/>
              </w:tabs>
              <w:spacing w:before="40" w:after="40"/>
              <w:rPr>
                <w:rFonts w:cs="Arial"/>
              </w:rPr>
            </w:pPr>
            <w:r>
              <w:rPr>
                <w:rFonts w:cs="Arial"/>
              </w:rPr>
              <w:t>Rugby League</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RLIF</w:t>
            </w:r>
          </w:p>
        </w:tc>
        <w:tc>
          <w:tcPr>
            <w:tcW w:w="6629" w:type="dxa"/>
          </w:tcPr>
          <w:p w:rsidR="00F36BF7" w:rsidRPr="00675AF3" w:rsidRDefault="00F36BF7" w:rsidP="00F36BF7">
            <w:pPr>
              <w:tabs>
                <w:tab w:val="left" w:pos="1134"/>
              </w:tabs>
              <w:spacing w:before="40" w:after="40"/>
              <w:rPr>
                <w:rFonts w:cs="Arial"/>
              </w:rPr>
            </w:pPr>
            <w:r>
              <w:rPr>
                <w:rFonts w:cs="Arial"/>
              </w:rPr>
              <w:t>Rugby League International Federation</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RLR</w:t>
            </w:r>
          </w:p>
        </w:tc>
        <w:tc>
          <w:tcPr>
            <w:tcW w:w="6629" w:type="dxa"/>
          </w:tcPr>
          <w:p w:rsidR="00F36BF7" w:rsidRPr="00675AF3" w:rsidRDefault="00F36BF7" w:rsidP="00F36BF7">
            <w:pPr>
              <w:tabs>
                <w:tab w:val="left" w:pos="1134"/>
              </w:tabs>
              <w:spacing w:before="40" w:after="40"/>
              <w:rPr>
                <w:rFonts w:cs="Arial"/>
              </w:rPr>
            </w:pPr>
            <w:r>
              <w:rPr>
                <w:rFonts w:cs="Arial"/>
              </w:rPr>
              <w:t>Rugby League Reads</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RM</w:t>
            </w:r>
          </w:p>
        </w:tc>
        <w:tc>
          <w:tcPr>
            <w:tcW w:w="6629" w:type="dxa"/>
          </w:tcPr>
          <w:p w:rsidR="00F36BF7" w:rsidRPr="00675AF3" w:rsidRDefault="00F36BF7" w:rsidP="00F36BF7">
            <w:pPr>
              <w:tabs>
                <w:tab w:val="left" w:pos="1134"/>
              </w:tabs>
              <w:spacing w:before="40" w:after="40"/>
              <w:rPr>
                <w:rFonts w:cs="Arial"/>
              </w:rPr>
            </w:pPr>
            <w:r>
              <w:rPr>
                <w:rFonts w:cs="Arial"/>
              </w:rPr>
              <w:t>Regional Manager</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RMM</w:t>
            </w:r>
          </w:p>
        </w:tc>
        <w:tc>
          <w:tcPr>
            <w:tcW w:w="6629" w:type="dxa"/>
          </w:tcPr>
          <w:p w:rsidR="00F36BF7" w:rsidRDefault="00F36BF7" w:rsidP="00F36BF7">
            <w:pPr>
              <w:tabs>
                <w:tab w:val="left" w:pos="1134"/>
              </w:tabs>
              <w:spacing w:before="40" w:after="40"/>
              <w:rPr>
                <w:rFonts w:cs="Arial"/>
              </w:rPr>
            </w:pPr>
            <w:r>
              <w:rPr>
                <w:rFonts w:cs="Arial"/>
              </w:rPr>
              <w:t>Risk Management Matrix</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SfD</w:t>
            </w:r>
          </w:p>
        </w:tc>
        <w:tc>
          <w:tcPr>
            <w:tcW w:w="6629" w:type="dxa"/>
          </w:tcPr>
          <w:p w:rsidR="00F36BF7" w:rsidRPr="00675AF3" w:rsidRDefault="00F36BF7" w:rsidP="00F36BF7">
            <w:pPr>
              <w:tabs>
                <w:tab w:val="left" w:pos="1134"/>
              </w:tabs>
              <w:spacing w:before="40" w:after="40"/>
              <w:rPr>
                <w:rFonts w:cs="Arial"/>
              </w:rPr>
            </w:pPr>
            <w:r>
              <w:rPr>
                <w:rFonts w:cs="Arial"/>
              </w:rPr>
              <w:t>Sports for Development</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SfDI</w:t>
            </w:r>
          </w:p>
        </w:tc>
        <w:tc>
          <w:tcPr>
            <w:tcW w:w="6629" w:type="dxa"/>
          </w:tcPr>
          <w:p w:rsidR="00F36BF7" w:rsidRPr="00675AF3" w:rsidRDefault="00F36BF7" w:rsidP="00F36BF7">
            <w:pPr>
              <w:tabs>
                <w:tab w:val="left" w:pos="1134"/>
              </w:tabs>
              <w:spacing w:before="40" w:after="40"/>
              <w:rPr>
                <w:rFonts w:cs="Arial"/>
              </w:rPr>
            </w:pPr>
            <w:r>
              <w:rPr>
                <w:rFonts w:cs="Arial"/>
              </w:rPr>
              <w:t>Sports for Development Initiative</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SLIP</w:t>
            </w:r>
          </w:p>
        </w:tc>
        <w:tc>
          <w:tcPr>
            <w:tcW w:w="6629" w:type="dxa"/>
          </w:tcPr>
          <w:p w:rsidR="00F36BF7" w:rsidRPr="00675AF3" w:rsidRDefault="00F36BF7" w:rsidP="00F36BF7">
            <w:pPr>
              <w:tabs>
                <w:tab w:val="left" w:pos="1134"/>
              </w:tabs>
              <w:spacing w:before="40" w:after="40"/>
              <w:rPr>
                <w:rFonts w:cs="Arial"/>
              </w:rPr>
            </w:pPr>
            <w:r>
              <w:rPr>
                <w:rFonts w:cs="Arial"/>
              </w:rPr>
              <w:t>School Learning Improvement Program</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SPSN</w:t>
            </w:r>
          </w:p>
        </w:tc>
        <w:tc>
          <w:tcPr>
            <w:tcW w:w="6629" w:type="dxa"/>
          </w:tcPr>
          <w:p w:rsidR="00F36BF7" w:rsidRPr="00675AF3" w:rsidRDefault="00F36BF7" w:rsidP="00F36BF7">
            <w:pPr>
              <w:tabs>
                <w:tab w:val="left" w:pos="1134"/>
              </w:tabs>
              <w:spacing w:before="40" w:after="40"/>
              <w:rPr>
                <w:rFonts w:cs="Arial"/>
              </w:rPr>
            </w:pPr>
            <w:r>
              <w:rPr>
                <w:rFonts w:cs="Arial"/>
              </w:rPr>
              <w:t>Strongim Pipol Strongim Nesen Program</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SWOT</w:t>
            </w:r>
          </w:p>
        </w:tc>
        <w:tc>
          <w:tcPr>
            <w:tcW w:w="6629" w:type="dxa"/>
          </w:tcPr>
          <w:p w:rsidR="00F36BF7" w:rsidRPr="00675AF3" w:rsidRDefault="00F36BF7" w:rsidP="00F36BF7">
            <w:pPr>
              <w:tabs>
                <w:tab w:val="left" w:pos="1134"/>
              </w:tabs>
              <w:spacing w:before="40" w:after="40"/>
              <w:rPr>
                <w:rFonts w:cs="Arial"/>
              </w:rPr>
            </w:pPr>
            <w:r>
              <w:rPr>
                <w:rFonts w:cs="Arial"/>
              </w:rPr>
              <w:t>Strengths Weaknesses Opportunities Threats analysis</w:t>
            </w:r>
          </w:p>
        </w:tc>
      </w:tr>
      <w:tr w:rsidR="00F36BF7" w:rsidRPr="00675AF3">
        <w:tblPrEx>
          <w:tblCellMar>
            <w:top w:w="0" w:type="dxa"/>
            <w:bottom w:w="0" w:type="dxa"/>
          </w:tblCellMar>
        </w:tblPrEx>
        <w:tc>
          <w:tcPr>
            <w:tcW w:w="1886" w:type="dxa"/>
          </w:tcPr>
          <w:p w:rsidR="00F36BF7" w:rsidRDefault="00F36BF7" w:rsidP="00F36BF7">
            <w:pPr>
              <w:tabs>
                <w:tab w:val="left" w:pos="1134"/>
              </w:tabs>
              <w:spacing w:before="40" w:after="40"/>
              <w:rPr>
                <w:rFonts w:cs="Arial"/>
              </w:rPr>
            </w:pPr>
            <w:r>
              <w:rPr>
                <w:rFonts w:cs="Arial"/>
              </w:rPr>
              <w:t>TOR</w:t>
            </w:r>
          </w:p>
        </w:tc>
        <w:tc>
          <w:tcPr>
            <w:tcW w:w="6629" w:type="dxa"/>
          </w:tcPr>
          <w:p w:rsidR="00F36BF7" w:rsidRDefault="00F36BF7" w:rsidP="00F36BF7">
            <w:pPr>
              <w:tabs>
                <w:tab w:val="left" w:pos="1134"/>
              </w:tabs>
              <w:spacing w:before="40" w:after="40"/>
              <w:rPr>
                <w:rFonts w:cs="Arial"/>
              </w:rPr>
            </w:pPr>
            <w:r>
              <w:rPr>
                <w:rFonts w:cs="Arial"/>
              </w:rPr>
              <w:t>Terms of Reference</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UBE</w:t>
            </w:r>
          </w:p>
        </w:tc>
        <w:tc>
          <w:tcPr>
            <w:tcW w:w="6629" w:type="dxa"/>
          </w:tcPr>
          <w:p w:rsidR="00F36BF7" w:rsidRPr="00675AF3" w:rsidRDefault="00F36BF7" w:rsidP="00F36BF7">
            <w:pPr>
              <w:tabs>
                <w:tab w:val="left" w:pos="1134"/>
              </w:tabs>
              <w:spacing w:before="40" w:after="40"/>
              <w:rPr>
                <w:rFonts w:cs="Arial"/>
              </w:rPr>
            </w:pPr>
            <w:r>
              <w:rPr>
                <w:rFonts w:cs="Arial"/>
              </w:rPr>
              <w:t>Universal Basic Education Plan</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UN</w:t>
            </w:r>
          </w:p>
        </w:tc>
        <w:tc>
          <w:tcPr>
            <w:tcW w:w="6629" w:type="dxa"/>
          </w:tcPr>
          <w:p w:rsidR="00F36BF7" w:rsidRPr="00675AF3" w:rsidRDefault="00F36BF7" w:rsidP="00F36BF7">
            <w:pPr>
              <w:tabs>
                <w:tab w:val="left" w:pos="1134"/>
              </w:tabs>
              <w:spacing w:before="40" w:after="40"/>
              <w:rPr>
                <w:rFonts w:cs="Arial"/>
              </w:rPr>
            </w:pPr>
            <w:r>
              <w:rPr>
                <w:rFonts w:cs="Arial"/>
              </w:rPr>
              <w:t>United Nations</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UNCRC</w:t>
            </w:r>
          </w:p>
        </w:tc>
        <w:tc>
          <w:tcPr>
            <w:tcW w:w="6629" w:type="dxa"/>
          </w:tcPr>
          <w:p w:rsidR="00F36BF7" w:rsidRPr="00675AF3" w:rsidRDefault="00F36BF7" w:rsidP="00F36BF7">
            <w:pPr>
              <w:tabs>
                <w:tab w:val="left" w:pos="1134"/>
              </w:tabs>
              <w:spacing w:before="40" w:after="40"/>
              <w:rPr>
                <w:rFonts w:cs="Arial"/>
              </w:rPr>
            </w:pPr>
            <w:r>
              <w:rPr>
                <w:rFonts w:cs="Arial"/>
              </w:rPr>
              <w:t>United Nations Convention on the Rights of the Child</w:t>
            </w:r>
          </w:p>
        </w:tc>
      </w:tr>
      <w:tr w:rsidR="00F36BF7" w:rsidRPr="00675AF3">
        <w:tblPrEx>
          <w:tblCellMar>
            <w:top w:w="0" w:type="dxa"/>
            <w:bottom w:w="0" w:type="dxa"/>
          </w:tblCellMar>
        </w:tblPrEx>
        <w:tc>
          <w:tcPr>
            <w:tcW w:w="1886" w:type="dxa"/>
          </w:tcPr>
          <w:p w:rsidR="00F36BF7" w:rsidRPr="00675AF3" w:rsidRDefault="00F36BF7" w:rsidP="00F36BF7">
            <w:pPr>
              <w:tabs>
                <w:tab w:val="left" w:pos="1134"/>
              </w:tabs>
              <w:spacing w:before="40" w:after="40"/>
              <w:rPr>
                <w:rFonts w:cs="Arial"/>
              </w:rPr>
            </w:pPr>
            <w:r>
              <w:rPr>
                <w:rFonts w:cs="Arial"/>
              </w:rPr>
              <w:t>UNCPRD</w:t>
            </w:r>
          </w:p>
        </w:tc>
        <w:tc>
          <w:tcPr>
            <w:tcW w:w="6629" w:type="dxa"/>
          </w:tcPr>
          <w:p w:rsidR="00F36BF7" w:rsidRPr="00675AF3" w:rsidRDefault="00F36BF7" w:rsidP="00F36BF7">
            <w:pPr>
              <w:tabs>
                <w:tab w:val="left" w:pos="1134"/>
              </w:tabs>
              <w:spacing w:before="40" w:after="40"/>
              <w:rPr>
                <w:rFonts w:cs="Arial"/>
              </w:rPr>
            </w:pPr>
            <w:r>
              <w:rPr>
                <w:rFonts w:cs="Arial"/>
              </w:rPr>
              <w:t>United Nations Convention on the Rights of Persons with Disabilities</w:t>
            </w:r>
          </w:p>
        </w:tc>
      </w:tr>
    </w:tbl>
    <w:p w:rsidR="00F36BF7" w:rsidRPr="00675AF3" w:rsidRDefault="00F36BF7">
      <w:pPr>
        <w:rPr>
          <w:rFonts w:cs="Arial"/>
          <w:lang w:val="en-AU"/>
        </w:rPr>
      </w:pPr>
    </w:p>
    <w:p w:rsidR="00F36BF7" w:rsidRPr="00675AF3" w:rsidRDefault="00F36BF7">
      <w:pPr>
        <w:rPr>
          <w:rFonts w:cs="Arial"/>
          <w:lang w:val="en-AU"/>
        </w:rPr>
      </w:pPr>
      <w:r w:rsidRPr="00675AF3">
        <w:rPr>
          <w:rFonts w:cs="Arial"/>
          <w:lang w:val="en-AU"/>
        </w:rPr>
        <w:t xml:space="preserve"> </w:t>
      </w:r>
    </w:p>
    <w:p w:rsidR="00F36BF7" w:rsidRPr="00675AF3" w:rsidRDefault="00F36BF7" w:rsidP="00F36BF7">
      <w:r>
        <w:rPr>
          <w:rFonts w:cs="Arial"/>
          <w:lang w:val="en-AU"/>
        </w:rPr>
        <w:t xml:space="preserve"> </w:t>
      </w:r>
    </w:p>
    <w:p w:rsidR="00F36BF7" w:rsidRPr="00675AF3" w:rsidRDefault="00F36BF7" w:rsidP="00F36BF7"/>
    <w:p w:rsidR="00F36BF7" w:rsidRPr="00675AF3" w:rsidRDefault="00F36BF7" w:rsidP="00F36BF7"/>
    <w:p w:rsidR="00F36BF7" w:rsidRPr="00675AF3" w:rsidRDefault="00F36BF7" w:rsidP="00F36BF7"/>
    <w:p w:rsidR="00F36BF7" w:rsidRDefault="00F36BF7" w:rsidP="00F36BF7">
      <w:pPr>
        <w:pStyle w:val="Heading1"/>
        <w:spacing w:after="0"/>
        <w:rPr>
          <w:rFonts w:ascii="Times New Roman" w:hAnsi="Times New Roman"/>
        </w:rPr>
      </w:pPr>
      <w:bookmarkStart w:id="2" w:name="_Toc232383805"/>
      <w:bookmarkStart w:id="3" w:name="_Toc206831456"/>
      <w:r w:rsidRPr="00675AF3">
        <w:rPr>
          <w:rFonts w:ascii="Times New Roman" w:hAnsi="Times New Roman"/>
        </w:rPr>
        <w:lastRenderedPageBreak/>
        <w:t xml:space="preserve">Map of </w:t>
      </w:r>
      <w:bookmarkEnd w:id="2"/>
      <w:r w:rsidRPr="00675AF3">
        <w:rPr>
          <w:rFonts w:ascii="Times New Roman" w:hAnsi="Times New Roman"/>
        </w:rPr>
        <w:t>Papua New Guinea</w:t>
      </w:r>
      <w:r>
        <w:rPr>
          <w:rStyle w:val="FootnoteReference"/>
          <w:rFonts w:ascii="Times New Roman" w:hAnsi="Times New Roman"/>
        </w:rPr>
        <w:footnoteReference w:id="2"/>
      </w:r>
      <w:bookmarkEnd w:id="3"/>
    </w:p>
    <w:p w:rsidR="00F36BF7" w:rsidRDefault="002D71CF" w:rsidP="00F36BF7">
      <w:r>
        <w:rPr>
          <w:noProof/>
          <w:lang w:val="en-AU" w:eastAsia="en-AU"/>
        </w:rPr>
        <mc:AlternateContent>
          <mc:Choice Requires="wps">
            <w:drawing>
              <wp:anchor distT="0" distB="0" distL="114300" distR="114300" simplePos="0" relativeHeight="251681280" behindDoc="0" locked="0" layoutInCell="1" allowOverlap="1">
                <wp:simplePos x="0" y="0"/>
                <wp:positionH relativeFrom="column">
                  <wp:posOffset>2524125</wp:posOffset>
                </wp:positionH>
                <wp:positionV relativeFrom="paragraph">
                  <wp:posOffset>5264150</wp:posOffset>
                </wp:positionV>
                <wp:extent cx="219075" cy="219075"/>
                <wp:effectExtent l="47625" t="44450" r="38100" b="69850"/>
                <wp:wrapTight wrapText="bothSides">
                  <wp:wrapPolygon edited="0">
                    <wp:start x="4696" y="-4633"/>
                    <wp:lineTo x="3757" y="-3694"/>
                    <wp:lineTo x="-6574" y="10393"/>
                    <wp:lineTo x="-6574" y="14150"/>
                    <wp:lineTo x="3757" y="29176"/>
                    <wp:lineTo x="13148" y="29176"/>
                    <wp:lineTo x="14087" y="29176"/>
                    <wp:lineTo x="25357" y="25419"/>
                    <wp:lineTo x="28174" y="21663"/>
                    <wp:lineTo x="28174" y="3819"/>
                    <wp:lineTo x="23478" y="63"/>
                    <wp:lineTo x="8452" y="-4633"/>
                    <wp:lineTo x="4696" y="-4633"/>
                  </wp:wrapPolygon>
                </wp:wrapTight>
                <wp:docPr id="684" name="Auto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9075" cy="219075"/>
                        </a:xfrm>
                        <a:prstGeom prst="star5">
                          <a:avLst/>
                        </a:prstGeom>
                        <a:solidFill>
                          <a:srgbClr val="FF0000"/>
                        </a:solidFill>
                        <a:ln w="19050">
                          <a:solidFill>
                            <a:srgbClr val="FF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4" o:spid="_x0000_s1026" style="position:absolute;margin-left:198.75pt;margin-top:414.5pt;width:17.25pt;height:17.25pt;rotation:-9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07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" path="m,83679r83680,1l109538,r25857,83680l219075,83679r-67699,51716l177235,219074,109538,167357,41840,219074,67699,135395,,83679xe" fillcolor="red" strokecolor="red" strokeweight="1.5pt">
                <v:stroke joinstyle="miter"/>
                <v:shadow on="t" opacity="22938f" offset="0"/>
                <v:path o:connecttype="custom" o:connectlocs="0,83679;83680,83680;109538,0;135395,83680;219075,83679;151376,135395;177235,219074;109538,167357;41840,219074;67699,135395;0,83679" o:connectangles="0,0,0,0,0,0,0,0,0,0,0"/>
                <w10:wrap type="tight"/>
              </v:shape>
            </w:pict>
          </mc:Fallback>
        </mc:AlternateContent>
      </w:r>
      <w:r>
        <w:rPr>
          <w:noProof/>
          <w:lang w:val="en-AU" w:eastAsia="en-AU"/>
        </w:rPr>
        <mc:AlternateContent>
          <mc:Choice Requires="wps">
            <w:drawing>
              <wp:anchor distT="0" distB="0" distL="114300" distR="114300" simplePos="0" relativeHeight="251680256" behindDoc="0" locked="0" layoutInCell="1" allowOverlap="1">
                <wp:simplePos x="0" y="0"/>
                <wp:positionH relativeFrom="column">
                  <wp:posOffset>3657600</wp:posOffset>
                </wp:positionH>
                <wp:positionV relativeFrom="paragraph">
                  <wp:posOffset>4462145</wp:posOffset>
                </wp:positionV>
                <wp:extent cx="219075" cy="219075"/>
                <wp:effectExtent l="47625" t="42545" r="38100" b="71755"/>
                <wp:wrapTight wrapText="bothSides">
                  <wp:wrapPolygon edited="0">
                    <wp:start x="4696" y="-4633"/>
                    <wp:lineTo x="3757" y="-3694"/>
                    <wp:lineTo x="-6574" y="10393"/>
                    <wp:lineTo x="-6574" y="14150"/>
                    <wp:lineTo x="3757" y="29176"/>
                    <wp:lineTo x="13148" y="29176"/>
                    <wp:lineTo x="14087" y="29176"/>
                    <wp:lineTo x="25357" y="25419"/>
                    <wp:lineTo x="28174" y="21663"/>
                    <wp:lineTo x="28174" y="3819"/>
                    <wp:lineTo x="23478" y="63"/>
                    <wp:lineTo x="8452" y="-4633"/>
                    <wp:lineTo x="4696" y="-4633"/>
                  </wp:wrapPolygon>
                </wp:wrapTight>
                <wp:docPr id="683"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9075" cy="219075"/>
                        </a:xfrm>
                        <a:prstGeom prst="star5">
                          <a:avLst/>
                        </a:prstGeom>
                        <a:solidFill>
                          <a:srgbClr val="FF0000"/>
                        </a:solidFill>
                        <a:ln w="19050">
                          <a:solidFill>
                            <a:srgbClr val="FF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3" o:spid="_x0000_s1026" style="position:absolute;margin-left:4in;margin-top:351.35pt;width:17.25pt;height:17.25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07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" path="m,83679r83680,1l109538,r25857,83680l219075,83679r-67699,51716l177235,219074,109538,167357,41840,219074,67699,135395,,83679xe" fillcolor="red" strokecolor="red" strokeweight="1.5pt">
                <v:stroke joinstyle="miter"/>
                <v:shadow on="t" opacity="22938f" offset="0"/>
                <v:path o:connecttype="custom" o:connectlocs="0,83679;83680,83680;109538,0;135395,83680;219075,83679;151376,135395;177235,219074;109538,167357;41840,219074;67699,135395;0,83679" o:connectangles="0,0,0,0,0,0,0,0,0,0,0"/>
                <w10:wrap type="tight"/>
              </v:shape>
            </w:pict>
          </mc:Fallback>
        </mc:AlternateContent>
      </w:r>
      <w:r>
        <w:rPr>
          <w:noProof/>
          <w:lang w:val="en-AU" w:eastAsia="en-AU"/>
        </w:rPr>
        <mc:AlternateContent>
          <mc:Choice Requires="wps">
            <w:drawing>
              <wp:anchor distT="0" distB="0" distL="114300" distR="114300" simplePos="0" relativeHeight="251679232" behindDoc="0" locked="0" layoutInCell="1" allowOverlap="1">
                <wp:simplePos x="0" y="0"/>
                <wp:positionH relativeFrom="column">
                  <wp:posOffset>1943100</wp:posOffset>
                </wp:positionH>
                <wp:positionV relativeFrom="paragraph">
                  <wp:posOffset>2623820</wp:posOffset>
                </wp:positionV>
                <wp:extent cx="219075" cy="219075"/>
                <wp:effectExtent l="47625" t="42545" r="38100" b="71755"/>
                <wp:wrapTight wrapText="bothSides">
                  <wp:wrapPolygon edited="0">
                    <wp:start x="4696" y="-4633"/>
                    <wp:lineTo x="3757" y="-3694"/>
                    <wp:lineTo x="-6574" y="10393"/>
                    <wp:lineTo x="-6574" y="14150"/>
                    <wp:lineTo x="3757" y="29176"/>
                    <wp:lineTo x="13148" y="29176"/>
                    <wp:lineTo x="14087" y="29176"/>
                    <wp:lineTo x="25357" y="25419"/>
                    <wp:lineTo x="28174" y="21663"/>
                    <wp:lineTo x="28174" y="3819"/>
                    <wp:lineTo x="23478" y="63"/>
                    <wp:lineTo x="8452" y="-4633"/>
                    <wp:lineTo x="4696" y="-4633"/>
                  </wp:wrapPolygon>
                </wp:wrapTight>
                <wp:docPr id="682"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9075" cy="219075"/>
                        </a:xfrm>
                        <a:prstGeom prst="star5">
                          <a:avLst/>
                        </a:prstGeom>
                        <a:solidFill>
                          <a:srgbClr val="FF0000"/>
                        </a:solidFill>
                        <a:ln w="19050">
                          <a:solidFill>
                            <a:srgbClr val="FF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2" o:spid="_x0000_s1026" style="position:absolute;margin-left:153pt;margin-top:206.6pt;width:17.25pt;height:17.25pt;rotation:-9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907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" path="m,83679r83680,1l109538,r25857,83680l219075,83679r-67699,51716l177235,219074,109538,167357,41840,219074,67699,135395,,83679xe" fillcolor="red" strokecolor="red" strokeweight="1.5pt">
                <v:stroke joinstyle="miter"/>
                <v:shadow on="t" opacity="22938f" offset="0"/>
                <v:path o:connecttype="custom" o:connectlocs="0,83679;83680,83680;109538,0;135395,83680;219075,83679;151376,135395;177235,219074;109538,167357;41840,219074;67699,135395;0,83679" o:connectangles="0,0,0,0,0,0,0,0,0,0,0"/>
                <w10:wrap type="tight"/>
              </v:shape>
            </w:pict>
          </mc:Fallback>
        </mc:AlternateContent>
      </w:r>
      <w:r>
        <w:rPr>
          <w:noProof/>
          <w:lang w:val="en-AU" w:eastAsia="en-AU"/>
        </w:rPr>
        <w:drawing>
          <wp:anchor distT="0" distB="0" distL="114300" distR="114300" simplePos="0" relativeHeight="251678208" behindDoc="0" locked="0" layoutInCell="1" allowOverlap="1">
            <wp:simplePos x="0" y="0"/>
            <wp:positionH relativeFrom="column">
              <wp:posOffset>191770</wp:posOffset>
            </wp:positionH>
            <wp:positionV relativeFrom="paragraph">
              <wp:posOffset>276860</wp:posOffset>
            </wp:positionV>
            <wp:extent cx="4966970" cy="7376160"/>
            <wp:effectExtent l="0" t="0" r="5080" b="0"/>
            <wp:wrapTight wrapText="bothSides">
              <wp:wrapPolygon edited="0">
                <wp:start x="0" y="0"/>
                <wp:lineTo x="0" y="21533"/>
                <wp:lineTo x="21539" y="21533"/>
                <wp:lineTo x="21539" y="0"/>
                <wp:lineTo x="0" y="0"/>
              </wp:wrapPolygon>
            </wp:wrapTight>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6970" cy="737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BF7" w:rsidRPr="00057DA6" w:rsidRDefault="002D71CF" w:rsidP="00F36BF7">
      <w:pPr>
        <w:spacing w:before="120"/>
        <w:jc w:val="center"/>
        <w:rPr>
          <w:rFonts w:ascii="Arial" w:hAnsi="Arial" w:cs="Arial"/>
          <w:sz w:val="20"/>
          <w:szCs w:val="20"/>
        </w:rPr>
      </w:pPr>
      <w:r>
        <w:rPr>
          <w:rFonts w:ascii="Arial" w:hAnsi="Arial" w:cs="Arial"/>
          <w:noProof/>
          <w:sz w:val="20"/>
          <w:szCs w:val="20"/>
          <w:lang w:val="en-AU" w:eastAsia="en-AU"/>
        </w:rPr>
        <w:lastRenderedPageBreak/>
        <mc:AlternateContent>
          <mc:Choice Requires="wps">
            <w:drawing>
              <wp:anchor distT="0" distB="0" distL="114300" distR="114300" simplePos="0" relativeHeight="251666944" behindDoc="0" locked="0" layoutInCell="1" allowOverlap="1">
                <wp:simplePos x="0" y="0"/>
                <wp:positionH relativeFrom="column">
                  <wp:posOffset>1609725</wp:posOffset>
                </wp:positionH>
                <wp:positionV relativeFrom="paragraph">
                  <wp:posOffset>5829300</wp:posOffset>
                </wp:positionV>
                <wp:extent cx="2505075" cy="553720"/>
                <wp:effectExtent l="9525" t="9525" r="9525" b="8255"/>
                <wp:wrapNone/>
                <wp:docPr id="681"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553720"/>
                        </a:xfrm>
                        <a:prstGeom prst="rect">
                          <a:avLst/>
                        </a:prstGeom>
                        <a:solidFill>
                          <a:srgbClr val="B8CCE4"/>
                        </a:solidFill>
                        <a:ln w="9525">
                          <a:solidFill>
                            <a:srgbClr val="000000"/>
                          </a:solidFill>
                          <a:miter lim="800000"/>
                          <a:headEnd/>
                          <a:tailEnd/>
                        </a:ln>
                      </wps:spPr>
                      <wps:txbx>
                        <w:txbxContent>
                          <w:p w:rsidR="00F36BF7" w:rsidRPr="00E5648E" w:rsidRDefault="00F36BF7" w:rsidP="00F36BF7">
                            <w:pPr>
                              <w:jc w:val="center"/>
                              <w:rPr>
                                <w:b/>
                                <w:sz w:val="17"/>
                                <w:szCs w:val="17"/>
                              </w:rPr>
                            </w:pPr>
                            <w:r>
                              <w:rPr>
                                <w:b/>
                                <w:sz w:val="17"/>
                                <w:szCs w:val="17"/>
                              </w:rPr>
                              <w:t xml:space="preserve">LOGFRAME &amp; </w:t>
                            </w:r>
                            <w:r w:rsidRPr="00E5648E">
                              <w:rPr>
                                <w:b/>
                                <w:sz w:val="17"/>
                                <w:szCs w:val="17"/>
                              </w:rPr>
                              <w:t>THEORY OF CHANGE</w:t>
                            </w:r>
                          </w:p>
                          <w:p w:rsidR="00F36BF7" w:rsidRPr="00501F74" w:rsidRDefault="00F36BF7" w:rsidP="00F36BF7">
                            <w:pPr>
                              <w:tabs>
                                <w:tab w:val="left" w:pos="142"/>
                              </w:tabs>
                              <w:ind w:left="284" w:hanging="142"/>
                              <w:jc w:val="center"/>
                              <w:rPr>
                                <w:sz w:val="12"/>
                                <w:szCs w:val="17"/>
                              </w:rPr>
                            </w:pPr>
                            <w:r w:rsidRPr="00501F74">
                              <w:rPr>
                                <w:sz w:val="12"/>
                                <w:szCs w:val="17"/>
                              </w:rPr>
                              <w:t xml:space="preserve">The </w:t>
                            </w:r>
                            <w:r>
                              <w:rPr>
                                <w:sz w:val="12"/>
                                <w:szCs w:val="17"/>
                              </w:rPr>
                              <w:t xml:space="preserve">logframe and </w:t>
                            </w:r>
                            <w:r w:rsidRPr="00501F74">
                              <w:rPr>
                                <w:sz w:val="12"/>
                                <w:szCs w:val="17"/>
                              </w:rPr>
                              <w:t xml:space="preserve">theory of change for this </w:t>
                            </w:r>
                            <w:r>
                              <w:rPr>
                                <w:sz w:val="12"/>
                                <w:szCs w:val="17"/>
                              </w:rPr>
                              <w:t>program</w:t>
                            </w:r>
                            <w:r w:rsidRPr="00501F74">
                              <w:rPr>
                                <w:sz w:val="12"/>
                                <w:szCs w:val="17"/>
                              </w:rPr>
                              <w:t xml:space="preserve"> has been developed and </w:t>
                            </w:r>
                            <w:r>
                              <w:rPr>
                                <w:sz w:val="12"/>
                                <w:szCs w:val="17"/>
                              </w:rPr>
                              <w:t>are</w:t>
                            </w:r>
                            <w:r w:rsidRPr="00501F74">
                              <w:rPr>
                                <w:sz w:val="12"/>
                                <w:szCs w:val="17"/>
                              </w:rPr>
                              <w:t xml:space="preserve"> documented on an accompanying page</w:t>
                            </w:r>
                          </w:p>
                          <w:p w:rsidR="00F36BF7" w:rsidRPr="00E5648E" w:rsidRDefault="00F36BF7" w:rsidP="00F36BF7">
                            <w:pP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left:0;text-align:left;margin-left:126.75pt;margin-top:459pt;width:197.25pt;height:4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" fillcolor="#b8cce4">
                <v:textbox>
                  <w:txbxContent>
                    <w:p w:rsidR="00F36BF7" w:rsidRPr="00E5648E" w:rsidRDefault="00F36BF7" w:rsidP="00F36BF7">
                      <w:pPr>
                        <w:jc w:val="center"/>
                        <w:rPr>
                          <w:b/>
                          <w:sz w:val="17"/>
                          <w:szCs w:val="17"/>
                        </w:rPr>
                      </w:pPr>
                      <w:r>
                        <w:rPr>
                          <w:b/>
                          <w:sz w:val="17"/>
                          <w:szCs w:val="17"/>
                        </w:rPr>
                        <w:t xml:space="preserve">LOGFRAME &amp; </w:t>
                      </w:r>
                      <w:r w:rsidRPr="00E5648E">
                        <w:rPr>
                          <w:b/>
                          <w:sz w:val="17"/>
                          <w:szCs w:val="17"/>
                        </w:rPr>
                        <w:t>THEORY OF CHANGE</w:t>
                      </w:r>
                    </w:p>
                    <w:p w:rsidR="00F36BF7" w:rsidRPr="00501F74" w:rsidRDefault="00F36BF7" w:rsidP="00F36BF7">
                      <w:pPr>
                        <w:tabs>
                          <w:tab w:val="left" w:pos="142"/>
                        </w:tabs>
                        <w:ind w:left="284" w:hanging="142"/>
                        <w:jc w:val="center"/>
                        <w:rPr>
                          <w:sz w:val="12"/>
                          <w:szCs w:val="17"/>
                        </w:rPr>
                      </w:pPr>
                      <w:r w:rsidRPr="00501F74">
                        <w:rPr>
                          <w:sz w:val="12"/>
                          <w:szCs w:val="17"/>
                        </w:rPr>
                        <w:t xml:space="preserve">The </w:t>
                      </w:r>
                      <w:r>
                        <w:rPr>
                          <w:sz w:val="12"/>
                          <w:szCs w:val="17"/>
                        </w:rPr>
                        <w:t xml:space="preserve">logframe and </w:t>
                      </w:r>
                      <w:r w:rsidRPr="00501F74">
                        <w:rPr>
                          <w:sz w:val="12"/>
                          <w:szCs w:val="17"/>
                        </w:rPr>
                        <w:t xml:space="preserve">theory of change for this </w:t>
                      </w:r>
                      <w:r>
                        <w:rPr>
                          <w:sz w:val="12"/>
                          <w:szCs w:val="17"/>
                        </w:rPr>
                        <w:t>program</w:t>
                      </w:r>
                      <w:r w:rsidRPr="00501F74">
                        <w:rPr>
                          <w:sz w:val="12"/>
                          <w:szCs w:val="17"/>
                        </w:rPr>
                        <w:t xml:space="preserve"> has been developed and </w:t>
                      </w:r>
                      <w:r>
                        <w:rPr>
                          <w:sz w:val="12"/>
                          <w:szCs w:val="17"/>
                        </w:rPr>
                        <w:t>are</w:t>
                      </w:r>
                      <w:r w:rsidRPr="00501F74">
                        <w:rPr>
                          <w:sz w:val="12"/>
                          <w:szCs w:val="17"/>
                        </w:rPr>
                        <w:t xml:space="preserve"> documented on an accompanying page</w:t>
                      </w:r>
                    </w:p>
                    <w:p w:rsidR="00F36BF7" w:rsidRPr="00E5648E" w:rsidRDefault="00F36BF7" w:rsidP="00F36BF7">
                      <w:pPr>
                        <w:rPr>
                          <w:sz w:val="17"/>
                          <w:szCs w:val="17"/>
                        </w:rPr>
                      </w:pPr>
                    </w:p>
                  </w:txbxContent>
                </v:textbox>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64896" behindDoc="0" locked="0" layoutInCell="1" allowOverlap="1">
                <wp:simplePos x="0" y="0"/>
                <wp:positionH relativeFrom="column">
                  <wp:posOffset>2171700</wp:posOffset>
                </wp:positionH>
                <wp:positionV relativeFrom="paragraph">
                  <wp:posOffset>3547745</wp:posOffset>
                </wp:positionV>
                <wp:extent cx="1288415" cy="633095"/>
                <wp:effectExtent l="9525" t="13970" r="6985" b="10160"/>
                <wp:wrapNone/>
                <wp:docPr id="680"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8415" cy="633095"/>
                        </a:xfrm>
                        <a:prstGeom prst="rect">
                          <a:avLst/>
                        </a:prstGeom>
                        <a:solidFill>
                          <a:srgbClr val="B8CCE4"/>
                        </a:solidFill>
                        <a:ln w="9525">
                          <a:solidFill>
                            <a:srgbClr val="000000"/>
                          </a:solidFill>
                          <a:miter lim="800000"/>
                          <a:headEnd/>
                          <a:tailEnd/>
                        </a:ln>
                      </wps:spPr>
                      <wps:txbx>
                        <w:txbxContent>
                          <w:p w:rsidR="00F36BF7" w:rsidRDefault="00F36BF7" w:rsidP="00F36BF7">
                            <w:pPr>
                              <w:jc w:val="center"/>
                              <w:rPr>
                                <w:b/>
                                <w:sz w:val="17"/>
                                <w:szCs w:val="17"/>
                              </w:rPr>
                            </w:pPr>
                            <w:r w:rsidRPr="00E5648E">
                              <w:rPr>
                                <w:b/>
                                <w:sz w:val="17"/>
                                <w:szCs w:val="17"/>
                              </w:rPr>
                              <w:t>PRINCIPAL PARTNER</w:t>
                            </w:r>
                            <w:r>
                              <w:rPr>
                                <w:b/>
                                <w:sz w:val="17"/>
                                <w:szCs w:val="17"/>
                              </w:rPr>
                              <w:t>S</w:t>
                            </w:r>
                          </w:p>
                          <w:p w:rsidR="00F36BF7" w:rsidRPr="00E4449F" w:rsidRDefault="00F36BF7" w:rsidP="00F36BF7">
                            <w:pPr>
                              <w:numPr>
                                <w:ilvl w:val="0"/>
                                <w:numId w:val="91"/>
                              </w:numPr>
                              <w:ind w:left="142" w:hanging="142"/>
                              <w:rPr>
                                <w:b/>
                                <w:sz w:val="12"/>
                                <w:szCs w:val="17"/>
                              </w:rPr>
                            </w:pPr>
                            <w:r>
                              <w:rPr>
                                <w:rFonts w:cs="Arial"/>
                                <w:sz w:val="12"/>
                              </w:rPr>
                              <w:t>PNG Department of Education</w:t>
                            </w:r>
                          </w:p>
                          <w:p w:rsidR="00F36BF7" w:rsidRPr="00E4449F" w:rsidRDefault="00F36BF7" w:rsidP="00F36BF7">
                            <w:pPr>
                              <w:numPr>
                                <w:ilvl w:val="0"/>
                                <w:numId w:val="91"/>
                              </w:numPr>
                              <w:ind w:left="142" w:hanging="142"/>
                              <w:rPr>
                                <w:b/>
                                <w:sz w:val="12"/>
                                <w:szCs w:val="17"/>
                              </w:rPr>
                            </w:pPr>
                            <w:r>
                              <w:rPr>
                                <w:rFonts w:cs="Arial"/>
                                <w:sz w:val="12"/>
                              </w:rPr>
                              <w:t xml:space="preserve">RLIF / PNG Rugby Football League </w:t>
                            </w:r>
                          </w:p>
                          <w:p w:rsidR="00F36BF7" w:rsidRPr="00E5648E" w:rsidRDefault="00F36BF7" w:rsidP="00F36BF7">
                            <w:pPr>
                              <w:rPr>
                                <w:sz w:val="17"/>
                                <w:szCs w:val="17"/>
                              </w:rPr>
                            </w:pPr>
                          </w:p>
                          <w:p w:rsidR="00F36BF7" w:rsidRPr="00E5648E" w:rsidRDefault="00F36BF7" w:rsidP="00F36BF7">
                            <w:pPr>
                              <w:rPr>
                                <w:sz w:val="17"/>
                                <w:szCs w:val="17"/>
                              </w:rPr>
                            </w:pPr>
                          </w:p>
                          <w:p w:rsidR="00F36BF7" w:rsidRPr="00E5648E" w:rsidRDefault="00F36BF7" w:rsidP="00F36BF7">
                            <w:pP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0" o:spid="_x0000_s1027" style="position:absolute;left:0;text-align:left;margin-left:171pt;margin-top:279.35pt;width:101.45pt;height:49.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" fillcolor="#b8cce4">
                <v:textbox>
                  <w:txbxContent>
                    <w:p w:rsidR="00F36BF7" w:rsidRDefault="00F36BF7" w:rsidP="00F36BF7">
                      <w:pPr>
                        <w:jc w:val="center"/>
                        <w:rPr>
                          <w:b/>
                          <w:sz w:val="17"/>
                          <w:szCs w:val="17"/>
                        </w:rPr>
                      </w:pPr>
                      <w:r w:rsidRPr="00E5648E">
                        <w:rPr>
                          <w:b/>
                          <w:sz w:val="17"/>
                          <w:szCs w:val="17"/>
                        </w:rPr>
                        <w:t>PRINCIPAL PARTNER</w:t>
                      </w:r>
                      <w:r>
                        <w:rPr>
                          <w:b/>
                          <w:sz w:val="17"/>
                          <w:szCs w:val="17"/>
                        </w:rPr>
                        <w:t>S</w:t>
                      </w:r>
                    </w:p>
                    <w:p w:rsidR="00F36BF7" w:rsidRPr="00E4449F" w:rsidRDefault="00F36BF7" w:rsidP="00F36BF7">
                      <w:pPr>
                        <w:numPr>
                          <w:ilvl w:val="0"/>
                          <w:numId w:val="91"/>
                        </w:numPr>
                        <w:ind w:left="142" w:hanging="142"/>
                        <w:rPr>
                          <w:b/>
                          <w:sz w:val="12"/>
                          <w:szCs w:val="17"/>
                        </w:rPr>
                      </w:pPr>
                      <w:r>
                        <w:rPr>
                          <w:rFonts w:cs="Arial"/>
                          <w:sz w:val="12"/>
                        </w:rPr>
                        <w:t>PNG Department of Education</w:t>
                      </w:r>
                    </w:p>
                    <w:p w:rsidR="00F36BF7" w:rsidRPr="00E4449F" w:rsidRDefault="00F36BF7" w:rsidP="00F36BF7">
                      <w:pPr>
                        <w:numPr>
                          <w:ilvl w:val="0"/>
                          <w:numId w:val="91"/>
                        </w:numPr>
                        <w:ind w:left="142" w:hanging="142"/>
                        <w:rPr>
                          <w:b/>
                          <w:sz w:val="12"/>
                          <w:szCs w:val="17"/>
                        </w:rPr>
                      </w:pPr>
                      <w:r>
                        <w:rPr>
                          <w:rFonts w:cs="Arial"/>
                          <w:sz w:val="12"/>
                        </w:rPr>
                        <w:t xml:space="preserve">RLIF / PNG Rugby Football League </w:t>
                      </w:r>
                    </w:p>
                    <w:p w:rsidR="00F36BF7" w:rsidRPr="00E5648E" w:rsidRDefault="00F36BF7" w:rsidP="00F36BF7">
                      <w:pPr>
                        <w:rPr>
                          <w:sz w:val="17"/>
                          <w:szCs w:val="17"/>
                        </w:rPr>
                      </w:pPr>
                    </w:p>
                    <w:p w:rsidR="00F36BF7" w:rsidRPr="00E5648E" w:rsidRDefault="00F36BF7" w:rsidP="00F36BF7">
                      <w:pPr>
                        <w:rPr>
                          <w:sz w:val="17"/>
                          <w:szCs w:val="17"/>
                        </w:rPr>
                      </w:pPr>
                    </w:p>
                    <w:p w:rsidR="00F36BF7" w:rsidRPr="00E5648E" w:rsidRDefault="00F36BF7" w:rsidP="00F36BF7">
                      <w:pPr>
                        <w:rPr>
                          <w:sz w:val="17"/>
                          <w:szCs w:val="17"/>
                        </w:rPr>
                      </w:pPr>
                    </w:p>
                  </w:txbxContent>
                </v:textbox>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63872" behindDoc="0" locked="0" layoutInCell="1" allowOverlap="1">
                <wp:simplePos x="0" y="0"/>
                <wp:positionH relativeFrom="column">
                  <wp:posOffset>2171700</wp:posOffset>
                </wp:positionH>
                <wp:positionV relativeFrom="paragraph">
                  <wp:posOffset>1909445</wp:posOffset>
                </wp:positionV>
                <wp:extent cx="1299845" cy="1285875"/>
                <wp:effectExtent l="9525" t="13970" r="5080" b="5080"/>
                <wp:wrapNone/>
                <wp:docPr id="679"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845" cy="1285875"/>
                        </a:xfrm>
                        <a:prstGeom prst="rect">
                          <a:avLst/>
                        </a:prstGeom>
                        <a:solidFill>
                          <a:srgbClr val="B8CCE4"/>
                        </a:solidFill>
                        <a:ln w="9525">
                          <a:solidFill>
                            <a:srgbClr val="000000"/>
                          </a:solidFill>
                          <a:miter lim="800000"/>
                          <a:headEnd/>
                          <a:tailEnd/>
                        </a:ln>
                      </wps:spPr>
                      <wps:txbx>
                        <w:txbxContent>
                          <w:p w:rsidR="00F36BF7" w:rsidRDefault="00F36BF7" w:rsidP="00F36BF7">
                            <w:pPr>
                              <w:jc w:val="center"/>
                              <w:rPr>
                                <w:b/>
                                <w:sz w:val="17"/>
                                <w:szCs w:val="17"/>
                              </w:rPr>
                            </w:pPr>
                            <w:r w:rsidRPr="00E5648E">
                              <w:rPr>
                                <w:b/>
                                <w:sz w:val="17"/>
                                <w:szCs w:val="17"/>
                              </w:rPr>
                              <w:t>NATIONAL DEVELOPMENT RELATED</w:t>
                            </w:r>
                          </w:p>
                          <w:p w:rsidR="00F36BF7" w:rsidRDefault="00F36BF7" w:rsidP="00F36BF7">
                            <w:pPr>
                              <w:jc w:val="center"/>
                              <w:rPr>
                                <w:b/>
                                <w:sz w:val="17"/>
                                <w:szCs w:val="17"/>
                              </w:rPr>
                            </w:pPr>
                          </w:p>
                          <w:p w:rsidR="00F36BF7" w:rsidRPr="00786759" w:rsidRDefault="00F36BF7" w:rsidP="00F36BF7">
                            <w:pPr>
                              <w:numPr>
                                <w:ilvl w:val="0"/>
                                <w:numId w:val="91"/>
                              </w:numPr>
                              <w:ind w:left="142" w:hanging="142"/>
                              <w:rPr>
                                <w:b/>
                                <w:sz w:val="12"/>
                                <w:szCs w:val="17"/>
                              </w:rPr>
                            </w:pPr>
                            <w:r w:rsidRPr="00786759">
                              <w:rPr>
                                <w:rFonts w:cs="Arial"/>
                                <w:sz w:val="12"/>
                              </w:rPr>
                              <w:t>Sports cross-cutting sector of the GoPNG Medium Term Development Plan</w:t>
                            </w:r>
                          </w:p>
                          <w:p w:rsidR="00F36BF7" w:rsidRPr="00786759" w:rsidRDefault="00F36BF7" w:rsidP="00F36BF7">
                            <w:pPr>
                              <w:ind w:left="142"/>
                              <w:rPr>
                                <w:b/>
                                <w:sz w:val="12"/>
                                <w:szCs w:val="17"/>
                              </w:rPr>
                            </w:pPr>
                          </w:p>
                          <w:p w:rsidR="00F36BF7" w:rsidRPr="00786759" w:rsidRDefault="00F36BF7" w:rsidP="00F36BF7">
                            <w:pPr>
                              <w:numPr>
                                <w:ilvl w:val="0"/>
                                <w:numId w:val="91"/>
                              </w:numPr>
                              <w:ind w:left="142" w:hanging="142"/>
                              <w:rPr>
                                <w:b/>
                                <w:sz w:val="12"/>
                                <w:szCs w:val="17"/>
                              </w:rPr>
                            </w:pPr>
                            <w:r w:rsidRPr="00786759">
                              <w:rPr>
                                <w:rFonts w:cs="Arial"/>
                                <w:sz w:val="12"/>
                              </w:rPr>
                              <w:t>AusAID’s Development Through Sport cross-cutting sector</w:t>
                            </w:r>
                          </w:p>
                          <w:p w:rsidR="00F36BF7" w:rsidRPr="00E5648E" w:rsidRDefault="00F36BF7" w:rsidP="00F36BF7">
                            <w:pPr>
                              <w:ind w:left="142" w:hanging="142"/>
                              <w:rPr>
                                <w:sz w:val="17"/>
                                <w:szCs w:val="17"/>
                              </w:rPr>
                            </w:pPr>
                          </w:p>
                          <w:p w:rsidR="00F36BF7" w:rsidRDefault="00F36BF7" w:rsidP="00F36BF7">
                            <w:pPr>
                              <w:rPr>
                                <w:sz w:val="17"/>
                                <w:szCs w:val="17"/>
                              </w:rPr>
                            </w:pPr>
                          </w:p>
                          <w:p w:rsidR="00F36BF7" w:rsidRDefault="00F36BF7" w:rsidP="00F36BF7">
                            <w:pPr>
                              <w:rPr>
                                <w:sz w:val="17"/>
                                <w:szCs w:val="17"/>
                              </w:rPr>
                            </w:pPr>
                          </w:p>
                          <w:p w:rsidR="00F36BF7" w:rsidRDefault="00F36BF7" w:rsidP="00F36BF7">
                            <w:pPr>
                              <w:rPr>
                                <w:sz w:val="17"/>
                                <w:szCs w:val="17"/>
                              </w:rPr>
                            </w:pPr>
                          </w:p>
                          <w:p w:rsidR="00F36BF7" w:rsidRDefault="00F36BF7" w:rsidP="00F36BF7">
                            <w:pPr>
                              <w:rPr>
                                <w:sz w:val="17"/>
                                <w:szCs w:val="17"/>
                              </w:rPr>
                            </w:pPr>
                          </w:p>
                          <w:p w:rsidR="00F36BF7" w:rsidRDefault="00F36BF7" w:rsidP="00F36BF7">
                            <w:pPr>
                              <w:rPr>
                                <w:sz w:val="17"/>
                                <w:szCs w:val="17"/>
                              </w:rPr>
                            </w:pPr>
                          </w:p>
                          <w:p w:rsidR="00F36BF7" w:rsidRPr="00E5648E" w:rsidRDefault="00F36BF7" w:rsidP="00F36BF7">
                            <w:pP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8" style="position:absolute;left:0;text-align:left;margin-left:171pt;margin-top:150.35pt;width:102.35pt;height:10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" fillcolor="#b8cce4">
                <v:textbox>
                  <w:txbxContent>
                    <w:p w:rsidR="00F36BF7" w:rsidRDefault="00F36BF7" w:rsidP="00F36BF7">
                      <w:pPr>
                        <w:jc w:val="center"/>
                        <w:rPr>
                          <w:b/>
                          <w:sz w:val="17"/>
                          <w:szCs w:val="17"/>
                        </w:rPr>
                      </w:pPr>
                      <w:r w:rsidRPr="00E5648E">
                        <w:rPr>
                          <w:b/>
                          <w:sz w:val="17"/>
                          <w:szCs w:val="17"/>
                        </w:rPr>
                        <w:t>NATIONAL DEVELOPMENT RELATED</w:t>
                      </w:r>
                    </w:p>
                    <w:p w:rsidR="00F36BF7" w:rsidRDefault="00F36BF7" w:rsidP="00F36BF7">
                      <w:pPr>
                        <w:jc w:val="center"/>
                        <w:rPr>
                          <w:b/>
                          <w:sz w:val="17"/>
                          <w:szCs w:val="17"/>
                        </w:rPr>
                      </w:pPr>
                    </w:p>
                    <w:p w:rsidR="00F36BF7" w:rsidRPr="00786759" w:rsidRDefault="00F36BF7" w:rsidP="00F36BF7">
                      <w:pPr>
                        <w:numPr>
                          <w:ilvl w:val="0"/>
                          <w:numId w:val="91"/>
                        </w:numPr>
                        <w:ind w:left="142" w:hanging="142"/>
                        <w:rPr>
                          <w:b/>
                          <w:sz w:val="12"/>
                          <w:szCs w:val="17"/>
                        </w:rPr>
                      </w:pPr>
                      <w:r w:rsidRPr="00786759">
                        <w:rPr>
                          <w:rFonts w:cs="Arial"/>
                          <w:sz w:val="12"/>
                        </w:rPr>
                        <w:t>Sports cross-cutting sector of the GoPNG Medium Term Development Plan</w:t>
                      </w:r>
                    </w:p>
                    <w:p w:rsidR="00F36BF7" w:rsidRPr="00786759" w:rsidRDefault="00F36BF7" w:rsidP="00F36BF7">
                      <w:pPr>
                        <w:ind w:left="142"/>
                        <w:rPr>
                          <w:b/>
                          <w:sz w:val="12"/>
                          <w:szCs w:val="17"/>
                        </w:rPr>
                      </w:pPr>
                    </w:p>
                    <w:p w:rsidR="00F36BF7" w:rsidRPr="00786759" w:rsidRDefault="00F36BF7" w:rsidP="00F36BF7">
                      <w:pPr>
                        <w:numPr>
                          <w:ilvl w:val="0"/>
                          <w:numId w:val="91"/>
                        </w:numPr>
                        <w:ind w:left="142" w:hanging="142"/>
                        <w:rPr>
                          <w:b/>
                          <w:sz w:val="12"/>
                          <w:szCs w:val="17"/>
                        </w:rPr>
                      </w:pPr>
                      <w:r w:rsidRPr="00786759">
                        <w:rPr>
                          <w:rFonts w:cs="Arial"/>
                          <w:sz w:val="12"/>
                        </w:rPr>
                        <w:t>AusAID’s Development Through Sport cross-cutting sector</w:t>
                      </w:r>
                    </w:p>
                    <w:p w:rsidR="00F36BF7" w:rsidRPr="00E5648E" w:rsidRDefault="00F36BF7" w:rsidP="00F36BF7">
                      <w:pPr>
                        <w:ind w:left="142" w:hanging="142"/>
                        <w:rPr>
                          <w:sz w:val="17"/>
                          <w:szCs w:val="17"/>
                        </w:rPr>
                      </w:pPr>
                    </w:p>
                    <w:p w:rsidR="00F36BF7" w:rsidRDefault="00F36BF7" w:rsidP="00F36BF7">
                      <w:pPr>
                        <w:rPr>
                          <w:sz w:val="17"/>
                          <w:szCs w:val="17"/>
                        </w:rPr>
                      </w:pPr>
                    </w:p>
                    <w:p w:rsidR="00F36BF7" w:rsidRDefault="00F36BF7" w:rsidP="00F36BF7">
                      <w:pPr>
                        <w:rPr>
                          <w:sz w:val="17"/>
                          <w:szCs w:val="17"/>
                        </w:rPr>
                      </w:pPr>
                    </w:p>
                    <w:p w:rsidR="00F36BF7" w:rsidRDefault="00F36BF7" w:rsidP="00F36BF7">
                      <w:pPr>
                        <w:rPr>
                          <w:sz w:val="17"/>
                          <w:szCs w:val="17"/>
                        </w:rPr>
                      </w:pPr>
                    </w:p>
                    <w:p w:rsidR="00F36BF7" w:rsidRDefault="00F36BF7" w:rsidP="00F36BF7">
                      <w:pPr>
                        <w:rPr>
                          <w:sz w:val="17"/>
                          <w:szCs w:val="17"/>
                        </w:rPr>
                      </w:pPr>
                    </w:p>
                    <w:p w:rsidR="00F36BF7" w:rsidRDefault="00F36BF7" w:rsidP="00F36BF7">
                      <w:pPr>
                        <w:rPr>
                          <w:sz w:val="17"/>
                          <w:szCs w:val="17"/>
                        </w:rPr>
                      </w:pPr>
                    </w:p>
                    <w:p w:rsidR="00F36BF7" w:rsidRPr="00E5648E" w:rsidRDefault="00F36BF7" w:rsidP="00F36BF7">
                      <w:pPr>
                        <w:rPr>
                          <w:sz w:val="17"/>
                          <w:szCs w:val="17"/>
                        </w:rPr>
                      </w:pPr>
                    </w:p>
                  </w:txbxContent>
                </v:textbox>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62848" behindDoc="0" locked="0" layoutInCell="1" allowOverlap="1">
                <wp:simplePos x="0" y="0"/>
                <wp:positionH relativeFrom="column">
                  <wp:posOffset>2171700</wp:posOffset>
                </wp:positionH>
                <wp:positionV relativeFrom="paragraph">
                  <wp:posOffset>965200</wp:posOffset>
                </wp:positionV>
                <wp:extent cx="1292225" cy="635000"/>
                <wp:effectExtent l="9525" t="12700" r="12700" b="9525"/>
                <wp:wrapNone/>
                <wp:docPr id="67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635000"/>
                        </a:xfrm>
                        <a:prstGeom prst="rect">
                          <a:avLst/>
                        </a:prstGeom>
                        <a:solidFill>
                          <a:srgbClr val="B8CCE4"/>
                        </a:solidFill>
                        <a:ln w="9525">
                          <a:solidFill>
                            <a:srgbClr val="000000"/>
                          </a:solidFill>
                          <a:miter lim="800000"/>
                          <a:headEnd/>
                          <a:tailEnd/>
                        </a:ln>
                      </wps:spPr>
                      <wps:txbx>
                        <w:txbxContent>
                          <w:p w:rsidR="00F36BF7" w:rsidRPr="00E5648E" w:rsidRDefault="00F36BF7" w:rsidP="00F36BF7">
                            <w:pPr>
                              <w:jc w:val="center"/>
                              <w:rPr>
                                <w:b/>
                                <w:sz w:val="17"/>
                                <w:szCs w:val="17"/>
                              </w:rPr>
                            </w:pPr>
                            <w:r w:rsidRPr="00E5648E">
                              <w:rPr>
                                <w:b/>
                                <w:sz w:val="17"/>
                                <w:szCs w:val="17"/>
                              </w:rPr>
                              <w:t xml:space="preserve">PARTNERSHIP FOR </w:t>
                            </w:r>
                          </w:p>
                          <w:p w:rsidR="00F36BF7" w:rsidRDefault="00F36BF7" w:rsidP="00F36BF7">
                            <w:pPr>
                              <w:jc w:val="center"/>
                              <w:rPr>
                                <w:b/>
                                <w:sz w:val="17"/>
                                <w:szCs w:val="17"/>
                              </w:rPr>
                            </w:pPr>
                            <w:r w:rsidRPr="00E5648E">
                              <w:rPr>
                                <w:b/>
                                <w:sz w:val="17"/>
                                <w:szCs w:val="17"/>
                              </w:rPr>
                              <w:t>DEVELOPMENT</w:t>
                            </w:r>
                          </w:p>
                          <w:p w:rsidR="00F36BF7" w:rsidRDefault="00F36BF7" w:rsidP="00F36BF7">
                            <w:pPr>
                              <w:jc w:val="center"/>
                              <w:rPr>
                                <w:sz w:val="12"/>
                                <w:szCs w:val="17"/>
                              </w:rPr>
                            </w:pPr>
                            <w:r w:rsidRPr="00786759">
                              <w:rPr>
                                <w:sz w:val="12"/>
                                <w:szCs w:val="17"/>
                              </w:rPr>
                              <w:t xml:space="preserve">GoA-GoPNG (2008): </w:t>
                            </w:r>
                          </w:p>
                          <w:p w:rsidR="00F36BF7" w:rsidRPr="00786759" w:rsidRDefault="00F36BF7" w:rsidP="00F36BF7">
                            <w:pPr>
                              <w:jc w:val="center"/>
                              <w:rPr>
                                <w:sz w:val="12"/>
                                <w:szCs w:val="17"/>
                              </w:rPr>
                            </w:pPr>
                            <w:r w:rsidRPr="00786759">
                              <w:rPr>
                                <w:sz w:val="12"/>
                                <w:szCs w:val="17"/>
                              </w:rPr>
                              <w:t>Priority Outcome 1: Education</w:t>
                            </w:r>
                          </w:p>
                          <w:p w:rsidR="00F36BF7" w:rsidRPr="00E5648E" w:rsidRDefault="00F36BF7" w:rsidP="00F36BF7">
                            <w:pPr>
                              <w:rPr>
                                <w:sz w:val="17"/>
                                <w:szCs w:val="17"/>
                              </w:rPr>
                            </w:pPr>
                          </w:p>
                          <w:p w:rsidR="00F36BF7" w:rsidRPr="00E5648E" w:rsidRDefault="00F36BF7" w:rsidP="00F36BF7">
                            <w:pPr>
                              <w:rPr>
                                <w:sz w:val="17"/>
                                <w:szCs w:val="17"/>
                              </w:rPr>
                            </w:pPr>
                          </w:p>
                          <w:p w:rsidR="00F36BF7" w:rsidRPr="00E5648E" w:rsidRDefault="00F36BF7" w:rsidP="00F36BF7">
                            <w:pP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9" style="position:absolute;left:0;text-align:left;margin-left:171pt;margin-top:76pt;width:101.75pt;height:5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" fillcolor="#b8cce4">
                <v:textbox>
                  <w:txbxContent>
                    <w:p w:rsidR="00F36BF7" w:rsidRPr="00E5648E" w:rsidRDefault="00F36BF7" w:rsidP="00F36BF7">
                      <w:pPr>
                        <w:jc w:val="center"/>
                        <w:rPr>
                          <w:b/>
                          <w:sz w:val="17"/>
                          <w:szCs w:val="17"/>
                        </w:rPr>
                      </w:pPr>
                      <w:r w:rsidRPr="00E5648E">
                        <w:rPr>
                          <w:b/>
                          <w:sz w:val="17"/>
                          <w:szCs w:val="17"/>
                        </w:rPr>
                        <w:t xml:space="preserve">PARTNERSHIP FOR </w:t>
                      </w:r>
                    </w:p>
                    <w:p w:rsidR="00F36BF7" w:rsidRDefault="00F36BF7" w:rsidP="00F36BF7">
                      <w:pPr>
                        <w:jc w:val="center"/>
                        <w:rPr>
                          <w:b/>
                          <w:sz w:val="17"/>
                          <w:szCs w:val="17"/>
                        </w:rPr>
                      </w:pPr>
                      <w:r w:rsidRPr="00E5648E">
                        <w:rPr>
                          <w:b/>
                          <w:sz w:val="17"/>
                          <w:szCs w:val="17"/>
                        </w:rPr>
                        <w:t>DEVELOPMENT</w:t>
                      </w:r>
                    </w:p>
                    <w:p w:rsidR="00F36BF7" w:rsidRDefault="00F36BF7" w:rsidP="00F36BF7">
                      <w:pPr>
                        <w:jc w:val="center"/>
                        <w:rPr>
                          <w:sz w:val="12"/>
                          <w:szCs w:val="17"/>
                        </w:rPr>
                      </w:pPr>
                      <w:r w:rsidRPr="00786759">
                        <w:rPr>
                          <w:sz w:val="12"/>
                          <w:szCs w:val="17"/>
                        </w:rPr>
                        <w:t xml:space="preserve">GoA-GoPNG (2008): </w:t>
                      </w:r>
                    </w:p>
                    <w:p w:rsidR="00F36BF7" w:rsidRPr="00786759" w:rsidRDefault="00F36BF7" w:rsidP="00F36BF7">
                      <w:pPr>
                        <w:jc w:val="center"/>
                        <w:rPr>
                          <w:sz w:val="12"/>
                          <w:szCs w:val="17"/>
                        </w:rPr>
                      </w:pPr>
                      <w:r w:rsidRPr="00786759">
                        <w:rPr>
                          <w:sz w:val="12"/>
                          <w:szCs w:val="17"/>
                        </w:rPr>
                        <w:t>Priority Outcome 1: Education</w:t>
                      </w:r>
                    </w:p>
                    <w:p w:rsidR="00F36BF7" w:rsidRPr="00E5648E" w:rsidRDefault="00F36BF7" w:rsidP="00F36BF7">
                      <w:pPr>
                        <w:rPr>
                          <w:sz w:val="17"/>
                          <w:szCs w:val="17"/>
                        </w:rPr>
                      </w:pPr>
                    </w:p>
                    <w:p w:rsidR="00F36BF7" w:rsidRPr="00E5648E" w:rsidRDefault="00F36BF7" w:rsidP="00F36BF7">
                      <w:pPr>
                        <w:rPr>
                          <w:sz w:val="17"/>
                          <w:szCs w:val="17"/>
                        </w:rPr>
                      </w:pPr>
                    </w:p>
                    <w:p w:rsidR="00F36BF7" w:rsidRPr="00E5648E" w:rsidRDefault="00F36BF7" w:rsidP="00F36BF7">
                      <w:pPr>
                        <w:rPr>
                          <w:sz w:val="17"/>
                          <w:szCs w:val="17"/>
                        </w:rPr>
                      </w:pPr>
                    </w:p>
                  </w:txbxContent>
                </v:textbox>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7658100</wp:posOffset>
                </wp:positionV>
                <wp:extent cx="579120" cy="1191260"/>
                <wp:effectExtent l="9525" t="9525" r="11430" b="8890"/>
                <wp:wrapNone/>
                <wp:docPr id="677"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1191260"/>
                        </a:xfrm>
                        <a:prstGeom prst="rect">
                          <a:avLst/>
                        </a:prstGeom>
                        <a:solidFill>
                          <a:srgbClr val="B8CCE4"/>
                        </a:solidFill>
                        <a:ln w="9525">
                          <a:solidFill>
                            <a:srgbClr val="000000"/>
                          </a:solidFill>
                          <a:miter lim="800000"/>
                          <a:headEnd/>
                          <a:tailEnd/>
                        </a:ln>
                      </wps:spPr>
                      <wps:txbx>
                        <w:txbxContent>
                          <w:p w:rsidR="00F36BF7" w:rsidRPr="00C36036" w:rsidRDefault="00F36BF7" w:rsidP="00F36BF7">
                            <w:pPr>
                              <w:spacing w:before="180"/>
                              <w:jc w:val="center"/>
                              <w:rPr>
                                <w:sz w:val="16"/>
                                <w:szCs w:val="16"/>
                              </w:rPr>
                            </w:pPr>
                            <w:r>
                              <w:rPr>
                                <w:sz w:val="17"/>
                                <w:szCs w:val="17"/>
                              </w:rPr>
                              <w:t xml:space="preserve">Monitoring, </w:t>
                            </w:r>
                            <w:r w:rsidRPr="00C36036">
                              <w:rPr>
                                <w:sz w:val="16"/>
                                <w:szCs w:val="16"/>
                              </w:rPr>
                              <w:t>Reporting</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30" style="position:absolute;left:0;text-align:left;margin-left:0;margin-top:603pt;width:45.6pt;height:9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" fillcolor="#b8cce4">
                <v:textbox style="layout-flow:vertical">
                  <w:txbxContent>
                    <w:p w:rsidR="00F36BF7" w:rsidRPr="00C36036" w:rsidRDefault="00F36BF7" w:rsidP="00F36BF7">
                      <w:pPr>
                        <w:spacing w:before="180"/>
                        <w:jc w:val="center"/>
                        <w:rPr>
                          <w:sz w:val="16"/>
                          <w:szCs w:val="16"/>
                        </w:rPr>
                      </w:pPr>
                      <w:r>
                        <w:rPr>
                          <w:sz w:val="17"/>
                          <w:szCs w:val="17"/>
                        </w:rPr>
                        <w:t xml:space="preserve">Monitoring, </w:t>
                      </w:r>
                      <w:r w:rsidRPr="00C36036">
                        <w:rPr>
                          <w:sz w:val="16"/>
                          <w:szCs w:val="16"/>
                        </w:rPr>
                        <w:t>Reporting</w:t>
                      </w:r>
                    </w:p>
                  </w:txbxContent>
                </v:textbox>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6519545</wp:posOffset>
                </wp:positionV>
                <wp:extent cx="586740" cy="1040130"/>
                <wp:effectExtent l="9525" t="13970" r="13335" b="12700"/>
                <wp:wrapNone/>
                <wp:docPr id="676"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040130"/>
                        </a:xfrm>
                        <a:prstGeom prst="rect">
                          <a:avLst/>
                        </a:prstGeom>
                        <a:solidFill>
                          <a:srgbClr val="B8CCE4"/>
                        </a:solidFill>
                        <a:ln w="9525">
                          <a:solidFill>
                            <a:srgbClr val="000000"/>
                          </a:solidFill>
                          <a:miter lim="800000"/>
                          <a:headEnd/>
                          <a:tailEnd/>
                        </a:ln>
                      </wps:spPr>
                      <wps:txbx>
                        <w:txbxContent>
                          <w:p w:rsidR="00F36BF7" w:rsidRPr="00E5648E" w:rsidRDefault="00F36BF7" w:rsidP="00F36BF7">
                            <w:pPr>
                              <w:spacing w:before="180"/>
                              <w:jc w:val="center"/>
                              <w:rPr>
                                <w:sz w:val="17"/>
                                <w:szCs w:val="17"/>
                              </w:rPr>
                            </w:pPr>
                            <w:r w:rsidRPr="00E5648E">
                              <w:rPr>
                                <w:sz w:val="17"/>
                                <w:szCs w:val="17"/>
                              </w:rPr>
                              <w:t>Activity</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31" style="position:absolute;left:0;text-align:left;margin-left:0;margin-top:513.35pt;width:46.2pt;height:8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" fillcolor="#b8cce4">
                <v:textbox style="layout-flow:vertical">
                  <w:txbxContent>
                    <w:p w:rsidR="00F36BF7" w:rsidRPr="00E5648E" w:rsidRDefault="00F36BF7" w:rsidP="00F36BF7">
                      <w:pPr>
                        <w:spacing w:before="180"/>
                        <w:jc w:val="center"/>
                        <w:rPr>
                          <w:sz w:val="17"/>
                          <w:szCs w:val="17"/>
                        </w:rPr>
                      </w:pPr>
                      <w:r w:rsidRPr="00E5648E">
                        <w:rPr>
                          <w:sz w:val="17"/>
                          <w:szCs w:val="17"/>
                        </w:rPr>
                        <w:t>Activity</w:t>
                      </w:r>
                    </w:p>
                  </w:txbxContent>
                </v:textbox>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5829300</wp:posOffset>
                </wp:positionV>
                <wp:extent cx="586740" cy="570230"/>
                <wp:effectExtent l="9525" t="9525" r="13335" b="10795"/>
                <wp:wrapNone/>
                <wp:docPr id="675"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570230"/>
                        </a:xfrm>
                        <a:prstGeom prst="rect">
                          <a:avLst/>
                        </a:prstGeom>
                        <a:solidFill>
                          <a:srgbClr val="B8CCE4"/>
                        </a:solidFill>
                        <a:ln w="9525">
                          <a:solidFill>
                            <a:srgbClr val="000000"/>
                          </a:solidFill>
                          <a:miter lim="800000"/>
                          <a:headEnd/>
                          <a:tailEnd/>
                        </a:ln>
                      </wps:spPr>
                      <wps:txbx>
                        <w:txbxContent>
                          <w:p w:rsidR="00F36BF7" w:rsidRPr="00E5648E" w:rsidRDefault="00F36BF7" w:rsidP="00F36BF7">
                            <w:pPr>
                              <w:spacing w:before="180"/>
                              <w:jc w:val="center"/>
                              <w:rPr>
                                <w:sz w:val="17"/>
                                <w:szCs w:val="17"/>
                              </w:rPr>
                            </w:pPr>
                            <w:r w:rsidRPr="00E5648E">
                              <w:rPr>
                                <w:sz w:val="17"/>
                                <w:szCs w:val="17"/>
                              </w:rPr>
                              <w:t>Logic</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32" style="position:absolute;left:0;text-align:left;margin-left:0;margin-top:459pt;width:46.2pt;height:4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" fillcolor="#b8cce4">
                <v:textbox style="layout-flow:vertical">
                  <w:txbxContent>
                    <w:p w:rsidR="00F36BF7" w:rsidRPr="00E5648E" w:rsidRDefault="00F36BF7" w:rsidP="00F36BF7">
                      <w:pPr>
                        <w:spacing w:before="180"/>
                        <w:jc w:val="center"/>
                        <w:rPr>
                          <w:sz w:val="17"/>
                          <w:szCs w:val="17"/>
                        </w:rPr>
                      </w:pPr>
                      <w:r w:rsidRPr="00E5648E">
                        <w:rPr>
                          <w:sz w:val="17"/>
                          <w:szCs w:val="17"/>
                        </w:rPr>
                        <w:t>Logic</w:t>
                      </w:r>
                    </w:p>
                  </w:txbxContent>
                </v:textbox>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914400</wp:posOffset>
                </wp:positionV>
                <wp:extent cx="1847850" cy="3409950"/>
                <wp:effectExtent l="9525" t="9525" r="9525" b="9525"/>
                <wp:wrapNone/>
                <wp:docPr id="674"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3409950"/>
                        </a:xfrm>
                        <a:prstGeom prst="rect">
                          <a:avLst/>
                        </a:prstGeom>
                        <a:solidFill>
                          <a:srgbClr val="B8CCE4"/>
                        </a:solidFill>
                        <a:ln w="9525">
                          <a:solidFill>
                            <a:srgbClr val="000000"/>
                          </a:solidFill>
                          <a:miter lim="800000"/>
                          <a:headEnd/>
                          <a:tailEnd/>
                        </a:ln>
                      </wps:spPr>
                      <wps:txbx>
                        <w:txbxContent>
                          <w:p w:rsidR="00F36BF7" w:rsidRPr="00E5648E" w:rsidRDefault="00F36BF7" w:rsidP="00F36BF7">
                            <w:pPr>
                              <w:jc w:val="center"/>
                              <w:rPr>
                                <w:b/>
                                <w:sz w:val="17"/>
                                <w:szCs w:val="17"/>
                              </w:rPr>
                            </w:pPr>
                            <w:r>
                              <w:rPr>
                                <w:b/>
                                <w:sz w:val="17"/>
                                <w:szCs w:val="17"/>
                              </w:rPr>
                              <w:t xml:space="preserve">INTERNATIONAL </w:t>
                            </w:r>
                            <w:r w:rsidRPr="00E5648E">
                              <w:rPr>
                                <w:b/>
                                <w:sz w:val="17"/>
                                <w:szCs w:val="17"/>
                              </w:rPr>
                              <w:t>MDGs</w:t>
                            </w:r>
                          </w:p>
                          <w:p w:rsidR="00F36BF7" w:rsidRDefault="00F36BF7" w:rsidP="00F36BF7">
                            <w:pPr>
                              <w:numPr>
                                <w:ilvl w:val="0"/>
                                <w:numId w:val="150"/>
                              </w:numPr>
                              <w:tabs>
                                <w:tab w:val="left" w:pos="0"/>
                              </w:tabs>
                              <w:ind w:left="142" w:hanging="142"/>
                              <w:rPr>
                                <w:sz w:val="13"/>
                                <w:szCs w:val="17"/>
                              </w:rPr>
                            </w:pPr>
                            <w:r w:rsidRPr="00F40B46">
                              <w:rPr>
                                <w:i/>
                                <w:sz w:val="13"/>
                                <w:szCs w:val="17"/>
                              </w:rPr>
                              <w:t>MDG 1: Eradicate extreme poverty and hunger</w:t>
                            </w:r>
                            <w:r>
                              <w:rPr>
                                <w:i/>
                                <w:sz w:val="13"/>
                                <w:szCs w:val="17"/>
                              </w:rPr>
                              <w:t xml:space="preserve">. </w:t>
                            </w:r>
                            <w:r>
                              <w:rPr>
                                <w:sz w:val="13"/>
                                <w:szCs w:val="17"/>
                              </w:rPr>
                              <w:t>Promote greater inclusion of persons with disabilities</w:t>
                            </w:r>
                          </w:p>
                          <w:p w:rsidR="00F36BF7" w:rsidRDefault="00F36BF7" w:rsidP="00F36BF7">
                            <w:pPr>
                              <w:numPr>
                                <w:ilvl w:val="0"/>
                                <w:numId w:val="150"/>
                              </w:numPr>
                              <w:tabs>
                                <w:tab w:val="left" w:pos="0"/>
                              </w:tabs>
                              <w:ind w:left="142" w:hanging="142"/>
                              <w:rPr>
                                <w:sz w:val="13"/>
                                <w:szCs w:val="17"/>
                              </w:rPr>
                            </w:pPr>
                            <w:r w:rsidRPr="00F40B46">
                              <w:rPr>
                                <w:i/>
                                <w:sz w:val="13"/>
                                <w:szCs w:val="17"/>
                              </w:rPr>
                              <w:t>MDG 2: Achieve Universal Primary Education</w:t>
                            </w:r>
                            <w:r>
                              <w:rPr>
                                <w:i/>
                                <w:sz w:val="13"/>
                                <w:szCs w:val="17"/>
                              </w:rPr>
                              <w:t xml:space="preserve">. </w:t>
                            </w:r>
                            <w:r>
                              <w:rPr>
                                <w:sz w:val="13"/>
                                <w:szCs w:val="17"/>
                              </w:rPr>
                              <w:t>Enable girls and boys to engage in primary school</w:t>
                            </w:r>
                          </w:p>
                          <w:p w:rsidR="00F36BF7" w:rsidRPr="00B0786F" w:rsidRDefault="00F36BF7" w:rsidP="00F36BF7">
                            <w:pPr>
                              <w:numPr>
                                <w:ilvl w:val="0"/>
                                <w:numId w:val="150"/>
                              </w:numPr>
                              <w:tabs>
                                <w:tab w:val="left" w:pos="0"/>
                              </w:tabs>
                              <w:ind w:left="142" w:hanging="142"/>
                              <w:rPr>
                                <w:i/>
                                <w:sz w:val="13"/>
                                <w:szCs w:val="17"/>
                              </w:rPr>
                            </w:pPr>
                            <w:r w:rsidRPr="00F40B46">
                              <w:rPr>
                                <w:i/>
                                <w:sz w:val="13"/>
                                <w:szCs w:val="17"/>
                              </w:rPr>
                              <w:t>MDG 3: Promote ge</w:t>
                            </w:r>
                            <w:r>
                              <w:rPr>
                                <w:i/>
                                <w:sz w:val="13"/>
                                <w:szCs w:val="17"/>
                              </w:rPr>
                              <w:t xml:space="preserve">nder equality and empower women. </w:t>
                            </w:r>
                            <w:r>
                              <w:rPr>
                                <w:sz w:val="13"/>
                                <w:szCs w:val="17"/>
                              </w:rPr>
                              <w:t>Encourage girls and women’s participation at all levels</w:t>
                            </w:r>
                          </w:p>
                          <w:p w:rsidR="00F36BF7" w:rsidRDefault="00F36BF7" w:rsidP="00F36BF7">
                            <w:pPr>
                              <w:numPr>
                                <w:ilvl w:val="0"/>
                                <w:numId w:val="150"/>
                              </w:numPr>
                              <w:tabs>
                                <w:tab w:val="left" w:pos="0"/>
                              </w:tabs>
                              <w:ind w:left="142" w:hanging="142"/>
                              <w:rPr>
                                <w:i/>
                                <w:sz w:val="13"/>
                                <w:szCs w:val="17"/>
                              </w:rPr>
                            </w:pPr>
                            <w:r w:rsidRPr="00F40B46">
                              <w:rPr>
                                <w:i/>
                                <w:sz w:val="13"/>
                                <w:szCs w:val="17"/>
                              </w:rPr>
                              <w:t>MDG 8: Develop a global partnership for development</w:t>
                            </w:r>
                          </w:p>
                          <w:p w:rsidR="00F36BF7" w:rsidRPr="000F35B3" w:rsidRDefault="00F36BF7" w:rsidP="00F36BF7">
                            <w:pPr>
                              <w:tabs>
                                <w:tab w:val="left" w:pos="142"/>
                              </w:tabs>
                              <w:rPr>
                                <w:sz w:val="12"/>
                                <w:szCs w:val="12"/>
                              </w:rPr>
                            </w:pPr>
                          </w:p>
                          <w:p w:rsidR="00F36BF7" w:rsidRPr="00E5648E" w:rsidRDefault="00F36BF7" w:rsidP="00F36BF7">
                            <w:pPr>
                              <w:tabs>
                                <w:tab w:val="left" w:pos="0"/>
                              </w:tabs>
                              <w:jc w:val="center"/>
                              <w:rPr>
                                <w:b/>
                                <w:sz w:val="17"/>
                                <w:szCs w:val="17"/>
                              </w:rPr>
                            </w:pPr>
                            <w:r w:rsidRPr="00E5648E">
                              <w:rPr>
                                <w:b/>
                                <w:sz w:val="17"/>
                                <w:szCs w:val="17"/>
                              </w:rPr>
                              <w:t>UNITED NATIONS</w:t>
                            </w:r>
                          </w:p>
                          <w:p w:rsidR="00F36BF7" w:rsidRDefault="00F36BF7" w:rsidP="00F36BF7">
                            <w:pPr>
                              <w:numPr>
                                <w:ilvl w:val="0"/>
                                <w:numId w:val="145"/>
                              </w:numPr>
                              <w:ind w:left="142" w:hanging="142"/>
                              <w:rPr>
                                <w:sz w:val="13"/>
                                <w:szCs w:val="17"/>
                              </w:rPr>
                            </w:pPr>
                            <w:r>
                              <w:rPr>
                                <w:sz w:val="13"/>
                                <w:szCs w:val="17"/>
                              </w:rPr>
                              <w:t>UN Convention on the Rights of the Child (1990), Article 31, ‘The child shall have full opportunity for play and recreation’</w:t>
                            </w:r>
                          </w:p>
                          <w:p w:rsidR="00F36BF7" w:rsidRDefault="00F36BF7" w:rsidP="00F36BF7">
                            <w:pPr>
                              <w:numPr>
                                <w:ilvl w:val="0"/>
                                <w:numId w:val="145"/>
                              </w:numPr>
                              <w:ind w:left="142" w:hanging="142"/>
                              <w:rPr>
                                <w:sz w:val="13"/>
                                <w:szCs w:val="17"/>
                              </w:rPr>
                            </w:pPr>
                            <w:r>
                              <w:rPr>
                                <w:sz w:val="13"/>
                                <w:szCs w:val="17"/>
                              </w:rPr>
                              <w:t>UNESCO International Charter of Physical Education and Sport (1978), Article 1: ‘The practice of physical education and sport is a fundamental right for all’</w:t>
                            </w:r>
                          </w:p>
                          <w:p w:rsidR="00F36BF7" w:rsidRDefault="00F36BF7" w:rsidP="00F36BF7">
                            <w:pPr>
                              <w:numPr>
                                <w:ilvl w:val="0"/>
                                <w:numId w:val="145"/>
                              </w:numPr>
                              <w:ind w:left="142" w:hanging="142"/>
                              <w:rPr>
                                <w:sz w:val="13"/>
                                <w:szCs w:val="17"/>
                              </w:rPr>
                            </w:pPr>
                            <w:r>
                              <w:rPr>
                                <w:sz w:val="13"/>
                                <w:szCs w:val="17"/>
                              </w:rPr>
                              <w:t>UN Convention on the Rights of Persons with a Disability (2006), Article 30, 5: ‘With a view to enabling persons with disabilities to participate on an equal basis with others in recreational, leisure and sports activities’</w:t>
                            </w:r>
                          </w:p>
                          <w:p w:rsidR="00F36BF7" w:rsidRPr="00177D9C" w:rsidRDefault="00F36BF7" w:rsidP="00F36BF7">
                            <w:pPr>
                              <w:numPr>
                                <w:ilvl w:val="0"/>
                                <w:numId w:val="145"/>
                              </w:numPr>
                              <w:ind w:left="142" w:hanging="142"/>
                              <w:rPr>
                                <w:sz w:val="13"/>
                                <w:szCs w:val="17"/>
                              </w:rPr>
                            </w:pPr>
                            <w:r>
                              <w:rPr>
                                <w:sz w:val="13"/>
                                <w:szCs w:val="17"/>
                              </w:rPr>
                              <w:t>UN General Assembly resolutions on Sport as a Means to Promote Education, Health, Development and Peace (2003, 2004, 2006)</w:t>
                            </w:r>
                          </w:p>
                          <w:p w:rsidR="00F36BF7" w:rsidRPr="000F35B3" w:rsidRDefault="00F36BF7" w:rsidP="00F36BF7">
                            <w:pPr>
                              <w:tabs>
                                <w:tab w:val="left" w:pos="284"/>
                              </w:tabs>
                              <w:ind w:left="284"/>
                              <w:rPr>
                                <w:sz w:val="12"/>
                                <w:szCs w:val="12"/>
                              </w:rPr>
                            </w:pPr>
                          </w:p>
                          <w:p w:rsidR="00F36BF7" w:rsidRPr="00E5648E" w:rsidRDefault="00F36BF7" w:rsidP="00F36BF7">
                            <w:pPr>
                              <w:tabs>
                                <w:tab w:val="left" w:pos="284"/>
                              </w:tabs>
                              <w:jc w:val="center"/>
                              <w:rPr>
                                <w:b/>
                                <w:sz w:val="17"/>
                                <w:szCs w:val="17"/>
                              </w:rPr>
                            </w:pPr>
                            <w:r w:rsidRPr="00E5648E">
                              <w:rPr>
                                <w:b/>
                                <w:sz w:val="17"/>
                                <w:szCs w:val="17"/>
                              </w:rPr>
                              <w:t>OTHER OUTCOMES</w:t>
                            </w:r>
                          </w:p>
                          <w:p w:rsidR="00F36BF7" w:rsidRPr="00177D9C" w:rsidRDefault="00F36BF7" w:rsidP="00F36BF7">
                            <w:pPr>
                              <w:numPr>
                                <w:ilvl w:val="0"/>
                                <w:numId w:val="146"/>
                              </w:numPr>
                              <w:tabs>
                                <w:tab w:val="left" w:pos="142"/>
                              </w:tabs>
                              <w:rPr>
                                <w:sz w:val="13"/>
                                <w:szCs w:val="17"/>
                              </w:rPr>
                            </w:pPr>
                            <w:r w:rsidRPr="00177D9C">
                              <w:rPr>
                                <w:sz w:val="13"/>
                                <w:szCs w:val="17"/>
                              </w:rPr>
                              <w:t>Diplomacy/relationship building</w:t>
                            </w:r>
                          </w:p>
                          <w:p w:rsidR="00F36BF7" w:rsidRDefault="00F36BF7" w:rsidP="00F36BF7">
                            <w:pPr>
                              <w:rPr>
                                <w:sz w:val="16"/>
                                <w:szCs w:val="16"/>
                              </w:rPr>
                            </w:pPr>
                          </w:p>
                          <w:p w:rsidR="00F36BF7" w:rsidRDefault="00F36BF7" w:rsidP="00F36BF7">
                            <w:pPr>
                              <w:rPr>
                                <w:sz w:val="16"/>
                                <w:szCs w:val="16"/>
                              </w:rPr>
                            </w:pPr>
                          </w:p>
                          <w:p w:rsidR="00F36BF7" w:rsidRPr="00187B9F" w:rsidRDefault="00F36BF7" w:rsidP="00F36BF7">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33" style="position:absolute;left:0;text-align:left;margin-left:0;margin-top:1in;width:145.5pt;height:2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" fillcolor="#b8cce4">
                <v:textbox>
                  <w:txbxContent>
                    <w:p w:rsidR="00F36BF7" w:rsidRPr="00E5648E" w:rsidRDefault="00F36BF7" w:rsidP="00F36BF7">
                      <w:pPr>
                        <w:jc w:val="center"/>
                        <w:rPr>
                          <w:b/>
                          <w:sz w:val="17"/>
                          <w:szCs w:val="17"/>
                        </w:rPr>
                      </w:pPr>
                      <w:r>
                        <w:rPr>
                          <w:b/>
                          <w:sz w:val="17"/>
                          <w:szCs w:val="17"/>
                        </w:rPr>
                        <w:t xml:space="preserve">INTERNATIONAL </w:t>
                      </w:r>
                      <w:r w:rsidRPr="00E5648E">
                        <w:rPr>
                          <w:b/>
                          <w:sz w:val="17"/>
                          <w:szCs w:val="17"/>
                        </w:rPr>
                        <w:t>MDGs</w:t>
                      </w:r>
                    </w:p>
                    <w:p w:rsidR="00F36BF7" w:rsidRDefault="00F36BF7" w:rsidP="00F36BF7">
                      <w:pPr>
                        <w:numPr>
                          <w:ilvl w:val="0"/>
                          <w:numId w:val="150"/>
                        </w:numPr>
                        <w:tabs>
                          <w:tab w:val="left" w:pos="0"/>
                        </w:tabs>
                        <w:ind w:left="142" w:hanging="142"/>
                        <w:rPr>
                          <w:sz w:val="13"/>
                          <w:szCs w:val="17"/>
                        </w:rPr>
                      </w:pPr>
                      <w:r w:rsidRPr="00F40B46">
                        <w:rPr>
                          <w:i/>
                          <w:sz w:val="13"/>
                          <w:szCs w:val="17"/>
                        </w:rPr>
                        <w:t>MDG 1: Eradicate extreme poverty and hunger</w:t>
                      </w:r>
                      <w:r>
                        <w:rPr>
                          <w:i/>
                          <w:sz w:val="13"/>
                          <w:szCs w:val="17"/>
                        </w:rPr>
                        <w:t xml:space="preserve">. </w:t>
                      </w:r>
                      <w:r>
                        <w:rPr>
                          <w:sz w:val="13"/>
                          <w:szCs w:val="17"/>
                        </w:rPr>
                        <w:t>Promote greater inclusion of persons with disabilities</w:t>
                      </w:r>
                    </w:p>
                    <w:p w:rsidR="00F36BF7" w:rsidRDefault="00F36BF7" w:rsidP="00F36BF7">
                      <w:pPr>
                        <w:numPr>
                          <w:ilvl w:val="0"/>
                          <w:numId w:val="150"/>
                        </w:numPr>
                        <w:tabs>
                          <w:tab w:val="left" w:pos="0"/>
                        </w:tabs>
                        <w:ind w:left="142" w:hanging="142"/>
                        <w:rPr>
                          <w:sz w:val="13"/>
                          <w:szCs w:val="17"/>
                        </w:rPr>
                      </w:pPr>
                      <w:r w:rsidRPr="00F40B46">
                        <w:rPr>
                          <w:i/>
                          <w:sz w:val="13"/>
                          <w:szCs w:val="17"/>
                        </w:rPr>
                        <w:t>MDG 2: Achieve Universal Primary Education</w:t>
                      </w:r>
                      <w:r>
                        <w:rPr>
                          <w:i/>
                          <w:sz w:val="13"/>
                          <w:szCs w:val="17"/>
                        </w:rPr>
                        <w:t xml:space="preserve">. </w:t>
                      </w:r>
                      <w:r>
                        <w:rPr>
                          <w:sz w:val="13"/>
                          <w:szCs w:val="17"/>
                        </w:rPr>
                        <w:t>Enable girls and boys to engage in primary school</w:t>
                      </w:r>
                    </w:p>
                    <w:p w:rsidR="00F36BF7" w:rsidRPr="00B0786F" w:rsidRDefault="00F36BF7" w:rsidP="00F36BF7">
                      <w:pPr>
                        <w:numPr>
                          <w:ilvl w:val="0"/>
                          <w:numId w:val="150"/>
                        </w:numPr>
                        <w:tabs>
                          <w:tab w:val="left" w:pos="0"/>
                        </w:tabs>
                        <w:ind w:left="142" w:hanging="142"/>
                        <w:rPr>
                          <w:i/>
                          <w:sz w:val="13"/>
                          <w:szCs w:val="17"/>
                        </w:rPr>
                      </w:pPr>
                      <w:r w:rsidRPr="00F40B46">
                        <w:rPr>
                          <w:i/>
                          <w:sz w:val="13"/>
                          <w:szCs w:val="17"/>
                        </w:rPr>
                        <w:t>MDG 3: Promote ge</w:t>
                      </w:r>
                      <w:r>
                        <w:rPr>
                          <w:i/>
                          <w:sz w:val="13"/>
                          <w:szCs w:val="17"/>
                        </w:rPr>
                        <w:t xml:space="preserve">nder equality and empower women. </w:t>
                      </w:r>
                      <w:r>
                        <w:rPr>
                          <w:sz w:val="13"/>
                          <w:szCs w:val="17"/>
                        </w:rPr>
                        <w:t>Encourage girls and women’s participation at all levels</w:t>
                      </w:r>
                    </w:p>
                    <w:p w:rsidR="00F36BF7" w:rsidRDefault="00F36BF7" w:rsidP="00F36BF7">
                      <w:pPr>
                        <w:numPr>
                          <w:ilvl w:val="0"/>
                          <w:numId w:val="150"/>
                        </w:numPr>
                        <w:tabs>
                          <w:tab w:val="left" w:pos="0"/>
                        </w:tabs>
                        <w:ind w:left="142" w:hanging="142"/>
                        <w:rPr>
                          <w:i/>
                          <w:sz w:val="13"/>
                          <w:szCs w:val="17"/>
                        </w:rPr>
                      </w:pPr>
                      <w:r w:rsidRPr="00F40B46">
                        <w:rPr>
                          <w:i/>
                          <w:sz w:val="13"/>
                          <w:szCs w:val="17"/>
                        </w:rPr>
                        <w:t>MDG 8: Develop a global partnership for development</w:t>
                      </w:r>
                    </w:p>
                    <w:p w:rsidR="00F36BF7" w:rsidRPr="000F35B3" w:rsidRDefault="00F36BF7" w:rsidP="00F36BF7">
                      <w:pPr>
                        <w:tabs>
                          <w:tab w:val="left" w:pos="142"/>
                        </w:tabs>
                        <w:rPr>
                          <w:sz w:val="12"/>
                          <w:szCs w:val="12"/>
                        </w:rPr>
                      </w:pPr>
                    </w:p>
                    <w:p w:rsidR="00F36BF7" w:rsidRPr="00E5648E" w:rsidRDefault="00F36BF7" w:rsidP="00F36BF7">
                      <w:pPr>
                        <w:tabs>
                          <w:tab w:val="left" w:pos="0"/>
                        </w:tabs>
                        <w:jc w:val="center"/>
                        <w:rPr>
                          <w:b/>
                          <w:sz w:val="17"/>
                          <w:szCs w:val="17"/>
                        </w:rPr>
                      </w:pPr>
                      <w:r w:rsidRPr="00E5648E">
                        <w:rPr>
                          <w:b/>
                          <w:sz w:val="17"/>
                          <w:szCs w:val="17"/>
                        </w:rPr>
                        <w:t>UNITED NATIONS</w:t>
                      </w:r>
                    </w:p>
                    <w:p w:rsidR="00F36BF7" w:rsidRDefault="00F36BF7" w:rsidP="00F36BF7">
                      <w:pPr>
                        <w:numPr>
                          <w:ilvl w:val="0"/>
                          <w:numId w:val="145"/>
                        </w:numPr>
                        <w:ind w:left="142" w:hanging="142"/>
                        <w:rPr>
                          <w:sz w:val="13"/>
                          <w:szCs w:val="17"/>
                        </w:rPr>
                      </w:pPr>
                      <w:r>
                        <w:rPr>
                          <w:sz w:val="13"/>
                          <w:szCs w:val="17"/>
                        </w:rPr>
                        <w:t>UN Convention on the Rights of the Child (1990), Article 31, ‘The child shall have full opportunity for play and recreation’</w:t>
                      </w:r>
                    </w:p>
                    <w:p w:rsidR="00F36BF7" w:rsidRDefault="00F36BF7" w:rsidP="00F36BF7">
                      <w:pPr>
                        <w:numPr>
                          <w:ilvl w:val="0"/>
                          <w:numId w:val="145"/>
                        </w:numPr>
                        <w:ind w:left="142" w:hanging="142"/>
                        <w:rPr>
                          <w:sz w:val="13"/>
                          <w:szCs w:val="17"/>
                        </w:rPr>
                      </w:pPr>
                      <w:r>
                        <w:rPr>
                          <w:sz w:val="13"/>
                          <w:szCs w:val="17"/>
                        </w:rPr>
                        <w:t>UNESCO International Charter of Physical Education and Sport (1978), Article 1: ‘The practice of physical education and sport is a fundamental right for all’</w:t>
                      </w:r>
                    </w:p>
                    <w:p w:rsidR="00F36BF7" w:rsidRDefault="00F36BF7" w:rsidP="00F36BF7">
                      <w:pPr>
                        <w:numPr>
                          <w:ilvl w:val="0"/>
                          <w:numId w:val="145"/>
                        </w:numPr>
                        <w:ind w:left="142" w:hanging="142"/>
                        <w:rPr>
                          <w:sz w:val="13"/>
                          <w:szCs w:val="17"/>
                        </w:rPr>
                      </w:pPr>
                      <w:r>
                        <w:rPr>
                          <w:sz w:val="13"/>
                          <w:szCs w:val="17"/>
                        </w:rPr>
                        <w:t>UN Convention on the Rights of Persons with a Disability (2006), Article 30, 5: ‘With a view to enabling persons with disabilities to participate on an equal basis with others in recreational, leisure and sports activities’</w:t>
                      </w:r>
                    </w:p>
                    <w:p w:rsidR="00F36BF7" w:rsidRPr="00177D9C" w:rsidRDefault="00F36BF7" w:rsidP="00F36BF7">
                      <w:pPr>
                        <w:numPr>
                          <w:ilvl w:val="0"/>
                          <w:numId w:val="145"/>
                        </w:numPr>
                        <w:ind w:left="142" w:hanging="142"/>
                        <w:rPr>
                          <w:sz w:val="13"/>
                          <w:szCs w:val="17"/>
                        </w:rPr>
                      </w:pPr>
                      <w:r>
                        <w:rPr>
                          <w:sz w:val="13"/>
                          <w:szCs w:val="17"/>
                        </w:rPr>
                        <w:t>UN General Assembly resolutions on Sport as a Means to Promote Education, Health, Development and Peace (2003, 2004, 2006)</w:t>
                      </w:r>
                    </w:p>
                    <w:p w:rsidR="00F36BF7" w:rsidRPr="000F35B3" w:rsidRDefault="00F36BF7" w:rsidP="00F36BF7">
                      <w:pPr>
                        <w:tabs>
                          <w:tab w:val="left" w:pos="284"/>
                        </w:tabs>
                        <w:ind w:left="284"/>
                        <w:rPr>
                          <w:sz w:val="12"/>
                          <w:szCs w:val="12"/>
                        </w:rPr>
                      </w:pPr>
                    </w:p>
                    <w:p w:rsidR="00F36BF7" w:rsidRPr="00E5648E" w:rsidRDefault="00F36BF7" w:rsidP="00F36BF7">
                      <w:pPr>
                        <w:tabs>
                          <w:tab w:val="left" w:pos="284"/>
                        </w:tabs>
                        <w:jc w:val="center"/>
                        <w:rPr>
                          <w:b/>
                          <w:sz w:val="17"/>
                          <w:szCs w:val="17"/>
                        </w:rPr>
                      </w:pPr>
                      <w:r w:rsidRPr="00E5648E">
                        <w:rPr>
                          <w:b/>
                          <w:sz w:val="17"/>
                          <w:szCs w:val="17"/>
                        </w:rPr>
                        <w:t>OTHER OUTCOMES</w:t>
                      </w:r>
                    </w:p>
                    <w:p w:rsidR="00F36BF7" w:rsidRPr="00177D9C" w:rsidRDefault="00F36BF7" w:rsidP="00F36BF7">
                      <w:pPr>
                        <w:numPr>
                          <w:ilvl w:val="0"/>
                          <w:numId w:val="146"/>
                        </w:numPr>
                        <w:tabs>
                          <w:tab w:val="left" w:pos="142"/>
                        </w:tabs>
                        <w:rPr>
                          <w:sz w:val="13"/>
                          <w:szCs w:val="17"/>
                        </w:rPr>
                      </w:pPr>
                      <w:r w:rsidRPr="00177D9C">
                        <w:rPr>
                          <w:sz w:val="13"/>
                          <w:szCs w:val="17"/>
                        </w:rPr>
                        <w:t>Diplomacy/relationship building</w:t>
                      </w:r>
                    </w:p>
                    <w:p w:rsidR="00F36BF7" w:rsidRDefault="00F36BF7" w:rsidP="00F36BF7">
                      <w:pPr>
                        <w:rPr>
                          <w:sz w:val="16"/>
                          <w:szCs w:val="16"/>
                        </w:rPr>
                      </w:pPr>
                    </w:p>
                    <w:p w:rsidR="00F36BF7" w:rsidRDefault="00F36BF7" w:rsidP="00F36BF7">
                      <w:pPr>
                        <w:rPr>
                          <w:sz w:val="16"/>
                          <w:szCs w:val="16"/>
                        </w:rPr>
                      </w:pPr>
                    </w:p>
                    <w:p w:rsidR="00F36BF7" w:rsidRPr="00187B9F" w:rsidRDefault="00F36BF7" w:rsidP="00F36BF7">
                      <w:pPr>
                        <w:rPr>
                          <w:sz w:val="16"/>
                          <w:szCs w:val="16"/>
                        </w:rPr>
                      </w:pPr>
                    </w:p>
                  </w:txbxContent>
                </v:textbox>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342900</wp:posOffset>
                </wp:positionV>
                <wp:extent cx="671830" cy="457200"/>
                <wp:effectExtent l="9525" t="9525" r="13970" b="9525"/>
                <wp:wrapNone/>
                <wp:docPr id="67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830" cy="457200"/>
                        </a:xfrm>
                        <a:prstGeom prst="rect">
                          <a:avLst/>
                        </a:prstGeom>
                        <a:solidFill>
                          <a:srgbClr val="B8CCE4"/>
                        </a:solidFill>
                        <a:ln w="9525">
                          <a:solidFill>
                            <a:srgbClr val="000000"/>
                          </a:solidFill>
                          <a:miter lim="800000"/>
                          <a:headEnd/>
                          <a:tailEnd/>
                        </a:ln>
                      </wps:spPr>
                      <wps:txbx>
                        <w:txbxContent>
                          <w:p w:rsidR="00F36BF7" w:rsidRPr="00E5648E" w:rsidRDefault="00F36BF7" w:rsidP="00F36BF7">
                            <w:pPr>
                              <w:jc w:val="center"/>
                              <w:rPr>
                                <w:sz w:val="17"/>
                                <w:szCs w:val="17"/>
                              </w:rPr>
                            </w:pPr>
                            <w:r w:rsidRPr="00E5648E">
                              <w:rPr>
                                <w:sz w:val="17"/>
                                <w:szCs w:val="17"/>
                              </w:rPr>
                              <w:t>201</w:t>
                            </w:r>
                            <w:r>
                              <w:rPr>
                                <w:sz w:val="17"/>
                                <w:szCs w:val="17"/>
                              </w:rPr>
                              <w:t>2 - 15: A$4m</w:t>
                            </w:r>
                          </w:p>
                          <w:p w:rsidR="00F36BF7" w:rsidRPr="00E5648E" w:rsidRDefault="00F36BF7" w:rsidP="00F36BF7">
                            <w:pPr>
                              <w:jc w:val="center"/>
                              <w:rPr>
                                <w:sz w:val="17"/>
                                <w:szCs w:val="17"/>
                              </w:rPr>
                            </w:pPr>
                          </w:p>
                          <w:p w:rsidR="00F36BF7" w:rsidRPr="00E5648E" w:rsidRDefault="00F36BF7" w:rsidP="00F36BF7">
                            <w:pP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34" style="position:absolute;left:0;text-align:left;margin-left:0;margin-top:27pt;width:52.9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" fillcolor="#b8cce4">
                <v:textbox>
                  <w:txbxContent>
                    <w:p w:rsidR="00F36BF7" w:rsidRPr="00E5648E" w:rsidRDefault="00F36BF7" w:rsidP="00F36BF7">
                      <w:pPr>
                        <w:jc w:val="center"/>
                        <w:rPr>
                          <w:sz w:val="17"/>
                          <w:szCs w:val="17"/>
                        </w:rPr>
                      </w:pPr>
                      <w:r w:rsidRPr="00E5648E">
                        <w:rPr>
                          <w:sz w:val="17"/>
                          <w:szCs w:val="17"/>
                        </w:rPr>
                        <w:t>201</w:t>
                      </w:r>
                      <w:r>
                        <w:rPr>
                          <w:sz w:val="17"/>
                          <w:szCs w:val="17"/>
                        </w:rPr>
                        <w:t>2 - 15: A$4m</w:t>
                      </w:r>
                    </w:p>
                    <w:p w:rsidR="00F36BF7" w:rsidRPr="00E5648E" w:rsidRDefault="00F36BF7" w:rsidP="00F36BF7">
                      <w:pPr>
                        <w:jc w:val="center"/>
                        <w:rPr>
                          <w:sz w:val="17"/>
                          <w:szCs w:val="17"/>
                        </w:rPr>
                      </w:pPr>
                    </w:p>
                    <w:p w:rsidR="00F36BF7" w:rsidRPr="00E5648E" w:rsidRDefault="00F36BF7" w:rsidP="00F36BF7">
                      <w:pPr>
                        <w:rPr>
                          <w:sz w:val="17"/>
                          <w:szCs w:val="17"/>
                        </w:rPr>
                      </w:pPr>
                    </w:p>
                  </w:txbxContent>
                </v:textbox>
              </v:rect>
            </w:pict>
          </mc:Fallback>
        </mc:AlternateContent>
      </w:r>
      <w:r>
        <w:rPr>
          <w:rFonts w:ascii="Arial" w:hAnsi="Arial" w:cs="Arial"/>
          <w:noProof/>
          <w:sz w:val="20"/>
          <w:szCs w:val="20"/>
          <w:lang w:val="en-AU" w:eastAsia="en-AU"/>
        </w:rPr>
        <mc:AlternateContent>
          <mc:Choice Requires="wps">
            <w:drawing>
              <wp:anchor distT="0" distB="0" distL="114300" distR="114300" simplePos="0" relativeHeight="251655680" behindDoc="0" locked="0" layoutInCell="1" allowOverlap="1">
                <wp:simplePos x="0" y="0"/>
                <wp:positionH relativeFrom="column">
                  <wp:posOffset>1028700</wp:posOffset>
                </wp:positionH>
                <wp:positionV relativeFrom="paragraph">
                  <wp:posOffset>0</wp:posOffset>
                </wp:positionV>
                <wp:extent cx="3849370" cy="765175"/>
                <wp:effectExtent l="9525" t="9525" r="8255" b="6350"/>
                <wp:wrapNone/>
                <wp:docPr id="672"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765175"/>
                        </a:xfrm>
                        <a:prstGeom prst="rect">
                          <a:avLst/>
                        </a:prstGeom>
                        <a:solidFill>
                          <a:srgbClr val="FFFFFF"/>
                        </a:solidFill>
                        <a:ln w="9525">
                          <a:solidFill>
                            <a:srgbClr val="FFFFFF"/>
                          </a:solidFill>
                          <a:miter lim="800000"/>
                          <a:headEnd/>
                          <a:tailEnd/>
                        </a:ln>
                      </wps:spPr>
                      <wps:txbx>
                        <w:txbxContent>
                          <w:p w:rsidR="00F36BF7" w:rsidRPr="00D92D32" w:rsidRDefault="00F36BF7" w:rsidP="00F36BF7">
                            <w:pPr>
                              <w:jc w:val="center"/>
                              <w:rPr>
                                <w:b/>
                                <w:sz w:val="28"/>
                                <w:szCs w:val="40"/>
                              </w:rPr>
                            </w:pPr>
                            <w:r w:rsidRPr="00B86143">
                              <w:rPr>
                                <w:b/>
                                <w:sz w:val="28"/>
                                <w:szCs w:val="40"/>
                              </w:rPr>
                              <w:t>Schools-based Rugby League Pilot Program in Papua New Guinea</w:t>
                            </w:r>
                          </w:p>
                          <w:p w:rsidR="00F36BF7" w:rsidRPr="00D92D32" w:rsidRDefault="00F36BF7" w:rsidP="00F36BF7">
                            <w:pPr>
                              <w:jc w:val="center"/>
                              <w:rPr>
                                <w:b/>
                                <w:sz w:val="28"/>
                                <w:szCs w:val="40"/>
                              </w:rPr>
                            </w:pPr>
                            <w:r w:rsidRPr="00D92D32">
                              <w:rPr>
                                <w:b/>
                                <w:sz w:val="28"/>
                                <w:szCs w:val="40"/>
                              </w:rPr>
                              <w:t>Activity Architecture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0" o:spid="_x0000_s1035" type="#_x0000_t202" style="position:absolute;left:0;text-align:left;margin-left:81pt;margin-top:0;width:303.1pt;height:6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" strokecolor="white">
                <v:textbox>
                  <w:txbxContent>
                    <w:p w:rsidR="00F36BF7" w:rsidRPr="00D92D32" w:rsidRDefault="00F36BF7" w:rsidP="00F36BF7">
                      <w:pPr>
                        <w:jc w:val="center"/>
                        <w:rPr>
                          <w:b/>
                          <w:sz w:val="28"/>
                          <w:szCs w:val="40"/>
                        </w:rPr>
                      </w:pPr>
                      <w:r w:rsidRPr="00B86143">
                        <w:rPr>
                          <w:b/>
                          <w:sz w:val="28"/>
                          <w:szCs w:val="40"/>
                        </w:rPr>
                        <w:t>Schools-based Rugby League Pilot Program in Papua New Guinea</w:t>
                      </w:r>
                    </w:p>
                    <w:p w:rsidR="00F36BF7" w:rsidRPr="00D92D32" w:rsidRDefault="00F36BF7" w:rsidP="00F36BF7">
                      <w:pPr>
                        <w:jc w:val="center"/>
                        <w:rPr>
                          <w:b/>
                          <w:sz w:val="28"/>
                          <w:szCs w:val="40"/>
                        </w:rPr>
                      </w:pPr>
                      <w:r w:rsidRPr="00D92D32">
                        <w:rPr>
                          <w:b/>
                          <w:sz w:val="28"/>
                          <w:szCs w:val="40"/>
                        </w:rPr>
                        <w:t>Activity Architecture</w:t>
                      </w:r>
                    </w:p>
                  </w:txbxContent>
                </v:textbox>
              </v:shape>
            </w:pict>
          </mc:Fallback>
        </mc:AlternateContent>
      </w:r>
      <w:r w:rsidR="00F36BF7">
        <w:rPr>
          <w:rFonts w:ascii="Arial" w:hAnsi="Arial" w:cs="Arial"/>
          <w:sz w:val="20"/>
          <w:szCs w:val="20"/>
        </w:rPr>
        <w:softHyphen/>
      </w:r>
    </w:p>
    <w:p w:rsidR="00F36BF7" w:rsidRPr="00747938" w:rsidRDefault="002D71CF" w:rsidP="00F36BF7">
      <w:pPr>
        <w:pStyle w:val="Heading1"/>
        <w:spacing w:after="0"/>
        <w:rPr>
          <w:rFonts w:ascii="Times New Roman" w:hAnsi="Times New Roman"/>
        </w:rPr>
        <w:sectPr w:rsidR="00F36BF7" w:rsidRPr="00747938" w:rsidSect="00F36BF7">
          <w:footerReference w:type="even" r:id="rId16"/>
          <w:pgSz w:w="11899" w:h="16838"/>
          <w:pgMar w:top="1440" w:right="1800" w:bottom="1258" w:left="1800" w:header="720" w:footer="720" w:gutter="0"/>
          <w:pgNumType w:fmt="lowerRoman"/>
          <w:cols w:space="720"/>
          <w:docGrid w:linePitch="360"/>
        </w:sectPr>
      </w:pPr>
      <w:r>
        <w:rPr>
          <w:noProof/>
          <w:sz w:val="20"/>
          <w:szCs w:val="20"/>
          <w:lang w:val="en-AU" w:eastAsia="en-AU"/>
        </w:rPr>
        <mc:AlternateContent>
          <mc:Choice Requires="wps">
            <w:drawing>
              <wp:anchor distT="0" distB="0" distL="114300" distR="114300" simplePos="0" relativeHeight="251676160" behindDoc="0" locked="0" layoutInCell="1" allowOverlap="1">
                <wp:simplePos x="0" y="0"/>
                <wp:positionH relativeFrom="column">
                  <wp:posOffset>3203575</wp:posOffset>
                </wp:positionH>
                <wp:positionV relativeFrom="paragraph">
                  <wp:posOffset>7515225</wp:posOffset>
                </wp:positionV>
                <wp:extent cx="2051050" cy="1139825"/>
                <wp:effectExtent l="12700" t="9525" r="12700" b="12700"/>
                <wp:wrapNone/>
                <wp:docPr id="67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0" cy="1139825"/>
                        </a:xfrm>
                        <a:prstGeom prst="rect">
                          <a:avLst/>
                        </a:prstGeom>
                        <a:solidFill>
                          <a:srgbClr val="B8CCE4"/>
                        </a:solidFill>
                        <a:ln w="6350">
                          <a:solidFill>
                            <a:srgbClr val="000000"/>
                          </a:solidFill>
                          <a:miter lim="800000"/>
                          <a:headEnd/>
                          <a:tailEnd/>
                        </a:ln>
                      </wps:spPr>
                      <wps:txbx>
                        <w:txbxContent>
                          <w:p w:rsidR="00F36BF7" w:rsidRDefault="00F36BF7" w:rsidP="00F36BF7">
                            <w:pPr>
                              <w:jc w:val="center"/>
                              <w:rPr>
                                <w:b/>
                                <w:sz w:val="17"/>
                                <w:szCs w:val="17"/>
                              </w:rPr>
                            </w:pPr>
                            <w:r>
                              <w:rPr>
                                <w:b/>
                                <w:sz w:val="17"/>
                                <w:szCs w:val="17"/>
                              </w:rPr>
                              <w:t>INDICATIVE QUESTIONS</w:t>
                            </w:r>
                          </w:p>
                          <w:p w:rsidR="00F36BF7" w:rsidRPr="00747938" w:rsidRDefault="00F36BF7" w:rsidP="00F36BF7">
                            <w:pPr>
                              <w:numPr>
                                <w:ilvl w:val="0"/>
                                <w:numId w:val="87"/>
                              </w:numPr>
                              <w:tabs>
                                <w:tab w:val="left" w:pos="142"/>
                              </w:tabs>
                              <w:ind w:left="142" w:hanging="142"/>
                              <w:rPr>
                                <w:sz w:val="13"/>
                                <w:szCs w:val="17"/>
                              </w:rPr>
                            </w:pPr>
                            <w:r>
                              <w:rPr>
                                <w:sz w:val="13"/>
                                <w:szCs w:val="17"/>
                              </w:rPr>
                              <w:t xml:space="preserve">What rugby league activity programs are taking place? </w:t>
                            </w:r>
                            <w:r w:rsidRPr="004B38FF">
                              <w:rPr>
                                <w:sz w:val="13"/>
                                <w:szCs w:val="17"/>
                              </w:rPr>
                              <w:t>Are rugby league activities for participating girls and boys of all abilities improving their respect for o</w:t>
                            </w:r>
                            <w:r>
                              <w:rPr>
                                <w:sz w:val="13"/>
                                <w:szCs w:val="17"/>
                              </w:rPr>
                              <w:t>thers and social responsibility?</w:t>
                            </w:r>
                          </w:p>
                          <w:p w:rsidR="00F36BF7" w:rsidRDefault="00F36BF7" w:rsidP="00F36BF7">
                            <w:pPr>
                              <w:numPr>
                                <w:ilvl w:val="0"/>
                                <w:numId w:val="87"/>
                              </w:numPr>
                              <w:tabs>
                                <w:tab w:val="left" w:pos="142"/>
                              </w:tabs>
                              <w:ind w:left="142" w:hanging="142"/>
                              <w:rPr>
                                <w:sz w:val="13"/>
                                <w:szCs w:val="17"/>
                              </w:rPr>
                            </w:pPr>
                            <w:r w:rsidRPr="004B38FF">
                              <w:rPr>
                                <w:sz w:val="13"/>
                                <w:szCs w:val="17"/>
                              </w:rPr>
                              <w:t>Are teachers using rugby league resources and training as a vehicle?</w:t>
                            </w:r>
                          </w:p>
                          <w:p w:rsidR="00F36BF7" w:rsidRPr="00501F74" w:rsidRDefault="00F36BF7" w:rsidP="00F36BF7">
                            <w:pPr>
                              <w:numPr>
                                <w:ilvl w:val="0"/>
                                <w:numId w:val="87"/>
                              </w:numPr>
                              <w:tabs>
                                <w:tab w:val="left" w:pos="142"/>
                              </w:tabs>
                              <w:ind w:left="142" w:hanging="142"/>
                              <w:rPr>
                                <w:sz w:val="13"/>
                                <w:szCs w:val="17"/>
                              </w:rPr>
                            </w:pPr>
                            <w:r>
                              <w:rPr>
                                <w:sz w:val="13"/>
                                <w:szCs w:val="17"/>
                              </w:rPr>
                              <w:t>Does the PNG RFL have improved organizational and management capacity?</w:t>
                            </w:r>
                            <w:r w:rsidRPr="004B38FF">
                              <w:rPr>
                                <w:sz w:val="13"/>
                                <w:szCs w:val="17"/>
                              </w:rPr>
                              <w:t xml:space="preserve"> Is it supporting rugby league activities in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1" o:spid="_x0000_s1036" style="position:absolute;margin-left:252.25pt;margin-top:591.75pt;width:161.5pt;height:8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" fillcolor="#b8cce4" strokeweight=".5pt">
                <v:textbox>
                  <w:txbxContent>
                    <w:p w:rsidR="00F36BF7" w:rsidRDefault="00F36BF7" w:rsidP="00F36BF7">
                      <w:pPr>
                        <w:jc w:val="center"/>
                        <w:rPr>
                          <w:b/>
                          <w:sz w:val="17"/>
                          <w:szCs w:val="17"/>
                        </w:rPr>
                      </w:pPr>
                      <w:r>
                        <w:rPr>
                          <w:b/>
                          <w:sz w:val="17"/>
                          <w:szCs w:val="17"/>
                        </w:rPr>
                        <w:t>INDICATIVE QUESTIONS</w:t>
                      </w:r>
                    </w:p>
                    <w:p w:rsidR="00F36BF7" w:rsidRPr="00747938" w:rsidRDefault="00F36BF7" w:rsidP="00F36BF7">
                      <w:pPr>
                        <w:numPr>
                          <w:ilvl w:val="0"/>
                          <w:numId w:val="87"/>
                        </w:numPr>
                        <w:tabs>
                          <w:tab w:val="left" w:pos="142"/>
                        </w:tabs>
                        <w:ind w:left="142" w:hanging="142"/>
                        <w:rPr>
                          <w:sz w:val="13"/>
                          <w:szCs w:val="17"/>
                        </w:rPr>
                      </w:pPr>
                      <w:r>
                        <w:rPr>
                          <w:sz w:val="13"/>
                          <w:szCs w:val="17"/>
                        </w:rPr>
                        <w:t xml:space="preserve">What rugby league activity programs are taking place? </w:t>
                      </w:r>
                      <w:r w:rsidRPr="004B38FF">
                        <w:rPr>
                          <w:sz w:val="13"/>
                          <w:szCs w:val="17"/>
                        </w:rPr>
                        <w:t>Are rugby league activities for participating girls and boys of all abilities improving their respect for o</w:t>
                      </w:r>
                      <w:r>
                        <w:rPr>
                          <w:sz w:val="13"/>
                          <w:szCs w:val="17"/>
                        </w:rPr>
                        <w:t>thers and social responsibility?</w:t>
                      </w:r>
                    </w:p>
                    <w:p w:rsidR="00F36BF7" w:rsidRDefault="00F36BF7" w:rsidP="00F36BF7">
                      <w:pPr>
                        <w:numPr>
                          <w:ilvl w:val="0"/>
                          <w:numId w:val="87"/>
                        </w:numPr>
                        <w:tabs>
                          <w:tab w:val="left" w:pos="142"/>
                        </w:tabs>
                        <w:ind w:left="142" w:hanging="142"/>
                        <w:rPr>
                          <w:sz w:val="13"/>
                          <w:szCs w:val="17"/>
                        </w:rPr>
                      </w:pPr>
                      <w:r w:rsidRPr="004B38FF">
                        <w:rPr>
                          <w:sz w:val="13"/>
                          <w:szCs w:val="17"/>
                        </w:rPr>
                        <w:t>Are teachers using rugby league resources and training as a vehicle?</w:t>
                      </w:r>
                    </w:p>
                    <w:p w:rsidR="00F36BF7" w:rsidRPr="00501F74" w:rsidRDefault="00F36BF7" w:rsidP="00F36BF7">
                      <w:pPr>
                        <w:numPr>
                          <w:ilvl w:val="0"/>
                          <w:numId w:val="87"/>
                        </w:numPr>
                        <w:tabs>
                          <w:tab w:val="left" w:pos="142"/>
                        </w:tabs>
                        <w:ind w:left="142" w:hanging="142"/>
                        <w:rPr>
                          <w:sz w:val="13"/>
                          <w:szCs w:val="17"/>
                        </w:rPr>
                      </w:pPr>
                      <w:r>
                        <w:rPr>
                          <w:sz w:val="13"/>
                          <w:szCs w:val="17"/>
                        </w:rPr>
                        <w:t>Does the PNG RFL have improved organizational and management capacity?</w:t>
                      </w:r>
                      <w:r w:rsidRPr="004B38FF">
                        <w:rPr>
                          <w:sz w:val="13"/>
                          <w:szCs w:val="17"/>
                        </w:rPr>
                        <w:t xml:space="preserve"> Is it supporting rugby league activities in schools?</w:t>
                      </w:r>
                    </w:p>
                  </w:txbxContent>
                </v:textbox>
              </v:rect>
            </w:pict>
          </mc:Fallback>
        </mc:AlternateContent>
      </w:r>
      <w:r>
        <w:rPr>
          <w:noProof/>
          <w:sz w:val="20"/>
          <w:szCs w:val="20"/>
          <w:lang w:val="en-AU" w:eastAsia="en-AU"/>
        </w:rPr>
        <mc:AlternateContent>
          <mc:Choice Requires="wpg">
            <w:drawing>
              <wp:anchor distT="0" distB="0" distL="114300" distR="114300" simplePos="0" relativeHeight="251667968" behindDoc="0" locked="0" layoutInCell="1" allowOverlap="1">
                <wp:simplePos x="0" y="0"/>
                <wp:positionH relativeFrom="column">
                  <wp:posOffset>914400</wp:posOffset>
                </wp:positionH>
                <wp:positionV relativeFrom="paragraph">
                  <wp:posOffset>6301740</wp:posOffset>
                </wp:positionV>
                <wp:extent cx="3977005" cy="1096010"/>
                <wp:effectExtent l="9525" t="5715" r="13970" b="12700"/>
                <wp:wrapNone/>
                <wp:docPr id="66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005" cy="1096010"/>
                          <a:chOff x="3343" y="12878"/>
                          <a:chExt cx="6263" cy="1726"/>
                        </a:xfrm>
                      </wpg:grpSpPr>
                      <wps:wsp>
                        <wps:cNvPr id="664" name="Rectangle 604"/>
                        <wps:cNvSpPr>
                          <a:spLocks noChangeArrowheads="1"/>
                        </wps:cNvSpPr>
                        <wps:spPr bwMode="auto">
                          <a:xfrm>
                            <a:off x="3343" y="12878"/>
                            <a:ext cx="6263" cy="1726"/>
                          </a:xfrm>
                          <a:prstGeom prst="rect">
                            <a:avLst/>
                          </a:prstGeom>
                          <a:solidFill>
                            <a:srgbClr val="B8CCE4"/>
                          </a:solidFill>
                          <a:ln w="9525">
                            <a:solidFill>
                              <a:srgbClr val="000000"/>
                            </a:solidFill>
                            <a:miter lim="800000"/>
                            <a:headEnd/>
                            <a:tailEnd/>
                          </a:ln>
                        </wps:spPr>
                        <wps:txbx>
                          <w:txbxContent>
                            <w:p w:rsidR="00F36BF7" w:rsidRPr="00E5648E" w:rsidRDefault="00F36BF7" w:rsidP="00F36BF7">
                              <w:pPr>
                                <w:jc w:val="center"/>
                                <w:rPr>
                                  <w:b/>
                                  <w:sz w:val="17"/>
                                  <w:szCs w:val="17"/>
                                </w:rPr>
                              </w:pPr>
                              <w:r w:rsidRPr="00E5648E">
                                <w:rPr>
                                  <w:b/>
                                  <w:sz w:val="17"/>
                                  <w:szCs w:val="17"/>
                                </w:rPr>
                                <w:t>ASSOCIATED ENTITIES</w:t>
                              </w:r>
                            </w:p>
                            <w:p w:rsidR="00F36BF7" w:rsidRPr="00E5648E" w:rsidRDefault="00F36BF7" w:rsidP="00F36BF7">
                              <w:pPr>
                                <w:tabs>
                                  <w:tab w:val="left" w:pos="284"/>
                                </w:tabs>
                                <w:ind w:left="284"/>
                                <w:jc w:val="center"/>
                                <w:rPr>
                                  <w:sz w:val="17"/>
                                  <w:szCs w:val="17"/>
                                </w:rPr>
                              </w:pPr>
                            </w:p>
                            <w:p w:rsidR="00F36BF7" w:rsidRPr="00E5648E" w:rsidRDefault="00F36BF7" w:rsidP="00F36BF7">
                              <w:pPr>
                                <w:rPr>
                                  <w:sz w:val="17"/>
                                  <w:szCs w:val="17"/>
                                </w:rPr>
                              </w:pPr>
                            </w:p>
                          </w:txbxContent>
                        </wps:txbx>
                        <wps:bodyPr rot="0" vert="horz" wrap="square" lIns="91440" tIns="45720" rIns="91440" bIns="45720" anchor="t" anchorCtr="0" upright="1">
                          <a:noAutofit/>
                        </wps:bodyPr>
                      </wps:wsp>
                      <wps:wsp>
                        <wps:cNvPr id="665" name="Rectangle 605"/>
                        <wps:cNvSpPr>
                          <a:spLocks noChangeArrowheads="1"/>
                        </wps:cNvSpPr>
                        <wps:spPr bwMode="auto">
                          <a:xfrm>
                            <a:off x="4098" y="13272"/>
                            <a:ext cx="1240" cy="530"/>
                          </a:xfrm>
                          <a:prstGeom prst="rect">
                            <a:avLst/>
                          </a:prstGeom>
                          <a:solidFill>
                            <a:srgbClr val="B8CCE4"/>
                          </a:solidFill>
                          <a:ln w="9525">
                            <a:solidFill>
                              <a:srgbClr val="000000"/>
                            </a:solidFill>
                            <a:miter lim="800000"/>
                            <a:headEnd/>
                            <a:tailEnd/>
                          </a:ln>
                        </wps:spPr>
                        <wps:txbx>
                          <w:txbxContent>
                            <w:p w:rsidR="00F36BF7" w:rsidRPr="00501F74" w:rsidRDefault="00F36BF7" w:rsidP="00F36BF7">
                              <w:pPr>
                                <w:rPr>
                                  <w:sz w:val="13"/>
                                  <w:szCs w:val="17"/>
                                </w:rPr>
                              </w:pPr>
                              <w:r>
                                <w:rPr>
                                  <w:sz w:val="13"/>
                                  <w:szCs w:val="17"/>
                                </w:rPr>
                                <w:t>DfCD Cty.  Officers</w:t>
                              </w:r>
                            </w:p>
                            <w:p w:rsidR="00F36BF7" w:rsidRPr="00E5648E" w:rsidRDefault="00F36BF7" w:rsidP="00F36BF7">
                              <w:pPr>
                                <w:rPr>
                                  <w:sz w:val="17"/>
                                  <w:szCs w:val="17"/>
                                </w:rPr>
                              </w:pPr>
                            </w:p>
                            <w:p w:rsidR="00F36BF7" w:rsidRPr="00E5648E" w:rsidRDefault="00F36BF7" w:rsidP="00F36BF7">
                              <w:pPr>
                                <w:rPr>
                                  <w:sz w:val="17"/>
                                  <w:szCs w:val="17"/>
                                </w:rPr>
                              </w:pPr>
                            </w:p>
                          </w:txbxContent>
                        </wps:txbx>
                        <wps:bodyPr rot="0" vert="horz" wrap="square" lIns="91440" tIns="45720" rIns="91440" bIns="45720" anchor="t" anchorCtr="0" upright="1">
                          <a:noAutofit/>
                        </wps:bodyPr>
                      </wps:wsp>
                      <wps:wsp>
                        <wps:cNvPr id="666" name="Rectangle 606"/>
                        <wps:cNvSpPr>
                          <a:spLocks noChangeArrowheads="1"/>
                        </wps:cNvSpPr>
                        <wps:spPr bwMode="auto">
                          <a:xfrm>
                            <a:off x="5892" y="13260"/>
                            <a:ext cx="1240" cy="530"/>
                          </a:xfrm>
                          <a:prstGeom prst="rect">
                            <a:avLst/>
                          </a:prstGeom>
                          <a:solidFill>
                            <a:srgbClr val="B8CCE4"/>
                          </a:solidFill>
                          <a:ln w="9525">
                            <a:solidFill>
                              <a:srgbClr val="000000"/>
                            </a:solidFill>
                            <a:miter lim="800000"/>
                            <a:headEnd/>
                            <a:tailEnd/>
                          </a:ln>
                        </wps:spPr>
                        <wps:txbx>
                          <w:txbxContent>
                            <w:p w:rsidR="00F36BF7" w:rsidRPr="00E5648E" w:rsidRDefault="00F36BF7" w:rsidP="00F36BF7">
                              <w:pPr>
                                <w:rPr>
                                  <w:sz w:val="17"/>
                                  <w:szCs w:val="17"/>
                                </w:rPr>
                              </w:pPr>
                              <w:r>
                                <w:rPr>
                                  <w:sz w:val="13"/>
                                  <w:szCs w:val="17"/>
                                </w:rPr>
                                <w:t>GoA PLGP Advisers</w:t>
                              </w:r>
                            </w:p>
                          </w:txbxContent>
                        </wps:txbx>
                        <wps:bodyPr rot="0" vert="horz" wrap="square" lIns="91440" tIns="45720" rIns="91440" bIns="45720" anchor="t" anchorCtr="0" upright="1">
                          <a:noAutofit/>
                        </wps:bodyPr>
                      </wps:wsp>
                      <wps:wsp>
                        <wps:cNvPr id="667" name="Rectangle 607"/>
                        <wps:cNvSpPr>
                          <a:spLocks noChangeArrowheads="1"/>
                        </wps:cNvSpPr>
                        <wps:spPr bwMode="auto">
                          <a:xfrm>
                            <a:off x="7628" y="13260"/>
                            <a:ext cx="1240" cy="530"/>
                          </a:xfrm>
                          <a:prstGeom prst="rect">
                            <a:avLst/>
                          </a:prstGeom>
                          <a:solidFill>
                            <a:srgbClr val="B8CCE4"/>
                          </a:solidFill>
                          <a:ln w="9525">
                            <a:solidFill>
                              <a:srgbClr val="000000"/>
                            </a:solidFill>
                            <a:miter lim="800000"/>
                            <a:headEnd/>
                            <a:tailEnd/>
                          </a:ln>
                        </wps:spPr>
                        <wps:txbx>
                          <w:txbxContent>
                            <w:p w:rsidR="00F36BF7" w:rsidRPr="00501F74" w:rsidRDefault="00F36BF7" w:rsidP="00F36BF7">
                              <w:pPr>
                                <w:rPr>
                                  <w:sz w:val="13"/>
                                  <w:szCs w:val="17"/>
                                </w:rPr>
                              </w:pPr>
                              <w:r>
                                <w:rPr>
                                  <w:sz w:val="13"/>
                                  <w:szCs w:val="17"/>
                                </w:rPr>
                                <w:t>Sporting Codes</w:t>
                              </w:r>
                            </w:p>
                            <w:p w:rsidR="00F36BF7" w:rsidRPr="00E5648E" w:rsidRDefault="00F36BF7" w:rsidP="00F36BF7">
                              <w:pPr>
                                <w:rPr>
                                  <w:sz w:val="17"/>
                                  <w:szCs w:val="17"/>
                                </w:rPr>
                              </w:pPr>
                            </w:p>
                            <w:p w:rsidR="00F36BF7" w:rsidRPr="00E5648E" w:rsidRDefault="00F36BF7" w:rsidP="00F36BF7">
                              <w:pPr>
                                <w:rPr>
                                  <w:sz w:val="17"/>
                                  <w:szCs w:val="17"/>
                                </w:rPr>
                              </w:pPr>
                            </w:p>
                          </w:txbxContent>
                        </wps:txbx>
                        <wps:bodyPr rot="0" vert="horz" wrap="square" lIns="91440" tIns="45720" rIns="91440" bIns="45720" anchor="t" anchorCtr="0" upright="1">
                          <a:noAutofit/>
                        </wps:bodyPr>
                      </wps:wsp>
                      <wps:wsp>
                        <wps:cNvPr id="668" name="Rectangle 608"/>
                        <wps:cNvSpPr>
                          <a:spLocks noChangeArrowheads="1"/>
                        </wps:cNvSpPr>
                        <wps:spPr bwMode="auto">
                          <a:xfrm>
                            <a:off x="6006" y="13934"/>
                            <a:ext cx="1818" cy="530"/>
                          </a:xfrm>
                          <a:prstGeom prst="rect">
                            <a:avLst/>
                          </a:prstGeom>
                          <a:solidFill>
                            <a:srgbClr val="B8CCE4"/>
                          </a:solidFill>
                          <a:ln w="9525">
                            <a:solidFill>
                              <a:srgbClr val="000000"/>
                            </a:solidFill>
                            <a:miter lim="800000"/>
                            <a:headEnd/>
                            <a:tailEnd/>
                          </a:ln>
                        </wps:spPr>
                        <wps:txbx>
                          <w:txbxContent>
                            <w:p w:rsidR="00F36BF7" w:rsidRPr="00501F74" w:rsidRDefault="00F36BF7" w:rsidP="00F36BF7">
                              <w:pPr>
                                <w:rPr>
                                  <w:sz w:val="13"/>
                                  <w:szCs w:val="17"/>
                                </w:rPr>
                              </w:pPr>
                              <w:r>
                                <w:rPr>
                                  <w:sz w:val="13"/>
                                  <w:szCs w:val="17"/>
                                </w:rPr>
                                <w:t>Principals; Teachers; Sports Masters; Students</w:t>
                              </w:r>
                            </w:p>
                            <w:p w:rsidR="00F36BF7" w:rsidRPr="00E5648E" w:rsidRDefault="00F36BF7" w:rsidP="00F36BF7">
                              <w:pPr>
                                <w:jc w:val="center"/>
                                <w:rPr>
                                  <w:sz w:val="17"/>
                                  <w:szCs w:val="17"/>
                                </w:rPr>
                              </w:pPr>
                            </w:p>
                          </w:txbxContent>
                        </wps:txbx>
                        <wps:bodyPr rot="0" vert="horz" wrap="square" lIns="91440" tIns="45720" rIns="91440" bIns="45720" anchor="t" anchorCtr="0" upright="1">
                          <a:noAutofit/>
                        </wps:bodyPr>
                      </wps:wsp>
                      <wps:wsp>
                        <wps:cNvPr id="669" name="Rectangle 609"/>
                        <wps:cNvSpPr>
                          <a:spLocks noChangeArrowheads="1"/>
                        </wps:cNvSpPr>
                        <wps:spPr bwMode="auto">
                          <a:xfrm>
                            <a:off x="8162" y="13906"/>
                            <a:ext cx="1240" cy="530"/>
                          </a:xfrm>
                          <a:prstGeom prst="rect">
                            <a:avLst/>
                          </a:prstGeom>
                          <a:solidFill>
                            <a:srgbClr val="B8CCE4"/>
                          </a:solidFill>
                          <a:ln w="9525">
                            <a:solidFill>
                              <a:srgbClr val="000000"/>
                            </a:solidFill>
                            <a:miter lim="800000"/>
                            <a:headEnd/>
                            <a:tailEnd/>
                          </a:ln>
                        </wps:spPr>
                        <wps:txbx>
                          <w:txbxContent>
                            <w:p w:rsidR="00F36BF7" w:rsidRPr="00501F74" w:rsidRDefault="00F36BF7" w:rsidP="00F36BF7">
                              <w:pPr>
                                <w:rPr>
                                  <w:sz w:val="13"/>
                                  <w:szCs w:val="17"/>
                                </w:rPr>
                              </w:pPr>
                              <w:r>
                                <w:rPr>
                                  <w:sz w:val="13"/>
                                  <w:szCs w:val="17"/>
                                </w:rPr>
                                <w:t>PNG ADP and service providers</w:t>
                              </w:r>
                            </w:p>
                            <w:p w:rsidR="00F36BF7" w:rsidRPr="00E5648E" w:rsidRDefault="00F36BF7" w:rsidP="00F36BF7">
                              <w:pPr>
                                <w:rPr>
                                  <w:sz w:val="17"/>
                                  <w:szCs w:val="17"/>
                                </w:rPr>
                              </w:pPr>
                            </w:p>
                            <w:p w:rsidR="00F36BF7" w:rsidRPr="00E5648E" w:rsidRDefault="00F36BF7" w:rsidP="00F36BF7">
                              <w:pPr>
                                <w:rPr>
                                  <w:sz w:val="17"/>
                                  <w:szCs w:val="17"/>
                                </w:rPr>
                              </w:pPr>
                            </w:p>
                          </w:txbxContent>
                        </wps:txbx>
                        <wps:bodyPr rot="0" vert="horz" wrap="square" lIns="91440" tIns="45720" rIns="91440" bIns="45720" anchor="t" anchorCtr="0" upright="1">
                          <a:noAutofit/>
                        </wps:bodyPr>
                      </wps:wsp>
                      <wps:wsp>
                        <wps:cNvPr id="670" name="Rectangle 610"/>
                        <wps:cNvSpPr>
                          <a:spLocks noChangeArrowheads="1"/>
                        </wps:cNvSpPr>
                        <wps:spPr bwMode="auto">
                          <a:xfrm>
                            <a:off x="3592" y="13932"/>
                            <a:ext cx="2065" cy="530"/>
                          </a:xfrm>
                          <a:prstGeom prst="rect">
                            <a:avLst/>
                          </a:prstGeom>
                          <a:solidFill>
                            <a:srgbClr val="B8CCE4"/>
                          </a:solidFill>
                          <a:ln w="9525">
                            <a:solidFill>
                              <a:srgbClr val="000000"/>
                            </a:solidFill>
                            <a:miter lim="800000"/>
                            <a:headEnd/>
                            <a:tailEnd/>
                          </a:ln>
                        </wps:spPr>
                        <wps:txbx>
                          <w:txbxContent>
                            <w:p w:rsidR="00F36BF7" w:rsidRPr="00501F74" w:rsidRDefault="00F36BF7" w:rsidP="00F36BF7">
                              <w:pPr>
                                <w:rPr>
                                  <w:sz w:val="13"/>
                                  <w:szCs w:val="17"/>
                                </w:rPr>
                              </w:pPr>
                              <w:r>
                                <w:rPr>
                                  <w:sz w:val="13"/>
                                  <w:szCs w:val="17"/>
                                </w:rPr>
                                <w:t>Provincial Education Advisers</w:t>
                              </w:r>
                            </w:p>
                            <w:p w:rsidR="00F36BF7" w:rsidRPr="00E5648E" w:rsidRDefault="00F36BF7" w:rsidP="00F36BF7">
                              <w:pPr>
                                <w:rPr>
                                  <w:sz w:val="17"/>
                                  <w:szCs w:val="17"/>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3" o:spid="_x0000_s1037" style="position:absolute;margin-left:1in;margin-top:496.2pt;width:313.15pt;height:86.3pt;z-index:251667968" coordorigin="3343,12878" coordsize="6263,1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">
                <v:rect id="Rectangle 604" o:spid="_x0000_s1038" style="position:absolute;left:3343;top:12878;width:6263;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gEMIA&#10;AADcAAAADwAAAGRycy9kb3ducmV2LnhtbESP3WoCMRSE7wXfIRyhd5pdf0LZGqVYCt669gEOm9PN&#10;4uZkSaJu+/RNQfBymJlvmO1+dL24UYidZw3logBB3HjTcavh6/w5fwURE7LB3jNp+KEI+910ssXK&#10;+Duf6FanVmQIxwo12JSGSsrYWHIYF34gzt63Dw5TlqGVJuA9w10vl0WhpMOO84LFgQ6Wmkt9dRou&#10;HytZHuyxrOX1Vy1XQTm/UVq/zMb3NxCJxvQMP9pHo0GpNfyfy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yAQwgAAANwAAAAPAAAAAAAAAAAAAAAAAJgCAABkcnMvZG93&#10;bnJldi54bWxQSwUGAAAAAAQABAD1AAAAhwMAAAAA&#10;" fillcolor="#b8cce4">
                  <v:textbox>
                    <w:txbxContent>
                      <w:p w:rsidR="00F36BF7" w:rsidRPr="00E5648E" w:rsidRDefault="00F36BF7" w:rsidP="00F36BF7">
                        <w:pPr>
                          <w:jc w:val="center"/>
                          <w:rPr>
                            <w:b/>
                            <w:sz w:val="17"/>
                            <w:szCs w:val="17"/>
                          </w:rPr>
                        </w:pPr>
                        <w:r w:rsidRPr="00E5648E">
                          <w:rPr>
                            <w:b/>
                            <w:sz w:val="17"/>
                            <w:szCs w:val="17"/>
                          </w:rPr>
                          <w:t>ASSOCIATED ENTITIES</w:t>
                        </w:r>
                      </w:p>
                      <w:p w:rsidR="00F36BF7" w:rsidRPr="00E5648E" w:rsidRDefault="00F36BF7" w:rsidP="00F36BF7">
                        <w:pPr>
                          <w:tabs>
                            <w:tab w:val="left" w:pos="284"/>
                          </w:tabs>
                          <w:ind w:left="284"/>
                          <w:jc w:val="center"/>
                          <w:rPr>
                            <w:sz w:val="17"/>
                            <w:szCs w:val="17"/>
                          </w:rPr>
                        </w:pPr>
                      </w:p>
                      <w:p w:rsidR="00F36BF7" w:rsidRPr="00E5648E" w:rsidRDefault="00F36BF7" w:rsidP="00F36BF7">
                        <w:pPr>
                          <w:rPr>
                            <w:sz w:val="17"/>
                            <w:szCs w:val="17"/>
                          </w:rPr>
                        </w:pPr>
                      </w:p>
                    </w:txbxContent>
                  </v:textbox>
                </v:rect>
                <v:rect id="Rectangle 605" o:spid="_x0000_s1039" style="position:absolute;left:4098;top:13272;width:124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Fi8EA&#10;AADcAAAADwAAAGRycy9kb3ducmV2LnhtbESP0WoCMRRE34X+Q7gF3zS7ikG2RikWwdeufsBlc90s&#10;bm6WJOrWrzeFQh+HmTnDbHaj68WdQuw8ayjnBQjixpuOWw3n02G2BhETssHeM2n4oQi77dtkg5Xx&#10;D/6me51akSEcK9RgUxoqKWNjyWGc+4E4excfHKYsQytNwEeGu14uikJJhx3nBYsD7S011/rmNFy/&#10;lrLc22NZy9tTLZZBOb9SWk/fx88PEInG9B/+ax+NBqVW8HsmHw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zhYvBAAAA3AAAAA8AAAAAAAAAAAAAAAAAmAIAAGRycy9kb3du&#10;cmV2LnhtbFBLBQYAAAAABAAEAPUAAACGAwAAAAA=&#10;" fillcolor="#b8cce4">
                  <v:textbox>
                    <w:txbxContent>
                      <w:p w:rsidR="00F36BF7" w:rsidRPr="00501F74" w:rsidRDefault="00F36BF7" w:rsidP="00F36BF7">
                        <w:pPr>
                          <w:rPr>
                            <w:sz w:val="13"/>
                            <w:szCs w:val="17"/>
                          </w:rPr>
                        </w:pPr>
                        <w:r>
                          <w:rPr>
                            <w:sz w:val="13"/>
                            <w:szCs w:val="17"/>
                          </w:rPr>
                          <w:t>DfCD Cty.  Officers</w:t>
                        </w:r>
                      </w:p>
                      <w:p w:rsidR="00F36BF7" w:rsidRPr="00E5648E" w:rsidRDefault="00F36BF7" w:rsidP="00F36BF7">
                        <w:pPr>
                          <w:rPr>
                            <w:sz w:val="17"/>
                            <w:szCs w:val="17"/>
                          </w:rPr>
                        </w:pPr>
                      </w:p>
                      <w:p w:rsidR="00F36BF7" w:rsidRPr="00E5648E" w:rsidRDefault="00F36BF7" w:rsidP="00F36BF7">
                        <w:pPr>
                          <w:rPr>
                            <w:sz w:val="17"/>
                            <w:szCs w:val="17"/>
                          </w:rPr>
                        </w:pPr>
                      </w:p>
                    </w:txbxContent>
                  </v:textbox>
                </v:rect>
                <v:rect id="Rectangle 606" o:spid="_x0000_s1040" style="position:absolute;left:5892;top:13260;width:124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MEA&#10;AADcAAAADwAAAGRycy9kb3ducmV2LnhtbESP0WoCMRRE34X+Q7hC3zS7SoNsjSIWwVdXP+Cyud0s&#10;bm6WJOrar28KQh+HmTnDrLej68WdQuw8ayjnBQjixpuOWw2X82G2AhETssHeM2l4UoTt5m2yxsr4&#10;B5/oXqdWZAjHCjXYlIZKythYchjnfiDO3rcPDlOWoZUm4CPDXS8XRaGkw47zgsWB9paaa31zGq5f&#10;S1nu7bGs5e1HLZZBOf+htH6fjrtPEInG9B9+tY9Gg1IK/s7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G/zBAAAA3AAAAA8AAAAAAAAAAAAAAAAAmAIAAGRycy9kb3du&#10;cmV2LnhtbFBLBQYAAAAABAAEAPUAAACGAwAAAAA=&#10;" fillcolor="#b8cce4">
                  <v:textbox>
                    <w:txbxContent>
                      <w:p w:rsidR="00F36BF7" w:rsidRPr="00E5648E" w:rsidRDefault="00F36BF7" w:rsidP="00F36BF7">
                        <w:pPr>
                          <w:rPr>
                            <w:sz w:val="17"/>
                            <w:szCs w:val="17"/>
                          </w:rPr>
                        </w:pPr>
                        <w:r>
                          <w:rPr>
                            <w:sz w:val="13"/>
                            <w:szCs w:val="17"/>
                          </w:rPr>
                          <w:t>GoA PLGP Advisers</w:t>
                        </w:r>
                      </w:p>
                    </w:txbxContent>
                  </v:textbox>
                </v:rect>
                <v:rect id="Rectangle 607" o:spid="_x0000_s1041" style="position:absolute;left:7628;top:13260;width:124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Z8IA&#10;AADcAAAADwAAAGRycy9kb3ducmV2LnhtbESPwWrDMBBE74X+g9hCbo3shCjFtRxKSiHXuPmAxdpa&#10;JtbKSEri9uujQqHHYWbeMPVudqO4UoiDZw3lsgBB3HkzcK/h9Pnx/AIiJmSDo2fS8E0Rds3jQ42V&#10;8Tc+0rVNvcgQjhVqsClNlZSxs+QwLv1EnL0vHxymLEMvTcBbhrtRropCSYcD5wWLE+0tdef24jSc&#10;39ey3NtD2crLj1qtg3J+o7RePM1vryASzek//Nc+GA1KbeH3TD4Csr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b5nwgAAANwAAAAPAAAAAAAAAAAAAAAAAJgCAABkcnMvZG93&#10;bnJldi54bWxQSwUGAAAAAAQABAD1AAAAhwMAAAAA&#10;" fillcolor="#b8cce4">
                  <v:textbox>
                    <w:txbxContent>
                      <w:p w:rsidR="00F36BF7" w:rsidRPr="00501F74" w:rsidRDefault="00F36BF7" w:rsidP="00F36BF7">
                        <w:pPr>
                          <w:rPr>
                            <w:sz w:val="13"/>
                            <w:szCs w:val="17"/>
                          </w:rPr>
                        </w:pPr>
                        <w:r>
                          <w:rPr>
                            <w:sz w:val="13"/>
                            <w:szCs w:val="17"/>
                          </w:rPr>
                          <w:t>Sporting Codes</w:t>
                        </w:r>
                      </w:p>
                      <w:p w:rsidR="00F36BF7" w:rsidRPr="00E5648E" w:rsidRDefault="00F36BF7" w:rsidP="00F36BF7">
                        <w:pPr>
                          <w:rPr>
                            <w:sz w:val="17"/>
                            <w:szCs w:val="17"/>
                          </w:rPr>
                        </w:pPr>
                      </w:p>
                      <w:p w:rsidR="00F36BF7" w:rsidRPr="00E5648E" w:rsidRDefault="00F36BF7" w:rsidP="00F36BF7">
                        <w:pPr>
                          <w:rPr>
                            <w:sz w:val="17"/>
                            <w:szCs w:val="17"/>
                          </w:rPr>
                        </w:pPr>
                      </w:p>
                    </w:txbxContent>
                  </v:textbox>
                </v:rect>
                <v:rect id="Rectangle 608" o:spid="_x0000_s1042" style="position:absolute;left:6006;top:13934;width:181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qFb4A&#10;AADcAAAADwAAAGRycy9kb3ducmV2LnhtbERPzYrCMBC+L/gOYYS9rWmVDVKNIorg1e4+wNCMTbGZ&#10;lCRq9ek3hwWPH9//eju6XtwpxM6zhnJWgCBuvOm41fD7c/xagogJ2WDvmTQ8KcJ2M/lYY2X8g890&#10;r1MrcgjHCjXYlIZKythYchhnfiDO3MUHhynD0EoT8JHDXS/nRaGkw45zg8WB9paaa31zGq6HhSz3&#10;9lTW8vZS80VQzn8rrT+n424FItGY3uJ/98loUCqvzWfyEZCb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yKhW+AAAA3AAAAA8AAAAAAAAAAAAAAAAAmAIAAGRycy9kb3ducmV2&#10;LnhtbFBLBQYAAAAABAAEAPUAAACDAwAAAAA=&#10;" fillcolor="#b8cce4">
                  <v:textbox>
                    <w:txbxContent>
                      <w:p w:rsidR="00F36BF7" w:rsidRPr="00501F74" w:rsidRDefault="00F36BF7" w:rsidP="00F36BF7">
                        <w:pPr>
                          <w:rPr>
                            <w:sz w:val="13"/>
                            <w:szCs w:val="17"/>
                          </w:rPr>
                        </w:pPr>
                        <w:r>
                          <w:rPr>
                            <w:sz w:val="13"/>
                            <w:szCs w:val="17"/>
                          </w:rPr>
                          <w:t>Principals; Teachers; Sports Masters; Students</w:t>
                        </w:r>
                      </w:p>
                      <w:p w:rsidR="00F36BF7" w:rsidRPr="00E5648E" w:rsidRDefault="00F36BF7" w:rsidP="00F36BF7">
                        <w:pPr>
                          <w:jc w:val="center"/>
                          <w:rPr>
                            <w:sz w:val="17"/>
                            <w:szCs w:val="17"/>
                          </w:rPr>
                        </w:pPr>
                      </w:p>
                    </w:txbxContent>
                  </v:textbox>
                </v:rect>
                <v:rect id="Rectangle 609" o:spid="_x0000_s1043" style="position:absolute;left:8162;top:13906;width:124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PjsIA&#10;AADcAAAADwAAAGRycy9kb3ducmV2LnhtbESPwWrDMBBE74X+g9hCbo3shIjUtRxKSiHXuPmAxdpa&#10;JtbKSEri9uujQqHHYWbeMPVudqO4UoiDZw3lsgBB3HkzcK/h9PnxvAURE7LB0TNp+KYIu+bxocbK&#10;+Bsf6dqmXmQIxwo12JSmSsrYWXIYl34izt6XDw5TlqGXJuAtw90oV0WhpMOB84LFifaWunN7cRrO&#10;72tZ7u2hbOXlR63WQTm/UVovnua3VxCJ5vQf/msfjAalXuD3TD4Csr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o+OwgAAANwAAAAPAAAAAAAAAAAAAAAAAJgCAABkcnMvZG93&#10;bnJldi54bWxQSwUGAAAAAAQABAD1AAAAhwMAAAAA&#10;" fillcolor="#b8cce4">
                  <v:textbox>
                    <w:txbxContent>
                      <w:p w:rsidR="00F36BF7" w:rsidRPr="00501F74" w:rsidRDefault="00F36BF7" w:rsidP="00F36BF7">
                        <w:pPr>
                          <w:rPr>
                            <w:sz w:val="13"/>
                            <w:szCs w:val="17"/>
                          </w:rPr>
                        </w:pPr>
                        <w:r>
                          <w:rPr>
                            <w:sz w:val="13"/>
                            <w:szCs w:val="17"/>
                          </w:rPr>
                          <w:t>PNG ADP and service providers</w:t>
                        </w:r>
                      </w:p>
                      <w:p w:rsidR="00F36BF7" w:rsidRPr="00E5648E" w:rsidRDefault="00F36BF7" w:rsidP="00F36BF7">
                        <w:pPr>
                          <w:rPr>
                            <w:sz w:val="17"/>
                            <w:szCs w:val="17"/>
                          </w:rPr>
                        </w:pPr>
                      </w:p>
                      <w:p w:rsidR="00F36BF7" w:rsidRPr="00E5648E" w:rsidRDefault="00F36BF7" w:rsidP="00F36BF7">
                        <w:pPr>
                          <w:rPr>
                            <w:sz w:val="17"/>
                            <w:szCs w:val="17"/>
                          </w:rPr>
                        </w:pPr>
                      </w:p>
                    </w:txbxContent>
                  </v:textbox>
                </v:rect>
                <v:rect id="Rectangle 610" o:spid="_x0000_s1044" style="position:absolute;left:3592;top:13932;width:206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wzr8A&#10;AADcAAAADwAAAGRycy9kb3ducmV2LnhtbERP3WrCMBS+F3yHcATvNK2ybHRGGQ7B21Uf4NCcNcXm&#10;pCRRq0+/XAy8/Pj+N7vR9eJGIXaeNZTLAgRx403HrYbz6bD4ABETssHeM2l4UITddjrZYGX8nX/o&#10;VqdW5BCOFWqwKQ2VlLGx5DAu/UCcuV8fHKYMQytNwHsOd71cFYWSDjvODRYH2ltqLvXVabh8r2W5&#10;t8eyltenWq2Dcv5NaT2fjV+fIBKN6SX+dx+NBvWe5+cz+Qj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bDOvwAAANwAAAAPAAAAAAAAAAAAAAAAAJgCAABkcnMvZG93bnJl&#10;di54bWxQSwUGAAAAAAQABAD1AAAAhAMAAAAA&#10;" fillcolor="#b8cce4">
                  <v:textbox>
                    <w:txbxContent>
                      <w:p w:rsidR="00F36BF7" w:rsidRPr="00501F74" w:rsidRDefault="00F36BF7" w:rsidP="00F36BF7">
                        <w:pPr>
                          <w:rPr>
                            <w:sz w:val="13"/>
                            <w:szCs w:val="17"/>
                          </w:rPr>
                        </w:pPr>
                        <w:r>
                          <w:rPr>
                            <w:sz w:val="13"/>
                            <w:szCs w:val="17"/>
                          </w:rPr>
                          <w:t>Provincial Education Advisers</w:t>
                        </w:r>
                      </w:p>
                      <w:p w:rsidR="00F36BF7" w:rsidRPr="00E5648E" w:rsidRDefault="00F36BF7" w:rsidP="00F36BF7">
                        <w:pPr>
                          <w:rPr>
                            <w:sz w:val="17"/>
                            <w:szCs w:val="17"/>
                          </w:rPr>
                        </w:pPr>
                      </w:p>
                    </w:txbxContent>
                  </v:textbox>
                </v:rect>
              </v:group>
            </w:pict>
          </mc:Fallback>
        </mc:AlternateContent>
      </w:r>
      <w:r>
        <w:rPr>
          <w:noProof/>
          <w:sz w:val="20"/>
          <w:szCs w:val="20"/>
          <w:lang w:val="en-AU" w:eastAsia="en-AU"/>
        </w:rPr>
        <mc:AlternateContent>
          <mc:Choice Requires="wps">
            <w:drawing>
              <wp:anchor distT="0" distB="0" distL="114300" distR="114300" simplePos="0" relativeHeight="251670016" behindDoc="0" locked="0" layoutInCell="1" allowOverlap="1">
                <wp:simplePos x="0" y="0"/>
                <wp:positionH relativeFrom="column">
                  <wp:posOffset>914400</wp:posOffset>
                </wp:positionH>
                <wp:positionV relativeFrom="paragraph">
                  <wp:posOffset>8083550</wp:posOffset>
                </wp:positionV>
                <wp:extent cx="2166620" cy="523240"/>
                <wp:effectExtent l="9525" t="6350" r="5080" b="13335"/>
                <wp:wrapNone/>
                <wp:docPr id="662"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523240"/>
                        </a:xfrm>
                        <a:prstGeom prst="rect">
                          <a:avLst/>
                        </a:prstGeom>
                        <a:solidFill>
                          <a:srgbClr val="B8CCE4"/>
                        </a:solidFill>
                        <a:ln w="9525">
                          <a:solidFill>
                            <a:srgbClr val="000000"/>
                          </a:solidFill>
                          <a:miter lim="800000"/>
                          <a:headEnd/>
                          <a:tailEnd/>
                        </a:ln>
                      </wps:spPr>
                      <wps:txbx>
                        <w:txbxContent>
                          <w:p w:rsidR="00F36BF7" w:rsidRPr="00E5648E" w:rsidRDefault="00F36BF7" w:rsidP="00F36BF7">
                            <w:pPr>
                              <w:jc w:val="center"/>
                              <w:rPr>
                                <w:b/>
                                <w:sz w:val="17"/>
                                <w:szCs w:val="17"/>
                              </w:rPr>
                            </w:pPr>
                            <w:r w:rsidRPr="00E5648E">
                              <w:rPr>
                                <w:b/>
                                <w:sz w:val="17"/>
                                <w:szCs w:val="17"/>
                              </w:rPr>
                              <w:t>REPORTING</w:t>
                            </w:r>
                          </w:p>
                          <w:p w:rsidR="00F36BF7" w:rsidRPr="00501F74" w:rsidRDefault="00F36BF7" w:rsidP="00F36BF7">
                            <w:pPr>
                              <w:tabs>
                                <w:tab w:val="left" w:pos="0"/>
                              </w:tabs>
                              <w:ind w:left="284" w:hanging="284"/>
                              <w:rPr>
                                <w:sz w:val="13"/>
                                <w:szCs w:val="17"/>
                              </w:rPr>
                            </w:pPr>
                            <w:r w:rsidRPr="00501F74">
                              <w:rPr>
                                <w:b/>
                                <w:sz w:val="13"/>
                                <w:szCs w:val="17"/>
                              </w:rPr>
                              <w:t>Levels</w:t>
                            </w:r>
                            <w:r w:rsidRPr="00501F74">
                              <w:rPr>
                                <w:sz w:val="13"/>
                                <w:szCs w:val="17"/>
                              </w:rPr>
                              <w:t xml:space="preserve">: </w:t>
                            </w:r>
                            <w:r>
                              <w:rPr>
                                <w:sz w:val="13"/>
                                <w:szCs w:val="17"/>
                              </w:rPr>
                              <w:t xml:space="preserve"> </w:t>
                            </w:r>
                            <w:r w:rsidRPr="00501F74">
                              <w:rPr>
                                <w:sz w:val="13"/>
                                <w:szCs w:val="17"/>
                              </w:rPr>
                              <w:t>Provincial; Head Office; ICMT; PMT; PRG</w:t>
                            </w:r>
                          </w:p>
                          <w:p w:rsidR="00F36BF7" w:rsidRPr="00E5648E" w:rsidRDefault="00F36BF7" w:rsidP="00F36BF7">
                            <w:pPr>
                              <w:tabs>
                                <w:tab w:val="left" w:pos="0"/>
                              </w:tabs>
                              <w:ind w:left="284" w:hanging="284"/>
                              <w:jc w:val="cente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45" style="position:absolute;margin-left:1in;margin-top:636.5pt;width:170.6pt;height:4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" fillcolor="#b8cce4">
                <v:textbox>
                  <w:txbxContent>
                    <w:p w:rsidR="00F36BF7" w:rsidRPr="00E5648E" w:rsidRDefault="00F36BF7" w:rsidP="00F36BF7">
                      <w:pPr>
                        <w:jc w:val="center"/>
                        <w:rPr>
                          <w:b/>
                          <w:sz w:val="17"/>
                          <w:szCs w:val="17"/>
                        </w:rPr>
                      </w:pPr>
                      <w:r w:rsidRPr="00E5648E">
                        <w:rPr>
                          <w:b/>
                          <w:sz w:val="17"/>
                          <w:szCs w:val="17"/>
                        </w:rPr>
                        <w:t>REPORTING</w:t>
                      </w:r>
                    </w:p>
                    <w:p w:rsidR="00F36BF7" w:rsidRPr="00501F74" w:rsidRDefault="00F36BF7" w:rsidP="00F36BF7">
                      <w:pPr>
                        <w:tabs>
                          <w:tab w:val="left" w:pos="0"/>
                        </w:tabs>
                        <w:ind w:left="284" w:hanging="284"/>
                        <w:rPr>
                          <w:sz w:val="13"/>
                          <w:szCs w:val="17"/>
                        </w:rPr>
                      </w:pPr>
                      <w:r w:rsidRPr="00501F74">
                        <w:rPr>
                          <w:b/>
                          <w:sz w:val="13"/>
                          <w:szCs w:val="17"/>
                        </w:rPr>
                        <w:t>Levels</w:t>
                      </w:r>
                      <w:r w:rsidRPr="00501F74">
                        <w:rPr>
                          <w:sz w:val="13"/>
                          <w:szCs w:val="17"/>
                        </w:rPr>
                        <w:t xml:space="preserve">: </w:t>
                      </w:r>
                      <w:r>
                        <w:rPr>
                          <w:sz w:val="13"/>
                          <w:szCs w:val="17"/>
                        </w:rPr>
                        <w:t xml:space="preserve"> </w:t>
                      </w:r>
                      <w:r w:rsidRPr="00501F74">
                        <w:rPr>
                          <w:sz w:val="13"/>
                          <w:szCs w:val="17"/>
                        </w:rPr>
                        <w:t>Provincial; Head Office; ICMT; PMT; PRG</w:t>
                      </w:r>
                    </w:p>
                    <w:p w:rsidR="00F36BF7" w:rsidRPr="00E5648E" w:rsidRDefault="00F36BF7" w:rsidP="00F36BF7">
                      <w:pPr>
                        <w:tabs>
                          <w:tab w:val="left" w:pos="0"/>
                        </w:tabs>
                        <w:ind w:left="284" w:hanging="284"/>
                        <w:jc w:val="center"/>
                        <w:rPr>
                          <w:sz w:val="17"/>
                          <w:szCs w:val="17"/>
                        </w:rPr>
                      </w:pPr>
                    </w:p>
                  </w:txbxContent>
                </v:textbox>
              </v:rect>
            </w:pict>
          </mc:Fallback>
        </mc:AlternateContent>
      </w:r>
      <w:r>
        <w:rPr>
          <w:noProof/>
          <w:sz w:val="20"/>
          <w:szCs w:val="20"/>
          <w:lang w:val="en-AU" w:eastAsia="en-AU"/>
        </w:rPr>
        <mc:AlternateContent>
          <mc:Choice Requires="wps">
            <w:drawing>
              <wp:anchor distT="0" distB="0" distL="114300" distR="114300" simplePos="0" relativeHeight="251668992" behindDoc="0" locked="0" layoutInCell="1" allowOverlap="1">
                <wp:simplePos x="0" y="0"/>
                <wp:positionH relativeFrom="column">
                  <wp:posOffset>914400</wp:posOffset>
                </wp:positionH>
                <wp:positionV relativeFrom="paragraph">
                  <wp:posOffset>7512050</wp:posOffset>
                </wp:positionV>
                <wp:extent cx="2166620" cy="523240"/>
                <wp:effectExtent l="9525" t="6350" r="5080" b="13335"/>
                <wp:wrapNone/>
                <wp:docPr id="66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523240"/>
                        </a:xfrm>
                        <a:prstGeom prst="rect">
                          <a:avLst/>
                        </a:prstGeom>
                        <a:solidFill>
                          <a:srgbClr val="B8CCE4"/>
                        </a:solidFill>
                        <a:ln w="9525">
                          <a:solidFill>
                            <a:srgbClr val="000000"/>
                          </a:solidFill>
                          <a:miter lim="800000"/>
                          <a:headEnd/>
                          <a:tailEnd/>
                        </a:ln>
                      </wps:spPr>
                      <wps:txbx>
                        <w:txbxContent>
                          <w:p w:rsidR="00F36BF7" w:rsidRPr="00E5648E" w:rsidRDefault="00F36BF7" w:rsidP="00F36BF7">
                            <w:pPr>
                              <w:jc w:val="center"/>
                              <w:rPr>
                                <w:b/>
                                <w:sz w:val="17"/>
                                <w:szCs w:val="17"/>
                              </w:rPr>
                            </w:pPr>
                            <w:r w:rsidRPr="00E5648E">
                              <w:rPr>
                                <w:b/>
                                <w:sz w:val="17"/>
                                <w:szCs w:val="17"/>
                              </w:rPr>
                              <w:t>MONITORING &amp; EVALUATION</w:t>
                            </w:r>
                          </w:p>
                          <w:p w:rsidR="00F36BF7" w:rsidRPr="00501F74" w:rsidRDefault="00F36BF7" w:rsidP="00F36BF7">
                            <w:pPr>
                              <w:tabs>
                                <w:tab w:val="left" w:pos="0"/>
                              </w:tabs>
                              <w:ind w:left="284" w:hanging="284"/>
                              <w:jc w:val="center"/>
                              <w:rPr>
                                <w:sz w:val="13"/>
                                <w:szCs w:val="17"/>
                              </w:rPr>
                            </w:pPr>
                            <w:r w:rsidRPr="00501F74">
                              <w:rPr>
                                <w:sz w:val="13"/>
                                <w:szCs w:val="17"/>
                              </w:rPr>
                              <w:t>Framework developed and implemented as part of program management</w:t>
                            </w:r>
                          </w:p>
                          <w:p w:rsidR="00F36BF7" w:rsidRPr="00E5648E" w:rsidRDefault="00F36BF7" w:rsidP="00F36BF7">
                            <w:pPr>
                              <w:rPr>
                                <w:sz w:val="17"/>
                                <w:szCs w:val="17"/>
                              </w:rPr>
                            </w:pPr>
                          </w:p>
                          <w:p w:rsidR="00F36BF7" w:rsidRPr="00E5648E" w:rsidRDefault="00F36BF7" w:rsidP="00F36BF7">
                            <w:pPr>
                              <w:rPr>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46" style="position:absolute;margin-left:1in;margin-top:591.5pt;width:170.6pt;height:4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" fillcolor="#b8cce4">
                <v:textbox>
                  <w:txbxContent>
                    <w:p w:rsidR="00F36BF7" w:rsidRPr="00E5648E" w:rsidRDefault="00F36BF7" w:rsidP="00F36BF7">
                      <w:pPr>
                        <w:jc w:val="center"/>
                        <w:rPr>
                          <w:b/>
                          <w:sz w:val="17"/>
                          <w:szCs w:val="17"/>
                        </w:rPr>
                      </w:pPr>
                      <w:r w:rsidRPr="00E5648E">
                        <w:rPr>
                          <w:b/>
                          <w:sz w:val="17"/>
                          <w:szCs w:val="17"/>
                        </w:rPr>
                        <w:t>MONITORING &amp; EVALUATION</w:t>
                      </w:r>
                    </w:p>
                    <w:p w:rsidR="00F36BF7" w:rsidRPr="00501F74" w:rsidRDefault="00F36BF7" w:rsidP="00F36BF7">
                      <w:pPr>
                        <w:tabs>
                          <w:tab w:val="left" w:pos="0"/>
                        </w:tabs>
                        <w:ind w:left="284" w:hanging="284"/>
                        <w:jc w:val="center"/>
                        <w:rPr>
                          <w:sz w:val="13"/>
                          <w:szCs w:val="17"/>
                        </w:rPr>
                      </w:pPr>
                      <w:r w:rsidRPr="00501F74">
                        <w:rPr>
                          <w:sz w:val="13"/>
                          <w:szCs w:val="17"/>
                        </w:rPr>
                        <w:t>Framework developed and implemented as part of program management</w:t>
                      </w:r>
                    </w:p>
                    <w:p w:rsidR="00F36BF7" w:rsidRPr="00E5648E" w:rsidRDefault="00F36BF7" w:rsidP="00F36BF7">
                      <w:pPr>
                        <w:rPr>
                          <w:sz w:val="17"/>
                          <w:szCs w:val="17"/>
                        </w:rPr>
                      </w:pPr>
                    </w:p>
                    <w:p w:rsidR="00F36BF7" w:rsidRPr="00E5648E" w:rsidRDefault="00F36BF7" w:rsidP="00F36BF7">
                      <w:pPr>
                        <w:rPr>
                          <w:sz w:val="17"/>
                          <w:szCs w:val="17"/>
                        </w:rPr>
                      </w:pPr>
                    </w:p>
                  </w:txbxContent>
                </v:textbox>
              </v:rect>
            </w:pict>
          </mc:Fallback>
        </mc:AlternateContent>
      </w:r>
      <w:r>
        <w:rPr>
          <w:noProof/>
          <w:sz w:val="20"/>
          <w:szCs w:val="20"/>
          <w:lang w:val="en-AU" w:eastAsia="en-AU"/>
        </w:rPr>
        <mc:AlternateContent>
          <mc:Choice Requires="wps">
            <w:drawing>
              <wp:anchor distT="0" distB="0" distL="114300" distR="114300" simplePos="0" relativeHeight="251671040" behindDoc="0" locked="0" layoutInCell="1" allowOverlap="1">
                <wp:simplePos x="0" y="0"/>
                <wp:positionH relativeFrom="column">
                  <wp:posOffset>2743200</wp:posOffset>
                </wp:positionH>
                <wp:positionV relativeFrom="paragraph">
                  <wp:posOffset>1454150</wp:posOffset>
                </wp:positionV>
                <wp:extent cx="0" cy="306705"/>
                <wp:effectExtent l="142875" t="34925" r="142875" b="48895"/>
                <wp:wrapNone/>
                <wp:docPr id="660" name="Auto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63500">
                          <a:solidFill>
                            <a:srgbClr val="8DB3E2"/>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13" o:spid="_x0000_s1026" type="#_x0000_t32" style="position:absolute;margin-left:3in;margin-top:114.5pt;width:0;height:24.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" strokecolor="#8db3e2" strokeweight="5pt">
                <v:stroke endarrow="block" endarrowlength="short"/>
              </v:shape>
            </w:pict>
          </mc:Fallback>
        </mc:AlternateContent>
      </w:r>
      <w:r>
        <w:rPr>
          <w:rFonts w:ascii="Times New Roman" w:hAnsi="Times New Roman"/>
          <w:noProof/>
          <w:lang w:val="en-AU" w:eastAsia="en-AU"/>
        </w:rPr>
        <mc:AlternateContent>
          <mc:Choice Requires="wps">
            <w:drawing>
              <wp:anchor distT="0" distB="0" distL="114300" distR="114300" simplePos="0" relativeHeight="251677184" behindDoc="0" locked="0" layoutInCell="1" allowOverlap="1">
                <wp:simplePos x="0" y="0"/>
                <wp:positionH relativeFrom="column">
                  <wp:posOffset>2743200</wp:posOffset>
                </wp:positionH>
                <wp:positionV relativeFrom="paragraph">
                  <wp:posOffset>3054350</wp:posOffset>
                </wp:positionV>
                <wp:extent cx="0" cy="306705"/>
                <wp:effectExtent l="142875" t="34925" r="142875" b="48895"/>
                <wp:wrapTight wrapText="bothSides">
                  <wp:wrapPolygon edited="0">
                    <wp:start x="-2147483648" y="0"/>
                    <wp:lineTo x="-2147483648" y="10822"/>
                    <wp:lineTo x="-2147483648" y="10822"/>
                    <wp:lineTo x="-2147483648" y="12164"/>
                    <wp:lineTo x="-2147483648" y="20929"/>
                    <wp:lineTo x="-2147483648" y="20929"/>
                    <wp:lineTo x="-2147483648" y="12164"/>
                    <wp:lineTo x="-2147483648" y="10822"/>
                    <wp:lineTo x="-2147483648" y="10822"/>
                    <wp:lineTo x="-2147483648" y="0"/>
                    <wp:lineTo x="-2147483648" y="0"/>
                  </wp:wrapPolygon>
                </wp:wrapTight>
                <wp:docPr id="659" name="Auto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63500">
                          <a:solidFill>
                            <a:srgbClr val="8DB3E2"/>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4" o:spid="_x0000_s1026" type="#_x0000_t32" style="position:absolute;margin-left:3in;margin-top:240.5pt;width:0;height:24.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" strokecolor="#8db3e2" strokeweight="5pt">
                <v:stroke endarrow="block" endarrowlength="short"/>
                <w10:wrap type="tight"/>
              </v:shape>
            </w:pict>
          </mc:Fallback>
        </mc:AlternateContent>
      </w:r>
      <w:r>
        <w:rPr>
          <w:noProof/>
          <w:sz w:val="20"/>
          <w:szCs w:val="20"/>
          <w:lang w:val="en-AU" w:eastAsia="en-AU"/>
        </w:rPr>
        <mc:AlternateContent>
          <mc:Choice Requires="wps">
            <w:drawing>
              <wp:anchor distT="0" distB="0" distL="114300" distR="114300" simplePos="0" relativeHeight="251661824" behindDoc="0" locked="0" layoutInCell="1" allowOverlap="1">
                <wp:simplePos x="0" y="0"/>
                <wp:positionH relativeFrom="column">
                  <wp:posOffset>3776980</wp:posOffset>
                </wp:positionH>
                <wp:positionV relativeFrom="paragraph">
                  <wp:posOffset>787400</wp:posOffset>
                </wp:positionV>
                <wp:extent cx="1595120" cy="3633470"/>
                <wp:effectExtent l="5080" t="6350" r="9525" b="8255"/>
                <wp:wrapNone/>
                <wp:docPr id="658"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3633470"/>
                        </a:xfrm>
                        <a:prstGeom prst="rect">
                          <a:avLst/>
                        </a:prstGeom>
                        <a:solidFill>
                          <a:srgbClr val="B8CCE4"/>
                        </a:solidFill>
                        <a:ln w="9525">
                          <a:solidFill>
                            <a:srgbClr val="000000"/>
                          </a:solidFill>
                          <a:miter lim="800000"/>
                          <a:headEnd/>
                          <a:tailEnd/>
                        </a:ln>
                      </wps:spPr>
                      <wps:txbx>
                        <w:txbxContent>
                          <w:p w:rsidR="00F36BF7" w:rsidRPr="00747938" w:rsidRDefault="00F36BF7" w:rsidP="00F36BF7">
                            <w:pPr>
                              <w:jc w:val="center"/>
                              <w:rPr>
                                <w:rFonts w:ascii="Calibri" w:hAnsi="Calibri"/>
                                <w:b/>
                                <w:sz w:val="17"/>
                                <w:szCs w:val="17"/>
                              </w:rPr>
                            </w:pPr>
                            <w:r w:rsidRPr="00747938">
                              <w:rPr>
                                <w:rFonts w:ascii="Calibri" w:hAnsi="Calibri"/>
                                <w:b/>
                                <w:sz w:val="17"/>
                                <w:szCs w:val="17"/>
                              </w:rPr>
                              <w:t>DEVELOPMENT EFFECTIVENESS</w:t>
                            </w:r>
                          </w:p>
                          <w:p w:rsidR="00F36BF7" w:rsidRPr="00747938" w:rsidRDefault="00F36BF7" w:rsidP="00F36BF7">
                            <w:pPr>
                              <w:rPr>
                                <w:rFonts w:ascii="Calibri" w:hAnsi="Calibri"/>
                                <w:sz w:val="12"/>
                                <w:szCs w:val="12"/>
                              </w:rPr>
                            </w:pPr>
                          </w:p>
                          <w:p w:rsidR="00F36BF7" w:rsidRPr="00747938" w:rsidRDefault="00F36BF7" w:rsidP="00F36BF7">
                            <w:pPr>
                              <w:jc w:val="center"/>
                              <w:rPr>
                                <w:rFonts w:ascii="Calibri" w:hAnsi="Calibri"/>
                                <w:b/>
                                <w:sz w:val="17"/>
                                <w:szCs w:val="17"/>
                              </w:rPr>
                            </w:pPr>
                            <w:r w:rsidRPr="00747938">
                              <w:rPr>
                                <w:rFonts w:ascii="Calibri" w:hAnsi="Calibri"/>
                                <w:b/>
                                <w:sz w:val="17"/>
                                <w:szCs w:val="17"/>
                              </w:rPr>
                              <w:t>PARIS/ACCRA</w:t>
                            </w:r>
                          </w:p>
                          <w:p w:rsidR="00F36BF7" w:rsidRPr="00747938" w:rsidRDefault="00F36BF7" w:rsidP="00F36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12"/>
                                <w:szCs w:val="12"/>
                              </w:rPr>
                            </w:pPr>
                            <w:r w:rsidRPr="00747938">
                              <w:rPr>
                                <w:rFonts w:ascii="Calibri" w:hAnsi="Calibri" w:cs="Calibri"/>
                                <w:i/>
                                <w:iCs/>
                                <w:color w:val="000000"/>
                                <w:sz w:val="12"/>
                                <w:szCs w:val="12"/>
                              </w:rPr>
                              <w:t xml:space="preserve">Ownership: </w:t>
                            </w:r>
                          </w:p>
                          <w:p w:rsidR="00F36BF7" w:rsidRPr="00747938" w:rsidRDefault="00F36BF7" w:rsidP="00F36BF7">
                            <w:pPr>
                              <w:widowControl w:val="0"/>
                              <w:numPr>
                                <w:ilvl w:val="0"/>
                                <w:numId w:val="88"/>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Support priorities and outcomes identified by the GoPNG and local partners;</w:t>
                            </w:r>
                          </w:p>
                          <w:p w:rsidR="00F36BF7" w:rsidRPr="00747938" w:rsidRDefault="00F36BF7" w:rsidP="00F36BF7">
                            <w:pPr>
                              <w:widowControl w:val="0"/>
                              <w:numPr>
                                <w:ilvl w:val="0"/>
                                <w:numId w:val="88"/>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Held to build partner capacity to exercise leadership</w:t>
                            </w: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Cs/>
                                <w:color w:val="000000"/>
                                <w:sz w:val="12"/>
                                <w:szCs w:val="12"/>
                              </w:rPr>
                            </w:pP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12"/>
                                <w:szCs w:val="12"/>
                              </w:rPr>
                            </w:pPr>
                            <w:r w:rsidRPr="00747938">
                              <w:rPr>
                                <w:rFonts w:ascii="Calibri" w:hAnsi="Calibri" w:cs="Calibri"/>
                                <w:i/>
                                <w:iCs/>
                                <w:color w:val="000000"/>
                                <w:sz w:val="12"/>
                                <w:szCs w:val="12"/>
                              </w:rPr>
                              <w:t>Alignment:</w:t>
                            </w:r>
                          </w:p>
                          <w:p w:rsidR="00F36BF7" w:rsidRPr="00747938" w:rsidRDefault="00F36BF7" w:rsidP="00F36BF7">
                            <w:pPr>
                              <w:widowControl w:val="0"/>
                              <w:numPr>
                                <w:ilvl w:val="0"/>
                                <w:numId w:val="147"/>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Align with GoPNG and GoA priorities;</w:t>
                            </w:r>
                          </w:p>
                          <w:p w:rsidR="00F36BF7" w:rsidRPr="00747938" w:rsidRDefault="00F36BF7" w:rsidP="00F36BF7">
                            <w:pPr>
                              <w:widowControl w:val="0"/>
                              <w:numPr>
                                <w:ilvl w:val="0"/>
                                <w:numId w:val="147"/>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Use country systems, budget, accounting and procurement systems where possible</w:t>
                            </w:r>
                          </w:p>
                          <w:p w:rsidR="00F36BF7" w:rsidRPr="00747938" w:rsidRDefault="00F36BF7" w:rsidP="00F36BF7">
                            <w:pPr>
                              <w:widowControl w:val="0"/>
                              <w:numPr>
                                <w:ilvl w:val="0"/>
                                <w:numId w:val="147"/>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Align with partners’ capcity development objectives and strategies</w:t>
                            </w: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Cs/>
                                <w:color w:val="000000"/>
                                <w:sz w:val="12"/>
                                <w:szCs w:val="12"/>
                              </w:rPr>
                            </w:pP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12"/>
                                <w:szCs w:val="12"/>
                              </w:rPr>
                            </w:pPr>
                            <w:r w:rsidRPr="00747938">
                              <w:rPr>
                                <w:rFonts w:ascii="Calibri" w:hAnsi="Calibri" w:cs="Calibri"/>
                                <w:i/>
                                <w:iCs/>
                                <w:color w:val="000000"/>
                                <w:sz w:val="12"/>
                                <w:szCs w:val="12"/>
                              </w:rPr>
                              <w:t>Harmonisation:</w:t>
                            </w:r>
                          </w:p>
                          <w:p w:rsidR="00F36BF7" w:rsidRPr="00747938" w:rsidRDefault="00F36BF7" w:rsidP="00F36BF7">
                            <w:pPr>
                              <w:widowControl w:val="0"/>
                              <w:numPr>
                                <w:ilvl w:val="0"/>
                                <w:numId w:val="148"/>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Coordinate programs within existing systems;</w:t>
                            </w:r>
                          </w:p>
                          <w:p w:rsidR="00F36BF7" w:rsidRPr="00747938" w:rsidRDefault="00F36BF7" w:rsidP="00F36BF7">
                            <w:pPr>
                              <w:widowControl w:val="0"/>
                              <w:numPr>
                                <w:ilvl w:val="0"/>
                                <w:numId w:val="148"/>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Work collaboratively through joint strategies where possible</w:t>
                            </w: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12"/>
                                <w:szCs w:val="12"/>
                              </w:rPr>
                            </w:pP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12"/>
                                <w:szCs w:val="12"/>
                              </w:rPr>
                            </w:pPr>
                            <w:r w:rsidRPr="00747938">
                              <w:rPr>
                                <w:rFonts w:ascii="Calibri" w:hAnsi="Calibri" w:cs="Calibri"/>
                                <w:i/>
                                <w:iCs/>
                                <w:color w:val="000000"/>
                                <w:sz w:val="12"/>
                                <w:szCs w:val="12"/>
                              </w:rPr>
                              <w:t>Manage for Results:</w:t>
                            </w:r>
                          </w:p>
                          <w:p w:rsidR="00F36BF7" w:rsidRPr="00747938" w:rsidRDefault="00F36BF7" w:rsidP="00F36BF7">
                            <w:pPr>
                              <w:widowControl w:val="0"/>
                              <w:numPr>
                                <w:ilvl w:val="0"/>
                                <w:numId w:val="89"/>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Keep designs outcome-focused and flexible to suit PNG context;</w:t>
                            </w:r>
                          </w:p>
                          <w:p w:rsidR="00F36BF7" w:rsidRPr="00747938" w:rsidRDefault="00F36BF7" w:rsidP="00F36BF7">
                            <w:pPr>
                              <w:widowControl w:val="0"/>
                              <w:numPr>
                                <w:ilvl w:val="0"/>
                                <w:numId w:val="89"/>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Use participatory planning and review methodologies to improve decision-making;</w:t>
                            </w:r>
                          </w:p>
                          <w:p w:rsidR="00F36BF7" w:rsidRPr="00747938" w:rsidRDefault="00F36BF7" w:rsidP="00F36BF7">
                            <w:pPr>
                              <w:widowControl w:val="0"/>
                              <w:numPr>
                                <w:ilvl w:val="0"/>
                                <w:numId w:val="89"/>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Use M&amp;E frameworks with realistic numbers of indicators</w:t>
                            </w: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s="Calibri"/>
                                <w:iCs/>
                                <w:color w:val="000000"/>
                                <w:sz w:val="12"/>
                                <w:szCs w:val="12"/>
                              </w:rPr>
                            </w:pP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12"/>
                                <w:szCs w:val="12"/>
                              </w:rPr>
                            </w:pPr>
                            <w:r w:rsidRPr="00747938">
                              <w:rPr>
                                <w:rFonts w:ascii="Calibri" w:hAnsi="Calibri" w:cs="Calibri"/>
                                <w:i/>
                                <w:iCs/>
                                <w:color w:val="000000"/>
                                <w:sz w:val="12"/>
                                <w:szCs w:val="12"/>
                              </w:rPr>
                              <w:t>Mutual accountability:</w:t>
                            </w:r>
                          </w:p>
                          <w:p w:rsidR="00F36BF7" w:rsidRPr="00747938" w:rsidRDefault="00F36BF7" w:rsidP="00F36BF7">
                            <w:pPr>
                              <w:widowControl w:val="0"/>
                              <w:numPr>
                                <w:ilvl w:val="0"/>
                                <w:numId w:val="90"/>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Provide timely and transparent information on budgets;</w:t>
                            </w:r>
                          </w:p>
                          <w:p w:rsidR="00F36BF7" w:rsidRPr="00747938" w:rsidRDefault="00F36BF7" w:rsidP="00F36BF7">
                            <w:pPr>
                              <w:widowControl w:val="0"/>
                              <w:numPr>
                                <w:ilvl w:val="0"/>
                                <w:numId w:val="90"/>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Undertake joint assessments of mutual progress</w:t>
                            </w:r>
                          </w:p>
                          <w:p w:rsidR="00F36BF7" w:rsidRPr="00747938" w:rsidRDefault="00F36BF7" w:rsidP="00F36BF7">
                            <w:pPr>
                              <w:rPr>
                                <w:rFonts w:ascii="Calibri" w:hAnsi="Calibri"/>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047" style="position:absolute;margin-left:297.4pt;margin-top:62pt;width:125.6pt;height:286.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" fillcolor="#b8cce4">
                <v:textbox>
                  <w:txbxContent>
                    <w:p w:rsidR="00F36BF7" w:rsidRPr="00747938" w:rsidRDefault="00F36BF7" w:rsidP="00F36BF7">
                      <w:pPr>
                        <w:jc w:val="center"/>
                        <w:rPr>
                          <w:rFonts w:ascii="Calibri" w:hAnsi="Calibri"/>
                          <w:b/>
                          <w:sz w:val="17"/>
                          <w:szCs w:val="17"/>
                        </w:rPr>
                      </w:pPr>
                      <w:r w:rsidRPr="00747938">
                        <w:rPr>
                          <w:rFonts w:ascii="Calibri" w:hAnsi="Calibri"/>
                          <w:b/>
                          <w:sz w:val="17"/>
                          <w:szCs w:val="17"/>
                        </w:rPr>
                        <w:t>DEVELOPMENT EFFECTIVENESS</w:t>
                      </w:r>
                    </w:p>
                    <w:p w:rsidR="00F36BF7" w:rsidRPr="00747938" w:rsidRDefault="00F36BF7" w:rsidP="00F36BF7">
                      <w:pPr>
                        <w:rPr>
                          <w:rFonts w:ascii="Calibri" w:hAnsi="Calibri"/>
                          <w:sz w:val="12"/>
                          <w:szCs w:val="12"/>
                        </w:rPr>
                      </w:pPr>
                    </w:p>
                    <w:p w:rsidR="00F36BF7" w:rsidRPr="00747938" w:rsidRDefault="00F36BF7" w:rsidP="00F36BF7">
                      <w:pPr>
                        <w:jc w:val="center"/>
                        <w:rPr>
                          <w:rFonts w:ascii="Calibri" w:hAnsi="Calibri"/>
                          <w:b/>
                          <w:sz w:val="17"/>
                          <w:szCs w:val="17"/>
                        </w:rPr>
                      </w:pPr>
                      <w:r w:rsidRPr="00747938">
                        <w:rPr>
                          <w:rFonts w:ascii="Calibri" w:hAnsi="Calibri"/>
                          <w:b/>
                          <w:sz w:val="17"/>
                          <w:szCs w:val="17"/>
                        </w:rPr>
                        <w:t>PARIS/ACCRA</w:t>
                      </w:r>
                    </w:p>
                    <w:p w:rsidR="00F36BF7" w:rsidRPr="00747938" w:rsidRDefault="00F36BF7" w:rsidP="00F36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12"/>
                          <w:szCs w:val="12"/>
                        </w:rPr>
                      </w:pPr>
                      <w:r w:rsidRPr="00747938">
                        <w:rPr>
                          <w:rFonts w:ascii="Calibri" w:hAnsi="Calibri" w:cs="Calibri"/>
                          <w:i/>
                          <w:iCs/>
                          <w:color w:val="000000"/>
                          <w:sz w:val="12"/>
                          <w:szCs w:val="12"/>
                        </w:rPr>
                        <w:t xml:space="preserve">Ownership: </w:t>
                      </w:r>
                    </w:p>
                    <w:p w:rsidR="00F36BF7" w:rsidRPr="00747938" w:rsidRDefault="00F36BF7" w:rsidP="00F36BF7">
                      <w:pPr>
                        <w:widowControl w:val="0"/>
                        <w:numPr>
                          <w:ilvl w:val="0"/>
                          <w:numId w:val="88"/>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Support priorities and outcomes identified by the GoPNG and local partners;</w:t>
                      </w:r>
                    </w:p>
                    <w:p w:rsidR="00F36BF7" w:rsidRPr="00747938" w:rsidRDefault="00F36BF7" w:rsidP="00F36BF7">
                      <w:pPr>
                        <w:widowControl w:val="0"/>
                        <w:numPr>
                          <w:ilvl w:val="0"/>
                          <w:numId w:val="88"/>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Held to build partner capacity to exercise leadership</w:t>
                      </w: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Cs/>
                          <w:color w:val="000000"/>
                          <w:sz w:val="12"/>
                          <w:szCs w:val="12"/>
                        </w:rPr>
                      </w:pP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12"/>
                          <w:szCs w:val="12"/>
                        </w:rPr>
                      </w:pPr>
                      <w:r w:rsidRPr="00747938">
                        <w:rPr>
                          <w:rFonts w:ascii="Calibri" w:hAnsi="Calibri" w:cs="Calibri"/>
                          <w:i/>
                          <w:iCs/>
                          <w:color w:val="000000"/>
                          <w:sz w:val="12"/>
                          <w:szCs w:val="12"/>
                        </w:rPr>
                        <w:t>Alignment:</w:t>
                      </w:r>
                    </w:p>
                    <w:p w:rsidR="00F36BF7" w:rsidRPr="00747938" w:rsidRDefault="00F36BF7" w:rsidP="00F36BF7">
                      <w:pPr>
                        <w:widowControl w:val="0"/>
                        <w:numPr>
                          <w:ilvl w:val="0"/>
                          <w:numId w:val="147"/>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Align with GoPNG and GoA priorities;</w:t>
                      </w:r>
                    </w:p>
                    <w:p w:rsidR="00F36BF7" w:rsidRPr="00747938" w:rsidRDefault="00F36BF7" w:rsidP="00F36BF7">
                      <w:pPr>
                        <w:widowControl w:val="0"/>
                        <w:numPr>
                          <w:ilvl w:val="0"/>
                          <w:numId w:val="147"/>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Use country systems, budget, accounting and procurement systems where possible</w:t>
                      </w:r>
                    </w:p>
                    <w:p w:rsidR="00F36BF7" w:rsidRPr="00747938" w:rsidRDefault="00F36BF7" w:rsidP="00F36BF7">
                      <w:pPr>
                        <w:widowControl w:val="0"/>
                        <w:numPr>
                          <w:ilvl w:val="0"/>
                          <w:numId w:val="147"/>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Align with partners’ capcity development objectives and strategies</w:t>
                      </w: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Cs/>
                          <w:color w:val="000000"/>
                          <w:sz w:val="12"/>
                          <w:szCs w:val="12"/>
                        </w:rPr>
                      </w:pP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12"/>
                          <w:szCs w:val="12"/>
                        </w:rPr>
                      </w:pPr>
                      <w:r w:rsidRPr="00747938">
                        <w:rPr>
                          <w:rFonts w:ascii="Calibri" w:hAnsi="Calibri" w:cs="Calibri"/>
                          <w:i/>
                          <w:iCs/>
                          <w:color w:val="000000"/>
                          <w:sz w:val="12"/>
                          <w:szCs w:val="12"/>
                        </w:rPr>
                        <w:t>Harmonisation:</w:t>
                      </w:r>
                    </w:p>
                    <w:p w:rsidR="00F36BF7" w:rsidRPr="00747938" w:rsidRDefault="00F36BF7" w:rsidP="00F36BF7">
                      <w:pPr>
                        <w:widowControl w:val="0"/>
                        <w:numPr>
                          <w:ilvl w:val="0"/>
                          <w:numId w:val="148"/>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Coordinate programs within existing systems;</w:t>
                      </w:r>
                    </w:p>
                    <w:p w:rsidR="00F36BF7" w:rsidRPr="00747938" w:rsidRDefault="00F36BF7" w:rsidP="00F36BF7">
                      <w:pPr>
                        <w:widowControl w:val="0"/>
                        <w:numPr>
                          <w:ilvl w:val="0"/>
                          <w:numId w:val="148"/>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Work collaboratively through joint strategies where possible</w:t>
                      </w: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12"/>
                          <w:szCs w:val="12"/>
                        </w:rPr>
                      </w:pP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12"/>
                          <w:szCs w:val="12"/>
                        </w:rPr>
                      </w:pPr>
                      <w:r w:rsidRPr="00747938">
                        <w:rPr>
                          <w:rFonts w:ascii="Calibri" w:hAnsi="Calibri" w:cs="Calibri"/>
                          <w:i/>
                          <w:iCs/>
                          <w:color w:val="000000"/>
                          <w:sz w:val="12"/>
                          <w:szCs w:val="12"/>
                        </w:rPr>
                        <w:t>Manage for Results:</w:t>
                      </w:r>
                    </w:p>
                    <w:p w:rsidR="00F36BF7" w:rsidRPr="00747938" w:rsidRDefault="00F36BF7" w:rsidP="00F36BF7">
                      <w:pPr>
                        <w:widowControl w:val="0"/>
                        <w:numPr>
                          <w:ilvl w:val="0"/>
                          <w:numId w:val="89"/>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Keep designs outcome-focused and flexible to suit PNG context;</w:t>
                      </w:r>
                    </w:p>
                    <w:p w:rsidR="00F36BF7" w:rsidRPr="00747938" w:rsidRDefault="00F36BF7" w:rsidP="00F36BF7">
                      <w:pPr>
                        <w:widowControl w:val="0"/>
                        <w:numPr>
                          <w:ilvl w:val="0"/>
                          <w:numId w:val="89"/>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Use participatory planning and review methodologies to improve decision-making;</w:t>
                      </w:r>
                    </w:p>
                    <w:p w:rsidR="00F36BF7" w:rsidRPr="00747938" w:rsidRDefault="00F36BF7" w:rsidP="00F36BF7">
                      <w:pPr>
                        <w:widowControl w:val="0"/>
                        <w:numPr>
                          <w:ilvl w:val="0"/>
                          <w:numId w:val="89"/>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Use M&amp;E frameworks with realistic numbers of indicators</w:t>
                      </w: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alibri" w:hAnsi="Calibri" w:cs="Calibri"/>
                          <w:iCs/>
                          <w:color w:val="000000"/>
                          <w:sz w:val="12"/>
                          <w:szCs w:val="12"/>
                        </w:rPr>
                      </w:pPr>
                    </w:p>
                    <w:p w:rsidR="00F36BF7" w:rsidRPr="00747938" w:rsidRDefault="00F36BF7" w:rsidP="00F36BF7">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sz w:val="12"/>
                          <w:szCs w:val="12"/>
                        </w:rPr>
                      </w:pPr>
                      <w:r w:rsidRPr="00747938">
                        <w:rPr>
                          <w:rFonts w:ascii="Calibri" w:hAnsi="Calibri" w:cs="Calibri"/>
                          <w:i/>
                          <w:iCs/>
                          <w:color w:val="000000"/>
                          <w:sz w:val="12"/>
                          <w:szCs w:val="12"/>
                        </w:rPr>
                        <w:t>Mutual accountability:</w:t>
                      </w:r>
                    </w:p>
                    <w:p w:rsidR="00F36BF7" w:rsidRPr="00747938" w:rsidRDefault="00F36BF7" w:rsidP="00F36BF7">
                      <w:pPr>
                        <w:widowControl w:val="0"/>
                        <w:numPr>
                          <w:ilvl w:val="0"/>
                          <w:numId w:val="90"/>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Provide timely and transparent information on budgets;</w:t>
                      </w:r>
                    </w:p>
                    <w:p w:rsidR="00F36BF7" w:rsidRPr="00747938" w:rsidRDefault="00F36BF7" w:rsidP="00F36BF7">
                      <w:pPr>
                        <w:widowControl w:val="0"/>
                        <w:numPr>
                          <w:ilvl w:val="0"/>
                          <w:numId w:val="90"/>
                        </w:numPr>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2" w:hanging="142"/>
                        <w:rPr>
                          <w:rFonts w:ascii="Calibri" w:hAnsi="Calibri" w:cs="Calibri"/>
                          <w:iCs/>
                          <w:color w:val="000000"/>
                          <w:sz w:val="12"/>
                          <w:szCs w:val="12"/>
                        </w:rPr>
                      </w:pPr>
                      <w:r w:rsidRPr="00747938">
                        <w:rPr>
                          <w:rFonts w:ascii="Calibri" w:hAnsi="Calibri" w:cs="Calibri"/>
                          <w:iCs/>
                          <w:color w:val="000000"/>
                          <w:sz w:val="12"/>
                          <w:szCs w:val="12"/>
                        </w:rPr>
                        <w:t>Undertake joint assessments of mutual progress</w:t>
                      </w:r>
                    </w:p>
                    <w:p w:rsidR="00F36BF7" w:rsidRPr="00747938" w:rsidRDefault="00F36BF7" w:rsidP="00F36BF7">
                      <w:pPr>
                        <w:rPr>
                          <w:rFonts w:ascii="Calibri" w:hAnsi="Calibri"/>
                          <w:sz w:val="17"/>
                          <w:szCs w:val="17"/>
                        </w:rPr>
                      </w:pPr>
                    </w:p>
                  </w:txbxContent>
                </v:textbox>
              </v:rect>
            </w:pict>
          </mc:Fallback>
        </mc:AlternateContent>
      </w:r>
      <w:r>
        <w:rPr>
          <w:noProof/>
          <w:sz w:val="20"/>
          <w:szCs w:val="20"/>
          <w:lang w:val="en-AU" w:eastAsia="en-AU"/>
        </w:rPr>
        <mc:AlternateContent>
          <mc:Choice Requires="wps">
            <w:drawing>
              <wp:anchor distT="0" distB="0" distL="114300" distR="114300" simplePos="0" relativeHeight="251665920" behindDoc="0" locked="0" layoutInCell="1" allowOverlap="1">
                <wp:simplePos x="0" y="0"/>
                <wp:positionH relativeFrom="column">
                  <wp:posOffset>1943100</wp:posOffset>
                </wp:positionH>
                <wp:positionV relativeFrom="paragraph">
                  <wp:posOffset>4544695</wp:posOffset>
                </wp:positionV>
                <wp:extent cx="1818640" cy="942975"/>
                <wp:effectExtent l="9525" t="10795" r="10160" b="8255"/>
                <wp:wrapNone/>
                <wp:docPr id="657"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942975"/>
                        </a:xfrm>
                        <a:prstGeom prst="rect">
                          <a:avLst/>
                        </a:prstGeom>
                        <a:solidFill>
                          <a:srgbClr val="B8CCE4"/>
                        </a:solidFill>
                        <a:ln w="9525">
                          <a:solidFill>
                            <a:srgbClr val="000000"/>
                          </a:solidFill>
                          <a:miter lim="800000"/>
                          <a:headEnd/>
                          <a:tailEnd/>
                        </a:ln>
                      </wps:spPr>
                      <wps:txbx>
                        <w:txbxContent>
                          <w:p w:rsidR="00F36BF7" w:rsidRDefault="00F36BF7" w:rsidP="00F36BF7">
                            <w:pPr>
                              <w:jc w:val="center"/>
                              <w:rPr>
                                <w:b/>
                                <w:sz w:val="17"/>
                                <w:szCs w:val="17"/>
                              </w:rPr>
                            </w:pPr>
                            <w:r>
                              <w:rPr>
                                <w:b/>
                                <w:sz w:val="17"/>
                                <w:szCs w:val="17"/>
                              </w:rPr>
                              <w:t>OBJECTIVE</w:t>
                            </w:r>
                          </w:p>
                          <w:p w:rsidR="00F36BF7" w:rsidRPr="00E7248C" w:rsidRDefault="00F36BF7" w:rsidP="00F36BF7">
                            <w:pPr>
                              <w:jc w:val="center"/>
                              <w:rPr>
                                <w:b/>
                                <w:sz w:val="12"/>
                                <w:szCs w:val="17"/>
                              </w:rPr>
                            </w:pPr>
                          </w:p>
                          <w:p w:rsidR="00F36BF7" w:rsidRPr="00E7248C" w:rsidRDefault="00F36BF7" w:rsidP="00F36BF7">
                            <w:pPr>
                              <w:spacing w:before="80" w:after="80"/>
                              <w:jc w:val="center"/>
                              <w:rPr>
                                <w:sz w:val="12"/>
                                <w:szCs w:val="17"/>
                              </w:rPr>
                            </w:pPr>
                            <w:r w:rsidRPr="00E7248C">
                              <w:rPr>
                                <w:rFonts w:cs="Arial"/>
                                <w:i/>
                                <w:sz w:val="12"/>
                              </w:rPr>
                              <w:t xml:space="preserve">To improve the quality of education for girls and boys of all abilities in PNG, through Rugby League and related activities. </w:t>
                            </w:r>
                            <w:r>
                              <w:rPr>
                                <w:rFonts w:cs="Arial"/>
                                <w:i/>
                                <w:sz w:val="12"/>
                              </w:rPr>
                              <w:br/>
                            </w:r>
                            <w:r w:rsidRPr="00E7248C">
                              <w:rPr>
                                <w:rFonts w:cs="Arial"/>
                                <w:i/>
                                <w:sz w:val="12"/>
                              </w:rPr>
                              <w:t>To improve the delivery of school-based rugby league in PNG, through better organizational and management capacity of PNG RFL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048" style="position:absolute;margin-left:153pt;margin-top:357.85pt;width:143.2pt;height:7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" fillcolor="#b8cce4">
                <v:textbox>
                  <w:txbxContent>
                    <w:p w:rsidR="00F36BF7" w:rsidRDefault="00F36BF7" w:rsidP="00F36BF7">
                      <w:pPr>
                        <w:jc w:val="center"/>
                        <w:rPr>
                          <w:b/>
                          <w:sz w:val="17"/>
                          <w:szCs w:val="17"/>
                        </w:rPr>
                      </w:pPr>
                      <w:r>
                        <w:rPr>
                          <w:b/>
                          <w:sz w:val="17"/>
                          <w:szCs w:val="17"/>
                        </w:rPr>
                        <w:t>OBJECTIVE</w:t>
                      </w:r>
                    </w:p>
                    <w:p w:rsidR="00F36BF7" w:rsidRPr="00E7248C" w:rsidRDefault="00F36BF7" w:rsidP="00F36BF7">
                      <w:pPr>
                        <w:jc w:val="center"/>
                        <w:rPr>
                          <w:b/>
                          <w:sz w:val="12"/>
                          <w:szCs w:val="17"/>
                        </w:rPr>
                      </w:pPr>
                    </w:p>
                    <w:p w:rsidR="00F36BF7" w:rsidRPr="00E7248C" w:rsidRDefault="00F36BF7" w:rsidP="00F36BF7">
                      <w:pPr>
                        <w:spacing w:before="80" w:after="80"/>
                        <w:jc w:val="center"/>
                        <w:rPr>
                          <w:sz w:val="12"/>
                          <w:szCs w:val="17"/>
                        </w:rPr>
                      </w:pPr>
                      <w:r w:rsidRPr="00E7248C">
                        <w:rPr>
                          <w:rFonts w:cs="Arial"/>
                          <w:i/>
                          <w:sz w:val="12"/>
                        </w:rPr>
                        <w:t xml:space="preserve">To improve the quality of education for girls and boys of all abilities in PNG, through Rugby League and related activities. </w:t>
                      </w:r>
                      <w:r>
                        <w:rPr>
                          <w:rFonts w:cs="Arial"/>
                          <w:i/>
                          <w:sz w:val="12"/>
                        </w:rPr>
                        <w:br/>
                      </w:r>
                      <w:r w:rsidRPr="00E7248C">
                        <w:rPr>
                          <w:rFonts w:cs="Arial"/>
                          <w:i/>
                          <w:sz w:val="12"/>
                        </w:rPr>
                        <w:t>To improve the delivery of school-based rugby league in PNG, through better organizational and management capacity of PNG RFL</w:t>
                      </w:r>
                    </w:p>
                  </w:txbxContent>
                </v:textbox>
              </v:rect>
            </w:pict>
          </mc:Fallback>
        </mc:AlternateContent>
      </w:r>
      <w:r>
        <w:rPr>
          <w:noProof/>
          <w:sz w:val="20"/>
          <w:szCs w:val="20"/>
          <w:lang w:val="en-AU" w:eastAsia="en-AU"/>
        </w:rPr>
        <mc:AlternateContent>
          <mc:Choice Requires="wps">
            <w:drawing>
              <wp:anchor distT="0" distB="0" distL="114300" distR="114300" simplePos="0" relativeHeight="251673088" behindDoc="0" locked="0" layoutInCell="1" allowOverlap="1">
                <wp:simplePos x="0" y="0"/>
                <wp:positionH relativeFrom="column">
                  <wp:posOffset>3429000</wp:posOffset>
                </wp:positionH>
                <wp:positionV relativeFrom="paragraph">
                  <wp:posOffset>2139315</wp:posOffset>
                </wp:positionV>
                <wp:extent cx="313690" cy="635"/>
                <wp:effectExtent l="47625" t="139065" r="38735" b="146050"/>
                <wp:wrapNone/>
                <wp:docPr id="656" name="Auto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635"/>
                        </a:xfrm>
                        <a:prstGeom prst="straightConnector1">
                          <a:avLst/>
                        </a:prstGeom>
                        <a:noFill/>
                        <a:ln w="63500">
                          <a:solidFill>
                            <a:srgbClr val="8DB3E2"/>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8" o:spid="_x0000_s1026" type="#_x0000_t32" style="position:absolute;margin-left:270pt;margin-top:168.45pt;width:24.7pt;height:.0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" strokecolor="#8db3e2" strokeweight="5pt">
                <v:stroke endarrow="block" endarrowlength="short"/>
              </v:shape>
            </w:pict>
          </mc:Fallback>
        </mc:AlternateContent>
      </w:r>
      <w:r>
        <w:rPr>
          <w:noProof/>
          <w:sz w:val="20"/>
          <w:szCs w:val="20"/>
          <w:lang w:val="en-AU" w:eastAsia="en-AU"/>
        </w:rPr>
        <mc:AlternateContent>
          <mc:Choice Requires="wps">
            <w:drawing>
              <wp:anchor distT="0" distB="0" distL="114300" distR="114300" simplePos="0" relativeHeight="251672064" behindDoc="0" locked="0" layoutInCell="1" allowOverlap="1">
                <wp:simplePos x="0" y="0"/>
                <wp:positionH relativeFrom="column">
                  <wp:posOffset>3429000</wp:posOffset>
                </wp:positionH>
                <wp:positionV relativeFrom="paragraph">
                  <wp:posOffset>1109980</wp:posOffset>
                </wp:positionV>
                <wp:extent cx="313690" cy="1270"/>
                <wp:effectExtent l="47625" t="138430" r="38735" b="146050"/>
                <wp:wrapNone/>
                <wp:docPr id="655" name="Auto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1270"/>
                        </a:xfrm>
                        <a:prstGeom prst="straightConnector1">
                          <a:avLst/>
                        </a:prstGeom>
                        <a:noFill/>
                        <a:ln w="63500">
                          <a:solidFill>
                            <a:srgbClr val="8DB3E2"/>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7" o:spid="_x0000_s1026" type="#_x0000_t32" style="position:absolute;margin-left:270pt;margin-top:87.4pt;width:24.7pt;height:.1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" strokecolor="#8db3e2" strokeweight="5pt">
                <v:stroke endarrow="block" endarrowlength="short"/>
              </v:shape>
            </w:pict>
          </mc:Fallback>
        </mc:AlternateContent>
      </w:r>
      <w:r>
        <w:rPr>
          <w:noProof/>
          <w:sz w:val="20"/>
          <w:szCs w:val="20"/>
          <w:lang w:val="en-AU" w:eastAsia="en-AU"/>
        </w:rPr>
        <mc:AlternateContent>
          <mc:Choice Requires="wps">
            <w:drawing>
              <wp:anchor distT="0" distB="0" distL="114300" distR="114300" simplePos="0" relativeHeight="251675136" behindDoc="0" locked="0" layoutInCell="1" allowOverlap="1">
                <wp:simplePos x="0" y="0"/>
                <wp:positionH relativeFrom="column">
                  <wp:posOffset>1828800</wp:posOffset>
                </wp:positionH>
                <wp:positionV relativeFrom="paragraph">
                  <wp:posOffset>2139315</wp:posOffset>
                </wp:positionV>
                <wp:extent cx="322580" cy="635"/>
                <wp:effectExtent l="38100" t="139065" r="48895" b="146050"/>
                <wp:wrapNone/>
                <wp:docPr id="654" name="Auto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635"/>
                        </a:xfrm>
                        <a:prstGeom prst="straightConnector1">
                          <a:avLst/>
                        </a:prstGeom>
                        <a:noFill/>
                        <a:ln w="63500">
                          <a:solidFill>
                            <a:srgbClr val="8DB3E2"/>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0" o:spid="_x0000_s1026" type="#_x0000_t32" style="position:absolute;margin-left:2in;margin-top:168.45pt;width:25.4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" strokecolor="#8db3e2" strokeweight="5pt">
                <v:stroke endarrow="block" endarrowlength="short"/>
              </v:shape>
            </w:pict>
          </mc:Fallback>
        </mc:AlternateContent>
      </w:r>
      <w:r>
        <w:rPr>
          <w:noProof/>
          <w:sz w:val="20"/>
          <w:szCs w:val="20"/>
          <w:lang w:val="en-AU" w:eastAsia="en-AU"/>
        </w:rPr>
        <mc:AlternateContent>
          <mc:Choice Requires="wps">
            <w:drawing>
              <wp:anchor distT="0" distB="0" distL="114300" distR="114300" simplePos="0" relativeHeight="251674112" behindDoc="0" locked="0" layoutInCell="1" allowOverlap="1">
                <wp:simplePos x="0" y="0"/>
                <wp:positionH relativeFrom="column">
                  <wp:posOffset>1828800</wp:posOffset>
                </wp:positionH>
                <wp:positionV relativeFrom="paragraph">
                  <wp:posOffset>1110615</wp:posOffset>
                </wp:positionV>
                <wp:extent cx="331470" cy="635"/>
                <wp:effectExtent l="38100" t="139065" r="49530" b="146050"/>
                <wp:wrapNone/>
                <wp:docPr id="653"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635"/>
                        </a:xfrm>
                        <a:prstGeom prst="straightConnector1">
                          <a:avLst/>
                        </a:prstGeom>
                        <a:noFill/>
                        <a:ln w="63500">
                          <a:solidFill>
                            <a:srgbClr val="8DB3E2"/>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9" o:spid="_x0000_s1026" type="#_x0000_t32" style="position:absolute;margin-left:2in;margin-top:87.45pt;width:26.1pt;height:.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" strokecolor="#8db3e2" strokeweight="5pt">
                <v:stroke endarrow="block" endarrowlength="short"/>
              </v:shape>
            </w:pict>
          </mc:Fallback>
        </mc:AlternateContent>
      </w:r>
      <w:r>
        <w:rPr>
          <w:noProof/>
          <w:sz w:val="20"/>
          <w:szCs w:val="20"/>
          <w:lang w:val="en-AU" w:eastAsia="en-AU"/>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4544695</wp:posOffset>
                </wp:positionV>
                <wp:extent cx="586740" cy="1024255"/>
                <wp:effectExtent l="9525" t="10795" r="13335" b="12700"/>
                <wp:wrapNone/>
                <wp:docPr id="652"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1024255"/>
                        </a:xfrm>
                        <a:prstGeom prst="rect">
                          <a:avLst/>
                        </a:prstGeom>
                        <a:solidFill>
                          <a:srgbClr val="B8CCE4"/>
                        </a:solidFill>
                        <a:ln w="9525">
                          <a:solidFill>
                            <a:srgbClr val="000000"/>
                          </a:solidFill>
                          <a:miter lim="800000"/>
                          <a:headEnd/>
                          <a:tailEnd/>
                        </a:ln>
                      </wps:spPr>
                      <wps:txbx>
                        <w:txbxContent>
                          <w:p w:rsidR="00F36BF7" w:rsidRPr="00E5648E" w:rsidRDefault="00F36BF7" w:rsidP="00F36BF7">
                            <w:pPr>
                              <w:spacing w:before="180"/>
                              <w:jc w:val="center"/>
                              <w:rPr>
                                <w:sz w:val="17"/>
                                <w:szCs w:val="17"/>
                              </w:rPr>
                            </w:pPr>
                            <w:r>
                              <w:rPr>
                                <w:sz w:val="17"/>
                                <w:szCs w:val="17"/>
                              </w:rPr>
                              <w:t>Objective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049" style="position:absolute;margin-left:0;margin-top:357.85pt;width:46.2pt;height:8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" fillcolor="#b8cce4">
                <v:textbox style="layout-flow:vertical">
                  <w:txbxContent>
                    <w:p w:rsidR="00F36BF7" w:rsidRPr="00E5648E" w:rsidRDefault="00F36BF7" w:rsidP="00F36BF7">
                      <w:pPr>
                        <w:spacing w:before="180"/>
                        <w:jc w:val="center"/>
                        <w:rPr>
                          <w:sz w:val="17"/>
                          <w:szCs w:val="17"/>
                        </w:rPr>
                      </w:pPr>
                      <w:r>
                        <w:rPr>
                          <w:sz w:val="17"/>
                          <w:szCs w:val="17"/>
                        </w:rPr>
                        <w:t>Objective</w:t>
                      </w:r>
                    </w:p>
                  </w:txbxContent>
                </v:textbox>
              </v:rect>
            </w:pict>
          </mc:Fallback>
        </mc:AlternateContent>
      </w:r>
    </w:p>
    <w:p w:rsidR="00F36BF7" w:rsidRPr="00675AF3" w:rsidRDefault="00F36BF7" w:rsidP="00F36BF7">
      <w:pPr>
        <w:pStyle w:val="Heading1"/>
        <w:spacing w:before="0"/>
        <w:rPr>
          <w:rFonts w:ascii="Times New Roman" w:hAnsi="Times New Roman"/>
          <w:lang w:val="en-AU"/>
        </w:rPr>
      </w:pPr>
      <w:bookmarkStart w:id="4" w:name="_Toc206831457"/>
      <w:r w:rsidRPr="00675AF3">
        <w:rPr>
          <w:rFonts w:ascii="Times New Roman" w:hAnsi="Times New Roman"/>
          <w:lang w:val="en-AU"/>
        </w:rPr>
        <w:lastRenderedPageBreak/>
        <w:t>Executive Summary</w:t>
      </w:r>
      <w:bookmarkEnd w:id="4"/>
    </w:p>
    <w:p w:rsidR="00F36BF7" w:rsidRPr="00675AF3" w:rsidRDefault="00F36BF7" w:rsidP="00F36BF7">
      <w:pPr>
        <w:spacing w:before="80" w:after="80"/>
        <w:rPr>
          <w:rFonts w:cs="Arial"/>
          <w:szCs w:val="26"/>
        </w:rPr>
      </w:pPr>
      <w:r w:rsidRPr="00675AF3">
        <w:rPr>
          <w:rFonts w:cs="Arial"/>
          <w:bCs/>
          <w:u w:color="0000FF"/>
        </w:rPr>
        <w:t xml:space="preserve">This document recognises the importance of rugby league in Papua New Guinea (PNG) as a vehicle to achieving social development outcomes. It presents the design of a three year schools-based rugby league </w:t>
      </w:r>
      <w:r>
        <w:rPr>
          <w:rFonts w:cs="Arial"/>
          <w:bCs/>
          <w:u w:color="0000FF"/>
        </w:rPr>
        <w:t>pilot program</w:t>
      </w:r>
      <w:r w:rsidRPr="00675AF3">
        <w:rPr>
          <w:rFonts w:cs="Arial"/>
          <w:bCs/>
          <w:u w:color="0000FF"/>
        </w:rPr>
        <w:t xml:space="preserve"> in PNG</w:t>
      </w:r>
      <w:r>
        <w:rPr>
          <w:rFonts w:cs="Arial"/>
          <w:bCs/>
          <w:u w:color="0000FF"/>
        </w:rPr>
        <w:t>; part of a broader 10 year investment plan.</w:t>
      </w:r>
      <w:r w:rsidRPr="00675AF3">
        <w:rPr>
          <w:rFonts w:cs="Arial"/>
          <w:bCs/>
          <w:u w:color="0000FF"/>
        </w:rPr>
        <w:t xml:space="preserve"> </w:t>
      </w:r>
      <w:r w:rsidRPr="00675AF3">
        <w:rPr>
          <w:bCs/>
        </w:rPr>
        <w:t xml:space="preserve">The </w:t>
      </w:r>
      <w:r w:rsidRPr="00675AF3">
        <w:rPr>
          <w:rFonts w:cs="Arial"/>
          <w:bCs/>
          <w:u w:color="0000FF"/>
        </w:rPr>
        <w:t xml:space="preserve">design </w:t>
      </w:r>
      <w:r w:rsidRPr="00675AF3">
        <w:rPr>
          <w:szCs w:val="26"/>
        </w:rPr>
        <w:t xml:space="preserve">will be presented to the Australia-PNG Ministerial Forum in late 2012 (date TBC). </w:t>
      </w:r>
    </w:p>
    <w:p w:rsidR="00F36BF7" w:rsidRPr="00675AF3" w:rsidRDefault="00F36BF7" w:rsidP="00F36BF7">
      <w:pPr>
        <w:spacing w:before="80" w:after="80"/>
        <w:rPr>
          <w:rFonts w:cs="Arial"/>
          <w:b/>
          <w:bCs/>
          <w:u w:color="0000FF"/>
        </w:rPr>
      </w:pPr>
      <w:r w:rsidRPr="00675AF3">
        <w:rPr>
          <w:rFonts w:cs="Arial"/>
          <w:b/>
          <w:bCs/>
          <w:u w:color="0000FF"/>
        </w:rPr>
        <w:t>Context</w:t>
      </w:r>
    </w:p>
    <w:p w:rsidR="00F36BF7" w:rsidRPr="00675AF3" w:rsidRDefault="00F36BF7" w:rsidP="00F36BF7">
      <w:pPr>
        <w:spacing w:before="80" w:after="80"/>
        <w:rPr>
          <w:szCs w:val="26"/>
        </w:rPr>
      </w:pPr>
      <w:r w:rsidRPr="00675AF3">
        <w:rPr>
          <w:rFonts w:cs="Arial"/>
          <w:bCs/>
          <w:u w:color="0000FF"/>
        </w:rPr>
        <w:t xml:space="preserve">This design reflects a joint engagement and commitment by the Government of Australia (GoA) and Papua New Guinea (GoPNG) to this </w:t>
      </w:r>
      <w:r>
        <w:rPr>
          <w:rFonts w:cs="Arial"/>
          <w:bCs/>
          <w:u w:color="0000FF"/>
        </w:rPr>
        <w:t>pilot program</w:t>
      </w:r>
      <w:r w:rsidRPr="00675AF3">
        <w:rPr>
          <w:rFonts w:cs="Arial"/>
          <w:bCs/>
          <w:u w:color="0000FF"/>
        </w:rPr>
        <w:t xml:space="preserve"> activity over the three year period since August 2009</w:t>
      </w:r>
      <w:r w:rsidRPr="00675AF3">
        <w:rPr>
          <w:rStyle w:val="FootnoteReference"/>
          <w:rFonts w:cs="Arial"/>
          <w:bCs/>
          <w:u w:color="0000FF"/>
        </w:rPr>
        <w:footnoteReference w:id="3"/>
      </w:r>
      <w:r w:rsidRPr="00675AF3">
        <w:rPr>
          <w:rFonts w:cs="Arial"/>
          <w:bCs/>
          <w:u w:color="0000FF"/>
        </w:rPr>
        <w:t xml:space="preserve">. </w:t>
      </w:r>
    </w:p>
    <w:p w:rsidR="00F36BF7" w:rsidRPr="00675AF3" w:rsidRDefault="00F36BF7" w:rsidP="00F36BF7">
      <w:pPr>
        <w:spacing w:before="80" w:after="80"/>
        <w:rPr>
          <w:rFonts w:cs="Arial"/>
          <w:szCs w:val="26"/>
        </w:rPr>
      </w:pPr>
      <w:r w:rsidRPr="00675AF3">
        <w:rPr>
          <w:rFonts w:cs="Arial"/>
          <w:szCs w:val="26"/>
        </w:rPr>
        <w:t>At the 2011 Australia-PNG Ministerial Forum, Ministers created a bilateral Taskforce - represented by Government of PNG (GoPNG) Secretary, Department of Personnel Management, John Kali, and AusAID Director General, Peter Baxter – to look at options to support the development of rugby league (RL) in PNG at grassroots level.</w:t>
      </w:r>
    </w:p>
    <w:p w:rsidR="00F36BF7" w:rsidRPr="00675AF3" w:rsidRDefault="00F36BF7" w:rsidP="00F36BF7">
      <w:pPr>
        <w:spacing w:before="80" w:after="80"/>
        <w:rPr>
          <w:bCs/>
        </w:rPr>
      </w:pPr>
      <w:r w:rsidRPr="00675AF3">
        <w:rPr>
          <w:rFonts w:cs="Arial"/>
          <w:bCs/>
          <w:u w:color="0000FF"/>
        </w:rPr>
        <w:t xml:space="preserve">Accordingly, this </w:t>
      </w:r>
      <w:r w:rsidRPr="00675AF3">
        <w:rPr>
          <w:rFonts w:cs="Arial"/>
          <w:szCs w:val="26"/>
        </w:rPr>
        <w:t xml:space="preserve">document </w:t>
      </w:r>
      <w:r w:rsidRPr="00675AF3">
        <w:rPr>
          <w:bCs/>
        </w:rPr>
        <w:t>outlines a</w:t>
      </w:r>
      <w:r>
        <w:rPr>
          <w:bCs/>
        </w:rPr>
        <w:t xml:space="preserve"> pilot</w:t>
      </w:r>
      <w:r w:rsidRPr="00675AF3">
        <w:rPr>
          <w:bCs/>
        </w:rPr>
        <w:t xml:space="preserve"> </w:t>
      </w:r>
      <w:r>
        <w:rPr>
          <w:bCs/>
        </w:rPr>
        <w:t>program</w:t>
      </w:r>
      <w:r w:rsidRPr="00675AF3">
        <w:rPr>
          <w:bCs/>
        </w:rPr>
        <w:t xml:space="preserve"> that is consistent with the Taskforce objectives, and is further informed </w:t>
      </w:r>
      <w:r w:rsidRPr="00675AF3">
        <w:rPr>
          <w:rFonts w:cs="Arial"/>
          <w:bCs/>
          <w:u w:color="0000FF"/>
        </w:rPr>
        <w:t>by design team consultations, discussions and engagement with stakeholders, research and analysis in PNG (June to August 2012</w:t>
      </w:r>
      <w:r w:rsidRPr="00675AF3">
        <w:rPr>
          <w:rStyle w:val="FootnoteReference"/>
          <w:rFonts w:cs="Arial"/>
          <w:bCs/>
          <w:u w:color="0000FF"/>
        </w:rPr>
        <w:footnoteReference w:id="4"/>
      </w:r>
      <w:r w:rsidRPr="00675AF3">
        <w:rPr>
          <w:rFonts w:cs="Arial"/>
          <w:bCs/>
          <w:u w:color="0000FF"/>
        </w:rPr>
        <w:t xml:space="preserve">). </w:t>
      </w:r>
      <w:r>
        <w:rPr>
          <w:rFonts w:cs="Arial"/>
          <w:bCs/>
          <w:u w:color="0000FF"/>
        </w:rPr>
        <w:t>There is significant stakeholder support for this program at national level, including NDoE, and at sub-national level from Provincial Government.</w:t>
      </w:r>
    </w:p>
    <w:p w:rsidR="00F36BF7" w:rsidRDefault="00F36BF7" w:rsidP="00F36BF7">
      <w:pPr>
        <w:spacing w:before="80" w:after="80"/>
        <w:rPr>
          <w:rFonts w:cs="Arial"/>
          <w:b/>
          <w:bCs/>
        </w:rPr>
      </w:pPr>
      <w:r w:rsidRPr="00E2167E">
        <w:rPr>
          <w:b/>
        </w:rPr>
        <w:t>Program</w:t>
      </w:r>
      <w:r w:rsidRPr="00E2167E">
        <w:t xml:space="preserve"> </w:t>
      </w:r>
      <w:r w:rsidRPr="00E2167E">
        <w:rPr>
          <w:rFonts w:cs="Arial"/>
          <w:b/>
          <w:bCs/>
        </w:rPr>
        <w:t>Objective</w:t>
      </w:r>
      <w:r>
        <w:rPr>
          <w:rFonts w:cs="Arial"/>
          <w:b/>
          <w:bCs/>
        </w:rPr>
        <w:t>s</w:t>
      </w:r>
    </w:p>
    <w:p w:rsidR="00F36BF7" w:rsidRDefault="00F36BF7" w:rsidP="00F36BF7">
      <w:pPr>
        <w:spacing w:before="80" w:after="80"/>
        <w:rPr>
          <w:rFonts w:cs="Arial"/>
          <w:i/>
        </w:rPr>
      </w:pPr>
      <w:r>
        <w:rPr>
          <w:rFonts w:cs="Arial"/>
          <w:i/>
        </w:rPr>
        <w:t>To improve the quality of education for girls and boys of all abilities in PNG, through Rugby League and related activities.</w:t>
      </w:r>
    </w:p>
    <w:p w:rsidR="00F36BF7" w:rsidRDefault="00F36BF7" w:rsidP="00F36BF7">
      <w:pPr>
        <w:spacing w:before="80" w:after="80"/>
        <w:rPr>
          <w:rFonts w:cs="Arial"/>
          <w:i/>
        </w:rPr>
      </w:pPr>
      <w:r>
        <w:rPr>
          <w:rFonts w:cs="Arial"/>
          <w:i/>
        </w:rPr>
        <w:t xml:space="preserve">To improve the delivery of school-based rugby league in PNG, through better organizational and management capacity of PNG RFL. </w:t>
      </w:r>
    </w:p>
    <w:p w:rsidR="00F36BF7" w:rsidRPr="00675AF3" w:rsidRDefault="00F36BF7" w:rsidP="00F36BF7">
      <w:pPr>
        <w:spacing w:before="80" w:after="80"/>
        <w:rPr>
          <w:rFonts w:cs="Arial"/>
        </w:rPr>
      </w:pPr>
      <w:r>
        <w:rPr>
          <w:b/>
        </w:rPr>
        <w:t>Program</w:t>
      </w:r>
      <w:r w:rsidRPr="00675AF3">
        <w:t xml:space="preserve"> </w:t>
      </w:r>
      <w:r>
        <w:rPr>
          <w:rFonts w:cs="Arial"/>
          <w:b/>
          <w:bCs/>
        </w:rPr>
        <w:t>Outcomes</w:t>
      </w:r>
    </w:p>
    <w:p w:rsidR="00F36BF7" w:rsidRPr="00641A8C" w:rsidRDefault="00F36BF7" w:rsidP="00F36BF7">
      <w:pPr>
        <w:pStyle w:val="BodyTextIndent"/>
        <w:numPr>
          <w:ilvl w:val="0"/>
          <w:numId w:val="151"/>
        </w:numPr>
        <w:spacing w:before="80" w:after="80"/>
        <w:rPr>
          <w:rFonts w:ascii="Times New Roman" w:hAnsi="Times New Roman"/>
        </w:rPr>
      </w:pPr>
      <w:r>
        <w:rPr>
          <w:rFonts w:ascii="Times New Roman" w:hAnsi="Times New Roman"/>
        </w:rPr>
        <w:t>Improved</w:t>
      </w:r>
      <w:r w:rsidRPr="00641A8C">
        <w:rPr>
          <w:rFonts w:ascii="Times New Roman" w:hAnsi="Times New Roman"/>
        </w:rPr>
        <w:t xml:space="preserve"> quality of education</w:t>
      </w:r>
      <w:r>
        <w:rPr>
          <w:rFonts w:ascii="Times New Roman" w:hAnsi="Times New Roman"/>
        </w:rPr>
        <w:t xml:space="preserve"> </w:t>
      </w:r>
      <w:r w:rsidRPr="00641A8C">
        <w:rPr>
          <w:rFonts w:ascii="Times New Roman" w:hAnsi="Times New Roman"/>
        </w:rPr>
        <w:t xml:space="preserve">for girls and boys </w:t>
      </w:r>
      <w:r>
        <w:rPr>
          <w:rFonts w:ascii="Times New Roman" w:hAnsi="Times New Roman"/>
        </w:rPr>
        <w:t>of all abilities in PNG through Rugby League</w:t>
      </w:r>
      <w:r w:rsidRPr="00641A8C">
        <w:rPr>
          <w:rStyle w:val="FootnoteReference"/>
          <w:i w:val="0"/>
        </w:rPr>
        <w:footnoteReference w:id="5"/>
      </w:r>
      <w:r>
        <w:rPr>
          <w:rFonts w:ascii="Times New Roman" w:hAnsi="Times New Roman"/>
        </w:rPr>
        <w:t xml:space="preserve"> and related activities</w:t>
      </w:r>
      <w:r w:rsidRPr="00641A8C">
        <w:rPr>
          <w:rFonts w:ascii="Times New Roman" w:hAnsi="Times New Roman"/>
        </w:rPr>
        <w:t xml:space="preserve">. </w:t>
      </w:r>
    </w:p>
    <w:p w:rsidR="00F36BF7" w:rsidRPr="00641A8C" w:rsidRDefault="00F36BF7" w:rsidP="00F36BF7">
      <w:pPr>
        <w:pStyle w:val="BodyTextIndent"/>
        <w:numPr>
          <w:ilvl w:val="0"/>
          <w:numId w:val="151"/>
        </w:numPr>
        <w:spacing w:before="80" w:after="80"/>
        <w:rPr>
          <w:rFonts w:ascii="Times New Roman" w:hAnsi="Times New Roman"/>
        </w:rPr>
      </w:pPr>
      <w:r>
        <w:rPr>
          <w:rFonts w:ascii="Times New Roman" w:hAnsi="Times New Roman"/>
        </w:rPr>
        <w:t xml:space="preserve">Increased capacity of </w:t>
      </w:r>
      <w:r w:rsidRPr="00641A8C">
        <w:rPr>
          <w:rFonts w:ascii="Times New Roman" w:hAnsi="Times New Roman"/>
        </w:rPr>
        <w:t xml:space="preserve">teachers </w:t>
      </w:r>
      <w:r>
        <w:rPr>
          <w:rFonts w:ascii="Times New Roman" w:hAnsi="Times New Roman"/>
        </w:rPr>
        <w:t xml:space="preserve">- </w:t>
      </w:r>
      <w:r w:rsidRPr="00641A8C">
        <w:rPr>
          <w:rFonts w:ascii="Times New Roman" w:hAnsi="Times New Roman"/>
        </w:rPr>
        <w:t>through resources and training</w:t>
      </w:r>
      <w:r>
        <w:rPr>
          <w:rFonts w:ascii="Times New Roman" w:hAnsi="Times New Roman"/>
        </w:rPr>
        <w:t xml:space="preserve"> -</w:t>
      </w:r>
      <w:r w:rsidRPr="00641A8C">
        <w:rPr>
          <w:rFonts w:ascii="Times New Roman" w:hAnsi="Times New Roman"/>
        </w:rPr>
        <w:t xml:space="preserve"> to conduct </w:t>
      </w:r>
      <w:r>
        <w:rPr>
          <w:rFonts w:ascii="Times New Roman" w:hAnsi="Times New Roman"/>
        </w:rPr>
        <w:t>Rugby League</w:t>
      </w:r>
      <w:r w:rsidRPr="00641A8C">
        <w:rPr>
          <w:rFonts w:ascii="Times New Roman" w:hAnsi="Times New Roman"/>
        </w:rPr>
        <w:t>-based activities in the school environment.</w:t>
      </w:r>
    </w:p>
    <w:p w:rsidR="00F36BF7" w:rsidRDefault="00F36BF7" w:rsidP="00F36BF7">
      <w:pPr>
        <w:pStyle w:val="BodyTextIndent"/>
        <w:numPr>
          <w:ilvl w:val="0"/>
          <w:numId w:val="151"/>
        </w:numPr>
        <w:spacing w:before="80" w:after="80"/>
        <w:rPr>
          <w:rFonts w:ascii="Times New Roman" w:hAnsi="Times New Roman"/>
        </w:rPr>
      </w:pPr>
      <w:r>
        <w:rPr>
          <w:rFonts w:ascii="Times New Roman" w:hAnsi="Times New Roman"/>
        </w:rPr>
        <w:t>Improved organisational and management</w:t>
      </w:r>
      <w:r w:rsidRPr="00641A8C">
        <w:rPr>
          <w:rFonts w:ascii="Times New Roman" w:hAnsi="Times New Roman"/>
        </w:rPr>
        <w:t xml:space="preserve"> capacity PNG RFL to manage the development and delivery of </w:t>
      </w:r>
      <w:r>
        <w:rPr>
          <w:rFonts w:ascii="Times New Roman" w:hAnsi="Times New Roman"/>
        </w:rPr>
        <w:t xml:space="preserve">school-based </w:t>
      </w:r>
      <w:r w:rsidRPr="00641A8C">
        <w:rPr>
          <w:rFonts w:ascii="Times New Roman" w:hAnsi="Times New Roman"/>
        </w:rPr>
        <w:t>rugby league in PNG.</w:t>
      </w:r>
    </w:p>
    <w:p w:rsidR="00F36BF7" w:rsidRPr="002800CA" w:rsidRDefault="00F36BF7" w:rsidP="00F36BF7">
      <w:pPr>
        <w:spacing w:before="60" w:after="60"/>
        <w:rPr>
          <w:rFonts w:cs="Arial"/>
          <w:bCs/>
        </w:rPr>
      </w:pPr>
      <w:r>
        <w:rPr>
          <w:rFonts w:cs="Arial"/>
          <w:b/>
          <w:bCs/>
        </w:rPr>
        <w:t>Program</w:t>
      </w:r>
      <w:r w:rsidRPr="00675AF3">
        <w:rPr>
          <w:rFonts w:cs="Arial"/>
          <w:b/>
          <w:bCs/>
        </w:rPr>
        <w:t xml:space="preserve"> </w:t>
      </w:r>
      <w:r>
        <w:rPr>
          <w:rFonts w:cs="Arial"/>
          <w:b/>
          <w:bCs/>
        </w:rPr>
        <w:t xml:space="preserve">Indicators </w:t>
      </w:r>
      <w:r>
        <w:rPr>
          <w:rFonts w:cs="Arial"/>
          <w:bCs/>
        </w:rPr>
        <w:t>(aligned to program outcomes 1-3)</w:t>
      </w:r>
      <w:r>
        <w:rPr>
          <w:rStyle w:val="FootnoteReference"/>
          <w:rFonts w:cs="Arial"/>
          <w:bCs/>
        </w:rPr>
        <w:footnoteReference w:id="6"/>
      </w:r>
    </w:p>
    <w:p w:rsidR="00F36BF7" w:rsidRPr="00B0786F" w:rsidRDefault="00F36BF7" w:rsidP="00F36BF7">
      <w:pPr>
        <w:pStyle w:val="ColorfulList-Accent1"/>
        <w:numPr>
          <w:ilvl w:val="0"/>
          <w:numId w:val="152"/>
        </w:numPr>
        <w:spacing w:before="60" w:after="60" w:line="240" w:lineRule="auto"/>
        <w:contextualSpacing w:val="0"/>
        <w:rPr>
          <w:rFonts w:ascii="Times New Roman" w:hAnsi="Times New Roman"/>
          <w:sz w:val="24"/>
        </w:rPr>
      </w:pPr>
      <w:r w:rsidRPr="00B0786F">
        <w:rPr>
          <w:rFonts w:ascii="Times New Roman" w:hAnsi="Times New Roman"/>
          <w:sz w:val="24"/>
        </w:rPr>
        <w:lastRenderedPageBreak/>
        <w:t xml:space="preserve">Improved </w:t>
      </w:r>
      <w:r w:rsidRPr="002800CA">
        <w:rPr>
          <w:rFonts w:ascii="Times New Roman" w:hAnsi="Times New Roman"/>
          <w:i/>
          <w:sz w:val="24"/>
        </w:rPr>
        <w:t>quality of education</w:t>
      </w:r>
      <w:r w:rsidRPr="00B0786F">
        <w:rPr>
          <w:rFonts w:ascii="Times New Roman" w:hAnsi="Times New Roman"/>
          <w:sz w:val="24"/>
        </w:rPr>
        <w:t xml:space="preserve"> experience for girls and boys</w:t>
      </w:r>
      <w:r>
        <w:rPr>
          <w:rFonts w:ascii="Times New Roman" w:hAnsi="Times New Roman"/>
          <w:sz w:val="24"/>
        </w:rPr>
        <w:t xml:space="preserve"> of all abilities: measured through behaviour change aimed at improving</w:t>
      </w:r>
      <w:r w:rsidRPr="00B0786F">
        <w:rPr>
          <w:rFonts w:ascii="Times New Roman" w:hAnsi="Times New Roman"/>
          <w:sz w:val="24"/>
        </w:rPr>
        <w:t xml:space="preserve"> </w:t>
      </w:r>
      <w:r>
        <w:rPr>
          <w:rFonts w:ascii="Times New Roman" w:hAnsi="Times New Roman"/>
          <w:sz w:val="24"/>
        </w:rPr>
        <w:t>respect for others and social responsibility, and delivery of rugby league programs to children</w:t>
      </w:r>
      <w:r>
        <w:rPr>
          <w:rStyle w:val="FootnoteReference"/>
          <w:rFonts w:ascii="Times New Roman" w:hAnsi="Times New Roman"/>
          <w:sz w:val="24"/>
        </w:rPr>
        <w:footnoteReference w:id="7"/>
      </w:r>
      <w:r>
        <w:rPr>
          <w:rFonts w:ascii="Times New Roman" w:hAnsi="Times New Roman"/>
          <w:sz w:val="24"/>
        </w:rPr>
        <w:t xml:space="preserve">. </w:t>
      </w:r>
      <w:r w:rsidRPr="002800CA">
        <w:rPr>
          <w:rFonts w:ascii="Times New Roman" w:hAnsi="Times New Roman"/>
          <w:i/>
          <w:sz w:val="24"/>
        </w:rPr>
        <w:t>Indicative question</w:t>
      </w:r>
      <w:r>
        <w:rPr>
          <w:rFonts w:ascii="Times New Roman" w:hAnsi="Times New Roman"/>
          <w:i/>
          <w:sz w:val="24"/>
        </w:rPr>
        <w:t>s</w:t>
      </w:r>
      <w:r w:rsidRPr="002800CA">
        <w:rPr>
          <w:rFonts w:ascii="Times New Roman" w:hAnsi="Times New Roman"/>
          <w:i/>
          <w:sz w:val="24"/>
        </w:rPr>
        <w:t>:</w:t>
      </w:r>
      <w:r>
        <w:rPr>
          <w:rFonts w:ascii="Times New Roman" w:hAnsi="Times New Roman"/>
          <w:sz w:val="24"/>
        </w:rPr>
        <w:t xml:space="preserve"> What rugby league activity programs are taking place; and are rugby league activities for participating girls and boys of all abilities improving their respect for others and social responsibility?</w:t>
      </w:r>
    </w:p>
    <w:p w:rsidR="00F36BF7" w:rsidRPr="00675AF3" w:rsidRDefault="00F36BF7" w:rsidP="00F36BF7">
      <w:pPr>
        <w:pStyle w:val="ColorfulList-Accent1"/>
        <w:numPr>
          <w:ilvl w:val="0"/>
          <w:numId w:val="152"/>
        </w:numPr>
        <w:spacing w:before="60" w:after="60" w:line="240" w:lineRule="auto"/>
        <w:contextualSpacing w:val="0"/>
        <w:rPr>
          <w:rFonts w:ascii="Times New Roman" w:hAnsi="Times New Roman"/>
          <w:sz w:val="24"/>
        </w:rPr>
      </w:pPr>
      <w:r>
        <w:rPr>
          <w:rFonts w:ascii="Times New Roman" w:hAnsi="Times New Roman"/>
          <w:sz w:val="24"/>
        </w:rPr>
        <w:t>Increased</w:t>
      </w:r>
      <w:r w:rsidRPr="00675AF3">
        <w:rPr>
          <w:rFonts w:ascii="Times New Roman" w:hAnsi="Times New Roman"/>
          <w:sz w:val="24"/>
        </w:rPr>
        <w:t xml:space="preserve"> </w:t>
      </w:r>
      <w:r>
        <w:rPr>
          <w:rFonts w:ascii="Times New Roman" w:hAnsi="Times New Roman"/>
          <w:i/>
          <w:sz w:val="24"/>
        </w:rPr>
        <w:t xml:space="preserve">capacity of teachers </w:t>
      </w:r>
      <w:r w:rsidRPr="002800CA">
        <w:rPr>
          <w:rFonts w:ascii="Times New Roman" w:hAnsi="Times New Roman"/>
          <w:i/>
          <w:sz w:val="24"/>
        </w:rPr>
        <w:t xml:space="preserve">to conduct </w:t>
      </w:r>
      <w:r>
        <w:rPr>
          <w:rFonts w:ascii="Times New Roman" w:hAnsi="Times New Roman"/>
          <w:i/>
          <w:sz w:val="24"/>
        </w:rPr>
        <w:t>rugby league</w:t>
      </w:r>
      <w:r w:rsidRPr="002800CA">
        <w:rPr>
          <w:rFonts w:ascii="Times New Roman" w:hAnsi="Times New Roman"/>
          <w:i/>
          <w:sz w:val="24"/>
        </w:rPr>
        <w:t>-based activities:</w:t>
      </w:r>
      <w:r w:rsidRPr="00675AF3">
        <w:rPr>
          <w:rFonts w:ascii="Times New Roman" w:hAnsi="Times New Roman"/>
          <w:sz w:val="24"/>
        </w:rPr>
        <w:t xml:space="preserve"> measured through </w:t>
      </w:r>
      <w:r>
        <w:rPr>
          <w:rFonts w:ascii="Times New Roman" w:hAnsi="Times New Roman"/>
          <w:sz w:val="24"/>
        </w:rPr>
        <w:t xml:space="preserve">the provision of teacher training, and ongoing uptake of training and use of resources. </w:t>
      </w:r>
      <w:r w:rsidRPr="002800CA">
        <w:rPr>
          <w:rFonts w:ascii="Times New Roman" w:hAnsi="Times New Roman"/>
          <w:i/>
          <w:sz w:val="24"/>
        </w:rPr>
        <w:t>Indicative question:</w:t>
      </w:r>
      <w:r>
        <w:rPr>
          <w:rFonts w:ascii="Times New Roman" w:hAnsi="Times New Roman"/>
          <w:sz w:val="24"/>
        </w:rPr>
        <w:t xml:space="preserve"> Are teachers using rugby league resources and training as a vehicle?</w:t>
      </w:r>
    </w:p>
    <w:p w:rsidR="00F36BF7" w:rsidRDefault="00F36BF7" w:rsidP="00F36BF7">
      <w:pPr>
        <w:pStyle w:val="ColorfulList-Accent1"/>
        <w:numPr>
          <w:ilvl w:val="0"/>
          <w:numId w:val="152"/>
        </w:numPr>
        <w:spacing w:before="60" w:after="60" w:line="240" w:lineRule="auto"/>
        <w:contextualSpacing w:val="0"/>
        <w:rPr>
          <w:rFonts w:ascii="Times New Roman" w:hAnsi="Times New Roman"/>
          <w:sz w:val="24"/>
        </w:rPr>
      </w:pPr>
      <w:r w:rsidRPr="00641A8C">
        <w:rPr>
          <w:rFonts w:ascii="Times New Roman" w:hAnsi="Times New Roman"/>
          <w:sz w:val="24"/>
        </w:rPr>
        <w:t>Improve</w:t>
      </w:r>
      <w:r>
        <w:rPr>
          <w:rFonts w:ascii="Times New Roman" w:hAnsi="Times New Roman"/>
          <w:sz w:val="24"/>
        </w:rPr>
        <w:t>d</w:t>
      </w:r>
      <w:r w:rsidRPr="00641A8C">
        <w:rPr>
          <w:rFonts w:ascii="Times New Roman" w:hAnsi="Times New Roman"/>
          <w:sz w:val="24"/>
        </w:rPr>
        <w:t xml:space="preserve"> </w:t>
      </w:r>
      <w:r>
        <w:rPr>
          <w:rFonts w:ascii="Times New Roman" w:hAnsi="Times New Roman"/>
          <w:i/>
          <w:sz w:val="24"/>
        </w:rPr>
        <w:t>organisational</w:t>
      </w:r>
      <w:r w:rsidRPr="002800CA">
        <w:rPr>
          <w:rFonts w:ascii="Times New Roman" w:hAnsi="Times New Roman"/>
          <w:i/>
          <w:sz w:val="24"/>
        </w:rPr>
        <w:t xml:space="preserve"> and management</w:t>
      </w:r>
      <w:r>
        <w:rPr>
          <w:rFonts w:ascii="Times New Roman" w:hAnsi="Times New Roman"/>
          <w:i/>
          <w:sz w:val="24"/>
        </w:rPr>
        <w:t xml:space="preserve"> capacity</w:t>
      </w:r>
      <w:r w:rsidRPr="00641A8C">
        <w:rPr>
          <w:rFonts w:ascii="Times New Roman" w:hAnsi="Times New Roman"/>
          <w:sz w:val="24"/>
        </w:rPr>
        <w:t xml:space="preserve"> of the PNG RFL</w:t>
      </w:r>
      <w:r>
        <w:rPr>
          <w:rFonts w:ascii="Times New Roman" w:hAnsi="Times New Roman"/>
          <w:sz w:val="24"/>
        </w:rPr>
        <w:t xml:space="preserve"> in delivery of school-based rugby league activities</w:t>
      </w:r>
      <w:r w:rsidRPr="00641A8C">
        <w:rPr>
          <w:rFonts w:ascii="Times New Roman" w:hAnsi="Times New Roman"/>
          <w:sz w:val="24"/>
        </w:rPr>
        <w:t>: measured</w:t>
      </w:r>
      <w:r w:rsidRPr="00675AF3">
        <w:rPr>
          <w:rFonts w:ascii="Times New Roman" w:hAnsi="Times New Roman"/>
          <w:sz w:val="24"/>
        </w:rPr>
        <w:t xml:space="preserve"> thr</w:t>
      </w:r>
      <w:r>
        <w:rPr>
          <w:rFonts w:ascii="Times New Roman" w:hAnsi="Times New Roman"/>
          <w:sz w:val="24"/>
        </w:rPr>
        <w:t xml:space="preserve">ough organisational assessments, </w:t>
      </w:r>
      <w:r w:rsidRPr="00675AF3">
        <w:rPr>
          <w:rFonts w:ascii="Times New Roman" w:hAnsi="Times New Roman"/>
          <w:sz w:val="24"/>
        </w:rPr>
        <w:t>assistance provided</w:t>
      </w:r>
      <w:r>
        <w:rPr>
          <w:rFonts w:ascii="Times New Roman" w:hAnsi="Times New Roman"/>
          <w:sz w:val="24"/>
        </w:rPr>
        <w:t xml:space="preserve"> and organisational achievement. </w:t>
      </w:r>
      <w:r w:rsidRPr="002800CA">
        <w:rPr>
          <w:rFonts w:ascii="Times New Roman" w:hAnsi="Times New Roman"/>
          <w:i/>
          <w:sz w:val="24"/>
        </w:rPr>
        <w:t>Indicative question:</w:t>
      </w:r>
      <w:r>
        <w:rPr>
          <w:rFonts w:ascii="Times New Roman" w:hAnsi="Times New Roman"/>
          <w:sz w:val="24"/>
        </w:rPr>
        <w:t xml:space="preserve"> Does the PNG RFL have improved organisational and management capacity? Is it supporting rugby league activities in schools?</w:t>
      </w:r>
    </w:p>
    <w:p w:rsidR="00F36BF7" w:rsidRPr="00675AF3" w:rsidRDefault="00F36BF7" w:rsidP="00F36BF7">
      <w:pPr>
        <w:spacing w:before="120" w:after="120"/>
        <w:rPr>
          <w:rFonts w:cs="Arial"/>
          <w:b/>
          <w:bCs/>
        </w:rPr>
      </w:pPr>
      <w:r>
        <w:rPr>
          <w:rFonts w:cs="Arial"/>
          <w:b/>
          <w:bCs/>
        </w:rPr>
        <w:t>Program</w:t>
      </w:r>
      <w:r w:rsidRPr="00675AF3">
        <w:rPr>
          <w:rFonts w:cs="Arial"/>
          <w:b/>
          <w:bCs/>
        </w:rPr>
        <w:t xml:space="preserve"> Components</w:t>
      </w:r>
    </w:p>
    <w:p w:rsidR="00F36BF7" w:rsidRPr="00675AF3" w:rsidRDefault="00F36BF7" w:rsidP="00F36BF7">
      <w:pPr>
        <w:pStyle w:val="List-number-1"/>
        <w:numPr>
          <w:ilvl w:val="0"/>
          <w:numId w:val="0"/>
        </w:numPr>
        <w:spacing w:before="60" w:after="60"/>
        <w:ind w:left="357" w:hanging="357"/>
        <w:rPr>
          <w:rFonts w:ascii="Times New Roman" w:hAnsi="Times New Roman" w:cs="Arial"/>
          <w:sz w:val="24"/>
        </w:rPr>
      </w:pPr>
      <w:r w:rsidRPr="00675AF3">
        <w:rPr>
          <w:rFonts w:ascii="Times New Roman" w:hAnsi="Times New Roman" w:cs="Arial"/>
          <w:sz w:val="24"/>
        </w:rPr>
        <w:t xml:space="preserve">The </w:t>
      </w:r>
      <w:r>
        <w:rPr>
          <w:rFonts w:ascii="Times New Roman" w:hAnsi="Times New Roman" w:cs="Arial"/>
          <w:sz w:val="24"/>
        </w:rPr>
        <w:t>pilot program</w:t>
      </w:r>
      <w:r w:rsidRPr="00675AF3">
        <w:rPr>
          <w:rFonts w:ascii="Times New Roman" w:hAnsi="Times New Roman" w:cs="Arial"/>
          <w:sz w:val="24"/>
        </w:rPr>
        <w:t xml:space="preserve">’s activities and results will be defined through </w:t>
      </w:r>
      <w:r>
        <w:rPr>
          <w:rFonts w:ascii="Times New Roman" w:hAnsi="Times New Roman" w:cs="Arial"/>
          <w:sz w:val="24"/>
        </w:rPr>
        <w:t>four</w:t>
      </w:r>
      <w:r w:rsidRPr="00675AF3">
        <w:rPr>
          <w:rFonts w:ascii="Times New Roman" w:hAnsi="Times New Roman" w:cs="Arial"/>
          <w:sz w:val="24"/>
        </w:rPr>
        <w:t xml:space="preserve"> Components:</w:t>
      </w:r>
    </w:p>
    <w:p w:rsidR="00F36BF7" w:rsidRPr="0048155F" w:rsidRDefault="00F36BF7" w:rsidP="00F36BF7">
      <w:pPr>
        <w:pStyle w:val="List-number-1"/>
        <w:numPr>
          <w:ilvl w:val="0"/>
          <w:numId w:val="43"/>
        </w:numPr>
        <w:spacing w:before="60" w:after="60"/>
        <w:ind w:hanging="357"/>
        <w:rPr>
          <w:rFonts w:ascii="Times New Roman" w:hAnsi="Times New Roman" w:cs="Arial"/>
          <w:sz w:val="24"/>
        </w:rPr>
      </w:pPr>
      <w:r w:rsidRPr="004F05C8">
        <w:rPr>
          <w:rFonts w:ascii="Times New Roman" w:hAnsi="Times New Roman" w:cs="Arial"/>
          <w:i/>
          <w:sz w:val="24"/>
        </w:rPr>
        <w:t>Program Management</w:t>
      </w:r>
    </w:p>
    <w:p w:rsidR="00F36BF7" w:rsidRDefault="00F36BF7" w:rsidP="00F36BF7">
      <w:pPr>
        <w:pStyle w:val="List-number-1"/>
        <w:numPr>
          <w:ilvl w:val="0"/>
          <w:numId w:val="0"/>
        </w:numPr>
        <w:spacing w:before="60" w:after="60"/>
        <w:ind w:left="360"/>
        <w:rPr>
          <w:rFonts w:ascii="Times New Roman" w:hAnsi="Times New Roman" w:cs="Arial"/>
          <w:sz w:val="24"/>
        </w:rPr>
      </w:pPr>
      <w:r>
        <w:rPr>
          <w:rFonts w:ascii="Times New Roman" w:hAnsi="Times New Roman" w:cs="Arial"/>
          <w:sz w:val="24"/>
        </w:rPr>
        <w:t xml:space="preserve">Objective: </w:t>
      </w:r>
      <w:r w:rsidRPr="002800CA">
        <w:rPr>
          <w:rFonts w:ascii="Times New Roman" w:hAnsi="Times New Roman" w:cs="Arial"/>
          <w:sz w:val="24"/>
        </w:rPr>
        <w:t xml:space="preserve">To build robust, good practice management of the </w:t>
      </w:r>
      <w:r>
        <w:rPr>
          <w:rFonts w:ascii="Times New Roman" w:hAnsi="Times New Roman" w:cs="Arial"/>
          <w:sz w:val="24"/>
        </w:rPr>
        <w:t xml:space="preserve">pilot </w:t>
      </w:r>
      <w:r w:rsidRPr="002800CA">
        <w:rPr>
          <w:rFonts w:ascii="Times New Roman" w:hAnsi="Times New Roman" w:cs="Arial"/>
          <w:sz w:val="24"/>
        </w:rPr>
        <w:t xml:space="preserve">program to ensure its smooth delivery of activities across all Components 1 – 4. </w:t>
      </w:r>
    </w:p>
    <w:p w:rsidR="00F36BF7" w:rsidRPr="0048155F" w:rsidRDefault="00F36BF7" w:rsidP="00F36BF7">
      <w:pPr>
        <w:pStyle w:val="List-number-1"/>
        <w:numPr>
          <w:ilvl w:val="0"/>
          <w:numId w:val="43"/>
        </w:numPr>
        <w:spacing w:before="60" w:after="60"/>
        <w:ind w:hanging="357"/>
        <w:rPr>
          <w:rFonts w:ascii="Times New Roman" w:hAnsi="Times New Roman" w:cs="Arial"/>
          <w:sz w:val="24"/>
        </w:rPr>
      </w:pPr>
      <w:r w:rsidRPr="004F05C8">
        <w:rPr>
          <w:rFonts w:ascii="Times New Roman" w:hAnsi="Times New Roman" w:cs="Arial"/>
          <w:i/>
          <w:sz w:val="24"/>
        </w:rPr>
        <w:t>Partnerships</w:t>
      </w:r>
    </w:p>
    <w:p w:rsidR="00F36BF7" w:rsidRPr="004F05C8" w:rsidRDefault="00F36BF7" w:rsidP="00F36BF7">
      <w:pPr>
        <w:pStyle w:val="List-number-1"/>
        <w:numPr>
          <w:ilvl w:val="0"/>
          <w:numId w:val="0"/>
        </w:numPr>
        <w:spacing w:before="60" w:after="60"/>
        <w:ind w:left="360"/>
        <w:rPr>
          <w:rFonts w:ascii="Times New Roman" w:hAnsi="Times New Roman" w:cs="Arial"/>
          <w:sz w:val="24"/>
        </w:rPr>
      </w:pPr>
      <w:r w:rsidRPr="004F05C8">
        <w:rPr>
          <w:rFonts w:ascii="Times New Roman" w:hAnsi="Times New Roman" w:cs="Arial"/>
          <w:sz w:val="24"/>
        </w:rPr>
        <w:t xml:space="preserve">Objective: To encourage a sense of ownership of the </w:t>
      </w:r>
      <w:r>
        <w:rPr>
          <w:rFonts w:ascii="Times New Roman" w:hAnsi="Times New Roman" w:cs="Arial"/>
          <w:sz w:val="24"/>
        </w:rPr>
        <w:t xml:space="preserve">pilot </w:t>
      </w:r>
      <w:r w:rsidRPr="004F05C8">
        <w:rPr>
          <w:rFonts w:ascii="Times New Roman" w:hAnsi="Times New Roman" w:cs="Arial"/>
          <w:sz w:val="24"/>
        </w:rPr>
        <w:t xml:space="preserve">program and help build a sense of pride and capability in the </w:t>
      </w:r>
      <w:r>
        <w:rPr>
          <w:rFonts w:ascii="Times New Roman" w:hAnsi="Times New Roman" w:cs="Arial"/>
          <w:sz w:val="24"/>
        </w:rPr>
        <w:t xml:space="preserve">pilot </w:t>
      </w:r>
      <w:r w:rsidRPr="004F05C8">
        <w:rPr>
          <w:rFonts w:ascii="Times New Roman" w:hAnsi="Times New Roman" w:cs="Arial"/>
          <w:sz w:val="24"/>
        </w:rPr>
        <w:t>program’s ongoing delivery</w:t>
      </w:r>
    </w:p>
    <w:p w:rsidR="00F36BF7" w:rsidRPr="0048155F" w:rsidRDefault="00F36BF7" w:rsidP="00F36BF7">
      <w:pPr>
        <w:pStyle w:val="List-number-1"/>
        <w:numPr>
          <w:ilvl w:val="0"/>
          <w:numId w:val="43"/>
        </w:numPr>
        <w:spacing w:before="60" w:after="60"/>
        <w:ind w:hanging="357"/>
        <w:rPr>
          <w:rFonts w:ascii="Times New Roman" w:hAnsi="Times New Roman" w:cs="Arial"/>
          <w:sz w:val="24"/>
        </w:rPr>
      </w:pPr>
      <w:r w:rsidRPr="004F05C8">
        <w:rPr>
          <w:rFonts w:ascii="Times New Roman" w:hAnsi="Times New Roman" w:cs="Arial"/>
          <w:i/>
          <w:sz w:val="24"/>
        </w:rPr>
        <w:t>Program Delivery</w:t>
      </w:r>
    </w:p>
    <w:p w:rsidR="00F36BF7" w:rsidRPr="00675AF3" w:rsidRDefault="00F36BF7" w:rsidP="00F36BF7">
      <w:pPr>
        <w:pStyle w:val="List-number-1"/>
        <w:numPr>
          <w:ilvl w:val="0"/>
          <w:numId w:val="0"/>
        </w:numPr>
        <w:spacing w:before="60" w:after="60"/>
        <w:ind w:left="360"/>
        <w:rPr>
          <w:rFonts w:ascii="Times New Roman" w:hAnsi="Times New Roman" w:cs="Arial"/>
          <w:sz w:val="24"/>
        </w:rPr>
      </w:pPr>
      <w:r>
        <w:rPr>
          <w:rFonts w:ascii="Times New Roman" w:hAnsi="Times New Roman" w:cs="Arial"/>
          <w:sz w:val="24"/>
        </w:rPr>
        <w:t xml:space="preserve">Objective: </w:t>
      </w:r>
      <w:r w:rsidRPr="002800CA">
        <w:rPr>
          <w:rFonts w:ascii="Times New Roman" w:hAnsi="Times New Roman" w:cs="Arial"/>
          <w:sz w:val="24"/>
        </w:rPr>
        <w:t>To attract and engage elementary-primary school girls and boys of all abilities in quality, inclusive, rugby league-based programs</w:t>
      </w:r>
      <w:r>
        <w:rPr>
          <w:rFonts w:ascii="Times New Roman" w:hAnsi="Times New Roman" w:cs="Arial"/>
          <w:sz w:val="24"/>
        </w:rPr>
        <w:t>. This Component will pr</w:t>
      </w:r>
      <w:r w:rsidRPr="00675AF3">
        <w:rPr>
          <w:rFonts w:ascii="Times New Roman" w:hAnsi="Times New Roman" w:cs="Arial"/>
          <w:sz w:val="24"/>
        </w:rPr>
        <w:t>ovide on-field and in-class: (a) activities (skills and values for students) (via a 4-6 week program); (b) resources for teachers and students; (c) training for teachers. This will be:</w:t>
      </w:r>
    </w:p>
    <w:p w:rsidR="00F36BF7" w:rsidRPr="00641A8C" w:rsidRDefault="00F36BF7" w:rsidP="00F36BF7">
      <w:pPr>
        <w:pStyle w:val="ColorfulList-Accent1"/>
        <w:numPr>
          <w:ilvl w:val="0"/>
          <w:numId w:val="44"/>
        </w:numPr>
        <w:spacing w:before="60" w:after="60" w:line="240" w:lineRule="auto"/>
        <w:ind w:hanging="357"/>
        <w:contextualSpacing w:val="0"/>
        <w:rPr>
          <w:rFonts w:ascii="Times New Roman" w:hAnsi="Times New Roman"/>
          <w:sz w:val="24"/>
        </w:rPr>
      </w:pPr>
      <w:r w:rsidRPr="00DF6979">
        <w:rPr>
          <w:rFonts w:ascii="Times New Roman" w:hAnsi="Times New Roman"/>
          <w:sz w:val="24"/>
        </w:rPr>
        <w:t>An elementary-primary schools pilot program, with Year 1 (Phases 1 - 2): likely 20 selected schools</w:t>
      </w:r>
      <w:r w:rsidRPr="00DF6979">
        <w:rPr>
          <w:rStyle w:val="FootnoteReference"/>
          <w:rFonts w:ascii="Times New Roman" w:hAnsi="Times New Roman"/>
          <w:sz w:val="24"/>
        </w:rPr>
        <w:footnoteReference w:id="8"/>
      </w:r>
      <w:r w:rsidRPr="00DF6979">
        <w:rPr>
          <w:rFonts w:ascii="Times New Roman" w:hAnsi="Times New Roman"/>
          <w:sz w:val="24"/>
        </w:rPr>
        <w:t xml:space="preserve"> (and up to 12,000</w:t>
      </w:r>
      <w:r w:rsidRPr="00641A8C">
        <w:rPr>
          <w:rFonts w:ascii="Times New Roman" w:hAnsi="Times New Roman"/>
          <w:sz w:val="24"/>
        </w:rPr>
        <w:t xml:space="preserve"> school girls and boys of all abilities) across </w:t>
      </w:r>
      <w:r>
        <w:rPr>
          <w:rFonts w:ascii="Times New Roman" w:hAnsi="Times New Roman"/>
          <w:sz w:val="24"/>
        </w:rPr>
        <w:t>two</w:t>
      </w:r>
      <w:r w:rsidRPr="00641A8C">
        <w:rPr>
          <w:rFonts w:ascii="Times New Roman" w:hAnsi="Times New Roman"/>
          <w:sz w:val="24"/>
        </w:rPr>
        <w:t xml:space="preserve"> provinces</w:t>
      </w:r>
      <w:r>
        <w:rPr>
          <w:rFonts w:ascii="Times New Roman" w:hAnsi="Times New Roman"/>
          <w:sz w:val="24"/>
        </w:rPr>
        <w:t>. This will allow for deeper engagement with schools, to enable measurement of behaviour change.</w:t>
      </w:r>
    </w:p>
    <w:p w:rsidR="00F36BF7" w:rsidRPr="00641A8C" w:rsidRDefault="00F36BF7" w:rsidP="00F36BF7">
      <w:pPr>
        <w:pStyle w:val="ColorfulList-Accent1"/>
        <w:numPr>
          <w:ilvl w:val="0"/>
          <w:numId w:val="44"/>
        </w:numPr>
        <w:spacing w:before="60" w:after="60" w:line="240" w:lineRule="auto"/>
        <w:ind w:hanging="357"/>
        <w:contextualSpacing w:val="0"/>
        <w:rPr>
          <w:rFonts w:ascii="Times New Roman" w:hAnsi="Times New Roman"/>
          <w:sz w:val="24"/>
        </w:rPr>
      </w:pPr>
      <w:r w:rsidRPr="00675AF3">
        <w:rPr>
          <w:rFonts w:ascii="Times New Roman" w:hAnsi="Times New Roman"/>
          <w:sz w:val="24"/>
        </w:rPr>
        <w:t xml:space="preserve">A PNG-based </w:t>
      </w:r>
      <w:r>
        <w:rPr>
          <w:rFonts w:ascii="Times New Roman" w:hAnsi="Times New Roman"/>
          <w:sz w:val="24"/>
        </w:rPr>
        <w:t xml:space="preserve">pilot </w:t>
      </w:r>
      <w:r w:rsidRPr="00675AF3">
        <w:rPr>
          <w:rFonts w:ascii="Times New Roman" w:hAnsi="Times New Roman"/>
          <w:sz w:val="24"/>
        </w:rPr>
        <w:t xml:space="preserve">program, with Year 1 (Phases 1 – 2) activities in </w:t>
      </w:r>
      <w:r>
        <w:rPr>
          <w:rFonts w:ascii="Times New Roman" w:hAnsi="Times New Roman"/>
          <w:sz w:val="24"/>
        </w:rPr>
        <w:t>two</w:t>
      </w:r>
      <w:r w:rsidRPr="00675AF3">
        <w:rPr>
          <w:rFonts w:ascii="Times New Roman" w:hAnsi="Times New Roman"/>
          <w:sz w:val="24"/>
        </w:rPr>
        <w:t xml:space="preserve"> provinces: National Capital Distric</w:t>
      </w:r>
      <w:r>
        <w:rPr>
          <w:rFonts w:ascii="Times New Roman" w:hAnsi="Times New Roman"/>
          <w:sz w:val="24"/>
        </w:rPr>
        <w:t xml:space="preserve">t (NCD); East New Britian (with proposed roll-out to </w:t>
      </w:r>
      <w:r w:rsidRPr="00675AF3">
        <w:rPr>
          <w:rFonts w:ascii="Times New Roman" w:hAnsi="Times New Roman"/>
          <w:sz w:val="24"/>
        </w:rPr>
        <w:t xml:space="preserve">Eastern </w:t>
      </w:r>
      <w:r w:rsidRPr="00641A8C">
        <w:rPr>
          <w:rFonts w:ascii="Times New Roman" w:hAnsi="Times New Roman"/>
          <w:sz w:val="24"/>
        </w:rPr>
        <w:t>Highlands Province</w:t>
      </w:r>
      <w:r>
        <w:rPr>
          <w:rFonts w:ascii="Times New Roman" w:hAnsi="Times New Roman"/>
          <w:sz w:val="24"/>
        </w:rPr>
        <w:t xml:space="preserve"> In Phase 3 (Year 2-3).</w:t>
      </w:r>
    </w:p>
    <w:p w:rsidR="00F36BF7" w:rsidRPr="004F05C8" w:rsidRDefault="00F36BF7" w:rsidP="00F36BF7">
      <w:pPr>
        <w:pStyle w:val="List-number-1"/>
        <w:numPr>
          <w:ilvl w:val="0"/>
          <w:numId w:val="43"/>
        </w:numPr>
        <w:spacing w:before="60" w:after="60"/>
        <w:ind w:hanging="357"/>
        <w:rPr>
          <w:rFonts w:ascii="Times New Roman" w:hAnsi="Times New Roman" w:cs="Arial"/>
          <w:i/>
          <w:sz w:val="24"/>
        </w:rPr>
      </w:pPr>
      <w:r w:rsidRPr="004F05C8">
        <w:rPr>
          <w:rFonts w:ascii="Times New Roman" w:hAnsi="Times New Roman" w:cs="Arial"/>
          <w:i/>
          <w:sz w:val="24"/>
        </w:rPr>
        <w:t>Capacity Building of Implementers (PNG RFL)</w:t>
      </w:r>
    </w:p>
    <w:p w:rsidR="00F36BF7" w:rsidRPr="00641A8C" w:rsidRDefault="00F36BF7" w:rsidP="00F36BF7">
      <w:pPr>
        <w:pStyle w:val="List-number-1"/>
        <w:numPr>
          <w:ilvl w:val="0"/>
          <w:numId w:val="0"/>
        </w:numPr>
        <w:spacing w:before="60" w:after="60"/>
        <w:ind w:left="360"/>
        <w:rPr>
          <w:rFonts w:ascii="Times New Roman" w:hAnsi="Times New Roman" w:cs="Arial"/>
          <w:sz w:val="24"/>
        </w:rPr>
      </w:pPr>
      <w:r w:rsidRPr="002800CA">
        <w:rPr>
          <w:rFonts w:ascii="Times New Roman" w:hAnsi="Times New Roman" w:cs="Arial"/>
          <w:sz w:val="24"/>
        </w:rPr>
        <w:t xml:space="preserve">Objective: To build the </w:t>
      </w:r>
      <w:r>
        <w:rPr>
          <w:rFonts w:ascii="Times New Roman" w:hAnsi="Times New Roman" w:cs="Arial"/>
          <w:sz w:val="24"/>
        </w:rPr>
        <w:t xml:space="preserve">organisational and management </w:t>
      </w:r>
      <w:r w:rsidRPr="002800CA">
        <w:rPr>
          <w:rFonts w:ascii="Times New Roman" w:hAnsi="Times New Roman" w:cs="Arial"/>
          <w:sz w:val="24"/>
        </w:rPr>
        <w:t xml:space="preserve">capacity of a </w:t>
      </w:r>
      <w:r w:rsidRPr="004F05C8">
        <w:rPr>
          <w:rFonts w:ascii="Times New Roman" w:hAnsi="Times New Roman" w:cs="Arial"/>
          <w:sz w:val="24"/>
        </w:rPr>
        <w:t xml:space="preserve">PNG rugby league organisation for </w:t>
      </w:r>
      <w:r>
        <w:rPr>
          <w:rFonts w:ascii="Times New Roman" w:hAnsi="Times New Roman" w:cs="Arial"/>
          <w:sz w:val="24"/>
        </w:rPr>
        <w:t xml:space="preserve">school-based </w:t>
      </w:r>
      <w:r w:rsidRPr="004F05C8">
        <w:rPr>
          <w:rFonts w:ascii="Times New Roman" w:hAnsi="Times New Roman" w:cs="Arial"/>
          <w:sz w:val="24"/>
        </w:rPr>
        <w:t>RL development and delivery in PNG</w:t>
      </w:r>
      <w:r w:rsidRPr="00641A8C">
        <w:rPr>
          <w:rFonts w:ascii="Times New Roman" w:hAnsi="Times New Roman" w:cs="Arial"/>
          <w:sz w:val="24"/>
        </w:rPr>
        <w:t>. For example, this could include:</w:t>
      </w:r>
    </w:p>
    <w:p w:rsidR="00F36BF7" w:rsidRPr="00641A8C" w:rsidRDefault="00F36BF7" w:rsidP="00F36BF7">
      <w:pPr>
        <w:pStyle w:val="List-number-1"/>
        <w:numPr>
          <w:ilvl w:val="0"/>
          <w:numId w:val="45"/>
        </w:numPr>
        <w:spacing w:before="60" w:after="60"/>
        <w:ind w:hanging="357"/>
        <w:rPr>
          <w:rFonts w:ascii="Times New Roman" w:hAnsi="Times New Roman" w:cs="Arial"/>
          <w:sz w:val="24"/>
        </w:rPr>
      </w:pPr>
      <w:r w:rsidRPr="00641A8C">
        <w:rPr>
          <w:rFonts w:ascii="Times New Roman" w:hAnsi="Times New Roman" w:cs="Arial"/>
          <w:sz w:val="24"/>
        </w:rPr>
        <w:lastRenderedPageBreak/>
        <w:t>Supporting a PNG-based RL management team and partnering with RLIF given its current role in overseeing the governance and management of PNG RFL, which is in administration</w:t>
      </w:r>
      <w:r w:rsidRPr="00641A8C">
        <w:rPr>
          <w:rStyle w:val="FootnoteReference"/>
          <w:rFonts w:ascii="Times New Roman" w:hAnsi="Times New Roman" w:cs="Arial"/>
          <w:sz w:val="24"/>
        </w:rPr>
        <w:footnoteReference w:id="9"/>
      </w:r>
    </w:p>
    <w:p w:rsidR="00F36BF7" w:rsidRDefault="00F36BF7" w:rsidP="00F36BF7">
      <w:pPr>
        <w:pStyle w:val="List-number-1"/>
        <w:numPr>
          <w:ilvl w:val="0"/>
          <w:numId w:val="45"/>
        </w:numPr>
        <w:spacing w:before="60" w:after="60"/>
        <w:ind w:hanging="357"/>
        <w:rPr>
          <w:rFonts w:ascii="Times New Roman" w:hAnsi="Times New Roman" w:cs="Arial"/>
          <w:sz w:val="24"/>
        </w:rPr>
      </w:pPr>
      <w:r w:rsidRPr="00641A8C">
        <w:rPr>
          <w:rFonts w:ascii="Times New Roman" w:hAnsi="Times New Roman" w:cs="Arial"/>
          <w:sz w:val="24"/>
        </w:rPr>
        <w:t xml:space="preserve">Assisting PNG RFL with their immediate priorities as part of the </w:t>
      </w:r>
      <w:r>
        <w:rPr>
          <w:rFonts w:ascii="Times New Roman" w:hAnsi="Times New Roman" w:cs="Arial"/>
          <w:sz w:val="24"/>
        </w:rPr>
        <w:t>pilot program’s Phases 1 - 2</w:t>
      </w:r>
      <w:r w:rsidRPr="00641A8C">
        <w:rPr>
          <w:rFonts w:ascii="Times New Roman" w:hAnsi="Times New Roman" w:cs="Arial"/>
          <w:sz w:val="24"/>
        </w:rPr>
        <w:t xml:space="preserve">, for example, through capacity </w:t>
      </w:r>
      <w:r w:rsidRPr="00924993">
        <w:rPr>
          <w:rFonts w:ascii="Times New Roman" w:hAnsi="Times New Roman" w:cs="Arial"/>
          <w:sz w:val="24"/>
        </w:rPr>
        <w:t>building that commences with a joint assessment of current operations including governance structure; assistance to develop a strategic and operational plan.</w:t>
      </w:r>
    </w:p>
    <w:p w:rsidR="00F36BF7" w:rsidRDefault="00F36BF7" w:rsidP="00F36BF7">
      <w:pPr>
        <w:spacing w:before="120" w:after="120"/>
        <w:rPr>
          <w:rFonts w:cs="Arial"/>
          <w:b/>
        </w:rPr>
      </w:pPr>
      <w:r>
        <w:rPr>
          <w:rFonts w:cs="Arial"/>
          <w:b/>
        </w:rPr>
        <w:t>Program Logic</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09"/>
        <w:gridCol w:w="709"/>
        <w:gridCol w:w="709"/>
        <w:gridCol w:w="3827"/>
      </w:tblGrid>
      <w:tr w:rsidR="00F36BF7" w:rsidRPr="00675AF3">
        <w:tblPrEx>
          <w:tblCellMar>
            <w:top w:w="0" w:type="dxa"/>
            <w:bottom w:w="0" w:type="dxa"/>
          </w:tblCellMar>
        </w:tblPrEx>
        <w:trPr>
          <w:trHeight w:val="385"/>
          <w:tblHeader/>
        </w:trPr>
        <w:tc>
          <w:tcPr>
            <w:tcW w:w="2376" w:type="dxa"/>
            <w:vMerge w:val="restart"/>
            <w:tcBorders>
              <w:right w:val="nil"/>
            </w:tcBorders>
            <w:shd w:val="clear" w:color="auto" w:fill="F3F3F3"/>
          </w:tcPr>
          <w:p w:rsidR="00F36BF7" w:rsidRPr="0048155F" w:rsidRDefault="00F36BF7" w:rsidP="00F36BF7">
            <w:pPr>
              <w:rPr>
                <w:rFonts w:cs="Arial"/>
                <w:b/>
                <w:bCs/>
                <w:sz w:val="20"/>
              </w:rPr>
            </w:pPr>
            <w:r w:rsidRPr="0048155F">
              <w:rPr>
                <w:rFonts w:cs="Arial"/>
                <w:b/>
                <w:bCs/>
                <w:sz w:val="20"/>
              </w:rPr>
              <w:t>Component</w:t>
            </w:r>
          </w:p>
        </w:tc>
        <w:tc>
          <w:tcPr>
            <w:tcW w:w="2127" w:type="dxa"/>
            <w:gridSpan w:val="3"/>
            <w:tcBorders>
              <w:bottom w:val="single" w:sz="4" w:space="0" w:color="auto"/>
              <w:right w:val="single" w:sz="4" w:space="0" w:color="auto"/>
            </w:tcBorders>
            <w:shd w:val="clear" w:color="auto" w:fill="F3F3F3"/>
          </w:tcPr>
          <w:p w:rsidR="00F36BF7" w:rsidRPr="0048155F" w:rsidRDefault="00F36BF7" w:rsidP="00F36BF7">
            <w:pPr>
              <w:rPr>
                <w:rFonts w:cs="Arial"/>
                <w:b/>
                <w:bCs/>
                <w:sz w:val="20"/>
              </w:rPr>
            </w:pPr>
            <w:r w:rsidRPr="0048155F">
              <w:rPr>
                <w:rFonts w:cs="Arial"/>
                <w:b/>
                <w:bCs/>
                <w:sz w:val="20"/>
              </w:rPr>
              <w:t>Program Goals/Outcomes</w:t>
            </w:r>
          </w:p>
        </w:tc>
        <w:tc>
          <w:tcPr>
            <w:tcW w:w="3827" w:type="dxa"/>
            <w:vMerge w:val="restart"/>
            <w:tcBorders>
              <w:left w:val="single" w:sz="4" w:space="0" w:color="auto"/>
              <w:right w:val="single" w:sz="4" w:space="0" w:color="auto"/>
            </w:tcBorders>
            <w:shd w:val="clear" w:color="auto" w:fill="F3F3F3"/>
          </w:tcPr>
          <w:p w:rsidR="00F36BF7" w:rsidRPr="0048155F" w:rsidRDefault="00F36BF7" w:rsidP="00F36BF7">
            <w:pPr>
              <w:rPr>
                <w:rFonts w:cs="Arial"/>
                <w:b/>
                <w:bCs/>
                <w:sz w:val="20"/>
              </w:rPr>
            </w:pPr>
            <w:r w:rsidRPr="0048155F">
              <w:rPr>
                <w:rFonts w:cs="Arial"/>
                <w:b/>
                <w:bCs/>
                <w:sz w:val="20"/>
              </w:rPr>
              <w:t xml:space="preserve">Key Result Areas </w:t>
            </w:r>
            <w:r w:rsidRPr="0048155F">
              <w:rPr>
                <w:rFonts w:cs="Arial"/>
                <w:bCs/>
                <w:i/>
                <w:sz w:val="20"/>
              </w:rPr>
              <w:br/>
              <w:t>see M&amp;E Plan for detailed KPIs</w:t>
            </w:r>
          </w:p>
        </w:tc>
      </w:tr>
      <w:tr w:rsidR="00F36BF7" w:rsidRPr="00675AF3">
        <w:tblPrEx>
          <w:tblCellMar>
            <w:top w:w="0" w:type="dxa"/>
            <w:bottom w:w="0" w:type="dxa"/>
          </w:tblCellMar>
        </w:tblPrEx>
        <w:trPr>
          <w:trHeight w:val="185"/>
          <w:tblHeader/>
        </w:trPr>
        <w:tc>
          <w:tcPr>
            <w:tcW w:w="2376" w:type="dxa"/>
            <w:vMerge/>
            <w:tcBorders>
              <w:bottom w:val="single" w:sz="4" w:space="0" w:color="auto"/>
              <w:right w:val="nil"/>
            </w:tcBorders>
            <w:shd w:val="clear" w:color="auto" w:fill="F3F3F3"/>
          </w:tcPr>
          <w:p w:rsidR="00F36BF7" w:rsidRPr="0048155F" w:rsidRDefault="00F36BF7" w:rsidP="00F36BF7">
            <w:pPr>
              <w:rPr>
                <w:rFonts w:cs="Arial"/>
                <w:i/>
                <w:iCs/>
                <w:sz w:val="20"/>
              </w:rPr>
            </w:pPr>
          </w:p>
        </w:tc>
        <w:tc>
          <w:tcPr>
            <w:tcW w:w="709" w:type="dxa"/>
            <w:tcBorders>
              <w:bottom w:val="single" w:sz="4" w:space="0" w:color="auto"/>
              <w:right w:val="single" w:sz="4" w:space="0" w:color="auto"/>
            </w:tcBorders>
            <w:shd w:val="clear" w:color="auto" w:fill="F3F3F3"/>
          </w:tcPr>
          <w:p w:rsidR="00F36BF7" w:rsidRPr="0048155F" w:rsidRDefault="00F36BF7" w:rsidP="00F36BF7">
            <w:pPr>
              <w:rPr>
                <w:rFonts w:cs="Arial"/>
                <w:b/>
                <w:bCs/>
                <w:sz w:val="20"/>
              </w:rPr>
            </w:pPr>
            <w:r w:rsidRPr="0048155F">
              <w:rPr>
                <w:rFonts w:cs="Arial"/>
                <w:b/>
                <w:bCs/>
                <w:sz w:val="20"/>
              </w:rPr>
              <w:t>1</w:t>
            </w:r>
          </w:p>
        </w:tc>
        <w:tc>
          <w:tcPr>
            <w:tcW w:w="709" w:type="dxa"/>
            <w:tcBorders>
              <w:bottom w:val="single" w:sz="4" w:space="0" w:color="auto"/>
              <w:right w:val="single" w:sz="4" w:space="0" w:color="auto"/>
            </w:tcBorders>
            <w:shd w:val="clear" w:color="auto" w:fill="F3F3F3"/>
          </w:tcPr>
          <w:p w:rsidR="00F36BF7" w:rsidRPr="0048155F" w:rsidRDefault="00F36BF7" w:rsidP="00F36BF7">
            <w:pPr>
              <w:rPr>
                <w:rFonts w:cs="Arial"/>
                <w:b/>
                <w:bCs/>
                <w:sz w:val="20"/>
              </w:rPr>
            </w:pPr>
            <w:r w:rsidRPr="0048155F">
              <w:rPr>
                <w:rFonts w:cs="Arial"/>
                <w:b/>
                <w:bCs/>
                <w:sz w:val="20"/>
              </w:rPr>
              <w:t>2</w:t>
            </w:r>
          </w:p>
        </w:tc>
        <w:tc>
          <w:tcPr>
            <w:tcW w:w="709" w:type="dxa"/>
            <w:tcBorders>
              <w:bottom w:val="single" w:sz="4" w:space="0" w:color="auto"/>
              <w:right w:val="single" w:sz="4" w:space="0" w:color="auto"/>
            </w:tcBorders>
            <w:shd w:val="clear" w:color="auto" w:fill="F3F3F3"/>
          </w:tcPr>
          <w:p w:rsidR="00F36BF7" w:rsidRPr="0048155F" w:rsidRDefault="00F36BF7" w:rsidP="00F36BF7">
            <w:pPr>
              <w:rPr>
                <w:rFonts w:cs="Arial"/>
                <w:b/>
                <w:bCs/>
                <w:sz w:val="20"/>
              </w:rPr>
            </w:pPr>
            <w:r w:rsidRPr="0048155F">
              <w:rPr>
                <w:rFonts w:cs="Arial"/>
                <w:b/>
                <w:bCs/>
                <w:sz w:val="20"/>
              </w:rPr>
              <w:t>3</w:t>
            </w:r>
          </w:p>
        </w:tc>
        <w:tc>
          <w:tcPr>
            <w:tcW w:w="3827" w:type="dxa"/>
            <w:vMerge/>
            <w:tcBorders>
              <w:left w:val="single" w:sz="4" w:space="0" w:color="auto"/>
              <w:bottom w:val="single" w:sz="4" w:space="0" w:color="auto"/>
              <w:right w:val="single" w:sz="4" w:space="0" w:color="auto"/>
            </w:tcBorders>
            <w:shd w:val="clear" w:color="auto" w:fill="F3F3F3"/>
          </w:tcPr>
          <w:p w:rsidR="00F36BF7" w:rsidRPr="0048155F" w:rsidRDefault="00F36BF7" w:rsidP="00F36BF7">
            <w:pPr>
              <w:rPr>
                <w:rFonts w:cs="Arial"/>
                <w:b/>
                <w:bCs/>
                <w:sz w:val="20"/>
              </w:rPr>
            </w:pPr>
          </w:p>
        </w:tc>
      </w:tr>
      <w:tr w:rsidR="00F36BF7" w:rsidRPr="00675AF3">
        <w:tblPrEx>
          <w:tblCellMar>
            <w:top w:w="0" w:type="dxa"/>
            <w:bottom w:w="0" w:type="dxa"/>
          </w:tblCellMar>
        </w:tblPrEx>
        <w:tc>
          <w:tcPr>
            <w:tcW w:w="2376" w:type="dxa"/>
          </w:tcPr>
          <w:p w:rsidR="00F36BF7" w:rsidRPr="0048155F" w:rsidRDefault="00F36BF7" w:rsidP="00F36BF7">
            <w:pPr>
              <w:rPr>
                <w:rFonts w:cs="Arial"/>
                <w:b/>
                <w:sz w:val="20"/>
              </w:rPr>
            </w:pPr>
            <w:r w:rsidRPr="0048155F">
              <w:rPr>
                <w:rFonts w:cs="Arial"/>
                <w:b/>
                <w:sz w:val="20"/>
              </w:rPr>
              <w:t xml:space="preserve">Component 1: </w:t>
            </w:r>
            <w:r w:rsidRPr="0048155F">
              <w:rPr>
                <w:rFonts w:cs="Arial"/>
                <w:b/>
                <w:sz w:val="20"/>
              </w:rPr>
              <w:br/>
              <w:t>Program Management</w:t>
            </w:r>
          </w:p>
        </w:tc>
        <w:tc>
          <w:tcPr>
            <w:tcW w:w="709" w:type="dxa"/>
          </w:tcPr>
          <w:p w:rsidR="00F36BF7" w:rsidRPr="0048155F" w:rsidRDefault="00F36BF7" w:rsidP="00F36BF7">
            <w:pPr>
              <w:rPr>
                <w:sz w:val="20"/>
              </w:rPr>
            </w:pPr>
            <w:r w:rsidRPr="0048155F">
              <w:rPr>
                <w:sz w:val="20"/>
              </w:rPr>
              <w:t>X</w:t>
            </w:r>
          </w:p>
        </w:tc>
        <w:tc>
          <w:tcPr>
            <w:tcW w:w="709" w:type="dxa"/>
          </w:tcPr>
          <w:p w:rsidR="00F36BF7" w:rsidRPr="0048155F" w:rsidRDefault="00F36BF7" w:rsidP="00F36BF7">
            <w:pPr>
              <w:rPr>
                <w:sz w:val="20"/>
              </w:rPr>
            </w:pPr>
            <w:r w:rsidRPr="0048155F">
              <w:rPr>
                <w:sz w:val="20"/>
              </w:rPr>
              <w:t>X</w:t>
            </w:r>
          </w:p>
        </w:tc>
        <w:tc>
          <w:tcPr>
            <w:tcW w:w="709" w:type="dxa"/>
          </w:tcPr>
          <w:p w:rsidR="00F36BF7" w:rsidRPr="0048155F" w:rsidRDefault="00F36BF7" w:rsidP="00F36BF7">
            <w:pPr>
              <w:rPr>
                <w:sz w:val="20"/>
              </w:rPr>
            </w:pPr>
            <w:r w:rsidRPr="0048155F">
              <w:rPr>
                <w:sz w:val="20"/>
              </w:rPr>
              <w:t>X</w:t>
            </w:r>
          </w:p>
        </w:tc>
        <w:tc>
          <w:tcPr>
            <w:tcW w:w="3827" w:type="dxa"/>
          </w:tcPr>
          <w:p w:rsidR="00F36BF7" w:rsidRPr="0048155F" w:rsidRDefault="00F36BF7" w:rsidP="00F36BF7">
            <w:pPr>
              <w:rPr>
                <w:sz w:val="20"/>
              </w:rPr>
            </w:pPr>
            <w:r w:rsidRPr="00784023">
              <w:rPr>
                <w:i/>
                <w:sz w:val="20"/>
              </w:rPr>
              <w:t>Well-managed</w:t>
            </w:r>
            <w:r w:rsidRPr="00784023">
              <w:rPr>
                <w:sz w:val="20"/>
              </w:rPr>
              <w:t xml:space="preserve"> program staff, resourcing, structures to support program.</w:t>
            </w:r>
          </w:p>
        </w:tc>
      </w:tr>
      <w:tr w:rsidR="00F36BF7" w:rsidRPr="00675AF3">
        <w:tblPrEx>
          <w:tblCellMar>
            <w:top w:w="0" w:type="dxa"/>
            <w:bottom w:w="0" w:type="dxa"/>
          </w:tblCellMar>
        </w:tblPrEx>
        <w:tc>
          <w:tcPr>
            <w:tcW w:w="2376" w:type="dxa"/>
          </w:tcPr>
          <w:p w:rsidR="00F36BF7" w:rsidRPr="0048155F" w:rsidRDefault="00F36BF7" w:rsidP="00F36BF7">
            <w:pPr>
              <w:pStyle w:val="List-number-1"/>
              <w:numPr>
                <w:ilvl w:val="0"/>
                <w:numId w:val="0"/>
              </w:numPr>
              <w:spacing w:before="0"/>
              <w:rPr>
                <w:rFonts w:ascii="Times New Roman" w:hAnsi="Times New Roman" w:cs="Arial"/>
                <w:b/>
                <w:bCs/>
                <w:sz w:val="20"/>
              </w:rPr>
            </w:pPr>
            <w:r w:rsidRPr="0048155F">
              <w:rPr>
                <w:rFonts w:ascii="Times New Roman" w:hAnsi="Times New Roman" w:cs="Arial"/>
                <w:b/>
                <w:bCs/>
                <w:sz w:val="20"/>
              </w:rPr>
              <w:t>Component 2: Partnerships</w:t>
            </w:r>
          </w:p>
          <w:p w:rsidR="00F36BF7" w:rsidRPr="0048155F" w:rsidRDefault="00F36BF7" w:rsidP="00F36BF7">
            <w:pPr>
              <w:pStyle w:val="List-number-1"/>
              <w:numPr>
                <w:ilvl w:val="0"/>
                <w:numId w:val="0"/>
              </w:numPr>
              <w:spacing w:before="0"/>
              <w:rPr>
                <w:rFonts w:ascii="Times New Roman" w:hAnsi="Times New Roman" w:cs="Arial"/>
                <w:b/>
                <w:bCs/>
                <w:sz w:val="20"/>
              </w:rPr>
            </w:pPr>
          </w:p>
        </w:tc>
        <w:tc>
          <w:tcPr>
            <w:tcW w:w="709" w:type="dxa"/>
          </w:tcPr>
          <w:p w:rsidR="00F36BF7" w:rsidRPr="0048155F" w:rsidRDefault="00F36BF7" w:rsidP="00F36BF7">
            <w:pPr>
              <w:pStyle w:val="Header"/>
              <w:tabs>
                <w:tab w:val="clear" w:pos="4320"/>
                <w:tab w:val="clear" w:pos="8640"/>
              </w:tabs>
              <w:rPr>
                <w:rFonts w:cs="Arial"/>
                <w:sz w:val="20"/>
              </w:rPr>
            </w:pPr>
            <w:r w:rsidRPr="0048155F">
              <w:rPr>
                <w:rFonts w:cs="Arial"/>
                <w:sz w:val="20"/>
              </w:rPr>
              <w:t>X</w:t>
            </w:r>
          </w:p>
        </w:tc>
        <w:tc>
          <w:tcPr>
            <w:tcW w:w="709" w:type="dxa"/>
          </w:tcPr>
          <w:p w:rsidR="00F36BF7" w:rsidRPr="0048155F" w:rsidRDefault="00F36BF7" w:rsidP="00F36BF7">
            <w:pPr>
              <w:pStyle w:val="Header"/>
              <w:tabs>
                <w:tab w:val="clear" w:pos="4320"/>
                <w:tab w:val="clear" w:pos="8640"/>
              </w:tabs>
              <w:rPr>
                <w:rFonts w:cs="Arial"/>
                <w:sz w:val="20"/>
              </w:rPr>
            </w:pPr>
            <w:r w:rsidRPr="0048155F">
              <w:rPr>
                <w:rFonts w:cs="Arial"/>
                <w:sz w:val="20"/>
              </w:rPr>
              <w:t>X</w:t>
            </w:r>
          </w:p>
        </w:tc>
        <w:tc>
          <w:tcPr>
            <w:tcW w:w="709" w:type="dxa"/>
          </w:tcPr>
          <w:p w:rsidR="00F36BF7" w:rsidRPr="0048155F" w:rsidRDefault="00F36BF7" w:rsidP="00F36BF7">
            <w:pPr>
              <w:pStyle w:val="Header"/>
              <w:tabs>
                <w:tab w:val="clear" w:pos="4320"/>
                <w:tab w:val="clear" w:pos="8640"/>
              </w:tabs>
              <w:rPr>
                <w:rFonts w:cs="Arial"/>
                <w:sz w:val="20"/>
              </w:rPr>
            </w:pPr>
            <w:r w:rsidRPr="0048155F">
              <w:rPr>
                <w:rFonts w:cs="Arial"/>
                <w:sz w:val="20"/>
              </w:rPr>
              <w:t>X</w:t>
            </w:r>
          </w:p>
        </w:tc>
        <w:tc>
          <w:tcPr>
            <w:tcW w:w="3827" w:type="dxa"/>
          </w:tcPr>
          <w:p w:rsidR="00F36BF7" w:rsidRPr="0048155F" w:rsidRDefault="00F36BF7" w:rsidP="00F36BF7">
            <w:pPr>
              <w:pStyle w:val="Header"/>
              <w:tabs>
                <w:tab w:val="clear" w:pos="4320"/>
                <w:tab w:val="clear" w:pos="8640"/>
              </w:tabs>
              <w:rPr>
                <w:rFonts w:cs="Arial"/>
                <w:sz w:val="20"/>
              </w:rPr>
            </w:pPr>
            <w:r w:rsidRPr="00784023">
              <w:rPr>
                <w:rFonts w:cs="Arial"/>
                <w:sz w:val="20"/>
              </w:rPr>
              <w:t xml:space="preserve">Established and ongoing </w:t>
            </w:r>
            <w:r w:rsidRPr="00784023">
              <w:rPr>
                <w:rFonts w:cs="Arial"/>
                <w:i/>
                <w:sz w:val="20"/>
              </w:rPr>
              <w:t xml:space="preserve">relationships with partners </w:t>
            </w:r>
            <w:r w:rsidRPr="00784023">
              <w:rPr>
                <w:rFonts w:cs="Arial"/>
                <w:sz w:val="20"/>
              </w:rPr>
              <w:t xml:space="preserve">that support the delivery of the program. </w:t>
            </w:r>
          </w:p>
        </w:tc>
      </w:tr>
      <w:tr w:rsidR="00F36BF7" w:rsidRPr="00675AF3">
        <w:tblPrEx>
          <w:tblCellMar>
            <w:top w:w="0" w:type="dxa"/>
            <w:bottom w:w="0" w:type="dxa"/>
          </w:tblCellMar>
        </w:tblPrEx>
        <w:tc>
          <w:tcPr>
            <w:tcW w:w="2376" w:type="dxa"/>
          </w:tcPr>
          <w:p w:rsidR="00F36BF7" w:rsidRPr="0048155F" w:rsidRDefault="00F36BF7" w:rsidP="00F36BF7">
            <w:pPr>
              <w:pStyle w:val="List-number-1"/>
              <w:numPr>
                <w:ilvl w:val="0"/>
                <w:numId w:val="0"/>
              </w:numPr>
              <w:spacing w:before="0"/>
              <w:rPr>
                <w:rFonts w:ascii="Times New Roman" w:hAnsi="Times New Roman" w:cs="Arial"/>
                <w:b/>
                <w:bCs/>
                <w:sz w:val="20"/>
              </w:rPr>
            </w:pPr>
            <w:r w:rsidRPr="0048155F">
              <w:rPr>
                <w:rFonts w:ascii="Times New Roman" w:hAnsi="Times New Roman" w:cs="Arial"/>
                <w:b/>
                <w:bCs/>
                <w:sz w:val="20"/>
              </w:rPr>
              <w:t xml:space="preserve">Component 3: </w:t>
            </w:r>
            <w:r w:rsidRPr="0048155F">
              <w:rPr>
                <w:rFonts w:ascii="Times New Roman" w:hAnsi="Times New Roman" w:cs="Arial"/>
                <w:b/>
                <w:bCs/>
                <w:sz w:val="20"/>
              </w:rPr>
              <w:br/>
              <w:t>Program Delivery</w:t>
            </w:r>
          </w:p>
          <w:p w:rsidR="00F36BF7" w:rsidRPr="0048155F" w:rsidRDefault="00F36BF7" w:rsidP="00F36BF7">
            <w:pPr>
              <w:pStyle w:val="List-number-1"/>
              <w:numPr>
                <w:ilvl w:val="0"/>
                <w:numId w:val="0"/>
              </w:numPr>
              <w:spacing w:before="0"/>
              <w:rPr>
                <w:rFonts w:ascii="Times New Roman" w:hAnsi="Times New Roman" w:cs="Arial"/>
                <w:b/>
                <w:bCs/>
                <w:sz w:val="20"/>
              </w:rPr>
            </w:pPr>
          </w:p>
        </w:tc>
        <w:tc>
          <w:tcPr>
            <w:tcW w:w="709" w:type="dxa"/>
          </w:tcPr>
          <w:p w:rsidR="00F36BF7" w:rsidRPr="0048155F" w:rsidRDefault="00F36BF7" w:rsidP="00F36BF7">
            <w:pPr>
              <w:pStyle w:val="Header"/>
              <w:tabs>
                <w:tab w:val="clear" w:pos="4320"/>
                <w:tab w:val="clear" w:pos="8640"/>
              </w:tabs>
              <w:rPr>
                <w:rFonts w:cs="Arial"/>
                <w:sz w:val="20"/>
              </w:rPr>
            </w:pPr>
            <w:r w:rsidRPr="0048155F">
              <w:rPr>
                <w:rFonts w:cs="Arial"/>
                <w:sz w:val="20"/>
              </w:rPr>
              <w:t>X</w:t>
            </w:r>
          </w:p>
        </w:tc>
        <w:tc>
          <w:tcPr>
            <w:tcW w:w="709" w:type="dxa"/>
          </w:tcPr>
          <w:p w:rsidR="00F36BF7" w:rsidRPr="0048155F" w:rsidRDefault="00F36BF7" w:rsidP="00F36BF7">
            <w:pPr>
              <w:pStyle w:val="Header"/>
              <w:tabs>
                <w:tab w:val="clear" w:pos="4320"/>
                <w:tab w:val="clear" w:pos="8640"/>
              </w:tabs>
              <w:rPr>
                <w:rFonts w:cs="Arial"/>
                <w:sz w:val="20"/>
              </w:rPr>
            </w:pPr>
            <w:r w:rsidRPr="0048155F">
              <w:rPr>
                <w:rFonts w:cs="Arial"/>
                <w:sz w:val="20"/>
              </w:rPr>
              <w:t>X</w:t>
            </w:r>
          </w:p>
        </w:tc>
        <w:tc>
          <w:tcPr>
            <w:tcW w:w="709" w:type="dxa"/>
          </w:tcPr>
          <w:p w:rsidR="00F36BF7" w:rsidRPr="0048155F" w:rsidRDefault="00F36BF7" w:rsidP="00F36BF7">
            <w:pPr>
              <w:pStyle w:val="Header"/>
              <w:tabs>
                <w:tab w:val="clear" w:pos="4320"/>
                <w:tab w:val="clear" w:pos="8640"/>
              </w:tabs>
              <w:rPr>
                <w:rFonts w:cs="Arial"/>
                <w:sz w:val="20"/>
              </w:rPr>
            </w:pPr>
          </w:p>
        </w:tc>
        <w:tc>
          <w:tcPr>
            <w:tcW w:w="3827" w:type="dxa"/>
          </w:tcPr>
          <w:p w:rsidR="00F36BF7" w:rsidRPr="00784023" w:rsidRDefault="00F36BF7" w:rsidP="00F36BF7">
            <w:pPr>
              <w:pStyle w:val="Header"/>
              <w:tabs>
                <w:tab w:val="clear" w:pos="4320"/>
                <w:tab w:val="clear" w:pos="8640"/>
              </w:tabs>
              <w:spacing w:before="60" w:after="60"/>
              <w:rPr>
                <w:sz w:val="20"/>
              </w:rPr>
            </w:pPr>
            <w:r w:rsidRPr="00784023">
              <w:rPr>
                <w:sz w:val="20"/>
              </w:rPr>
              <w:t xml:space="preserve">1. Improved </w:t>
            </w:r>
            <w:r w:rsidRPr="00784023">
              <w:rPr>
                <w:i/>
                <w:sz w:val="20"/>
              </w:rPr>
              <w:t>quality of education</w:t>
            </w:r>
            <w:r w:rsidRPr="00784023">
              <w:rPr>
                <w:sz w:val="20"/>
              </w:rPr>
              <w:t xml:space="preserve"> experience for girls and boys of all abilities.</w:t>
            </w:r>
          </w:p>
          <w:p w:rsidR="00F36BF7" w:rsidRPr="0048155F" w:rsidRDefault="00F36BF7" w:rsidP="00F36BF7">
            <w:pPr>
              <w:pStyle w:val="Header"/>
              <w:tabs>
                <w:tab w:val="clear" w:pos="4320"/>
                <w:tab w:val="clear" w:pos="8640"/>
              </w:tabs>
              <w:rPr>
                <w:rFonts w:cs="Arial"/>
                <w:sz w:val="20"/>
              </w:rPr>
            </w:pPr>
            <w:r w:rsidRPr="00784023">
              <w:rPr>
                <w:sz w:val="20"/>
              </w:rPr>
              <w:t xml:space="preserve">2. Increased </w:t>
            </w:r>
            <w:r w:rsidRPr="00784023">
              <w:rPr>
                <w:i/>
                <w:sz w:val="20"/>
              </w:rPr>
              <w:t>capacity of teachers to conduct rugby league-based activities</w:t>
            </w:r>
          </w:p>
        </w:tc>
      </w:tr>
      <w:tr w:rsidR="00F36BF7" w:rsidRPr="00675AF3">
        <w:tblPrEx>
          <w:tblCellMar>
            <w:top w:w="0" w:type="dxa"/>
            <w:bottom w:w="0" w:type="dxa"/>
          </w:tblCellMar>
        </w:tblPrEx>
        <w:tc>
          <w:tcPr>
            <w:tcW w:w="2376" w:type="dxa"/>
            <w:tcBorders>
              <w:top w:val="single" w:sz="4" w:space="0" w:color="auto"/>
              <w:left w:val="single" w:sz="4" w:space="0" w:color="auto"/>
              <w:bottom w:val="single" w:sz="4" w:space="0" w:color="auto"/>
              <w:right w:val="single" w:sz="4" w:space="0" w:color="auto"/>
            </w:tcBorders>
          </w:tcPr>
          <w:p w:rsidR="00F36BF7" w:rsidRPr="0048155F" w:rsidRDefault="00F36BF7" w:rsidP="00F36BF7">
            <w:pPr>
              <w:pStyle w:val="List-number-1"/>
              <w:numPr>
                <w:ilvl w:val="0"/>
                <w:numId w:val="0"/>
              </w:numPr>
              <w:spacing w:before="0"/>
              <w:rPr>
                <w:rFonts w:ascii="Times New Roman" w:hAnsi="Times New Roman" w:cs="Arial"/>
                <w:b/>
                <w:bCs/>
                <w:sz w:val="20"/>
              </w:rPr>
            </w:pPr>
            <w:r w:rsidRPr="0048155F">
              <w:rPr>
                <w:rFonts w:ascii="Times New Roman" w:hAnsi="Times New Roman" w:cs="Arial"/>
                <w:b/>
                <w:bCs/>
                <w:sz w:val="20"/>
              </w:rPr>
              <w:t xml:space="preserve">Component 4: </w:t>
            </w:r>
            <w:r w:rsidRPr="0048155F">
              <w:rPr>
                <w:rFonts w:ascii="Times New Roman" w:hAnsi="Times New Roman" w:cs="Arial"/>
                <w:b/>
                <w:bCs/>
                <w:sz w:val="20"/>
              </w:rPr>
              <w:br/>
              <w:t xml:space="preserve">Capacity Building of Implementers </w:t>
            </w:r>
            <w:r w:rsidRPr="0048155F">
              <w:rPr>
                <w:rFonts w:ascii="Times New Roman" w:hAnsi="Times New Roman" w:cs="Arial"/>
                <w:b/>
                <w:bCs/>
                <w:sz w:val="20"/>
              </w:rPr>
              <w:br/>
              <w:t>(PNG RFL)</w:t>
            </w:r>
          </w:p>
        </w:tc>
        <w:tc>
          <w:tcPr>
            <w:tcW w:w="709" w:type="dxa"/>
            <w:tcBorders>
              <w:top w:val="single" w:sz="4" w:space="0" w:color="auto"/>
              <w:left w:val="single" w:sz="4" w:space="0" w:color="auto"/>
              <w:bottom w:val="single" w:sz="4" w:space="0" w:color="auto"/>
              <w:right w:val="single" w:sz="4" w:space="0" w:color="auto"/>
            </w:tcBorders>
          </w:tcPr>
          <w:p w:rsidR="00F36BF7" w:rsidRPr="0048155F" w:rsidRDefault="00F36BF7" w:rsidP="00F36BF7">
            <w:pPr>
              <w:pStyle w:val="Header"/>
              <w:tabs>
                <w:tab w:val="clear" w:pos="4320"/>
                <w:tab w:val="clear" w:pos="8640"/>
              </w:tabs>
              <w:rPr>
                <w:rFonts w:cs="Arial"/>
                <w:sz w:val="20"/>
              </w:rPr>
            </w:pPr>
          </w:p>
        </w:tc>
        <w:tc>
          <w:tcPr>
            <w:tcW w:w="709" w:type="dxa"/>
            <w:tcBorders>
              <w:top w:val="single" w:sz="4" w:space="0" w:color="auto"/>
              <w:left w:val="single" w:sz="4" w:space="0" w:color="auto"/>
              <w:bottom w:val="single" w:sz="4" w:space="0" w:color="auto"/>
              <w:right w:val="single" w:sz="4" w:space="0" w:color="auto"/>
            </w:tcBorders>
          </w:tcPr>
          <w:p w:rsidR="00F36BF7" w:rsidRPr="0048155F" w:rsidRDefault="00F36BF7" w:rsidP="00F36BF7">
            <w:pPr>
              <w:pStyle w:val="Header"/>
              <w:tabs>
                <w:tab w:val="clear" w:pos="4320"/>
                <w:tab w:val="clear" w:pos="8640"/>
              </w:tabs>
              <w:rPr>
                <w:rFonts w:cs="Arial"/>
                <w:sz w:val="20"/>
              </w:rPr>
            </w:pPr>
          </w:p>
        </w:tc>
        <w:tc>
          <w:tcPr>
            <w:tcW w:w="709" w:type="dxa"/>
            <w:tcBorders>
              <w:top w:val="single" w:sz="4" w:space="0" w:color="auto"/>
              <w:left w:val="single" w:sz="4" w:space="0" w:color="auto"/>
              <w:bottom w:val="single" w:sz="4" w:space="0" w:color="auto"/>
              <w:right w:val="single" w:sz="4" w:space="0" w:color="auto"/>
            </w:tcBorders>
          </w:tcPr>
          <w:p w:rsidR="00F36BF7" w:rsidRPr="0048155F" w:rsidRDefault="00F36BF7" w:rsidP="00F36BF7">
            <w:pPr>
              <w:pStyle w:val="Header"/>
              <w:tabs>
                <w:tab w:val="clear" w:pos="4320"/>
                <w:tab w:val="clear" w:pos="8640"/>
              </w:tabs>
              <w:rPr>
                <w:rFonts w:cs="Arial"/>
                <w:sz w:val="20"/>
              </w:rPr>
            </w:pPr>
            <w:r w:rsidRPr="0048155F">
              <w:rPr>
                <w:rFonts w:cs="Arial"/>
                <w:sz w:val="20"/>
              </w:rPr>
              <w:t>X</w:t>
            </w:r>
          </w:p>
        </w:tc>
        <w:tc>
          <w:tcPr>
            <w:tcW w:w="3827" w:type="dxa"/>
            <w:tcBorders>
              <w:top w:val="single" w:sz="4" w:space="0" w:color="auto"/>
              <w:left w:val="single" w:sz="4" w:space="0" w:color="auto"/>
              <w:bottom w:val="single" w:sz="4" w:space="0" w:color="auto"/>
              <w:right w:val="single" w:sz="4" w:space="0" w:color="auto"/>
            </w:tcBorders>
          </w:tcPr>
          <w:p w:rsidR="00F36BF7" w:rsidRPr="0048155F" w:rsidRDefault="00F36BF7" w:rsidP="00F36BF7">
            <w:pPr>
              <w:pStyle w:val="Header"/>
              <w:tabs>
                <w:tab w:val="clear" w:pos="4320"/>
                <w:tab w:val="clear" w:pos="8640"/>
              </w:tabs>
              <w:rPr>
                <w:rFonts w:cs="Arial"/>
                <w:sz w:val="20"/>
              </w:rPr>
            </w:pPr>
            <w:r w:rsidRPr="00784023">
              <w:rPr>
                <w:sz w:val="20"/>
              </w:rPr>
              <w:t xml:space="preserve">Improved </w:t>
            </w:r>
            <w:r w:rsidRPr="00784023">
              <w:rPr>
                <w:i/>
                <w:sz w:val="20"/>
              </w:rPr>
              <w:t>organisational and management capacity</w:t>
            </w:r>
            <w:r w:rsidRPr="00784023">
              <w:rPr>
                <w:sz w:val="20"/>
              </w:rPr>
              <w:t xml:space="preserve"> of the PNG RFL in delivery of school-based RL activities</w:t>
            </w:r>
          </w:p>
        </w:tc>
      </w:tr>
    </w:tbl>
    <w:p w:rsidR="00F36BF7" w:rsidRPr="00675AF3" w:rsidRDefault="00F36BF7" w:rsidP="00F36BF7">
      <w:pPr>
        <w:spacing w:before="120" w:after="120"/>
        <w:rPr>
          <w:rFonts w:cs="Arial"/>
          <w:b/>
        </w:rPr>
      </w:pPr>
      <w:r w:rsidRPr="00675AF3">
        <w:rPr>
          <w:rFonts w:cs="Arial"/>
          <w:b/>
        </w:rPr>
        <w:t>Delivery Modality</w:t>
      </w:r>
    </w:p>
    <w:p w:rsidR="00F36BF7" w:rsidRPr="00675AF3" w:rsidRDefault="00F36BF7" w:rsidP="00F36BF7">
      <w:pPr>
        <w:pStyle w:val="ColorfulList-Accent1"/>
        <w:spacing w:after="120" w:line="240" w:lineRule="auto"/>
        <w:ind w:left="0"/>
        <w:contextualSpacing w:val="0"/>
        <w:rPr>
          <w:rFonts w:ascii="Times New Roman" w:hAnsi="Times New Roman"/>
          <w:sz w:val="24"/>
        </w:rPr>
      </w:pPr>
      <w:r w:rsidRPr="002800CA">
        <w:rPr>
          <w:rFonts w:ascii="Times New Roman" w:hAnsi="Times New Roman"/>
          <w:sz w:val="24"/>
        </w:rPr>
        <w:t xml:space="preserve">The </w:t>
      </w:r>
      <w:r>
        <w:rPr>
          <w:rFonts w:ascii="Times New Roman" w:hAnsi="Times New Roman"/>
          <w:sz w:val="24"/>
        </w:rPr>
        <w:t xml:space="preserve">pilot </w:t>
      </w:r>
      <w:r w:rsidRPr="002800CA">
        <w:rPr>
          <w:rFonts w:ascii="Times New Roman" w:hAnsi="Times New Roman"/>
          <w:sz w:val="24"/>
        </w:rPr>
        <w:t>program will be funded by AusAID, and managed through AusAID’s Pacific Sports Partnerships (PSP) implementer, the Australian Sports Commission (ASC). The key PNG partner organisations are the GoPNG National Department of</w:t>
      </w:r>
      <w:r w:rsidRPr="00675AF3">
        <w:rPr>
          <w:rFonts w:ascii="Times New Roman" w:hAnsi="Times New Roman"/>
          <w:sz w:val="24"/>
        </w:rPr>
        <w:t xml:space="preserve"> Education (NDoE) and the PNG Rugby Football League (RFL).</w:t>
      </w:r>
    </w:p>
    <w:p w:rsidR="00F36BF7" w:rsidRPr="00675AF3" w:rsidRDefault="00F36BF7" w:rsidP="00F36BF7">
      <w:pPr>
        <w:pStyle w:val="ColorfulList-Accent1"/>
        <w:spacing w:before="120" w:after="120" w:line="240" w:lineRule="auto"/>
        <w:ind w:left="0"/>
        <w:contextualSpacing w:val="0"/>
        <w:rPr>
          <w:rFonts w:ascii="Times New Roman" w:hAnsi="Times New Roman"/>
          <w:sz w:val="24"/>
        </w:rPr>
      </w:pPr>
      <w:r w:rsidRPr="00675AF3">
        <w:rPr>
          <w:rFonts w:ascii="Times New Roman" w:hAnsi="Times New Roman"/>
          <w:sz w:val="24"/>
        </w:rPr>
        <w:t xml:space="preserve">The </w:t>
      </w:r>
      <w:r>
        <w:rPr>
          <w:rFonts w:ascii="Times New Roman" w:hAnsi="Times New Roman"/>
          <w:sz w:val="24"/>
        </w:rPr>
        <w:t>pilot program</w:t>
      </w:r>
      <w:r w:rsidRPr="00675AF3">
        <w:rPr>
          <w:rFonts w:ascii="Times New Roman" w:hAnsi="Times New Roman"/>
          <w:sz w:val="24"/>
        </w:rPr>
        <w:t xml:space="preserve"> will be </w:t>
      </w:r>
      <w:r>
        <w:rPr>
          <w:rFonts w:ascii="Times New Roman" w:hAnsi="Times New Roman"/>
          <w:sz w:val="24"/>
        </w:rPr>
        <w:t>implemented</w:t>
      </w:r>
      <w:r w:rsidRPr="00675AF3">
        <w:rPr>
          <w:rFonts w:ascii="Times New Roman" w:hAnsi="Times New Roman"/>
          <w:sz w:val="24"/>
        </w:rPr>
        <w:t xml:space="preserve"> by the Australian partner organistion, the Australian Rugby League Commission (ARLC) through an in-country management team (ICMT). </w:t>
      </w:r>
      <w:r w:rsidRPr="005E5503">
        <w:rPr>
          <w:rFonts w:ascii="Times New Roman" w:hAnsi="Times New Roman"/>
          <w:sz w:val="24"/>
        </w:rPr>
        <w:t xml:space="preserve">ARLC will support a PNG-based RL management team and partner with RLIF given its current role in overseeing the governance and management of PNG RFL, which is in administration. </w:t>
      </w:r>
    </w:p>
    <w:p w:rsidR="00F36BF7" w:rsidRPr="00675AF3" w:rsidRDefault="00F36BF7" w:rsidP="00F36BF7">
      <w:pPr>
        <w:pStyle w:val="ColorfulList-Accent1"/>
        <w:spacing w:before="120" w:after="120" w:line="240" w:lineRule="auto"/>
        <w:ind w:left="0"/>
        <w:contextualSpacing w:val="0"/>
        <w:rPr>
          <w:rFonts w:ascii="Times New Roman" w:hAnsi="Times New Roman"/>
          <w:sz w:val="24"/>
        </w:rPr>
      </w:pPr>
      <w:r w:rsidRPr="00675AF3">
        <w:rPr>
          <w:rFonts w:ascii="Times New Roman" w:hAnsi="Times New Roman"/>
          <w:sz w:val="24"/>
        </w:rPr>
        <w:t xml:space="preserve">All activities, training, resources and work through the </w:t>
      </w:r>
      <w:r>
        <w:rPr>
          <w:rFonts w:ascii="Times New Roman" w:hAnsi="Times New Roman"/>
          <w:sz w:val="24"/>
        </w:rPr>
        <w:t>four</w:t>
      </w:r>
      <w:r w:rsidRPr="00675AF3">
        <w:rPr>
          <w:rFonts w:ascii="Times New Roman" w:hAnsi="Times New Roman"/>
          <w:sz w:val="24"/>
        </w:rPr>
        <w:t xml:space="preserve"> </w:t>
      </w:r>
      <w:r>
        <w:rPr>
          <w:rFonts w:ascii="Times New Roman" w:hAnsi="Times New Roman"/>
          <w:sz w:val="24"/>
        </w:rPr>
        <w:t>program</w:t>
      </w:r>
      <w:r w:rsidRPr="00675AF3">
        <w:rPr>
          <w:rFonts w:ascii="Times New Roman" w:hAnsi="Times New Roman"/>
          <w:sz w:val="24"/>
        </w:rPr>
        <w:t xml:space="preserve"> Components will be delivered in PNG, through the ICMT’s recruited Regional Manager and Development Office</w:t>
      </w:r>
      <w:r>
        <w:rPr>
          <w:rFonts w:ascii="Times New Roman" w:hAnsi="Times New Roman"/>
          <w:sz w:val="24"/>
        </w:rPr>
        <w:t>r</w:t>
      </w:r>
      <w:r w:rsidRPr="00675AF3">
        <w:rPr>
          <w:rFonts w:ascii="Times New Roman" w:hAnsi="Times New Roman"/>
          <w:sz w:val="24"/>
        </w:rPr>
        <w:t>s in each Provincial Office.</w:t>
      </w:r>
      <w:r>
        <w:rPr>
          <w:rFonts w:ascii="Times New Roman" w:hAnsi="Times New Roman"/>
          <w:sz w:val="24"/>
        </w:rPr>
        <w:t xml:space="preserve"> </w:t>
      </w:r>
      <w:r w:rsidRPr="00675AF3">
        <w:rPr>
          <w:rFonts w:ascii="Times New Roman" w:hAnsi="Times New Roman"/>
          <w:sz w:val="24"/>
        </w:rPr>
        <w:t>The ICMT will work through stakeholders as part of Component 2: Partnerships, in order to implement the work programs for Component 3: Program Delivery and Component 4: Capacity Building of Implementers</w:t>
      </w:r>
      <w:r>
        <w:rPr>
          <w:rFonts w:ascii="Times New Roman" w:hAnsi="Times New Roman"/>
          <w:sz w:val="24"/>
        </w:rPr>
        <w:t xml:space="preserve"> (PNG RFL)</w:t>
      </w:r>
      <w:r w:rsidRPr="00675AF3">
        <w:rPr>
          <w:rFonts w:ascii="Times New Roman" w:hAnsi="Times New Roman"/>
          <w:sz w:val="24"/>
        </w:rPr>
        <w:t>.</w:t>
      </w:r>
    </w:p>
    <w:p w:rsidR="00F36BF7" w:rsidRDefault="00F36BF7" w:rsidP="00F36BF7">
      <w:pPr>
        <w:spacing w:before="120"/>
        <w:rPr>
          <w:rFonts w:cs="Arial"/>
          <w:b/>
          <w:bCs/>
          <w:u w:color="0000FF"/>
        </w:rPr>
        <w:sectPr w:rsidR="00F36BF7">
          <w:footerReference w:type="even" r:id="rId17"/>
          <w:pgSz w:w="11899" w:h="16838"/>
          <w:pgMar w:top="1440" w:right="1800" w:bottom="1258" w:left="1800" w:header="720" w:footer="720" w:gutter="0"/>
          <w:pgNumType w:fmt="lowerRoman"/>
          <w:cols w:space="720"/>
          <w:docGrid w:linePitch="360"/>
        </w:sectPr>
      </w:pPr>
    </w:p>
    <w:p w:rsidR="00F36BF7" w:rsidRPr="00675AF3" w:rsidRDefault="00F36BF7" w:rsidP="00F36BF7">
      <w:pPr>
        <w:spacing w:before="120"/>
        <w:rPr>
          <w:rFonts w:cs="Arial"/>
          <w:bCs/>
          <w:u w:color="0000FF"/>
        </w:rPr>
      </w:pPr>
      <w:r w:rsidRPr="00675AF3">
        <w:rPr>
          <w:rFonts w:cs="Arial"/>
          <w:b/>
          <w:bCs/>
          <w:u w:color="0000FF"/>
        </w:rPr>
        <w:lastRenderedPageBreak/>
        <w:t>Funding and length of assistance</w:t>
      </w:r>
    </w:p>
    <w:p w:rsidR="00F36BF7" w:rsidRPr="00675AF3" w:rsidRDefault="00F36BF7" w:rsidP="00F36BF7">
      <w:pPr>
        <w:pStyle w:val="ColorfulList-Accent1"/>
        <w:spacing w:before="120" w:after="120" w:line="240" w:lineRule="auto"/>
        <w:ind w:left="0"/>
        <w:contextualSpacing w:val="0"/>
        <w:rPr>
          <w:rFonts w:ascii="Times New Roman" w:hAnsi="Times New Roman"/>
          <w:sz w:val="24"/>
        </w:rPr>
      </w:pPr>
      <w:r w:rsidRPr="00675AF3">
        <w:rPr>
          <w:rFonts w:ascii="Times New Roman" w:hAnsi="Times New Roman"/>
          <w:sz w:val="24"/>
        </w:rPr>
        <w:t>The Australi</w:t>
      </w:r>
      <w:r>
        <w:rPr>
          <w:rFonts w:ascii="Times New Roman" w:hAnsi="Times New Roman"/>
          <w:sz w:val="24"/>
        </w:rPr>
        <w:t xml:space="preserve">an Government will </w:t>
      </w:r>
      <w:r w:rsidRPr="00641A8C">
        <w:rPr>
          <w:rFonts w:ascii="Times New Roman" w:hAnsi="Times New Roman"/>
          <w:sz w:val="24"/>
        </w:rPr>
        <w:t>invest AUD</w:t>
      </w:r>
      <w:r>
        <w:rPr>
          <w:rFonts w:ascii="Times New Roman" w:hAnsi="Times New Roman"/>
          <w:sz w:val="24"/>
        </w:rPr>
        <w:t>4</w:t>
      </w:r>
      <w:r w:rsidRPr="00641A8C">
        <w:rPr>
          <w:rFonts w:ascii="Times New Roman" w:hAnsi="Times New Roman"/>
          <w:sz w:val="24"/>
        </w:rPr>
        <w:t xml:space="preserve"> million in</w:t>
      </w:r>
      <w:r w:rsidRPr="00675AF3">
        <w:rPr>
          <w:rFonts w:ascii="Times New Roman" w:hAnsi="Times New Roman"/>
          <w:sz w:val="24"/>
        </w:rPr>
        <w:t xml:space="preserve"> this 3 year </w:t>
      </w:r>
      <w:r>
        <w:rPr>
          <w:rFonts w:ascii="Times New Roman" w:hAnsi="Times New Roman"/>
          <w:sz w:val="24"/>
        </w:rPr>
        <w:t xml:space="preserve">pilot </w:t>
      </w:r>
      <w:r w:rsidRPr="00675AF3">
        <w:rPr>
          <w:rFonts w:ascii="Times New Roman" w:hAnsi="Times New Roman"/>
          <w:sz w:val="24"/>
        </w:rPr>
        <w:t xml:space="preserve">program, commencing with key PNG-Australia RL activities (for </w:t>
      </w:r>
      <w:r>
        <w:rPr>
          <w:rFonts w:ascii="Times New Roman" w:hAnsi="Times New Roman"/>
          <w:sz w:val="24"/>
        </w:rPr>
        <w:t xml:space="preserve">likely </w:t>
      </w:r>
      <w:r w:rsidRPr="00675AF3">
        <w:rPr>
          <w:rFonts w:ascii="Times New Roman" w:hAnsi="Times New Roman"/>
          <w:sz w:val="24"/>
        </w:rPr>
        <w:t>launch late 2012), and schools-based activities</w:t>
      </w:r>
      <w:r>
        <w:rPr>
          <w:rFonts w:ascii="Times New Roman" w:hAnsi="Times New Roman"/>
          <w:sz w:val="24"/>
        </w:rPr>
        <w:t xml:space="preserve"> aiming to commence</w:t>
      </w:r>
      <w:r w:rsidRPr="00675AF3">
        <w:rPr>
          <w:rFonts w:ascii="Times New Roman" w:hAnsi="Times New Roman"/>
          <w:sz w:val="24"/>
        </w:rPr>
        <w:t xml:space="preserve"> from 2013 for Term 2 (TBC).</w:t>
      </w:r>
    </w:p>
    <w:p w:rsidR="00F36BF7" w:rsidRPr="00675AF3" w:rsidRDefault="00F36BF7" w:rsidP="00F36BF7">
      <w:pPr>
        <w:pStyle w:val="ColorfulList-Accent1"/>
        <w:spacing w:before="120" w:after="120" w:line="240" w:lineRule="auto"/>
        <w:ind w:left="0"/>
        <w:contextualSpacing w:val="0"/>
        <w:rPr>
          <w:rFonts w:ascii="Times New Roman" w:hAnsi="Times New Roman"/>
          <w:sz w:val="24"/>
        </w:rPr>
      </w:pPr>
      <w:r w:rsidRPr="00675AF3">
        <w:rPr>
          <w:rFonts w:ascii="Times New Roman" w:hAnsi="Times New Roman"/>
          <w:sz w:val="24"/>
        </w:rPr>
        <w:t>The proposed approach for the program of assistance covers three Phases:</w:t>
      </w:r>
    </w:p>
    <w:p w:rsidR="00F36BF7" w:rsidRPr="00675AF3" w:rsidRDefault="00F36BF7" w:rsidP="00F36BF7">
      <w:pPr>
        <w:spacing w:before="120"/>
        <w:rPr>
          <w:rFonts w:cs="Arial"/>
          <w:u w:val="single"/>
        </w:rPr>
      </w:pPr>
      <w:r w:rsidRPr="00675AF3">
        <w:rPr>
          <w:rFonts w:cs="Arial"/>
          <w:u w:val="single"/>
        </w:rPr>
        <w:t>Phase 1 – In</w:t>
      </w:r>
      <w:r>
        <w:rPr>
          <w:rFonts w:cs="Arial"/>
          <w:u w:val="single"/>
        </w:rPr>
        <w:t>ception (Year 1 i.e. Month 1 - 6</w:t>
      </w:r>
      <w:r w:rsidRPr="00675AF3">
        <w:rPr>
          <w:rFonts w:cs="Arial"/>
          <w:u w:val="single"/>
        </w:rPr>
        <w:t>)</w:t>
      </w:r>
    </w:p>
    <w:p w:rsidR="00F36BF7" w:rsidRPr="00622579" w:rsidRDefault="00F36BF7" w:rsidP="00F36BF7">
      <w:pPr>
        <w:numPr>
          <w:ilvl w:val="0"/>
          <w:numId w:val="41"/>
        </w:numPr>
        <w:rPr>
          <w:rFonts w:cs="Arial"/>
        </w:rPr>
      </w:pPr>
      <w:r w:rsidRPr="00675AF3">
        <w:rPr>
          <w:rFonts w:cs="Arial"/>
        </w:rPr>
        <w:t>Set-up Head and Provincial Offices, recruit staff, establish systems</w:t>
      </w:r>
      <w:r>
        <w:rPr>
          <w:rFonts w:cs="Arial"/>
        </w:rPr>
        <w:t xml:space="preserve">. Note: ARLC will be assisted significantly with these logistics (reducing lead times, overhead costs and logistical issues with location/security of offices) by likely co-locating with Cricket PNG in the NCD, ENB (and during proposed roll-out in EHP). This pilot program will learn lessons from Cricket PNG, that is widely considered the best administered NF in PNG and has similar school-based programs, including funding from the PSP. </w:t>
      </w:r>
    </w:p>
    <w:p w:rsidR="00F36BF7" w:rsidRPr="00675AF3" w:rsidRDefault="00F36BF7" w:rsidP="00F36BF7">
      <w:pPr>
        <w:numPr>
          <w:ilvl w:val="0"/>
          <w:numId w:val="41"/>
        </w:numPr>
        <w:rPr>
          <w:rFonts w:cs="Arial"/>
        </w:rPr>
      </w:pPr>
      <w:r w:rsidRPr="00675AF3">
        <w:rPr>
          <w:rFonts w:cs="Arial"/>
        </w:rPr>
        <w:t>Establish partnerships and relationships at national, provincial, local levels</w:t>
      </w:r>
    </w:p>
    <w:p w:rsidR="00F36BF7" w:rsidRPr="00675AF3" w:rsidRDefault="00F36BF7" w:rsidP="00F36BF7">
      <w:pPr>
        <w:numPr>
          <w:ilvl w:val="0"/>
          <w:numId w:val="41"/>
        </w:numPr>
        <w:rPr>
          <w:rFonts w:cs="Arial"/>
        </w:rPr>
      </w:pPr>
      <w:r w:rsidRPr="00675AF3">
        <w:rPr>
          <w:rFonts w:cs="Arial"/>
        </w:rPr>
        <w:t>Develop basis for Year 1 RL training program</w:t>
      </w:r>
      <w:r>
        <w:rPr>
          <w:rFonts w:cs="Arial"/>
        </w:rPr>
        <w:t xml:space="preserve"> including on-field and in-class materials and resources and a Yearly Planner, </w:t>
      </w:r>
      <w:r w:rsidRPr="00675AF3">
        <w:rPr>
          <w:rFonts w:cs="Arial"/>
        </w:rPr>
        <w:t>and PNG RFL assessment</w:t>
      </w:r>
    </w:p>
    <w:p w:rsidR="00F36BF7" w:rsidRPr="00675AF3" w:rsidRDefault="00F36BF7" w:rsidP="00F36BF7">
      <w:pPr>
        <w:spacing w:before="120"/>
        <w:rPr>
          <w:rFonts w:cs="Arial"/>
          <w:u w:val="single"/>
        </w:rPr>
      </w:pPr>
      <w:r w:rsidRPr="00675AF3">
        <w:rPr>
          <w:rFonts w:cs="Arial"/>
          <w:u w:val="single"/>
        </w:rPr>
        <w:t>Phase 2 –</w:t>
      </w:r>
      <w:r>
        <w:rPr>
          <w:rFonts w:cs="Arial"/>
          <w:u w:val="single"/>
        </w:rPr>
        <w:t xml:space="preserve"> Foundation (Year 1 i.e. Month 7</w:t>
      </w:r>
      <w:r w:rsidRPr="00675AF3">
        <w:rPr>
          <w:rFonts w:cs="Arial"/>
          <w:u w:val="single"/>
        </w:rPr>
        <w:t xml:space="preserve"> – 12) </w:t>
      </w:r>
    </w:p>
    <w:p w:rsidR="00F36BF7" w:rsidRDefault="00F36BF7" w:rsidP="00F36BF7">
      <w:pPr>
        <w:numPr>
          <w:ilvl w:val="0"/>
          <w:numId w:val="41"/>
        </w:numPr>
        <w:rPr>
          <w:rFonts w:cs="Arial"/>
        </w:rPr>
      </w:pPr>
      <w:r w:rsidRPr="00675AF3">
        <w:rPr>
          <w:rFonts w:cs="Arial"/>
        </w:rPr>
        <w:t xml:space="preserve">Implement sound </w:t>
      </w:r>
      <w:r>
        <w:rPr>
          <w:rFonts w:cs="Arial"/>
        </w:rPr>
        <w:t>program</w:t>
      </w:r>
      <w:r w:rsidRPr="00675AF3">
        <w:rPr>
          <w:rFonts w:cs="Arial"/>
        </w:rPr>
        <w:t xml:space="preserve"> management, build on partnerships</w:t>
      </w:r>
    </w:p>
    <w:p w:rsidR="00F36BF7" w:rsidRPr="00675AF3" w:rsidRDefault="00F36BF7" w:rsidP="00F36BF7">
      <w:pPr>
        <w:numPr>
          <w:ilvl w:val="0"/>
          <w:numId w:val="41"/>
        </w:numPr>
        <w:rPr>
          <w:rFonts w:cs="Arial"/>
        </w:rPr>
      </w:pPr>
      <w:r>
        <w:rPr>
          <w:rFonts w:cs="Arial"/>
        </w:rPr>
        <w:t>Review the operational p</w:t>
      </w:r>
      <w:r w:rsidRPr="009A7CBA">
        <w:rPr>
          <w:rFonts w:cs="Arial"/>
        </w:rPr>
        <w:t xml:space="preserve">lan at </w:t>
      </w:r>
      <w:r>
        <w:rPr>
          <w:rFonts w:cs="Arial"/>
        </w:rPr>
        <w:t>6 months and assess needs</w:t>
      </w:r>
    </w:p>
    <w:p w:rsidR="00F36BF7" w:rsidRPr="00675AF3" w:rsidRDefault="00F36BF7" w:rsidP="00F36BF7">
      <w:pPr>
        <w:numPr>
          <w:ilvl w:val="0"/>
          <w:numId w:val="41"/>
        </w:numPr>
        <w:rPr>
          <w:rFonts w:cs="Arial"/>
        </w:rPr>
      </w:pPr>
      <w:r w:rsidRPr="00675AF3">
        <w:rPr>
          <w:rFonts w:cs="Arial"/>
        </w:rPr>
        <w:t>Deliver key program activities, resources and training via Provincial Offices</w:t>
      </w:r>
    </w:p>
    <w:p w:rsidR="00F36BF7" w:rsidRPr="00675AF3" w:rsidRDefault="00F36BF7" w:rsidP="00F36BF7">
      <w:pPr>
        <w:numPr>
          <w:ilvl w:val="0"/>
          <w:numId w:val="41"/>
        </w:numPr>
        <w:rPr>
          <w:rFonts w:cs="Arial"/>
        </w:rPr>
      </w:pPr>
      <w:r w:rsidRPr="00675AF3">
        <w:rPr>
          <w:rFonts w:cs="Arial"/>
        </w:rPr>
        <w:t>Carry out joint assessment with PNG RFL, start capacity building program</w:t>
      </w:r>
    </w:p>
    <w:p w:rsidR="00F36BF7" w:rsidRPr="00675AF3" w:rsidRDefault="00F36BF7" w:rsidP="00F36BF7">
      <w:pPr>
        <w:spacing w:before="120"/>
        <w:rPr>
          <w:rFonts w:cs="Arial"/>
          <w:u w:val="single"/>
        </w:rPr>
      </w:pPr>
      <w:r w:rsidRPr="00675AF3">
        <w:rPr>
          <w:rFonts w:cs="Arial"/>
          <w:u w:val="single"/>
        </w:rPr>
        <w:t>Phase 3 – Growth (Year 2 – 3)</w:t>
      </w:r>
    </w:p>
    <w:p w:rsidR="00F36BF7" w:rsidRPr="00675AF3" w:rsidRDefault="00F36BF7" w:rsidP="00F36BF7">
      <w:pPr>
        <w:numPr>
          <w:ilvl w:val="0"/>
          <w:numId w:val="41"/>
        </w:numPr>
        <w:rPr>
          <w:rFonts w:cs="Arial"/>
        </w:rPr>
      </w:pPr>
      <w:r w:rsidRPr="00675AF3">
        <w:rPr>
          <w:rFonts w:cs="Arial"/>
        </w:rPr>
        <w:t xml:space="preserve">Build on earlier Phases’ </w:t>
      </w:r>
      <w:r>
        <w:rPr>
          <w:rFonts w:cs="Arial"/>
        </w:rPr>
        <w:t>program</w:t>
      </w:r>
      <w:r w:rsidRPr="00675AF3">
        <w:rPr>
          <w:rFonts w:cs="Arial"/>
        </w:rPr>
        <w:t xml:space="preserve"> management and partnerships</w:t>
      </w:r>
    </w:p>
    <w:p w:rsidR="00F36BF7" w:rsidRPr="00675AF3" w:rsidRDefault="00F36BF7" w:rsidP="00F36BF7">
      <w:pPr>
        <w:numPr>
          <w:ilvl w:val="0"/>
          <w:numId w:val="41"/>
        </w:numPr>
        <w:ind w:left="357" w:hanging="357"/>
        <w:rPr>
          <w:rFonts w:cs="Arial"/>
        </w:rPr>
      </w:pPr>
      <w:r w:rsidRPr="00675AF3">
        <w:rPr>
          <w:rFonts w:cs="Arial"/>
        </w:rPr>
        <w:t xml:space="preserve">Develop </w:t>
      </w:r>
      <w:r>
        <w:rPr>
          <w:rFonts w:cs="Arial"/>
        </w:rPr>
        <w:t xml:space="preserve">SWOT reviews </w:t>
      </w:r>
      <w:r w:rsidRPr="00675AF3">
        <w:rPr>
          <w:rFonts w:cs="Arial"/>
        </w:rPr>
        <w:t xml:space="preserve">to identify </w:t>
      </w:r>
      <w:r>
        <w:rPr>
          <w:rFonts w:cs="Arial"/>
        </w:rPr>
        <w:t>discrete</w:t>
      </w:r>
      <w:r w:rsidRPr="00675AF3">
        <w:rPr>
          <w:rFonts w:cs="Arial"/>
        </w:rPr>
        <w:t xml:space="preserve"> opportunities</w:t>
      </w:r>
      <w:r>
        <w:rPr>
          <w:rFonts w:cs="Arial"/>
        </w:rPr>
        <w:t>, refine operations</w:t>
      </w:r>
    </w:p>
    <w:p w:rsidR="00F36BF7" w:rsidRPr="00675AF3" w:rsidRDefault="00F36BF7" w:rsidP="00F36BF7">
      <w:pPr>
        <w:keepNext/>
        <w:numPr>
          <w:ilvl w:val="0"/>
          <w:numId w:val="41"/>
        </w:numPr>
        <w:ind w:left="357" w:hanging="357"/>
        <w:outlineLvl w:val="0"/>
        <w:rPr>
          <w:lang w:val="en-AU"/>
        </w:rPr>
      </w:pPr>
      <w:r w:rsidRPr="00675AF3">
        <w:rPr>
          <w:rFonts w:cs="Arial"/>
        </w:rPr>
        <w:t xml:space="preserve">Respond to Mid-Term Review (Year 2) and new </w:t>
      </w:r>
      <w:r>
        <w:rPr>
          <w:rFonts w:cs="Arial"/>
        </w:rPr>
        <w:t>program</w:t>
      </w:r>
      <w:r w:rsidRPr="00675AF3">
        <w:rPr>
          <w:rFonts w:cs="Arial"/>
        </w:rPr>
        <w:t xml:space="preserve"> design (Year 3)</w:t>
      </w:r>
    </w:p>
    <w:p w:rsidR="00F36BF7" w:rsidRPr="00675AF3" w:rsidRDefault="00F36BF7" w:rsidP="00F36BF7">
      <w:pPr>
        <w:spacing w:before="120"/>
        <w:rPr>
          <w:rFonts w:cs="Arial"/>
          <w:b/>
        </w:rPr>
      </w:pPr>
      <w:r w:rsidRPr="00675AF3">
        <w:rPr>
          <w:rFonts w:cs="Arial"/>
          <w:b/>
        </w:rPr>
        <w:t>Key Partnerships</w:t>
      </w:r>
      <w:r>
        <w:rPr>
          <w:rFonts w:cs="Arial"/>
          <w:b/>
        </w:rPr>
        <w:t xml:space="preserve"> and Stakeholders</w:t>
      </w:r>
    </w:p>
    <w:p w:rsidR="00F36BF7" w:rsidRPr="00675AF3" w:rsidRDefault="00F36BF7" w:rsidP="00F36BF7">
      <w:pPr>
        <w:spacing w:before="120" w:after="120"/>
        <w:rPr>
          <w:rFonts w:cs="Arial"/>
        </w:rPr>
      </w:pPr>
      <w:r w:rsidRPr="00675AF3">
        <w:rPr>
          <w:rFonts w:cs="Arial"/>
        </w:rPr>
        <w:t xml:space="preserve">To encourage a sense of ownership of </w:t>
      </w:r>
      <w:r>
        <w:rPr>
          <w:rFonts w:cs="Arial"/>
        </w:rPr>
        <w:t>pilot program</w:t>
      </w:r>
      <w:r w:rsidRPr="00675AF3">
        <w:rPr>
          <w:rFonts w:cs="Arial"/>
        </w:rPr>
        <w:t xml:space="preserve"> activities, the ICMT Head and Provincial Office staff will engage with and be informed by key stakeholders through partnership activities and initiatives under Component 2, including:</w:t>
      </w:r>
    </w:p>
    <w:p w:rsidR="00F36BF7" w:rsidRPr="00675AF3" w:rsidRDefault="00F36BF7" w:rsidP="00F36BF7">
      <w:pPr>
        <w:numPr>
          <w:ilvl w:val="0"/>
          <w:numId w:val="42"/>
        </w:numPr>
        <w:spacing w:before="40" w:after="40"/>
        <w:rPr>
          <w:rFonts w:cs="Arial"/>
        </w:rPr>
      </w:pPr>
      <w:r w:rsidRPr="00675AF3">
        <w:rPr>
          <w:rFonts w:cs="Arial"/>
        </w:rPr>
        <w:t>Partners: NDoE and PNG RFL</w:t>
      </w:r>
      <w:r w:rsidRPr="00675AF3">
        <w:rPr>
          <w:rStyle w:val="FootnoteReference"/>
          <w:rFonts w:cs="Arial"/>
        </w:rPr>
        <w:footnoteReference w:id="10"/>
      </w:r>
    </w:p>
    <w:p w:rsidR="00F36BF7" w:rsidRPr="00005B4D" w:rsidRDefault="00F36BF7" w:rsidP="00F36BF7">
      <w:pPr>
        <w:numPr>
          <w:ilvl w:val="0"/>
          <w:numId w:val="42"/>
        </w:numPr>
        <w:spacing w:before="40" w:after="40"/>
        <w:rPr>
          <w:rFonts w:cs="Arial"/>
        </w:rPr>
      </w:pPr>
      <w:r w:rsidRPr="00005B4D">
        <w:rPr>
          <w:rFonts w:cs="Arial"/>
        </w:rPr>
        <w:t xml:space="preserve">Government: Department for Community Development (DfCD); GoA Provincial and Local Government Program (PLGP) Advisers </w:t>
      </w:r>
    </w:p>
    <w:p w:rsidR="00F36BF7" w:rsidRPr="00675AF3" w:rsidRDefault="00F36BF7" w:rsidP="00F36BF7">
      <w:pPr>
        <w:numPr>
          <w:ilvl w:val="0"/>
          <w:numId w:val="42"/>
        </w:numPr>
        <w:spacing w:before="40" w:after="40"/>
        <w:rPr>
          <w:rFonts w:cs="Arial"/>
        </w:rPr>
      </w:pPr>
      <w:r w:rsidRPr="00005B4D">
        <w:rPr>
          <w:rFonts w:cs="Arial"/>
        </w:rPr>
        <w:t>Education Sector: Provincial Education Advisers</w:t>
      </w:r>
      <w:r w:rsidRPr="00675AF3">
        <w:rPr>
          <w:rFonts w:cs="Arial"/>
        </w:rPr>
        <w:t>; Schools - Principals, Teachers, Sports Masters, Students</w:t>
      </w:r>
      <w:r>
        <w:rPr>
          <w:rFonts w:cs="Arial"/>
        </w:rPr>
        <w:t xml:space="preserve"> and Parents</w:t>
      </w:r>
    </w:p>
    <w:p w:rsidR="00F36BF7" w:rsidRPr="00675AF3" w:rsidRDefault="00F36BF7" w:rsidP="00F36BF7">
      <w:pPr>
        <w:numPr>
          <w:ilvl w:val="0"/>
          <w:numId w:val="42"/>
        </w:numPr>
        <w:spacing w:before="40" w:after="40"/>
        <w:rPr>
          <w:rFonts w:cs="Arial"/>
        </w:rPr>
      </w:pPr>
      <w:r w:rsidRPr="00675AF3">
        <w:rPr>
          <w:rFonts w:cs="Arial"/>
        </w:rPr>
        <w:t>Sport</w:t>
      </w:r>
      <w:r>
        <w:rPr>
          <w:rFonts w:cs="Arial"/>
        </w:rPr>
        <w:t>ing Codes: Relevant PNG sport</w:t>
      </w:r>
      <w:r w:rsidRPr="00675AF3">
        <w:rPr>
          <w:rFonts w:cs="Arial"/>
        </w:rPr>
        <w:t xml:space="preserve"> associations including national federations</w:t>
      </w:r>
    </w:p>
    <w:p w:rsidR="00F36BF7" w:rsidRPr="00675AF3" w:rsidRDefault="00F36BF7" w:rsidP="00F36BF7">
      <w:pPr>
        <w:numPr>
          <w:ilvl w:val="0"/>
          <w:numId w:val="42"/>
        </w:numPr>
        <w:spacing w:before="40" w:after="40"/>
        <w:rPr>
          <w:rFonts w:cs="Arial"/>
        </w:rPr>
      </w:pPr>
      <w:r w:rsidRPr="00675AF3">
        <w:rPr>
          <w:rFonts w:cs="Arial"/>
        </w:rPr>
        <w:t>Non Government Organisations: PNG Assembly of Persons with Disability (</w:t>
      </w:r>
      <w:r>
        <w:rPr>
          <w:rFonts w:cs="Arial"/>
        </w:rPr>
        <w:t>ADP</w:t>
      </w:r>
      <w:r w:rsidRPr="00675AF3">
        <w:rPr>
          <w:rFonts w:cs="Arial"/>
        </w:rPr>
        <w:t>) and provincial service providers</w:t>
      </w:r>
    </w:p>
    <w:p w:rsidR="00F36BF7" w:rsidRDefault="00F36BF7" w:rsidP="00F36BF7">
      <w:pPr>
        <w:pStyle w:val="Header"/>
        <w:spacing w:before="120"/>
        <w:rPr>
          <w:rFonts w:cs="Arial"/>
          <w:b/>
          <w:bCs/>
        </w:rPr>
      </w:pPr>
      <w:r w:rsidRPr="00675AF3">
        <w:rPr>
          <w:rFonts w:cs="Arial"/>
          <w:b/>
          <w:bCs/>
        </w:rPr>
        <w:t xml:space="preserve">Critical </w:t>
      </w:r>
      <w:r>
        <w:rPr>
          <w:rFonts w:cs="Arial"/>
          <w:b/>
          <w:bCs/>
        </w:rPr>
        <w:t xml:space="preserve">Risks and </w:t>
      </w:r>
      <w:r w:rsidRPr="00675AF3">
        <w:rPr>
          <w:rFonts w:cs="Arial"/>
          <w:b/>
          <w:bCs/>
        </w:rPr>
        <w:t>Challenges</w:t>
      </w:r>
    </w:p>
    <w:p w:rsidR="00F36BF7" w:rsidRPr="00E17A91" w:rsidRDefault="00F36BF7" w:rsidP="00F36BF7">
      <w:pPr>
        <w:pStyle w:val="Header"/>
        <w:spacing w:before="120"/>
        <w:rPr>
          <w:rFonts w:cs="Arial"/>
          <w:bCs/>
        </w:rPr>
      </w:pPr>
      <w:r>
        <w:rPr>
          <w:rFonts w:cs="Arial"/>
          <w:bCs/>
        </w:rPr>
        <w:t xml:space="preserve">Due to the nature of this three year initiative as a pilot program (and part of a broader 10 year investment plan), this program will </w:t>
      </w:r>
      <w:r w:rsidRPr="00E17A91">
        <w:rPr>
          <w:rFonts w:cs="Arial"/>
          <w:bCs/>
          <w:i/>
        </w:rPr>
        <w:t>unlikely be fully sustainable</w:t>
      </w:r>
      <w:r>
        <w:rPr>
          <w:rFonts w:cs="Arial"/>
          <w:bCs/>
        </w:rPr>
        <w:t xml:space="preserve"> (nor managed </w:t>
      </w:r>
      <w:r>
        <w:rPr>
          <w:rFonts w:cs="Arial"/>
          <w:bCs/>
        </w:rPr>
        <w:lastRenderedPageBreak/>
        <w:t>by PNG RFL) within the initial three year timeframe. High risks are noted here. See document for full listing of key risks and their proposed management strategies.</w:t>
      </w:r>
    </w:p>
    <w:p w:rsidR="00F36BF7" w:rsidRDefault="00F36BF7" w:rsidP="00F36BF7"/>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8"/>
        <w:gridCol w:w="4393"/>
      </w:tblGrid>
      <w:tr w:rsidR="00F36BF7" w:rsidRPr="00675AF3">
        <w:trPr>
          <w:trHeight w:val="276"/>
          <w:tblHeader/>
        </w:trPr>
        <w:tc>
          <w:tcPr>
            <w:tcW w:w="3686" w:type="dxa"/>
            <w:tcBorders>
              <w:bottom w:val="single" w:sz="4" w:space="0" w:color="auto"/>
            </w:tcBorders>
            <w:shd w:val="clear" w:color="auto" w:fill="E6E6E6"/>
            <w:vAlign w:val="center"/>
          </w:tcPr>
          <w:p w:rsidR="00F36BF7" w:rsidRPr="00675AF3" w:rsidRDefault="00F36BF7" w:rsidP="00F36BF7">
            <w:pPr>
              <w:spacing w:before="40" w:after="40"/>
              <w:jc w:val="center"/>
              <w:rPr>
                <w:b/>
                <w:sz w:val="20"/>
              </w:rPr>
            </w:pPr>
            <w:r>
              <w:rPr>
                <w:b/>
                <w:sz w:val="20"/>
              </w:rPr>
              <w:t xml:space="preserve">Key </w:t>
            </w:r>
            <w:r w:rsidRPr="00675AF3">
              <w:rPr>
                <w:b/>
                <w:sz w:val="20"/>
              </w:rPr>
              <w:t>Risk Event</w:t>
            </w:r>
            <w:r>
              <w:rPr>
                <w:b/>
                <w:sz w:val="20"/>
              </w:rPr>
              <w:t>s</w:t>
            </w:r>
          </w:p>
        </w:tc>
        <w:tc>
          <w:tcPr>
            <w:tcW w:w="568" w:type="dxa"/>
            <w:tcBorders>
              <w:bottom w:val="single" w:sz="4" w:space="0" w:color="auto"/>
            </w:tcBorders>
            <w:shd w:val="clear" w:color="auto" w:fill="E6E6E6"/>
            <w:vAlign w:val="center"/>
          </w:tcPr>
          <w:p w:rsidR="00F36BF7" w:rsidRPr="00675AF3" w:rsidRDefault="00F36BF7" w:rsidP="00F36BF7">
            <w:pPr>
              <w:spacing w:before="40" w:after="40"/>
              <w:jc w:val="center"/>
              <w:rPr>
                <w:b/>
                <w:sz w:val="20"/>
              </w:rPr>
            </w:pPr>
            <w:r w:rsidRPr="00675AF3">
              <w:rPr>
                <w:b/>
                <w:sz w:val="20"/>
              </w:rPr>
              <w:t>R</w:t>
            </w:r>
          </w:p>
        </w:tc>
        <w:tc>
          <w:tcPr>
            <w:tcW w:w="4393" w:type="dxa"/>
            <w:tcBorders>
              <w:bottom w:val="single" w:sz="4" w:space="0" w:color="auto"/>
            </w:tcBorders>
            <w:shd w:val="clear" w:color="auto" w:fill="E6E6E6"/>
            <w:vAlign w:val="center"/>
          </w:tcPr>
          <w:p w:rsidR="00F36BF7" w:rsidRPr="00675AF3" w:rsidRDefault="00F36BF7" w:rsidP="00F36BF7">
            <w:pPr>
              <w:spacing w:before="40" w:after="40"/>
              <w:rPr>
                <w:b/>
                <w:sz w:val="20"/>
              </w:rPr>
            </w:pPr>
            <w:r>
              <w:rPr>
                <w:b/>
                <w:sz w:val="20"/>
              </w:rPr>
              <w:t xml:space="preserve">Proposed </w:t>
            </w:r>
            <w:r w:rsidRPr="00675AF3">
              <w:rPr>
                <w:b/>
                <w:sz w:val="20"/>
              </w:rPr>
              <w:t xml:space="preserve">Risk </w:t>
            </w:r>
            <w:r>
              <w:rPr>
                <w:b/>
                <w:sz w:val="20"/>
              </w:rPr>
              <w:t>Mitigation Strategy</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Pr>
                <w:sz w:val="20"/>
                <w:szCs w:val="22"/>
              </w:rPr>
              <w:t>Program</w:t>
            </w:r>
            <w:r w:rsidRPr="00675AF3">
              <w:rPr>
                <w:sz w:val="20"/>
                <w:szCs w:val="22"/>
              </w:rPr>
              <w:t xml:space="preserve"> and stakeholder impetus to deliver early activities underestimates </w:t>
            </w:r>
            <w:r w:rsidRPr="00675AF3">
              <w:rPr>
                <w:b/>
                <w:sz w:val="20"/>
                <w:szCs w:val="22"/>
              </w:rPr>
              <w:t>set-up</w:t>
            </w:r>
            <w:r w:rsidRPr="00675AF3">
              <w:rPr>
                <w:sz w:val="20"/>
                <w:szCs w:val="22"/>
              </w:rPr>
              <w:t xml:space="preserve"> </w:t>
            </w:r>
            <w:r w:rsidRPr="00675AF3">
              <w:rPr>
                <w:b/>
                <w:sz w:val="20"/>
                <w:szCs w:val="22"/>
              </w:rPr>
              <w:t>time needed</w:t>
            </w:r>
            <w:r w:rsidRPr="00675AF3">
              <w:rPr>
                <w:sz w:val="20"/>
                <w:szCs w:val="22"/>
              </w:rPr>
              <w:t xml:space="preserve"> to establish operations</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36BF7" w:rsidRPr="00675AF3" w:rsidRDefault="00F36BF7" w:rsidP="00F36BF7">
            <w:pPr>
              <w:spacing w:before="20" w:after="20"/>
              <w:jc w:val="center"/>
              <w:rPr>
                <w:sz w:val="20"/>
                <w:szCs w:val="22"/>
              </w:rPr>
            </w:pPr>
            <w:r>
              <w:rPr>
                <w:sz w:val="20"/>
                <w:szCs w:val="22"/>
              </w:rPr>
              <w:t>H</w:t>
            </w:r>
          </w:p>
        </w:tc>
        <w:tc>
          <w:tcPr>
            <w:tcW w:w="4393"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Pr>
                <w:sz w:val="20"/>
                <w:szCs w:val="22"/>
              </w:rPr>
              <w:t>Build in Phase 1 – Inception, 6</w:t>
            </w:r>
            <w:r w:rsidRPr="00675AF3">
              <w:rPr>
                <w:sz w:val="20"/>
                <w:szCs w:val="22"/>
              </w:rPr>
              <w:t xml:space="preserve"> months of activities to ensure focus on set-up of offices, staff, systems, relationships at Provincial level, and start activities in Term 2, 2013</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sidRPr="00675AF3">
              <w:rPr>
                <w:sz w:val="20"/>
                <w:szCs w:val="22"/>
              </w:rPr>
              <w:t xml:space="preserve">PNG stakeholder organisations do not have a sense of </w:t>
            </w:r>
            <w:r w:rsidRPr="00675AF3">
              <w:rPr>
                <w:b/>
                <w:sz w:val="20"/>
                <w:szCs w:val="22"/>
              </w:rPr>
              <w:t>ownership</w:t>
            </w:r>
            <w:r w:rsidRPr="00675AF3">
              <w:rPr>
                <w:sz w:val="20"/>
                <w:szCs w:val="22"/>
              </w:rPr>
              <w:t xml:space="preserve"> of </w:t>
            </w:r>
            <w:r>
              <w:rPr>
                <w:sz w:val="20"/>
                <w:szCs w:val="22"/>
              </w:rPr>
              <w:t>program</w:t>
            </w:r>
            <w:r w:rsidRPr="00675AF3">
              <w:rPr>
                <w:sz w:val="20"/>
                <w:szCs w:val="22"/>
              </w:rPr>
              <w:t>, in turn undermining its delivery</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36BF7" w:rsidRPr="00675AF3" w:rsidRDefault="00F36BF7" w:rsidP="00F36BF7">
            <w:pPr>
              <w:spacing w:before="20" w:after="20"/>
              <w:jc w:val="center"/>
              <w:rPr>
                <w:sz w:val="20"/>
                <w:szCs w:val="22"/>
              </w:rPr>
            </w:pPr>
            <w:r>
              <w:rPr>
                <w:sz w:val="20"/>
                <w:szCs w:val="22"/>
              </w:rPr>
              <w:t>H</w:t>
            </w:r>
          </w:p>
        </w:tc>
        <w:tc>
          <w:tcPr>
            <w:tcW w:w="4393"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rFonts w:cs="Arial"/>
                <w:sz w:val="20"/>
                <w:szCs w:val="22"/>
              </w:rPr>
            </w:pPr>
            <w:r w:rsidRPr="00675AF3">
              <w:rPr>
                <w:rFonts w:cs="Arial"/>
                <w:sz w:val="20"/>
                <w:szCs w:val="22"/>
              </w:rPr>
              <w:t>Build in a specific Component with activities to engender ownership via partners, through coordination, ensuring their feedback and inputs in the planning and delivery cycle</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sidRPr="00675AF3">
              <w:rPr>
                <w:b/>
                <w:sz w:val="20"/>
                <w:szCs w:val="22"/>
              </w:rPr>
              <w:t>High interest</w:t>
            </w:r>
            <w:r w:rsidRPr="00675AF3">
              <w:rPr>
                <w:sz w:val="20"/>
                <w:szCs w:val="22"/>
              </w:rPr>
              <w:t xml:space="preserve"> in rugby league and </w:t>
            </w:r>
            <w:r w:rsidRPr="00675AF3">
              <w:rPr>
                <w:b/>
                <w:sz w:val="20"/>
                <w:szCs w:val="22"/>
              </w:rPr>
              <w:t>confusion</w:t>
            </w:r>
            <w:r w:rsidRPr="00675AF3">
              <w:rPr>
                <w:sz w:val="20"/>
                <w:szCs w:val="22"/>
              </w:rPr>
              <w:t xml:space="preserve"> between </w:t>
            </w:r>
            <w:r>
              <w:rPr>
                <w:sz w:val="20"/>
                <w:szCs w:val="22"/>
              </w:rPr>
              <w:t>program</w:t>
            </w:r>
            <w:r w:rsidRPr="00675AF3">
              <w:rPr>
                <w:sz w:val="20"/>
                <w:szCs w:val="22"/>
              </w:rPr>
              <w:t xml:space="preserve"> and NRL Bid Team schoolboys competition</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36BF7" w:rsidRPr="00675AF3" w:rsidRDefault="00F36BF7" w:rsidP="00F36BF7">
            <w:pPr>
              <w:spacing w:before="20" w:after="20"/>
              <w:jc w:val="center"/>
              <w:rPr>
                <w:sz w:val="20"/>
                <w:szCs w:val="22"/>
              </w:rPr>
            </w:pPr>
            <w:r>
              <w:rPr>
                <w:sz w:val="20"/>
                <w:szCs w:val="22"/>
              </w:rPr>
              <w:t>H</w:t>
            </w:r>
          </w:p>
        </w:tc>
        <w:tc>
          <w:tcPr>
            <w:tcW w:w="4393"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sidRPr="00675AF3">
              <w:rPr>
                <w:sz w:val="20"/>
                <w:szCs w:val="22"/>
              </w:rPr>
              <w:t>Develop early, clear communications at all levels (national to student) that set realistic expectations on scale, and the differences/ coordination with NRL Bid Team activities</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sidRPr="00675AF3">
              <w:rPr>
                <w:sz w:val="20"/>
                <w:szCs w:val="22"/>
              </w:rPr>
              <w:t xml:space="preserve">Unresolved </w:t>
            </w:r>
            <w:r w:rsidRPr="00675AF3">
              <w:rPr>
                <w:b/>
                <w:sz w:val="20"/>
                <w:szCs w:val="22"/>
              </w:rPr>
              <w:t>governance disputes</w:t>
            </w:r>
            <w:r w:rsidRPr="00675AF3">
              <w:rPr>
                <w:sz w:val="20"/>
                <w:szCs w:val="22"/>
              </w:rPr>
              <w:t xml:space="preserve"> within PNG RFL makes long-term vision for rugby league difficult to build</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36BF7" w:rsidRPr="00675AF3" w:rsidRDefault="00F36BF7" w:rsidP="00F36BF7">
            <w:pPr>
              <w:spacing w:before="20" w:after="20"/>
              <w:jc w:val="center"/>
              <w:rPr>
                <w:sz w:val="20"/>
                <w:szCs w:val="22"/>
              </w:rPr>
            </w:pPr>
            <w:r>
              <w:rPr>
                <w:sz w:val="20"/>
                <w:szCs w:val="22"/>
              </w:rPr>
              <w:t>H</w:t>
            </w:r>
          </w:p>
        </w:tc>
        <w:tc>
          <w:tcPr>
            <w:tcW w:w="4393"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rFonts w:cs="Arial"/>
                <w:sz w:val="20"/>
                <w:szCs w:val="22"/>
              </w:rPr>
            </w:pPr>
            <w:r w:rsidRPr="00675AF3">
              <w:rPr>
                <w:rFonts w:cs="Arial"/>
                <w:sz w:val="20"/>
                <w:szCs w:val="22"/>
              </w:rPr>
              <w:t>ASC to sign Partnership Agreement with RLIF and PNG RFL. RLIF to manage ongoing engagement with PNG RFL. Build Component activities to support PNG RFL</w:t>
            </w:r>
            <w:r>
              <w:rPr>
                <w:rFonts w:cs="Arial"/>
                <w:sz w:val="20"/>
                <w:szCs w:val="22"/>
              </w:rPr>
              <w:t xml:space="preserve"> in delivery of school-based rugby league activities</w:t>
            </w:r>
            <w:r w:rsidRPr="00675AF3">
              <w:rPr>
                <w:rFonts w:cs="Arial"/>
                <w:sz w:val="20"/>
                <w:szCs w:val="22"/>
              </w:rPr>
              <w:t>.</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sidRPr="00675AF3">
              <w:rPr>
                <w:b/>
                <w:sz w:val="20"/>
                <w:szCs w:val="22"/>
              </w:rPr>
              <w:t>Rapidly changing conditions</w:t>
            </w:r>
            <w:r w:rsidRPr="00675AF3">
              <w:rPr>
                <w:sz w:val="20"/>
                <w:szCs w:val="22"/>
              </w:rPr>
              <w:t xml:space="preserve"> in rugby league or school-based, </w:t>
            </w:r>
            <w:r>
              <w:rPr>
                <w:sz w:val="20"/>
                <w:szCs w:val="22"/>
              </w:rPr>
              <w:t>program</w:t>
            </w:r>
            <w:r w:rsidRPr="00675AF3">
              <w:rPr>
                <w:sz w:val="20"/>
                <w:szCs w:val="22"/>
              </w:rPr>
              <w:t xml:space="preserve"> environment in PNG outdates the </w:t>
            </w:r>
            <w:r>
              <w:rPr>
                <w:sz w:val="20"/>
                <w:szCs w:val="22"/>
              </w:rPr>
              <w:t>program</w:t>
            </w:r>
            <w:r w:rsidRPr="00675AF3">
              <w:rPr>
                <w:sz w:val="20"/>
                <w:szCs w:val="22"/>
              </w:rPr>
              <w:t xml:space="preserve"> design</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36BF7" w:rsidRPr="00675AF3" w:rsidRDefault="00F36BF7" w:rsidP="00F36BF7">
            <w:pPr>
              <w:spacing w:before="20" w:after="20"/>
              <w:jc w:val="center"/>
              <w:rPr>
                <w:sz w:val="20"/>
                <w:szCs w:val="22"/>
              </w:rPr>
            </w:pPr>
            <w:r>
              <w:rPr>
                <w:sz w:val="20"/>
                <w:szCs w:val="22"/>
              </w:rPr>
              <w:t>M</w:t>
            </w:r>
          </w:p>
        </w:tc>
        <w:tc>
          <w:tcPr>
            <w:tcW w:w="4393"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rFonts w:cs="Arial"/>
                <w:sz w:val="20"/>
                <w:szCs w:val="22"/>
              </w:rPr>
            </w:pPr>
            <w:r w:rsidRPr="00675AF3">
              <w:rPr>
                <w:rFonts w:cs="Arial"/>
                <w:sz w:val="20"/>
                <w:szCs w:val="22"/>
              </w:rPr>
              <w:t xml:space="preserve">Develop </w:t>
            </w:r>
            <w:r>
              <w:rPr>
                <w:rFonts w:cs="Arial"/>
                <w:sz w:val="20"/>
                <w:szCs w:val="22"/>
              </w:rPr>
              <w:t>SWOT reviews 6 monthly to refine program operations in line with/response to changing conditions/ opportunities and to pursue discrete opportunities</w:t>
            </w:r>
          </w:p>
        </w:tc>
      </w:tr>
    </w:tbl>
    <w:p w:rsidR="00F36BF7" w:rsidRDefault="00F36BF7" w:rsidP="00F36BF7">
      <w:pPr>
        <w:pStyle w:val="Header"/>
        <w:rPr>
          <w:rFonts w:cs="Arial"/>
          <w:b/>
          <w:bCs/>
        </w:rPr>
      </w:pPr>
    </w:p>
    <w:p w:rsidR="00F36BF7" w:rsidRPr="00CE5C4F" w:rsidRDefault="00F36BF7" w:rsidP="00F36BF7">
      <w:pPr>
        <w:pStyle w:val="Header"/>
        <w:rPr>
          <w:rFonts w:cs="Arial"/>
          <w:b/>
          <w:bCs/>
        </w:rPr>
      </w:pPr>
      <w:r w:rsidRPr="00675AF3">
        <w:rPr>
          <w:rFonts w:cs="Arial"/>
          <w:b/>
          <w:bCs/>
        </w:rPr>
        <w:t>Governance Structure</w:t>
      </w:r>
    </w:p>
    <w:p w:rsidR="00F36BF7" w:rsidRPr="00675AF3" w:rsidRDefault="002D71CF" w:rsidP="00F36BF7">
      <w:pPr>
        <w:pStyle w:val="Header"/>
        <w:spacing w:before="120"/>
        <w:rPr>
          <w:rFonts w:cs="Arial"/>
          <w:b/>
          <w:bCs/>
        </w:rPr>
      </w:pPr>
      <w:r>
        <w:rPr>
          <w:rFonts w:cs="Arial"/>
          <w:b/>
          <w:bCs/>
          <w:noProof/>
          <w:lang w:val="en-AU" w:eastAsia="en-AU"/>
        </w:rPr>
        <mc:AlternateContent>
          <mc:Choice Requires="wps">
            <w:drawing>
              <wp:anchor distT="0" distB="0" distL="114300" distR="114300" simplePos="0" relativeHeight="251642368" behindDoc="1" locked="0" layoutInCell="1" allowOverlap="1">
                <wp:simplePos x="0" y="0"/>
                <wp:positionH relativeFrom="column">
                  <wp:posOffset>2400300</wp:posOffset>
                </wp:positionH>
                <wp:positionV relativeFrom="paragraph">
                  <wp:posOffset>891540</wp:posOffset>
                </wp:positionV>
                <wp:extent cx="0" cy="1028700"/>
                <wp:effectExtent l="9525" t="5715" r="9525" b="13335"/>
                <wp:wrapNone/>
                <wp:docPr id="651"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0.2pt" to="189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"/>
            </w:pict>
          </mc:Fallback>
        </mc:AlternateContent>
      </w:r>
      <w:r>
        <w:rPr>
          <w:rFonts w:cs="Arial"/>
          <w:b/>
          <w:bCs/>
          <w:noProof/>
          <w:lang w:val="en-AU" w:eastAsia="en-AU"/>
        </w:rPr>
        <mc:AlternateContent>
          <mc:Choice Requires="wps">
            <w:drawing>
              <wp:inline distT="0" distB="0" distL="0" distR="0">
                <wp:extent cx="5252720" cy="755015"/>
                <wp:effectExtent l="9525" t="9525" r="5080" b="6985"/>
                <wp:docPr id="650"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755015"/>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spacing w:before="20" w:after="20"/>
                              <w:jc w:val="center"/>
                              <w:rPr>
                                <w:rFonts w:cs="Arial"/>
                                <w:szCs w:val="24"/>
                              </w:rPr>
                            </w:pPr>
                            <w:r>
                              <w:rPr>
                                <w:rFonts w:cs="Arial"/>
                                <w:szCs w:val="24"/>
                              </w:rPr>
                              <w:t>Program</w:t>
                            </w:r>
                            <w:r w:rsidRPr="00A3460E">
                              <w:rPr>
                                <w:rFonts w:cs="Arial"/>
                                <w:szCs w:val="24"/>
                              </w:rPr>
                              <w:t xml:space="preserve"> Reference Group (PRG)</w:t>
                            </w:r>
                            <w:r>
                              <w:rPr>
                                <w:rFonts w:cs="Arial"/>
                                <w:szCs w:val="24"/>
                              </w:rPr>
                              <w:t xml:space="preserve">: </w:t>
                            </w:r>
                            <w:r w:rsidRPr="00A3460E">
                              <w:rPr>
                                <w:rFonts w:cs="Arial"/>
                                <w:szCs w:val="24"/>
                              </w:rPr>
                              <w:t>6 monthly meetings</w:t>
                            </w:r>
                          </w:p>
                          <w:p w:rsidR="00F36BF7" w:rsidRPr="001277D8" w:rsidRDefault="00F36BF7" w:rsidP="00F36BF7">
                            <w:pPr>
                              <w:numPr>
                                <w:ilvl w:val="0"/>
                                <w:numId w:val="42"/>
                              </w:numPr>
                              <w:rPr>
                                <w:rFonts w:cs="Arial"/>
                                <w:sz w:val="20"/>
                              </w:rPr>
                            </w:pPr>
                            <w:r w:rsidRPr="00A3460E">
                              <w:rPr>
                                <w:rFonts w:cs="Arial"/>
                                <w:sz w:val="20"/>
                              </w:rPr>
                              <w:t>AusAID representative (Port Moresby</w:t>
                            </w:r>
                            <w:r w:rsidRPr="001277D8">
                              <w:rPr>
                                <w:rFonts w:cs="Arial"/>
                                <w:sz w:val="20"/>
                              </w:rPr>
                              <w:t xml:space="preserve">); GoPNG NDoE representative (Port Moresby) </w:t>
                            </w:r>
                          </w:p>
                          <w:p w:rsidR="00F36BF7" w:rsidRPr="001277D8" w:rsidRDefault="00F36BF7" w:rsidP="00F36BF7">
                            <w:pPr>
                              <w:numPr>
                                <w:ilvl w:val="0"/>
                                <w:numId w:val="42"/>
                              </w:numPr>
                              <w:rPr>
                                <w:rFonts w:cs="Arial"/>
                                <w:sz w:val="20"/>
                              </w:rPr>
                            </w:pPr>
                            <w:r w:rsidRPr="001277D8">
                              <w:rPr>
                                <w:rFonts w:cs="Arial"/>
                                <w:sz w:val="20"/>
                              </w:rPr>
                              <w:t>RLIF regional representative (Australia); PNG RFL representative (Port Moresby)</w:t>
                            </w:r>
                          </w:p>
                          <w:p w:rsidR="00F36BF7" w:rsidRPr="00962961" w:rsidRDefault="00F36BF7" w:rsidP="00F36BF7">
                            <w:pPr>
                              <w:numPr>
                                <w:ilvl w:val="0"/>
                                <w:numId w:val="42"/>
                              </w:numPr>
                              <w:rPr>
                                <w:rFonts w:cs="Arial"/>
                                <w:sz w:val="20"/>
                              </w:rPr>
                            </w:pPr>
                            <w:r w:rsidRPr="001277D8">
                              <w:rPr>
                                <w:rFonts w:cs="Arial"/>
                                <w:sz w:val="20"/>
                              </w:rPr>
                              <w:t>PMT representati</w:t>
                            </w:r>
                            <w:r>
                              <w:rPr>
                                <w:rFonts w:cs="Arial"/>
                                <w:sz w:val="20"/>
                              </w:rPr>
                              <w:t>ve(s) from ASC, ARLC and/or ICM</w:t>
                            </w:r>
                          </w:p>
                        </w:txbxContent>
                      </wps:txbx>
                      <wps:bodyPr rot="0" vert="horz" wrap="square" lIns="91440" tIns="45720" rIns="91440" bIns="45720" anchor="t" anchorCtr="0" upright="1">
                        <a:noAutofit/>
                      </wps:bodyPr>
                    </wps:wsp>
                  </a:graphicData>
                </a:graphic>
              </wp:inline>
            </w:drawing>
          </mc:Choice>
          <mc:Fallback>
            <w:pict>
              <v:shape id="Text Box 534" o:spid="_x0000_s1050" type="#_x0000_t202" style="width:413.6pt;height: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">
                <v:textbox>
                  <w:txbxContent>
                    <w:p w:rsidR="00F36BF7" w:rsidRPr="00A3460E" w:rsidRDefault="00F36BF7" w:rsidP="00F36BF7">
                      <w:pPr>
                        <w:pStyle w:val="CommentSubject"/>
                        <w:spacing w:before="20" w:after="20"/>
                        <w:jc w:val="center"/>
                        <w:rPr>
                          <w:rFonts w:cs="Arial"/>
                          <w:szCs w:val="24"/>
                        </w:rPr>
                      </w:pPr>
                      <w:r>
                        <w:rPr>
                          <w:rFonts w:cs="Arial"/>
                          <w:szCs w:val="24"/>
                        </w:rPr>
                        <w:t>Program</w:t>
                      </w:r>
                      <w:r w:rsidRPr="00A3460E">
                        <w:rPr>
                          <w:rFonts w:cs="Arial"/>
                          <w:szCs w:val="24"/>
                        </w:rPr>
                        <w:t xml:space="preserve"> Reference Group (PRG)</w:t>
                      </w:r>
                      <w:r>
                        <w:rPr>
                          <w:rFonts w:cs="Arial"/>
                          <w:szCs w:val="24"/>
                        </w:rPr>
                        <w:t xml:space="preserve">: </w:t>
                      </w:r>
                      <w:r w:rsidRPr="00A3460E">
                        <w:rPr>
                          <w:rFonts w:cs="Arial"/>
                          <w:szCs w:val="24"/>
                        </w:rPr>
                        <w:t>6 monthly meetings</w:t>
                      </w:r>
                    </w:p>
                    <w:p w:rsidR="00F36BF7" w:rsidRPr="001277D8" w:rsidRDefault="00F36BF7" w:rsidP="00F36BF7">
                      <w:pPr>
                        <w:numPr>
                          <w:ilvl w:val="0"/>
                          <w:numId w:val="42"/>
                        </w:numPr>
                        <w:rPr>
                          <w:rFonts w:cs="Arial"/>
                          <w:sz w:val="20"/>
                        </w:rPr>
                      </w:pPr>
                      <w:r w:rsidRPr="00A3460E">
                        <w:rPr>
                          <w:rFonts w:cs="Arial"/>
                          <w:sz w:val="20"/>
                        </w:rPr>
                        <w:t>AusAID representative (Port Moresby</w:t>
                      </w:r>
                      <w:r w:rsidRPr="001277D8">
                        <w:rPr>
                          <w:rFonts w:cs="Arial"/>
                          <w:sz w:val="20"/>
                        </w:rPr>
                        <w:t xml:space="preserve">); GoPNG NDoE representative (Port Moresby) </w:t>
                      </w:r>
                    </w:p>
                    <w:p w:rsidR="00F36BF7" w:rsidRPr="001277D8" w:rsidRDefault="00F36BF7" w:rsidP="00F36BF7">
                      <w:pPr>
                        <w:numPr>
                          <w:ilvl w:val="0"/>
                          <w:numId w:val="42"/>
                        </w:numPr>
                        <w:rPr>
                          <w:rFonts w:cs="Arial"/>
                          <w:sz w:val="20"/>
                        </w:rPr>
                      </w:pPr>
                      <w:r w:rsidRPr="001277D8">
                        <w:rPr>
                          <w:rFonts w:cs="Arial"/>
                          <w:sz w:val="20"/>
                        </w:rPr>
                        <w:t>RLIF regional representative (Australia); PNG RFL representative (Port Moresby)</w:t>
                      </w:r>
                    </w:p>
                    <w:p w:rsidR="00F36BF7" w:rsidRPr="00962961" w:rsidRDefault="00F36BF7" w:rsidP="00F36BF7">
                      <w:pPr>
                        <w:numPr>
                          <w:ilvl w:val="0"/>
                          <w:numId w:val="42"/>
                        </w:numPr>
                        <w:rPr>
                          <w:rFonts w:cs="Arial"/>
                          <w:sz w:val="20"/>
                        </w:rPr>
                      </w:pPr>
                      <w:r w:rsidRPr="001277D8">
                        <w:rPr>
                          <w:rFonts w:cs="Arial"/>
                          <w:sz w:val="20"/>
                        </w:rPr>
                        <w:t>PMT representati</w:t>
                      </w:r>
                      <w:r>
                        <w:rPr>
                          <w:rFonts w:cs="Arial"/>
                          <w:sz w:val="20"/>
                        </w:rPr>
                        <w:t>ve(s) from ASC, ARLC and/or ICM</w:t>
                      </w:r>
                    </w:p>
                  </w:txbxContent>
                </v:textbox>
                <w10:anchorlock/>
              </v:shape>
            </w:pict>
          </mc:Fallback>
        </mc:AlternateContent>
      </w:r>
    </w:p>
    <w:p w:rsidR="00F36BF7" w:rsidRPr="00675AF3" w:rsidRDefault="002D71CF" w:rsidP="00F36BF7">
      <w:pPr>
        <w:pStyle w:val="Header"/>
        <w:spacing w:before="120"/>
        <w:rPr>
          <w:rFonts w:cs="Arial"/>
          <w:b/>
          <w:bCs/>
        </w:rPr>
      </w:pPr>
      <w:r>
        <w:rPr>
          <w:rFonts w:cs="Arial"/>
          <w:b/>
          <w:bCs/>
          <w:noProof/>
          <w:lang w:val="en-AU" w:eastAsia="en-AU"/>
        </w:rPr>
        <mc:AlternateContent>
          <mc:Choice Requires="wps">
            <w:drawing>
              <wp:inline distT="0" distB="0" distL="0" distR="0">
                <wp:extent cx="5252720" cy="706120"/>
                <wp:effectExtent l="9525" t="9525" r="5080" b="8255"/>
                <wp:docPr id="648"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706120"/>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spacing w:before="20" w:after="20"/>
                              <w:jc w:val="center"/>
                              <w:rPr>
                                <w:rFonts w:cs="Arial"/>
                                <w:szCs w:val="24"/>
                              </w:rPr>
                            </w:pPr>
                            <w:r>
                              <w:rPr>
                                <w:rFonts w:cs="Arial"/>
                                <w:szCs w:val="24"/>
                              </w:rPr>
                              <w:t>Program</w:t>
                            </w:r>
                            <w:r w:rsidRPr="00A3460E">
                              <w:rPr>
                                <w:rFonts w:cs="Arial"/>
                                <w:szCs w:val="24"/>
                              </w:rPr>
                              <w:t xml:space="preserve"> Management Team (PMT)</w:t>
                            </w:r>
                          </w:p>
                          <w:p w:rsidR="00F36BF7" w:rsidRPr="00A3460E" w:rsidRDefault="00F36BF7" w:rsidP="00F36BF7">
                            <w:pPr>
                              <w:numPr>
                                <w:ilvl w:val="0"/>
                                <w:numId w:val="42"/>
                              </w:numPr>
                              <w:rPr>
                                <w:rFonts w:cs="Arial"/>
                                <w:sz w:val="20"/>
                              </w:rPr>
                            </w:pPr>
                            <w:r w:rsidRPr="00A3460E">
                              <w:rPr>
                                <w:rFonts w:cs="Arial"/>
                                <w:sz w:val="20"/>
                              </w:rPr>
                              <w:t xml:space="preserve">ASC </w:t>
                            </w:r>
                            <w:r>
                              <w:rPr>
                                <w:rFonts w:cs="Arial"/>
                                <w:sz w:val="20"/>
                              </w:rPr>
                              <w:t>Program</w:t>
                            </w:r>
                            <w:r w:rsidRPr="00A3460E">
                              <w:rPr>
                                <w:rFonts w:cs="Arial"/>
                                <w:sz w:val="20"/>
                              </w:rPr>
                              <w:t xml:space="preserve"> Director (Mr Martin Roberts)</w:t>
                            </w:r>
                          </w:p>
                          <w:p w:rsidR="00F36BF7" w:rsidRPr="00A3460E" w:rsidRDefault="00F36BF7" w:rsidP="00F36BF7">
                            <w:pPr>
                              <w:numPr>
                                <w:ilvl w:val="0"/>
                                <w:numId w:val="42"/>
                              </w:numPr>
                              <w:rPr>
                                <w:rFonts w:cs="Arial"/>
                                <w:sz w:val="20"/>
                              </w:rPr>
                            </w:pPr>
                            <w:r w:rsidRPr="00A3460E">
                              <w:rPr>
                                <w:rFonts w:cs="Arial"/>
                                <w:sz w:val="20"/>
                              </w:rPr>
                              <w:t xml:space="preserve">ARLC </w:t>
                            </w:r>
                            <w:r>
                              <w:rPr>
                                <w:rFonts w:cs="Arial"/>
                                <w:sz w:val="20"/>
                              </w:rPr>
                              <w:t>Program</w:t>
                            </w:r>
                            <w:r w:rsidRPr="00A3460E">
                              <w:rPr>
                                <w:rFonts w:cs="Arial"/>
                                <w:sz w:val="20"/>
                              </w:rPr>
                              <w:t xml:space="preserve"> Manager (Mr John Wilson); ARLC </w:t>
                            </w:r>
                            <w:r>
                              <w:rPr>
                                <w:rFonts w:cs="Arial"/>
                                <w:sz w:val="20"/>
                              </w:rPr>
                              <w:t>Program</w:t>
                            </w:r>
                            <w:r w:rsidRPr="00A3460E">
                              <w:rPr>
                                <w:rFonts w:cs="Arial"/>
                                <w:sz w:val="20"/>
                              </w:rPr>
                              <w:t xml:space="preserve"> Coordinator (TBA) </w:t>
                            </w:r>
                          </w:p>
                          <w:p w:rsidR="00F36BF7" w:rsidRPr="00A3460E" w:rsidRDefault="00F36BF7" w:rsidP="00F36BF7">
                            <w:pPr>
                              <w:numPr>
                                <w:ilvl w:val="0"/>
                                <w:numId w:val="42"/>
                              </w:numPr>
                              <w:rPr>
                                <w:rFonts w:cs="Arial"/>
                                <w:sz w:val="20"/>
                              </w:rPr>
                            </w:pPr>
                            <w:r>
                              <w:rPr>
                                <w:rFonts w:cs="Arial"/>
                                <w:sz w:val="20"/>
                              </w:rPr>
                              <w:t>Program</w:t>
                            </w:r>
                            <w:r w:rsidRPr="00A3460E">
                              <w:rPr>
                                <w:rFonts w:cs="Arial"/>
                                <w:sz w:val="20"/>
                              </w:rPr>
                              <w:t xml:space="preserve"> In-Country Manager (TBA)</w:t>
                            </w:r>
                          </w:p>
                          <w:p w:rsidR="00F36BF7" w:rsidRPr="00796EA4" w:rsidRDefault="00F36BF7" w:rsidP="00F36BF7">
                            <w:pPr>
                              <w:rPr>
                                <w:rFonts w:ascii="Arial" w:hAnsi="Arial" w:cs="Arial"/>
                                <w:sz w:val="20"/>
                              </w:rPr>
                            </w:pPr>
                          </w:p>
                        </w:txbxContent>
                      </wps:txbx>
                      <wps:bodyPr rot="0" vert="horz" wrap="square" lIns="91440" tIns="45720" rIns="91440" bIns="45720" anchor="t" anchorCtr="0" upright="1">
                        <a:noAutofit/>
                      </wps:bodyPr>
                    </wps:wsp>
                  </a:graphicData>
                </a:graphic>
              </wp:inline>
            </w:drawing>
          </mc:Choice>
          <mc:Fallback>
            <w:pict>
              <v:shape id="Text Box 535" o:spid="_x0000_s1051" type="#_x0000_t202" style="width:413.6pt;height: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">
                <v:textbox>
                  <w:txbxContent>
                    <w:p w:rsidR="00F36BF7" w:rsidRPr="00A3460E" w:rsidRDefault="00F36BF7" w:rsidP="00F36BF7">
                      <w:pPr>
                        <w:pStyle w:val="CommentSubject"/>
                        <w:spacing w:before="20" w:after="20"/>
                        <w:jc w:val="center"/>
                        <w:rPr>
                          <w:rFonts w:cs="Arial"/>
                          <w:szCs w:val="24"/>
                        </w:rPr>
                      </w:pPr>
                      <w:r>
                        <w:rPr>
                          <w:rFonts w:cs="Arial"/>
                          <w:szCs w:val="24"/>
                        </w:rPr>
                        <w:t>Program</w:t>
                      </w:r>
                      <w:r w:rsidRPr="00A3460E">
                        <w:rPr>
                          <w:rFonts w:cs="Arial"/>
                          <w:szCs w:val="24"/>
                        </w:rPr>
                        <w:t xml:space="preserve"> Management Team (PMT)</w:t>
                      </w:r>
                    </w:p>
                    <w:p w:rsidR="00F36BF7" w:rsidRPr="00A3460E" w:rsidRDefault="00F36BF7" w:rsidP="00F36BF7">
                      <w:pPr>
                        <w:numPr>
                          <w:ilvl w:val="0"/>
                          <w:numId w:val="42"/>
                        </w:numPr>
                        <w:rPr>
                          <w:rFonts w:cs="Arial"/>
                          <w:sz w:val="20"/>
                        </w:rPr>
                      </w:pPr>
                      <w:r w:rsidRPr="00A3460E">
                        <w:rPr>
                          <w:rFonts w:cs="Arial"/>
                          <w:sz w:val="20"/>
                        </w:rPr>
                        <w:t xml:space="preserve">ASC </w:t>
                      </w:r>
                      <w:r>
                        <w:rPr>
                          <w:rFonts w:cs="Arial"/>
                          <w:sz w:val="20"/>
                        </w:rPr>
                        <w:t>Program</w:t>
                      </w:r>
                      <w:r w:rsidRPr="00A3460E">
                        <w:rPr>
                          <w:rFonts w:cs="Arial"/>
                          <w:sz w:val="20"/>
                        </w:rPr>
                        <w:t xml:space="preserve"> Director (Mr Martin Roberts)</w:t>
                      </w:r>
                    </w:p>
                    <w:p w:rsidR="00F36BF7" w:rsidRPr="00A3460E" w:rsidRDefault="00F36BF7" w:rsidP="00F36BF7">
                      <w:pPr>
                        <w:numPr>
                          <w:ilvl w:val="0"/>
                          <w:numId w:val="42"/>
                        </w:numPr>
                        <w:rPr>
                          <w:rFonts w:cs="Arial"/>
                          <w:sz w:val="20"/>
                        </w:rPr>
                      </w:pPr>
                      <w:r w:rsidRPr="00A3460E">
                        <w:rPr>
                          <w:rFonts w:cs="Arial"/>
                          <w:sz w:val="20"/>
                        </w:rPr>
                        <w:t xml:space="preserve">ARLC </w:t>
                      </w:r>
                      <w:r>
                        <w:rPr>
                          <w:rFonts w:cs="Arial"/>
                          <w:sz w:val="20"/>
                        </w:rPr>
                        <w:t>Program</w:t>
                      </w:r>
                      <w:r w:rsidRPr="00A3460E">
                        <w:rPr>
                          <w:rFonts w:cs="Arial"/>
                          <w:sz w:val="20"/>
                        </w:rPr>
                        <w:t xml:space="preserve"> Manager (Mr John Wilson); ARLC </w:t>
                      </w:r>
                      <w:r>
                        <w:rPr>
                          <w:rFonts w:cs="Arial"/>
                          <w:sz w:val="20"/>
                        </w:rPr>
                        <w:t>Program</w:t>
                      </w:r>
                      <w:r w:rsidRPr="00A3460E">
                        <w:rPr>
                          <w:rFonts w:cs="Arial"/>
                          <w:sz w:val="20"/>
                        </w:rPr>
                        <w:t xml:space="preserve"> Coordinator (TBA) </w:t>
                      </w:r>
                    </w:p>
                    <w:p w:rsidR="00F36BF7" w:rsidRPr="00A3460E" w:rsidRDefault="00F36BF7" w:rsidP="00F36BF7">
                      <w:pPr>
                        <w:numPr>
                          <w:ilvl w:val="0"/>
                          <w:numId w:val="42"/>
                        </w:numPr>
                        <w:rPr>
                          <w:rFonts w:cs="Arial"/>
                          <w:sz w:val="20"/>
                        </w:rPr>
                      </w:pPr>
                      <w:r>
                        <w:rPr>
                          <w:rFonts w:cs="Arial"/>
                          <w:sz w:val="20"/>
                        </w:rPr>
                        <w:t>Program</w:t>
                      </w:r>
                      <w:r w:rsidRPr="00A3460E">
                        <w:rPr>
                          <w:rFonts w:cs="Arial"/>
                          <w:sz w:val="20"/>
                        </w:rPr>
                        <w:t xml:space="preserve"> In-Country Manager (TBA)</w:t>
                      </w:r>
                    </w:p>
                    <w:p w:rsidR="00F36BF7" w:rsidRPr="00796EA4" w:rsidRDefault="00F36BF7" w:rsidP="00F36BF7">
                      <w:pPr>
                        <w:rPr>
                          <w:rFonts w:ascii="Arial" w:hAnsi="Arial" w:cs="Arial"/>
                          <w:sz w:val="20"/>
                        </w:rPr>
                      </w:pPr>
                    </w:p>
                  </w:txbxContent>
                </v:textbox>
                <w10:anchorlock/>
              </v:shape>
            </w:pict>
          </mc:Fallback>
        </mc:AlternateContent>
      </w:r>
    </w:p>
    <w:p w:rsidR="00F36BF7" w:rsidRPr="009F745C" w:rsidRDefault="002D71CF" w:rsidP="00F36BF7">
      <w:pPr>
        <w:pStyle w:val="Header"/>
        <w:spacing w:before="120"/>
        <w:rPr>
          <w:rFonts w:cs="Arial"/>
          <w:b/>
          <w:bCs/>
        </w:rPr>
      </w:pPr>
      <w:r>
        <w:rPr>
          <w:rFonts w:cs="Arial"/>
          <w:b/>
          <w:bCs/>
          <w:noProof/>
          <w:lang w:val="en-AU" w:eastAsia="en-AU"/>
        </w:rPr>
        <mc:AlternateContent>
          <mc:Choice Requires="wps">
            <w:drawing>
              <wp:anchor distT="0" distB="0" distL="114300" distR="114300" simplePos="0" relativeHeight="251635200" behindDoc="0" locked="0" layoutInCell="1" allowOverlap="1">
                <wp:simplePos x="0" y="0"/>
                <wp:positionH relativeFrom="column">
                  <wp:posOffset>114300</wp:posOffset>
                </wp:positionH>
                <wp:positionV relativeFrom="paragraph">
                  <wp:posOffset>1281430</wp:posOffset>
                </wp:positionV>
                <wp:extent cx="1362075" cy="1132205"/>
                <wp:effectExtent l="9525" t="5080" r="9525" b="5715"/>
                <wp:wrapNone/>
                <wp:docPr id="64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32205"/>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jc w:val="center"/>
                              <w:rPr>
                                <w:rFonts w:cs="Arial"/>
                                <w:b w:val="0"/>
                                <w:szCs w:val="24"/>
                              </w:rPr>
                            </w:pPr>
                            <w:r w:rsidRPr="00A3460E">
                              <w:rPr>
                                <w:rFonts w:cs="Arial"/>
                                <w:szCs w:val="24"/>
                              </w:rPr>
                              <w:t>ENB Office</w:t>
                            </w:r>
                            <w:r w:rsidRPr="00A3460E">
                              <w:rPr>
                                <w:rFonts w:cs="Arial"/>
                                <w:szCs w:val="24"/>
                              </w:rPr>
                              <w:br/>
                            </w:r>
                            <w:r w:rsidRPr="00A3460E">
                              <w:rPr>
                                <w:rFonts w:cs="Arial"/>
                                <w:b w:val="0"/>
                                <w:szCs w:val="24"/>
                              </w:rPr>
                              <w:t>Kokopo</w:t>
                            </w:r>
                          </w:p>
                          <w:p w:rsidR="00F36BF7" w:rsidRPr="00A3460E" w:rsidRDefault="00F36BF7" w:rsidP="00F36BF7">
                            <w:pPr>
                              <w:pStyle w:val="CommentText"/>
                            </w:pPr>
                            <w:r>
                              <w:t xml:space="preserve">Led by Regional Mgr. </w:t>
                            </w:r>
                            <w:r w:rsidRPr="00A3460E">
                              <w:t xml:space="preserve">Development </w:t>
                            </w:r>
                            <w:r>
                              <w:t>staff</w:t>
                            </w:r>
                            <w:r w:rsidRPr="00A3460E">
                              <w:t xml:space="preserve"> to be recruited.</w:t>
                            </w:r>
                          </w:p>
                          <w:p w:rsidR="00F36BF7" w:rsidRPr="00796EA4" w:rsidRDefault="00F36BF7" w:rsidP="00F36BF7">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052" type="#_x0000_t202" style="position:absolute;margin-left:9pt;margin-top:100.9pt;width:107.25pt;height:89.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">
                <v:textbox>
                  <w:txbxContent>
                    <w:p w:rsidR="00F36BF7" w:rsidRPr="00A3460E" w:rsidRDefault="00F36BF7" w:rsidP="00F36BF7">
                      <w:pPr>
                        <w:pStyle w:val="CommentSubject"/>
                        <w:jc w:val="center"/>
                        <w:rPr>
                          <w:rFonts w:cs="Arial"/>
                          <w:b w:val="0"/>
                          <w:szCs w:val="24"/>
                        </w:rPr>
                      </w:pPr>
                      <w:r w:rsidRPr="00A3460E">
                        <w:rPr>
                          <w:rFonts w:cs="Arial"/>
                          <w:szCs w:val="24"/>
                        </w:rPr>
                        <w:t>ENB Office</w:t>
                      </w:r>
                      <w:r w:rsidRPr="00A3460E">
                        <w:rPr>
                          <w:rFonts w:cs="Arial"/>
                          <w:szCs w:val="24"/>
                        </w:rPr>
                        <w:br/>
                      </w:r>
                      <w:r w:rsidRPr="00A3460E">
                        <w:rPr>
                          <w:rFonts w:cs="Arial"/>
                          <w:b w:val="0"/>
                          <w:szCs w:val="24"/>
                        </w:rPr>
                        <w:t>Kokopo</w:t>
                      </w:r>
                    </w:p>
                    <w:p w:rsidR="00F36BF7" w:rsidRPr="00A3460E" w:rsidRDefault="00F36BF7" w:rsidP="00F36BF7">
                      <w:pPr>
                        <w:pStyle w:val="CommentText"/>
                      </w:pPr>
                      <w:r>
                        <w:t xml:space="preserve">Led by Regional Mgr. </w:t>
                      </w:r>
                      <w:r w:rsidRPr="00A3460E">
                        <w:t xml:space="preserve">Development </w:t>
                      </w:r>
                      <w:r>
                        <w:t>staff</w:t>
                      </w:r>
                      <w:r w:rsidRPr="00A3460E">
                        <w:t xml:space="preserve"> to be recruited.</w:t>
                      </w:r>
                    </w:p>
                    <w:p w:rsidR="00F36BF7" w:rsidRPr="00796EA4" w:rsidRDefault="00F36BF7" w:rsidP="00F36BF7">
                      <w:pPr>
                        <w:rPr>
                          <w:rFonts w:ascii="Arial" w:hAnsi="Arial" w:cs="Arial"/>
                          <w:sz w:val="20"/>
                        </w:rPr>
                      </w:pPr>
                    </w:p>
                  </w:txbxContent>
                </v:textbox>
              </v:shape>
            </w:pict>
          </mc:Fallback>
        </mc:AlternateContent>
      </w:r>
      <w:r>
        <w:rPr>
          <w:rFonts w:cs="Arial"/>
          <w:b/>
          <w:bCs/>
          <w:noProof/>
          <w:lang w:val="en-AU" w:eastAsia="en-AU"/>
        </w:rPr>
        <mc:AlternateContent>
          <mc:Choice Requires="wps">
            <w:drawing>
              <wp:anchor distT="0" distB="0" distL="114300" distR="114300" simplePos="0" relativeHeight="251640320" behindDoc="0" locked="0" layoutInCell="1" allowOverlap="1">
                <wp:simplePos x="0" y="0"/>
                <wp:positionH relativeFrom="column">
                  <wp:posOffset>1838325</wp:posOffset>
                </wp:positionH>
                <wp:positionV relativeFrom="paragraph">
                  <wp:posOffset>1286510</wp:posOffset>
                </wp:positionV>
                <wp:extent cx="1362075" cy="1127125"/>
                <wp:effectExtent l="9525" t="10160" r="9525" b="5715"/>
                <wp:wrapNone/>
                <wp:docPr id="64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27125"/>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jc w:val="center"/>
                              <w:rPr>
                                <w:rFonts w:cs="Arial"/>
                                <w:b w:val="0"/>
                                <w:szCs w:val="24"/>
                              </w:rPr>
                            </w:pPr>
                            <w:r w:rsidRPr="00A3460E">
                              <w:rPr>
                                <w:rFonts w:cs="Arial"/>
                                <w:szCs w:val="24"/>
                              </w:rPr>
                              <w:t>NCD Office</w:t>
                            </w:r>
                            <w:r w:rsidRPr="00A3460E">
                              <w:rPr>
                                <w:rFonts w:cs="Arial"/>
                                <w:szCs w:val="24"/>
                              </w:rPr>
                              <w:br/>
                            </w:r>
                            <w:r w:rsidRPr="00A3460E">
                              <w:rPr>
                                <w:rFonts w:cs="Arial"/>
                                <w:b w:val="0"/>
                                <w:szCs w:val="24"/>
                              </w:rPr>
                              <w:t>Port Moresby</w:t>
                            </w:r>
                          </w:p>
                          <w:p w:rsidR="00F36BF7" w:rsidRPr="00A3460E" w:rsidRDefault="00F36BF7" w:rsidP="00F36BF7">
                            <w:pPr>
                              <w:pStyle w:val="CommentText"/>
                            </w:pPr>
                            <w:r w:rsidRPr="00A3460E">
                              <w:t xml:space="preserve">Led by Regional Mgr. Development </w:t>
                            </w:r>
                            <w:r>
                              <w:t>staff</w:t>
                            </w:r>
                            <w:r w:rsidRPr="00A3460E">
                              <w:t xml:space="preserve"> to be recruited.</w:t>
                            </w:r>
                          </w:p>
                          <w:p w:rsidR="00F36BF7" w:rsidRPr="00796EA4" w:rsidRDefault="00F36BF7" w:rsidP="00F36BF7">
                            <w:pPr>
                              <w:rPr>
                                <w:rFonts w:ascii="Arial" w:hAnsi="Arial" w:cs="Arial"/>
                                <w:sz w:val="20"/>
                              </w:rPr>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53" type="#_x0000_t202" style="position:absolute;margin-left:144.75pt;margin-top:101.3pt;width:107.25pt;height:88.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">
                <v:textbox>
                  <w:txbxContent>
                    <w:p w:rsidR="00F36BF7" w:rsidRPr="00A3460E" w:rsidRDefault="00F36BF7" w:rsidP="00F36BF7">
                      <w:pPr>
                        <w:pStyle w:val="CommentSubject"/>
                        <w:jc w:val="center"/>
                        <w:rPr>
                          <w:rFonts w:cs="Arial"/>
                          <w:b w:val="0"/>
                          <w:szCs w:val="24"/>
                        </w:rPr>
                      </w:pPr>
                      <w:r w:rsidRPr="00A3460E">
                        <w:rPr>
                          <w:rFonts w:cs="Arial"/>
                          <w:szCs w:val="24"/>
                        </w:rPr>
                        <w:t>NCD Office</w:t>
                      </w:r>
                      <w:r w:rsidRPr="00A3460E">
                        <w:rPr>
                          <w:rFonts w:cs="Arial"/>
                          <w:szCs w:val="24"/>
                        </w:rPr>
                        <w:br/>
                      </w:r>
                      <w:r w:rsidRPr="00A3460E">
                        <w:rPr>
                          <w:rFonts w:cs="Arial"/>
                          <w:b w:val="0"/>
                          <w:szCs w:val="24"/>
                        </w:rPr>
                        <w:t>Port Moresby</w:t>
                      </w:r>
                    </w:p>
                    <w:p w:rsidR="00F36BF7" w:rsidRPr="00A3460E" w:rsidRDefault="00F36BF7" w:rsidP="00F36BF7">
                      <w:pPr>
                        <w:pStyle w:val="CommentText"/>
                      </w:pPr>
                      <w:r w:rsidRPr="00A3460E">
                        <w:t xml:space="preserve">Led by Regional Mgr. Development </w:t>
                      </w:r>
                      <w:r>
                        <w:t>staff</w:t>
                      </w:r>
                      <w:r w:rsidRPr="00A3460E">
                        <w:t xml:space="preserve"> to be recruited.</w:t>
                      </w:r>
                    </w:p>
                    <w:p w:rsidR="00F36BF7" w:rsidRPr="00796EA4" w:rsidRDefault="00F36BF7" w:rsidP="00F36BF7">
                      <w:pPr>
                        <w:rPr>
                          <w:rFonts w:ascii="Arial" w:hAnsi="Arial" w:cs="Arial"/>
                          <w:sz w:val="20"/>
                        </w:rPr>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txbxContent>
                </v:textbox>
              </v:shape>
            </w:pict>
          </mc:Fallback>
        </mc:AlternateContent>
      </w:r>
      <w:r>
        <w:rPr>
          <w:rFonts w:cs="Arial"/>
          <w:b/>
          <w:bCs/>
          <w:noProof/>
          <w:lang w:val="en-AU" w:eastAsia="en-AU"/>
        </w:rPr>
        <mc:AlternateContent>
          <mc:Choice Requires="wps">
            <w:drawing>
              <wp:anchor distT="0" distB="0" distL="114300" distR="114300" simplePos="0" relativeHeight="251641344" behindDoc="0" locked="0" layoutInCell="1" allowOverlap="1">
                <wp:simplePos x="0" y="0"/>
                <wp:positionH relativeFrom="column">
                  <wp:posOffset>3669030</wp:posOffset>
                </wp:positionH>
                <wp:positionV relativeFrom="paragraph">
                  <wp:posOffset>1281430</wp:posOffset>
                </wp:positionV>
                <wp:extent cx="1362075" cy="1132205"/>
                <wp:effectExtent l="11430" t="5080" r="7620" b="5715"/>
                <wp:wrapNone/>
                <wp:docPr id="64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32205"/>
                        </a:xfrm>
                        <a:prstGeom prst="rect">
                          <a:avLst/>
                        </a:prstGeom>
                        <a:solidFill>
                          <a:srgbClr val="FFFFFF"/>
                        </a:solidFill>
                        <a:ln w="9525">
                          <a:solidFill>
                            <a:srgbClr val="000000"/>
                          </a:solidFill>
                          <a:prstDash val="sysDot"/>
                          <a:miter lim="800000"/>
                          <a:headEnd/>
                          <a:tailEnd/>
                        </a:ln>
                      </wps:spPr>
                      <wps:txbx>
                        <w:txbxContent>
                          <w:p w:rsidR="00F36BF7" w:rsidRPr="00A3460E" w:rsidRDefault="00F36BF7" w:rsidP="00F36BF7">
                            <w:pPr>
                              <w:pStyle w:val="CommentSubject"/>
                              <w:jc w:val="center"/>
                              <w:rPr>
                                <w:rFonts w:cs="Arial"/>
                                <w:b w:val="0"/>
                                <w:szCs w:val="24"/>
                              </w:rPr>
                            </w:pPr>
                            <w:r w:rsidRPr="00A3460E">
                              <w:rPr>
                                <w:rFonts w:cs="Arial"/>
                                <w:szCs w:val="24"/>
                              </w:rPr>
                              <w:t>EHP Office</w:t>
                            </w:r>
                            <w:r>
                              <w:rPr>
                                <w:rFonts w:cs="Arial"/>
                                <w:szCs w:val="24"/>
                              </w:rPr>
                              <w:t>*</w:t>
                            </w:r>
                            <w:r w:rsidRPr="00A3460E">
                              <w:rPr>
                                <w:rFonts w:cs="Arial"/>
                                <w:szCs w:val="24"/>
                              </w:rPr>
                              <w:br/>
                            </w:r>
                            <w:r w:rsidRPr="00A3460E">
                              <w:rPr>
                                <w:rFonts w:cs="Arial"/>
                                <w:b w:val="0"/>
                                <w:szCs w:val="24"/>
                              </w:rPr>
                              <w:t>Goroka</w:t>
                            </w:r>
                          </w:p>
                          <w:p w:rsidR="00F36BF7" w:rsidRPr="00796EA4" w:rsidRDefault="00F36BF7" w:rsidP="00F36BF7">
                            <w:pPr>
                              <w:pStyle w:val="CommentText"/>
                              <w:rPr>
                                <w:rFonts w:ascii="Arial" w:hAnsi="Arial" w:cs="Arial"/>
                              </w:rPr>
                            </w:pPr>
                            <w:r w:rsidRPr="00A3460E">
                              <w:t xml:space="preserve">Led by Regional Mgr. Development </w:t>
                            </w:r>
                            <w:r>
                              <w:t>staff</w:t>
                            </w:r>
                            <w:r w:rsidRPr="00A3460E">
                              <w:t xml:space="preserve"> to be recruited.</w:t>
                            </w:r>
                            <w:r>
                              <w:t xml:space="preserve"> *Proposed roll-out Phase 3 (Year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054" type="#_x0000_t202" style="position:absolute;margin-left:288.9pt;margin-top:100.9pt;width:107.25pt;height:89.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">
                <v:stroke dashstyle="1 1"/>
                <v:textbox>
                  <w:txbxContent>
                    <w:p w:rsidR="00F36BF7" w:rsidRPr="00A3460E" w:rsidRDefault="00F36BF7" w:rsidP="00F36BF7">
                      <w:pPr>
                        <w:pStyle w:val="CommentSubject"/>
                        <w:jc w:val="center"/>
                        <w:rPr>
                          <w:rFonts w:cs="Arial"/>
                          <w:b w:val="0"/>
                          <w:szCs w:val="24"/>
                        </w:rPr>
                      </w:pPr>
                      <w:r w:rsidRPr="00A3460E">
                        <w:rPr>
                          <w:rFonts w:cs="Arial"/>
                          <w:szCs w:val="24"/>
                        </w:rPr>
                        <w:t>EHP Office</w:t>
                      </w:r>
                      <w:r>
                        <w:rPr>
                          <w:rFonts w:cs="Arial"/>
                          <w:szCs w:val="24"/>
                        </w:rPr>
                        <w:t>*</w:t>
                      </w:r>
                      <w:r w:rsidRPr="00A3460E">
                        <w:rPr>
                          <w:rFonts w:cs="Arial"/>
                          <w:szCs w:val="24"/>
                        </w:rPr>
                        <w:br/>
                      </w:r>
                      <w:r w:rsidRPr="00A3460E">
                        <w:rPr>
                          <w:rFonts w:cs="Arial"/>
                          <w:b w:val="0"/>
                          <w:szCs w:val="24"/>
                        </w:rPr>
                        <w:t>Goroka</w:t>
                      </w:r>
                    </w:p>
                    <w:p w:rsidR="00F36BF7" w:rsidRPr="00796EA4" w:rsidRDefault="00F36BF7" w:rsidP="00F36BF7">
                      <w:pPr>
                        <w:pStyle w:val="CommentText"/>
                        <w:rPr>
                          <w:rFonts w:ascii="Arial" w:hAnsi="Arial" w:cs="Arial"/>
                        </w:rPr>
                      </w:pPr>
                      <w:r w:rsidRPr="00A3460E">
                        <w:t xml:space="preserve">Led by Regional Mgr. Development </w:t>
                      </w:r>
                      <w:r>
                        <w:t>staff</w:t>
                      </w:r>
                      <w:r w:rsidRPr="00A3460E">
                        <w:t xml:space="preserve"> to be recruited.</w:t>
                      </w:r>
                      <w:r>
                        <w:t xml:space="preserve"> *Proposed roll-out Phase 3 (Year 2-3)</w:t>
                      </w:r>
                    </w:p>
                  </w:txbxContent>
                </v:textbox>
              </v:shape>
            </w:pict>
          </mc:Fallback>
        </mc:AlternateContent>
      </w:r>
      <w:r>
        <w:rPr>
          <w:rFonts w:cs="Arial"/>
          <w:b/>
          <w:bCs/>
          <w:noProof/>
          <w:lang w:val="en-AU" w:eastAsia="en-AU"/>
        </w:rPr>
        <mc:AlternateContent>
          <mc:Choice Requires="wps">
            <w:drawing>
              <wp:anchor distT="0" distB="0" distL="114300" distR="114300" simplePos="0" relativeHeight="251632128" behindDoc="0" locked="0" layoutInCell="1" allowOverlap="1">
                <wp:simplePos x="0" y="0"/>
                <wp:positionH relativeFrom="column">
                  <wp:posOffset>1371600</wp:posOffset>
                </wp:positionH>
                <wp:positionV relativeFrom="paragraph">
                  <wp:posOffset>320675</wp:posOffset>
                </wp:positionV>
                <wp:extent cx="2162175" cy="680720"/>
                <wp:effectExtent l="9525" t="6350" r="9525" b="8255"/>
                <wp:wrapNone/>
                <wp:docPr id="64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80720"/>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jc w:val="center"/>
                              <w:rPr>
                                <w:rFonts w:cs="Arial"/>
                                <w:b w:val="0"/>
                                <w:szCs w:val="24"/>
                              </w:rPr>
                            </w:pPr>
                            <w:r w:rsidRPr="00A3460E">
                              <w:rPr>
                                <w:rFonts w:cs="Arial"/>
                                <w:szCs w:val="24"/>
                              </w:rPr>
                              <w:t>Head Office</w:t>
                            </w:r>
                            <w:r w:rsidRPr="00A3460E">
                              <w:rPr>
                                <w:rFonts w:cs="Arial"/>
                                <w:szCs w:val="24"/>
                              </w:rPr>
                              <w:br/>
                            </w:r>
                            <w:r w:rsidRPr="00A3460E">
                              <w:rPr>
                                <w:rFonts w:cs="Arial"/>
                                <w:b w:val="0"/>
                                <w:szCs w:val="24"/>
                              </w:rPr>
                              <w:t>Port Moresby</w:t>
                            </w:r>
                          </w:p>
                          <w:p w:rsidR="00F36BF7" w:rsidRPr="00A3460E" w:rsidRDefault="00F36BF7" w:rsidP="00F36BF7">
                            <w:pPr>
                              <w:pStyle w:val="CommentText"/>
                              <w:jc w:val="center"/>
                            </w:pPr>
                            <w:r w:rsidRPr="00A3460E">
                              <w:t>Led by In-Country/General Manager</w:t>
                            </w:r>
                          </w:p>
                          <w:p w:rsidR="00F36BF7" w:rsidRPr="00A3460E" w:rsidRDefault="00F36BF7" w:rsidP="00F36BF7">
                            <w:pPr>
                              <w:pStyle w:val="CommentText"/>
                              <w:jc w:val="center"/>
                            </w:pPr>
                            <w:r w:rsidRPr="00A3460E">
                              <w:t>Staff to be recruited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55" type="#_x0000_t202" style="position:absolute;margin-left:108pt;margin-top:25.25pt;width:170.25pt;height:5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">
                <v:textbox>
                  <w:txbxContent>
                    <w:p w:rsidR="00F36BF7" w:rsidRPr="00A3460E" w:rsidRDefault="00F36BF7" w:rsidP="00F36BF7">
                      <w:pPr>
                        <w:pStyle w:val="CommentSubject"/>
                        <w:jc w:val="center"/>
                        <w:rPr>
                          <w:rFonts w:cs="Arial"/>
                          <w:b w:val="0"/>
                          <w:szCs w:val="24"/>
                        </w:rPr>
                      </w:pPr>
                      <w:r w:rsidRPr="00A3460E">
                        <w:rPr>
                          <w:rFonts w:cs="Arial"/>
                          <w:szCs w:val="24"/>
                        </w:rPr>
                        <w:t>Head Office</w:t>
                      </w:r>
                      <w:r w:rsidRPr="00A3460E">
                        <w:rPr>
                          <w:rFonts w:cs="Arial"/>
                          <w:szCs w:val="24"/>
                        </w:rPr>
                        <w:br/>
                      </w:r>
                      <w:r w:rsidRPr="00A3460E">
                        <w:rPr>
                          <w:rFonts w:cs="Arial"/>
                          <w:b w:val="0"/>
                          <w:szCs w:val="24"/>
                        </w:rPr>
                        <w:t>Port Moresby</w:t>
                      </w:r>
                    </w:p>
                    <w:p w:rsidR="00F36BF7" w:rsidRPr="00A3460E" w:rsidRDefault="00F36BF7" w:rsidP="00F36BF7">
                      <w:pPr>
                        <w:pStyle w:val="CommentText"/>
                        <w:jc w:val="center"/>
                      </w:pPr>
                      <w:r w:rsidRPr="00A3460E">
                        <w:t>Led by In-Country/General Manager</w:t>
                      </w:r>
                    </w:p>
                    <w:p w:rsidR="00F36BF7" w:rsidRPr="00A3460E" w:rsidRDefault="00F36BF7" w:rsidP="00F36BF7">
                      <w:pPr>
                        <w:pStyle w:val="CommentText"/>
                        <w:jc w:val="center"/>
                      </w:pPr>
                      <w:r w:rsidRPr="00A3460E">
                        <w:t>Staff to be recruited</w:t>
                      </w:r>
                    </w:p>
                  </w:txbxContent>
                </v:textbox>
              </v:shape>
            </w:pict>
          </mc:Fallback>
        </mc:AlternateContent>
      </w:r>
      <w:r>
        <w:rPr>
          <w:rFonts w:cs="Arial"/>
          <w:b/>
          <w:bCs/>
          <w:noProof/>
          <w:lang w:val="en-AU" w:eastAsia="en-AU"/>
        </w:rPr>
        <mc:AlternateContent>
          <mc:Choice Requires="wps">
            <w:drawing>
              <wp:anchor distT="0" distB="0" distL="114300" distR="114300" simplePos="0" relativeHeight="251633152" behindDoc="0" locked="0" layoutInCell="1" allowOverlap="1">
                <wp:simplePos x="0" y="0"/>
                <wp:positionH relativeFrom="column">
                  <wp:posOffset>3771900</wp:posOffset>
                </wp:positionH>
                <wp:positionV relativeFrom="paragraph">
                  <wp:posOffset>339725</wp:posOffset>
                </wp:positionV>
                <wp:extent cx="909320" cy="680720"/>
                <wp:effectExtent l="9525" t="6350" r="5080" b="8255"/>
                <wp:wrapNone/>
                <wp:docPr id="643"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680720"/>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Text"/>
                              <w:rPr>
                                <w:b/>
                              </w:rPr>
                            </w:pPr>
                          </w:p>
                          <w:p w:rsidR="00F36BF7" w:rsidRPr="00A3460E" w:rsidRDefault="00F36BF7" w:rsidP="00F36BF7">
                            <w:pPr>
                              <w:pStyle w:val="CommentText"/>
                              <w:rPr>
                                <w:b/>
                              </w:rPr>
                            </w:pPr>
                            <w:r w:rsidRPr="00A3460E">
                              <w:rPr>
                                <w:b/>
                              </w:rPr>
                              <w:t>PNG RFL</w:t>
                            </w:r>
                          </w:p>
                          <w:p w:rsidR="00F36BF7" w:rsidRPr="00796EA4" w:rsidRDefault="00F36BF7" w:rsidP="00F36BF7">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56" type="#_x0000_t202" style="position:absolute;margin-left:297pt;margin-top:26.75pt;width:71.6pt;height:53.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">
                <v:textbox>
                  <w:txbxContent>
                    <w:p w:rsidR="00F36BF7" w:rsidRPr="00A3460E" w:rsidRDefault="00F36BF7" w:rsidP="00F36BF7">
                      <w:pPr>
                        <w:pStyle w:val="CommentText"/>
                        <w:rPr>
                          <w:b/>
                        </w:rPr>
                      </w:pPr>
                    </w:p>
                    <w:p w:rsidR="00F36BF7" w:rsidRPr="00A3460E" w:rsidRDefault="00F36BF7" w:rsidP="00F36BF7">
                      <w:pPr>
                        <w:pStyle w:val="CommentText"/>
                        <w:rPr>
                          <w:b/>
                        </w:rPr>
                      </w:pPr>
                      <w:r w:rsidRPr="00A3460E">
                        <w:rPr>
                          <w:b/>
                        </w:rPr>
                        <w:t>PNG RFL</w:t>
                      </w:r>
                    </w:p>
                    <w:p w:rsidR="00F36BF7" w:rsidRPr="00796EA4" w:rsidRDefault="00F36BF7" w:rsidP="00F36BF7">
                      <w:pPr>
                        <w:rPr>
                          <w:rFonts w:ascii="Arial" w:hAnsi="Arial" w:cs="Arial"/>
                          <w:sz w:val="20"/>
                        </w:rPr>
                      </w:pPr>
                    </w:p>
                  </w:txbxContent>
                </v:textbox>
              </v:shape>
            </w:pict>
          </mc:Fallback>
        </mc:AlternateContent>
      </w:r>
      <w:r>
        <w:rPr>
          <w:rFonts w:cs="Arial"/>
          <w:b/>
          <w:bCs/>
          <w:noProof/>
          <w:lang w:val="en-AU" w:eastAsia="en-AU"/>
        </w:rPr>
        <mc:AlternateContent>
          <mc:Choice Requires="wps">
            <w:drawing>
              <wp:anchor distT="0" distB="0" distL="114300" distR="114300" simplePos="0" relativeHeight="251638272" behindDoc="0" locked="0" layoutInCell="1" allowOverlap="1">
                <wp:simplePos x="0" y="0"/>
                <wp:positionH relativeFrom="column">
                  <wp:posOffset>4114800</wp:posOffset>
                </wp:positionH>
                <wp:positionV relativeFrom="paragraph">
                  <wp:posOffset>1144905</wp:posOffset>
                </wp:positionV>
                <wp:extent cx="0" cy="104140"/>
                <wp:effectExtent l="9525" t="11430" r="9525" b="8255"/>
                <wp:wrapNone/>
                <wp:docPr id="642"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0.15pt" to="324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zdGwIAADU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"/>
            </w:pict>
          </mc:Fallback>
        </mc:AlternateContent>
      </w:r>
      <w:r>
        <w:rPr>
          <w:rFonts w:cs="Arial"/>
          <w:b/>
          <w:bCs/>
          <w:noProof/>
          <w:lang w:val="en-AU" w:eastAsia="en-AU"/>
        </w:rPr>
        <mc:AlternateContent>
          <mc:Choice Requires="wps">
            <w:drawing>
              <wp:anchor distT="0" distB="0" distL="114300" distR="114300" simplePos="0" relativeHeight="251639296" behindDoc="0" locked="0" layoutInCell="1" allowOverlap="1">
                <wp:simplePos x="0" y="0"/>
                <wp:positionH relativeFrom="column">
                  <wp:posOffset>1143000</wp:posOffset>
                </wp:positionH>
                <wp:positionV relativeFrom="paragraph">
                  <wp:posOffset>1134745</wp:posOffset>
                </wp:positionV>
                <wp:extent cx="0" cy="114300"/>
                <wp:effectExtent l="9525" t="10795" r="9525" b="8255"/>
                <wp:wrapNone/>
                <wp:docPr id="641"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9.35pt" to="90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t2GwIAADU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"/>
            </w:pict>
          </mc:Fallback>
        </mc:AlternateContent>
      </w:r>
      <w:r>
        <w:rPr>
          <w:rFonts w:cs="Arial"/>
          <w:b/>
          <w:bCs/>
          <w:noProof/>
          <w:lang w:val="en-AU" w:eastAsia="en-AU"/>
        </w:rPr>
        <mc:AlternateContent>
          <mc:Choice Requires="wps">
            <w:drawing>
              <wp:anchor distT="0" distB="0" distL="114300" distR="114300" simplePos="0" relativeHeight="251636224" behindDoc="0" locked="0" layoutInCell="1" allowOverlap="1">
                <wp:simplePos x="0" y="0"/>
                <wp:positionH relativeFrom="column">
                  <wp:posOffset>1143000</wp:posOffset>
                </wp:positionH>
                <wp:positionV relativeFrom="paragraph">
                  <wp:posOffset>1134745</wp:posOffset>
                </wp:positionV>
                <wp:extent cx="2971800" cy="0"/>
                <wp:effectExtent l="9525" t="10795" r="9525" b="8255"/>
                <wp:wrapNone/>
                <wp:docPr id="64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9.35pt" to="324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"/>
            </w:pict>
          </mc:Fallback>
        </mc:AlternateContent>
      </w:r>
      <w:r>
        <w:rPr>
          <w:rFonts w:cs="Arial"/>
          <w:b/>
          <w:bCs/>
          <w:noProof/>
          <w:lang w:val="en-AU" w:eastAsia="en-AU"/>
        </w:rPr>
        <mc:AlternateContent>
          <mc:Choice Requires="wps">
            <w:drawing>
              <wp:anchor distT="0" distB="0" distL="114300" distR="114300" simplePos="0" relativeHeight="251634176" behindDoc="1" locked="0" layoutInCell="1" allowOverlap="1">
                <wp:simplePos x="0" y="0"/>
                <wp:positionH relativeFrom="column">
                  <wp:posOffset>3429000</wp:posOffset>
                </wp:positionH>
                <wp:positionV relativeFrom="paragraph">
                  <wp:posOffset>628015</wp:posOffset>
                </wp:positionV>
                <wp:extent cx="342900" cy="0"/>
                <wp:effectExtent l="9525" t="8890" r="9525" b="10160"/>
                <wp:wrapNone/>
                <wp:docPr id="63"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45pt" to="297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">
                <v:stroke dashstyle="dash"/>
              </v:line>
            </w:pict>
          </mc:Fallback>
        </mc:AlternateContent>
      </w:r>
      <w:r>
        <w:rPr>
          <w:rFonts w:cs="Arial"/>
          <w:b/>
          <w:bCs/>
          <w:noProof/>
          <w:lang w:val="en-AU" w:eastAsia="en-AU"/>
        </w:rPr>
        <mc:AlternateContent>
          <mc:Choice Requires="wps">
            <w:drawing>
              <wp:anchor distT="0" distB="0" distL="114300" distR="114300" simplePos="0" relativeHeight="251637248" behindDoc="1" locked="0" layoutInCell="1" allowOverlap="1">
                <wp:simplePos x="0" y="0"/>
                <wp:positionH relativeFrom="column">
                  <wp:posOffset>2400300</wp:posOffset>
                </wp:positionH>
                <wp:positionV relativeFrom="paragraph">
                  <wp:posOffset>1018540</wp:posOffset>
                </wp:positionV>
                <wp:extent cx="0" cy="317500"/>
                <wp:effectExtent l="9525" t="8890" r="9525" b="6985"/>
                <wp:wrapNone/>
                <wp:docPr id="6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0.2pt" to="189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4ROGgIAADQ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"/>
            </w:pict>
          </mc:Fallback>
        </mc:AlternateContent>
      </w:r>
      <w:r>
        <w:rPr>
          <w:rFonts w:cs="Arial"/>
          <w:b/>
          <w:bCs/>
          <w:noProof/>
          <w:lang w:val="en-AU" w:eastAsia="en-AU"/>
        </w:rPr>
        <mc:AlternateContent>
          <mc:Choice Requires="wps">
            <w:drawing>
              <wp:inline distT="0" distB="0" distL="0" distR="0">
                <wp:extent cx="5252720" cy="2400935"/>
                <wp:effectExtent l="9525" t="9525" r="5080" b="8890"/>
                <wp:docPr id="6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2400935"/>
                        </a:xfrm>
                        <a:prstGeom prst="rect">
                          <a:avLst/>
                        </a:prstGeom>
                        <a:solidFill>
                          <a:srgbClr val="000000">
                            <a:alpha val="5000"/>
                          </a:srgbClr>
                        </a:solidFill>
                        <a:ln w="9525">
                          <a:solidFill>
                            <a:srgbClr val="000000"/>
                          </a:solidFill>
                          <a:miter lim="800000"/>
                          <a:headEnd/>
                          <a:tailEnd/>
                        </a:ln>
                      </wps:spPr>
                      <wps:txbx>
                        <w:txbxContent>
                          <w:p w:rsidR="00F36BF7" w:rsidRPr="00A3460E" w:rsidRDefault="00F36BF7" w:rsidP="00F36BF7">
                            <w:pPr>
                              <w:pStyle w:val="CommentSubject"/>
                              <w:spacing w:after="40"/>
                              <w:jc w:val="center"/>
                              <w:rPr>
                                <w:rFonts w:cs="Arial"/>
                                <w:color w:val="000000"/>
                                <w:szCs w:val="24"/>
                              </w:rPr>
                            </w:pPr>
                            <w:r w:rsidRPr="00A3460E">
                              <w:rPr>
                                <w:rFonts w:cs="Arial"/>
                                <w:color w:val="000000"/>
                                <w:szCs w:val="24"/>
                              </w:rPr>
                              <w:t>In-Country Management Team (ICMT)</w:t>
                            </w:r>
                            <w:r>
                              <w:rPr>
                                <w:rFonts w:cs="Arial"/>
                                <w:color w:val="000000"/>
                                <w:szCs w:val="24"/>
                              </w:rPr>
                              <w:t>*</w:t>
                            </w:r>
                          </w:p>
                          <w:p w:rsidR="00F36BF7" w:rsidRPr="00E25245"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Pr="003E42B8" w:rsidRDefault="00F36BF7" w:rsidP="00F36BF7">
                            <w:pPr>
                              <w:pStyle w:val="CommentText"/>
                            </w:pPr>
                          </w:p>
                          <w:p w:rsidR="00F36BF7" w:rsidRDefault="00F36BF7" w:rsidP="00F36BF7">
                            <w:pPr>
                              <w:pStyle w:val="CommentSubject"/>
                              <w:spacing w:before="120" w:after="120"/>
                              <w:jc w:val="center"/>
                              <w:rPr>
                                <w:rFonts w:ascii="Arial" w:hAnsi="Arial" w:cs="Arial"/>
                                <w:szCs w:val="24"/>
                              </w:rPr>
                            </w:pPr>
                          </w:p>
                          <w:p w:rsidR="00F36BF7" w:rsidRPr="006817EC" w:rsidRDefault="00F36BF7" w:rsidP="00F36BF7">
                            <w:pPr>
                              <w:rPr>
                                <w:rFonts w:cs="Arial"/>
                                <w:sz w:val="20"/>
                              </w:rPr>
                            </w:pPr>
                          </w:p>
                        </w:txbxContent>
                      </wps:txbx>
                      <wps:bodyPr rot="0" vert="horz" wrap="square" lIns="91440" tIns="45720" rIns="91440" bIns="45720" anchor="t" anchorCtr="0" upright="1">
                        <a:noAutofit/>
                      </wps:bodyPr>
                    </wps:wsp>
                  </a:graphicData>
                </a:graphic>
              </wp:inline>
            </w:drawing>
          </mc:Choice>
          <mc:Fallback>
            <w:pict>
              <v:shape id="Text Box 536" o:spid="_x0000_s1057" type="#_x0000_t202" style="width:413.6pt;height:18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" fillcolor="black">
                <v:fill opacity="3341f"/>
                <v:textbox>
                  <w:txbxContent>
                    <w:p w:rsidR="00F36BF7" w:rsidRPr="00A3460E" w:rsidRDefault="00F36BF7" w:rsidP="00F36BF7">
                      <w:pPr>
                        <w:pStyle w:val="CommentSubject"/>
                        <w:spacing w:after="40"/>
                        <w:jc w:val="center"/>
                        <w:rPr>
                          <w:rFonts w:cs="Arial"/>
                          <w:color w:val="000000"/>
                          <w:szCs w:val="24"/>
                        </w:rPr>
                      </w:pPr>
                      <w:r w:rsidRPr="00A3460E">
                        <w:rPr>
                          <w:rFonts w:cs="Arial"/>
                          <w:color w:val="000000"/>
                          <w:szCs w:val="24"/>
                        </w:rPr>
                        <w:t>In-Country Management Team (ICMT)</w:t>
                      </w:r>
                      <w:r>
                        <w:rPr>
                          <w:rFonts w:cs="Arial"/>
                          <w:color w:val="000000"/>
                          <w:szCs w:val="24"/>
                        </w:rPr>
                        <w:t>*</w:t>
                      </w:r>
                    </w:p>
                    <w:p w:rsidR="00F36BF7" w:rsidRPr="00E25245"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Pr="003E42B8" w:rsidRDefault="00F36BF7" w:rsidP="00F36BF7">
                      <w:pPr>
                        <w:pStyle w:val="CommentText"/>
                      </w:pPr>
                    </w:p>
                    <w:p w:rsidR="00F36BF7" w:rsidRDefault="00F36BF7" w:rsidP="00F36BF7">
                      <w:pPr>
                        <w:pStyle w:val="CommentSubject"/>
                        <w:spacing w:before="120" w:after="120"/>
                        <w:jc w:val="center"/>
                        <w:rPr>
                          <w:rFonts w:ascii="Arial" w:hAnsi="Arial" w:cs="Arial"/>
                          <w:szCs w:val="24"/>
                        </w:rPr>
                      </w:pPr>
                    </w:p>
                    <w:p w:rsidR="00F36BF7" w:rsidRPr="006817EC" w:rsidRDefault="00F36BF7" w:rsidP="00F36BF7">
                      <w:pPr>
                        <w:rPr>
                          <w:rFonts w:cs="Arial"/>
                          <w:sz w:val="20"/>
                        </w:rPr>
                      </w:pPr>
                    </w:p>
                  </w:txbxContent>
                </v:textbox>
                <w10:anchorlock/>
              </v:shape>
            </w:pict>
          </mc:Fallback>
        </mc:AlternateContent>
      </w:r>
    </w:p>
    <w:p w:rsidR="00F36BF7" w:rsidRPr="00675AF3" w:rsidRDefault="00F36BF7" w:rsidP="00F36BF7">
      <w:pPr>
        <w:pStyle w:val="Heading1"/>
        <w:spacing w:before="120" w:after="0"/>
        <w:rPr>
          <w:rFonts w:ascii="Times New Roman" w:hAnsi="Times New Roman"/>
          <w:lang w:val="en-AU"/>
        </w:rPr>
        <w:sectPr w:rsidR="00F36BF7" w:rsidRPr="00675AF3" w:rsidSect="00F36BF7">
          <w:pgSz w:w="11899" w:h="16838"/>
          <w:pgMar w:top="1440" w:right="1800" w:bottom="1258" w:left="1800" w:header="720" w:footer="720" w:gutter="0"/>
          <w:pgNumType w:fmt="lowerRoman"/>
          <w:cols w:space="720"/>
          <w:docGrid w:linePitch="360"/>
        </w:sectPr>
      </w:pPr>
    </w:p>
    <w:p w:rsidR="00F36BF7" w:rsidRPr="00DD0FAD" w:rsidRDefault="00F36BF7">
      <w:pPr>
        <w:pStyle w:val="Heading1"/>
        <w:numPr>
          <w:ilvl w:val="0"/>
          <w:numId w:val="1"/>
        </w:numPr>
        <w:spacing w:before="120" w:after="0"/>
        <w:rPr>
          <w:rFonts w:ascii="Times New Roman" w:hAnsi="Times New Roman"/>
          <w:lang w:val="en-AU"/>
        </w:rPr>
      </w:pPr>
      <w:bookmarkStart w:id="5" w:name="_Toc206831458"/>
      <w:r w:rsidRPr="00DD0FAD">
        <w:rPr>
          <w:rFonts w:ascii="Times New Roman" w:hAnsi="Times New Roman"/>
          <w:lang w:val="en-AU"/>
        </w:rPr>
        <w:lastRenderedPageBreak/>
        <w:t>Analysis and Strategic Context</w:t>
      </w:r>
      <w:bookmarkEnd w:id="5"/>
    </w:p>
    <w:p w:rsidR="00F36BF7" w:rsidRPr="00A16373" w:rsidRDefault="00F36BF7" w:rsidP="00F36BF7">
      <w:pPr>
        <w:pStyle w:val="Heading2"/>
        <w:numPr>
          <w:ilvl w:val="1"/>
          <w:numId w:val="1"/>
        </w:numPr>
        <w:spacing w:before="120" w:after="0"/>
        <w:rPr>
          <w:rFonts w:ascii="Times New Roman" w:hAnsi="Times New Roman"/>
          <w:lang w:val="en-AU"/>
        </w:rPr>
      </w:pPr>
      <w:bookmarkStart w:id="6" w:name="_Toc206831459"/>
      <w:r w:rsidRPr="00DD0FAD">
        <w:rPr>
          <w:rFonts w:ascii="Times New Roman" w:hAnsi="Times New Roman"/>
          <w:lang w:val="en-AU"/>
        </w:rPr>
        <w:t>Country and Sector Issues</w:t>
      </w:r>
      <w:bookmarkEnd w:id="6"/>
    </w:p>
    <w:p w:rsidR="00F36BF7" w:rsidRDefault="00F36BF7" w:rsidP="00F36BF7">
      <w:pPr>
        <w:widowControl w:val="0"/>
        <w:autoSpaceDE w:val="0"/>
        <w:autoSpaceDN w:val="0"/>
        <w:adjustRightInd w:val="0"/>
        <w:spacing w:before="240" w:after="120"/>
        <w:rPr>
          <w:rFonts w:cs="Arial"/>
          <w:b/>
          <w:szCs w:val="26"/>
        </w:rPr>
      </w:pPr>
      <w:r>
        <w:rPr>
          <w:rFonts w:cs="Arial"/>
          <w:b/>
          <w:szCs w:val="26"/>
        </w:rPr>
        <w:t>PNG Development Context</w:t>
      </w:r>
    </w:p>
    <w:p w:rsidR="00F36BF7" w:rsidRDefault="00F36BF7" w:rsidP="00F36BF7">
      <w:pPr>
        <w:widowControl w:val="0"/>
        <w:autoSpaceDE w:val="0"/>
        <w:autoSpaceDN w:val="0"/>
        <w:adjustRightInd w:val="0"/>
        <w:spacing w:before="120" w:after="120"/>
        <w:rPr>
          <w:rFonts w:cs="Arial"/>
          <w:szCs w:val="26"/>
        </w:rPr>
      </w:pPr>
      <w:r>
        <w:rPr>
          <w:rFonts w:cs="Arial"/>
          <w:szCs w:val="26"/>
        </w:rPr>
        <w:t>With a population of around 6.5 million, PNG is home to over 800 different linguistic and cultural communities, with around 85% living in rural areas (90% employed in the agriculture sector). PNG’s population is spread across 22 provinces and over 90 districts, with significant disparities and differences between these in terms of implications for pilot program implementation</w:t>
      </w:r>
      <w:r>
        <w:rPr>
          <w:rStyle w:val="FootnoteReference"/>
          <w:rFonts w:cs="Arial"/>
          <w:szCs w:val="26"/>
        </w:rPr>
        <w:footnoteReference w:id="11"/>
      </w:r>
      <w:r>
        <w:rPr>
          <w:rFonts w:cs="Arial"/>
          <w:szCs w:val="26"/>
        </w:rPr>
        <w:t xml:space="preserve">. </w:t>
      </w:r>
    </w:p>
    <w:p w:rsidR="00F36BF7" w:rsidRDefault="00F36BF7" w:rsidP="00F36BF7">
      <w:pPr>
        <w:widowControl w:val="0"/>
        <w:autoSpaceDE w:val="0"/>
        <w:autoSpaceDN w:val="0"/>
        <w:adjustRightInd w:val="0"/>
        <w:spacing w:before="120" w:after="120"/>
        <w:rPr>
          <w:rFonts w:cs="Arial"/>
          <w:szCs w:val="26"/>
        </w:rPr>
      </w:pPr>
      <w:r>
        <w:rPr>
          <w:rFonts w:cs="Arial"/>
          <w:szCs w:val="26"/>
        </w:rPr>
        <w:t>For example, in the two provinces proposed for this pilot program: National Capital District (NCD) (population of 300,000+ in 2011) has 3 Local Level Governments (LLGs); and East New Britain (ENB) Province (population of 270,000+ in 2011) has 18 LLGs</w:t>
      </w:r>
      <w:r>
        <w:rPr>
          <w:rStyle w:val="FootnoteReference"/>
          <w:rFonts w:cs="Arial"/>
          <w:szCs w:val="26"/>
        </w:rPr>
        <w:footnoteReference w:id="12"/>
      </w:r>
      <w:r>
        <w:rPr>
          <w:rFonts w:cs="Arial"/>
          <w:szCs w:val="26"/>
        </w:rPr>
        <w:t>. NCD has 45 elementary and 42 primary schools, and ENB has 312 elementary and 133 primary schools.</w:t>
      </w:r>
      <w:r>
        <w:rPr>
          <w:rStyle w:val="FootnoteReference"/>
          <w:rFonts w:cs="Arial"/>
          <w:szCs w:val="26"/>
        </w:rPr>
        <w:footnoteReference w:id="13"/>
      </w:r>
    </w:p>
    <w:p w:rsidR="00F36BF7" w:rsidRDefault="00F36BF7" w:rsidP="00F36BF7">
      <w:pPr>
        <w:widowControl w:val="0"/>
        <w:autoSpaceDE w:val="0"/>
        <w:autoSpaceDN w:val="0"/>
        <w:adjustRightInd w:val="0"/>
        <w:spacing w:before="240" w:after="120"/>
        <w:rPr>
          <w:rFonts w:cs="Arial"/>
          <w:b/>
          <w:szCs w:val="26"/>
        </w:rPr>
      </w:pPr>
      <w:r>
        <w:rPr>
          <w:rFonts w:cs="Arial"/>
          <w:b/>
          <w:szCs w:val="26"/>
        </w:rPr>
        <w:t>Australian Aid and Education in PNG</w:t>
      </w:r>
    </w:p>
    <w:p w:rsidR="00F36BF7" w:rsidRDefault="00F36BF7" w:rsidP="00F36BF7">
      <w:pPr>
        <w:widowControl w:val="0"/>
        <w:autoSpaceDE w:val="0"/>
        <w:autoSpaceDN w:val="0"/>
        <w:adjustRightInd w:val="0"/>
        <w:spacing w:before="120" w:after="120"/>
        <w:rPr>
          <w:rFonts w:cs="Arial"/>
          <w:lang w:val="en-AU"/>
        </w:rPr>
      </w:pPr>
      <w:r>
        <w:rPr>
          <w:rFonts w:cs="Arial"/>
          <w:lang w:val="en-AU"/>
        </w:rPr>
        <w:t>In 2012-13 the</w:t>
      </w:r>
      <w:r w:rsidRPr="00B31615">
        <w:rPr>
          <w:rFonts w:cs="Arial"/>
          <w:lang w:val="en-AU"/>
        </w:rPr>
        <w:t xml:space="preserve"> total Australian </w:t>
      </w:r>
      <w:r>
        <w:rPr>
          <w:rFonts w:cs="Arial"/>
          <w:lang w:val="en-AU"/>
        </w:rPr>
        <w:t xml:space="preserve">aid program for Papua New Guinea (PNG) is A$491.7 million. </w:t>
      </w:r>
      <w:r w:rsidRPr="00B31615">
        <w:rPr>
          <w:rFonts w:cs="Arial"/>
          <w:lang w:val="en-AU"/>
        </w:rPr>
        <w:t xml:space="preserve">Through the </w:t>
      </w:r>
      <w:r>
        <w:rPr>
          <w:rFonts w:cs="Arial"/>
          <w:lang w:val="en-AU"/>
        </w:rPr>
        <w:t>Australia-PNG</w:t>
      </w:r>
      <w:r w:rsidRPr="00B31615">
        <w:rPr>
          <w:rFonts w:cs="Arial"/>
          <w:lang w:val="en-AU"/>
        </w:rPr>
        <w:t xml:space="preserve"> Partnership for Development </w:t>
      </w:r>
      <w:r>
        <w:rPr>
          <w:rFonts w:cs="Arial"/>
          <w:lang w:val="en-AU"/>
        </w:rPr>
        <w:t>(P4D)</w:t>
      </w:r>
      <w:r>
        <w:rPr>
          <w:rStyle w:val="FootnoteReference"/>
          <w:rFonts w:cs="Arial"/>
          <w:lang w:val="en-AU"/>
        </w:rPr>
        <w:footnoteReference w:id="14"/>
      </w:r>
      <w:r>
        <w:rPr>
          <w:rFonts w:cs="Arial"/>
          <w:lang w:val="en-AU"/>
        </w:rPr>
        <w:t xml:space="preserve"> (2008) and in line with PNG’s MTDP, GoA and GoPNG</w:t>
      </w:r>
      <w:r w:rsidRPr="00B31615">
        <w:rPr>
          <w:rFonts w:cs="Arial"/>
          <w:lang w:val="en-AU"/>
        </w:rPr>
        <w:t xml:space="preserve"> jointly selected education, health and HIV, law and justice</w:t>
      </w:r>
      <w:r>
        <w:rPr>
          <w:rFonts w:cs="Arial"/>
          <w:lang w:val="en-AU"/>
        </w:rPr>
        <w:t>,</w:t>
      </w:r>
      <w:r w:rsidRPr="00B31615">
        <w:rPr>
          <w:rFonts w:cs="Arial"/>
          <w:lang w:val="en-AU"/>
        </w:rPr>
        <w:t xml:space="preserve"> and transport as </w:t>
      </w:r>
      <w:r>
        <w:rPr>
          <w:rFonts w:cs="Arial"/>
          <w:lang w:val="en-AU"/>
        </w:rPr>
        <w:t xml:space="preserve">the four </w:t>
      </w:r>
      <w:r w:rsidRPr="00B31615">
        <w:rPr>
          <w:rFonts w:cs="Arial"/>
          <w:lang w:val="en-AU"/>
        </w:rPr>
        <w:t xml:space="preserve">priority sectors for the aid program. </w:t>
      </w:r>
      <w:r>
        <w:rPr>
          <w:rFonts w:cs="Arial"/>
          <w:lang w:val="en-AU"/>
        </w:rPr>
        <w:t>Education is not only the Australian aid program flagship sector, but a focus for AusAID in PNG: since 2000, AusAID has disbursed over A$350 million to the PNG education sector, through 14 major education programs.</w:t>
      </w:r>
      <w:r>
        <w:rPr>
          <w:rStyle w:val="FootnoteReference"/>
          <w:rFonts w:cs="Arial"/>
          <w:lang w:val="en-AU"/>
        </w:rPr>
        <w:footnoteReference w:id="15"/>
      </w:r>
      <w:r>
        <w:rPr>
          <w:rFonts w:cs="Arial"/>
          <w:lang w:val="en-AU"/>
        </w:rPr>
        <w:t xml:space="preserve"> PNG has over 10,000 schools; most are elementary or primary (210 are secondary and five are universities).</w:t>
      </w:r>
    </w:p>
    <w:p w:rsidR="00F36BF7" w:rsidRPr="003F6966" w:rsidRDefault="00F36BF7" w:rsidP="00F36BF7">
      <w:pPr>
        <w:widowControl w:val="0"/>
        <w:autoSpaceDE w:val="0"/>
        <w:autoSpaceDN w:val="0"/>
        <w:adjustRightInd w:val="0"/>
        <w:spacing w:before="240" w:after="120"/>
        <w:rPr>
          <w:rFonts w:cs="Arial"/>
          <w:b/>
          <w:lang w:val="en-AU"/>
        </w:rPr>
      </w:pPr>
      <w:r>
        <w:rPr>
          <w:rFonts w:cs="Arial"/>
          <w:b/>
          <w:lang w:val="en-AU"/>
        </w:rPr>
        <w:t>Shared Australia-PNG</w:t>
      </w:r>
      <w:r w:rsidRPr="003F6966">
        <w:rPr>
          <w:rFonts w:cs="Arial"/>
          <w:b/>
          <w:lang w:val="en-AU"/>
        </w:rPr>
        <w:t xml:space="preserve"> Context: Education and Sports</w:t>
      </w:r>
    </w:p>
    <w:p w:rsidR="00F36BF7" w:rsidRDefault="00F36BF7" w:rsidP="00F36BF7">
      <w:pPr>
        <w:spacing w:before="120" w:after="120"/>
        <w:rPr>
          <w:rFonts w:cs="Arial"/>
          <w:lang w:val="en-AU"/>
        </w:rPr>
      </w:pPr>
      <w:r w:rsidRPr="007A229B">
        <w:rPr>
          <w:rFonts w:cs="Arial"/>
          <w:lang w:val="en-AU"/>
        </w:rPr>
        <w:t xml:space="preserve">GoA and </w:t>
      </w:r>
      <w:r>
        <w:rPr>
          <w:rFonts w:cs="Arial"/>
          <w:lang w:val="en-AU"/>
        </w:rPr>
        <w:t>GoPNG</w:t>
      </w:r>
      <w:r w:rsidRPr="007A229B">
        <w:rPr>
          <w:rFonts w:cs="Arial"/>
          <w:lang w:val="en-AU"/>
        </w:rPr>
        <w:t xml:space="preserve"> </w:t>
      </w:r>
      <w:r>
        <w:rPr>
          <w:rFonts w:cs="Arial"/>
          <w:lang w:val="en-AU"/>
        </w:rPr>
        <w:t>have shared goals and</w:t>
      </w:r>
      <w:r w:rsidRPr="007A229B">
        <w:rPr>
          <w:rFonts w:cs="Arial"/>
          <w:lang w:val="en-AU"/>
        </w:rPr>
        <w:t xml:space="preserve"> </w:t>
      </w:r>
      <w:r w:rsidRPr="000C2E0E">
        <w:rPr>
          <w:rFonts w:cs="Arial"/>
          <w:bCs/>
          <w:lang w:val="en-AU"/>
        </w:rPr>
        <w:t>strategic commitment</w:t>
      </w:r>
      <w:r w:rsidRPr="007A229B">
        <w:rPr>
          <w:rFonts w:cs="Arial"/>
          <w:lang w:val="en-AU"/>
        </w:rPr>
        <w:t xml:space="preserve"> to address </w:t>
      </w:r>
      <w:r>
        <w:rPr>
          <w:rFonts w:cs="Arial"/>
          <w:lang w:val="en-AU"/>
        </w:rPr>
        <w:t xml:space="preserve">the </w:t>
      </w:r>
      <w:r w:rsidRPr="007A229B">
        <w:rPr>
          <w:rFonts w:cs="Arial"/>
          <w:lang w:val="en-AU"/>
        </w:rPr>
        <w:t xml:space="preserve">development issue of </w:t>
      </w:r>
      <w:r w:rsidRPr="00C74A00">
        <w:rPr>
          <w:rFonts w:cs="Arial"/>
          <w:i/>
          <w:lang w:val="en-AU"/>
        </w:rPr>
        <w:t>quality in education</w:t>
      </w:r>
      <w:r>
        <w:rPr>
          <w:rFonts w:cs="Arial"/>
          <w:lang w:val="en-AU"/>
        </w:rPr>
        <w:t xml:space="preserve">, and the use of </w:t>
      </w:r>
      <w:r w:rsidRPr="00C74A00">
        <w:rPr>
          <w:rFonts w:cs="Arial"/>
          <w:i/>
          <w:lang w:val="en-AU"/>
        </w:rPr>
        <w:t>sports</w:t>
      </w:r>
      <w:r>
        <w:rPr>
          <w:rFonts w:cs="Arial"/>
          <w:i/>
          <w:lang w:val="en-AU"/>
        </w:rPr>
        <w:t xml:space="preserve"> as a vehicle for development. </w:t>
      </w:r>
      <w:r>
        <w:rPr>
          <w:rFonts w:cs="Arial"/>
          <w:lang w:val="en-AU"/>
        </w:rPr>
        <w:t xml:space="preserve">This is reflected in key policy documents for both governments, namely: priority outcome 1 (education) of the GoA-GoPNG Partnership for Development (2008); the sports cross-cutting sector of the GoPNG Medium Term Development Plan; and AusAID’s Development Through Sport cross-cutting sector priorities. </w:t>
      </w:r>
      <w:r>
        <w:rPr>
          <w:rFonts w:cs="Arial"/>
          <w:bCs/>
          <w:u w:color="0000FF"/>
        </w:rPr>
        <w:t>There is significant stakeholder support for this program at national level, including NDoE, and at sub-national level from Provincial Government.</w:t>
      </w:r>
    </w:p>
    <w:p w:rsidR="00F36BF7" w:rsidRPr="00110A3B" w:rsidRDefault="00F36BF7" w:rsidP="00F36BF7">
      <w:pPr>
        <w:spacing w:before="120" w:after="120"/>
        <w:rPr>
          <w:rFonts w:cs="Arial"/>
          <w:b/>
          <w:lang w:val="en-AU"/>
        </w:rPr>
      </w:pPr>
      <w:r w:rsidRPr="00110A3B">
        <w:rPr>
          <w:rFonts w:cs="Arial"/>
          <w:b/>
          <w:lang w:val="en-AU"/>
        </w:rPr>
        <w:t>GoPNG: Investment in Sport</w:t>
      </w:r>
    </w:p>
    <w:p w:rsidR="00F36BF7" w:rsidRDefault="00F36BF7" w:rsidP="00F36BF7">
      <w:pPr>
        <w:spacing w:before="120" w:after="120"/>
      </w:pPr>
      <w:r w:rsidRPr="00431E02">
        <w:t xml:space="preserve">In </w:t>
      </w:r>
      <w:r w:rsidRPr="00110A3B">
        <w:t xml:space="preserve">August 2012, the </w:t>
      </w:r>
      <w:r w:rsidRPr="00DF6979">
        <w:t>newly elected O’Neill Government nominated the Hon. Justin Tkachencko as the PNG Minister for Sports and Pacific</w:t>
      </w:r>
      <w:r w:rsidRPr="00110A3B">
        <w:t xml:space="preserve"> Games. </w:t>
      </w:r>
      <w:r>
        <w:t xml:space="preserve">In September, Minister Tkatchenko met with the RLIF and local officials to discuss a more </w:t>
      </w:r>
      <w:r>
        <w:lastRenderedPageBreak/>
        <w:t>sustainable governance for PNGRFL. In the short-term, GoPNG has invested AUD500,000 into rugby league, primarily for the annual Prime Minister’s XIII match between the PNG and Australian rugby league teams (September 2012 in Port Moresby). Moreover, GoPNG has invested significantly in rugby league in PNG in recent years, including through an AUD10 million investment in the country’s commercial bid for a team in the NRL (NRL Bid).</w:t>
      </w:r>
    </w:p>
    <w:p w:rsidR="00F36BF7" w:rsidRPr="00110A3B" w:rsidRDefault="00F36BF7" w:rsidP="00F36BF7">
      <w:pPr>
        <w:spacing w:before="120" w:after="120"/>
        <w:rPr>
          <w:b/>
        </w:rPr>
      </w:pPr>
      <w:r w:rsidRPr="00110A3B">
        <w:rPr>
          <w:b/>
        </w:rPr>
        <w:t>GoPNG: Sport governance bodies</w:t>
      </w:r>
    </w:p>
    <w:p w:rsidR="00F36BF7" w:rsidRPr="00110A3B" w:rsidRDefault="00F36BF7" w:rsidP="00F36BF7">
      <w:pPr>
        <w:spacing w:before="120" w:after="120"/>
      </w:pPr>
      <w:r w:rsidRPr="00110A3B">
        <w:t xml:space="preserve">The </w:t>
      </w:r>
      <w:r w:rsidRPr="00110A3B">
        <w:rPr>
          <w:i/>
        </w:rPr>
        <w:t>Papua New Guinea Sports Foundation</w:t>
      </w:r>
      <w:r w:rsidRPr="00110A3B">
        <w:t xml:space="preserve"> (PNGSF)</w:t>
      </w:r>
      <w:r>
        <w:rPr>
          <w:b/>
        </w:rPr>
        <w:t xml:space="preserve"> </w:t>
      </w:r>
      <w:r w:rsidRPr="00110A3B">
        <w:t xml:space="preserve">reports to the Minister for Sports, as the PNG Government’s key agency for sports development. The </w:t>
      </w:r>
      <w:r w:rsidRPr="00110A3B">
        <w:rPr>
          <w:i/>
        </w:rPr>
        <w:t xml:space="preserve">PNG Olympic Committee </w:t>
      </w:r>
      <w:r w:rsidRPr="00110A3B">
        <w:t>(PNGOC) is an NGO representing its members, PNG’s 32 National Sporting Federations (NFs), and it coordinates the participation of PNG in any multi-sport events patronised by the IOC, including Pacific Games, Commonwealth Games and Olympic Games.</w:t>
      </w:r>
      <w:r w:rsidRPr="00E126E1">
        <w:t xml:space="preserve"> </w:t>
      </w:r>
      <w:r w:rsidRPr="00110A3B">
        <w:rPr>
          <w:i/>
        </w:rPr>
        <w:t>Provincial Governments</w:t>
      </w:r>
      <w:r>
        <w:t xml:space="preserve"> also fund and support sports at the provincial and local government levels though their respective provincial Departments for Community Development (DfCD) Sports Officers.</w:t>
      </w:r>
    </w:p>
    <w:p w:rsidR="00F36BF7" w:rsidRDefault="00F36BF7" w:rsidP="00F36BF7">
      <w:pPr>
        <w:spacing w:before="120"/>
        <w:rPr>
          <w:b/>
        </w:rPr>
      </w:pPr>
      <w:r>
        <w:rPr>
          <w:b/>
        </w:rPr>
        <w:t xml:space="preserve">International Conventions and Charters </w:t>
      </w:r>
    </w:p>
    <w:p w:rsidR="00F36BF7" w:rsidRDefault="00F36BF7" w:rsidP="00F36BF7">
      <w:pPr>
        <w:spacing w:before="120"/>
      </w:pPr>
      <w:r w:rsidRPr="003F0783">
        <w:t>Article 31 of the UN Convention on the Rights of the Child (UNCRC) (1989)</w:t>
      </w:r>
      <w:r>
        <w:t xml:space="preserve"> </w:t>
      </w:r>
      <w:r w:rsidRPr="003F0783">
        <w:t>recognises that</w:t>
      </w:r>
      <w:r>
        <w:rPr>
          <w:b/>
        </w:rPr>
        <w:t xml:space="preserve"> </w:t>
      </w:r>
      <w:r>
        <w:t xml:space="preserve">not only do children have the right to play but States must also “encourage the provision of appropriate and equal opportunities for cultural, artistic, recreational and leisure activity.”  Further, Article 1 of the International Charter of Physical Education and Sport (UNESCO, 1978) states that, “The practice of physical education and sport is a fundamental right for all.” </w:t>
      </w:r>
    </w:p>
    <w:p w:rsidR="00F36BF7" w:rsidRPr="003F0783" w:rsidRDefault="00F36BF7" w:rsidP="00F36BF7">
      <w:pPr>
        <w:spacing w:before="120"/>
      </w:pPr>
      <w:r>
        <w:t xml:space="preserve">A </w:t>
      </w:r>
      <w:r w:rsidRPr="007218BA">
        <w:t>comprehensive report</w:t>
      </w:r>
      <w:r>
        <w:rPr>
          <w:rStyle w:val="FootnoteReference"/>
          <w:rFonts w:cs="Arial"/>
        </w:rPr>
        <w:footnoteReference w:id="16"/>
      </w:r>
      <w:r w:rsidRPr="007218BA">
        <w:t xml:space="preserve"> concluded that sport – from play and physical activity to organized and competitive sport – is a powerful and cost-effective way to advance the Millennium Development Goals, the agenda agreed to by world leaders at the UN Millennium Summit, and ‘A World Fit for Children’. </w:t>
      </w:r>
    </w:p>
    <w:p w:rsidR="00F36BF7" w:rsidRPr="003F0783" w:rsidRDefault="00F36BF7" w:rsidP="00F36BF7">
      <w:pPr>
        <w:spacing w:before="120"/>
        <w:rPr>
          <w:b/>
        </w:rPr>
      </w:pPr>
      <w:r w:rsidRPr="003F0783">
        <w:rPr>
          <w:b/>
        </w:rPr>
        <w:t xml:space="preserve">Learning </w:t>
      </w:r>
      <w:r>
        <w:rPr>
          <w:b/>
        </w:rPr>
        <w:t xml:space="preserve">Environment </w:t>
      </w:r>
      <w:r w:rsidRPr="003F0783">
        <w:rPr>
          <w:b/>
        </w:rPr>
        <w:t>through Sport</w:t>
      </w:r>
    </w:p>
    <w:p w:rsidR="00F36BF7" w:rsidRPr="003F0783" w:rsidRDefault="00F36BF7" w:rsidP="00F36BF7">
      <w:pPr>
        <w:spacing w:before="120"/>
      </w:pPr>
      <w:r w:rsidRPr="003F0783">
        <w:t xml:space="preserve">The same </w:t>
      </w:r>
      <w:r>
        <w:t xml:space="preserve">UN </w:t>
      </w:r>
      <w:r w:rsidRPr="003F0783">
        <w:t>report</w:t>
      </w:r>
      <w:r>
        <w:rPr>
          <w:rStyle w:val="FootnoteReference"/>
          <w:rFonts w:cs="Arial"/>
        </w:rPr>
        <w:footnoteReference w:id="17"/>
      </w:r>
      <w:r w:rsidRPr="007218BA">
        <w:t xml:space="preserve"> </w:t>
      </w:r>
      <w:r w:rsidRPr="003F0783">
        <w:t>states:</w:t>
      </w:r>
    </w:p>
    <w:p w:rsidR="00F36BF7" w:rsidRDefault="00F36BF7" w:rsidP="00F36BF7">
      <w:pPr>
        <w:spacing w:before="120"/>
      </w:pPr>
      <w:r w:rsidRPr="00A16373">
        <w:rPr>
          <w:i/>
        </w:rPr>
        <w:t>Reaching large numbers of children and adolescents, schools are an ideal place to provide opportunities for sport, recreation and play. In turn, sport, recreation and play improve the quality of education by developing the whole child, not just their intellectual capacities. They boost school enrolment and attendance and improve learning and educational achievement. Physical education classes promote good health practices and ways to prevent illness and disease, information and skills that children can take home to their families</w:t>
      </w:r>
      <w:r>
        <w:rPr>
          <w:i/>
        </w:rPr>
        <w:t>…</w:t>
      </w:r>
      <w:r w:rsidRPr="003F0783">
        <w:rPr>
          <w:i/>
        </w:rPr>
        <w:t>Finally, sports can promote family and community involvement in education. Parents can become active in their children’s education.</w:t>
      </w:r>
      <w:r>
        <w:t>..</w:t>
      </w:r>
      <w:r w:rsidRPr="00A16373">
        <w:rPr>
          <w:i/>
        </w:rPr>
        <w:t>.</w:t>
      </w:r>
    </w:p>
    <w:p w:rsidR="00F36BF7" w:rsidRDefault="00F36BF7" w:rsidP="00F36BF7">
      <w:pPr>
        <w:spacing w:before="120"/>
      </w:pPr>
      <w:r>
        <w:t>This UN report also cites</w:t>
      </w:r>
      <w:r w:rsidRPr="00A87913">
        <w:t xml:space="preserve"> </w:t>
      </w:r>
      <w:r>
        <w:t>a</w:t>
      </w:r>
      <w:r w:rsidRPr="00A87913">
        <w:t xml:space="preserve"> study, </w:t>
      </w:r>
      <w:r w:rsidRPr="003F0783">
        <w:t>where 6- to 12-year</w:t>
      </w:r>
      <w:r w:rsidRPr="00A87913">
        <w:t xml:space="preserve">-old children who received five hours of physical activity each week showed significant improvement in academic </w:t>
      </w:r>
      <w:r w:rsidRPr="00A87913">
        <w:lastRenderedPageBreak/>
        <w:t>performance compared with children receiving only 40 minutes</w:t>
      </w:r>
      <w:r>
        <w:t xml:space="preserve"> of physical activity per week.</w:t>
      </w:r>
      <w:r>
        <w:rPr>
          <w:rStyle w:val="FootnoteReference"/>
        </w:rPr>
        <w:footnoteReference w:id="18"/>
      </w:r>
    </w:p>
    <w:p w:rsidR="00F36BF7" w:rsidRDefault="00F36BF7" w:rsidP="00F36BF7">
      <w:pPr>
        <w:spacing w:before="120"/>
      </w:pPr>
    </w:p>
    <w:p w:rsidR="00F36BF7" w:rsidRPr="00ED77C3" w:rsidRDefault="00F36BF7" w:rsidP="00F36BF7">
      <w:pPr>
        <w:rPr>
          <w:b/>
        </w:rPr>
      </w:pPr>
      <w:r>
        <w:rPr>
          <w:b/>
        </w:rPr>
        <w:t>Sport and Development Links</w:t>
      </w:r>
    </w:p>
    <w:p w:rsidR="00F36BF7" w:rsidRDefault="00F36BF7" w:rsidP="00F36BF7">
      <w:pPr>
        <w:spacing w:before="120"/>
      </w:pPr>
      <w:r w:rsidRPr="00ED77C3">
        <w:t>A recent ASC report</w:t>
      </w:r>
      <w:r w:rsidRPr="00ED77C3">
        <w:rPr>
          <w:rStyle w:val="FootnoteReference"/>
        </w:rPr>
        <w:footnoteReference w:id="19"/>
      </w:r>
      <w:r>
        <w:t xml:space="preserve"> notes that sport for development supports several core principles of Australia’s aid program, including accelerating progress towards the MDGs and a commitment to improve aid effectiveness. The central tenet of the AusAID-funded, ASC managed Australian Sports Outreach Program (ASOP) is to support people in developing countries to live better lives. </w:t>
      </w:r>
    </w:p>
    <w:p w:rsidR="00F36BF7" w:rsidRDefault="00F36BF7" w:rsidP="00F36BF7">
      <w:pPr>
        <w:spacing w:before="120"/>
      </w:pPr>
      <w:r>
        <w:t>The report finds that beyond physical health, Sport for Development programs – and in particular, ASOP – have helped partner governments: promote gender equality and empower women; address health issues including Non Communicable Diseases (NCDs); improve the quality of life of people with a disability; improve social cohesion including through youth engagement and participation; develop life skills for work, school and community benefit; combat HIV and AIDS, malaria and other diseases; and develop partnerships by addressing needs of developing countries.</w:t>
      </w:r>
      <w:r>
        <w:rPr>
          <w:rStyle w:val="FootnoteReference"/>
        </w:rPr>
        <w:footnoteReference w:id="20"/>
      </w:r>
    </w:p>
    <w:p w:rsidR="00F36BF7" w:rsidRDefault="00F36BF7" w:rsidP="00F36BF7">
      <w:pPr>
        <w:spacing w:before="120"/>
      </w:pPr>
      <w:r>
        <w:t xml:space="preserve">Examples of ASOP programs that have met </w:t>
      </w:r>
      <w:r w:rsidRPr="00727856">
        <w:rPr>
          <w:i/>
        </w:rPr>
        <w:t>gender equality</w:t>
      </w:r>
      <w:r>
        <w:t xml:space="preserve"> outcomes include:</w:t>
      </w:r>
    </w:p>
    <w:p w:rsidR="00F36BF7" w:rsidRDefault="00F36BF7" w:rsidP="00F36BF7">
      <w:pPr>
        <w:numPr>
          <w:ilvl w:val="0"/>
          <w:numId w:val="160"/>
        </w:numPr>
        <w:spacing w:before="120"/>
      </w:pPr>
      <w:r>
        <w:t xml:space="preserve">In Tonga, ASOP-funded village-based netball clubs just for women have afforded safe, comfortable spaces that allow women to make their own decisions, and plan and delivery activities. It also enables them to address their own health issues. </w:t>
      </w:r>
    </w:p>
    <w:p w:rsidR="00F36BF7" w:rsidRDefault="00F36BF7" w:rsidP="00F36BF7">
      <w:pPr>
        <w:numPr>
          <w:ilvl w:val="0"/>
          <w:numId w:val="160"/>
        </w:numPr>
        <w:spacing w:before="120"/>
      </w:pPr>
      <w:r>
        <w:t xml:space="preserve">In Fiji, ASOP-funded activities worked with female Sport Ambassadors to launch the Women with Disability and Sport Working Group, that is encouraging women with disabilities to take on leadership roles as coaches, officials, committee members and Sport Ambassadors. </w:t>
      </w:r>
    </w:p>
    <w:p w:rsidR="00F36BF7" w:rsidRPr="00727856" w:rsidRDefault="00F36BF7" w:rsidP="00F36BF7">
      <w:pPr>
        <w:numPr>
          <w:ilvl w:val="0"/>
          <w:numId w:val="160"/>
        </w:numPr>
        <w:spacing w:before="120"/>
      </w:pPr>
      <w:r>
        <w:t xml:space="preserve">In Nauru, ASOP-funded </w:t>
      </w:r>
      <w:r w:rsidRPr="00727856">
        <w:t>Epon Keramen</w:t>
      </w:r>
      <w:r>
        <w:t xml:space="preserve"> (EK) achieved its target of having women in at least one third of all leadership positions, with member registrations showing increased numbers of female coaches and officials. This means more women making decisions, planning, running competitions and tournaments, and conducting and leading sport sessions</w:t>
      </w:r>
    </w:p>
    <w:p w:rsidR="00F36BF7" w:rsidRDefault="00F36BF7" w:rsidP="00F36BF7">
      <w:pPr>
        <w:spacing w:before="120"/>
      </w:pPr>
      <w:r>
        <w:t>The AusAID-funded, ASC-managed Pacific Sport Partnerships (PSP) demonstrated significant (40% to 45%) female participation in programs (not traditionally available to women) linked to schools and communities. There are increased opportunities for women to develop in sport (participation and platyer pathways) and to develop their leadership skills through management, governance, officiating and coaching involvement. In Fiji, Samoa and PNG, Female Development Officers (FDOs) have actively increased female participation in cricket.</w:t>
      </w:r>
    </w:p>
    <w:p w:rsidR="00F36BF7" w:rsidRDefault="00F36BF7" w:rsidP="00F36BF7">
      <w:pPr>
        <w:rPr>
          <w:b/>
        </w:rPr>
      </w:pPr>
    </w:p>
    <w:p w:rsidR="00F36BF7" w:rsidRDefault="00F36BF7" w:rsidP="00F36BF7">
      <w:pPr>
        <w:rPr>
          <w:b/>
        </w:rPr>
        <w:sectPr w:rsidR="00F36BF7">
          <w:pgSz w:w="11899" w:h="16838"/>
          <w:pgMar w:top="1440" w:right="1800" w:bottom="1258" w:left="1800" w:header="720" w:footer="720" w:gutter="0"/>
          <w:pgNumType w:start="1"/>
          <w:cols w:space="720"/>
          <w:docGrid w:linePitch="360"/>
        </w:sectPr>
      </w:pPr>
    </w:p>
    <w:p w:rsidR="00F36BF7" w:rsidRDefault="00F36BF7" w:rsidP="00F36BF7">
      <w:pPr>
        <w:rPr>
          <w:b/>
        </w:rPr>
      </w:pPr>
      <w:r w:rsidRPr="006F5F07">
        <w:rPr>
          <w:b/>
        </w:rPr>
        <w:lastRenderedPageBreak/>
        <w:t>Value of Sport for Education Outcomes</w:t>
      </w:r>
    </w:p>
    <w:p w:rsidR="00F36BF7" w:rsidRDefault="00F36BF7" w:rsidP="00F36BF7">
      <w:pPr>
        <w:rPr>
          <w:b/>
        </w:rPr>
      </w:pPr>
    </w:p>
    <w:p w:rsidR="00F36BF7" w:rsidRDefault="00F36BF7" w:rsidP="00F36BF7">
      <w:r w:rsidRPr="00D61A4A">
        <w:t xml:space="preserve">A </w:t>
      </w:r>
      <w:r>
        <w:t xml:space="preserve">recent </w:t>
      </w:r>
      <w:r w:rsidRPr="00D61A4A">
        <w:t xml:space="preserve">report for the </w:t>
      </w:r>
      <w:r>
        <w:t>AusAID Education Resource Facility</w:t>
      </w:r>
      <w:r>
        <w:rPr>
          <w:rStyle w:val="FootnoteReference"/>
        </w:rPr>
        <w:footnoteReference w:id="21"/>
      </w:r>
      <w:r>
        <w:t xml:space="preserve"> reviewed relevant sport-based initiatives that aimed specifically to increase: access to education; school enrolment; school attendance and participation; and school retention. It reviewed 27 programs across the world, including in PNG and the Pacific that used sports to achieve a variety of education-related aims. Some examples and excerpts – relevant to this pilot program - follow</w:t>
      </w:r>
      <w:r>
        <w:rPr>
          <w:rStyle w:val="FootnoteReference"/>
          <w:bCs/>
          <w:szCs w:val="20"/>
        </w:rPr>
        <w:footnoteReference w:id="22"/>
      </w:r>
      <w:r>
        <w:t>:</w:t>
      </w:r>
    </w:p>
    <w:p w:rsidR="00F36BF7" w:rsidRDefault="00F36BF7" w:rsidP="00F36BF7"/>
    <w:p w:rsidR="00F36BF7" w:rsidRPr="00CC40DA" w:rsidRDefault="00F36BF7" w:rsidP="00F36BF7">
      <w:pPr>
        <w:numPr>
          <w:ilvl w:val="0"/>
          <w:numId w:val="161"/>
        </w:numPr>
        <w:rPr>
          <w:i/>
        </w:rPr>
      </w:pPr>
      <w:r w:rsidRPr="00CC40DA">
        <w:rPr>
          <w:i/>
        </w:rPr>
        <w:t>The Pacific Junior Sports Project, Vanuatu</w:t>
      </w:r>
    </w:p>
    <w:p w:rsidR="00F36BF7" w:rsidRDefault="00F36BF7" w:rsidP="00F36BF7">
      <w:pPr>
        <w:ind w:left="360"/>
      </w:pPr>
      <w:r w:rsidRPr="00CC40DA">
        <w:rPr>
          <w:i/>
        </w:rPr>
        <w:t>Program Purpose</w:t>
      </w:r>
      <w:r>
        <w:t>: Increase enrolment and participation</w:t>
      </w:r>
    </w:p>
    <w:p w:rsidR="00F36BF7" w:rsidRDefault="00F36BF7" w:rsidP="00F36BF7">
      <w:pPr>
        <w:ind w:left="360"/>
      </w:pPr>
      <w:r w:rsidRPr="00CC40DA">
        <w:rPr>
          <w:i/>
        </w:rPr>
        <w:t>Example activities</w:t>
      </w:r>
      <w:r>
        <w:t xml:space="preserve">: </w:t>
      </w:r>
      <w:r w:rsidRPr="00CC40DA">
        <w:rPr>
          <w:bCs/>
          <w:szCs w:val="20"/>
        </w:rPr>
        <w:t>Increase physical activity; Trains local teachers, coaches and volunteers to run inclusive and participatory sports activities</w:t>
      </w:r>
    </w:p>
    <w:p w:rsidR="00F36BF7" w:rsidRDefault="00F36BF7" w:rsidP="00F36BF7">
      <w:pPr>
        <w:ind w:left="360"/>
      </w:pPr>
      <w:r w:rsidRPr="00CC40DA">
        <w:rPr>
          <w:bCs/>
          <w:i/>
          <w:szCs w:val="20"/>
        </w:rPr>
        <w:t>Program Outcomes/Impact</w:t>
      </w:r>
      <w:r w:rsidRPr="00CC40DA">
        <w:rPr>
          <w:bCs/>
          <w:szCs w:val="20"/>
        </w:rPr>
        <w:t>: Increased school rete</w:t>
      </w:r>
      <w:r>
        <w:rPr>
          <w:bCs/>
          <w:szCs w:val="20"/>
        </w:rPr>
        <w:t xml:space="preserve">ntion, and academic achievement. </w:t>
      </w:r>
      <w:r w:rsidRPr="00CC40DA">
        <w:rPr>
          <w:bCs/>
          <w:szCs w:val="20"/>
        </w:rPr>
        <w:t>Raises the importance of regular exercise teamwork, and communication.</w:t>
      </w:r>
    </w:p>
    <w:p w:rsidR="00F36BF7" w:rsidRDefault="00F36BF7" w:rsidP="00F36BF7"/>
    <w:p w:rsidR="00F36BF7" w:rsidRPr="00CC40DA" w:rsidRDefault="00F36BF7" w:rsidP="00F36BF7">
      <w:pPr>
        <w:numPr>
          <w:ilvl w:val="0"/>
          <w:numId w:val="161"/>
        </w:numPr>
        <w:rPr>
          <w:i/>
        </w:rPr>
      </w:pPr>
      <w:r>
        <w:rPr>
          <w:i/>
        </w:rPr>
        <w:t>Physically Active Youth</w:t>
      </w:r>
      <w:r w:rsidRPr="00CC40DA">
        <w:rPr>
          <w:i/>
        </w:rPr>
        <w:t xml:space="preserve">, </w:t>
      </w:r>
      <w:r>
        <w:rPr>
          <w:i/>
        </w:rPr>
        <w:t>Thailand</w:t>
      </w:r>
    </w:p>
    <w:p w:rsidR="00F36BF7" w:rsidRDefault="00F36BF7" w:rsidP="00F36BF7">
      <w:pPr>
        <w:ind w:left="360"/>
      </w:pPr>
      <w:r w:rsidRPr="00CC40DA">
        <w:rPr>
          <w:i/>
        </w:rPr>
        <w:t>Program Purpose</w:t>
      </w:r>
      <w:r>
        <w:t>: Increase enrolment and participation</w:t>
      </w:r>
    </w:p>
    <w:p w:rsidR="00F36BF7" w:rsidRDefault="00F36BF7" w:rsidP="00F36BF7">
      <w:pPr>
        <w:ind w:left="360"/>
      </w:pPr>
      <w:r w:rsidRPr="00CC40DA">
        <w:rPr>
          <w:i/>
        </w:rPr>
        <w:t>Example activities</w:t>
      </w:r>
      <w:r>
        <w:t xml:space="preserve">: </w:t>
      </w:r>
      <w:r w:rsidRPr="00CC40DA">
        <w:rPr>
          <w:bCs/>
          <w:szCs w:val="20"/>
        </w:rPr>
        <w:t>Increase</w:t>
      </w:r>
      <w:r>
        <w:rPr>
          <w:bCs/>
          <w:szCs w:val="20"/>
        </w:rPr>
        <w:t xml:space="preserve">d sport and physical activity </w:t>
      </w:r>
      <w:r w:rsidRPr="00CC40DA">
        <w:rPr>
          <w:bCs/>
          <w:szCs w:val="20"/>
        </w:rPr>
        <w:t xml:space="preserve"> </w:t>
      </w:r>
    </w:p>
    <w:p w:rsidR="00F36BF7" w:rsidRDefault="00F36BF7" w:rsidP="00F36BF7">
      <w:pPr>
        <w:ind w:left="360"/>
        <w:rPr>
          <w:bCs/>
          <w:szCs w:val="20"/>
        </w:rPr>
      </w:pPr>
      <w:r w:rsidRPr="00CC40DA">
        <w:rPr>
          <w:bCs/>
          <w:i/>
          <w:szCs w:val="20"/>
        </w:rPr>
        <w:t>Program Outcomes/Impact</w:t>
      </w:r>
      <w:r w:rsidRPr="00CC40DA">
        <w:rPr>
          <w:bCs/>
          <w:szCs w:val="20"/>
        </w:rPr>
        <w:t>: Increased school attendance.  Significant improvement in school performance, increased levels of student discipline, improved concentration and planning skills, communication skills and decreased incidences of anti-social behaviour.</w:t>
      </w:r>
    </w:p>
    <w:p w:rsidR="00F36BF7" w:rsidRDefault="00F36BF7" w:rsidP="00F36BF7">
      <w:pPr>
        <w:ind w:left="360"/>
        <w:rPr>
          <w:bCs/>
          <w:szCs w:val="20"/>
        </w:rPr>
      </w:pPr>
    </w:p>
    <w:p w:rsidR="00F36BF7" w:rsidRPr="00CC40DA" w:rsidRDefault="00F36BF7" w:rsidP="00F36BF7">
      <w:pPr>
        <w:numPr>
          <w:ilvl w:val="0"/>
          <w:numId w:val="161"/>
        </w:numPr>
        <w:rPr>
          <w:i/>
        </w:rPr>
      </w:pPr>
      <w:r>
        <w:rPr>
          <w:i/>
        </w:rPr>
        <w:t>BSP School Kriket</w:t>
      </w:r>
      <w:r w:rsidRPr="00CC40DA">
        <w:rPr>
          <w:i/>
        </w:rPr>
        <w:t xml:space="preserve">, </w:t>
      </w:r>
      <w:r>
        <w:rPr>
          <w:i/>
        </w:rPr>
        <w:t>PNG</w:t>
      </w:r>
    </w:p>
    <w:p w:rsidR="00F36BF7" w:rsidRDefault="00F36BF7" w:rsidP="00F36BF7">
      <w:pPr>
        <w:ind w:left="360"/>
      </w:pPr>
      <w:r w:rsidRPr="00CC40DA">
        <w:rPr>
          <w:i/>
        </w:rPr>
        <w:t>Program Purpose</w:t>
      </w:r>
      <w:r>
        <w:t>: Increase participation in sports</w:t>
      </w:r>
    </w:p>
    <w:p w:rsidR="00F36BF7" w:rsidRDefault="00F36BF7" w:rsidP="00F36BF7">
      <w:pPr>
        <w:ind w:left="360"/>
      </w:pPr>
      <w:r w:rsidRPr="00CC40DA">
        <w:rPr>
          <w:i/>
        </w:rPr>
        <w:t>Example activities</w:t>
      </w:r>
      <w:r>
        <w:t xml:space="preserve">: </w:t>
      </w:r>
      <w:r w:rsidRPr="00CC40DA">
        <w:rPr>
          <w:bCs/>
          <w:szCs w:val="20"/>
        </w:rPr>
        <w:t>Students and young people are taught how to play cricket.</w:t>
      </w:r>
    </w:p>
    <w:p w:rsidR="00F36BF7" w:rsidRDefault="00F36BF7" w:rsidP="00F36BF7">
      <w:pPr>
        <w:ind w:left="360"/>
        <w:rPr>
          <w:bCs/>
          <w:szCs w:val="20"/>
        </w:rPr>
      </w:pPr>
      <w:r w:rsidRPr="00CC40DA">
        <w:rPr>
          <w:bCs/>
          <w:i/>
          <w:szCs w:val="20"/>
        </w:rPr>
        <w:t>Program Outcomes/Impact</w:t>
      </w:r>
      <w:r w:rsidRPr="00CC40DA">
        <w:rPr>
          <w:bCs/>
          <w:szCs w:val="20"/>
        </w:rPr>
        <w:t xml:space="preserve">: Increased participation of children in sport and physical activity at </w:t>
      </w:r>
      <w:r>
        <w:rPr>
          <w:bCs/>
          <w:szCs w:val="20"/>
        </w:rPr>
        <w:t>school.</w:t>
      </w:r>
    </w:p>
    <w:p w:rsidR="00F36BF7" w:rsidRDefault="00F36BF7" w:rsidP="00F36BF7">
      <w:pPr>
        <w:ind w:left="360"/>
      </w:pPr>
    </w:p>
    <w:p w:rsidR="00F36BF7" w:rsidRPr="00CC40DA" w:rsidRDefault="00F36BF7" w:rsidP="00F36BF7">
      <w:pPr>
        <w:numPr>
          <w:ilvl w:val="0"/>
          <w:numId w:val="161"/>
        </w:numPr>
        <w:rPr>
          <w:i/>
        </w:rPr>
      </w:pPr>
      <w:r>
        <w:rPr>
          <w:i/>
        </w:rPr>
        <w:t>Pikinini Sports Partnership, PNG</w:t>
      </w:r>
    </w:p>
    <w:p w:rsidR="00F36BF7" w:rsidRDefault="00F36BF7" w:rsidP="00F36BF7">
      <w:pPr>
        <w:ind w:left="360"/>
      </w:pPr>
      <w:r w:rsidRPr="00CC40DA">
        <w:rPr>
          <w:i/>
        </w:rPr>
        <w:t>Program Purpose</w:t>
      </w:r>
      <w:r>
        <w:t>: Promote health and well-being</w:t>
      </w:r>
    </w:p>
    <w:p w:rsidR="00F36BF7" w:rsidRDefault="00F36BF7" w:rsidP="00F36BF7">
      <w:pPr>
        <w:ind w:left="360"/>
      </w:pPr>
      <w:r w:rsidRPr="00CC40DA">
        <w:rPr>
          <w:i/>
        </w:rPr>
        <w:t>Example activities</w:t>
      </w:r>
      <w:r>
        <w:t xml:space="preserve">: </w:t>
      </w:r>
      <w:r w:rsidRPr="00CC40DA">
        <w:rPr>
          <w:bCs/>
          <w:szCs w:val="20"/>
        </w:rPr>
        <w:t>Develop and support physical education and personal development in schools.</w:t>
      </w:r>
    </w:p>
    <w:p w:rsidR="00F36BF7" w:rsidRDefault="00F36BF7" w:rsidP="00F36BF7">
      <w:pPr>
        <w:ind w:left="360"/>
      </w:pPr>
      <w:r w:rsidRPr="00CC40DA">
        <w:rPr>
          <w:bCs/>
          <w:i/>
          <w:szCs w:val="20"/>
        </w:rPr>
        <w:t>Program Outcomes/Impac</w:t>
      </w:r>
      <w:r>
        <w:rPr>
          <w:bCs/>
          <w:i/>
          <w:szCs w:val="20"/>
        </w:rPr>
        <w:t>t</w:t>
      </w:r>
      <w:r w:rsidRPr="00CC40DA">
        <w:rPr>
          <w:bCs/>
          <w:szCs w:val="20"/>
        </w:rPr>
        <w:t>: Increased access and participation in sports</w:t>
      </w:r>
      <w:r w:rsidRPr="00B9032D">
        <w:t>.</w:t>
      </w:r>
      <w:r>
        <w:t xml:space="preserve"> </w:t>
      </w:r>
      <w:r w:rsidRPr="00CC40DA">
        <w:rPr>
          <w:bCs/>
          <w:szCs w:val="20"/>
        </w:rPr>
        <w:t>Encourage young people to continue with education</w:t>
      </w:r>
      <w:r>
        <w:rPr>
          <w:bCs/>
          <w:szCs w:val="20"/>
        </w:rPr>
        <w:t>.</w:t>
      </w:r>
    </w:p>
    <w:p w:rsidR="00F36BF7" w:rsidRDefault="00F36BF7" w:rsidP="00F36BF7">
      <w:pPr>
        <w:ind w:left="360"/>
      </w:pPr>
    </w:p>
    <w:p w:rsidR="00F36BF7" w:rsidRPr="00B9032D" w:rsidRDefault="00F36BF7" w:rsidP="00F36BF7">
      <w:pPr>
        <w:numPr>
          <w:ilvl w:val="0"/>
          <w:numId w:val="161"/>
        </w:numPr>
        <w:rPr>
          <w:i/>
        </w:rPr>
      </w:pPr>
      <w:r w:rsidRPr="00B9032D">
        <w:rPr>
          <w:bCs/>
          <w:i/>
          <w:szCs w:val="20"/>
        </w:rPr>
        <w:t>Fiafia Sports Program</w:t>
      </w:r>
      <w:r w:rsidRPr="00B9032D">
        <w:rPr>
          <w:i/>
        </w:rPr>
        <w:t>, Samoa</w:t>
      </w:r>
    </w:p>
    <w:p w:rsidR="00F36BF7" w:rsidRDefault="00F36BF7" w:rsidP="00F36BF7">
      <w:pPr>
        <w:ind w:left="360"/>
      </w:pPr>
      <w:r w:rsidRPr="00CC40DA">
        <w:rPr>
          <w:i/>
        </w:rPr>
        <w:t>Program Purpose</w:t>
      </w:r>
      <w:r>
        <w:t>: Promote health and well-being</w:t>
      </w:r>
    </w:p>
    <w:p w:rsidR="00F36BF7" w:rsidRDefault="00F36BF7" w:rsidP="00F36BF7">
      <w:pPr>
        <w:ind w:left="360"/>
        <w:rPr>
          <w:bCs/>
          <w:szCs w:val="20"/>
        </w:rPr>
      </w:pPr>
      <w:r w:rsidRPr="00CC40DA">
        <w:rPr>
          <w:i/>
        </w:rPr>
        <w:t>Example activities</w:t>
      </w:r>
      <w:r>
        <w:t xml:space="preserve">: </w:t>
      </w:r>
      <w:r w:rsidRPr="00CC40DA">
        <w:rPr>
          <w:bCs/>
          <w:szCs w:val="20"/>
        </w:rPr>
        <w:t>Improved physical activity opportunities at school through a range of games and activities</w:t>
      </w:r>
    </w:p>
    <w:p w:rsidR="00F36BF7" w:rsidRDefault="00F36BF7" w:rsidP="00F36BF7">
      <w:pPr>
        <w:ind w:left="360"/>
        <w:rPr>
          <w:bCs/>
          <w:szCs w:val="20"/>
        </w:rPr>
      </w:pPr>
      <w:r w:rsidRPr="00B9032D">
        <w:rPr>
          <w:bCs/>
          <w:i/>
          <w:szCs w:val="20"/>
        </w:rPr>
        <w:t>Program Outcomes/Impact</w:t>
      </w:r>
      <w:r w:rsidRPr="00B9032D">
        <w:rPr>
          <w:bCs/>
          <w:szCs w:val="20"/>
        </w:rPr>
        <w:t xml:space="preserve">: Improve concentration and ability to achieve. Helps children become more focused, pay more attention, be good listeners and develop </w:t>
      </w:r>
      <w:r w:rsidRPr="00B9032D">
        <w:rPr>
          <w:bCs/>
          <w:szCs w:val="20"/>
        </w:rPr>
        <w:lastRenderedPageBreak/>
        <w:t>skills in perseverance, building self-esteem, trust and respect.</w:t>
      </w:r>
      <w:r>
        <w:rPr>
          <w:bCs/>
          <w:szCs w:val="20"/>
        </w:rPr>
        <w:t xml:space="preserve"> </w:t>
      </w:r>
      <w:r w:rsidRPr="00CC40DA">
        <w:rPr>
          <w:bCs/>
          <w:szCs w:val="20"/>
        </w:rPr>
        <w:t xml:space="preserve">Help all children to attain optimum health and a healthy </w:t>
      </w:r>
      <w:r>
        <w:rPr>
          <w:bCs/>
          <w:szCs w:val="20"/>
        </w:rPr>
        <w:t>lifestyle.</w:t>
      </w:r>
    </w:p>
    <w:p w:rsidR="00F36BF7" w:rsidRDefault="00F36BF7" w:rsidP="00F36BF7">
      <w:pPr>
        <w:ind w:left="360"/>
      </w:pPr>
    </w:p>
    <w:p w:rsidR="00F36BF7" w:rsidRDefault="00F36BF7" w:rsidP="00F36BF7">
      <w:r>
        <w:t>Another example o</w:t>
      </w:r>
      <w:r w:rsidRPr="002C7672">
        <w:t xml:space="preserve">f integrating education </w:t>
      </w:r>
      <w:r>
        <w:t xml:space="preserve">on an issue (while seeking </w:t>
      </w:r>
      <w:r w:rsidRPr="00EC7F53">
        <w:rPr>
          <w:b/>
        </w:rPr>
        <w:t>behaviour change</w:t>
      </w:r>
      <w:r>
        <w:t xml:space="preserve"> in students) is the use of role plays, open discussions and games/activities (that draw on feelings and attitudes towards e.g. exclusion) as part of sport activities. The Kicking AIDS Out! (KAO) Initiative and book</w:t>
      </w:r>
      <w:r>
        <w:rPr>
          <w:rStyle w:val="FootnoteReference"/>
        </w:rPr>
        <w:footnoteReference w:id="23"/>
      </w:r>
      <w:r>
        <w:t xml:space="preserve"> show ways to learn these lessons. </w:t>
      </w:r>
    </w:p>
    <w:p w:rsidR="00F36BF7" w:rsidRDefault="00F36BF7" w:rsidP="00F36BF7"/>
    <w:p w:rsidR="00F36BF7" w:rsidRDefault="00F36BF7" w:rsidP="00F36BF7">
      <w:r>
        <w:t>There are opportunities for this pilot program to adapt the KAO approach to deal with other issues through the course of the program (such as gender and disability inclusion), and use this on-field and in-class discussion around issues to seek behaviour change</w:t>
      </w:r>
      <w:r>
        <w:rPr>
          <w:rStyle w:val="FootnoteReference"/>
        </w:rPr>
        <w:footnoteReference w:id="24"/>
      </w:r>
      <w:r>
        <w:t>. This could in the example of ‘respect for all’, be combined with tools such as children signing on to a code of conduct that make clear for all students values such as respecting all team members, all are equal, respecting the referee’s decision, the consequences for poor behaviour.</w:t>
      </w:r>
      <w:r>
        <w:rPr>
          <w:rStyle w:val="FootnoteReference"/>
        </w:rPr>
        <w:footnoteReference w:id="25"/>
      </w:r>
    </w:p>
    <w:p w:rsidR="00F36BF7" w:rsidRDefault="00F36BF7" w:rsidP="00F36BF7"/>
    <w:p w:rsidR="00F36BF7" w:rsidRDefault="00F36BF7" w:rsidP="00F36BF7">
      <w:pPr>
        <w:rPr>
          <w:b/>
        </w:rPr>
      </w:pPr>
      <w:r>
        <w:rPr>
          <w:b/>
        </w:rPr>
        <w:t>Addressing Sport Governance Issues</w:t>
      </w:r>
    </w:p>
    <w:p w:rsidR="00F36BF7" w:rsidRDefault="00F36BF7" w:rsidP="00F36BF7">
      <w:pPr>
        <w:rPr>
          <w:b/>
        </w:rPr>
      </w:pPr>
    </w:p>
    <w:p w:rsidR="00F36BF7" w:rsidRDefault="00F36BF7" w:rsidP="00F36BF7">
      <w:pPr>
        <w:rPr>
          <w:rFonts w:cs="Arial"/>
        </w:rPr>
      </w:pPr>
      <w:r>
        <w:rPr>
          <w:rFonts w:cs="Arial"/>
        </w:rPr>
        <w:t>A key component objective for this pilot program is to</w:t>
      </w:r>
      <w:r w:rsidRPr="002800CA">
        <w:rPr>
          <w:rFonts w:cs="Arial"/>
        </w:rPr>
        <w:t xml:space="preserve"> build the capacity of a professional, flexible, </w:t>
      </w:r>
      <w:r w:rsidRPr="004F05C8">
        <w:rPr>
          <w:rFonts w:cs="Arial"/>
        </w:rPr>
        <w:t xml:space="preserve">sustainable PNG rugby league organisation for </w:t>
      </w:r>
      <w:r>
        <w:rPr>
          <w:rFonts w:cs="Arial"/>
        </w:rPr>
        <w:t xml:space="preserve">school-based </w:t>
      </w:r>
      <w:r w:rsidRPr="004F05C8">
        <w:rPr>
          <w:rFonts w:cs="Arial"/>
        </w:rPr>
        <w:t>RL development and delivery in PNG</w:t>
      </w:r>
      <w:r w:rsidRPr="00641A8C">
        <w:rPr>
          <w:rFonts w:cs="Arial"/>
        </w:rPr>
        <w:t xml:space="preserve">. </w:t>
      </w:r>
      <w:r>
        <w:rPr>
          <w:rFonts w:cs="Arial"/>
        </w:rPr>
        <w:t>This would be supported by principles of good sporting governance and administration.</w:t>
      </w:r>
    </w:p>
    <w:p w:rsidR="00F36BF7" w:rsidRDefault="00F36BF7" w:rsidP="00F36BF7">
      <w:pPr>
        <w:rPr>
          <w:rFonts w:cs="Arial"/>
        </w:rPr>
      </w:pPr>
    </w:p>
    <w:p w:rsidR="00F36BF7" w:rsidRPr="00193522" w:rsidRDefault="00F36BF7" w:rsidP="00F36BF7">
      <w:pPr>
        <w:rPr>
          <w:rFonts w:cs="Arial"/>
        </w:rPr>
      </w:pPr>
      <w:r>
        <w:rPr>
          <w:rFonts w:cs="Arial"/>
        </w:rPr>
        <w:t>Sports governance principles</w:t>
      </w:r>
      <w:r>
        <w:rPr>
          <w:rStyle w:val="FootnoteReference"/>
          <w:rFonts w:cs="Arial"/>
        </w:rPr>
        <w:footnoteReference w:id="26"/>
      </w:r>
      <w:r>
        <w:rPr>
          <w:rFonts w:cs="Arial"/>
        </w:rPr>
        <w:t xml:space="preserve"> include: 1. Board composition, roles and powers; 2. Board processes; 3. Governance systems; 4. Board reporting and performance; 5. Stakeholder relationship and reporting; 6. Ethical and responsible decision=making. Toolkits, such as VicSport’s Good Governance Toolkit (2010) reflect similar good governance practice principles and can be useful resources in guiding good governance efforts for the PNG RFL and sporting federations in PNG.</w:t>
      </w:r>
    </w:p>
    <w:p w:rsidR="00F36BF7" w:rsidRDefault="00F36BF7" w:rsidP="00F36BF7">
      <w:pPr>
        <w:rPr>
          <w:b/>
        </w:rPr>
      </w:pPr>
    </w:p>
    <w:p w:rsidR="00F36BF7" w:rsidRDefault="00F36BF7" w:rsidP="00F36BF7">
      <w:pPr>
        <w:rPr>
          <w:b/>
        </w:rPr>
      </w:pPr>
      <w:r w:rsidRPr="00077B97">
        <w:rPr>
          <w:b/>
        </w:rPr>
        <w:t>Development Through Sport: Australian aid in the Pacific</w:t>
      </w:r>
    </w:p>
    <w:p w:rsidR="00F36BF7" w:rsidRDefault="00F36BF7" w:rsidP="00F36BF7">
      <w:pPr>
        <w:rPr>
          <w:b/>
        </w:rPr>
      </w:pPr>
    </w:p>
    <w:p w:rsidR="00F36BF7" w:rsidRPr="00DD3CBB" w:rsidRDefault="00F36BF7" w:rsidP="00F36BF7">
      <w:r>
        <w:t>See Annex A for information on current Australian support and funding for development through sport assistance to PNG and the Pacific.</w:t>
      </w:r>
    </w:p>
    <w:p w:rsidR="00F36BF7" w:rsidRDefault="00F36BF7" w:rsidP="00F36BF7">
      <w:pPr>
        <w:rPr>
          <w:b/>
        </w:rPr>
      </w:pPr>
    </w:p>
    <w:p w:rsidR="00F36BF7" w:rsidRPr="003F6966" w:rsidRDefault="00F36BF7" w:rsidP="00F36BF7">
      <w:pPr>
        <w:widowControl w:val="0"/>
        <w:autoSpaceDE w:val="0"/>
        <w:autoSpaceDN w:val="0"/>
        <w:adjustRightInd w:val="0"/>
        <w:spacing w:before="120" w:after="120"/>
        <w:rPr>
          <w:rFonts w:cs="Arial"/>
          <w:b/>
          <w:lang w:val="en-AU"/>
        </w:rPr>
      </w:pPr>
      <w:r>
        <w:rPr>
          <w:rFonts w:cs="Arial"/>
          <w:b/>
          <w:lang w:val="en-AU"/>
        </w:rPr>
        <w:t>The Story of Rugby</w:t>
      </w:r>
      <w:r w:rsidRPr="003F6966">
        <w:rPr>
          <w:rFonts w:cs="Arial"/>
          <w:b/>
          <w:lang w:val="en-AU"/>
        </w:rPr>
        <w:t xml:space="preserve"> </w:t>
      </w:r>
      <w:r>
        <w:rPr>
          <w:rFonts w:cs="Arial"/>
          <w:b/>
          <w:lang w:val="en-AU"/>
        </w:rPr>
        <w:t xml:space="preserve">League </w:t>
      </w:r>
      <w:r w:rsidRPr="003F6966">
        <w:rPr>
          <w:rFonts w:cs="Arial"/>
          <w:b/>
          <w:lang w:val="en-AU"/>
        </w:rPr>
        <w:t>in PNG</w:t>
      </w:r>
    </w:p>
    <w:p w:rsidR="00F36BF7" w:rsidRPr="00053D96" w:rsidRDefault="00F36BF7" w:rsidP="00F36BF7">
      <w:pPr>
        <w:rPr>
          <w:i/>
        </w:rPr>
      </w:pPr>
      <w:r w:rsidRPr="00053D96">
        <w:rPr>
          <w:rFonts w:cs="Arial"/>
          <w:b/>
          <w:bCs/>
          <w:i/>
          <w:iCs/>
          <w:szCs w:val="28"/>
        </w:rPr>
        <w:t>“</w:t>
      </w:r>
      <w:r w:rsidRPr="00053D96">
        <w:rPr>
          <w:i/>
        </w:rPr>
        <w:t xml:space="preserve">The ‘league’ code is most prominent and is played professionally in England, Australia, New Zealand (the current world champions), France and PNG, the only country in the world where it is considered a national sport…. Rugby league has a strong presence in the Pacific and indeed the Pacific has a strong presence in rugby league… ‘one in four players in the NRL are of Pacific Island descent... no less than 100 NRL players come from Samoan, Tongan, Māori, Fijian or Cook island </w:t>
      </w:r>
      <w:r w:rsidRPr="00053D96">
        <w:rPr>
          <w:i/>
        </w:rPr>
        <w:lastRenderedPageBreak/>
        <w:t>backgrounds.’ …of the fifteen Australian clubs, 22.5 percent (or eighty-six players) have Pacific island backgrounds. The trend can also be seen amongst under 20 players as well as under 18s and 16s</w:t>
      </w:r>
      <w:r w:rsidRPr="00053D96">
        <w:rPr>
          <w:rStyle w:val="FootnoteReference"/>
          <w:i/>
        </w:rPr>
        <w:footnoteReference w:id="27"/>
      </w:r>
      <w:r w:rsidRPr="00053D96">
        <w:rPr>
          <w:i/>
        </w:rPr>
        <w:t>.”</w:t>
      </w:r>
      <w:r w:rsidRPr="00053D96">
        <w:rPr>
          <w:rStyle w:val="FootnoteReference"/>
          <w:i/>
        </w:rPr>
        <w:footnoteReference w:id="28"/>
      </w:r>
    </w:p>
    <w:p w:rsidR="00F36BF7" w:rsidRDefault="00F36BF7" w:rsidP="00F36BF7">
      <w:pPr>
        <w:spacing w:before="120" w:after="120"/>
        <w:rPr>
          <w:rFonts w:cs="Arial"/>
          <w:lang w:val="en-AU"/>
        </w:rPr>
      </w:pPr>
      <w:r>
        <w:rPr>
          <w:rFonts w:cs="Arial"/>
          <w:lang w:val="en-AU"/>
        </w:rPr>
        <w:t xml:space="preserve">Rugby League is a highly popular national sport in Papua New Guinea. Many say that PNG is “rugby </w:t>
      </w:r>
      <w:r w:rsidRPr="00E62391">
        <w:rPr>
          <w:rFonts w:cs="Arial"/>
          <w:lang w:val="en-AU"/>
        </w:rPr>
        <w:t xml:space="preserve">mad”.  </w:t>
      </w:r>
      <w:r>
        <w:rPr>
          <w:rFonts w:cs="Arial"/>
          <w:lang w:val="en-AU"/>
        </w:rPr>
        <w:t xml:space="preserve">It is a sport played across PNG’s 22 provinces; in small villages, using makeshift balls and goals, through to elite international level. </w:t>
      </w:r>
    </w:p>
    <w:p w:rsidR="00F36BF7" w:rsidRDefault="00F36BF7" w:rsidP="00F36BF7">
      <w:pPr>
        <w:spacing w:before="120" w:after="120"/>
        <w:rPr>
          <w:szCs w:val="20"/>
          <w:highlight w:val="yellow"/>
        </w:rPr>
      </w:pPr>
      <w:r>
        <w:rPr>
          <w:szCs w:val="20"/>
        </w:rPr>
        <w:t>Rugby</w:t>
      </w:r>
      <w:r w:rsidRPr="00E62391">
        <w:rPr>
          <w:szCs w:val="20"/>
        </w:rPr>
        <w:t xml:space="preserve"> league games and the few international games held in PNG (like the </w:t>
      </w:r>
      <w:r>
        <w:rPr>
          <w:szCs w:val="20"/>
        </w:rPr>
        <w:t>Australian Prime Minister’s</w:t>
      </w:r>
      <w:r w:rsidRPr="00E62391">
        <w:rPr>
          <w:szCs w:val="20"/>
        </w:rPr>
        <w:t xml:space="preserve"> XIII </w:t>
      </w:r>
      <w:r>
        <w:rPr>
          <w:szCs w:val="20"/>
        </w:rPr>
        <w:t>fixture, held in September between Australia and PNG) draw massive crowds – over 12</w:t>
      </w:r>
      <w:r w:rsidRPr="00E62391">
        <w:rPr>
          <w:szCs w:val="20"/>
        </w:rPr>
        <w:t>,000 people – and are televised and covered on radio. The Australian ‘State of Origin’ contest between the Blues and the Maroons is closely followed and most say the televised broadcast of these matches ‘stop the nation’.</w:t>
      </w:r>
    </w:p>
    <w:p w:rsidR="00F36BF7" w:rsidRDefault="00F36BF7" w:rsidP="00F36BF7">
      <w:pPr>
        <w:spacing w:before="120" w:after="120"/>
        <w:rPr>
          <w:szCs w:val="20"/>
        </w:rPr>
      </w:pPr>
      <w:r>
        <w:rPr>
          <w:rFonts w:cs="Arial"/>
          <w:lang w:val="en-AU"/>
        </w:rPr>
        <w:t xml:space="preserve">Rugby League is deeply embedded in PNG’s history. It </w:t>
      </w:r>
      <w:r w:rsidRPr="00E62391">
        <w:rPr>
          <w:szCs w:val="20"/>
        </w:rPr>
        <w:t xml:space="preserve">was first played in Papua New Guinea in the late forties; introduced by Australian soldiers stationed </w:t>
      </w:r>
      <w:r>
        <w:rPr>
          <w:szCs w:val="20"/>
        </w:rPr>
        <w:t>in PNG</w:t>
      </w:r>
      <w:r w:rsidRPr="00E62391">
        <w:rPr>
          <w:szCs w:val="20"/>
        </w:rPr>
        <w:t xml:space="preserve"> during and after the Second World War. </w:t>
      </w:r>
      <w:r>
        <w:rPr>
          <w:szCs w:val="20"/>
        </w:rPr>
        <w:t>PNG</w:t>
      </w:r>
      <w:r w:rsidRPr="00E62391">
        <w:rPr>
          <w:szCs w:val="20"/>
        </w:rPr>
        <w:t xml:space="preserve"> </w:t>
      </w:r>
      <w:r>
        <w:rPr>
          <w:szCs w:val="20"/>
        </w:rPr>
        <w:t>was</w:t>
      </w:r>
      <w:r w:rsidRPr="00E62391">
        <w:rPr>
          <w:szCs w:val="20"/>
        </w:rPr>
        <w:t xml:space="preserve"> admitted to the game’s International Federation in 1974</w:t>
      </w:r>
      <w:r>
        <w:rPr>
          <w:szCs w:val="20"/>
        </w:rPr>
        <w:t xml:space="preserve">, just as they became independent (1975). On 6 July 1975, the well-supported men’s international team, the </w:t>
      </w:r>
      <w:r w:rsidRPr="00E62391">
        <w:rPr>
          <w:szCs w:val="20"/>
        </w:rPr>
        <w:t>Kumuls played their first ever international</w:t>
      </w:r>
      <w:r>
        <w:rPr>
          <w:szCs w:val="20"/>
        </w:rPr>
        <w:t xml:space="preserve"> game at Lloyd Robson Oval in Port Moresby</w:t>
      </w:r>
      <w:r w:rsidRPr="00E62391">
        <w:rPr>
          <w:szCs w:val="20"/>
        </w:rPr>
        <w:t>. They were beaten 40-12 by England.</w:t>
      </w:r>
      <w:r>
        <w:rPr>
          <w:szCs w:val="20"/>
        </w:rPr>
        <w:t xml:space="preserve"> Recently, in September 2012, PNG Women’s Rugby League (PNG WRL) made contact with ARLC, interested in engaging through this pilot program.</w:t>
      </w:r>
    </w:p>
    <w:p w:rsidR="00F36BF7" w:rsidRPr="00CC248D" w:rsidRDefault="00F36BF7" w:rsidP="00F36BF7">
      <w:pPr>
        <w:spacing w:before="120" w:after="120"/>
        <w:rPr>
          <w:rFonts w:cs="Arial"/>
          <w:lang w:val="en-AU"/>
        </w:rPr>
      </w:pPr>
      <w:r>
        <w:rPr>
          <w:szCs w:val="20"/>
        </w:rPr>
        <w:t xml:space="preserve">Now, the </w:t>
      </w:r>
      <w:r w:rsidRPr="00DA17BC">
        <w:rPr>
          <w:szCs w:val="20"/>
        </w:rPr>
        <w:t>Rugby League International Federation (RLIF) ranks the PNG Kumuls as World number 4,</w:t>
      </w:r>
      <w:r w:rsidRPr="00DA17BC">
        <w:rPr>
          <w:rFonts w:cs="Arial"/>
          <w:lang w:val="en-AU"/>
        </w:rPr>
        <w:t xml:space="preserve"> and both women</w:t>
      </w:r>
      <w:r w:rsidRPr="00DA17BC">
        <w:rPr>
          <w:rStyle w:val="FootnoteReference"/>
          <w:rFonts w:cs="Arial"/>
          <w:lang w:val="en-AU"/>
        </w:rPr>
        <w:footnoteReference w:id="29"/>
      </w:r>
      <w:r w:rsidRPr="00DA17BC">
        <w:rPr>
          <w:rFonts w:cs="Arial"/>
          <w:lang w:val="en-AU"/>
        </w:rPr>
        <w:t xml:space="preserve"> and men play rugby league across the country. There is no PNG women’s team currently registered with the RLIF. Competitions</w:t>
      </w:r>
      <w:r>
        <w:rPr>
          <w:rFonts w:cs="Arial"/>
          <w:lang w:val="en-AU"/>
        </w:rPr>
        <w:t xml:space="preserve"> pyramid from the local club level through regional/provincial levels to the national level. As at June 2012, the PNG RFL lists: 26,381 players across 23 leagues (ranging from U/13 to A Grade) and nine teams in the </w:t>
      </w:r>
      <w:r w:rsidRPr="00CE2CB2">
        <w:rPr>
          <w:rFonts w:cs="Arial"/>
          <w:lang w:val="en-AU"/>
        </w:rPr>
        <w:t xml:space="preserve">‘Digicel Cup’ national competition; 88 registered coaches; and 56 registered referees. </w:t>
      </w:r>
      <w:r w:rsidRPr="00CE2CB2">
        <w:rPr>
          <w:szCs w:val="20"/>
        </w:rPr>
        <w:t>Anecdotally though, it is understood that 100,000 people play in competitions unofficially across PNG</w:t>
      </w:r>
      <w:r>
        <w:rPr>
          <w:szCs w:val="20"/>
        </w:rPr>
        <w:t>.</w:t>
      </w:r>
      <w:r w:rsidRPr="00E62391">
        <w:rPr>
          <w:szCs w:val="20"/>
        </w:rPr>
        <w:t xml:space="preserve"> </w:t>
      </w:r>
    </w:p>
    <w:p w:rsidR="00F36BF7" w:rsidRPr="00F71672" w:rsidRDefault="00F36BF7" w:rsidP="00F36BF7">
      <w:pPr>
        <w:spacing w:before="120" w:after="120"/>
        <w:rPr>
          <w:szCs w:val="20"/>
        </w:rPr>
      </w:pPr>
      <w:r w:rsidRPr="00053D96">
        <w:rPr>
          <w:szCs w:val="20"/>
        </w:rPr>
        <w:t>PNG has produced many players that have been able to further their career in both Australia and England. These players include: Marcus Bai; Stanley Gene; Adrian Lam; David Westley; John Wilshere; Eddie Aila; Makali Aizue; Mark Mom; Tom O’Reilly; Elias Paiyo. Players in more recent times include: Newcastle’s Neville Costigan; Gold Coast’s David Mead; and North Queensland’s James Segeyaro.</w:t>
      </w:r>
    </w:p>
    <w:p w:rsidR="00F36BF7" w:rsidRPr="00804286" w:rsidRDefault="00F36BF7" w:rsidP="00F36BF7">
      <w:pPr>
        <w:rPr>
          <w:szCs w:val="20"/>
        </w:rPr>
      </w:pPr>
      <w:r w:rsidRPr="00053D96">
        <w:t xml:space="preserve">Of priority in the </w:t>
      </w:r>
      <w:r>
        <w:t>short-term</w:t>
      </w:r>
      <w:r w:rsidRPr="00053D96">
        <w:t xml:space="preserve"> for rugby league in PNG is the PM’s XIII </w:t>
      </w:r>
      <w:r>
        <w:t>fixture</w:t>
      </w:r>
      <w:r w:rsidRPr="00053D96">
        <w:t xml:space="preserve"> in September 2012, and the World Cup competition (2013). Separately, on a broader sports level, </w:t>
      </w:r>
      <w:r w:rsidRPr="00053D96">
        <w:rPr>
          <w:lang w:val="en-AU"/>
        </w:rPr>
        <w:t>PNG Games will be held in Kokopo (East New Britain) in November 2012 and PNG was selected to host the 2015 Pacific Games.</w:t>
      </w:r>
    </w:p>
    <w:p w:rsidR="00F36BF7" w:rsidRDefault="00F36BF7" w:rsidP="00F36BF7">
      <w:pPr>
        <w:rPr>
          <w:b/>
        </w:rPr>
      </w:pPr>
    </w:p>
    <w:p w:rsidR="00F36BF7" w:rsidRPr="00FB7719" w:rsidRDefault="00F36BF7" w:rsidP="00F36BF7">
      <w:pPr>
        <w:pStyle w:val="Heading2"/>
        <w:numPr>
          <w:ilvl w:val="1"/>
          <w:numId w:val="1"/>
        </w:numPr>
        <w:spacing w:before="120" w:after="0"/>
        <w:rPr>
          <w:rFonts w:ascii="Times New Roman" w:hAnsi="Times New Roman"/>
          <w:lang w:val="en-AU"/>
        </w:rPr>
      </w:pPr>
      <w:bookmarkStart w:id="7" w:name="_Toc206831460"/>
      <w:r w:rsidRPr="00460CE4">
        <w:rPr>
          <w:rFonts w:ascii="Times New Roman" w:hAnsi="Times New Roman"/>
          <w:lang w:val="en-AU"/>
        </w:rPr>
        <w:t>Problem Analysis</w:t>
      </w:r>
      <w:bookmarkEnd w:id="7"/>
      <w:r w:rsidRPr="00460CE4">
        <w:rPr>
          <w:rFonts w:ascii="Times New Roman" w:hAnsi="Times New Roman"/>
          <w:lang w:val="en-AU"/>
        </w:rPr>
        <w:t xml:space="preserve"> </w:t>
      </w:r>
    </w:p>
    <w:p w:rsidR="00F36BF7" w:rsidRPr="00176323" w:rsidRDefault="00F36BF7" w:rsidP="00F36BF7">
      <w:pPr>
        <w:numPr>
          <w:ilvl w:val="0"/>
          <w:numId w:val="169"/>
        </w:numPr>
        <w:spacing w:before="120" w:after="120"/>
        <w:rPr>
          <w:rFonts w:cs="Arial"/>
          <w:b/>
        </w:rPr>
      </w:pPr>
      <w:r>
        <w:rPr>
          <w:rFonts w:cs="Arial"/>
          <w:b/>
        </w:rPr>
        <w:t>‘Quality’ in Education C</w:t>
      </w:r>
      <w:r w:rsidRPr="00176323">
        <w:rPr>
          <w:rFonts w:cs="Arial"/>
          <w:b/>
        </w:rPr>
        <w:t>hallenges in PNG</w:t>
      </w:r>
    </w:p>
    <w:p w:rsidR="00F36BF7" w:rsidRDefault="00F36BF7" w:rsidP="00F36BF7">
      <w:pPr>
        <w:spacing w:before="120" w:after="120"/>
        <w:rPr>
          <w:rFonts w:cs="Arial"/>
          <w:lang w:val="en-AU"/>
        </w:rPr>
      </w:pPr>
      <w:r>
        <w:rPr>
          <w:rFonts w:cs="Arial"/>
          <w:lang w:val="en-AU"/>
        </w:rPr>
        <w:t xml:space="preserve">Of the five goals set out in the GoPNG National Education Plan (NEP) (2005-14) and the GoPNG Universal Basic Education (UBE) Plan (2010-19) the pilot program will </w:t>
      </w:r>
      <w:r>
        <w:rPr>
          <w:rFonts w:cs="Arial"/>
          <w:lang w:val="en-AU"/>
        </w:rPr>
        <w:lastRenderedPageBreak/>
        <w:t xml:space="preserve">have the greatest opportunity to contribute to the goal of quality education. </w:t>
      </w:r>
      <w:r>
        <w:rPr>
          <w:rFonts w:cs="Arial"/>
        </w:rPr>
        <w:t>In PNG, the</w:t>
      </w:r>
      <w:r w:rsidRPr="00DE166C">
        <w:rPr>
          <w:rFonts w:cs="Arial"/>
        </w:rPr>
        <w:t xml:space="preserve"> Government’s policy of tuition fe</w:t>
      </w:r>
      <w:r>
        <w:rPr>
          <w:rFonts w:cs="Arial"/>
        </w:rPr>
        <w:t xml:space="preserve">e-free education up to Year 10 began in 2012 and </w:t>
      </w:r>
      <w:r w:rsidRPr="00DE166C">
        <w:rPr>
          <w:rFonts w:cs="Arial"/>
        </w:rPr>
        <w:t xml:space="preserve">is expected to increase enrolments. Whilst this is a positive development, it will place </w:t>
      </w:r>
      <w:r>
        <w:rPr>
          <w:rFonts w:cs="Arial"/>
        </w:rPr>
        <w:t xml:space="preserve">greater </w:t>
      </w:r>
      <w:r w:rsidRPr="00DE166C">
        <w:rPr>
          <w:rFonts w:cs="Arial"/>
        </w:rPr>
        <w:t>pressure on class sizes, learning materials, infrastructure and teachers.</w:t>
      </w:r>
      <w:r>
        <w:rPr>
          <w:rStyle w:val="FootnoteReference"/>
          <w:rFonts w:cs="Arial"/>
          <w:i/>
        </w:rPr>
        <w:footnoteReference w:id="30"/>
      </w:r>
      <w:r w:rsidRPr="00DE166C">
        <w:rPr>
          <w:rFonts w:cs="Arial"/>
        </w:rPr>
        <w:t xml:space="preserve"> </w:t>
      </w:r>
    </w:p>
    <w:p w:rsidR="00F36BF7" w:rsidRDefault="00F36BF7" w:rsidP="00F36BF7">
      <w:pPr>
        <w:spacing w:before="120" w:after="120"/>
        <w:rPr>
          <w:rFonts w:cs="Arial"/>
          <w:lang w:val="en-AU"/>
        </w:rPr>
      </w:pPr>
      <w:r>
        <w:rPr>
          <w:rFonts w:cs="Arial"/>
          <w:lang w:val="en-AU"/>
        </w:rPr>
        <w:t>Some other key identified</w:t>
      </w:r>
      <w:r>
        <w:rPr>
          <w:rStyle w:val="FootnoteReference"/>
          <w:rFonts w:cs="Arial"/>
          <w:lang w:val="en-AU"/>
        </w:rPr>
        <w:footnoteReference w:id="31"/>
      </w:r>
      <w:r>
        <w:rPr>
          <w:rFonts w:cs="Arial"/>
          <w:lang w:val="en-AU"/>
        </w:rPr>
        <w:t xml:space="preserve"> constraints and challenges to reaching this goal of </w:t>
      </w:r>
      <w:r w:rsidRPr="00900235">
        <w:rPr>
          <w:rFonts w:cs="Arial"/>
          <w:lang w:val="en-AU"/>
        </w:rPr>
        <w:t>quality</w:t>
      </w:r>
      <w:r>
        <w:rPr>
          <w:rFonts w:cs="Arial"/>
          <w:i/>
          <w:lang w:val="en-AU"/>
        </w:rPr>
        <w:t xml:space="preserve"> </w:t>
      </w:r>
      <w:r>
        <w:rPr>
          <w:rFonts w:cs="Arial"/>
          <w:lang w:val="en-AU"/>
        </w:rPr>
        <w:t xml:space="preserve">education include: lack of learning and teaching materials; lack of qualified trainers/teachers; low student value of education/attitude and behaviour; and low levels of consideration for girls education, for disability special needs. </w:t>
      </w:r>
    </w:p>
    <w:p w:rsidR="00F36BF7" w:rsidRPr="00924993" w:rsidRDefault="00F36BF7" w:rsidP="00F36BF7">
      <w:pPr>
        <w:spacing w:before="120" w:after="120"/>
        <w:rPr>
          <w:rFonts w:cs="Arial"/>
          <w:lang w:val="en-AU"/>
        </w:rPr>
      </w:pPr>
      <w:r>
        <w:rPr>
          <w:rFonts w:cs="Arial"/>
          <w:lang w:val="en-AU"/>
        </w:rPr>
        <w:t>In brief, the pilot program will respond to these issues by: building in provision of resources; training teachers; including girls and children with disability special needs.</w:t>
      </w:r>
    </w:p>
    <w:p w:rsidR="00F36BF7" w:rsidRPr="00B33F64" w:rsidRDefault="00F36BF7" w:rsidP="00F36BF7">
      <w:pPr>
        <w:spacing w:before="120" w:after="120"/>
        <w:rPr>
          <w:rFonts w:cs="Arial"/>
          <w:b/>
          <w:lang w:val="en-AU"/>
        </w:rPr>
      </w:pPr>
      <w:r w:rsidRPr="00B33F64">
        <w:rPr>
          <w:rFonts w:cs="Arial"/>
          <w:b/>
          <w:lang w:val="en-AU"/>
        </w:rPr>
        <w:t>B. Unresolved Governance Disputes for PNG RFL</w:t>
      </w:r>
    </w:p>
    <w:p w:rsidR="00F36BF7" w:rsidRDefault="00F36BF7" w:rsidP="00F36BF7">
      <w:pPr>
        <w:pStyle w:val="List-number-1"/>
        <w:numPr>
          <w:ilvl w:val="0"/>
          <w:numId w:val="0"/>
        </w:numPr>
        <w:spacing w:before="120" w:after="120"/>
        <w:rPr>
          <w:rFonts w:ascii="Times New Roman" w:hAnsi="Times New Roman" w:cs="Arial"/>
          <w:sz w:val="24"/>
        </w:rPr>
      </w:pPr>
      <w:r>
        <w:rPr>
          <w:rFonts w:ascii="Times New Roman" w:hAnsi="Times New Roman" w:cs="Arial"/>
          <w:sz w:val="24"/>
        </w:rPr>
        <w:t xml:space="preserve">In 2010, the </w:t>
      </w:r>
      <w:r w:rsidRPr="00B33F64">
        <w:rPr>
          <w:rFonts w:ascii="Times New Roman" w:hAnsi="Times New Roman" w:cs="Arial"/>
          <w:sz w:val="24"/>
        </w:rPr>
        <w:t xml:space="preserve">Rugby League International Federation (RLIF) </w:t>
      </w:r>
      <w:r>
        <w:rPr>
          <w:rFonts w:ascii="Times New Roman" w:hAnsi="Times New Roman" w:cs="Arial"/>
          <w:sz w:val="24"/>
        </w:rPr>
        <w:t>recognised t</w:t>
      </w:r>
      <w:r w:rsidRPr="00B33F64">
        <w:rPr>
          <w:rFonts w:ascii="Times New Roman" w:hAnsi="Times New Roman" w:cs="Arial"/>
          <w:sz w:val="24"/>
        </w:rPr>
        <w:t xml:space="preserve">he PNG Rugby Football League (RFL) </w:t>
      </w:r>
      <w:r>
        <w:rPr>
          <w:rFonts w:ascii="Times New Roman" w:hAnsi="Times New Roman" w:cs="Arial"/>
          <w:sz w:val="24"/>
        </w:rPr>
        <w:t>as being in</w:t>
      </w:r>
      <w:r w:rsidRPr="00B33F64">
        <w:rPr>
          <w:rFonts w:ascii="Times New Roman" w:hAnsi="Times New Roman" w:cs="Arial"/>
          <w:sz w:val="24"/>
        </w:rPr>
        <w:t xml:space="preserve"> administration over disputed claims to the governance of the PNG RFL. </w:t>
      </w:r>
      <w:r>
        <w:rPr>
          <w:rFonts w:ascii="Times New Roman" w:hAnsi="Times New Roman" w:cs="Arial"/>
          <w:sz w:val="24"/>
        </w:rPr>
        <w:t>These issues have delayed the progress of the Rugby League program in PNG since it was announced in August 2009, as the ARLC was unable to partner with its counterpart organisation, the PNG RFL.</w:t>
      </w:r>
    </w:p>
    <w:p w:rsidR="00F36BF7" w:rsidRPr="00924993" w:rsidRDefault="00F36BF7" w:rsidP="00F36BF7">
      <w:pPr>
        <w:pStyle w:val="List-number-1"/>
        <w:numPr>
          <w:ilvl w:val="0"/>
          <w:numId w:val="0"/>
        </w:numPr>
        <w:spacing w:before="120" w:after="120"/>
        <w:rPr>
          <w:rFonts w:ascii="Times New Roman" w:hAnsi="Times New Roman" w:cs="Arial"/>
          <w:sz w:val="24"/>
        </w:rPr>
      </w:pPr>
      <w:r w:rsidRPr="00C553B4">
        <w:rPr>
          <w:rFonts w:ascii="Times New Roman" w:hAnsi="Times New Roman" w:cs="Arial"/>
          <w:sz w:val="24"/>
        </w:rPr>
        <w:t xml:space="preserve">Key constraints to be addressed through this </w:t>
      </w:r>
      <w:r>
        <w:rPr>
          <w:rFonts w:ascii="Times New Roman" w:hAnsi="Times New Roman" w:cs="Arial"/>
          <w:sz w:val="24"/>
        </w:rPr>
        <w:t>pilot program</w:t>
      </w:r>
      <w:r w:rsidRPr="00C553B4">
        <w:rPr>
          <w:rFonts w:ascii="Times New Roman" w:hAnsi="Times New Roman" w:cs="Arial"/>
          <w:sz w:val="24"/>
        </w:rPr>
        <w:t xml:space="preserve"> include: lack of capacity of the PNG RFL to operate fully while governance issues are unresolved; the lack of interim </w:t>
      </w:r>
      <w:r w:rsidRPr="00924993">
        <w:rPr>
          <w:rFonts w:ascii="Times New Roman" w:hAnsi="Times New Roman" w:cs="Arial"/>
          <w:sz w:val="24"/>
        </w:rPr>
        <w:t>support</w:t>
      </w:r>
      <w:r>
        <w:rPr>
          <w:rFonts w:ascii="Times New Roman" w:hAnsi="Times New Roman" w:cs="Arial"/>
          <w:sz w:val="24"/>
        </w:rPr>
        <w:t xml:space="preserve"> to PNG RFL for priority areas</w:t>
      </w:r>
      <w:r w:rsidRPr="00924993">
        <w:rPr>
          <w:rFonts w:ascii="Times New Roman" w:hAnsi="Times New Roman" w:cs="Arial"/>
          <w:sz w:val="24"/>
        </w:rPr>
        <w:t>.</w:t>
      </w:r>
    </w:p>
    <w:p w:rsidR="00F36BF7" w:rsidRPr="003C700F" w:rsidRDefault="00F36BF7" w:rsidP="00F36BF7">
      <w:pPr>
        <w:pStyle w:val="List-number-1"/>
        <w:numPr>
          <w:ilvl w:val="0"/>
          <w:numId w:val="0"/>
        </w:numPr>
        <w:spacing w:before="120" w:after="120"/>
        <w:rPr>
          <w:rFonts w:ascii="Times New Roman" w:hAnsi="Times New Roman" w:cs="Arial"/>
          <w:sz w:val="24"/>
        </w:rPr>
      </w:pPr>
      <w:r w:rsidRPr="00924993">
        <w:rPr>
          <w:rFonts w:ascii="Times New Roman" w:hAnsi="Times New Roman" w:cs="Arial"/>
          <w:sz w:val="24"/>
        </w:rPr>
        <w:t xml:space="preserve">In brief, the </w:t>
      </w:r>
      <w:r>
        <w:rPr>
          <w:rFonts w:ascii="Times New Roman" w:hAnsi="Times New Roman" w:cs="Arial"/>
          <w:sz w:val="24"/>
        </w:rPr>
        <w:t>pilot program</w:t>
      </w:r>
      <w:r w:rsidRPr="00924993">
        <w:rPr>
          <w:rFonts w:ascii="Times New Roman" w:hAnsi="Times New Roman" w:cs="Arial"/>
          <w:sz w:val="24"/>
        </w:rPr>
        <w:t xml:space="preserve"> will respond to these issues through: capacity building </w:t>
      </w:r>
      <w:r>
        <w:rPr>
          <w:rFonts w:ascii="Times New Roman" w:hAnsi="Times New Roman" w:cs="Arial"/>
          <w:sz w:val="24"/>
        </w:rPr>
        <w:t xml:space="preserve">for PNGRFL in delivery of school-based RL activities </w:t>
      </w:r>
      <w:r w:rsidRPr="00924993">
        <w:rPr>
          <w:rFonts w:ascii="Times New Roman" w:hAnsi="Times New Roman" w:cs="Arial"/>
          <w:sz w:val="24"/>
        </w:rPr>
        <w:t>that commences with a joint assessment of current operations including governance structure; assistance to develop a strategic and operational plan.</w:t>
      </w:r>
    </w:p>
    <w:p w:rsidR="00F36BF7" w:rsidRDefault="00F36BF7" w:rsidP="00F36BF7">
      <w:pPr>
        <w:numPr>
          <w:ilvl w:val="0"/>
          <w:numId w:val="93"/>
        </w:numPr>
        <w:spacing w:before="120"/>
        <w:rPr>
          <w:rFonts w:cs="Arial"/>
          <w:b/>
        </w:rPr>
      </w:pPr>
      <w:r w:rsidRPr="00FB7719">
        <w:rPr>
          <w:rFonts w:cs="Arial"/>
          <w:b/>
        </w:rPr>
        <w:t xml:space="preserve">Difficulty in harnessing sport (and rugby league) </w:t>
      </w:r>
      <w:r>
        <w:rPr>
          <w:rFonts w:cs="Arial"/>
          <w:b/>
        </w:rPr>
        <w:t>for development outcomes</w:t>
      </w:r>
    </w:p>
    <w:p w:rsidR="00F36BF7" w:rsidRDefault="00F36BF7" w:rsidP="00F36BF7">
      <w:pPr>
        <w:spacing w:before="120"/>
        <w:rPr>
          <w:rFonts w:cs="Arial"/>
        </w:rPr>
      </w:pPr>
      <w:r>
        <w:rPr>
          <w:rFonts w:cs="Arial"/>
        </w:rPr>
        <w:t>National sports, like rugby league, that engage so many in PNG can have a more positive influence in society. Through this pilot program, there is an opportunity to develop the governance and management of the PNG RFL to play a key role in rugby league’s ability to contribute to positive social development outcomes in school-based activities, and through the schools-based pilot program of activities, contribute to quality education outcomes.</w:t>
      </w:r>
    </w:p>
    <w:p w:rsidR="00F36BF7" w:rsidRDefault="00F36BF7" w:rsidP="00F36BF7">
      <w:pPr>
        <w:spacing w:before="120"/>
        <w:rPr>
          <w:rFonts w:cs="Arial"/>
        </w:rPr>
      </w:pPr>
      <w:r>
        <w:rPr>
          <w:rFonts w:cs="Arial"/>
        </w:rPr>
        <w:t>Key constraints to be addressed through this program include: perceptions of rugby league as a contact, boys-only sport; views that rugby league is synonymous with elite, professional development pathways; perceptions of parents of girls and children with disabilities that rugby league is not appropriate for these groups of children.</w:t>
      </w:r>
    </w:p>
    <w:p w:rsidR="00F36BF7" w:rsidRPr="00DE166C" w:rsidRDefault="00F36BF7" w:rsidP="00F36BF7">
      <w:pPr>
        <w:spacing w:before="120"/>
        <w:rPr>
          <w:rFonts w:cs="Arial"/>
        </w:rPr>
      </w:pPr>
      <w:r>
        <w:rPr>
          <w:rFonts w:cs="Arial"/>
        </w:rPr>
        <w:t>In brief, the pilot program will respond to these issues by: clearly explaining the non-contact, all inclusive (for both girls, boys and children with disabilities), and both on-field and in-class nature of activities; building in values and options that explain other non-elite pathways for those interested in rugby league (e.g. coaching, refereeing).</w:t>
      </w:r>
    </w:p>
    <w:p w:rsidR="00F36BF7" w:rsidRPr="00675AF3" w:rsidRDefault="00F36BF7" w:rsidP="00F36BF7">
      <w:pPr>
        <w:pStyle w:val="Heading2"/>
        <w:numPr>
          <w:ilvl w:val="1"/>
          <w:numId w:val="1"/>
        </w:numPr>
        <w:rPr>
          <w:rFonts w:ascii="Times New Roman" w:hAnsi="Times New Roman"/>
          <w:lang w:val="en-AU"/>
        </w:rPr>
        <w:sectPr w:rsidR="00F36BF7" w:rsidRPr="00675AF3" w:rsidSect="00F36BF7">
          <w:headerReference w:type="default" r:id="rId18"/>
          <w:footerReference w:type="default" r:id="rId19"/>
          <w:pgSz w:w="11899" w:h="16838"/>
          <w:pgMar w:top="1440" w:right="1800" w:bottom="1258" w:left="1800" w:header="720" w:footer="720" w:gutter="0"/>
          <w:cols w:space="720"/>
          <w:docGrid w:linePitch="360"/>
        </w:sectPr>
      </w:pPr>
    </w:p>
    <w:p w:rsidR="00F36BF7" w:rsidRPr="00176323" w:rsidRDefault="00F36BF7" w:rsidP="00F36BF7">
      <w:pPr>
        <w:pStyle w:val="Heading2"/>
        <w:numPr>
          <w:ilvl w:val="1"/>
          <w:numId w:val="1"/>
        </w:numPr>
        <w:rPr>
          <w:rFonts w:ascii="Times New Roman" w:hAnsi="Times New Roman"/>
          <w:iCs w:val="0"/>
          <w:lang w:val="en-AU"/>
        </w:rPr>
      </w:pPr>
      <w:bookmarkStart w:id="8" w:name="_Toc206831461"/>
      <w:r w:rsidRPr="00176323">
        <w:rPr>
          <w:rFonts w:ascii="Times New Roman" w:hAnsi="Times New Roman"/>
          <w:lang w:val="en-AU"/>
        </w:rPr>
        <w:lastRenderedPageBreak/>
        <w:t>Lessons Learned</w:t>
      </w:r>
      <w:bookmarkEnd w:id="8"/>
      <w:r w:rsidRPr="00176323">
        <w:rPr>
          <w:rFonts w:ascii="Times New Roman" w:hAnsi="Times New Roman"/>
          <w:iCs w:val="0"/>
          <w:lang w:val="en-AU"/>
        </w:rPr>
        <w:t xml:space="preserve"> </w:t>
      </w:r>
    </w:p>
    <w:p w:rsidR="00F36BF7" w:rsidRDefault="00F36BF7" w:rsidP="00F36BF7">
      <w:pPr>
        <w:spacing w:before="60" w:after="60"/>
        <w:rPr>
          <w:rFonts w:cs="Arial"/>
          <w:lang w:val="en-AU"/>
        </w:rPr>
      </w:pPr>
      <w:r>
        <w:rPr>
          <w:rFonts w:cs="Arial"/>
          <w:lang w:val="en-AU"/>
        </w:rPr>
        <w:t xml:space="preserve">A review of critical lessons learned indicates that the pilot program most needs to: </w:t>
      </w:r>
    </w:p>
    <w:p w:rsidR="00F36BF7" w:rsidRDefault="00F36BF7" w:rsidP="00F36BF7">
      <w:pPr>
        <w:numPr>
          <w:ilvl w:val="0"/>
          <w:numId w:val="100"/>
        </w:numPr>
        <w:spacing w:before="60" w:after="60"/>
        <w:rPr>
          <w:rFonts w:cs="Arial"/>
          <w:lang w:val="en-AU"/>
        </w:rPr>
      </w:pPr>
      <w:r>
        <w:rPr>
          <w:rFonts w:cs="Arial"/>
          <w:lang w:val="en-AU"/>
        </w:rPr>
        <w:t xml:space="preserve">Deliver in-school activities that focus on a </w:t>
      </w:r>
      <w:r w:rsidRPr="00924993">
        <w:rPr>
          <w:rFonts w:cs="Arial"/>
          <w:i/>
          <w:lang w:val="en-AU"/>
        </w:rPr>
        <w:t>safe, fun and attractive</w:t>
      </w:r>
      <w:r>
        <w:rPr>
          <w:rFonts w:cs="Arial"/>
          <w:lang w:val="en-AU"/>
        </w:rPr>
        <w:t xml:space="preserve"> environment</w:t>
      </w:r>
    </w:p>
    <w:p w:rsidR="00F36BF7" w:rsidRDefault="00F36BF7" w:rsidP="00F36BF7">
      <w:pPr>
        <w:numPr>
          <w:ilvl w:val="0"/>
          <w:numId w:val="100"/>
        </w:numPr>
        <w:spacing w:before="60" w:after="60"/>
        <w:rPr>
          <w:rFonts w:cs="Arial"/>
          <w:lang w:val="en-AU"/>
        </w:rPr>
      </w:pPr>
      <w:r>
        <w:rPr>
          <w:rFonts w:cs="Arial"/>
          <w:lang w:val="en-AU"/>
        </w:rPr>
        <w:t xml:space="preserve">Ensure </w:t>
      </w:r>
      <w:r>
        <w:rPr>
          <w:rFonts w:cs="Arial"/>
          <w:i/>
          <w:lang w:val="en-AU"/>
        </w:rPr>
        <w:t>program</w:t>
      </w:r>
      <w:r w:rsidRPr="006E2F69">
        <w:rPr>
          <w:rFonts w:cs="Arial"/>
          <w:i/>
          <w:lang w:val="en-AU"/>
        </w:rPr>
        <w:t xml:space="preserve"> management</w:t>
      </w:r>
      <w:r>
        <w:rPr>
          <w:rFonts w:cs="Arial"/>
          <w:lang w:val="en-AU"/>
        </w:rPr>
        <w:t xml:space="preserve"> and reporting does not burden teachers</w:t>
      </w:r>
    </w:p>
    <w:p w:rsidR="00F36BF7" w:rsidRDefault="00F36BF7" w:rsidP="00F36BF7">
      <w:pPr>
        <w:numPr>
          <w:ilvl w:val="0"/>
          <w:numId w:val="100"/>
        </w:numPr>
        <w:spacing w:before="60" w:after="60"/>
        <w:rPr>
          <w:rFonts w:cs="Arial"/>
          <w:lang w:val="en-AU"/>
        </w:rPr>
      </w:pPr>
      <w:r>
        <w:rPr>
          <w:rFonts w:cs="Arial"/>
          <w:lang w:val="en-AU"/>
        </w:rPr>
        <w:t xml:space="preserve">Develop clear, supportive </w:t>
      </w:r>
      <w:r w:rsidRPr="00E333F5">
        <w:rPr>
          <w:rFonts w:cs="Arial"/>
          <w:i/>
          <w:lang w:val="en-AU"/>
        </w:rPr>
        <w:t>partnerships</w:t>
      </w:r>
      <w:r>
        <w:rPr>
          <w:rFonts w:cs="Arial"/>
          <w:lang w:val="en-AU"/>
        </w:rPr>
        <w:t xml:space="preserve"> and work through these in the provinces</w:t>
      </w:r>
    </w:p>
    <w:p w:rsidR="00F36BF7" w:rsidRPr="006E2F69" w:rsidRDefault="00F36BF7" w:rsidP="00F36BF7">
      <w:pPr>
        <w:numPr>
          <w:ilvl w:val="0"/>
          <w:numId w:val="100"/>
        </w:numPr>
        <w:spacing w:before="60" w:after="60"/>
        <w:rPr>
          <w:rFonts w:cs="Arial"/>
          <w:lang w:val="en-AU"/>
        </w:rPr>
      </w:pPr>
      <w:r>
        <w:rPr>
          <w:rFonts w:cs="Arial"/>
          <w:lang w:val="en-AU"/>
        </w:rPr>
        <w:t xml:space="preserve">Ensure </w:t>
      </w:r>
      <w:r w:rsidRPr="00E333F5">
        <w:rPr>
          <w:rFonts w:cs="Arial"/>
          <w:i/>
          <w:lang w:val="en-AU"/>
        </w:rPr>
        <w:t>capacity building</w:t>
      </w:r>
      <w:r>
        <w:rPr>
          <w:rFonts w:cs="Arial"/>
          <w:lang w:val="en-AU"/>
        </w:rPr>
        <w:t xml:space="preserve"> of implementers (PNG RFL) in delivery of school-based rugby league activities includes assessments</w:t>
      </w:r>
    </w:p>
    <w:p w:rsidR="00F36BF7" w:rsidRPr="00042CCA" w:rsidRDefault="00F36BF7" w:rsidP="00F36BF7">
      <w:pPr>
        <w:numPr>
          <w:ilvl w:val="0"/>
          <w:numId w:val="100"/>
        </w:numPr>
        <w:spacing w:before="60" w:after="60"/>
        <w:rPr>
          <w:rFonts w:cs="Arial"/>
          <w:lang w:val="en-AU"/>
        </w:rPr>
      </w:pPr>
      <w:r w:rsidRPr="00E333F5">
        <w:rPr>
          <w:rFonts w:cs="Arial"/>
          <w:i/>
          <w:lang w:val="en-AU"/>
        </w:rPr>
        <w:t>Mainstream</w:t>
      </w:r>
      <w:r>
        <w:rPr>
          <w:rFonts w:cs="Arial"/>
          <w:lang w:val="en-AU"/>
        </w:rPr>
        <w:t xml:space="preserve"> inclusion (gender and disability) and ‘sport for all’ in activities</w:t>
      </w:r>
    </w:p>
    <w:p w:rsidR="00F36BF7" w:rsidRPr="006A3116" w:rsidRDefault="00F36BF7" w:rsidP="00F36BF7">
      <w:pPr>
        <w:spacing w:before="120" w:after="120"/>
        <w:rPr>
          <w:rFonts w:cs="Arial"/>
          <w:b/>
        </w:rPr>
      </w:pPr>
      <w:r w:rsidRPr="006A3116">
        <w:rPr>
          <w:rFonts w:cs="Arial"/>
          <w:b/>
        </w:rPr>
        <w:t>Lessons from Education in PNG</w:t>
      </w:r>
    </w:p>
    <w:p w:rsidR="00F36BF7" w:rsidRDefault="00F36BF7" w:rsidP="00F36BF7">
      <w:pPr>
        <w:spacing w:before="120" w:after="120"/>
        <w:rPr>
          <w:rFonts w:cs="Arial"/>
        </w:rPr>
      </w:pPr>
      <w:r>
        <w:rPr>
          <w:rFonts w:cs="Arial"/>
        </w:rPr>
        <w:t>Some lessons from AusAID’s experience working in the PNG education sector:</w:t>
      </w:r>
    </w:p>
    <w:p w:rsidR="00F36BF7" w:rsidRPr="00DA1C3C" w:rsidRDefault="00F36BF7" w:rsidP="00F36BF7">
      <w:pPr>
        <w:numPr>
          <w:ilvl w:val="0"/>
          <w:numId w:val="101"/>
        </w:numPr>
        <w:spacing w:before="120" w:after="120"/>
        <w:rPr>
          <w:rFonts w:cs="Arial"/>
        </w:rPr>
      </w:pPr>
      <w:r>
        <w:rPr>
          <w:rFonts w:cs="Arial"/>
          <w:i/>
        </w:rPr>
        <w:t>AusAID Document – Basic Education in PNG:</w:t>
      </w:r>
      <w:r>
        <w:rPr>
          <w:rFonts w:cs="Arial"/>
        </w:rPr>
        <w:t xml:space="preserve"> develop partnerships at sub-national levels and that support the PNG education system; reinforce country level ownership; better use of government systems; ensure capacity building supports national/provincial/local plans; give greater attention to demand-side approaches; mainstream gender in all education interventions; complement quality aspects such as teacher training and </w:t>
      </w:r>
      <w:r w:rsidRPr="00DA1C3C">
        <w:rPr>
          <w:rFonts w:cs="Arial"/>
          <w:lang w:val="en-AU"/>
        </w:rPr>
        <w:t>education materials/resources</w:t>
      </w:r>
      <w:r>
        <w:rPr>
          <w:rFonts w:cs="Arial"/>
          <w:lang w:val="en-AU"/>
        </w:rPr>
        <w:t>.</w:t>
      </w:r>
    </w:p>
    <w:p w:rsidR="00F36BF7" w:rsidRPr="00DE166C" w:rsidRDefault="00F36BF7" w:rsidP="00F36BF7">
      <w:pPr>
        <w:numPr>
          <w:ilvl w:val="0"/>
          <w:numId w:val="101"/>
        </w:numPr>
        <w:spacing w:before="120" w:after="120"/>
        <w:rPr>
          <w:rFonts w:cs="Arial"/>
        </w:rPr>
      </w:pPr>
      <w:r>
        <w:rPr>
          <w:rFonts w:cs="Arial"/>
          <w:i/>
        </w:rPr>
        <w:t>AusAID Education Team</w:t>
      </w:r>
      <w:r>
        <w:rPr>
          <w:rStyle w:val="FootnoteReference"/>
          <w:rFonts w:cs="Arial"/>
          <w:i/>
        </w:rPr>
        <w:footnoteReference w:id="32"/>
      </w:r>
      <w:r>
        <w:rPr>
          <w:rFonts w:cs="Arial"/>
          <w:i/>
        </w:rPr>
        <w:t xml:space="preserve">: </w:t>
      </w:r>
      <w:r>
        <w:rPr>
          <w:rFonts w:cs="Arial"/>
        </w:rPr>
        <w:t xml:space="preserve">to impact on </w:t>
      </w:r>
      <w:r w:rsidRPr="00DE166C">
        <w:rPr>
          <w:rFonts w:cs="Arial"/>
          <w:i/>
        </w:rPr>
        <w:t>quality</w:t>
      </w:r>
      <w:r>
        <w:rPr>
          <w:rFonts w:cs="Arial"/>
        </w:rPr>
        <w:t xml:space="preserve"> education goals in PNG with respect to this program, there is potential to reinvigorate teachers, support them with additional resources, translate on-field activities to assist teachers with their curriculum, assist by training teachers in developing a lesson plan, linking into communities, and at minimum, support schools that have a SLIP</w:t>
      </w:r>
      <w:r>
        <w:rPr>
          <w:rStyle w:val="FootnoteReference"/>
          <w:rFonts w:cs="Arial"/>
        </w:rPr>
        <w:footnoteReference w:id="33"/>
      </w:r>
      <w:r>
        <w:rPr>
          <w:rFonts w:cs="Arial"/>
        </w:rPr>
        <w:t>.</w:t>
      </w:r>
    </w:p>
    <w:p w:rsidR="00F36BF7" w:rsidRDefault="00F36BF7" w:rsidP="00F36BF7">
      <w:pPr>
        <w:spacing w:before="120" w:after="120"/>
        <w:rPr>
          <w:rFonts w:cs="Arial"/>
          <w:b/>
        </w:rPr>
      </w:pPr>
      <w:r>
        <w:rPr>
          <w:rFonts w:cs="Arial"/>
          <w:b/>
        </w:rPr>
        <w:t>Lessons from Sport and Development</w:t>
      </w:r>
    </w:p>
    <w:p w:rsidR="00F36BF7" w:rsidRDefault="00F36BF7" w:rsidP="00F36BF7">
      <w:pPr>
        <w:spacing w:before="120" w:after="120"/>
        <w:rPr>
          <w:rFonts w:cs="Arial"/>
        </w:rPr>
      </w:pPr>
      <w:r>
        <w:rPr>
          <w:rFonts w:cs="Arial"/>
        </w:rPr>
        <w:t>Lessons drawn from literature reviews and key studies on the topic:</w:t>
      </w:r>
    </w:p>
    <w:p w:rsidR="00F36BF7" w:rsidRPr="00594424" w:rsidRDefault="00F36BF7" w:rsidP="00F36BF7">
      <w:pPr>
        <w:numPr>
          <w:ilvl w:val="0"/>
          <w:numId w:val="102"/>
        </w:numPr>
        <w:spacing w:before="120" w:after="120"/>
        <w:rPr>
          <w:rFonts w:cs="Arial"/>
        </w:rPr>
      </w:pPr>
      <w:r w:rsidRPr="00594424">
        <w:rPr>
          <w:rFonts w:cs="Arial"/>
          <w:i/>
        </w:rPr>
        <w:t>UN Documents</w:t>
      </w:r>
      <w:r>
        <w:rPr>
          <w:rFonts w:cs="Arial"/>
        </w:rPr>
        <w:t xml:space="preserve">: </w:t>
      </w:r>
      <w:r w:rsidRPr="00594424">
        <w:rPr>
          <w:rFonts w:cs="Arial"/>
        </w:rPr>
        <w:t>There are physical, mental and social benefits of sport</w:t>
      </w:r>
      <w:r>
        <w:rPr>
          <w:rFonts w:cs="Arial"/>
        </w:rPr>
        <w:t xml:space="preserve">; it </w:t>
      </w:r>
      <w:r w:rsidRPr="00594424">
        <w:rPr>
          <w:rFonts w:cs="Arial"/>
        </w:rPr>
        <w:t>has a role to play in promoting development and peace and achieving the MDGs.</w:t>
      </w:r>
      <w:r>
        <w:rPr>
          <w:rStyle w:val="FootnoteReference"/>
          <w:rFonts w:cs="Arial"/>
        </w:rPr>
        <w:footnoteReference w:id="34"/>
      </w:r>
      <w:r w:rsidRPr="00594424">
        <w:rPr>
          <w:rFonts w:cs="Arial"/>
        </w:rPr>
        <w:t xml:space="preserve"> The UN recommends: sport and physical activity be incorporated into the development agenda of countries, with a focus on young people; agencies should facilitate the development of innovative partnerships involving sport for development; sports initiatives </w:t>
      </w:r>
      <w:r>
        <w:rPr>
          <w:rFonts w:cs="Arial"/>
        </w:rPr>
        <w:t>should organise</w:t>
      </w:r>
      <w:r w:rsidRPr="00594424">
        <w:rPr>
          <w:rFonts w:cs="Arial"/>
        </w:rPr>
        <w:t xml:space="preserve"> participation in and access to ‘sport for all’.</w:t>
      </w:r>
      <w:r>
        <w:rPr>
          <w:rStyle w:val="FootnoteReference"/>
          <w:rFonts w:cs="Arial"/>
        </w:rPr>
        <w:footnoteReference w:id="35"/>
      </w:r>
    </w:p>
    <w:p w:rsidR="00F36BF7" w:rsidRPr="00DE166C" w:rsidRDefault="00F36BF7" w:rsidP="00F36BF7">
      <w:pPr>
        <w:numPr>
          <w:ilvl w:val="0"/>
          <w:numId w:val="103"/>
        </w:numPr>
        <w:spacing w:before="120" w:after="120"/>
        <w:rPr>
          <w:rFonts w:cs="Arial"/>
        </w:rPr>
      </w:pPr>
      <w:r w:rsidRPr="00594424">
        <w:rPr>
          <w:rFonts w:cs="Arial"/>
          <w:i/>
        </w:rPr>
        <w:t>AusAID Document</w:t>
      </w:r>
      <w:r>
        <w:rPr>
          <w:rStyle w:val="FootnoteReference"/>
          <w:rFonts w:cs="Arial"/>
        </w:rPr>
        <w:footnoteReference w:id="36"/>
      </w:r>
      <w:r w:rsidRPr="00594424">
        <w:rPr>
          <w:rFonts w:cs="Arial"/>
          <w:i/>
        </w:rPr>
        <w:t xml:space="preserve">: </w:t>
      </w:r>
      <w:r>
        <w:rPr>
          <w:rFonts w:cs="Arial"/>
        </w:rPr>
        <w:t>Link with decision-makers and government structures; engage and tailor approach at sub-national/local community level; Encourage leadership and champions/role models; align objectives with development priorities; be realistic about outcomes from small-scale activities; complement skills training with access to facilities/equipment; build in links with broader aid program (volunteers, scholarships); work through partnerships and assess capacity of organisations; set aside funding as incentive to develop innovative initiatives.</w:t>
      </w:r>
    </w:p>
    <w:p w:rsidR="00F36BF7" w:rsidRDefault="00F36BF7" w:rsidP="00F36BF7">
      <w:pPr>
        <w:spacing w:before="120" w:after="120"/>
        <w:rPr>
          <w:rFonts w:cs="Arial"/>
          <w:b/>
        </w:rPr>
        <w:sectPr w:rsidR="00F36BF7" w:rsidSect="00F36BF7">
          <w:pgSz w:w="11899" w:h="16838"/>
          <w:pgMar w:top="1440" w:right="1800" w:bottom="1258" w:left="1800" w:header="720" w:footer="720" w:gutter="0"/>
          <w:cols w:space="720"/>
          <w:docGrid w:linePitch="360"/>
        </w:sectPr>
      </w:pPr>
    </w:p>
    <w:p w:rsidR="00F36BF7" w:rsidRPr="006A3116" w:rsidRDefault="00F36BF7" w:rsidP="00F36BF7">
      <w:pPr>
        <w:spacing w:before="120" w:after="120"/>
        <w:rPr>
          <w:rFonts w:cs="Arial"/>
          <w:b/>
        </w:rPr>
      </w:pPr>
      <w:r>
        <w:rPr>
          <w:rFonts w:cs="Arial"/>
          <w:b/>
        </w:rPr>
        <w:lastRenderedPageBreak/>
        <w:t>Lessons from Sport</w:t>
      </w:r>
      <w:r w:rsidRPr="006A3116">
        <w:rPr>
          <w:rFonts w:cs="Arial"/>
          <w:b/>
        </w:rPr>
        <w:t xml:space="preserve"> in PNG and the Pacific</w:t>
      </w:r>
    </w:p>
    <w:p w:rsidR="00F36BF7" w:rsidRDefault="00F36BF7" w:rsidP="00F36BF7">
      <w:pPr>
        <w:spacing w:before="120" w:after="120"/>
        <w:rPr>
          <w:rFonts w:cs="Arial"/>
        </w:rPr>
      </w:pPr>
      <w:r>
        <w:rPr>
          <w:rFonts w:cs="Arial"/>
        </w:rPr>
        <w:t>Some lessons drawn from the experience in sport across PNG and the Pacific:</w:t>
      </w:r>
    </w:p>
    <w:p w:rsidR="00F36BF7" w:rsidRPr="00B75E9C" w:rsidRDefault="00F36BF7" w:rsidP="00F36BF7">
      <w:pPr>
        <w:numPr>
          <w:ilvl w:val="0"/>
          <w:numId w:val="104"/>
        </w:numPr>
        <w:spacing w:before="120" w:after="120"/>
        <w:rPr>
          <w:rFonts w:cs="Arial"/>
          <w:i/>
        </w:rPr>
      </w:pPr>
      <w:r w:rsidRPr="00B75E9C">
        <w:rPr>
          <w:rFonts w:cs="Arial"/>
          <w:i/>
        </w:rPr>
        <w:t>Review of SfDI</w:t>
      </w:r>
      <w:r w:rsidRPr="00B75E9C">
        <w:rPr>
          <w:rStyle w:val="FootnoteReference"/>
          <w:rFonts w:cs="Arial"/>
          <w:i/>
        </w:rPr>
        <w:footnoteReference w:id="37"/>
      </w:r>
      <w:r w:rsidRPr="00B75E9C">
        <w:rPr>
          <w:rFonts w:cs="Arial"/>
          <w:i/>
        </w:rPr>
        <w:t xml:space="preserve">: </w:t>
      </w:r>
      <w:r>
        <w:rPr>
          <w:rFonts w:cs="Arial"/>
        </w:rPr>
        <w:t>national leadership and development effectiveness is undermined by aid unpredictability (i.e. predictability of future aid flows); program design and implementation must be based on a realistic analysis of the political economy and bureaucratic context; implementation of grassroots SfD activities requires a critical mass of people with a mix of sport skills, community development skills and interpersonal skills. Also, consider a capacity development strategy; strengthen existing community-level sport structures.</w:t>
      </w:r>
    </w:p>
    <w:p w:rsidR="00F36BF7" w:rsidRPr="006F7656" w:rsidRDefault="00F36BF7" w:rsidP="00F36BF7">
      <w:pPr>
        <w:numPr>
          <w:ilvl w:val="0"/>
          <w:numId w:val="104"/>
        </w:numPr>
        <w:spacing w:before="120" w:after="120"/>
        <w:rPr>
          <w:rFonts w:cs="Arial"/>
        </w:rPr>
      </w:pPr>
      <w:r>
        <w:rPr>
          <w:rFonts w:cs="Arial"/>
          <w:i/>
        </w:rPr>
        <w:t>ASC Document</w:t>
      </w:r>
      <w:r>
        <w:rPr>
          <w:rStyle w:val="FootnoteReference"/>
          <w:rFonts w:cs="Arial"/>
          <w:i/>
        </w:rPr>
        <w:footnoteReference w:id="38"/>
      </w:r>
      <w:r>
        <w:rPr>
          <w:rFonts w:cs="Arial"/>
          <w:i/>
        </w:rPr>
        <w:t xml:space="preserve">: </w:t>
      </w:r>
      <w:r>
        <w:rPr>
          <w:rFonts w:cs="Arial"/>
        </w:rPr>
        <w:t>Objectives and results: need for clear objectives; need for an expressed need and real demand/high value from the population; need to address both individual and organisational strengthening; link to development and donor priorities. Partners: select partners with sufficient capacity; seek mutually beneficial partnerships; build good trust and open communication; ensure relationship with multiple people in the organisation. Technical support/quality control: ensure simple M&amp;E; build strong technical guidance. Expansion: start small and grow with demand; work with champions; use peer-to-peer models.</w:t>
      </w:r>
    </w:p>
    <w:p w:rsidR="00F36BF7" w:rsidRPr="00203092" w:rsidRDefault="00F36BF7" w:rsidP="00F36BF7">
      <w:pPr>
        <w:spacing w:before="120" w:after="120"/>
        <w:rPr>
          <w:rFonts w:cs="Arial"/>
          <w:b/>
        </w:rPr>
      </w:pPr>
      <w:r>
        <w:rPr>
          <w:rFonts w:cs="Arial"/>
          <w:b/>
        </w:rPr>
        <w:t>Case Study:</w:t>
      </w:r>
      <w:r>
        <w:rPr>
          <w:rFonts w:cs="Arial"/>
          <w:b/>
        </w:rPr>
        <w:br/>
      </w:r>
      <w:r w:rsidRPr="00203092">
        <w:rPr>
          <w:rFonts w:cs="Arial"/>
          <w:b/>
        </w:rPr>
        <w:t>Achieving Education Outcomes through Rugby League in Fiji Schools</w:t>
      </w:r>
    </w:p>
    <w:p w:rsidR="00F36BF7" w:rsidRDefault="00F36BF7" w:rsidP="00F36BF7">
      <w:pPr>
        <w:spacing w:before="120" w:after="120"/>
        <w:rPr>
          <w:rFonts w:cs="Arial"/>
        </w:rPr>
      </w:pPr>
      <w:r w:rsidRPr="00203092">
        <w:rPr>
          <w:rFonts w:cs="Arial"/>
        </w:rPr>
        <w:t xml:space="preserve">The Australian Partner Organisation, </w:t>
      </w:r>
      <w:r w:rsidRPr="00203092">
        <w:rPr>
          <w:rFonts w:cs="Arial"/>
          <w:i/>
        </w:rPr>
        <w:t>ARLC</w:t>
      </w:r>
      <w:r w:rsidRPr="00203092">
        <w:rPr>
          <w:rFonts w:cs="Arial"/>
        </w:rPr>
        <w:t xml:space="preserve">, has used the popular </w:t>
      </w:r>
      <w:r w:rsidRPr="00203092">
        <w:rPr>
          <w:rFonts w:cs="Arial"/>
          <w:i/>
        </w:rPr>
        <w:t>‘Rugby League Reads’</w:t>
      </w:r>
      <w:r w:rsidRPr="00203092">
        <w:rPr>
          <w:rStyle w:val="FootnoteReference"/>
          <w:rFonts w:cs="Arial"/>
          <w:i/>
        </w:rPr>
        <w:footnoteReference w:id="39"/>
      </w:r>
      <w:r w:rsidRPr="00203092">
        <w:rPr>
          <w:rFonts w:cs="Arial"/>
        </w:rPr>
        <w:t xml:space="preserve"> – home readers (for Years K to 2) and magazine and teachers’ resource (for Years 3 to 6) that focus on rugby league as key reading content </w:t>
      </w:r>
      <w:r>
        <w:rPr>
          <w:rFonts w:cs="Arial"/>
        </w:rPr>
        <w:t>–</w:t>
      </w:r>
      <w:r w:rsidRPr="00203092">
        <w:rPr>
          <w:rFonts w:cs="Arial"/>
        </w:rPr>
        <w:t xml:space="preserve"> as a way to engage children in learning</w:t>
      </w:r>
      <w:r w:rsidRPr="00D4550F">
        <w:rPr>
          <w:rFonts w:cs="Arial"/>
        </w:rPr>
        <w:t xml:space="preserve"> through rugby league in schools. </w:t>
      </w:r>
      <w:r>
        <w:rPr>
          <w:rFonts w:cs="Arial"/>
        </w:rPr>
        <w:t xml:space="preserve"> </w:t>
      </w:r>
      <w:r w:rsidRPr="00D4550F">
        <w:rPr>
          <w:rFonts w:cs="Arial"/>
        </w:rPr>
        <w:t xml:space="preserve">There are eight progressive home readers, and in the magazine and teachers’ resource all 16 clubs are represented in each issue as is text focusing on a player from each club, selected as the ‘Reading Captain’. </w:t>
      </w:r>
      <w:r>
        <w:rPr>
          <w:rFonts w:cs="Arial"/>
        </w:rPr>
        <w:t>Every year 3 editions are printed and kept up-to-date with state curriculum.</w:t>
      </w:r>
    </w:p>
    <w:p w:rsidR="00F36BF7" w:rsidRPr="00203092" w:rsidRDefault="00F36BF7" w:rsidP="00F36BF7">
      <w:pPr>
        <w:spacing w:before="120" w:after="120"/>
        <w:rPr>
          <w:rFonts w:cs="Arial"/>
        </w:rPr>
      </w:pPr>
      <w:r w:rsidRPr="00203092">
        <w:rPr>
          <w:rFonts w:cs="Arial"/>
        </w:rPr>
        <w:t>The RLR Years 3 – 6 readers have been used across NSW (extensively, i.e. in 550 of 700 Western Sydney schools), ACT, Queensland, Victoria</w:t>
      </w:r>
      <w:r>
        <w:rPr>
          <w:rFonts w:cs="Arial"/>
        </w:rPr>
        <w:t xml:space="preserve"> and briefly in Fiji. In 2012, </w:t>
      </w:r>
      <w:r w:rsidRPr="00203092">
        <w:rPr>
          <w:rFonts w:cs="Arial"/>
        </w:rPr>
        <w:t xml:space="preserve">ARLC Ambassadors </w:t>
      </w:r>
      <w:r>
        <w:rPr>
          <w:rFonts w:cs="Arial"/>
        </w:rPr>
        <w:t>and staff from</w:t>
      </w:r>
      <w:r w:rsidRPr="00203092">
        <w:rPr>
          <w:rFonts w:cs="Arial"/>
        </w:rPr>
        <w:t xml:space="preserve"> the Community, Culture and Diversity Unit engaged with studen</w:t>
      </w:r>
      <w:r>
        <w:rPr>
          <w:rFonts w:cs="Arial"/>
        </w:rPr>
        <w:t>ts in Fiji during a brief visit</w:t>
      </w:r>
      <w:r w:rsidRPr="00203092">
        <w:rPr>
          <w:rFonts w:cs="Arial"/>
        </w:rPr>
        <w:t xml:space="preserve">, with the aim of using Rugby League as a vehicle to encourage their learning. </w:t>
      </w:r>
      <w:r>
        <w:rPr>
          <w:rFonts w:cs="Arial"/>
        </w:rPr>
        <w:t xml:space="preserve">During the visit, RLR readers were shared with students, </w:t>
      </w:r>
      <w:r w:rsidRPr="00203092">
        <w:rPr>
          <w:rFonts w:cs="Arial"/>
        </w:rPr>
        <w:t xml:space="preserve">and on-field clinics were held. </w:t>
      </w:r>
    </w:p>
    <w:p w:rsidR="00F36BF7" w:rsidRPr="00841B3D" w:rsidRDefault="00F36BF7" w:rsidP="00F36BF7">
      <w:pPr>
        <w:spacing w:before="120" w:after="120"/>
        <w:rPr>
          <w:rFonts w:cs="Arial"/>
        </w:rPr>
      </w:pPr>
      <w:r w:rsidRPr="00203092">
        <w:rPr>
          <w:rFonts w:cs="Arial"/>
        </w:rPr>
        <w:t>Key findings from a 2010 review of RLR magazine use in 10 NSW schools included: an improvement in students’ attitudes; higher levels of students’ voluntary reading interest; an increase in participation, including through the use of Reading Captains; approval from teachers who were impressed by the</w:t>
      </w:r>
      <w:r w:rsidRPr="00D4550F">
        <w:rPr>
          <w:rFonts w:cs="Arial"/>
        </w:rPr>
        <w:t xml:space="preserve"> English Syllabus focus and the relevant links to the curriculum</w:t>
      </w:r>
      <w:r>
        <w:rPr>
          <w:rFonts w:cs="Arial"/>
        </w:rPr>
        <w:t>.</w:t>
      </w:r>
    </w:p>
    <w:p w:rsidR="00F36BF7" w:rsidRPr="00675AF3" w:rsidRDefault="00F36BF7">
      <w:pPr>
        <w:rPr>
          <w:rFonts w:cs="Arial"/>
        </w:rPr>
        <w:sectPr w:rsidR="00F36BF7" w:rsidRPr="00675AF3" w:rsidSect="00F36BF7">
          <w:pgSz w:w="11899" w:h="16838"/>
          <w:pgMar w:top="1440" w:right="1800" w:bottom="1258" w:left="1800" w:header="720" w:footer="720" w:gutter="0"/>
          <w:cols w:space="720"/>
          <w:docGrid w:linePitch="360"/>
        </w:sectPr>
      </w:pPr>
    </w:p>
    <w:p w:rsidR="00F36BF7" w:rsidRPr="00E50955" w:rsidRDefault="00F36BF7">
      <w:pPr>
        <w:pStyle w:val="Heading2"/>
        <w:numPr>
          <w:ilvl w:val="1"/>
          <w:numId w:val="1"/>
        </w:numPr>
        <w:rPr>
          <w:rFonts w:ascii="Times New Roman" w:hAnsi="Times New Roman"/>
          <w:lang w:val="en-AU"/>
        </w:rPr>
      </w:pPr>
      <w:bookmarkStart w:id="9" w:name="_Toc206831462"/>
      <w:r w:rsidRPr="00E50955">
        <w:rPr>
          <w:rFonts w:ascii="Times New Roman" w:hAnsi="Times New Roman"/>
          <w:lang w:val="en-AU"/>
        </w:rPr>
        <w:lastRenderedPageBreak/>
        <w:t>Consistency with Existing AusAID and other Donor Programs</w:t>
      </w:r>
      <w:bookmarkEnd w:id="9"/>
    </w:p>
    <w:p w:rsidR="00F36BF7" w:rsidRPr="00B31615" w:rsidRDefault="00F36BF7" w:rsidP="00F36BF7">
      <w:pPr>
        <w:spacing w:before="120" w:after="120"/>
        <w:rPr>
          <w:rFonts w:cs="Arial"/>
          <w:b/>
          <w:bCs/>
          <w:lang w:val="en-AU"/>
        </w:rPr>
      </w:pPr>
      <w:r w:rsidRPr="00B31615">
        <w:rPr>
          <w:rFonts w:cs="Arial"/>
          <w:b/>
          <w:bCs/>
          <w:lang w:val="en-AU"/>
        </w:rPr>
        <w:t xml:space="preserve">Australian Aid Program in </w:t>
      </w:r>
      <w:r>
        <w:rPr>
          <w:rFonts w:cs="Arial"/>
          <w:b/>
          <w:bCs/>
          <w:lang w:val="en-AU"/>
        </w:rPr>
        <w:t>Papua New Guinea</w:t>
      </w:r>
    </w:p>
    <w:p w:rsidR="00F36BF7" w:rsidRDefault="00F36BF7" w:rsidP="00F36BF7">
      <w:pPr>
        <w:spacing w:before="120" w:after="120"/>
        <w:rPr>
          <w:rFonts w:cs="Arial"/>
          <w:lang w:val="en-AU"/>
        </w:rPr>
      </w:pPr>
      <w:r w:rsidRPr="00B31615">
        <w:rPr>
          <w:rFonts w:cs="Arial"/>
          <w:lang w:val="en-AU"/>
        </w:rPr>
        <w:t xml:space="preserve">The total Australian </w:t>
      </w:r>
      <w:r>
        <w:rPr>
          <w:rFonts w:cs="Arial"/>
          <w:lang w:val="en-AU"/>
        </w:rPr>
        <w:t xml:space="preserve">aid program for Papua New Guinea (PNG) is A$491.7 million in 2012-13. </w:t>
      </w:r>
      <w:r w:rsidRPr="00B31615">
        <w:rPr>
          <w:rFonts w:cs="Arial"/>
          <w:lang w:val="en-AU"/>
        </w:rPr>
        <w:t xml:space="preserve">Through the </w:t>
      </w:r>
      <w:r>
        <w:rPr>
          <w:rFonts w:cs="Arial"/>
          <w:lang w:val="en-AU"/>
        </w:rPr>
        <w:t>Australia-PNG</w:t>
      </w:r>
      <w:r w:rsidRPr="00B31615">
        <w:rPr>
          <w:rFonts w:cs="Arial"/>
          <w:lang w:val="en-AU"/>
        </w:rPr>
        <w:t xml:space="preserve"> Partnership for Development </w:t>
      </w:r>
      <w:r>
        <w:rPr>
          <w:rFonts w:cs="Arial"/>
          <w:lang w:val="en-AU"/>
        </w:rPr>
        <w:t>(P4D)</w:t>
      </w:r>
      <w:r>
        <w:rPr>
          <w:rStyle w:val="FootnoteReference"/>
          <w:rFonts w:cs="Arial"/>
          <w:lang w:val="en-AU"/>
        </w:rPr>
        <w:footnoteReference w:id="40"/>
      </w:r>
      <w:r>
        <w:rPr>
          <w:rFonts w:cs="Arial"/>
          <w:lang w:val="en-AU"/>
        </w:rPr>
        <w:t xml:space="preserve"> (2008) and in line with PNG’s MTDP, GoA and GoPNG</w:t>
      </w:r>
      <w:r w:rsidRPr="00B31615">
        <w:rPr>
          <w:rFonts w:cs="Arial"/>
          <w:lang w:val="en-AU"/>
        </w:rPr>
        <w:t xml:space="preserve"> jointly selected education, health and HIV, law and justice</w:t>
      </w:r>
      <w:r>
        <w:rPr>
          <w:rFonts w:cs="Arial"/>
          <w:lang w:val="en-AU"/>
        </w:rPr>
        <w:t>,</w:t>
      </w:r>
      <w:r w:rsidRPr="00B31615">
        <w:rPr>
          <w:rFonts w:cs="Arial"/>
          <w:lang w:val="en-AU"/>
        </w:rPr>
        <w:t xml:space="preserve"> and transport as </w:t>
      </w:r>
      <w:r>
        <w:rPr>
          <w:rFonts w:cs="Arial"/>
          <w:lang w:val="en-AU"/>
        </w:rPr>
        <w:t xml:space="preserve">the four </w:t>
      </w:r>
      <w:r w:rsidRPr="00B31615">
        <w:rPr>
          <w:rFonts w:cs="Arial"/>
          <w:lang w:val="en-AU"/>
        </w:rPr>
        <w:t xml:space="preserve">priority sectors for the aid program. </w:t>
      </w:r>
      <w:r>
        <w:rPr>
          <w:rFonts w:cs="Arial"/>
          <w:lang w:val="en-AU"/>
        </w:rPr>
        <w:t>Another P4D priority outcome area is strengthening of CSOs.</w:t>
      </w:r>
    </w:p>
    <w:p w:rsidR="00F36BF7" w:rsidRDefault="00F36BF7" w:rsidP="00F36BF7">
      <w:pPr>
        <w:spacing w:before="120" w:after="120"/>
        <w:rPr>
          <w:rFonts w:cs="Arial"/>
          <w:lang w:val="en-AU"/>
        </w:rPr>
      </w:pPr>
      <w:r>
        <w:rPr>
          <w:rFonts w:cs="Arial"/>
          <w:lang w:val="en-AU"/>
        </w:rPr>
        <w:t xml:space="preserve">AusAID also supports </w:t>
      </w:r>
      <w:r w:rsidRPr="00B31615">
        <w:rPr>
          <w:rFonts w:cs="Arial"/>
          <w:lang w:val="en-AU"/>
        </w:rPr>
        <w:t xml:space="preserve">initiatives </w:t>
      </w:r>
      <w:r>
        <w:rPr>
          <w:rFonts w:cs="Arial"/>
          <w:lang w:val="en-AU"/>
        </w:rPr>
        <w:t xml:space="preserve">in PNG </w:t>
      </w:r>
      <w:r w:rsidRPr="00B31615">
        <w:rPr>
          <w:rFonts w:cs="Arial"/>
          <w:lang w:val="en-AU"/>
        </w:rPr>
        <w:t xml:space="preserve">to strengthen </w:t>
      </w:r>
      <w:r>
        <w:rPr>
          <w:rFonts w:cs="Arial"/>
          <w:lang w:val="en-AU"/>
        </w:rPr>
        <w:t xml:space="preserve">CSOs including </w:t>
      </w:r>
      <w:r w:rsidRPr="00B31615">
        <w:rPr>
          <w:rFonts w:cs="Arial"/>
          <w:lang w:val="en-AU"/>
        </w:rPr>
        <w:t>democratic systems and economic and public sector reform at national, provincial and local levels, which are essential to improved service delivery in priority sectors</w:t>
      </w:r>
      <w:r>
        <w:rPr>
          <w:rFonts w:cs="Arial"/>
          <w:lang w:val="en-AU"/>
        </w:rPr>
        <w:t>, and p</w:t>
      </w:r>
      <w:r w:rsidRPr="00B31615">
        <w:rPr>
          <w:rFonts w:cs="Arial"/>
          <w:lang w:val="en-AU"/>
        </w:rPr>
        <w:t>romote</w:t>
      </w:r>
      <w:r>
        <w:rPr>
          <w:rFonts w:cs="Arial"/>
          <w:lang w:val="en-AU"/>
        </w:rPr>
        <w:t>s</w:t>
      </w:r>
      <w:r w:rsidRPr="00B31615">
        <w:rPr>
          <w:rFonts w:cs="Arial"/>
          <w:lang w:val="en-AU"/>
        </w:rPr>
        <w:t xml:space="preserve"> gender equality across programs.</w:t>
      </w:r>
    </w:p>
    <w:p w:rsidR="00F36BF7" w:rsidRDefault="00F36BF7" w:rsidP="00F36BF7">
      <w:pPr>
        <w:spacing w:before="120" w:after="120"/>
        <w:rPr>
          <w:rFonts w:cs="Arial"/>
          <w:lang w:val="en-AU"/>
        </w:rPr>
      </w:pPr>
      <w:r>
        <w:rPr>
          <w:rFonts w:cs="Arial"/>
          <w:lang w:val="en-AU"/>
        </w:rPr>
        <w:t xml:space="preserve">This pilot program will support </w:t>
      </w:r>
      <w:r w:rsidRPr="007A229B">
        <w:rPr>
          <w:rFonts w:cs="Arial"/>
          <w:lang w:val="en-AU"/>
        </w:rPr>
        <w:t xml:space="preserve">GoA and </w:t>
      </w:r>
      <w:r>
        <w:rPr>
          <w:rFonts w:cs="Arial"/>
          <w:lang w:val="en-AU"/>
        </w:rPr>
        <w:t>GoPNG</w:t>
      </w:r>
      <w:r w:rsidRPr="007A229B">
        <w:rPr>
          <w:rFonts w:cs="Arial"/>
          <w:lang w:val="en-AU"/>
        </w:rPr>
        <w:t xml:space="preserve"> </w:t>
      </w:r>
      <w:r>
        <w:rPr>
          <w:rFonts w:cs="Arial"/>
          <w:lang w:val="en-AU"/>
        </w:rPr>
        <w:t>shared goals and</w:t>
      </w:r>
      <w:r w:rsidRPr="007A229B">
        <w:rPr>
          <w:rFonts w:cs="Arial"/>
          <w:lang w:val="en-AU"/>
        </w:rPr>
        <w:t xml:space="preserve"> </w:t>
      </w:r>
      <w:r w:rsidRPr="000C2E0E">
        <w:rPr>
          <w:rFonts w:cs="Arial"/>
          <w:bCs/>
          <w:lang w:val="en-AU"/>
        </w:rPr>
        <w:t>strategic commitment</w:t>
      </w:r>
      <w:r w:rsidRPr="007A229B">
        <w:rPr>
          <w:rFonts w:cs="Arial"/>
          <w:lang w:val="en-AU"/>
        </w:rPr>
        <w:t xml:space="preserve"> to address </w:t>
      </w:r>
      <w:r>
        <w:rPr>
          <w:rFonts w:cs="Arial"/>
          <w:lang w:val="en-AU"/>
        </w:rPr>
        <w:t xml:space="preserve">the </w:t>
      </w:r>
      <w:r w:rsidRPr="007A229B">
        <w:rPr>
          <w:rFonts w:cs="Arial"/>
          <w:lang w:val="en-AU"/>
        </w:rPr>
        <w:t xml:space="preserve">development issue of </w:t>
      </w:r>
      <w:r w:rsidRPr="00C74A00">
        <w:rPr>
          <w:rFonts w:cs="Arial"/>
          <w:i/>
          <w:lang w:val="en-AU"/>
        </w:rPr>
        <w:t>quality in education</w:t>
      </w:r>
      <w:r>
        <w:rPr>
          <w:rFonts w:cs="Arial"/>
          <w:lang w:val="en-AU"/>
        </w:rPr>
        <w:t xml:space="preserve">, and the use of </w:t>
      </w:r>
      <w:r w:rsidRPr="00C74A00">
        <w:rPr>
          <w:rFonts w:cs="Arial"/>
          <w:i/>
          <w:lang w:val="en-AU"/>
        </w:rPr>
        <w:t>sports</w:t>
      </w:r>
      <w:r>
        <w:rPr>
          <w:rFonts w:cs="Arial"/>
          <w:i/>
          <w:lang w:val="en-AU"/>
        </w:rPr>
        <w:t xml:space="preserve"> as a vehicle for development, </w:t>
      </w:r>
      <w:r>
        <w:rPr>
          <w:rFonts w:cs="Arial"/>
          <w:lang w:val="en-AU"/>
        </w:rPr>
        <w:t xml:space="preserve"> (see further discussion in Section 1.5 Rationale for AusAID Involvement) in particular through support of:</w:t>
      </w:r>
    </w:p>
    <w:p w:rsidR="00F36BF7" w:rsidRDefault="00F36BF7" w:rsidP="00F36BF7">
      <w:pPr>
        <w:numPr>
          <w:ilvl w:val="0"/>
          <w:numId w:val="105"/>
        </w:numPr>
        <w:ind w:left="357" w:hanging="357"/>
        <w:rPr>
          <w:rFonts w:cs="Arial"/>
          <w:lang w:val="en-AU"/>
        </w:rPr>
      </w:pPr>
      <w:r>
        <w:rPr>
          <w:rFonts w:cs="Arial"/>
          <w:lang w:val="en-AU"/>
        </w:rPr>
        <w:t>Priority outcome 1 (education) of the GoA-GoPNG Partnership for Development</w:t>
      </w:r>
    </w:p>
    <w:p w:rsidR="00F36BF7" w:rsidRDefault="00F36BF7" w:rsidP="00F36BF7">
      <w:pPr>
        <w:numPr>
          <w:ilvl w:val="0"/>
          <w:numId w:val="105"/>
        </w:numPr>
        <w:ind w:left="357" w:hanging="357"/>
        <w:rPr>
          <w:rFonts w:cs="Arial"/>
          <w:lang w:val="en-AU"/>
        </w:rPr>
      </w:pPr>
      <w:r>
        <w:rPr>
          <w:rFonts w:cs="Arial"/>
          <w:lang w:val="en-AU"/>
        </w:rPr>
        <w:t>The broader P4D priority outcome area of strengthening democratic governance</w:t>
      </w:r>
    </w:p>
    <w:p w:rsidR="00F36BF7" w:rsidRDefault="00F36BF7" w:rsidP="00F36BF7">
      <w:pPr>
        <w:numPr>
          <w:ilvl w:val="0"/>
          <w:numId w:val="105"/>
        </w:numPr>
        <w:ind w:left="357" w:hanging="357"/>
        <w:rPr>
          <w:rFonts w:cs="Arial"/>
          <w:lang w:val="en-AU"/>
        </w:rPr>
      </w:pPr>
      <w:r>
        <w:rPr>
          <w:rFonts w:cs="Arial"/>
          <w:lang w:val="en-AU"/>
        </w:rPr>
        <w:t>The sports cross-cutting sector of the GoPNG Medium Term Development Plan</w:t>
      </w:r>
    </w:p>
    <w:p w:rsidR="00F36BF7" w:rsidRDefault="00F36BF7" w:rsidP="00F36BF7">
      <w:pPr>
        <w:numPr>
          <w:ilvl w:val="0"/>
          <w:numId w:val="105"/>
        </w:numPr>
        <w:ind w:left="357" w:hanging="357"/>
        <w:rPr>
          <w:rFonts w:cs="Arial"/>
          <w:lang w:val="en-AU"/>
        </w:rPr>
      </w:pPr>
      <w:r>
        <w:rPr>
          <w:rFonts w:cs="Arial"/>
          <w:lang w:val="en-AU"/>
        </w:rPr>
        <w:t>AusAID’s Development Through Sport cross-cutting sector priorities.</w:t>
      </w:r>
    </w:p>
    <w:p w:rsidR="00F36BF7" w:rsidRDefault="00F36BF7" w:rsidP="00F36BF7">
      <w:pPr>
        <w:spacing w:before="120" w:after="120"/>
        <w:rPr>
          <w:rFonts w:cs="Arial"/>
          <w:lang w:val="en-AU"/>
        </w:rPr>
      </w:pPr>
      <w:r>
        <w:rPr>
          <w:rFonts w:cs="Arial"/>
          <w:lang w:val="en-AU"/>
        </w:rPr>
        <w:t xml:space="preserve">Further, the pilot program will support key aspects of GoPNG’s </w:t>
      </w:r>
      <w:r>
        <w:rPr>
          <w:rFonts w:cs="Arial"/>
          <w:i/>
          <w:lang w:val="en-AU"/>
        </w:rPr>
        <w:t>quality</w:t>
      </w:r>
      <w:r w:rsidRPr="00294B97">
        <w:rPr>
          <w:rFonts w:cs="Arial"/>
          <w:lang w:val="en-AU"/>
        </w:rPr>
        <w:t xml:space="preserve">-related </w:t>
      </w:r>
      <w:r>
        <w:rPr>
          <w:rFonts w:cs="Arial"/>
          <w:lang w:val="en-AU"/>
        </w:rPr>
        <w:t>goals in education (aka of the UBE priorities)</w:t>
      </w:r>
      <w:r>
        <w:rPr>
          <w:rStyle w:val="FootnoteReference"/>
          <w:rFonts w:cs="Arial"/>
          <w:lang w:val="en-AU"/>
        </w:rPr>
        <w:footnoteReference w:id="41"/>
      </w:r>
      <w:r>
        <w:rPr>
          <w:rFonts w:cs="Arial"/>
          <w:lang w:val="en-AU"/>
        </w:rPr>
        <w:t xml:space="preserve"> through Component 2 Program Delivery of rugby league activities in schools (activities, training and resources). It will:</w:t>
      </w:r>
    </w:p>
    <w:p w:rsidR="00F36BF7" w:rsidRDefault="00F36BF7" w:rsidP="00F36BF7">
      <w:pPr>
        <w:numPr>
          <w:ilvl w:val="0"/>
          <w:numId w:val="106"/>
        </w:numPr>
        <w:spacing w:before="120" w:after="120"/>
        <w:rPr>
          <w:rFonts w:cs="Arial"/>
          <w:lang w:val="en-AU"/>
        </w:rPr>
      </w:pPr>
      <w:r>
        <w:rPr>
          <w:rFonts w:cs="Arial"/>
          <w:lang w:val="en-AU"/>
        </w:rPr>
        <w:t xml:space="preserve">Complement the </w:t>
      </w:r>
      <w:r>
        <w:rPr>
          <w:rFonts w:cs="Arial"/>
          <w:i/>
          <w:lang w:val="en-AU"/>
        </w:rPr>
        <w:t>quality</w:t>
      </w:r>
      <w:r w:rsidRPr="00294B97">
        <w:rPr>
          <w:rFonts w:cs="Arial"/>
          <w:lang w:val="en-AU"/>
        </w:rPr>
        <w:t>-identified</w:t>
      </w:r>
      <w:r>
        <w:rPr>
          <w:rFonts w:cs="Arial"/>
          <w:lang w:val="en-AU"/>
        </w:rPr>
        <w:t xml:space="preserve"> areas of improvement wherever possible, namely teacher training and education materials/resources, and hence support the P4D shared development outcome of, ‘improving the performance by students completing grade eight’ (primary school).</w:t>
      </w:r>
    </w:p>
    <w:p w:rsidR="00F36BF7" w:rsidRDefault="00F36BF7" w:rsidP="00F36BF7">
      <w:pPr>
        <w:numPr>
          <w:ilvl w:val="0"/>
          <w:numId w:val="106"/>
        </w:numPr>
        <w:spacing w:before="120" w:after="120"/>
        <w:rPr>
          <w:rFonts w:cs="Arial"/>
          <w:lang w:val="en-AU"/>
        </w:rPr>
      </w:pPr>
      <w:r>
        <w:rPr>
          <w:rFonts w:cs="Arial"/>
          <w:lang w:val="en-AU"/>
        </w:rPr>
        <w:t xml:space="preserve">Address some key constraints and challenges to reaching this goal of </w:t>
      </w:r>
      <w:r>
        <w:rPr>
          <w:rFonts w:cs="Arial"/>
          <w:i/>
          <w:lang w:val="en-AU"/>
        </w:rPr>
        <w:t xml:space="preserve">quality </w:t>
      </w:r>
      <w:r>
        <w:rPr>
          <w:rFonts w:cs="Arial"/>
          <w:lang w:val="en-AU"/>
        </w:rPr>
        <w:t>education, i.e</w:t>
      </w:r>
      <w:r>
        <w:rPr>
          <w:rStyle w:val="FootnoteReference"/>
          <w:rFonts w:cs="Arial"/>
          <w:lang w:val="en-AU"/>
        </w:rPr>
        <w:footnoteReference w:id="42"/>
      </w:r>
      <w:r>
        <w:rPr>
          <w:rFonts w:cs="Arial"/>
          <w:lang w:val="en-AU"/>
        </w:rPr>
        <w:t xml:space="preserve">. lack of learning and teaching materials; student value of education/attitude and behaviour; and consideration for girls education, for disability special needs. </w:t>
      </w:r>
    </w:p>
    <w:p w:rsidR="00F36BF7" w:rsidRDefault="00F36BF7" w:rsidP="00F36BF7">
      <w:pPr>
        <w:spacing w:before="120" w:after="120"/>
        <w:rPr>
          <w:rFonts w:cs="Arial"/>
          <w:lang w:val="en-AU"/>
        </w:rPr>
      </w:pPr>
      <w:r>
        <w:rPr>
          <w:rFonts w:cs="Arial"/>
          <w:lang w:val="en-AU"/>
        </w:rPr>
        <w:t>The pilot program will also support the strategic goal, ‘Promoting Opportunities for All’, as part of Australia’s Comprehensive Aid Policy Framework to 2015-16 (CAPF) (2012). Although not directly contributing to these results, nor at large scale, the pilot program’s activities will complement some aspects in CAPF’s Results Framework: attendance at school by girls and boys; training of teachers; provision of resources; contribution to better quality education; inclusion in schools for children with disabilities.</w:t>
      </w:r>
    </w:p>
    <w:p w:rsidR="00F36BF7" w:rsidRPr="009A18D6" w:rsidRDefault="00F36BF7" w:rsidP="00F36BF7">
      <w:pPr>
        <w:pStyle w:val="BodyText2"/>
        <w:spacing w:before="120" w:after="120"/>
        <w:rPr>
          <w:rFonts w:ascii="Times New Roman" w:hAnsi="Times New Roman"/>
        </w:rPr>
      </w:pPr>
      <w:r w:rsidRPr="00B31615">
        <w:rPr>
          <w:rFonts w:ascii="Times New Roman" w:hAnsi="Times New Roman"/>
        </w:rPr>
        <w:lastRenderedPageBreak/>
        <w:t>Interactions with Regional Programs</w:t>
      </w:r>
    </w:p>
    <w:p w:rsidR="00F36BF7" w:rsidRDefault="00F36BF7" w:rsidP="00F36BF7">
      <w:pPr>
        <w:spacing w:before="120" w:after="120"/>
        <w:rPr>
          <w:rFonts w:cs="Arial"/>
        </w:rPr>
      </w:pPr>
      <w:r>
        <w:rPr>
          <w:rFonts w:cs="Arial"/>
        </w:rPr>
        <w:t>AusAID funds A$8 million p.a. in Development Through Sports initiatives across the Pacific, Latin America and Caribbean. This is through two vehicles managed by the ASC: the A$15 million PSP (2009-13) programs; and the A$14 million Australian Sports Outreach Program (ASOP) (2009-14).</w:t>
      </w:r>
    </w:p>
    <w:p w:rsidR="00F36BF7" w:rsidRDefault="00F36BF7" w:rsidP="00F36BF7">
      <w:pPr>
        <w:spacing w:before="120" w:after="120"/>
        <w:rPr>
          <w:rFonts w:cs="Arial"/>
        </w:rPr>
      </w:pPr>
      <w:r>
        <w:rPr>
          <w:rFonts w:cs="Arial"/>
        </w:rPr>
        <w:t xml:space="preserve">As this pilot program will be a PSP initiative in PNG, the Australian Partner Organisation, ARLC will be able to learn from and share experiences of other PSP initiatives across the Pacific – including Fiji, Samoa, Solomon Islands, Tonga and Vanuatu – through ASC. </w:t>
      </w:r>
    </w:p>
    <w:p w:rsidR="00F36BF7" w:rsidRDefault="00F36BF7" w:rsidP="00F36BF7">
      <w:pPr>
        <w:pStyle w:val="BodyText2"/>
        <w:spacing w:before="120" w:after="120"/>
        <w:rPr>
          <w:rFonts w:ascii="Times New Roman" w:hAnsi="Times New Roman"/>
        </w:rPr>
      </w:pPr>
      <w:r w:rsidRPr="00B31615">
        <w:rPr>
          <w:rFonts w:ascii="Times New Roman" w:hAnsi="Times New Roman"/>
        </w:rPr>
        <w:t>Interactions with Country Programs</w:t>
      </w:r>
    </w:p>
    <w:p w:rsidR="00F36BF7" w:rsidRDefault="00F36BF7" w:rsidP="00F36BF7">
      <w:pPr>
        <w:pStyle w:val="BodyText2"/>
        <w:spacing w:before="120" w:after="120"/>
        <w:rPr>
          <w:rFonts w:ascii="Times New Roman" w:hAnsi="Times New Roman"/>
          <w:b w:val="0"/>
          <w:bCs w:val="0"/>
        </w:rPr>
      </w:pPr>
      <w:r>
        <w:rPr>
          <w:rFonts w:ascii="Times New Roman" w:hAnsi="Times New Roman"/>
          <w:b w:val="0"/>
          <w:bCs w:val="0"/>
        </w:rPr>
        <w:t>The pilot program will coordinate with AusAID country p</w:t>
      </w:r>
      <w:r w:rsidRPr="00B31615">
        <w:rPr>
          <w:rFonts w:ascii="Times New Roman" w:hAnsi="Times New Roman"/>
          <w:b w:val="0"/>
          <w:bCs w:val="0"/>
        </w:rPr>
        <w:t xml:space="preserve">rograms in </w:t>
      </w:r>
      <w:r>
        <w:rPr>
          <w:rFonts w:ascii="Times New Roman" w:hAnsi="Times New Roman"/>
          <w:b w:val="0"/>
          <w:bCs w:val="0"/>
        </w:rPr>
        <w:t>PNG</w:t>
      </w:r>
      <w:r w:rsidRPr="00B31615">
        <w:rPr>
          <w:rFonts w:ascii="Times New Roman" w:hAnsi="Times New Roman"/>
          <w:b w:val="0"/>
          <w:bCs w:val="0"/>
        </w:rPr>
        <w:t xml:space="preserve">, </w:t>
      </w:r>
      <w:r>
        <w:rPr>
          <w:rFonts w:ascii="Times New Roman" w:hAnsi="Times New Roman"/>
          <w:b w:val="0"/>
          <w:bCs w:val="0"/>
        </w:rPr>
        <w:t>particularly:</w:t>
      </w:r>
    </w:p>
    <w:p w:rsidR="00F36BF7" w:rsidRDefault="00F36BF7" w:rsidP="00F36BF7">
      <w:pPr>
        <w:pStyle w:val="BodyText2"/>
        <w:numPr>
          <w:ilvl w:val="0"/>
          <w:numId w:val="107"/>
        </w:numPr>
        <w:spacing w:before="120" w:after="120"/>
        <w:rPr>
          <w:rFonts w:ascii="Times New Roman" w:hAnsi="Times New Roman"/>
          <w:b w:val="0"/>
          <w:bCs w:val="0"/>
        </w:rPr>
      </w:pPr>
      <w:r>
        <w:rPr>
          <w:rFonts w:ascii="Times New Roman" w:hAnsi="Times New Roman"/>
          <w:b w:val="0"/>
          <w:bCs w:val="0"/>
        </w:rPr>
        <w:t xml:space="preserve">The four </w:t>
      </w:r>
      <w:r w:rsidRPr="006F23DB">
        <w:rPr>
          <w:rFonts w:ascii="Times New Roman" w:hAnsi="Times New Roman"/>
          <w:b w:val="0"/>
          <w:bCs w:val="0"/>
          <w:i/>
        </w:rPr>
        <w:t>sporting codes</w:t>
      </w:r>
      <w:r>
        <w:rPr>
          <w:rFonts w:ascii="Times New Roman" w:hAnsi="Times New Roman"/>
          <w:b w:val="0"/>
          <w:bCs w:val="0"/>
        </w:rPr>
        <w:t xml:space="preserve"> that receive AusAID funding through PSP implementer, ASC: cricket; netball; football; rugby union. This will enable the ICMT to share lessons with and learn from other sports, including to better coordinate and deliver activities at a provincial, district and school level.</w:t>
      </w:r>
    </w:p>
    <w:p w:rsidR="00F36BF7" w:rsidRDefault="00F36BF7" w:rsidP="00F36BF7">
      <w:pPr>
        <w:pStyle w:val="BodyText2"/>
        <w:numPr>
          <w:ilvl w:val="0"/>
          <w:numId w:val="107"/>
        </w:numPr>
        <w:spacing w:before="120" w:after="120"/>
        <w:rPr>
          <w:rFonts w:ascii="Times New Roman" w:hAnsi="Times New Roman"/>
          <w:b w:val="0"/>
          <w:bCs w:val="0"/>
        </w:rPr>
      </w:pPr>
      <w:r>
        <w:rPr>
          <w:rFonts w:ascii="Times New Roman" w:hAnsi="Times New Roman"/>
          <w:b w:val="0"/>
          <w:bCs w:val="0"/>
        </w:rPr>
        <w:t xml:space="preserve">AusAID’s </w:t>
      </w:r>
      <w:r>
        <w:rPr>
          <w:rFonts w:ascii="Times New Roman" w:hAnsi="Times New Roman"/>
          <w:b w:val="0"/>
          <w:bCs w:val="0"/>
          <w:i/>
        </w:rPr>
        <w:t>Policy and Coordination</w:t>
      </w:r>
      <w:r>
        <w:rPr>
          <w:rFonts w:ascii="Times New Roman" w:hAnsi="Times New Roman"/>
          <w:b w:val="0"/>
          <w:bCs w:val="0"/>
        </w:rPr>
        <w:t xml:space="preserve"> Team given its key role at Desk and Post as Secretariat to the GoA-GoPNG Rugby League Taskforce. In Australia, the PMT will be able to update AusAID on program management through the ASC and PRG six monthly meetings.  In PNG, the ICMT will be able to share program updates with the Team, including on gender initiatives and work with PLGP staff in the provinces, and seek assistance for public affairs or in-country coordination.</w:t>
      </w:r>
    </w:p>
    <w:p w:rsidR="00F36BF7" w:rsidRPr="00DB2812" w:rsidRDefault="00F36BF7" w:rsidP="00F36BF7">
      <w:pPr>
        <w:pStyle w:val="BodyText2"/>
        <w:numPr>
          <w:ilvl w:val="0"/>
          <w:numId w:val="107"/>
        </w:numPr>
        <w:spacing w:before="120" w:after="120"/>
        <w:rPr>
          <w:rFonts w:ascii="Times New Roman" w:hAnsi="Times New Roman"/>
          <w:b w:val="0"/>
          <w:bCs w:val="0"/>
        </w:rPr>
      </w:pPr>
      <w:r w:rsidRPr="00DB2812">
        <w:rPr>
          <w:rFonts w:ascii="Times New Roman" w:hAnsi="Times New Roman"/>
          <w:b w:val="0"/>
          <w:bCs w:val="0"/>
        </w:rPr>
        <w:t xml:space="preserve">AusAID’s </w:t>
      </w:r>
      <w:r w:rsidRPr="00DB2812">
        <w:rPr>
          <w:rFonts w:ascii="Times New Roman" w:hAnsi="Times New Roman"/>
          <w:b w:val="0"/>
          <w:bCs w:val="0"/>
          <w:i/>
        </w:rPr>
        <w:t>Education</w:t>
      </w:r>
      <w:r w:rsidRPr="00DB2812">
        <w:rPr>
          <w:rFonts w:ascii="Times New Roman" w:hAnsi="Times New Roman"/>
          <w:b w:val="0"/>
          <w:bCs w:val="0"/>
        </w:rPr>
        <w:t xml:space="preserve"> Program given its support of NdoE’s delivery of education goals. The ICMT will be able to share updates of the </w:t>
      </w:r>
      <w:r>
        <w:rPr>
          <w:rFonts w:ascii="Times New Roman" w:hAnsi="Times New Roman"/>
          <w:b w:val="0"/>
          <w:bCs w:val="0"/>
        </w:rPr>
        <w:t>program</w:t>
      </w:r>
      <w:r w:rsidRPr="00DB2812">
        <w:rPr>
          <w:rFonts w:ascii="Times New Roman" w:hAnsi="Times New Roman"/>
          <w:b w:val="0"/>
          <w:bCs w:val="0"/>
        </w:rPr>
        <w:t xml:space="preserve"> activities in schools and work with Provincial Education Advisers, school principals, teachers, sports masters and students across </w:t>
      </w:r>
      <w:r>
        <w:rPr>
          <w:rFonts w:ascii="Times New Roman" w:hAnsi="Times New Roman"/>
          <w:b w:val="0"/>
          <w:bCs w:val="0"/>
        </w:rPr>
        <w:t>two provinces (NCD; ENB</w:t>
      </w:r>
      <w:r w:rsidRPr="00DB2812">
        <w:rPr>
          <w:rFonts w:ascii="Times New Roman" w:hAnsi="Times New Roman"/>
          <w:b w:val="0"/>
          <w:bCs w:val="0"/>
        </w:rPr>
        <w:t>)</w:t>
      </w:r>
      <w:r>
        <w:rPr>
          <w:rFonts w:ascii="Times New Roman" w:hAnsi="Times New Roman"/>
          <w:b w:val="0"/>
          <w:bCs w:val="0"/>
        </w:rPr>
        <w:t>.</w:t>
      </w:r>
    </w:p>
    <w:p w:rsidR="00F36BF7" w:rsidRPr="00DB2812" w:rsidRDefault="00F36BF7" w:rsidP="00F36BF7">
      <w:pPr>
        <w:pStyle w:val="BodyText2"/>
        <w:numPr>
          <w:ilvl w:val="0"/>
          <w:numId w:val="107"/>
        </w:numPr>
        <w:spacing w:before="120" w:after="120"/>
        <w:rPr>
          <w:rFonts w:ascii="Times New Roman" w:hAnsi="Times New Roman"/>
          <w:b w:val="0"/>
          <w:bCs w:val="0"/>
        </w:rPr>
      </w:pPr>
      <w:r>
        <w:rPr>
          <w:rFonts w:ascii="Times New Roman" w:hAnsi="Times New Roman"/>
          <w:b w:val="0"/>
          <w:bCs w:val="0"/>
        </w:rPr>
        <w:t xml:space="preserve">AusAID’s </w:t>
      </w:r>
      <w:r w:rsidRPr="006F23DB">
        <w:rPr>
          <w:rFonts w:ascii="Times New Roman" w:hAnsi="Times New Roman"/>
          <w:b w:val="0"/>
          <w:bCs w:val="0"/>
          <w:i/>
        </w:rPr>
        <w:t>Democratic Governance</w:t>
      </w:r>
      <w:r>
        <w:rPr>
          <w:rFonts w:ascii="Times New Roman" w:hAnsi="Times New Roman"/>
          <w:b w:val="0"/>
          <w:bCs w:val="0"/>
        </w:rPr>
        <w:t xml:space="preserve"> Team that supports activities within DfCD, SfDI, the A$100 milllion grants program Strongim Pipol Strongim Nesen (SPSN) (2010-14), the A$50 million Churches Partnership Program (CPP) (2010-15) and disability inclusion. The ICMT will be able to update the AusAID team on its work in provinces with DfCD Officers, PLGP advisers and NGOs such as ADP.</w:t>
      </w:r>
    </w:p>
    <w:p w:rsidR="00F36BF7" w:rsidRPr="00B31615" w:rsidRDefault="00F36BF7" w:rsidP="00F36BF7">
      <w:pPr>
        <w:pStyle w:val="BodyText2"/>
        <w:spacing w:before="120" w:after="120"/>
        <w:rPr>
          <w:rFonts w:ascii="Times New Roman" w:hAnsi="Times New Roman"/>
        </w:rPr>
      </w:pPr>
      <w:r w:rsidRPr="00B31615">
        <w:rPr>
          <w:rFonts w:ascii="Times New Roman" w:hAnsi="Times New Roman"/>
        </w:rPr>
        <w:t xml:space="preserve">Interactions with Relevant Donor Activities in </w:t>
      </w:r>
      <w:r>
        <w:rPr>
          <w:rFonts w:ascii="Times New Roman" w:hAnsi="Times New Roman"/>
        </w:rPr>
        <w:t>PNG</w:t>
      </w:r>
    </w:p>
    <w:p w:rsidR="00F36BF7" w:rsidRPr="0095302F" w:rsidRDefault="00F36BF7" w:rsidP="00F36BF7">
      <w:pPr>
        <w:pStyle w:val="BodyText2"/>
        <w:spacing w:before="120" w:after="120"/>
        <w:rPr>
          <w:rFonts w:ascii="Times New Roman" w:hAnsi="Times New Roman"/>
          <w:b w:val="0"/>
          <w:bCs w:val="0"/>
        </w:rPr>
      </w:pPr>
      <w:r>
        <w:rPr>
          <w:rFonts w:ascii="Times New Roman" w:hAnsi="Times New Roman"/>
          <w:b w:val="0"/>
          <w:bCs w:val="0"/>
        </w:rPr>
        <w:t>There are no known donors other than AusAID working with GoPNG to support initiatives using sport as a tool to achieve development outcomes. To date, Australia has been the only donor funding work in this area, such as through funding the A$2.5 million Sports for Development Initiative (SfDI) (2008 – 2010).</w:t>
      </w:r>
    </w:p>
    <w:p w:rsidR="00F36BF7" w:rsidRDefault="00F36BF7" w:rsidP="00F36BF7">
      <w:pPr>
        <w:spacing w:before="120" w:after="120"/>
        <w:rPr>
          <w:rFonts w:cs="Arial"/>
          <w:b/>
        </w:rPr>
      </w:pPr>
      <w:r>
        <w:rPr>
          <w:rFonts w:cs="Arial"/>
          <w:b/>
        </w:rPr>
        <w:t>Interactions with Private Sector</w:t>
      </w:r>
    </w:p>
    <w:p w:rsidR="00F36BF7" w:rsidRPr="00675AF3" w:rsidRDefault="00F36BF7" w:rsidP="00F36BF7">
      <w:pPr>
        <w:spacing w:before="120" w:after="120"/>
      </w:pPr>
      <w:r>
        <w:rPr>
          <w:rFonts w:cs="Arial"/>
        </w:rPr>
        <w:t>There is however strong private sector support for sports in PNG.  Both PNG Sustainable Development Program (PNG SDP) and BHP Billiton have expressed early interest in supporting expansion of this Schools-based Rugby League Pilot Program in PNG. More broadly in relation to sport, companies such as Bank South Pacific (BSP) and Dulux support Cricket PNG’s operations, and there is interest from charity arms/Corporate Social Responsibility (CSR) arms of mining firms in supporting sports/Rugby League activities in PNG.</w:t>
      </w:r>
    </w:p>
    <w:p w:rsidR="00F36BF7" w:rsidRDefault="00F36BF7">
      <w:pPr>
        <w:pStyle w:val="Heading2"/>
        <w:numPr>
          <w:ilvl w:val="1"/>
          <w:numId w:val="1"/>
        </w:numPr>
        <w:rPr>
          <w:rFonts w:ascii="Times New Roman" w:hAnsi="Times New Roman"/>
          <w:highlight w:val="yellow"/>
          <w:lang w:val="en-AU"/>
        </w:rPr>
        <w:sectPr w:rsidR="00F36BF7" w:rsidSect="00F36BF7">
          <w:pgSz w:w="11899" w:h="16838"/>
          <w:pgMar w:top="1440" w:right="1800" w:bottom="1258" w:left="1800" w:header="720" w:footer="720" w:gutter="0"/>
          <w:cols w:space="720"/>
          <w:docGrid w:linePitch="360"/>
        </w:sectPr>
      </w:pPr>
    </w:p>
    <w:p w:rsidR="00F36BF7" w:rsidRPr="00344B2E" w:rsidRDefault="00F36BF7">
      <w:pPr>
        <w:pStyle w:val="Heading2"/>
        <w:numPr>
          <w:ilvl w:val="1"/>
          <w:numId w:val="1"/>
        </w:numPr>
        <w:rPr>
          <w:rFonts w:ascii="Times New Roman" w:hAnsi="Times New Roman"/>
          <w:lang w:val="en-AU"/>
        </w:rPr>
      </w:pPr>
      <w:bookmarkStart w:id="10" w:name="_Toc206831463"/>
      <w:r w:rsidRPr="00344B2E">
        <w:rPr>
          <w:rFonts w:ascii="Times New Roman" w:hAnsi="Times New Roman"/>
          <w:lang w:val="en-AU"/>
        </w:rPr>
        <w:lastRenderedPageBreak/>
        <w:t>Rationale for AusAID Involvement</w:t>
      </w:r>
      <w:bookmarkEnd w:id="10"/>
    </w:p>
    <w:p w:rsidR="00F36BF7" w:rsidRPr="00E370B8" w:rsidRDefault="00F36BF7" w:rsidP="00F36BF7">
      <w:pPr>
        <w:spacing w:before="120" w:after="120"/>
        <w:rPr>
          <w:rFonts w:cs="Arial"/>
          <w:b/>
          <w:bCs/>
          <w:u w:color="0000FF"/>
        </w:rPr>
      </w:pPr>
      <w:r w:rsidRPr="00675AF3">
        <w:rPr>
          <w:rFonts w:cs="Arial"/>
          <w:b/>
          <w:bCs/>
          <w:u w:color="0000FF"/>
        </w:rPr>
        <w:t>Context</w:t>
      </w:r>
      <w:r>
        <w:rPr>
          <w:rFonts w:cs="Arial"/>
          <w:b/>
          <w:bCs/>
          <w:u w:color="0000FF"/>
        </w:rPr>
        <w:t xml:space="preserve"> </w:t>
      </w:r>
      <w:r>
        <w:rPr>
          <w:rFonts w:cs="Arial"/>
          <w:b/>
          <w:szCs w:val="26"/>
        </w:rPr>
        <w:t>and Commitment</w:t>
      </w:r>
    </w:p>
    <w:p w:rsidR="00F36BF7" w:rsidRPr="00675AF3" w:rsidRDefault="00F36BF7" w:rsidP="00F36BF7">
      <w:pPr>
        <w:spacing w:before="120" w:after="120"/>
        <w:rPr>
          <w:szCs w:val="26"/>
        </w:rPr>
      </w:pPr>
      <w:r w:rsidRPr="00675AF3">
        <w:rPr>
          <w:rFonts w:cs="Arial"/>
          <w:bCs/>
          <w:u w:color="0000FF"/>
        </w:rPr>
        <w:t xml:space="preserve">This design reflects a joint engagement and commitment by the Government of Australia (GoA) and Papua New Guinea (GoPNG) to this </w:t>
      </w:r>
      <w:r>
        <w:rPr>
          <w:rFonts w:cs="Arial"/>
          <w:bCs/>
          <w:u w:color="0000FF"/>
        </w:rPr>
        <w:t>pilot program</w:t>
      </w:r>
      <w:r w:rsidRPr="00675AF3">
        <w:rPr>
          <w:rFonts w:cs="Arial"/>
          <w:bCs/>
          <w:u w:color="0000FF"/>
        </w:rPr>
        <w:t xml:space="preserve"> activity. </w:t>
      </w:r>
    </w:p>
    <w:p w:rsidR="00F36BF7" w:rsidRPr="00675AF3" w:rsidRDefault="00F36BF7" w:rsidP="00F36BF7">
      <w:pPr>
        <w:widowControl w:val="0"/>
        <w:autoSpaceDE w:val="0"/>
        <w:autoSpaceDN w:val="0"/>
        <w:adjustRightInd w:val="0"/>
        <w:spacing w:before="80" w:after="80"/>
        <w:rPr>
          <w:rFonts w:cs="Arial"/>
          <w:szCs w:val="26"/>
        </w:rPr>
      </w:pPr>
      <w:r w:rsidRPr="00675AF3">
        <w:rPr>
          <w:rFonts w:cs="Arial"/>
          <w:szCs w:val="26"/>
        </w:rPr>
        <w:t xml:space="preserve">On 6 August 2009 the Australian Government announced AUD15 million (2009-2014) to strengthen sporting cooperation with the Pacific under the </w:t>
      </w:r>
      <w:r>
        <w:rPr>
          <w:rFonts w:cs="Arial"/>
          <w:szCs w:val="26"/>
        </w:rPr>
        <w:t>PSP</w:t>
      </w:r>
      <w:r w:rsidRPr="00675AF3">
        <w:t>.</w:t>
      </w:r>
      <w:r w:rsidRPr="00675AF3">
        <w:rPr>
          <w:rFonts w:cs="Arial"/>
          <w:szCs w:val="26"/>
        </w:rPr>
        <w:t xml:space="preserve"> Up to AUD4 million was allocated to help develop rugby league in PNG as a vehicle to achieving social development outcomes.</w:t>
      </w:r>
    </w:p>
    <w:p w:rsidR="00F36BF7" w:rsidRDefault="00F36BF7" w:rsidP="00F36BF7">
      <w:pPr>
        <w:widowControl w:val="0"/>
        <w:autoSpaceDE w:val="0"/>
        <w:autoSpaceDN w:val="0"/>
        <w:adjustRightInd w:val="0"/>
        <w:spacing w:before="80" w:after="80"/>
        <w:rPr>
          <w:rFonts w:cs="Arial"/>
          <w:szCs w:val="26"/>
        </w:rPr>
      </w:pPr>
      <w:r w:rsidRPr="00675AF3">
        <w:rPr>
          <w:rFonts w:cs="Arial"/>
          <w:szCs w:val="26"/>
        </w:rPr>
        <w:t>At the 2011 Australia-PNG Ministerial Forum, Ministers created a bilateral Taskforce - represented by Government of PNG (GoPNG) Secretary, Department of Personnel Management, John Kali, and AusAID Director General, Peter Baxter – to look at options to support the development of rugby league (RL) in PNG at the grassroots level.</w:t>
      </w:r>
    </w:p>
    <w:p w:rsidR="00F36BF7" w:rsidRPr="00771352" w:rsidRDefault="00F36BF7" w:rsidP="00F36BF7">
      <w:pPr>
        <w:widowControl w:val="0"/>
        <w:autoSpaceDE w:val="0"/>
        <w:autoSpaceDN w:val="0"/>
        <w:adjustRightInd w:val="0"/>
        <w:spacing w:before="80" w:after="80"/>
        <w:rPr>
          <w:bCs/>
        </w:rPr>
      </w:pPr>
      <w:r w:rsidRPr="00675AF3">
        <w:rPr>
          <w:rFonts w:cs="Arial"/>
          <w:bCs/>
          <w:u w:color="0000FF"/>
        </w:rPr>
        <w:t xml:space="preserve">Accordingly, this </w:t>
      </w:r>
      <w:r>
        <w:rPr>
          <w:rFonts w:cs="Arial"/>
          <w:szCs w:val="26"/>
        </w:rPr>
        <w:t>design</w:t>
      </w:r>
      <w:r w:rsidRPr="00675AF3">
        <w:rPr>
          <w:rFonts w:cs="Arial"/>
          <w:szCs w:val="26"/>
        </w:rPr>
        <w:t xml:space="preserve"> </w:t>
      </w:r>
      <w:r w:rsidRPr="00675AF3">
        <w:rPr>
          <w:bCs/>
        </w:rPr>
        <w:t xml:space="preserve">outlines a </w:t>
      </w:r>
      <w:r>
        <w:rPr>
          <w:bCs/>
        </w:rPr>
        <w:t>pilot program</w:t>
      </w:r>
      <w:r w:rsidRPr="00675AF3">
        <w:rPr>
          <w:bCs/>
        </w:rPr>
        <w:t xml:space="preserve"> that is informed </w:t>
      </w:r>
      <w:r w:rsidRPr="00675AF3">
        <w:rPr>
          <w:rFonts w:cs="Arial"/>
          <w:bCs/>
          <w:u w:color="0000FF"/>
        </w:rPr>
        <w:t>by design team consultations, discussions and engagement with stakeholders, research and analysis in PNG (June to August 2012</w:t>
      </w:r>
      <w:r w:rsidRPr="00675AF3">
        <w:rPr>
          <w:rStyle w:val="FootnoteReference"/>
          <w:rFonts w:cs="Arial"/>
          <w:bCs/>
          <w:u w:color="0000FF"/>
        </w:rPr>
        <w:footnoteReference w:id="43"/>
      </w:r>
      <w:r>
        <w:rPr>
          <w:rFonts w:cs="Arial"/>
          <w:bCs/>
          <w:u w:color="0000FF"/>
        </w:rPr>
        <w:t>) and is</w:t>
      </w:r>
      <w:r w:rsidRPr="00675AF3">
        <w:rPr>
          <w:rFonts w:cs="Arial"/>
          <w:bCs/>
          <w:u w:color="0000FF"/>
        </w:rPr>
        <w:t xml:space="preserve"> </w:t>
      </w:r>
      <w:r w:rsidRPr="00675AF3">
        <w:rPr>
          <w:bCs/>
        </w:rPr>
        <w:t>consistent with Taskforce objectives</w:t>
      </w:r>
      <w:r>
        <w:rPr>
          <w:bCs/>
        </w:rPr>
        <w:t>.</w:t>
      </w:r>
    </w:p>
    <w:p w:rsidR="00F36BF7" w:rsidRPr="000C2E0E" w:rsidRDefault="00F36BF7" w:rsidP="00F36BF7">
      <w:pPr>
        <w:spacing w:before="120" w:after="120"/>
        <w:rPr>
          <w:rFonts w:cs="Arial"/>
          <w:b/>
          <w:lang w:val="en-AU"/>
        </w:rPr>
      </w:pPr>
      <w:r w:rsidRPr="000C2E0E">
        <w:rPr>
          <w:rFonts w:cs="Arial"/>
          <w:b/>
          <w:lang w:val="en-AU"/>
        </w:rPr>
        <w:t>Shared Goals</w:t>
      </w:r>
    </w:p>
    <w:p w:rsidR="00F36BF7" w:rsidRPr="007A229B" w:rsidRDefault="00F36BF7" w:rsidP="00F36BF7">
      <w:pPr>
        <w:spacing w:before="120" w:after="120"/>
        <w:rPr>
          <w:rFonts w:cs="Arial"/>
          <w:lang w:val="en-AU"/>
        </w:rPr>
      </w:pPr>
      <w:r w:rsidRPr="007A229B">
        <w:rPr>
          <w:rFonts w:cs="Arial"/>
          <w:lang w:val="en-AU"/>
        </w:rPr>
        <w:t xml:space="preserve">GoA and </w:t>
      </w:r>
      <w:r>
        <w:rPr>
          <w:rFonts w:cs="Arial"/>
          <w:lang w:val="en-AU"/>
        </w:rPr>
        <w:t>GoPNG</w:t>
      </w:r>
      <w:r w:rsidRPr="007A229B">
        <w:rPr>
          <w:rFonts w:cs="Arial"/>
          <w:lang w:val="en-AU"/>
        </w:rPr>
        <w:t xml:space="preserve"> share a </w:t>
      </w:r>
      <w:r w:rsidRPr="000C2E0E">
        <w:rPr>
          <w:rFonts w:cs="Arial"/>
          <w:bCs/>
          <w:lang w:val="en-AU"/>
        </w:rPr>
        <w:t>strategic commitment</w:t>
      </w:r>
      <w:r w:rsidRPr="007A229B">
        <w:rPr>
          <w:rFonts w:cs="Arial"/>
          <w:lang w:val="en-AU"/>
        </w:rPr>
        <w:t xml:space="preserve"> to address </w:t>
      </w:r>
      <w:r>
        <w:rPr>
          <w:rFonts w:cs="Arial"/>
          <w:lang w:val="en-AU"/>
        </w:rPr>
        <w:t xml:space="preserve">the </w:t>
      </w:r>
      <w:r w:rsidRPr="007A229B">
        <w:rPr>
          <w:rFonts w:cs="Arial"/>
          <w:lang w:val="en-AU"/>
        </w:rPr>
        <w:t xml:space="preserve">development issue of </w:t>
      </w:r>
      <w:r w:rsidRPr="00C74A00">
        <w:rPr>
          <w:rFonts w:cs="Arial"/>
          <w:i/>
          <w:lang w:val="en-AU"/>
        </w:rPr>
        <w:t>quality in education</w:t>
      </w:r>
      <w:r>
        <w:rPr>
          <w:rFonts w:cs="Arial"/>
          <w:lang w:val="en-AU"/>
        </w:rPr>
        <w:t xml:space="preserve">, and the use of </w:t>
      </w:r>
      <w:r w:rsidRPr="00C74A00">
        <w:rPr>
          <w:rFonts w:cs="Arial"/>
          <w:i/>
          <w:lang w:val="en-AU"/>
        </w:rPr>
        <w:t>sports</w:t>
      </w:r>
      <w:r>
        <w:rPr>
          <w:rFonts w:cs="Arial"/>
          <w:i/>
          <w:lang w:val="en-AU"/>
        </w:rPr>
        <w:t xml:space="preserve"> as a vehicle for development</w:t>
      </w:r>
      <w:r w:rsidRPr="007A229B">
        <w:rPr>
          <w:rFonts w:cs="Arial"/>
          <w:lang w:val="en-AU"/>
        </w:rPr>
        <w:t>:</w:t>
      </w:r>
    </w:p>
    <w:p w:rsidR="00F36BF7" w:rsidRDefault="00F36BF7" w:rsidP="00F36BF7">
      <w:pPr>
        <w:numPr>
          <w:ilvl w:val="0"/>
          <w:numId w:val="108"/>
        </w:numPr>
        <w:spacing w:before="120" w:after="120"/>
        <w:rPr>
          <w:rFonts w:cs="Arial"/>
          <w:lang w:val="en-AU"/>
        </w:rPr>
      </w:pPr>
      <w:r w:rsidRPr="007A229B">
        <w:rPr>
          <w:rFonts w:cs="Arial"/>
          <w:lang w:val="en-AU"/>
        </w:rPr>
        <w:t>The Australia-</w:t>
      </w:r>
      <w:r>
        <w:rPr>
          <w:rFonts w:cs="Arial"/>
          <w:lang w:val="en-AU"/>
        </w:rPr>
        <w:t xml:space="preserve">Papua New Guinea Partnership for Development (2008): Priority outcome 1: Education, aims to pursue significant measurable progress towards the achievement of Universal Basic Education (UBE) and improve access to </w:t>
      </w:r>
      <w:r w:rsidRPr="003756D6">
        <w:rPr>
          <w:rFonts w:cs="Arial"/>
          <w:i/>
          <w:lang w:val="en-AU"/>
        </w:rPr>
        <w:t>quality</w:t>
      </w:r>
      <w:r>
        <w:rPr>
          <w:rFonts w:cs="Arial"/>
          <w:lang w:val="en-AU"/>
        </w:rPr>
        <w:t xml:space="preserve"> education at basic, secondary, technical and tertiary education levels by 2015</w:t>
      </w:r>
    </w:p>
    <w:p w:rsidR="00F36BF7" w:rsidRDefault="00F36BF7" w:rsidP="00F36BF7">
      <w:pPr>
        <w:numPr>
          <w:ilvl w:val="0"/>
          <w:numId w:val="108"/>
        </w:numPr>
        <w:spacing w:before="120" w:after="120"/>
        <w:rPr>
          <w:rFonts w:cs="Arial"/>
          <w:lang w:val="en-AU"/>
        </w:rPr>
      </w:pPr>
      <w:r>
        <w:rPr>
          <w:rFonts w:cs="Arial"/>
          <w:lang w:val="en-AU"/>
        </w:rPr>
        <w:t>Education is a priority in GoPNG’s Vision 2050, Development Strategic Plan 2010-30 (DSP), and Medium Term Development Plan 2011-15 (MTDP). Education is the global flagship sector for AusAID, is key to AusAID’s strategic goal of promoting opportunities for all, and defined specific learning pillars</w:t>
      </w:r>
      <w:r>
        <w:rPr>
          <w:rStyle w:val="FootnoteReference"/>
          <w:rFonts w:cs="Arial"/>
          <w:lang w:val="en-AU"/>
        </w:rPr>
        <w:footnoteReference w:id="44"/>
      </w:r>
    </w:p>
    <w:p w:rsidR="00F36BF7" w:rsidRPr="00526DCA" w:rsidRDefault="00F36BF7" w:rsidP="00F36BF7">
      <w:pPr>
        <w:numPr>
          <w:ilvl w:val="0"/>
          <w:numId w:val="108"/>
        </w:numPr>
        <w:spacing w:before="120" w:after="120"/>
        <w:rPr>
          <w:rFonts w:cs="Arial"/>
          <w:lang w:val="en-AU"/>
        </w:rPr>
      </w:pPr>
      <w:r>
        <w:rPr>
          <w:rFonts w:cs="Arial"/>
          <w:lang w:val="en-AU"/>
        </w:rPr>
        <w:t>Sports is a key cross-cutting sector for PNG</w:t>
      </w:r>
      <w:r>
        <w:rPr>
          <w:rStyle w:val="FootnoteReference"/>
          <w:rFonts w:cs="Arial"/>
          <w:lang w:val="en-AU"/>
        </w:rPr>
        <w:footnoteReference w:id="45"/>
      </w:r>
      <w:r>
        <w:rPr>
          <w:rFonts w:cs="Arial"/>
          <w:lang w:val="en-AU"/>
        </w:rPr>
        <w:t xml:space="preserve"> “to harness the power of sport for personal development, community development and national development”. AusAID has a Development Through Sport program of A$8 million p.a. that uses sport as a vehicle or means to achieve non-sporting outcomes.</w:t>
      </w:r>
    </w:p>
    <w:p w:rsidR="00F36BF7" w:rsidRDefault="00F36BF7" w:rsidP="00F36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cs="Georgia"/>
          <w:b/>
          <w:szCs w:val="18"/>
        </w:rPr>
      </w:pPr>
    </w:p>
    <w:p w:rsidR="00F36BF7" w:rsidRDefault="00F36BF7" w:rsidP="00F36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cs="Georgia"/>
          <w:b/>
          <w:szCs w:val="18"/>
        </w:rPr>
      </w:pPr>
    </w:p>
    <w:p w:rsidR="00F36BF7" w:rsidRPr="00344B2E" w:rsidRDefault="00F36BF7" w:rsidP="00F36B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cs="Georgia"/>
          <w:b/>
          <w:szCs w:val="18"/>
        </w:rPr>
      </w:pPr>
      <w:r w:rsidRPr="00344B2E">
        <w:rPr>
          <w:rFonts w:cs="Georgia"/>
          <w:b/>
          <w:szCs w:val="18"/>
        </w:rPr>
        <w:lastRenderedPageBreak/>
        <w:t>Key Design Principles</w:t>
      </w:r>
    </w:p>
    <w:p w:rsidR="00F36BF7" w:rsidRPr="00924993" w:rsidRDefault="00F36BF7" w:rsidP="00F36BF7">
      <w:pPr>
        <w:spacing w:before="120" w:after="120"/>
        <w:rPr>
          <w:rFonts w:cs="Arial"/>
        </w:rPr>
      </w:pPr>
      <w:r w:rsidRPr="00924993">
        <w:rPr>
          <w:rFonts w:cs="Arial"/>
          <w:b/>
        </w:rPr>
        <w:t>At its December 2011</w:t>
      </w:r>
      <w:r w:rsidRPr="00924993">
        <w:rPr>
          <w:rFonts w:cs="Arial"/>
        </w:rPr>
        <w:t xml:space="preserve"> meeting, the Taskforce agreed that the rugby league </w:t>
      </w:r>
      <w:r>
        <w:rPr>
          <w:rFonts w:cs="Arial"/>
        </w:rPr>
        <w:t xml:space="preserve">pilot </w:t>
      </w:r>
      <w:r w:rsidRPr="00924993">
        <w:rPr>
          <w:rFonts w:cs="Arial"/>
        </w:rPr>
        <w:t>program would have a number of key principles, in keeping with AusAID and GoPNG priorities, development objectives, and the PNG rugby league context:</w:t>
      </w:r>
    </w:p>
    <w:p w:rsidR="00F36BF7" w:rsidRDefault="00F36BF7" w:rsidP="00F36BF7">
      <w:pPr>
        <w:numPr>
          <w:ilvl w:val="0"/>
          <w:numId w:val="40"/>
        </w:numPr>
        <w:spacing w:before="120" w:after="120"/>
        <w:ind w:left="567" w:hanging="567"/>
        <w:rPr>
          <w:rFonts w:cs="Arial"/>
        </w:rPr>
      </w:pPr>
      <w:r w:rsidRPr="00924993">
        <w:rPr>
          <w:rFonts w:cs="Arial"/>
        </w:rPr>
        <w:t xml:space="preserve">It should be </w:t>
      </w:r>
      <w:r w:rsidRPr="00942CDE">
        <w:rPr>
          <w:rFonts w:cs="Arial"/>
          <w:i/>
        </w:rPr>
        <w:t xml:space="preserve">promote gender equality </w:t>
      </w:r>
      <w:r w:rsidRPr="00942CDE">
        <w:rPr>
          <w:rFonts w:cs="Arial"/>
        </w:rPr>
        <w:t>by taking into account the different needs and roles of girls and boys and women and men</w:t>
      </w:r>
      <w:r w:rsidRPr="00924993">
        <w:rPr>
          <w:rFonts w:cs="Arial"/>
        </w:rPr>
        <w:t xml:space="preserve">. </w:t>
      </w:r>
    </w:p>
    <w:p w:rsidR="00F36BF7" w:rsidRPr="00924993" w:rsidRDefault="00F36BF7" w:rsidP="00F36BF7">
      <w:pPr>
        <w:numPr>
          <w:ilvl w:val="0"/>
          <w:numId w:val="40"/>
        </w:numPr>
        <w:spacing w:before="120" w:after="120"/>
        <w:ind w:left="567" w:hanging="567"/>
        <w:rPr>
          <w:rFonts w:cs="Arial"/>
        </w:rPr>
      </w:pPr>
      <w:r w:rsidRPr="00924993">
        <w:rPr>
          <w:rFonts w:cs="Arial"/>
        </w:rPr>
        <w:t xml:space="preserve">It should have </w:t>
      </w:r>
      <w:r w:rsidRPr="00924993">
        <w:rPr>
          <w:rFonts w:cs="Arial"/>
          <w:i/>
        </w:rPr>
        <w:t>participation targets</w:t>
      </w:r>
      <w:r w:rsidRPr="00924993">
        <w:rPr>
          <w:rFonts w:cs="Arial"/>
        </w:rPr>
        <w:t xml:space="preserve"> and have a clear </w:t>
      </w:r>
      <w:r w:rsidRPr="00924993">
        <w:rPr>
          <w:rFonts w:cs="Arial"/>
          <w:i/>
        </w:rPr>
        <w:t>monitoring and evaluation</w:t>
      </w:r>
      <w:r w:rsidRPr="00924993">
        <w:rPr>
          <w:rFonts w:cs="Arial"/>
        </w:rPr>
        <w:t xml:space="preserve"> framework built into the design</w:t>
      </w:r>
    </w:p>
    <w:p w:rsidR="00F36BF7" w:rsidRPr="00924993" w:rsidRDefault="00F36BF7" w:rsidP="00F36BF7">
      <w:pPr>
        <w:numPr>
          <w:ilvl w:val="0"/>
          <w:numId w:val="40"/>
        </w:numPr>
        <w:spacing w:before="120" w:after="120"/>
        <w:ind w:left="567" w:hanging="567"/>
        <w:rPr>
          <w:rFonts w:cs="Arial"/>
        </w:rPr>
      </w:pPr>
      <w:r w:rsidRPr="00924993">
        <w:rPr>
          <w:rFonts w:cs="Arial"/>
        </w:rPr>
        <w:t xml:space="preserve">The mechanism set in place should have a </w:t>
      </w:r>
      <w:r w:rsidRPr="00924993">
        <w:rPr>
          <w:rFonts w:cs="Arial"/>
          <w:i/>
        </w:rPr>
        <w:t>clear, apolitical governance structure</w:t>
      </w:r>
      <w:r w:rsidRPr="00924993">
        <w:rPr>
          <w:rFonts w:cs="Arial"/>
        </w:rPr>
        <w:t>.</w:t>
      </w:r>
    </w:p>
    <w:p w:rsidR="00F36BF7" w:rsidRDefault="00F36BF7" w:rsidP="00F36BF7">
      <w:pPr>
        <w:spacing w:before="120" w:after="120"/>
        <w:rPr>
          <w:rFonts w:cs="Arial"/>
        </w:rPr>
      </w:pPr>
      <w:r w:rsidRPr="00924993">
        <w:rPr>
          <w:rFonts w:cs="Arial"/>
          <w:b/>
        </w:rPr>
        <w:t>At its February 2012</w:t>
      </w:r>
      <w:r w:rsidRPr="00924993">
        <w:rPr>
          <w:rFonts w:cs="Arial"/>
        </w:rPr>
        <w:t xml:space="preserve"> meeting, the Taskforce also noted that: the </w:t>
      </w:r>
      <w:r>
        <w:rPr>
          <w:rFonts w:cs="Arial"/>
        </w:rPr>
        <w:t xml:space="preserve">pilot </w:t>
      </w:r>
      <w:r w:rsidRPr="00924993">
        <w:rPr>
          <w:rFonts w:cs="Arial"/>
        </w:rPr>
        <w:t>program should complement the education system</w:t>
      </w:r>
      <w:r w:rsidRPr="00344B2E">
        <w:rPr>
          <w:rFonts w:cs="Arial"/>
        </w:rPr>
        <w:t xml:space="preserve"> priorities and that the </w:t>
      </w:r>
      <w:r>
        <w:rPr>
          <w:rFonts w:cs="Arial"/>
        </w:rPr>
        <w:t xml:space="preserve">pilot </w:t>
      </w:r>
      <w:r w:rsidRPr="00344B2E">
        <w:rPr>
          <w:rFonts w:cs="Arial"/>
        </w:rPr>
        <w:t>program should not distract the Department of Education from its goal of delivering education services</w:t>
      </w:r>
      <w:r>
        <w:rPr>
          <w:rFonts w:cs="Arial"/>
        </w:rPr>
        <w:t xml:space="preserve"> (including UBE)</w:t>
      </w:r>
      <w:r w:rsidRPr="00344B2E">
        <w:rPr>
          <w:rFonts w:cs="Arial"/>
        </w:rPr>
        <w:t xml:space="preserve">; </w:t>
      </w:r>
      <w:r>
        <w:rPr>
          <w:rFonts w:cs="Arial"/>
        </w:rPr>
        <w:t xml:space="preserve">and that </w:t>
      </w:r>
      <w:r w:rsidRPr="00344B2E">
        <w:rPr>
          <w:rFonts w:cs="Arial"/>
        </w:rPr>
        <w:t xml:space="preserve">the objectives of this </w:t>
      </w:r>
      <w:r>
        <w:rPr>
          <w:rFonts w:cs="Arial"/>
        </w:rPr>
        <w:t>pilot program</w:t>
      </w:r>
      <w:r w:rsidRPr="00344B2E">
        <w:rPr>
          <w:rFonts w:cs="Arial"/>
        </w:rPr>
        <w:t xml:space="preserve"> will remain separate to the development of elite sports, which will not be pursued by the Australian aid program.</w:t>
      </w:r>
    </w:p>
    <w:p w:rsidR="00F36BF7" w:rsidRPr="006A42CB" w:rsidRDefault="00F36BF7" w:rsidP="00F36BF7">
      <w:pPr>
        <w:spacing w:before="120" w:after="120"/>
        <w:rPr>
          <w:rFonts w:cs="Arial"/>
          <w:b/>
          <w:bCs/>
          <w:lang w:val="en-AU"/>
        </w:rPr>
      </w:pPr>
      <w:r>
        <w:rPr>
          <w:rFonts w:cs="Arial"/>
          <w:b/>
          <w:bCs/>
          <w:lang w:val="en-AU"/>
        </w:rPr>
        <w:t>Stakeholder Feedback</w:t>
      </w:r>
    </w:p>
    <w:p w:rsidR="00F36BF7" w:rsidRPr="006A42CB" w:rsidRDefault="00F36BF7" w:rsidP="00F36BF7">
      <w:pPr>
        <w:spacing w:before="120" w:after="120"/>
        <w:rPr>
          <w:rFonts w:cs="Arial"/>
          <w:szCs w:val="26"/>
        </w:rPr>
      </w:pPr>
      <w:r>
        <w:rPr>
          <w:rFonts w:cs="Arial"/>
          <w:lang w:val="en-AU"/>
        </w:rPr>
        <w:t xml:space="preserve">Taskforce Leader Secretary Kali supports a pilot program that: </w:t>
      </w:r>
      <w:r>
        <w:t>e</w:t>
      </w:r>
      <w:r w:rsidRPr="004F1841">
        <w:t xml:space="preserve">ncourages </w:t>
      </w:r>
      <w:r w:rsidRPr="004F1841">
        <w:rPr>
          <w:i/>
        </w:rPr>
        <w:t>ownership</w:t>
      </w:r>
      <w:r w:rsidRPr="004F1841">
        <w:t xml:space="preserve"> of the </w:t>
      </w:r>
      <w:r>
        <w:t>pilot program</w:t>
      </w:r>
      <w:r w:rsidRPr="004F1841">
        <w:t xml:space="preserve"> and helps to build a sense of pride</w:t>
      </w:r>
      <w:r>
        <w:t>; r</w:t>
      </w:r>
      <w:r w:rsidRPr="004F1841">
        <w:t xml:space="preserve">einforces children’s skills training by imparting core </w:t>
      </w:r>
      <w:r w:rsidRPr="004F1841">
        <w:rPr>
          <w:i/>
        </w:rPr>
        <w:t>values</w:t>
      </w:r>
      <w:r>
        <w:rPr>
          <w:i/>
        </w:rPr>
        <w:t xml:space="preserve"> </w:t>
      </w:r>
      <w:r w:rsidRPr="004F1841">
        <w:t>in teamwork, inclusion and participation</w:t>
      </w:r>
      <w:r>
        <w:t>; and d</w:t>
      </w:r>
      <w:r w:rsidRPr="004F1841">
        <w:t xml:space="preserve">evelops a sound, effective </w:t>
      </w:r>
      <w:r w:rsidRPr="004F1841">
        <w:rPr>
          <w:i/>
        </w:rPr>
        <w:t>governance</w:t>
      </w:r>
      <w:r w:rsidRPr="004F1841">
        <w:t xml:space="preserve"> and management structure </w:t>
      </w:r>
      <w:r>
        <w:t>for ongoing sustainability.</w:t>
      </w:r>
    </w:p>
    <w:p w:rsidR="00F36BF7" w:rsidRPr="008737E5" w:rsidRDefault="00F36BF7" w:rsidP="00F36BF7">
      <w:pPr>
        <w:spacing w:before="120" w:after="120"/>
      </w:pPr>
      <w:r w:rsidRPr="004F1841">
        <w:rPr>
          <w:rFonts w:cs="Arial"/>
          <w:lang w:val="en-AU"/>
        </w:rPr>
        <w:t xml:space="preserve">Positive feedback and strong interest has also been received during consultations </w:t>
      </w:r>
      <w:r>
        <w:t xml:space="preserve">with over 30 </w:t>
      </w:r>
      <w:r w:rsidRPr="004F1841">
        <w:t>PNG Government, Non/quasi-government Organisations</w:t>
      </w:r>
      <w:r>
        <w:t xml:space="preserve"> (NGOs)</w:t>
      </w:r>
      <w:r w:rsidRPr="004F1841">
        <w:t>, education sector stakeholders</w:t>
      </w:r>
      <w:r>
        <w:t xml:space="preserve"> including provincial education advisers, school principals, teachers, sports masters and students</w:t>
      </w:r>
      <w:r w:rsidRPr="004F1841">
        <w:t xml:space="preserve">, AusAID programs, </w:t>
      </w:r>
      <w:r>
        <w:t>and PNG sporting codes/ organisations</w:t>
      </w:r>
      <w:r w:rsidRPr="004F1841">
        <w:t xml:space="preserve">. </w:t>
      </w:r>
      <w:r>
        <w:t>Please see Annex A</w:t>
      </w:r>
      <w:r w:rsidRPr="004F1841">
        <w:t xml:space="preserve"> for the list of and </w:t>
      </w:r>
      <w:r>
        <w:t>design team thanks to those met</w:t>
      </w:r>
      <w:r w:rsidRPr="004F1841">
        <w:t>.</w:t>
      </w:r>
    </w:p>
    <w:p w:rsidR="00F36BF7" w:rsidRDefault="00F36BF7">
      <w:pPr>
        <w:pStyle w:val="Heading1"/>
        <w:numPr>
          <w:ilvl w:val="0"/>
          <w:numId w:val="1"/>
        </w:numPr>
        <w:rPr>
          <w:rFonts w:ascii="Times New Roman" w:hAnsi="Times New Roman"/>
          <w:lang w:val="en-AU"/>
        </w:rPr>
        <w:sectPr w:rsidR="00F36BF7" w:rsidSect="00F36BF7">
          <w:pgSz w:w="11899" w:h="16838"/>
          <w:pgMar w:top="1440" w:right="1800" w:bottom="1258" w:left="1800" w:header="720" w:footer="720" w:gutter="0"/>
          <w:cols w:space="720"/>
          <w:docGrid w:linePitch="360"/>
        </w:sectPr>
      </w:pPr>
    </w:p>
    <w:p w:rsidR="00F36BF7" w:rsidRPr="00F46EA0" w:rsidRDefault="00F36BF7">
      <w:pPr>
        <w:pStyle w:val="Heading1"/>
        <w:numPr>
          <w:ilvl w:val="0"/>
          <w:numId w:val="1"/>
        </w:numPr>
        <w:rPr>
          <w:rFonts w:ascii="Times New Roman" w:hAnsi="Times New Roman"/>
          <w:lang w:val="en-AU"/>
        </w:rPr>
      </w:pPr>
      <w:bookmarkStart w:id="11" w:name="_Toc206831464"/>
      <w:r w:rsidRPr="00F46EA0">
        <w:rPr>
          <w:rFonts w:ascii="Times New Roman" w:hAnsi="Times New Roman"/>
          <w:lang w:val="en-AU"/>
        </w:rPr>
        <w:lastRenderedPageBreak/>
        <w:t>Program Description</w:t>
      </w:r>
      <w:bookmarkEnd w:id="11"/>
    </w:p>
    <w:p w:rsidR="00F36BF7" w:rsidRPr="00F46EA0" w:rsidRDefault="00F36BF7">
      <w:pPr>
        <w:pStyle w:val="Heading2"/>
        <w:numPr>
          <w:ilvl w:val="1"/>
          <w:numId w:val="1"/>
        </w:numPr>
        <w:rPr>
          <w:rFonts w:ascii="Times New Roman" w:hAnsi="Times New Roman"/>
          <w:iCs w:val="0"/>
          <w:lang w:val="en-AU"/>
        </w:rPr>
      </w:pPr>
      <w:bookmarkStart w:id="12" w:name="_Toc206831465"/>
      <w:r>
        <w:rPr>
          <w:rFonts w:ascii="Times New Roman" w:hAnsi="Times New Roman"/>
          <w:iCs w:val="0"/>
          <w:lang w:val="en-AU"/>
        </w:rPr>
        <w:t>Program Objective</w:t>
      </w:r>
      <w:bookmarkEnd w:id="12"/>
      <w:r>
        <w:rPr>
          <w:rFonts w:ascii="Times New Roman" w:hAnsi="Times New Roman"/>
          <w:iCs w:val="0"/>
          <w:lang w:val="en-AU"/>
        </w:rPr>
        <w:t>s</w:t>
      </w:r>
    </w:p>
    <w:p w:rsidR="00F36BF7" w:rsidRDefault="00F36BF7" w:rsidP="00F36BF7">
      <w:pPr>
        <w:spacing w:before="80" w:after="80"/>
        <w:rPr>
          <w:rFonts w:cs="Arial"/>
          <w:i/>
        </w:rPr>
      </w:pPr>
      <w:r>
        <w:rPr>
          <w:rFonts w:cs="Arial"/>
          <w:i/>
        </w:rPr>
        <w:t>To improve the quality of education for girls and boys of all abilities in PNG, through Rugby League and related activities.</w:t>
      </w:r>
    </w:p>
    <w:p w:rsidR="00F36BF7" w:rsidRPr="00CD26D5" w:rsidRDefault="00F36BF7" w:rsidP="00F36BF7">
      <w:pPr>
        <w:spacing w:before="80" w:after="80"/>
        <w:rPr>
          <w:rFonts w:cs="Arial"/>
          <w:i/>
        </w:rPr>
      </w:pPr>
      <w:r>
        <w:rPr>
          <w:rFonts w:cs="Arial"/>
          <w:i/>
        </w:rPr>
        <w:t xml:space="preserve">To improve the delivery of school-based rugby league in PNG, through better organizational and management capacity of PNG RFL. </w:t>
      </w:r>
    </w:p>
    <w:p w:rsidR="00F36BF7" w:rsidRPr="00FD6C71" w:rsidRDefault="00F36BF7">
      <w:pPr>
        <w:pStyle w:val="Heading2"/>
        <w:numPr>
          <w:ilvl w:val="1"/>
          <w:numId w:val="1"/>
        </w:numPr>
        <w:rPr>
          <w:rFonts w:ascii="Times New Roman" w:hAnsi="Times New Roman"/>
          <w:iCs w:val="0"/>
          <w:lang w:val="en-AU"/>
        </w:rPr>
      </w:pPr>
      <w:bookmarkStart w:id="13" w:name="_Toc206831466"/>
      <w:r>
        <w:rPr>
          <w:rFonts w:ascii="Times New Roman" w:hAnsi="Times New Roman"/>
          <w:iCs w:val="0"/>
          <w:lang w:val="en-AU"/>
        </w:rPr>
        <w:t>Program</w:t>
      </w:r>
      <w:r w:rsidRPr="00FD6C71">
        <w:rPr>
          <w:rFonts w:ascii="Times New Roman" w:hAnsi="Times New Roman"/>
          <w:iCs w:val="0"/>
          <w:lang w:val="en-AU"/>
        </w:rPr>
        <w:t xml:space="preserve"> Outcomes</w:t>
      </w:r>
      <w:bookmarkEnd w:id="13"/>
    </w:p>
    <w:p w:rsidR="00F36BF7" w:rsidRPr="00181CD7" w:rsidRDefault="00F36BF7" w:rsidP="00F36BF7">
      <w:pPr>
        <w:pStyle w:val="BodyTextIndent"/>
        <w:numPr>
          <w:ilvl w:val="0"/>
          <w:numId w:val="153"/>
        </w:numPr>
        <w:spacing w:before="120" w:after="120"/>
        <w:rPr>
          <w:rFonts w:ascii="Times New Roman" w:hAnsi="Times New Roman"/>
          <w:bCs/>
        </w:rPr>
      </w:pPr>
      <w:r>
        <w:rPr>
          <w:rFonts w:ascii="Times New Roman" w:hAnsi="Times New Roman"/>
        </w:rPr>
        <w:t>Improved</w:t>
      </w:r>
      <w:r w:rsidRPr="00641A8C">
        <w:rPr>
          <w:rFonts w:ascii="Times New Roman" w:hAnsi="Times New Roman"/>
        </w:rPr>
        <w:t xml:space="preserve"> quality of education</w:t>
      </w:r>
      <w:r>
        <w:rPr>
          <w:rFonts w:ascii="Times New Roman" w:hAnsi="Times New Roman"/>
        </w:rPr>
        <w:t xml:space="preserve"> </w:t>
      </w:r>
      <w:r w:rsidRPr="00641A8C">
        <w:rPr>
          <w:rFonts w:ascii="Times New Roman" w:hAnsi="Times New Roman"/>
        </w:rPr>
        <w:t xml:space="preserve">for girls and boys </w:t>
      </w:r>
      <w:r>
        <w:rPr>
          <w:rFonts w:ascii="Times New Roman" w:hAnsi="Times New Roman"/>
        </w:rPr>
        <w:t>of all abilities in PNG through Rugby League</w:t>
      </w:r>
      <w:r w:rsidRPr="00641A8C">
        <w:rPr>
          <w:rStyle w:val="FootnoteReference"/>
          <w:i w:val="0"/>
        </w:rPr>
        <w:footnoteReference w:id="46"/>
      </w:r>
      <w:r>
        <w:rPr>
          <w:rFonts w:ascii="Times New Roman" w:hAnsi="Times New Roman"/>
        </w:rPr>
        <w:t xml:space="preserve"> and related activities</w:t>
      </w:r>
    </w:p>
    <w:p w:rsidR="00F36BF7" w:rsidRPr="00181CD7" w:rsidRDefault="00F36BF7" w:rsidP="00F36BF7">
      <w:pPr>
        <w:pStyle w:val="BodyTextIndent"/>
        <w:numPr>
          <w:ilvl w:val="0"/>
          <w:numId w:val="153"/>
        </w:numPr>
        <w:spacing w:before="120" w:after="120"/>
        <w:rPr>
          <w:rFonts w:ascii="Times New Roman" w:hAnsi="Times New Roman"/>
          <w:bCs/>
        </w:rPr>
      </w:pPr>
      <w:r>
        <w:rPr>
          <w:rFonts w:ascii="Times New Roman" w:hAnsi="Times New Roman"/>
        </w:rPr>
        <w:t xml:space="preserve">Increased capacity of </w:t>
      </w:r>
      <w:r w:rsidRPr="00641A8C">
        <w:rPr>
          <w:rFonts w:ascii="Times New Roman" w:hAnsi="Times New Roman"/>
        </w:rPr>
        <w:t xml:space="preserve">teachers </w:t>
      </w:r>
      <w:r>
        <w:rPr>
          <w:rFonts w:ascii="Times New Roman" w:hAnsi="Times New Roman"/>
        </w:rPr>
        <w:t xml:space="preserve">- </w:t>
      </w:r>
      <w:r w:rsidRPr="00641A8C">
        <w:rPr>
          <w:rFonts w:ascii="Times New Roman" w:hAnsi="Times New Roman"/>
        </w:rPr>
        <w:t>through resources and training</w:t>
      </w:r>
      <w:r>
        <w:rPr>
          <w:rFonts w:ascii="Times New Roman" w:hAnsi="Times New Roman"/>
        </w:rPr>
        <w:t xml:space="preserve"> -</w:t>
      </w:r>
      <w:r w:rsidRPr="00641A8C">
        <w:rPr>
          <w:rFonts w:ascii="Times New Roman" w:hAnsi="Times New Roman"/>
        </w:rPr>
        <w:t xml:space="preserve"> to conduct </w:t>
      </w:r>
      <w:r>
        <w:rPr>
          <w:rFonts w:ascii="Times New Roman" w:hAnsi="Times New Roman"/>
        </w:rPr>
        <w:t>Rugby League</w:t>
      </w:r>
      <w:r w:rsidRPr="00641A8C">
        <w:rPr>
          <w:rFonts w:ascii="Times New Roman" w:hAnsi="Times New Roman"/>
        </w:rPr>
        <w:t>-based activities in the school environment</w:t>
      </w:r>
    </w:p>
    <w:p w:rsidR="00F36BF7" w:rsidRPr="00181CD7" w:rsidRDefault="00F36BF7" w:rsidP="00F36BF7">
      <w:pPr>
        <w:pStyle w:val="BodyTextIndent"/>
        <w:numPr>
          <w:ilvl w:val="0"/>
          <w:numId w:val="153"/>
        </w:numPr>
        <w:spacing w:before="120" w:after="120"/>
        <w:rPr>
          <w:rFonts w:ascii="Times New Roman" w:hAnsi="Times New Roman"/>
          <w:bCs/>
        </w:rPr>
      </w:pPr>
      <w:r>
        <w:rPr>
          <w:rFonts w:ascii="Times New Roman" w:hAnsi="Times New Roman"/>
        </w:rPr>
        <w:t>Improved organisational and management</w:t>
      </w:r>
      <w:r w:rsidRPr="00641A8C">
        <w:rPr>
          <w:rFonts w:ascii="Times New Roman" w:hAnsi="Times New Roman"/>
        </w:rPr>
        <w:t xml:space="preserve"> capacity PNG RFL to manage the development and delivery of </w:t>
      </w:r>
      <w:r>
        <w:rPr>
          <w:rFonts w:ascii="Times New Roman" w:hAnsi="Times New Roman"/>
        </w:rPr>
        <w:t xml:space="preserve">school-based </w:t>
      </w:r>
      <w:r w:rsidRPr="00641A8C">
        <w:rPr>
          <w:rFonts w:ascii="Times New Roman" w:hAnsi="Times New Roman"/>
        </w:rPr>
        <w:t>rugby league in PNG</w:t>
      </w:r>
    </w:p>
    <w:p w:rsidR="00F36BF7" w:rsidRPr="00FD6C71" w:rsidRDefault="00F36BF7" w:rsidP="00F36BF7">
      <w:pPr>
        <w:pStyle w:val="Heading2"/>
        <w:numPr>
          <w:ilvl w:val="1"/>
          <w:numId w:val="1"/>
        </w:numPr>
        <w:rPr>
          <w:rFonts w:ascii="Times New Roman" w:hAnsi="Times New Roman"/>
          <w:iCs w:val="0"/>
          <w:lang w:val="en-AU"/>
        </w:rPr>
      </w:pPr>
      <w:bookmarkStart w:id="14" w:name="_Toc206831467"/>
      <w:r>
        <w:rPr>
          <w:rFonts w:ascii="Times New Roman" w:hAnsi="Times New Roman"/>
          <w:iCs w:val="0"/>
          <w:lang w:val="en-AU"/>
        </w:rPr>
        <w:t>Program</w:t>
      </w:r>
      <w:r w:rsidRPr="00FD6C71">
        <w:rPr>
          <w:rFonts w:ascii="Times New Roman" w:hAnsi="Times New Roman"/>
          <w:iCs w:val="0"/>
          <w:lang w:val="en-AU"/>
        </w:rPr>
        <w:t xml:space="preserve"> </w:t>
      </w:r>
      <w:r>
        <w:rPr>
          <w:rFonts w:ascii="Times New Roman" w:hAnsi="Times New Roman"/>
          <w:iCs w:val="0"/>
          <w:lang w:val="en-AU"/>
        </w:rPr>
        <w:t>Indicators</w:t>
      </w:r>
      <w:bookmarkEnd w:id="14"/>
    </w:p>
    <w:p w:rsidR="00F36BF7" w:rsidRPr="007E2304" w:rsidRDefault="00F36BF7" w:rsidP="00F36BF7">
      <w:pPr>
        <w:spacing w:before="60" w:after="60"/>
        <w:rPr>
          <w:rFonts w:cs="Arial"/>
          <w:bCs/>
        </w:rPr>
      </w:pPr>
      <w:r w:rsidRPr="007E2304">
        <w:rPr>
          <w:rFonts w:cs="Arial"/>
          <w:bCs/>
        </w:rPr>
        <w:t xml:space="preserve">These </w:t>
      </w:r>
      <w:r>
        <w:rPr>
          <w:rFonts w:cs="Arial"/>
          <w:bCs/>
        </w:rPr>
        <w:t>pilot program</w:t>
      </w:r>
      <w:r w:rsidRPr="007E2304">
        <w:rPr>
          <w:rFonts w:cs="Arial"/>
          <w:bCs/>
        </w:rPr>
        <w:t xml:space="preserve"> indicators are aligned to program outcomes 1-3:</w:t>
      </w:r>
    </w:p>
    <w:p w:rsidR="00F36BF7" w:rsidRPr="00B0786F" w:rsidRDefault="00F36BF7" w:rsidP="00F36BF7">
      <w:pPr>
        <w:pStyle w:val="ColorfulList-Accent1"/>
        <w:numPr>
          <w:ilvl w:val="0"/>
          <w:numId w:val="154"/>
        </w:numPr>
        <w:spacing w:before="60" w:after="60" w:line="240" w:lineRule="auto"/>
        <w:contextualSpacing w:val="0"/>
        <w:rPr>
          <w:rFonts w:ascii="Times New Roman" w:hAnsi="Times New Roman"/>
          <w:sz w:val="24"/>
        </w:rPr>
      </w:pPr>
      <w:r w:rsidRPr="00B0786F">
        <w:rPr>
          <w:rFonts w:ascii="Times New Roman" w:hAnsi="Times New Roman"/>
          <w:sz w:val="24"/>
        </w:rPr>
        <w:t xml:space="preserve">Improved </w:t>
      </w:r>
      <w:r w:rsidRPr="002800CA">
        <w:rPr>
          <w:rFonts w:ascii="Times New Roman" w:hAnsi="Times New Roman"/>
          <w:i/>
          <w:sz w:val="24"/>
        </w:rPr>
        <w:t>quality of education</w:t>
      </w:r>
      <w:r w:rsidRPr="00B0786F">
        <w:rPr>
          <w:rFonts w:ascii="Times New Roman" w:hAnsi="Times New Roman"/>
          <w:sz w:val="24"/>
        </w:rPr>
        <w:t xml:space="preserve"> experience for girls and boys</w:t>
      </w:r>
      <w:r>
        <w:rPr>
          <w:rFonts w:ascii="Times New Roman" w:hAnsi="Times New Roman"/>
          <w:sz w:val="24"/>
        </w:rPr>
        <w:t xml:space="preserve"> of all abilities: measured through behaviour change aimed at improving</w:t>
      </w:r>
      <w:r w:rsidRPr="00B0786F">
        <w:rPr>
          <w:rFonts w:ascii="Times New Roman" w:hAnsi="Times New Roman"/>
          <w:sz w:val="24"/>
        </w:rPr>
        <w:t xml:space="preserve"> </w:t>
      </w:r>
      <w:r>
        <w:rPr>
          <w:rFonts w:ascii="Times New Roman" w:hAnsi="Times New Roman"/>
          <w:sz w:val="24"/>
        </w:rPr>
        <w:t>respect for others and social responsibility, and delivery of rugby league programs to children</w:t>
      </w:r>
      <w:r>
        <w:rPr>
          <w:rStyle w:val="FootnoteReference"/>
          <w:rFonts w:ascii="Times New Roman" w:hAnsi="Times New Roman"/>
          <w:sz w:val="24"/>
        </w:rPr>
        <w:footnoteReference w:id="47"/>
      </w:r>
      <w:r>
        <w:rPr>
          <w:rFonts w:ascii="Times New Roman" w:hAnsi="Times New Roman"/>
          <w:sz w:val="24"/>
        </w:rPr>
        <w:t xml:space="preserve">. </w:t>
      </w:r>
      <w:r w:rsidRPr="002800CA">
        <w:rPr>
          <w:rFonts w:ascii="Times New Roman" w:hAnsi="Times New Roman"/>
          <w:i/>
          <w:sz w:val="24"/>
        </w:rPr>
        <w:t>Indicative question</w:t>
      </w:r>
      <w:r>
        <w:rPr>
          <w:rFonts w:ascii="Times New Roman" w:hAnsi="Times New Roman"/>
          <w:i/>
          <w:sz w:val="24"/>
        </w:rPr>
        <w:t>s</w:t>
      </w:r>
      <w:r w:rsidRPr="002800CA">
        <w:rPr>
          <w:rFonts w:ascii="Times New Roman" w:hAnsi="Times New Roman"/>
          <w:i/>
          <w:sz w:val="24"/>
        </w:rPr>
        <w:t>:</w:t>
      </w:r>
      <w:r>
        <w:rPr>
          <w:rFonts w:ascii="Times New Roman" w:hAnsi="Times New Roman"/>
          <w:sz w:val="24"/>
        </w:rPr>
        <w:t xml:space="preserve"> What rugby league activity programs are taking place; and are rugby league activities for participating girls and boys of all abilities improving their respect for others and social responsibility?</w:t>
      </w:r>
    </w:p>
    <w:p w:rsidR="00F36BF7" w:rsidRPr="00675AF3" w:rsidRDefault="00F36BF7" w:rsidP="00F36BF7">
      <w:pPr>
        <w:pStyle w:val="ColorfulList-Accent1"/>
        <w:numPr>
          <w:ilvl w:val="0"/>
          <w:numId w:val="154"/>
        </w:numPr>
        <w:spacing w:before="60" w:after="60" w:line="240" w:lineRule="auto"/>
        <w:contextualSpacing w:val="0"/>
        <w:rPr>
          <w:rFonts w:ascii="Times New Roman" w:hAnsi="Times New Roman"/>
          <w:sz w:val="24"/>
        </w:rPr>
      </w:pPr>
      <w:r w:rsidRPr="00675AF3">
        <w:rPr>
          <w:rFonts w:ascii="Times New Roman" w:hAnsi="Times New Roman"/>
          <w:sz w:val="24"/>
        </w:rPr>
        <w:t>Improve</w:t>
      </w:r>
      <w:r>
        <w:rPr>
          <w:rFonts w:ascii="Times New Roman" w:hAnsi="Times New Roman"/>
          <w:sz w:val="24"/>
        </w:rPr>
        <w:t>d</w:t>
      </w:r>
      <w:r w:rsidRPr="00675AF3">
        <w:rPr>
          <w:rFonts w:ascii="Times New Roman" w:hAnsi="Times New Roman"/>
          <w:sz w:val="24"/>
        </w:rPr>
        <w:t xml:space="preserve"> </w:t>
      </w:r>
      <w:r>
        <w:rPr>
          <w:rFonts w:ascii="Times New Roman" w:hAnsi="Times New Roman"/>
          <w:i/>
          <w:sz w:val="24"/>
        </w:rPr>
        <w:t xml:space="preserve">capacity of teachers </w:t>
      </w:r>
      <w:r w:rsidRPr="002800CA">
        <w:rPr>
          <w:rFonts w:ascii="Times New Roman" w:hAnsi="Times New Roman"/>
          <w:i/>
          <w:sz w:val="24"/>
        </w:rPr>
        <w:t xml:space="preserve">to conduct </w:t>
      </w:r>
      <w:r>
        <w:rPr>
          <w:rFonts w:ascii="Times New Roman" w:hAnsi="Times New Roman"/>
          <w:i/>
          <w:sz w:val="24"/>
        </w:rPr>
        <w:t>rugby league</w:t>
      </w:r>
      <w:r w:rsidRPr="002800CA">
        <w:rPr>
          <w:rFonts w:ascii="Times New Roman" w:hAnsi="Times New Roman"/>
          <w:i/>
          <w:sz w:val="24"/>
        </w:rPr>
        <w:t>-based activities:</w:t>
      </w:r>
      <w:r w:rsidRPr="00675AF3">
        <w:rPr>
          <w:rFonts w:ascii="Times New Roman" w:hAnsi="Times New Roman"/>
          <w:sz w:val="24"/>
        </w:rPr>
        <w:t xml:space="preserve"> measured through </w:t>
      </w:r>
      <w:r>
        <w:rPr>
          <w:rFonts w:ascii="Times New Roman" w:hAnsi="Times New Roman"/>
          <w:sz w:val="24"/>
        </w:rPr>
        <w:t xml:space="preserve">the provision of teacher training, and ongoing uptake of training and use of resources. </w:t>
      </w:r>
      <w:r w:rsidRPr="002800CA">
        <w:rPr>
          <w:rFonts w:ascii="Times New Roman" w:hAnsi="Times New Roman"/>
          <w:i/>
          <w:sz w:val="24"/>
        </w:rPr>
        <w:t>Indicative question:</w:t>
      </w:r>
      <w:r>
        <w:rPr>
          <w:rFonts w:ascii="Times New Roman" w:hAnsi="Times New Roman"/>
          <w:sz w:val="24"/>
        </w:rPr>
        <w:t xml:space="preserve"> Are teachers using rugby league resources and training as a vehicle?</w:t>
      </w:r>
    </w:p>
    <w:p w:rsidR="00F36BF7" w:rsidRDefault="00F36BF7" w:rsidP="00F36BF7">
      <w:pPr>
        <w:pStyle w:val="ColorfulList-Accent1"/>
        <w:numPr>
          <w:ilvl w:val="0"/>
          <w:numId w:val="154"/>
        </w:numPr>
        <w:spacing w:before="60" w:after="60" w:line="240" w:lineRule="auto"/>
        <w:contextualSpacing w:val="0"/>
        <w:rPr>
          <w:rFonts w:ascii="Times New Roman" w:hAnsi="Times New Roman"/>
          <w:sz w:val="24"/>
        </w:rPr>
      </w:pPr>
      <w:r w:rsidRPr="00641A8C">
        <w:rPr>
          <w:rFonts w:ascii="Times New Roman" w:hAnsi="Times New Roman"/>
          <w:sz w:val="24"/>
        </w:rPr>
        <w:t>Improve</w:t>
      </w:r>
      <w:r>
        <w:rPr>
          <w:rFonts w:ascii="Times New Roman" w:hAnsi="Times New Roman"/>
          <w:sz w:val="24"/>
        </w:rPr>
        <w:t>d</w:t>
      </w:r>
      <w:r w:rsidRPr="00641A8C">
        <w:rPr>
          <w:rFonts w:ascii="Times New Roman" w:hAnsi="Times New Roman"/>
          <w:sz w:val="24"/>
        </w:rPr>
        <w:t xml:space="preserve"> </w:t>
      </w:r>
      <w:r>
        <w:rPr>
          <w:rFonts w:ascii="Times New Roman" w:hAnsi="Times New Roman"/>
          <w:i/>
          <w:sz w:val="24"/>
        </w:rPr>
        <w:t>organisational</w:t>
      </w:r>
      <w:r w:rsidRPr="002800CA">
        <w:rPr>
          <w:rFonts w:ascii="Times New Roman" w:hAnsi="Times New Roman"/>
          <w:i/>
          <w:sz w:val="24"/>
        </w:rPr>
        <w:t xml:space="preserve"> and management</w:t>
      </w:r>
      <w:r>
        <w:rPr>
          <w:rFonts w:ascii="Times New Roman" w:hAnsi="Times New Roman"/>
          <w:i/>
          <w:sz w:val="24"/>
        </w:rPr>
        <w:t xml:space="preserve"> capacity</w:t>
      </w:r>
      <w:r w:rsidRPr="00641A8C">
        <w:rPr>
          <w:rFonts w:ascii="Times New Roman" w:hAnsi="Times New Roman"/>
          <w:sz w:val="24"/>
        </w:rPr>
        <w:t xml:space="preserve"> of the PNG RFL</w:t>
      </w:r>
      <w:r>
        <w:rPr>
          <w:rFonts w:ascii="Times New Roman" w:hAnsi="Times New Roman"/>
          <w:sz w:val="24"/>
        </w:rPr>
        <w:t xml:space="preserve"> in delivery of school-based rugby league activities</w:t>
      </w:r>
      <w:r w:rsidRPr="00641A8C">
        <w:rPr>
          <w:rFonts w:ascii="Times New Roman" w:hAnsi="Times New Roman"/>
          <w:sz w:val="24"/>
        </w:rPr>
        <w:t>: measured</w:t>
      </w:r>
      <w:r w:rsidRPr="00675AF3">
        <w:rPr>
          <w:rFonts w:ascii="Times New Roman" w:hAnsi="Times New Roman"/>
          <w:sz w:val="24"/>
        </w:rPr>
        <w:t xml:space="preserve"> thr</w:t>
      </w:r>
      <w:r>
        <w:rPr>
          <w:rFonts w:ascii="Times New Roman" w:hAnsi="Times New Roman"/>
          <w:sz w:val="24"/>
        </w:rPr>
        <w:t xml:space="preserve">ough organisational assessments, </w:t>
      </w:r>
      <w:r w:rsidRPr="00675AF3">
        <w:rPr>
          <w:rFonts w:ascii="Times New Roman" w:hAnsi="Times New Roman"/>
          <w:sz w:val="24"/>
        </w:rPr>
        <w:t>assistance provided</w:t>
      </w:r>
      <w:r>
        <w:rPr>
          <w:rFonts w:ascii="Times New Roman" w:hAnsi="Times New Roman"/>
          <w:sz w:val="24"/>
        </w:rPr>
        <w:t xml:space="preserve"> and organisational achievement. </w:t>
      </w:r>
      <w:r w:rsidRPr="002800CA">
        <w:rPr>
          <w:rFonts w:ascii="Times New Roman" w:hAnsi="Times New Roman"/>
          <w:i/>
          <w:sz w:val="24"/>
        </w:rPr>
        <w:t>Indicative question:</w:t>
      </w:r>
      <w:r>
        <w:rPr>
          <w:rFonts w:ascii="Times New Roman" w:hAnsi="Times New Roman"/>
          <w:sz w:val="24"/>
        </w:rPr>
        <w:t xml:space="preserve"> Does the PNG RFL have improved organisational and management capacity? Is it supporting rugby league activities in schools?</w:t>
      </w:r>
    </w:p>
    <w:p w:rsidR="00F36BF7" w:rsidRDefault="00F36BF7" w:rsidP="00F36BF7">
      <w:pPr>
        <w:pStyle w:val="Heading2"/>
        <w:numPr>
          <w:ilvl w:val="1"/>
          <w:numId w:val="1"/>
        </w:numPr>
        <w:rPr>
          <w:rFonts w:ascii="Times New Roman" w:hAnsi="Times New Roman"/>
          <w:iCs w:val="0"/>
          <w:lang w:val="en-AU"/>
        </w:rPr>
      </w:pPr>
      <w:bookmarkStart w:id="15" w:name="_Toc206831468"/>
      <w:r w:rsidRPr="00B271E5">
        <w:rPr>
          <w:rFonts w:ascii="Times New Roman" w:hAnsi="Times New Roman"/>
          <w:iCs w:val="0"/>
          <w:lang w:val="en-AU"/>
        </w:rPr>
        <w:t>Program Components</w:t>
      </w:r>
      <w:bookmarkEnd w:id="15"/>
    </w:p>
    <w:p w:rsidR="00F36BF7" w:rsidRPr="00675AF3" w:rsidRDefault="00F36BF7" w:rsidP="00F36BF7">
      <w:pPr>
        <w:spacing w:before="120" w:after="120"/>
        <w:rPr>
          <w:rFonts w:cs="Arial"/>
        </w:rPr>
      </w:pPr>
      <w:r>
        <w:t xml:space="preserve">Further detail can be found in Annex E: Logframe. </w:t>
      </w:r>
      <w:r w:rsidRPr="00675AF3">
        <w:rPr>
          <w:rFonts w:cs="Arial"/>
        </w:rPr>
        <w:t xml:space="preserve">The </w:t>
      </w:r>
      <w:r>
        <w:rPr>
          <w:rFonts w:cs="Arial"/>
        </w:rPr>
        <w:t>Pilot program</w:t>
      </w:r>
      <w:r w:rsidRPr="00675AF3">
        <w:rPr>
          <w:rFonts w:cs="Arial"/>
        </w:rPr>
        <w:t xml:space="preserve">’s activities and results will be defined through </w:t>
      </w:r>
      <w:r>
        <w:rPr>
          <w:rFonts w:cs="Arial"/>
        </w:rPr>
        <w:t>four</w:t>
      </w:r>
      <w:r w:rsidRPr="00675AF3">
        <w:rPr>
          <w:rFonts w:cs="Arial"/>
        </w:rPr>
        <w:t xml:space="preserve"> Components:</w:t>
      </w:r>
    </w:p>
    <w:p w:rsidR="00F36BF7" w:rsidRPr="0048155F" w:rsidRDefault="00F36BF7" w:rsidP="00F36BF7">
      <w:pPr>
        <w:pStyle w:val="List-number-1"/>
        <w:numPr>
          <w:ilvl w:val="0"/>
          <w:numId w:val="155"/>
        </w:numPr>
        <w:spacing w:before="60" w:after="60"/>
        <w:rPr>
          <w:rFonts w:ascii="Times New Roman" w:hAnsi="Times New Roman" w:cs="Arial"/>
          <w:sz w:val="24"/>
        </w:rPr>
      </w:pPr>
      <w:r w:rsidRPr="004F05C8">
        <w:rPr>
          <w:rFonts w:ascii="Times New Roman" w:hAnsi="Times New Roman" w:cs="Arial"/>
          <w:i/>
          <w:sz w:val="24"/>
        </w:rPr>
        <w:t>Program Management</w:t>
      </w:r>
    </w:p>
    <w:p w:rsidR="00F36BF7" w:rsidRPr="0048155F" w:rsidRDefault="00F36BF7" w:rsidP="00F36BF7">
      <w:pPr>
        <w:pStyle w:val="List-number-1"/>
        <w:numPr>
          <w:ilvl w:val="0"/>
          <w:numId w:val="155"/>
        </w:numPr>
        <w:spacing w:before="60" w:after="60"/>
        <w:ind w:hanging="357"/>
        <w:rPr>
          <w:rFonts w:ascii="Times New Roman" w:hAnsi="Times New Roman" w:cs="Arial"/>
          <w:sz w:val="24"/>
        </w:rPr>
      </w:pPr>
      <w:r w:rsidRPr="004F05C8">
        <w:rPr>
          <w:rFonts w:ascii="Times New Roman" w:hAnsi="Times New Roman" w:cs="Arial"/>
          <w:i/>
          <w:sz w:val="24"/>
        </w:rPr>
        <w:t>Partnerships</w:t>
      </w:r>
    </w:p>
    <w:p w:rsidR="00F36BF7" w:rsidRDefault="00F36BF7" w:rsidP="00F36BF7">
      <w:pPr>
        <w:pStyle w:val="List-number-1"/>
        <w:numPr>
          <w:ilvl w:val="0"/>
          <w:numId w:val="155"/>
        </w:numPr>
        <w:spacing w:before="60" w:after="60"/>
        <w:ind w:hanging="357"/>
        <w:rPr>
          <w:rFonts w:ascii="Times New Roman" w:hAnsi="Times New Roman" w:cs="Arial"/>
          <w:sz w:val="24"/>
        </w:rPr>
      </w:pPr>
      <w:r w:rsidRPr="004F05C8">
        <w:rPr>
          <w:rFonts w:ascii="Times New Roman" w:hAnsi="Times New Roman" w:cs="Arial"/>
          <w:i/>
          <w:sz w:val="24"/>
        </w:rPr>
        <w:lastRenderedPageBreak/>
        <w:t>Program Delivery</w:t>
      </w:r>
    </w:p>
    <w:p w:rsidR="00F36BF7" w:rsidRPr="0028409D" w:rsidRDefault="00F36BF7" w:rsidP="00F36BF7">
      <w:pPr>
        <w:pStyle w:val="List-number-1"/>
        <w:numPr>
          <w:ilvl w:val="0"/>
          <w:numId w:val="155"/>
        </w:numPr>
        <w:spacing w:before="60" w:after="60"/>
        <w:ind w:hanging="357"/>
        <w:rPr>
          <w:rFonts w:ascii="Times New Roman" w:hAnsi="Times New Roman" w:cs="Arial"/>
          <w:sz w:val="24"/>
        </w:rPr>
      </w:pPr>
      <w:r w:rsidRPr="0028409D">
        <w:rPr>
          <w:rFonts w:ascii="Times New Roman" w:hAnsi="Times New Roman" w:cs="Arial"/>
          <w:i/>
          <w:sz w:val="24"/>
        </w:rPr>
        <w:t>Capacity Building of Implementers (PNG RFL)</w:t>
      </w:r>
    </w:p>
    <w:p w:rsidR="00F36BF7" w:rsidRDefault="00F36BF7" w:rsidP="00F36BF7">
      <w:pPr>
        <w:spacing w:before="120" w:after="120"/>
        <w:rPr>
          <w:rFonts w:cs="Arial"/>
          <w:b/>
        </w:rPr>
      </w:pPr>
      <w:r>
        <w:rPr>
          <w:rFonts w:cs="Arial"/>
          <w:b/>
        </w:rPr>
        <w:t>Program Logic</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09"/>
        <w:gridCol w:w="709"/>
        <w:gridCol w:w="709"/>
        <w:gridCol w:w="3827"/>
      </w:tblGrid>
      <w:tr w:rsidR="00F36BF7" w:rsidRPr="00675AF3">
        <w:tblPrEx>
          <w:tblCellMar>
            <w:top w:w="0" w:type="dxa"/>
            <w:bottom w:w="0" w:type="dxa"/>
          </w:tblCellMar>
        </w:tblPrEx>
        <w:trPr>
          <w:trHeight w:val="385"/>
          <w:tblHeader/>
        </w:trPr>
        <w:tc>
          <w:tcPr>
            <w:tcW w:w="2376" w:type="dxa"/>
            <w:vMerge w:val="restart"/>
            <w:tcBorders>
              <w:right w:val="nil"/>
            </w:tcBorders>
            <w:shd w:val="clear" w:color="auto" w:fill="F3F3F3"/>
          </w:tcPr>
          <w:p w:rsidR="00F36BF7" w:rsidRPr="0048155F" w:rsidRDefault="00F36BF7" w:rsidP="00F36BF7">
            <w:pPr>
              <w:rPr>
                <w:rFonts w:cs="Arial"/>
                <w:b/>
                <w:bCs/>
                <w:sz w:val="20"/>
              </w:rPr>
            </w:pPr>
            <w:r w:rsidRPr="0048155F">
              <w:rPr>
                <w:rFonts w:cs="Arial"/>
                <w:b/>
                <w:bCs/>
                <w:sz w:val="20"/>
              </w:rPr>
              <w:t>Component</w:t>
            </w:r>
          </w:p>
        </w:tc>
        <w:tc>
          <w:tcPr>
            <w:tcW w:w="2127" w:type="dxa"/>
            <w:gridSpan w:val="3"/>
            <w:tcBorders>
              <w:bottom w:val="single" w:sz="4" w:space="0" w:color="auto"/>
              <w:right w:val="single" w:sz="4" w:space="0" w:color="auto"/>
            </w:tcBorders>
            <w:shd w:val="clear" w:color="auto" w:fill="F3F3F3"/>
          </w:tcPr>
          <w:p w:rsidR="00F36BF7" w:rsidRPr="0048155F" w:rsidRDefault="00F36BF7" w:rsidP="00F36BF7">
            <w:pPr>
              <w:rPr>
                <w:rFonts w:cs="Arial"/>
                <w:b/>
                <w:bCs/>
                <w:sz w:val="20"/>
              </w:rPr>
            </w:pPr>
            <w:r w:rsidRPr="0048155F">
              <w:rPr>
                <w:rFonts w:cs="Arial"/>
                <w:b/>
                <w:bCs/>
                <w:sz w:val="20"/>
              </w:rPr>
              <w:t>Program Goals/Outcomes</w:t>
            </w:r>
          </w:p>
        </w:tc>
        <w:tc>
          <w:tcPr>
            <w:tcW w:w="3827" w:type="dxa"/>
            <w:vMerge w:val="restart"/>
            <w:tcBorders>
              <w:left w:val="single" w:sz="4" w:space="0" w:color="auto"/>
              <w:right w:val="single" w:sz="4" w:space="0" w:color="auto"/>
            </w:tcBorders>
            <w:shd w:val="clear" w:color="auto" w:fill="F3F3F3"/>
          </w:tcPr>
          <w:p w:rsidR="00F36BF7" w:rsidRPr="0048155F" w:rsidRDefault="00F36BF7" w:rsidP="00F36BF7">
            <w:pPr>
              <w:rPr>
                <w:rFonts w:cs="Arial"/>
                <w:b/>
                <w:bCs/>
                <w:sz w:val="20"/>
              </w:rPr>
            </w:pPr>
            <w:r w:rsidRPr="0048155F">
              <w:rPr>
                <w:rFonts w:cs="Arial"/>
                <w:b/>
                <w:bCs/>
                <w:sz w:val="20"/>
              </w:rPr>
              <w:t xml:space="preserve">Key Result Areas </w:t>
            </w:r>
            <w:r w:rsidRPr="0048155F">
              <w:rPr>
                <w:rFonts w:cs="Arial"/>
                <w:bCs/>
                <w:i/>
                <w:sz w:val="20"/>
              </w:rPr>
              <w:br/>
              <w:t>see M&amp;E Plan for detailed KPIs</w:t>
            </w:r>
          </w:p>
        </w:tc>
      </w:tr>
      <w:tr w:rsidR="00F36BF7" w:rsidRPr="00675AF3">
        <w:tblPrEx>
          <w:tblCellMar>
            <w:top w:w="0" w:type="dxa"/>
            <w:bottom w:w="0" w:type="dxa"/>
          </w:tblCellMar>
        </w:tblPrEx>
        <w:trPr>
          <w:trHeight w:val="185"/>
          <w:tblHeader/>
        </w:trPr>
        <w:tc>
          <w:tcPr>
            <w:tcW w:w="2376" w:type="dxa"/>
            <w:vMerge/>
            <w:tcBorders>
              <w:bottom w:val="single" w:sz="4" w:space="0" w:color="auto"/>
              <w:right w:val="nil"/>
            </w:tcBorders>
            <w:shd w:val="clear" w:color="auto" w:fill="F3F3F3"/>
          </w:tcPr>
          <w:p w:rsidR="00F36BF7" w:rsidRPr="0048155F" w:rsidRDefault="00F36BF7" w:rsidP="00F36BF7">
            <w:pPr>
              <w:rPr>
                <w:rFonts w:cs="Arial"/>
                <w:i/>
                <w:iCs/>
                <w:sz w:val="20"/>
              </w:rPr>
            </w:pPr>
          </w:p>
        </w:tc>
        <w:tc>
          <w:tcPr>
            <w:tcW w:w="709" w:type="dxa"/>
            <w:tcBorders>
              <w:bottom w:val="single" w:sz="4" w:space="0" w:color="auto"/>
              <w:right w:val="single" w:sz="4" w:space="0" w:color="auto"/>
            </w:tcBorders>
            <w:shd w:val="clear" w:color="auto" w:fill="F3F3F3"/>
          </w:tcPr>
          <w:p w:rsidR="00F36BF7" w:rsidRPr="0048155F" w:rsidRDefault="00F36BF7" w:rsidP="00F36BF7">
            <w:pPr>
              <w:rPr>
                <w:rFonts w:cs="Arial"/>
                <w:b/>
                <w:bCs/>
                <w:sz w:val="20"/>
              </w:rPr>
            </w:pPr>
            <w:r w:rsidRPr="0048155F">
              <w:rPr>
                <w:rFonts w:cs="Arial"/>
                <w:b/>
                <w:bCs/>
                <w:sz w:val="20"/>
              </w:rPr>
              <w:t>1</w:t>
            </w:r>
          </w:p>
        </w:tc>
        <w:tc>
          <w:tcPr>
            <w:tcW w:w="709" w:type="dxa"/>
            <w:tcBorders>
              <w:bottom w:val="single" w:sz="4" w:space="0" w:color="auto"/>
              <w:right w:val="single" w:sz="4" w:space="0" w:color="auto"/>
            </w:tcBorders>
            <w:shd w:val="clear" w:color="auto" w:fill="F3F3F3"/>
          </w:tcPr>
          <w:p w:rsidR="00F36BF7" w:rsidRPr="0048155F" w:rsidRDefault="00F36BF7" w:rsidP="00F36BF7">
            <w:pPr>
              <w:rPr>
                <w:rFonts w:cs="Arial"/>
                <w:b/>
                <w:bCs/>
                <w:sz w:val="20"/>
              </w:rPr>
            </w:pPr>
            <w:r w:rsidRPr="0048155F">
              <w:rPr>
                <w:rFonts w:cs="Arial"/>
                <w:b/>
                <w:bCs/>
                <w:sz w:val="20"/>
              </w:rPr>
              <w:t>2</w:t>
            </w:r>
          </w:p>
        </w:tc>
        <w:tc>
          <w:tcPr>
            <w:tcW w:w="709" w:type="dxa"/>
            <w:tcBorders>
              <w:bottom w:val="single" w:sz="4" w:space="0" w:color="auto"/>
              <w:right w:val="single" w:sz="4" w:space="0" w:color="auto"/>
            </w:tcBorders>
            <w:shd w:val="clear" w:color="auto" w:fill="F3F3F3"/>
          </w:tcPr>
          <w:p w:rsidR="00F36BF7" w:rsidRPr="0048155F" w:rsidRDefault="00F36BF7" w:rsidP="00F36BF7">
            <w:pPr>
              <w:rPr>
                <w:rFonts w:cs="Arial"/>
                <w:b/>
                <w:bCs/>
                <w:sz w:val="20"/>
              </w:rPr>
            </w:pPr>
            <w:r w:rsidRPr="0048155F">
              <w:rPr>
                <w:rFonts w:cs="Arial"/>
                <w:b/>
                <w:bCs/>
                <w:sz w:val="20"/>
              </w:rPr>
              <w:t>3</w:t>
            </w:r>
          </w:p>
        </w:tc>
        <w:tc>
          <w:tcPr>
            <w:tcW w:w="3827" w:type="dxa"/>
            <w:vMerge/>
            <w:tcBorders>
              <w:left w:val="single" w:sz="4" w:space="0" w:color="auto"/>
              <w:bottom w:val="single" w:sz="4" w:space="0" w:color="auto"/>
              <w:right w:val="single" w:sz="4" w:space="0" w:color="auto"/>
            </w:tcBorders>
            <w:shd w:val="clear" w:color="auto" w:fill="F3F3F3"/>
          </w:tcPr>
          <w:p w:rsidR="00F36BF7" w:rsidRPr="0048155F" w:rsidRDefault="00F36BF7" w:rsidP="00F36BF7">
            <w:pPr>
              <w:rPr>
                <w:rFonts w:cs="Arial"/>
                <w:b/>
                <w:bCs/>
                <w:sz w:val="20"/>
              </w:rPr>
            </w:pPr>
          </w:p>
        </w:tc>
      </w:tr>
      <w:tr w:rsidR="00F36BF7" w:rsidRPr="00675AF3">
        <w:tblPrEx>
          <w:tblCellMar>
            <w:top w:w="0" w:type="dxa"/>
            <w:bottom w:w="0" w:type="dxa"/>
          </w:tblCellMar>
        </w:tblPrEx>
        <w:tc>
          <w:tcPr>
            <w:tcW w:w="2376" w:type="dxa"/>
          </w:tcPr>
          <w:p w:rsidR="00F36BF7" w:rsidRPr="0048155F" w:rsidRDefault="00F36BF7" w:rsidP="00F36BF7">
            <w:pPr>
              <w:spacing w:before="20" w:after="20"/>
              <w:rPr>
                <w:rFonts w:cs="Arial"/>
                <w:b/>
                <w:sz w:val="20"/>
              </w:rPr>
            </w:pPr>
            <w:r w:rsidRPr="0048155F">
              <w:rPr>
                <w:rFonts w:cs="Arial"/>
                <w:b/>
                <w:sz w:val="20"/>
              </w:rPr>
              <w:t xml:space="preserve">Component 1: </w:t>
            </w:r>
            <w:r w:rsidRPr="0048155F">
              <w:rPr>
                <w:rFonts w:cs="Arial"/>
                <w:b/>
                <w:sz w:val="20"/>
              </w:rPr>
              <w:br/>
              <w:t>Program Management</w:t>
            </w:r>
          </w:p>
        </w:tc>
        <w:tc>
          <w:tcPr>
            <w:tcW w:w="709" w:type="dxa"/>
          </w:tcPr>
          <w:p w:rsidR="00F36BF7" w:rsidRPr="0048155F" w:rsidRDefault="00F36BF7" w:rsidP="00F36BF7">
            <w:pPr>
              <w:spacing w:before="20" w:after="20"/>
              <w:rPr>
                <w:sz w:val="20"/>
              </w:rPr>
            </w:pPr>
            <w:r w:rsidRPr="0048155F">
              <w:rPr>
                <w:sz w:val="20"/>
              </w:rPr>
              <w:t>X</w:t>
            </w:r>
          </w:p>
        </w:tc>
        <w:tc>
          <w:tcPr>
            <w:tcW w:w="709" w:type="dxa"/>
          </w:tcPr>
          <w:p w:rsidR="00F36BF7" w:rsidRPr="0048155F" w:rsidRDefault="00F36BF7" w:rsidP="00F36BF7">
            <w:pPr>
              <w:spacing w:before="20" w:after="20"/>
              <w:rPr>
                <w:sz w:val="20"/>
              </w:rPr>
            </w:pPr>
            <w:r w:rsidRPr="0048155F">
              <w:rPr>
                <w:sz w:val="20"/>
              </w:rPr>
              <w:t>X</w:t>
            </w:r>
          </w:p>
        </w:tc>
        <w:tc>
          <w:tcPr>
            <w:tcW w:w="709" w:type="dxa"/>
          </w:tcPr>
          <w:p w:rsidR="00F36BF7" w:rsidRPr="0048155F" w:rsidRDefault="00F36BF7" w:rsidP="00F36BF7">
            <w:pPr>
              <w:spacing w:before="20" w:after="20"/>
              <w:rPr>
                <w:sz w:val="20"/>
              </w:rPr>
            </w:pPr>
            <w:r w:rsidRPr="0048155F">
              <w:rPr>
                <w:sz w:val="20"/>
              </w:rPr>
              <w:t>X</w:t>
            </w:r>
          </w:p>
        </w:tc>
        <w:tc>
          <w:tcPr>
            <w:tcW w:w="3827" w:type="dxa"/>
          </w:tcPr>
          <w:p w:rsidR="00F36BF7" w:rsidRPr="0048155F" w:rsidRDefault="00F36BF7" w:rsidP="00F36BF7">
            <w:pPr>
              <w:spacing w:before="20" w:after="20"/>
              <w:rPr>
                <w:sz w:val="20"/>
              </w:rPr>
            </w:pPr>
            <w:r w:rsidRPr="00784023">
              <w:rPr>
                <w:i/>
                <w:sz w:val="20"/>
              </w:rPr>
              <w:t>Well-managed</w:t>
            </w:r>
            <w:r w:rsidRPr="00784023">
              <w:rPr>
                <w:sz w:val="20"/>
              </w:rPr>
              <w:t xml:space="preserve"> program staff, resourcing, structures to support program.</w:t>
            </w:r>
          </w:p>
        </w:tc>
      </w:tr>
      <w:tr w:rsidR="00F36BF7" w:rsidRPr="00675AF3">
        <w:tblPrEx>
          <w:tblCellMar>
            <w:top w:w="0" w:type="dxa"/>
            <w:bottom w:w="0" w:type="dxa"/>
          </w:tblCellMar>
        </w:tblPrEx>
        <w:tc>
          <w:tcPr>
            <w:tcW w:w="2376" w:type="dxa"/>
          </w:tcPr>
          <w:p w:rsidR="00F36BF7" w:rsidRPr="0048155F" w:rsidRDefault="00F36BF7" w:rsidP="00F36BF7">
            <w:pPr>
              <w:pStyle w:val="List-number-1"/>
              <w:numPr>
                <w:ilvl w:val="0"/>
                <w:numId w:val="0"/>
              </w:numPr>
              <w:spacing w:before="20" w:after="20"/>
              <w:rPr>
                <w:rFonts w:ascii="Times New Roman" w:hAnsi="Times New Roman" w:cs="Arial"/>
                <w:b/>
                <w:bCs/>
                <w:sz w:val="20"/>
              </w:rPr>
            </w:pPr>
            <w:r w:rsidRPr="0048155F">
              <w:rPr>
                <w:rFonts w:ascii="Times New Roman" w:hAnsi="Times New Roman" w:cs="Arial"/>
                <w:b/>
                <w:bCs/>
                <w:sz w:val="20"/>
              </w:rPr>
              <w:t>Component 2: Partnerships</w:t>
            </w:r>
          </w:p>
          <w:p w:rsidR="00F36BF7" w:rsidRPr="0048155F" w:rsidRDefault="00F36BF7" w:rsidP="00F36BF7">
            <w:pPr>
              <w:pStyle w:val="List-number-1"/>
              <w:numPr>
                <w:ilvl w:val="0"/>
                <w:numId w:val="0"/>
              </w:numPr>
              <w:spacing w:before="20" w:after="20"/>
              <w:rPr>
                <w:rFonts w:ascii="Times New Roman" w:hAnsi="Times New Roman" w:cs="Arial"/>
                <w:b/>
                <w:bCs/>
                <w:sz w:val="20"/>
              </w:rPr>
            </w:pPr>
          </w:p>
        </w:tc>
        <w:tc>
          <w:tcPr>
            <w:tcW w:w="709" w:type="dxa"/>
          </w:tcPr>
          <w:p w:rsidR="00F36BF7" w:rsidRPr="0048155F" w:rsidRDefault="00F36BF7" w:rsidP="00F36BF7">
            <w:pPr>
              <w:pStyle w:val="Header"/>
              <w:tabs>
                <w:tab w:val="clear" w:pos="4320"/>
                <w:tab w:val="clear" w:pos="8640"/>
              </w:tabs>
              <w:spacing w:before="20" w:after="20"/>
              <w:rPr>
                <w:rFonts w:cs="Arial"/>
                <w:sz w:val="20"/>
              </w:rPr>
            </w:pPr>
            <w:r w:rsidRPr="0048155F">
              <w:rPr>
                <w:rFonts w:cs="Arial"/>
                <w:sz w:val="20"/>
              </w:rPr>
              <w:t>X</w:t>
            </w:r>
          </w:p>
        </w:tc>
        <w:tc>
          <w:tcPr>
            <w:tcW w:w="709" w:type="dxa"/>
          </w:tcPr>
          <w:p w:rsidR="00F36BF7" w:rsidRPr="0048155F" w:rsidRDefault="00F36BF7" w:rsidP="00F36BF7">
            <w:pPr>
              <w:pStyle w:val="Header"/>
              <w:tabs>
                <w:tab w:val="clear" w:pos="4320"/>
                <w:tab w:val="clear" w:pos="8640"/>
              </w:tabs>
              <w:spacing w:before="20" w:after="20"/>
              <w:rPr>
                <w:rFonts w:cs="Arial"/>
                <w:sz w:val="20"/>
              </w:rPr>
            </w:pPr>
            <w:r w:rsidRPr="0048155F">
              <w:rPr>
                <w:rFonts w:cs="Arial"/>
                <w:sz w:val="20"/>
              </w:rPr>
              <w:t>X</w:t>
            </w:r>
          </w:p>
        </w:tc>
        <w:tc>
          <w:tcPr>
            <w:tcW w:w="709" w:type="dxa"/>
          </w:tcPr>
          <w:p w:rsidR="00F36BF7" w:rsidRPr="0048155F" w:rsidRDefault="00F36BF7" w:rsidP="00F36BF7">
            <w:pPr>
              <w:pStyle w:val="Header"/>
              <w:tabs>
                <w:tab w:val="clear" w:pos="4320"/>
                <w:tab w:val="clear" w:pos="8640"/>
              </w:tabs>
              <w:spacing w:before="20" w:after="20"/>
              <w:rPr>
                <w:rFonts w:cs="Arial"/>
                <w:sz w:val="20"/>
              </w:rPr>
            </w:pPr>
            <w:r w:rsidRPr="0048155F">
              <w:rPr>
                <w:rFonts w:cs="Arial"/>
                <w:sz w:val="20"/>
              </w:rPr>
              <w:t>X</w:t>
            </w:r>
          </w:p>
        </w:tc>
        <w:tc>
          <w:tcPr>
            <w:tcW w:w="3827" w:type="dxa"/>
          </w:tcPr>
          <w:p w:rsidR="00F36BF7" w:rsidRPr="0048155F" w:rsidRDefault="00F36BF7" w:rsidP="00F36BF7">
            <w:pPr>
              <w:pStyle w:val="Header"/>
              <w:tabs>
                <w:tab w:val="clear" w:pos="4320"/>
                <w:tab w:val="clear" w:pos="8640"/>
              </w:tabs>
              <w:spacing w:before="20" w:after="20"/>
              <w:rPr>
                <w:rFonts w:cs="Arial"/>
                <w:sz w:val="20"/>
              </w:rPr>
            </w:pPr>
            <w:r w:rsidRPr="00784023">
              <w:rPr>
                <w:rFonts w:cs="Arial"/>
                <w:sz w:val="20"/>
              </w:rPr>
              <w:t xml:space="preserve">Established and ongoing </w:t>
            </w:r>
            <w:r w:rsidRPr="00784023">
              <w:rPr>
                <w:rFonts w:cs="Arial"/>
                <w:i/>
                <w:sz w:val="20"/>
              </w:rPr>
              <w:t xml:space="preserve">relationships with partners </w:t>
            </w:r>
            <w:r w:rsidRPr="00784023">
              <w:rPr>
                <w:rFonts w:cs="Arial"/>
                <w:sz w:val="20"/>
              </w:rPr>
              <w:t xml:space="preserve">that support the delivery of the program. </w:t>
            </w:r>
          </w:p>
        </w:tc>
      </w:tr>
      <w:tr w:rsidR="00F36BF7" w:rsidRPr="00675AF3">
        <w:tblPrEx>
          <w:tblCellMar>
            <w:top w:w="0" w:type="dxa"/>
            <w:bottom w:w="0" w:type="dxa"/>
          </w:tblCellMar>
        </w:tblPrEx>
        <w:tc>
          <w:tcPr>
            <w:tcW w:w="2376" w:type="dxa"/>
          </w:tcPr>
          <w:p w:rsidR="00F36BF7" w:rsidRPr="0048155F" w:rsidRDefault="00F36BF7" w:rsidP="00F36BF7">
            <w:pPr>
              <w:pStyle w:val="List-number-1"/>
              <w:numPr>
                <w:ilvl w:val="0"/>
                <w:numId w:val="0"/>
              </w:numPr>
              <w:spacing w:before="20" w:after="20"/>
              <w:rPr>
                <w:rFonts w:ascii="Times New Roman" w:hAnsi="Times New Roman" w:cs="Arial"/>
                <w:b/>
                <w:bCs/>
                <w:sz w:val="20"/>
              </w:rPr>
            </w:pPr>
            <w:r w:rsidRPr="0048155F">
              <w:rPr>
                <w:rFonts w:ascii="Times New Roman" w:hAnsi="Times New Roman" w:cs="Arial"/>
                <w:b/>
                <w:bCs/>
                <w:sz w:val="20"/>
              </w:rPr>
              <w:t xml:space="preserve">Component 3: </w:t>
            </w:r>
            <w:r w:rsidRPr="0048155F">
              <w:rPr>
                <w:rFonts w:ascii="Times New Roman" w:hAnsi="Times New Roman" w:cs="Arial"/>
                <w:b/>
                <w:bCs/>
                <w:sz w:val="20"/>
              </w:rPr>
              <w:br/>
              <w:t>Program Delivery</w:t>
            </w:r>
          </w:p>
          <w:p w:rsidR="00F36BF7" w:rsidRPr="0048155F" w:rsidRDefault="00F36BF7" w:rsidP="00F36BF7">
            <w:pPr>
              <w:pStyle w:val="List-number-1"/>
              <w:numPr>
                <w:ilvl w:val="0"/>
                <w:numId w:val="0"/>
              </w:numPr>
              <w:spacing w:before="20" w:after="20"/>
              <w:rPr>
                <w:rFonts w:ascii="Times New Roman" w:hAnsi="Times New Roman" w:cs="Arial"/>
                <w:b/>
                <w:bCs/>
                <w:sz w:val="20"/>
              </w:rPr>
            </w:pPr>
          </w:p>
        </w:tc>
        <w:tc>
          <w:tcPr>
            <w:tcW w:w="709" w:type="dxa"/>
          </w:tcPr>
          <w:p w:rsidR="00F36BF7" w:rsidRPr="0048155F" w:rsidRDefault="00F36BF7" w:rsidP="00F36BF7">
            <w:pPr>
              <w:pStyle w:val="Header"/>
              <w:tabs>
                <w:tab w:val="clear" w:pos="4320"/>
                <w:tab w:val="clear" w:pos="8640"/>
              </w:tabs>
              <w:spacing w:before="20" w:after="20"/>
              <w:rPr>
                <w:rFonts w:cs="Arial"/>
                <w:sz w:val="20"/>
              </w:rPr>
            </w:pPr>
            <w:r w:rsidRPr="0048155F">
              <w:rPr>
                <w:rFonts w:cs="Arial"/>
                <w:sz w:val="20"/>
              </w:rPr>
              <w:t>X</w:t>
            </w:r>
          </w:p>
        </w:tc>
        <w:tc>
          <w:tcPr>
            <w:tcW w:w="709" w:type="dxa"/>
          </w:tcPr>
          <w:p w:rsidR="00F36BF7" w:rsidRPr="0048155F" w:rsidRDefault="00F36BF7" w:rsidP="00F36BF7">
            <w:pPr>
              <w:pStyle w:val="Header"/>
              <w:tabs>
                <w:tab w:val="clear" w:pos="4320"/>
                <w:tab w:val="clear" w:pos="8640"/>
              </w:tabs>
              <w:spacing w:before="20" w:after="20"/>
              <w:rPr>
                <w:rFonts w:cs="Arial"/>
                <w:sz w:val="20"/>
              </w:rPr>
            </w:pPr>
            <w:r w:rsidRPr="0048155F">
              <w:rPr>
                <w:rFonts w:cs="Arial"/>
                <w:sz w:val="20"/>
              </w:rPr>
              <w:t>X</w:t>
            </w:r>
          </w:p>
        </w:tc>
        <w:tc>
          <w:tcPr>
            <w:tcW w:w="709" w:type="dxa"/>
          </w:tcPr>
          <w:p w:rsidR="00F36BF7" w:rsidRPr="0048155F" w:rsidRDefault="00F36BF7" w:rsidP="00F36BF7">
            <w:pPr>
              <w:pStyle w:val="Header"/>
              <w:tabs>
                <w:tab w:val="clear" w:pos="4320"/>
                <w:tab w:val="clear" w:pos="8640"/>
              </w:tabs>
              <w:spacing w:before="20" w:after="20"/>
              <w:rPr>
                <w:rFonts w:cs="Arial"/>
                <w:sz w:val="20"/>
              </w:rPr>
            </w:pPr>
          </w:p>
        </w:tc>
        <w:tc>
          <w:tcPr>
            <w:tcW w:w="3827" w:type="dxa"/>
          </w:tcPr>
          <w:p w:rsidR="00F36BF7" w:rsidRPr="00784023" w:rsidRDefault="00F36BF7" w:rsidP="00F36BF7">
            <w:pPr>
              <w:pStyle w:val="Header"/>
              <w:tabs>
                <w:tab w:val="clear" w:pos="4320"/>
                <w:tab w:val="clear" w:pos="8640"/>
              </w:tabs>
              <w:spacing w:before="20" w:after="20"/>
              <w:rPr>
                <w:sz w:val="20"/>
              </w:rPr>
            </w:pPr>
            <w:r w:rsidRPr="00784023">
              <w:rPr>
                <w:sz w:val="20"/>
              </w:rPr>
              <w:t xml:space="preserve">1. Improved </w:t>
            </w:r>
            <w:r w:rsidRPr="00784023">
              <w:rPr>
                <w:i/>
                <w:sz w:val="20"/>
              </w:rPr>
              <w:t>quality of education</w:t>
            </w:r>
            <w:r w:rsidRPr="00784023">
              <w:rPr>
                <w:sz w:val="20"/>
              </w:rPr>
              <w:t xml:space="preserve"> experience for girls and boys of all abilities.</w:t>
            </w:r>
          </w:p>
          <w:p w:rsidR="00F36BF7" w:rsidRPr="0048155F" w:rsidRDefault="00F36BF7" w:rsidP="00F36BF7">
            <w:pPr>
              <w:pStyle w:val="Header"/>
              <w:tabs>
                <w:tab w:val="clear" w:pos="4320"/>
                <w:tab w:val="clear" w:pos="8640"/>
              </w:tabs>
              <w:spacing w:before="20" w:after="20"/>
              <w:rPr>
                <w:rFonts w:cs="Arial"/>
                <w:sz w:val="20"/>
              </w:rPr>
            </w:pPr>
            <w:r w:rsidRPr="00784023">
              <w:rPr>
                <w:sz w:val="20"/>
              </w:rPr>
              <w:t xml:space="preserve">2. Increased </w:t>
            </w:r>
            <w:r w:rsidRPr="00784023">
              <w:rPr>
                <w:i/>
                <w:sz w:val="20"/>
              </w:rPr>
              <w:t>capacity of teachers to conduct rugby league-based activities</w:t>
            </w:r>
          </w:p>
        </w:tc>
      </w:tr>
      <w:tr w:rsidR="00F36BF7" w:rsidRPr="00675AF3">
        <w:tblPrEx>
          <w:tblCellMar>
            <w:top w:w="0" w:type="dxa"/>
            <w:bottom w:w="0" w:type="dxa"/>
          </w:tblCellMar>
        </w:tblPrEx>
        <w:tc>
          <w:tcPr>
            <w:tcW w:w="2376" w:type="dxa"/>
            <w:tcBorders>
              <w:top w:val="single" w:sz="4" w:space="0" w:color="auto"/>
              <w:left w:val="single" w:sz="4" w:space="0" w:color="auto"/>
              <w:bottom w:val="single" w:sz="4" w:space="0" w:color="auto"/>
              <w:right w:val="single" w:sz="4" w:space="0" w:color="auto"/>
            </w:tcBorders>
          </w:tcPr>
          <w:p w:rsidR="00F36BF7" w:rsidRPr="0048155F" w:rsidRDefault="00F36BF7" w:rsidP="00F36BF7">
            <w:pPr>
              <w:pStyle w:val="List-number-1"/>
              <w:numPr>
                <w:ilvl w:val="0"/>
                <w:numId w:val="0"/>
              </w:numPr>
              <w:spacing w:before="20" w:after="20"/>
              <w:rPr>
                <w:rFonts w:ascii="Times New Roman" w:hAnsi="Times New Roman" w:cs="Arial"/>
                <w:b/>
                <w:bCs/>
                <w:sz w:val="20"/>
              </w:rPr>
            </w:pPr>
            <w:r w:rsidRPr="0048155F">
              <w:rPr>
                <w:rFonts w:ascii="Times New Roman" w:hAnsi="Times New Roman" w:cs="Arial"/>
                <w:b/>
                <w:bCs/>
                <w:sz w:val="20"/>
              </w:rPr>
              <w:t xml:space="preserve">Component 4: </w:t>
            </w:r>
            <w:r w:rsidRPr="0048155F">
              <w:rPr>
                <w:rFonts w:ascii="Times New Roman" w:hAnsi="Times New Roman" w:cs="Arial"/>
                <w:b/>
                <w:bCs/>
                <w:sz w:val="20"/>
              </w:rPr>
              <w:br/>
              <w:t xml:space="preserve">Capacity Building of Implementers </w:t>
            </w:r>
            <w:r w:rsidRPr="0048155F">
              <w:rPr>
                <w:rFonts w:ascii="Times New Roman" w:hAnsi="Times New Roman" w:cs="Arial"/>
                <w:b/>
                <w:bCs/>
                <w:sz w:val="20"/>
              </w:rPr>
              <w:br/>
              <w:t>(PNG RFL)</w:t>
            </w:r>
          </w:p>
        </w:tc>
        <w:tc>
          <w:tcPr>
            <w:tcW w:w="709" w:type="dxa"/>
            <w:tcBorders>
              <w:top w:val="single" w:sz="4" w:space="0" w:color="auto"/>
              <w:left w:val="single" w:sz="4" w:space="0" w:color="auto"/>
              <w:bottom w:val="single" w:sz="4" w:space="0" w:color="auto"/>
              <w:right w:val="single" w:sz="4" w:space="0" w:color="auto"/>
            </w:tcBorders>
          </w:tcPr>
          <w:p w:rsidR="00F36BF7" w:rsidRPr="0048155F" w:rsidRDefault="00F36BF7" w:rsidP="00F36BF7">
            <w:pPr>
              <w:pStyle w:val="Header"/>
              <w:tabs>
                <w:tab w:val="clear" w:pos="4320"/>
                <w:tab w:val="clear" w:pos="8640"/>
              </w:tabs>
              <w:spacing w:before="20" w:after="20"/>
              <w:rPr>
                <w:rFonts w:cs="Arial"/>
                <w:sz w:val="20"/>
              </w:rPr>
            </w:pPr>
          </w:p>
        </w:tc>
        <w:tc>
          <w:tcPr>
            <w:tcW w:w="709" w:type="dxa"/>
            <w:tcBorders>
              <w:top w:val="single" w:sz="4" w:space="0" w:color="auto"/>
              <w:left w:val="single" w:sz="4" w:space="0" w:color="auto"/>
              <w:bottom w:val="single" w:sz="4" w:space="0" w:color="auto"/>
              <w:right w:val="single" w:sz="4" w:space="0" w:color="auto"/>
            </w:tcBorders>
          </w:tcPr>
          <w:p w:rsidR="00F36BF7" w:rsidRPr="0048155F" w:rsidRDefault="00F36BF7" w:rsidP="00F36BF7">
            <w:pPr>
              <w:pStyle w:val="Header"/>
              <w:tabs>
                <w:tab w:val="clear" w:pos="4320"/>
                <w:tab w:val="clear" w:pos="8640"/>
              </w:tabs>
              <w:spacing w:before="20" w:after="20"/>
              <w:rPr>
                <w:rFonts w:cs="Arial"/>
                <w:sz w:val="20"/>
              </w:rPr>
            </w:pPr>
          </w:p>
        </w:tc>
        <w:tc>
          <w:tcPr>
            <w:tcW w:w="709" w:type="dxa"/>
            <w:tcBorders>
              <w:top w:val="single" w:sz="4" w:space="0" w:color="auto"/>
              <w:left w:val="single" w:sz="4" w:space="0" w:color="auto"/>
              <w:bottom w:val="single" w:sz="4" w:space="0" w:color="auto"/>
              <w:right w:val="single" w:sz="4" w:space="0" w:color="auto"/>
            </w:tcBorders>
          </w:tcPr>
          <w:p w:rsidR="00F36BF7" w:rsidRPr="0048155F" w:rsidRDefault="00F36BF7" w:rsidP="00F36BF7">
            <w:pPr>
              <w:pStyle w:val="Header"/>
              <w:tabs>
                <w:tab w:val="clear" w:pos="4320"/>
                <w:tab w:val="clear" w:pos="8640"/>
              </w:tabs>
              <w:spacing w:before="20" w:after="20"/>
              <w:rPr>
                <w:rFonts w:cs="Arial"/>
                <w:sz w:val="20"/>
              </w:rPr>
            </w:pPr>
            <w:r w:rsidRPr="0048155F">
              <w:rPr>
                <w:rFonts w:cs="Arial"/>
                <w:sz w:val="20"/>
              </w:rPr>
              <w:t>X</w:t>
            </w:r>
          </w:p>
        </w:tc>
        <w:tc>
          <w:tcPr>
            <w:tcW w:w="3827" w:type="dxa"/>
            <w:tcBorders>
              <w:top w:val="single" w:sz="4" w:space="0" w:color="auto"/>
              <w:left w:val="single" w:sz="4" w:space="0" w:color="auto"/>
              <w:bottom w:val="single" w:sz="4" w:space="0" w:color="auto"/>
              <w:right w:val="single" w:sz="4" w:space="0" w:color="auto"/>
            </w:tcBorders>
          </w:tcPr>
          <w:p w:rsidR="00F36BF7" w:rsidRPr="0048155F" w:rsidRDefault="00F36BF7" w:rsidP="00F36BF7">
            <w:pPr>
              <w:pStyle w:val="Header"/>
              <w:tabs>
                <w:tab w:val="clear" w:pos="4320"/>
                <w:tab w:val="clear" w:pos="8640"/>
              </w:tabs>
              <w:spacing w:before="20" w:after="20"/>
              <w:rPr>
                <w:rFonts w:cs="Arial"/>
                <w:sz w:val="20"/>
              </w:rPr>
            </w:pPr>
            <w:r w:rsidRPr="00784023">
              <w:rPr>
                <w:sz w:val="20"/>
              </w:rPr>
              <w:t xml:space="preserve">Improved </w:t>
            </w:r>
            <w:r w:rsidRPr="00784023">
              <w:rPr>
                <w:i/>
                <w:sz w:val="20"/>
              </w:rPr>
              <w:t>organisational and management capacity</w:t>
            </w:r>
            <w:r w:rsidRPr="00784023">
              <w:rPr>
                <w:sz w:val="20"/>
              </w:rPr>
              <w:t xml:space="preserve"> of the PNG RFL in delivery of school-based RL activities</w:t>
            </w:r>
          </w:p>
        </w:tc>
      </w:tr>
    </w:tbl>
    <w:p w:rsidR="00F36BF7" w:rsidRPr="00435114" w:rsidRDefault="00F36BF7" w:rsidP="00F36BF7">
      <w:pPr>
        <w:spacing w:before="240" w:after="120"/>
        <w:rPr>
          <w:rFonts w:cs="Arial"/>
          <w:b/>
        </w:rPr>
      </w:pPr>
      <w:r w:rsidRPr="00435114">
        <w:rPr>
          <w:rFonts w:cs="Arial"/>
          <w:b/>
        </w:rPr>
        <w:t xml:space="preserve">Component 1: </w:t>
      </w:r>
      <w:r>
        <w:rPr>
          <w:rFonts w:cs="Arial"/>
          <w:b/>
        </w:rPr>
        <w:t>Program</w:t>
      </w:r>
      <w:r w:rsidRPr="00435114">
        <w:rPr>
          <w:rFonts w:cs="Arial"/>
          <w:b/>
        </w:rPr>
        <w:t xml:space="preserve"> Management</w:t>
      </w:r>
    </w:p>
    <w:p w:rsidR="00F36BF7" w:rsidRPr="00435114" w:rsidRDefault="00F36BF7" w:rsidP="00F36BF7">
      <w:pPr>
        <w:spacing w:before="120" w:after="120"/>
        <w:ind w:left="1560" w:hanging="1560"/>
        <w:rPr>
          <w:rFonts w:cs="Arial"/>
        </w:rPr>
      </w:pPr>
      <w:r w:rsidRPr="00435114">
        <w:rPr>
          <w:rFonts w:cs="Arial"/>
          <w:b/>
        </w:rPr>
        <w:t xml:space="preserve">Objective: </w:t>
      </w:r>
      <w:r>
        <w:rPr>
          <w:rFonts w:cs="Arial"/>
          <w:b/>
        </w:rPr>
        <w:tab/>
      </w:r>
      <w:r w:rsidRPr="00435114">
        <w:rPr>
          <w:rFonts w:cs="Arial"/>
        </w:rPr>
        <w:t xml:space="preserve">To build robust, good practice management of the </w:t>
      </w:r>
      <w:r>
        <w:rPr>
          <w:rFonts w:cs="Arial"/>
        </w:rPr>
        <w:t>pilot program</w:t>
      </w:r>
      <w:r w:rsidRPr="00435114">
        <w:rPr>
          <w:rFonts w:cs="Arial"/>
        </w:rPr>
        <w:t xml:space="preserve"> to ensure its smooth delivery of activi</w:t>
      </w:r>
      <w:r>
        <w:rPr>
          <w:rFonts w:cs="Arial"/>
        </w:rPr>
        <w:t>ties across all Components 1 – 4</w:t>
      </w:r>
    </w:p>
    <w:p w:rsidR="00F36BF7" w:rsidRPr="00435114" w:rsidRDefault="00F36BF7" w:rsidP="00F36BF7">
      <w:pPr>
        <w:spacing w:before="120" w:after="120"/>
        <w:ind w:left="1560" w:hanging="1560"/>
        <w:rPr>
          <w:rFonts w:cs="Arial"/>
        </w:rPr>
      </w:pPr>
      <w:r w:rsidRPr="00435114">
        <w:rPr>
          <w:rFonts w:cs="Arial"/>
          <w:b/>
        </w:rPr>
        <w:t xml:space="preserve">Result: </w:t>
      </w:r>
      <w:r>
        <w:rPr>
          <w:rFonts w:cs="Arial"/>
          <w:b/>
        </w:rPr>
        <w:tab/>
      </w:r>
      <w:r w:rsidRPr="00435114">
        <w:rPr>
          <w:rFonts w:cs="Arial"/>
        </w:rPr>
        <w:t xml:space="preserve">Evidence of established, good practice </w:t>
      </w:r>
      <w:r>
        <w:rPr>
          <w:rFonts w:cs="Arial"/>
        </w:rPr>
        <w:t>program</w:t>
      </w:r>
      <w:r w:rsidRPr="00435114">
        <w:rPr>
          <w:rFonts w:cs="Arial"/>
        </w:rPr>
        <w:t xml:space="preserve"> management including through funding, systems, offices, staffing and reporting</w:t>
      </w:r>
    </w:p>
    <w:p w:rsidR="00F36BF7" w:rsidRPr="00435114" w:rsidRDefault="00F36BF7" w:rsidP="00F36BF7">
      <w:pPr>
        <w:pStyle w:val="List-number-1"/>
        <w:numPr>
          <w:ilvl w:val="0"/>
          <w:numId w:val="0"/>
        </w:numPr>
        <w:tabs>
          <w:tab w:val="num" w:pos="4824"/>
          <w:tab w:val="left" w:pos="13849"/>
        </w:tabs>
        <w:spacing w:before="120" w:after="120"/>
        <w:ind w:left="1560" w:hanging="1560"/>
        <w:rPr>
          <w:rFonts w:ascii="Times New Roman" w:hAnsi="Times New Roman" w:cs="Arial"/>
          <w:sz w:val="24"/>
        </w:rPr>
      </w:pPr>
      <w:r w:rsidRPr="00435114">
        <w:rPr>
          <w:rFonts w:ascii="Times New Roman" w:hAnsi="Times New Roman" w:cs="Arial"/>
          <w:b/>
          <w:sz w:val="24"/>
        </w:rPr>
        <w:t>Outcome 1.1</w:t>
      </w:r>
      <w:r w:rsidRPr="00435114">
        <w:rPr>
          <w:rFonts w:ascii="Times New Roman" w:hAnsi="Times New Roman" w:cs="Arial"/>
          <w:b/>
          <w:sz w:val="24"/>
        </w:rPr>
        <w:tab/>
        <w:t xml:space="preserve">Funding: </w:t>
      </w:r>
      <w:r w:rsidRPr="00435114">
        <w:rPr>
          <w:rFonts w:ascii="Times New Roman" w:hAnsi="Times New Roman" w:cs="Arial"/>
          <w:sz w:val="24"/>
        </w:rPr>
        <w:t xml:space="preserve">Sound financial including budget management across all </w:t>
      </w:r>
      <w:r>
        <w:rPr>
          <w:rFonts w:ascii="Times New Roman" w:hAnsi="Times New Roman" w:cs="Arial"/>
          <w:sz w:val="24"/>
        </w:rPr>
        <w:t>program</w:t>
      </w:r>
      <w:r w:rsidRPr="00435114">
        <w:rPr>
          <w:rFonts w:ascii="Times New Roman" w:hAnsi="Times New Roman" w:cs="Arial"/>
          <w:sz w:val="24"/>
        </w:rPr>
        <w:t xml:space="preserve"> activities</w:t>
      </w:r>
    </w:p>
    <w:p w:rsidR="00F36BF7" w:rsidRPr="00435114" w:rsidRDefault="00F36BF7" w:rsidP="00F36BF7">
      <w:pPr>
        <w:pStyle w:val="List-number-1"/>
        <w:numPr>
          <w:ilvl w:val="0"/>
          <w:numId w:val="0"/>
        </w:numPr>
        <w:tabs>
          <w:tab w:val="num" w:pos="4824"/>
          <w:tab w:val="left" w:pos="13849"/>
        </w:tabs>
        <w:spacing w:before="120" w:after="120"/>
        <w:ind w:left="1560" w:hanging="1560"/>
        <w:rPr>
          <w:rFonts w:ascii="Times New Roman" w:hAnsi="Times New Roman" w:cs="Arial"/>
          <w:b/>
          <w:sz w:val="24"/>
        </w:rPr>
      </w:pPr>
      <w:r w:rsidRPr="00435114">
        <w:rPr>
          <w:rFonts w:ascii="Times New Roman" w:hAnsi="Times New Roman" w:cs="Arial"/>
          <w:b/>
          <w:sz w:val="24"/>
        </w:rPr>
        <w:t>Outcome 1.2</w:t>
      </w:r>
      <w:r w:rsidRPr="00435114">
        <w:rPr>
          <w:rFonts w:ascii="Times New Roman" w:hAnsi="Times New Roman" w:cs="Arial"/>
          <w:b/>
          <w:sz w:val="24"/>
        </w:rPr>
        <w:tab/>
      </w:r>
      <w:r w:rsidRPr="00435114">
        <w:rPr>
          <w:rFonts w:ascii="Times New Roman" w:hAnsi="Times New Roman"/>
          <w:b/>
          <w:sz w:val="24"/>
        </w:rPr>
        <w:t>Systems</w:t>
      </w:r>
      <w:r w:rsidRPr="00435114">
        <w:rPr>
          <w:rFonts w:ascii="Times New Roman" w:hAnsi="Times New Roman"/>
          <w:sz w:val="24"/>
        </w:rPr>
        <w:t xml:space="preserve">: Robust systems that aid in the smooth delivery and reporting of the </w:t>
      </w:r>
      <w:r>
        <w:rPr>
          <w:rFonts w:ascii="Times New Roman" w:hAnsi="Times New Roman"/>
          <w:sz w:val="24"/>
        </w:rPr>
        <w:t>program</w:t>
      </w:r>
    </w:p>
    <w:p w:rsidR="00F36BF7" w:rsidRPr="00435114" w:rsidRDefault="00F36BF7" w:rsidP="00F36BF7">
      <w:pPr>
        <w:pStyle w:val="List-number-1"/>
        <w:numPr>
          <w:ilvl w:val="0"/>
          <w:numId w:val="0"/>
        </w:numPr>
        <w:tabs>
          <w:tab w:val="num" w:pos="4824"/>
          <w:tab w:val="left" w:pos="13849"/>
        </w:tabs>
        <w:spacing w:before="120" w:after="120"/>
        <w:ind w:left="1560" w:hanging="1560"/>
        <w:rPr>
          <w:rFonts w:ascii="Times New Roman" w:hAnsi="Times New Roman" w:cs="Arial"/>
          <w:b/>
          <w:sz w:val="24"/>
        </w:rPr>
      </w:pPr>
      <w:r w:rsidRPr="00435114">
        <w:rPr>
          <w:rFonts w:ascii="Times New Roman" w:hAnsi="Times New Roman" w:cs="Arial"/>
          <w:b/>
          <w:sz w:val="24"/>
        </w:rPr>
        <w:t>Outcome 1.3</w:t>
      </w:r>
      <w:r w:rsidRPr="00435114">
        <w:rPr>
          <w:rFonts w:ascii="Times New Roman" w:hAnsi="Times New Roman" w:cs="Arial"/>
          <w:b/>
          <w:sz w:val="24"/>
        </w:rPr>
        <w:tab/>
        <w:t xml:space="preserve">Offices: </w:t>
      </w:r>
      <w:r w:rsidRPr="00435114">
        <w:rPr>
          <w:rFonts w:ascii="Times New Roman" w:hAnsi="Times New Roman"/>
          <w:sz w:val="24"/>
        </w:rPr>
        <w:t xml:space="preserve">Set-up and maintained well-functioning offices and logistics that support </w:t>
      </w:r>
      <w:r>
        <w:rPr>
          <w:rFonts w:ascii="Times New Roman" w:hAnsi="Times New Roman"/>
          <w:sz w:val="24"/>
        </w:rPr>
        <w:t>program</w:t>
      </w:r>
      <w:r w:rsidRPr="00435114">
        <w:rPr>
          <w:rFonts w:ascii="Times New Roman" w:hAnsi="Times New Roman"/>
          <w:sz w:val="24"/>
        </w:rPr>
        <w:t xml:space="preserve"> delivery</w:t>
      </w:r>
    </w:p>
    <w:p w:rsidR="00F36BF7" w:rsidRPr="00435114" w:rsidRDefault="00F36BF7" w:rsidP="00F36BF7">
      <w:pPr>
        <w:pStyle w:val="List-number-1"/>
        <w:numPr>
          <w:ilvl w:val="0"/>
          <w:numId w:val="0"/>
        </w:numPr>
        <w:tabs>
          <w:tab w:val="num" w:pos="4824"/>
          <w:tab w:val="left" w:pos="13849"/>
        </w:tabs>
        <w:spacing w:before="120" w:after="120"/>
        <w:ind w:left="1560" w:hanging="1560"/>
        <w:rPr>
          <w:rFonts w:ascii="Times New Roman" w:hAnsi="Times New Roman" w:cs="Arial"/>
          <w:sz w:val="24"/>
        </w:rPr>
      </w:pPr>
      <w:r w:rsidRPr="00435114">
        <w:rPr>
          <w:rFonts w:ascii="Times New Roman" w:hAnsi="Times New Roman" w:cs="Arial"/>
          <w:b/>
          <w:sz w:val="24"/>
        </w:rPr>
        <w:t>Outcome 1.4</w:t>
      </w:r>
      <w:r w:rsidRPr="00435114">
        <w:rPr>
          <w:rFonts w:ascii="Times New Roman" w:hAnsi="Times New Roman" w:cs="Arial"/>
          <w:b/>
          <w:sz w:val="24"/>
        </w:rPr>
        <w:tab/>
        <w:t xml:space="preserve">Staffing: </w:t>
      </w:r>
      <w:r w:rsidRPr="00435114">
        <w:rPr>
          <w:rFonts w:ascii="Times New Roman" w:hAnsi="Times New Roman" w:cs="Arial"/>
          <w:sz w:val="24"/>
        </w:rPr>
        <w:t>Recruited and mobilised staff to fulfil Head Office and Provincial Office functions</w:t>
      </w:r>
    </w:p>
    <w:p w:rsidR="00F36BF7" w:rsidRDefault="00F36BF7" w:rsidP="00F36BF7">
      <w:pPr>
        <w:pStyle w:val="List-number-1"/>
        <w:numPr>
          <w:ilvl w:val="0"/>
          <w:numId w:val="0"/>
        </w:numPr>
        <w:tabs>
          <w:tab w:val="num" w:pos="4824"/>
          <w:tab w:val="left" w:pos="13849"/>
        </w:tabs>
        <w:spacing w:before="120" w:after="120"/>
        <w:ind w:left="1560" w:hanging="1560"/>
        <w:rPr>
          <w:rFonts w:ascii="Times New Roman" w:hAnsi="Times New Roman" w:cs="Arial"/>
          <w:sz w:val="24"/>
        </w:rPr>
      </w:pPr>
      <w:r w:rsidRPr="00435114">
        <w:rPr>
          <w:rFonts w:ascii="Times New Roman" w:hAnsi="Times New Roman" w:cs="Arial"/>
          <w:b/>
          <w:sz w:val="24"/>
        </w:rPr>
        <w:t>Outcome 1.5</w:t>
      </w:r>
      <w:r w:rsidRPr="00435114">
        <w:rPr>
          <w:rFonts w:ascii="Times New Roman" w:hAnsi="Times New Roman" w:cs="Arial"/>
          <w:b/>
          <w:sz w:val="24"/>
        </w:rPr>
        <w:tab/>
        <w:t xml:space="preserve">Reporting: </w:t>
      </w:r>
      <w:r w:rsidRPr="00435114">
        <w:rPr>
          <w:rFonts w:ascii="Times New Roman" w:hAnsi="Times New Roman" w:cs="Arial"/>
          <w:sz w:val="24"/>
        </w:rPr>
        <w:t xml:space="preserve">Clear reporting that communicates key </w:t>
      </w:r>
      <w:r>
        <w:rPr>
          <w:rFonts w:ascii="Times New Roman" w:hAnsi="Times New Roman" w:cs="Arial"/>
          <w:sz w:val="24"/>
        </w:rPr>
        <w:t>program</w:t>
      </w:r>
      <w:r w:rsidRPr="00435114">
        <w:rPr>
          <w:rFonts w:ascii="Times New Roman" w:hAnsi="Times New Roman" w:cs="Arial"/>
          <w:sz w:val="24"/>
        </w:rPr>
        <w:t xml:space="preserve"> results and progress</w:t>
      </w:r>
    </w:p>
    <w:p w:rsidR="00F36BF7" w:rsidRPr="00637AD7" w:rsidRDefault="00F36BF7" w:rsidP="00F36BF7">
      <w:pPr>
        <w:pStyle w:val="List-number-1"/>
        <w:numPr>
          <w:ilvl w:val="0"/>
          <w:numId w:val="0"/>
        </w:numPr>
        <w:tabs>
          <w:tab w:val="num" w:pos="4824"/>
          <w:tab w:val="left" w:pos="13849"/>
        </w:tabs>
        <w:spacing w:before="120" w:after="120"/>
        <w:ind w:left="1560" w:hanging="1560"/>
        <w:rPr>
          <w:rFonts w:ascii="Times New Roman" w:hAnsi="Times New Roman" w:cs="Arial"/>
          <w:sz w:val="24"/>
        </w:rPr>
      </w:pPr>
      <w:r w:rsidRPr="006D34CC">
        <w:rPr>
          <w:rFonts w:ascii="Times New Roman" w:hAnsi="Times New Roman" w:cs="Arial"/>
          <w:b/>
          <w:sz w:val="24"/>
        </w:rPr>
        <w:t>Outcome 1.6</w:t>
      </w:r>
      <w:r w:rsidRPr="006D34CC">
        <w:rPr>
          <w:rFonts w:ascii="Times New Roman" w:hAnsi="Times New Roman" w:cs="Arial"/>
          <w:sz w:val="24"/>
        </w:rPr>
        <w:tab/>
      </w:r>
      <w:r w:rsidRPr="006D34CC">
        <w:rPr>
          <w:rFonts w:ascii="Times New Roman" w:hAnsi="Times New Roman" w:cs="Arial"/>
          <w:b/>
          <w:sz w:val="24"/>
        </w:rPr>
        <w:t>SWOT Reviews</w:t>
      </w:r>
      <w:r w:rsidRPr="006D34CC">
        <w:rPr>
          <w:rFonts w:ascii="Times New Roman" w:hAnsi="Times New Roman" w:cs="Arial"/>
          <w:sz w:val="24"/>
        </w:rPr>
        <w:t>: Key, minimal 6 monthly SWOT reviews are undertaken to review opportunities</w:t>
      </w:r>
      <w:r>
        <w:rPr>
          <w:rStyle w:val="FootnoteReference"/>
          <w:rFonts w:ascii="Times New Roman" w:hAnsi="Times New Roman" w:cs="Arial"/>
          <w:sz w:val="24"/>
        </w:rPr>
        <w:footnoteReference w:id="48"/>
      </w:r>
      <w:r w:rsidRPr="006D34CC">
        <w:rPr>
          <w:rFonts w:ascii="Times New Roman" w:hAnsi="Times New Roman" w:cs="Arial"/>
          <w:sz w:val="24"/>
        </w:rPr>
        <w:t xml:space="preserve"> and/or refine the program </w:t>
      </w:r>
      <w:r>
        <w:rPr>
          <w:rFonts w:ascii="Times New Roman" w:hAnsi="Times New Roman" w:cs="Arial"/>
          <w:sz w:val="24"/>
        </w:rPr>
        <w:t xml:space="preserve">in </w:t>
      </w:r>
      <w:r w:rsidRPr="006D34CC">
        <w:rPr>
          <w:rFonts w:ascii="Times New Roman" w:hAnsi="Times New Roman" w:cs="Arial"/>
          <w:sz w:val="24"/>
        </w:rPr>
        <w:t xml:space="preserve">response to new, emerging or changing situations for the program </w:t>
      </w:r>
    </w:p>
    <w:p w:rsidR="00F36BF7" w:rsidRPr="00435114" w:rsidRDefault="00F36BF7" w:rsidP="00F36BF7">
      <w:pPr>
        <w:pStyle w:val="List-number-1"/>
        <w:numPr>
          <w:ilvl w:val="0"/>
          <w:numId w:val="0"/>
        </w:numPr>
        <w:spacing w:before="240" w:after="120"/>
        <w:rPr>
          <w:rFonts w:ascii="Times New Roman" w:hAnsi="Times New Roman" w:cs="Arial"/>
          <w:b/>
          <w:bCs/>
          <w:sz w:val="24"/>
        </w:rPr>
      </w:pPr>
      <w:r w:rsidRPr="00435114">
        <w:rPr>
          <w:rFonts w:ascii="Times New Roman" w:hAnsi="Times New Roman" w:cs="Arial"/>
          <w:b/>
          <w:bCs/>
          <w:sz w:val="24"/>
        </w:rPr>
        <w:t>Component 2: Partnerships</w:t>
      </w:r>
    </w:p>
    <w:p w:rsidR="00F36BF7" w:rsidRPr="00435114" w:rsidRDefault="00F36BF7" w:rsidP="00F36BF7">
      <w:pPr>
        <w:pStyle w:val="Header"/>
        <w:tabs>
          <w:tab w:val="clear" w:pos="4320"/>
          <w:tab w:val="clear" w:pos="8640"/>
        </w:tabs>
        <w:spacing w:before="120" w:after="120"/>
        <w:ind w:left="1560" w:hanging="1560"/>
        <w:rPr>
          <w:rFonts w:cs="Arial"/>
        </w:rPr>
      </w:pPr>
      <w:r w:rsidRPr="00435114">
        <w:rPr>
          <w:rFonts w:cs="Arial"/>
          <w:b/>
        </w:rPr>
        <w:t>Objective:</w:t>
      </w:r>
      <w:r w:rsidRPr="00435114">
        <w:rPr>
          <w:rFonts w:cs="Arial"/>
        </w:rPr>
        <w:t xml:space="preserve"> </w:t>
      </w:r>
      <w:r>
        <w:rPr>
          <w:rFonts w:cs="Arial"/>
        </w:rPr>
        <w:tab/>
      </w:r>
      <w:r w:rsidRPr="00435114">
        <w:rPr>
          <w:rFonts w:cs="Arial"/>
        </w:rPr>
        <w:t xml:space="preserve">To encourage a sense of ownership of the </w:t>
      </w:r>
      <w:r>
        <w:rPr>
          <w:rFonts w:cs="Arial"/>
        </w:rPr>
        <w:t>pilot program</w:t>
      </w:r>
      <w:r w:rsidRPr="00435114">
        <w:rPr>
          <w:rFonts w:cs="Arial"/>
        </w:rPr>
        <w:t xml:space="preserve"> and help build a sense of pride and capability in the </w:t>
      </w:r>
      <w:r>
        <w:rPr>
          <w:rFonts w:cs="Arial"/>
        </w:rPr>
        <w:t>program</w:t>
      </w:r>
      <w:r w:rsidRPr="00435114">
        <w:rPr>
          <w:rFonts w:cs="Arial"/>
        </w:rPr>
        <w:t>’s ongoing delivery</w:t>
      </w:r>
    </w:p>
    <w:p w:rsidR="00F36BF7" w:rsidRPr="00435114" w:rsidRDefault="00F36BF7" w:rsidP="00F36BF7">
      <w:pPr>
        <w:pStyle w:val="List-number-1"/>
        <w:numPr>
          <w:ilvl w:val="0"/>
          <w:numId w:val="0"/>
        </w:numPr>
        <w:spacing w:before="120" w:after="120"/>
        <w:ind w:left="1560" w:hanging="1560"/>
        <w:rPr>
          <w:rFonts w:ascii="Times New Roman" w:hAnsi="Times New Roman" w:cs="Arial"/>
          <w:sz w:val="24"/>
        </w:rPr>
      </w:pPr>
      <w:r w:rsidRPr="00435114">
        <w:rPr>
          <w:rFonts w:ascii="Times New Roman" w:hAnsi="Times New Roman" w:cs="Arial"/>
          <w:b/>
          <w:sz w:val="24"/>
        </w:rPr>
        <w:lastRenderedPageBreak/>
        <w:t>Result:</w:t>
      </w:r>
      <w:r w:rsidRPr="00435114">
        <w:rPr>
          <w:rFonts w:ascii="Times New Roman" w:hAnsi="Times New Roman" w:cs="Arial"/>
          <w:sz w:val="24"/>
        </w:rPr>
        <w:t xml:space="preserve"> </w:t>
      </w:r>
      <w:r>
        <w:rPr>
          <w:rFonts w:ascii="Times New Roman" w:hAnsi="Times New Roman" w:cs="Arial"/>
          <w:sz w:val="24"/>
        </w:rPr>
        <w:tab/>
      </w:r>
      <w:r w:rsidRPr="00435114">
        <w:rPr>
          <w:rFonts w:ascii="Times New Roman" w:hAnsi="Times New Roman" w:cs="Arial"/>
          <w:sz w:val="24"/>
        </w:rPr>
        <w:t xml:space="preserve">Evidence of established, productive, ongoing </w:t>
      </w:r>
      <w:r>
        <w:rPr>
          <w:rFonts w:ascii="Times New Roman" w:hAnsi="Times New Roman" w:cs="Arial"/>
          <w:sz w:val="24"/>
        </w:rPr>
        <w:t>program</w:t>
      </w:r>
      <w:r w:rsidRPr="00435114">
        <w:rPr>
          <w:rFonts w:ascii="Times New Roman" w:hAnsi="Times New Roman" w:cs="Arial"/>
          <w:sz w:val="24"/>
        </w:rPr>
        <w:t xml:space="preserve"> relations with partners, government, education sector, sporting codes and NGOs</w:t>
      </w:r>
    </w:p>
    <w:p w:rsidR="00F36BF7" w:rsidRPr="00435114" w:rsidRDefault="00F36BF7" w:rsidP="00F36BF7">
      <w:pPr>
        <w:pStyle w:val="List-number-1"/>
        <w:numPr>
          <w:ilvl w:val="0"/>
          <w:numId w:val="0"/>
        </w:numPr>
        <w:tabs>
          <w:tab w:val="num" w:pos="4824"/>
          <w:tab w:val="left" w:pos="13849"/>
        </w:tabs>
        <w:spacing w:before="120" w:after="120"/>
        <w:ind w:left="1560" w:hanging="1560"/>
        <w:rPr>
          <w:rFonts w:ascii="Times New Roman" w:hAnsi="Times New Roman" w:cs="Arial"/>
          <w:b/>
          <w:sz w:val="24"/>
        </w:rPr>
      </w:pPr>
      <w:r w:rsidRPr="00435114">
        <w:rPr>
          <w:rFonts w:ascii="Times New Roman" w:hAnsi="Times New Roman" w:cs="Arial"/>
          <w:b/>
          <w:sz w:val="24"/>
        </w:rPr>
        <w:t>Outcome 2.1</w:t>
      </w:r>
      <w:r w:rsidRPr="00435114">
        <w:rPr>
          <w:rFonts w:ascii="Times New Roman" w:hAnsi="Times New Roman" w:cs="Arial"/>
          <w:b/>
          <w:sz w:val="24"/>
        </w:rPr>
        <w:tab/>
        <w:t xml:space="preserve">Partners: </w:t>
      </w:r>
      <w:r w:rsidRPr="00435114">
        <w:rPr>
          <w:rFonts w:ascii="Times New Roman" w:hAnsi="Times New Roman" w:cs="Arial"/>
          <w:sz w:val="24"/>
        </w:rPr>
        <w:t xml:space="preserve">Established </w:t>
      </w:r>
      <w:r>
        <w:rPr>
          <w:rFonts w:ascii="Times New Roman" w:hAnsi="Times New Roman" w:cs="Arial"/>
          <w:sz w:val="24"/>
        </w:rPr>
        <w:t>key partnerships and stakeholders</w:t>
      </w:r>
      <w:r w:rsidRPr="00435114">
        <w:rPr>
          <w:rFonts w:ascii="Times New Roman" w:hAnsi="Times New Roman" w:cs="Arial"/>
          <w:sz w:val="24"/>
        </w:rPr>
        <w:t xml:space="preserve"> and ongoing cooperation with NDoE, Provincial Education, RLIF and PNG RFL</w:t>
      </w:r>
    </w:p>
    <w:p w:rsidR="00F36BF7" w:rsidRPr="00435114" w:rsidRDefault="00F36BF7" w:rsidP="00F36BF7">
      <w:pPr>
        <w:pStyle w:val="List-number-1"/>
        <w:numPr>
          <w:ilvl w:val="0"/>
          <w:numId w:val="0"/>
        </w:numPr>
        <w:tabs>
          <w:tab w:val="num" w:pos="4824"/>
          <w:tab w:val="left" w:pos="13849"/>
        </w:tabs>
        <w:spacing w:before="120" w:after="120"/>
        <w:ind w:left="1560" w:hanging="1560"/>
        <w:rPr>
          <w:rFonts w:ascii="Times New Roman" w:hAnsi="Times New Roman" w:cs="Arial"/>
          <w:b/>
          <w:sz w:val="24"/>
        </w:rPr>
      </w:pPr>
      <w:r w:rsidRPr="00435114">
        <w:rPr>
          <w:rFonts w:ascii="Times New Roman" w:hAnsi="Times New Roman" w:cs="Arial"/>
          <w:b/>
          <w:sz w:val="24"/>
        </w:rPr>
        <w:t>Outcome 2.2</w:t>
      </w:r>
      <w:r w:rsidRPr="00435114">
        <w:rPr>
          <w:rFonts w:ascii="Times New Roman" w:hAnsi="Times New Roman" w:cs="Arial"/>
          <w:b/>
          <w:sz w:val="24"/>
        </w:rPr>
        <w:tab/>
        <w:t xml:space="preserve">Government: </w:t>
      </w:r>
      <w:r w:rsidRPr="00435114">
        <w:rPr>
          <w:rFonts w:ascii="Times New Roman" w:hAnsi="Times New Roman" w:cs="Arial"/>
          <w:sz w:val="24"/>
        </w:rPr>
        <w:t xml:space="preserve">Established and maintained key GoPNG cooperation through DfCD COs and GoA </w:t>
      </w:r>
      <w:r>
        <w:rPr>
          <w:rFonts w:ascii="Times New Roman" w:hAnsi="Times New Roman" w:cs="Arial"/>
          <w:sz w:val="24"/>
        </w:rPr>
        <w:t>PLGP</w:t>
      </w:r>
      <w:r w:rsidRPr="00435114">
        <w:rPr>
          <w:rFonts w:ascii="Times New Roman" w:hAnsi="Times New Roman" w:cs="Arial"/>
          <w:sz w:val="24"/>
        </w:rPr>
        <w:t xml:space="preserve"> Advisers</w:t>
      </w:r>
    </w:p>
    <w:p w:rsidR="00F36BF7" w:rsidRPr="00435114" w:rsidRDefault="00F36BF7" w:rsidP="00F36BF7">
      <w:pPr>
        <w:pStyle w:val="List-number-1"/>
        <w:numPr>
          <w:ilvl w:val="0"/>
          <w:numId w:val="0"/>
        </w:numPr>
        <w:tabs>
          <w:tab w:val="num" w:pos="4824"/>
          <w:tab w:val="left" w:pos="13849"/>
        </w:tabs>
        <w:spacing w:before="120" w:after="120"/>
        <w:ind w:left="1560" w:hanging="1560"/>
        <w:rPr>
          <w:rFonts w:ascii="Times New Roman" w:hAnsi="Times New Roman" w:cs="Arial"/>
          <w:b/>
          <w:sz w:val="24"/>
        </w:rPr>
      </w:pPr>
      <w:r w:rsidRPr="00435114">
        <w:rPr>
          <w:rFonts w:ascii="Times New Roman" w:hAnsi="Times New Roman" w:cs="Arial"/>
          <w:b/>
          <w:sz w:val="24"/>
        </w:rPr>
        <w:t>Outcome 2.3</w:t>
      </w:r>
      <w:r w:rsidRPr="00435114">
        <w:rPr>
          <w:rFonts w:ascii="Times New Roman" w:hAnsi="Times New Roman" w:cs="Arial"/>
          <w:b/>
          <w:sz w:val="24"/>
        </w:rPr>
        <w:tab/>
        <w:t xml:space="preserve">Education: </w:t>
      </w:r>
      <w:r w:rsidRPr="00435114">
        <w:rPr>
          <w:rFonts w:ascii="Times New Roman" w:hAnsi="Times New Roman" w:cs="Arial"/>
          <w:sz w:val="24"/>
        </w:rPr>
        <w:t>Established and ongoing program delivery through Provincial Education, key school contacts and students</w:t>
      </w:r>
    </w:p>
    <w:p w:rsidR="00F36BF7" w:rsidRPr="00435114" w:rsidRDefault="00F36BF7" w:rsidP="00F36BF7">
      <w:pPr>
        <w:pStyle w:val="List-number-1"/>
        <w:numPr>
          <w:ilvl w:val="0"/>
          <w:numId w:val="0"/>
        </w:numPr>
        <w:tabs>
          <w:tab w:val="num" w:pos="4824"/>
          <w:tab w:val="left" w:pos="13849"/>
        </w:tabs>
        <w:spacing w:before="120" w:after="120"/>
        <w:ind w:left="1560" w:hanging="1560"/>
        <w:rPr>
          <w:rFonts w:ascii="Times New Roman" w:hAnsi="Times New Roman" w:cs="Arial"/>
          <w:b/>
          <w:sz w:val="24"/>
        </w:rPr>
      </w:pPr>
      <w:r w:rsidRPr="00435114">
        <w:rPr>
          <w:rFonts w:ascii="Times New Roman" w:hAnsi="Times New Roman" w:cs="Arial"/>
          <w:b/>
          <w:sz w:val="24"/>
        </w:rPr>
        <w:t>Outcome 2.4</w:t>
      </w:r>
      <w:r w:rsidRPr="00435114">
        <w:rPr>
          <w:rFonts w:ascii="Times New Roman" w:hAnsi="Times New Roman" w:cs="Arial"/>
          <w:b/>
          <w:sz w:val="24"/>
        </w:rPr>
        <w:tab/>
        <w:t xml:space="preserve">Sporting codes: </w:t>
      </w:r>
      <w:r w:rsidRPr="00435114">
        <w:rPr>
          <w:rFonts w:ascii="Times New Roman" w:hAnsi="Times New Roman" w:cs="Arial"/>
          <w:sz w:val="24"/>
        </w:rPr>
        <w:t>Cooperation and coordination with relevant PNG sporting associations including NFs</w:t>
      </w:r>
    </w:p>
    <w:p w:rsidR="00F36BF7" w:rsidRDefault="00F36BF7" w:rsidP="00F36BF7">
      <w:pPr>
        <w:pStyle w:val="List-number-1"/>
        <w:numPr>
          <w:ilvl w:val="0"/>
          <w:numId w:val="0"/>
        </w:numPr>
        <w:tabs>
          <w:tab w:val="num" w:pos="4824"/>
          <w:tab w:val="left" w:pos="13849"/>
        </w:tabs>
        <w:spacing w:before="120" w:after="120"/>
        <w:ind w:left="1560" w:hanging="1560"/>
        <w:rPr>
          <w:rFonts w:ascii="Times New Roman" w:hAnsi="Times New Roman" w:cs="Arial"/>
          <w:b/>
          <w:sz w:val="24"/>
        </w:rPr>
      </w:pPr>
      <w:r w:rsidRPr="00435114">
        <w:rPr>
          <w:rFonts w:ascii="Times New Roman" w:hAnsi="Times New Roman" w:cs="Arial"/>
          <w:b/>
          <w:sz w:val="24"/>
        </w:rPr>
        <w:t>Outcome 2.5</w:t>
      </w:r>
      <w:r w:rsidRPr="00435114">
        <w:rPr>
          <w:rFonts w:ascii="Times New Roman" w:hAnsi="Times New Roman" w:cs="Arial"/>
          <w:b/>
          <w:sz w:val="24"/>
        </w:rPr>
        <w:tab/>
        <w:t xml:space="preserve">NGOs: </w:t>
      </w:r>
      <w:r w:rsidRPr="00435114">
        <w:rPr>
          <w:rFonts w:ascii="Times New Roman" w:hAnsi="Times New Roman" w:cs="Arial"/>
          <w:sz w:val="24"/>
        </w:rPr>
        <w:t xml:space="preserve">Established and ongoing program delivery through PNG </w:t>
      </w:r>
      <w:r>
        <w:rPr>
          <w:rFonts w:ascii="Times New Roman" w:hAnsi="Times New Roman" w:cs="Arial"/>
          <w:sz w:val="24"/>
        </w:rPr>
        <w:t>ADP</w:t>
      </w:r>
      <w:r w:rsidRPr="00435114">
        <w:rPr>
          <w:rFonts w:ascii="Times New Roman" w:hAnsi="Times New Roman" w:cs="Arial"/>
          <w:sz w:val="24"/>
        </w:rPr>
        <w:t xml:space="preserve"> and provincial service providers</w:t>
      </w:r>
    </w:p>
    <w:p w:rsidR="00F36BF7" w:rsidRPr="00435114" w:rsidRDefault="00F36BF7" w:rsidP="00F36BF7">
      <w:pPr>
        <w:pStyle w:val="List-number-1"/>
        <w:numPr>
          <w:ilvl w:val="0"/>
          <w:numId w:val="0"/>
        </w:numPr>
        <w:spacing w:before="240" w:after="120"/>
        <w:rPr>
          <w:rFonts w:ascii="Times New Roman" w:hAnsi="Times New Roman" w:cs="Arial"/>
          <w:b/>
          <w:bCs/>
          <w:sz w:val="24"/>
        </w:rPr>
      </w:pPr>
      <w:r w:rsidRPr="00435114">
        <w:rPr>
          <w:rFonts w:ascii="Times New Roman" w:hAnsi="Times New Roman" w:cs="Arial"/>
          <w:b/>
          <w:bCs/>
          <w:sz w:val="24"/>
        </w:rPr>
        <w:t>Component 3: Program Delivery</w:t>
      </w:r>
    </w:p>
    <w:p w:rsidR="00F36BF7" w:rsidRPr="00435114" w:rsidRDefault="00F36BF7" w:rsidP="00F36BF7">
      <w:pPr>
        <w:pStyle w:val="Header"/>
        <w:tabs>
          <w:tab w:val="clear" w:pos="4320"/>
          <w:tab w:val="clear" w:pos="8640"/>
        </w:tabs>
        <w:spacing w:before="120" w:after="120"/>
        <w:ind w:left="1560" w:hanging="1560"/>
        <w:rPr>
          <w:rFonts w:cs="Arial"/>
        </w:rPr>
      </w:pPr>
      <w:r w:rsidRPr="00435114">
        <w:rPr>
          <w:rFonts w:cs="Arial"/>
          <w:b/>
        </w:rPr>
        <w:t>Objective:</w:t>
      </w:r>
      <w:r w:rsidRPr="00435114">
        <w:rPr>
          <w:rFonts w:cs="Arial"/>
        </w:rPr>
        <w:t xml:space="preserve"> </w:t>
      </w:r>
      <w:r>
        <w:rPr>
          <w:rFonts w:cs="Arial"/>
        </w:rPr>
        <w:tab/>
      </w:r>
      <w:r w:rsidRPr="00435114">
        <w:rPr>
          <w:rFonts w:cs="Arial"/>
        </w:rPr>
        <w:t>To attract and engage elementary-primary school girls and boys of all abilities in quality, inclusive, rugby league-based programs</w:t>
      </w:r>
    </w:p>
    <w:p w:rsidR="00F36BF7" w:rsidRDefault="00F36BF7" w:rsidP="00F36BF7">
      <w:pPr>
        <w:pStyle w:val="List-number-1"/>
        <w:numPr>
          <w:ilvl w:val="0"/>
          <w:numId w:val="0"/>
        </w:numPr>
        <w:spacing w:before="120" w:after="120"/>
        <w:ind w:left="1560" w:hanging="1560"/>
        <w:rPr>
          <w:rFonts w:ascii="Times New Roman" w:hAnsi="Times New Roman" w:cs="Arial"/>
          <w:sz w:val="24"/>
        </w:rPr>
      </w:pPr>
      <w:r w:rsidRPr="00435114">
        <w:rPr>
          <w:rFonts w:ascii="Times New Roman" w:hAnsi="Times New Roman" w:cs="Arial"/>
          <w:b/>
          <w:sz w:val="24"/>
        </w:rPr>
        <w:t>Result:</w:t>
      </w:r>
      <w:r w:rsidRPr="00435114">
        <w:rPr>
          <w:rFonts w:ascii="Times New Roman" w:hAnsi="Times New Roman" w:cs="Arial"/>
          <w:sz w:val="24"/>
        </w:rPr>
        <w:t xml:space="preserve"> </w:t>
      </w:r>
      <w:r>
        <w:rPr>
          <w:rFonts w:ascii="Times New Roman" w:hAnsi="Times New Roman" w:cs="Arial"/>
          <w:sz w:val="24"/>
        </w:rPr>
        <w:tab/>
      </w:r>
      <w:r w:rsidRPr="00435114">
        <w:rPr>
          <w:rFonts w:ascii="Times New Roman" w:hAnsi="Times New Roman" w:cs="Arial"/>
          <w:sz w:val="24"/>
        </w:rPr>
        <w:t>Evidence of school girls and boys of all abilities gaining skills and values through rugby league-based activities, resources and training</w:t>
      </w:r>
    </w:p>
    <w:p w:rsidR="00F36BF7" w:rsidRPr="00675AF3" w:rsidRDefault="00F36BF7" w:rsidP="00F36BF7">
      <w:pPr>
        <w:pStyle w:val="List-number-1"/>
        <w:numPr>
          <w:ilvl w:val="0"/>
          <w:numId w:val="0"/>
        </w:numPr>
        <w:spacing w:before="60" w:after="60"/>
        <w:ind w:left="1560" w:hanging="1560"/>
        <w:rPr>
          <w:rFonts w:ascii="Times New Roman" w:hAnsi="Times New Roman" w:cs="Arial"/>
          <w:sz w:val="24"/>
        </w:rPr>
      </w:pPr>
      <w:r w:rsidRPr="009341C7">
        <w:rPr>
          <w:rFonts w:ascii="Times New Roman" w:hAnsi="Times New Roman" w:cs="Arial"/>
          <w:b/>
          <w:sz w:val="24"/>
        </w:rPr>
        <w:t>Description:</w:t>
      </w:r>
      <w:r>
        <w:rPr>
          <w:rFonts w:ascii="Times New Roman" w:hAnsi="Times New Roman" w:cs="Arial"/>
          <w:sz w:val="24"/>
        </w:rPr>
        <w:t xml:space="preserve"> </w:t>
      </w:r>
      <w:r>
        <w:rPr>
          <w:rFonts w:ascii="Times New Roman" w:hAnsi="Times New Roman" w:cs="Arial"/>
          <w:sz w:val="24"/>
        </w:rPr>
        <w:tab/>
        <w:t>This Component will pr</w:t>
      </w:r>
      <w:r w:rsidRPr="00675AF3">
        <w:rPr>
          <w:rFonts w:ascii="Times New Roman" w:hAnsi="Times New Roman" w:cs="Arial"/>
          <w:sz w:val="24"/>
        </w:rPr>
        <w:t>ovide on-field and in-class: (a) activities (skills and values for students) (via a 4-6 week program); (b) resources for teachers and stude</w:t>
      </w:r>
      <w:r>
        <w:rPr>
          <w:rFonts w:ascii="Times New Roman" w:hAnsi="Times New Roman" w:cs="Arial"/>
          <w:sz w:val="24"/>
        </w:rPr>
        <w:t>nts; (c) training for teachers, through</w:t>
      </w:r>
      <w:r w:rsidRPr="00675AF3">
        <w:rPr>
          <w:rFonts w:ascii="Times New Roman" w:hAnsi="Times New Roman" w:cs="Arial"/>
          <w:sz w:val="24"/>
        </w:rPr>
        <w:t>:</w:t>
      </w:r>
    </w:p>
    <w:p w:rsidR="00F36BF7" w:rsidRDefault="00F36BF7" w:rsidP="00F36BF7">
      <w:pPr>
        <w:pStyle w:val="ColorfulList-Accent1"/>
        <w:numPr>
          <w:ilvl w:val="0"/>
          <w:numId w:val="157"/>
        </w:numPr>
        <w:spacing w:before="60" w:after="60" w:line="240" w:lineRule="auto"/>
        <w:contextualSpacing w:val="0"/>
        <w:rPr>
          <w:rFonts w:ascii="Times New Roman" w:hAnsi="Times New Roman"/>
          <w:sz w:val="24"/>
        </w:rPr>
      </w:pPr>
      <w:r w:rsidRPr="0028409D">
        <w:rPr>
          <w:rFonts w:ascii="Times New Roman" w:hAnsi="Times New Roman"/>
          <w:sz w:val="24"/>
        </w:rPr>
        <w:t xml:space="preserve">An elementary-primary schools </w:t>
      </w:r>
      <w:r>
        <w:rPr>
          <w:rFonts w:ascii="Times New Roman" w:hAnsi="Times New Roman"/>
          <w:sz w:val="24"/>
        </w:rPr>
        <w:t>pilot program</w:t>
      </w:r>
      <w:r w:rsidRPr="0028409D">
        <w:rPr>
          <w:rFonts w:ascii="Times New Roman" w:hAnsi="Times New Roman"/>
          <w:sz w:val="24"/>
        </w:rPr>
        <w:t xml:space="preserve">, with Year 1 (Phases 1 - 2): </w:t>
      </w:r>
      <w:r w:rsidRPr="00DF6979">
        <w:rPr>
          <w:rFonts w:ascii="Times New Roman" w:hAnsi="Times New Roman"/>
          <w:sz w:val="24"/>
        </w:rPr>
        <w:t>likely 20</w:t>
      </w:r>
      <w:r w:rsidRPr="0028409D">
        <w:rPr>
          <w:rFonts w:ascii="Times New Roman" w:hAnsi="Times New Roman"/>
          <w:sz w:val="24"/>
        </w:rPr>
        <w:t xml:space="preserve"> selected schools</w:t>
      </w:r>
      <w:r w:rsidRPr="00641A8C">
        <w:rPr>
          <w:rStyle w:val="FootnoteReference"/>
          <w:rFonts w:ascii="Times New Roman" w:hAnsi="Times New Roman"/>
          <w:sz w:val="24"/>
        </w:rPr>
        <w:footnoteReference w:id="49"/>
      </w:r>
      <w:r>
        <w:rPr>
          <w:rFonts w:ascii="Times New Roman" w:hAnsi="Times New Roman"/>
          <w:sz w:val="24"/>
        </w:rPr>
        <w:t xml:space="preserve"> (and up to 12</w:t>
      </w:r>
      <w:r w:rsidRPr="0028409D">
        <w:rPr>
          <w:rFonts w:ascii="Times New Roman" w:hAnsi="Times New Roman"/>
          <w:sz w:val="24"/>
        </w:rPr>
        <w:t xml:space="preserve">,000 school girls and boys of all abilities) across </w:t>
      </w:r>
      <w:r>
        <w:rPr>
          <w:rFonts w:ascii="Times New Roman" w:hAnsi="Times New Roman"/>
          <w:sz w:val="24"/>
        </w:rPr>
        <w:t>two</w:t>
      </w:r>
      <w:r w:rsidRPr="0028409D">
        <w:rPr>
          <w:rFonts w:ascii="Times New Roman" w:hAnsi="Times New Roman"/>
          <w:sz w:val="24"/>
        </w:rPr>
        <w:t xml:space="preserve"> provinces</w:t>
      </w:r>
      <w:r>
        <w:rPr>
          <w:rFonts w:ascii="Times New Roman" w:hAnsi="Times New Roman"/>
          <w:sz w:val="24"/>
        </w:rPr>
        <w:t>. This will allow for deeper engagement with schools, to enable measurement of behaviour change.</w:t>
      </w:r>
    </w:p>
    <w:p w:rsidR="00F36BF7" w:rsidRPr="0028409D" w:rsidRDefault="00F36BF7" w:rsidP="00F36BF7">
      <w:pPr>
        <w:pStyle w:val="ColorfulList-Accent1"/>
        <w:numPr>
          <w:ilvl w:val="0"/>
          <w:numId w:val="157"/>
        </w:numPr>
        <w:spacing w:before="60" w:after="60" w:line="240" w:lineRule="auto"/>
        <w:contextualSpacing w:val="0"/>
        <w:rPr>
          <w:rFonts w:ascii="Times New Roman" w:hAnsi="Times New Roman"/>
          <w:sz w:val="24"/>
        </w:rPr>
      </w:pPr>
      <w:r w:rsidRPr="0028409D">
        <w:rPr>
          <w:rFonts w:ascii="Times New Roman" w:hAnsi="Times New Roman"/>
          <w:sz w:val="24"/>
        </w:rPr>
        <w:t xml:space="preserve">A PNG-based </w:t>
      </w:r>
      <w:r>
        <w:rPr>
          <w:rFonts w:ascii="Times New Roman" w:hAnsi="Times New Roman"/>
          <w:sz w:val="24"/>
        </w:rPr>
        <w:t>pilot program</w:t>
      </w:r>
      <w:r w:rsidRPr="0028409D">
        <w:rPr>
          <w:rFonts w:ascii="Times New Roman" w:hAnsi="Times New Roman"/>
          <w:sz w:val="24"/>
        </w:rPr>
        <w:t xml:space="preserve">, with Year 1 (Phases 1 – 2) activities in </w:t>
      </w:r>
      <w:r>
        <w:rPr>
          <w:rFonts w:ascii="Times New Roman" w:hAnsi="Times New Roman"/>
          <w:sz w:val="24"/>
        </w:rPr>
        <w:t>two</w:t>
      </w:r>
      <w:r w:rsidRPr="0028409D">
        <w:rPr>
          <w:rFonts w:ascii="Times New Roman" w:hAnsi="Times New Roman"/>
          <w:sz w:val="24"/>
        </w:rPr>
        <w:t xml:space="preserve"> provinces: National Capital Di</w:t>
      </w:r>
      <w:r>
        <w:rPr>
          <w:rFonts w:ascii="Times New Roman" w:hAnsi="Times New Roman"/>
          <w:sz w:val="24"/>
        </w:rPr>
        <w:t xml:space="preserve">strict (NCD); East New Britian (with proposed roll-out to </w:t>
      </w:r>
      <w:r w:rsidRPr="0028409D">
        <w:rPr>
          <w:rFonts w:ascii="Times New Roman" w:hAnsi="Times New Roman"/>
          <w:sz w:val="24"/>
        </w:rPr>
        <w:t>Eastern Highlands Province</w:t>
      </w:r>
      <w:r>
        <w:rPr>
          <w:rFonts w:ascii="Times New Roman" w:hAnsi="Times New Roman"/>
          <w:sz w:val="24"/>
        </w:rPr>
        <w:t xml:space="preserve"> In Phase 3 (Year 2-3)</w:t>
      </w:r>
    </w:p>
    <w:p w:rsidR="00F36BF7" w:rsidRPr="00435114" w:rsidRDefault="00F36BF7" w:rsidP="00F36BF7">
      <w:pPr>
        <w:pStyle w:val="Header"/>
        <w:tabs>
          <w:tab w:val="clear" w:pos="4320"/>
          <w:tab w:val="clear" w:pos="8640"/>
          <w:tab w:val="right" w:pos="4824"/>
          <w:tab w:val="right" w:pos="13849"/>
        </w:tabs>
        <w:spacing w:before="120" w:after="120"/>
        <w:ind w:left="1560" w:hanging="1560"/>
        <w:rPr>
          <w:rFonts w:cs="Arial"/>
        </w:rPr>
      </w:pPr>
      <w:r w:rsidRPr="00435114">
        <w:rPr>
          <w:rFonts w:cs="Arial"/>
          <w:b/>
        </w:rPr>
        <w:t>Outcome 3.1</w:t>
      </w:r>
      <w:r w:rsidRPr="00435114">
        <w:rPr>
          <w:rFonts w:cs="Arial"/>
          <w:b/>
          <w:lang w:val="en-AU"/>
        </w:rPr>
        <w:tab/>
      </w:r>
      <w:r w:rsidRPr="00435114">
        <w:rPr>
          <w:rFonts w:cs="Arial"/>
          <w:b/>
        </w:rPr>
        <w:t>Selection</w:t>
      </w:r>
      <w:r w:rsidRPr="00435114">
        <w:rPr>
          <w:rFonts w:cs="Arial"/>
        </w:rPr>
        <w:t>: Schools selected for program that meet agreed criteria on basis of governance, location and interest/demand, in line with anticipated 4 schools per province for each Term</w:t>
      </w:r>
    </w:p>
    <w:p w:rsidR="00F36BF7" w:rsidRPr="00435114" w:rsidRDefault="00F36BF7" w:rsidP="00F36BF7">
      <w:pPr>
        <w:pStyle w:val="Header"/>
        <w:tabs>
          <w:tab w:val="clear" w:pos="4320"/>
          <w:tab w:val="clear" w:pos="8640"/>
          <w:tab w:val="right" w:pos="4824"/>
          <w:tab w:val="right" w:pos="13849"/>
        </w:tabs>
        <w:spacing w:before="120" w:after="120"/>
        <w:ind w:left="1560" w:hanging="1560"/>
        <w:rPr>
          <w:rFonts w:cs="Arial"/>
        </w:rPr>
      </w:pPr>
      <w:r w:rsidRPr="00435114">
        <w:rPr>
          <w:rFonts w:cs="Arial"/>
          <w:b/>
        </w:rPr>
        <w:t>Outcome 3.2</w:t>
      </w:r>
      <w:r w:rsidRPr="00435114">
        <w:rPr>
          <w:rFonts w:cs="Arial"/>
          <w:b/>
          <w:lang w:val="en-AU"/>
        </w:rPr>
        <w:tab/>
      </w:r>
      <w:r w:rsidRPr="00435114">
        <w:rPr>
          <w:rFonts w:cs="Arial"/>
          <w:b/>
        </w:rPr>
        <w:t>Schedule</w:t>
      </w:r>
      <w:r w:rsidRPr="00435114">
        <w:rPr>
          <w:rFonts w:cs="Arial"/>
        </w:rPr>
        <w:t>: Established schedule for school-based program delivery, in line with 2 schools per 4-6 week period/Province</w:t>
      </w:r>
    </w:p>
    <w:p w:rsidR="00F36BF7" w:rsidRPr="00435114" w:rsidRDefault="00F36BF7" w:rsidP="00F36BF7">
      <w:pPr>
        <w:pStyle w:val="Header"/>
        <w:tabs>
          <w:tab w:val="clear" w:pos="4320"/>
          <w:tab w:val="clear" w:pos="8640"/>
          <w:tab w:val="right" w:pos="4824"/>
          <w:tab w:val="right" w:pos="13849"/>
        </w:tabs>
        <w:spacing w:before="120" w:after="120"/>
        <w:ind w:left="1560" w:hanging="1560"/>
        <w:rPr>
          <w:rFonts w:cs="Arial"/>
        </w:rPr>
      </w:pPr>
      <w:r>
        <w:rPr>
          <w:rFonts w:cs="Arial"/>
          <w:b/>
        </w:rPr>
        <w:t>Outcome 3.3</w:t>
      </w:r>
      <w:r w:rsidRPr="00435114">
        <w:rPr>
          <w:rFonts w:cs="Arial"/>
          <w:b/>
          <w:lang w:val="en-AU"/>
        </w:rPr>
        <w:tab/>
      </w:r>
      <w:r w:rsidRPr="00435114">
        <w:rPr>
          <w:rFonts w:cs="Arial"/>
          <w:b/>
        </w:rPr>
        <w:t>Activities</w:t>
      </w:r>
      <w:r w:rsidRPr="00435114">
        <w:rPr>
          <w:rFonts w:cs="Arial"/>
        </w:rPr>
        <w:t>: An on-field and in-class skills and value-based program is developed that caters for school girls and boys of all abilities</w:t>
      </w:r>
    </w:p>
    <w:p w:rsidR="00F36BF7" w:rsidRPr="00435114" w:rsidRDefault="00F36BF7" w:rsidP="00F36BF7">
      <w:pPr>
        <w:pStyle w:val="Header"/>
        <w:tabs>
          <w:tab w:val="clear" w:pos="4320"/>
          <w:tab w:val="clear" w:pos="8640"/>
          <w:tab w:val="right" w:pos="4824"/>
          <w:tab w:val="right" w:pos="13849"/>
        </w:tabs>
        <w:spacing w:before="120" w:after="120"/>
        <w:ind w:left="1560" w:hanging="1560"/>
        <w:rPr>
          <w:rFonts w:cs="Arial"/>
        </w:rPr>
      </w:pPr>
      <w:r>
        <w:rPr>
          <w:rFonts w:cs="Arial"/>
          <w:b/>
        </w:rPr>
        <w:t>Outcome 3.4</w:t>
      </w:r>
      <w:r w:rsidRPr="00435114">
        <w:rPr>
          <w:rFonts w:cs="Arial"/>
          <w:b/>
          <w:lang w:val="en-AU"/>
        </w:rPr>
        <w:tab/>
      </w:r>
      <w:r w:rsidRPr="00435114">
        <w:rPr>
          <w:rFonts w:cs="Arial"/>
          <w:b/>
        </w:rPr>
        <w:t>Resources</w:t>
      </w:r>
      <w:r w:rsidRPr="00435114">
        <w:rPr>
          <w:rFonts w:cs="Arial"/>
        </w:rPr>
        <w:t>: Resources are appropriate, procured, distributed and utilised in line with aims of program, including kits (balls/tags) and readers</w:t>
      </w:r>
    </w:p>
    <w:p w:rsidR="00F36BF7" w:rsidRDefault="00F36BF7" w:rsidP="00F36BF7">
      <w:pPr>
        <w:pStyle w:val="Header"/>
        <w:tabs>
          <w:tab w:val="clear" w:pos="4320"/>
          <w:tab w:val="clear" w:pos="8640"/>
          <w:tab w:val="right" w:pos="4824"/>
          <w:tab w:val="right" w:pos="13849"/>
        </w:tabs>
        <w:spacing w:before="120" w:after="120"/>
        <w:ind w:left="1560" w:hanging="1560"/>
        <w:rPr>
          <w:rFonts w:cs="Arial"/>
        </w:rPr>
      </w:pPr>
      <w:r>
        <w:rPr>
          <w:rFonts w:cs="Arial"/>
          <w:b/>
        </w:rPr>
        <w:lastRenderedPageBreak/>
        <w:t>Outcome 3.5</w:t>
      </w:r>
      <w:r w:rsidRPr="00435114">
        <w:rPr>
          <w:rFonts w:cs="Arial"/>
          <w:b/>
          <w:lang w:val="en-AU"/>
        </w:rPr>
        <w:tab/>
      </w:r>
      <w:r w:rsidRPr="00435114">
        <w:rPr>
          <w:rFonts w:cs="Arial"/>
          <w:b/>
        </w:rPr>
        <w:t>Training</w:t>
      </w:r>
      <w:r w:rsidRPr="00435114">
        <w:rPr>
          <w:rFonts w:cs="Arial"/>
        </w:rPr>
        <w:t>: Training is provided for teachers and students that enables their ongoing ability to govern and administer the skills-based programs</w:t>
      </w:r>
    </w:p>
    <w:p w:rsidR="00F36BF7" w:rsidRDefault="00F36BF7" w:rsidP="00F36BF7">
      <w:pPr>
        <w:pStyle w:val="Header"/>
        <w:pBdr>
          <w:top w:val="single" w:sz="4" w:space="1" w:color="auto"/>
          <w:left w:val="single" w:sz="4" w:space="1" w:color="auto"/>
          <w:bottom w:val="single" w:sz="4" w:space="1" w:color="auto"/>
          <w:right w:val="single" w:sz="4" w:space="1" w:color="auto"/>
        </w:pBdr>
        <w:tabs>
          <w:tab w:val="clear" w:pos="4320"/>
          <w:tab w:val="clear" w:pos="8640"/>
          <w:tab w:val="right" w:pos="4824"/>
          <w:tab w:val="right" w:pos="13849"/>
        </w:tabs>
        <w:spacing w:before="240" w:after="120"/>
        <w:ind w:left="1559" w:hanging="1559"/>
        <w:rPr>
          <w:rFonts w:cs="Arial"/>
          <w:b/>
        </w:rPr>
      </w:pPr>
      <w:r>
        <w:rPr>
          <w:rFonts w:cs="Arial"/>
          <w:b/>
        </w:rPr>
        <w:t>3A. Teacher Feedback for Program Delivery</w:t>
      </w:r>
    </w:p>
    <w:p w:rsidR="00F36BF7" w:rsidRDefault="00F36BF7" w:rsidP="00F36BF7">
      <w:pPr>
        <w:pStyle w:val="Header"/>
        <w:pBdr>
          <w:top w:val="single" w:sz="4" w:space="1" w:color="auto"/>
          <w:left w:val="single" w:sz="4" w:space="1" w:color="auto"/>
          <w:bottom w:val="single" w:sz="4" w:space="1" w:color="auto"/>
          <w:right w:val="single" w:sz="4" w:space="1" w:color="auto"/>
        </w:pBdr>
        <w:tabs>
          <w:tab w:val="clear" w:pos="4320"/>
          <w:tab w:val="clear" w:pos="8640"/>
          <w:tab w:val="right" w:pos="4824"/>
          <w:tab w:val="right" w:pos="13849"/>
        </w:tabs>
        <w:spacing w:before="120" w:after="120"/>
        <w:rPr>
          <w:b/>
        </w:rPr>
      </w:pPr>
      <w:r>
        <w:t xml:space="preserve">On 25 July 2012, during Design Mission 2, a Planning Workshop was held with teachers, Department of Education (NDoE) representatives and a PNG Assembly of Persons with Disability (ADP) representative in Port Moresby. </w:t>
      </w:r>
    </w:p>
    <w:p w:rsidR="00F36BF7" w:rsidRPr="005F3C6A" w:rsidRDefault="00F36BF7" w:rsidP="00F36BF7">
      <w:pPr>
        <w:pBdr>
          <w:top w:val="single" w:sz="4" w:space="1" w:color="auto"/>
          <w:left w:val="single" w:sz="4" w:space="1" w:color="auto"/>
          <w:bottom w:val="single" w:sz="4" w:space="1" w:color="auto"/>
          <w:right w:val="single" w:sz="4" w:space="1" w:color="auto"/>
        </w:pBdr>
        <w:spacing w:before="40" w:after="40"/>
      </w:pPr>
      <w:r>
        <w:t xml:space="preserve">Two </w:t>
      </w:r>
      <w:r w:rsidRPr="0072529B">
        <w:rPr>
          <w:i/>
        </w:rPr>
        <w:t>critical success factors</w:t>
      </w:r>
      <w:r>
        <w:t xml:space="preserve"> were raised through the workshop and in consultation </w:t>
      </w:r>
      <w:r w:rsidRPr="005F3C6A">
        <w:t>with NDoE and Secretary Kali</w:t>
      </w:r>
      <w:r>
        <w:t xml:space="preserve">. These </w:t>
      </w:r>
      <w:r w:rsidRPr="008104BD">
        <w:t xml:space="preserve">will be integrated into the </w:t>
      </w:r>
      <w:r>
        <w:t>pilot program</w:t>
      </w:r>
      <w:r w:rsidRPr="008104BD">
        <w:t xml:space="preserve"> operations, particularly through delivery of Component 3 activities in schools, with ongoing teacher feedback</w:t>
      </w:r>
      <w:r w:rsidRPr="005F3C6A">
        <w:t>:</w:t>
      </w:r>
    </w:p>
    <w:p w:rsidR="00F36BF7" w:rsidRPr="005F3C6A" w:rsidRDefault="00F36BF7" w:rsidP="00F36BF7">
      <w:pPr>
        <w:pStyle w:val="ColorfulList-Accent1"/>
        <w:numPr>
          <w:ilvl w:val="0"/>
          <w:numId w:val="143"/>
        </w:numPr>
        <w:pBdr>
          <w:top w:val="single" w:sz="4" w:space="1" w:color="auto"/>
          <w:left w:val="single" w:sz="4" w:space="1" w:color="auto"/>
          <w:bottom w:val="single" w:sz="4" w:space="1" w:color="auto"/>
          <w:right w:val="single" w:sz="4" w:space="1" w:color="auto"/>
        </w:pBdr>
        <w:spacing w:before="40" w:after="40" w:line="240" w:lineRule="auto"/>
        <w:contextualSpacing w:val="0"/>
        <w:rPr>
          <w:rFonts w:ascii="Times New Roman" w:hAnsi="Times New Roman"/>
          <w:sz w:val="24"/>
        </w:rPr>
      </w:pPr>
      <w:r w:rsidRPr="005F3C6A">
        <w:rPr>
          <w:rFonts w:ascii="Times New Roman" w:hAnsi="Times New Roman"/>
          <w:b/>
          <w:sz w:val="24"/>
        </w:rPr>
        <w:t>Broader inclusion</w:t>
      </w:r>
      <w:r w:rsidRPr="005F3C6A">
        <w:rPr>
          <w:rFonts w:ascii="Times New Roman" w:hAnsi="Times New Roman"/>
          <w:sz w:val="24"/>
        </w:rPr>
        <w:t xml:space="preserve">: The need to ensure the principle of all-inclusive activities (such as </w:t>
      </w:r>
      <w:r>
        <w:rPr>
          <w:rFonts w:ascii="Times New Roman" w:hAnsi="Times New Roman"/>
          <w:sz w:val="24"/>
        </w:rPr>
        <w:t xml:space="preserve">both </w:t>
      </w:r>
      <w:r w:rsidRPr="005F3C6A">
        <w:rPr>
          <w:rFonts w:ascii="Times New Roman" w:hAnsi="Times New Roman"/>
          <w:sz w:val="24"/>
        </w:rPr>
        <w:t xml:space="preserve">gender </w:t>
      </w:r>
      <w:r>
        <w:rPr>
          <w:rFonts w:ascii="Times New Roman" w:hAnsi="Times New Roman"/>
          <w:sz w:val="24"/>
        </w:rPr>
        <w:t xml:space="preserve">inclusion </w:t>
      </w:r>
      <w:r w:rsidRPr="005F3C6A">
        <w:rPr>
          <w:rFonts w:ascii="Times New Roman" w:hAnsi="Times New Roman"/>
          <w:sz w:val="24"/>
        </w:rPr>
        <w:t xml:space="preserve">and </w:t>
      </w:r>
      <w:r>
        <w:rPr>
          <w:rFonts w:ascii="Times New Roman" w:hAnsi="Times New Roman"/>
          <w:sz w:val="24"/>
        </w:rPr>
        <w:t>inclusion of children with disabilities)</w:t>
      </w:r>
    </w:p>
    <w:p w:rsidR="00F36BF7" w:rsidRDefault="00F36BF7" w:rsidP="00F36BF7">
      <w:pPr>
        <w:pStyle w:val="ColorfulList-Accent1"/>
        <w:numPr>
          <w:ilvl w:val="0"/>
          <w:numId w:val="143"/>
        </w:numPr>
        <w:pBdr>
          <w:top w:val="single" w:sz="4" w:space="1" w:color="auto"/>
          <w:left w:val="single" w:sz="4" w:space="1" w:color="auto"/>
          <w:bottom w:val="single" w:sz="4" w:space="1" w:color="auto"/>
          <w:right w:val="single" w:sz="4" w:space="1" w:color="auto"/>
        </w:pBdr>
        <w:spacing w:before="40" w:after="40" w:line="240" w:lineRule="auto"/>
        <w:contextualSpacing w:val="0"/>
        <w:rPr>
          <w:rFonts w:ascii="Times New Roman" w:hAnsi="Times New Roman"/>
          <w:sz w:val="24"/>
        </w:rPr>
      </w:pPr>
      <w:r w:rsidRPr="005F3C6A">
        <w:rPr>
          <w:rFonts w:ascii="Times New Roman" w:hAnsi="Times New Roman"/>
          <w:b/>
          <w:sz w:val="24"/>
        </w:rPr>
        <w:t>Targeted messages</w:t>
      </w:r>
      <w:r w:rsidRPr="005F3C6A">
        <w:rPr>
          <w:rFonts w:ascii="Times New Roman" w:hAnsi="Times New Roman"/>
          <w:sz w:val="24"/>
        </w:rPr>
        <w:t xml:space="preserve">: The need to have an overarching, broad message at the heart of the </w:t>
      </w:r>
      <w:r>
        <w:rPr>
          <w:rFonts w:ascii="Times New Roman" w:hAnsi="Times New Roman"/>
          <w:sz w:val="24"/>
        </w:rPr>
        <w:t>pilot program</w:t>
      </w:r>
      <w:r w:rsidRPr="005F3C6A">
        <w:rPr>
          <w:rStyle w:val="FootnoteReference"/>
          <w:rFonts w:ascii="Times New Roman" w:hAnsi="Times New Roman"/>
          <w:sz w:val="24"/>
        </w:rPr>
        <w:footnoteReference w:id="50"/>
      </w:r>
      <w:r w:rsidRPr="005F3C6A">
        <w:rPr>
          <w:rFonts w:ascii="Times New Roman" w:hAnsi="Times New Roman"/>
          <w:sz w:val="24"/>
        </w:rPr>
        <w:t xml:space="preserve"> (through a principal value-based framework), and targeted, local messages per school </w:t>
      </w:r>
      <w:r>
        <w:rPr>
          <w:rFonts w:ascii="Times New Roman" w:hAnsi="Times New Roman"/>
          <w:sz w:val="24"/>
        </w:rPr>
        <w:t>in</w:t>
      </w:r>
      <w:r w:rsidRPr="005F3C6A">
        <w:rPr>
          <w:rFonts w:ascii="Times New Roman" w:hAnsi="Times New Roman"/>
          <w:sz w:val="24"/>
        </w:rPr>
        <w:t xml:space="preserve"> implementation (including school-value-based options)</w:t>
      </w:r>
      <w:r>
        <w:rPr>
          <w:rStyle w:val="FootnoteReference"/>
          <w:rFonts w:ascii="Times New Roman" w:hAnsi="Times New Roman"/>
          <w:sz w:val="24"/>
        </w:rPr>
        <w:footnoteReference w:id="51"/>
      </w:r>
      <w:r w:rsidRPr="005F3C6A">
        <w:rPr>
          <w:rFonts w:ascii="Times New Roman" w:hAnsi="Times New Roman"/>
          <w:sz w:val="24"/>
        </w:rPr>
        <w:t>.</w:t>
      </w:r>
    </w:p>
    <w:p w:rsidR="00F36BF7" w:rsidRPr="00A67801" w:rsidRDefault="00F36BF7" w:rsidP="00F36BF7">
      <w:pPr>
        <w:pStyle w:val="Header"/>
        <w:pBdr>
          <w:top w:val="single" w:sz="4" w:space="1" w:color="auto"/>
          <w:left w:val="single" w:sz="4" w:space="1" w:color="auto"/>
          <w:bottom w:val="single" w:sz="4" w:space="1" w:color="auto"/>
          <w:right w:val="single" w:sz="4" w:space="1" w:color="auto"/>
        </w:pBdr>
        <w:tabs>
          <w:tab w:val="clear" w:pos="4320"/>
          <w:tab w:val="clear" w:pos="8640"/>
          <w:tab w:val="right" w:pos="4824"/>
          <w:tab w:val="right" w:pos="13849"/>
        </w:tabs>
        <w:spacing w:before="240" w:after="120"/>
        <w:ind w:left="1559" w:hanging="1559"/>
        <w:rPr>
          <w:rFonts w:cs="Arial"/>
          <w:b/>
        </w:rPr>
      </w:pPr>
      <w:r>
        <w:rPr>
          <w:rFonts w:cs="Arial"/>
          <w:b/>
        </w:rPr>
        <w:t>3B.  Description of On-field and In-class Activities</w:t>
      </w:r>
    </w:p>
    <w:p w:rsidR="00F36BF7" w:rsidRDefault="00F36BF7" w:rsidP="00F36BF7">
      <w:pPr>
        <w:pStyle w:val="Header"/>
        <w:pBdr>
          <w:top w:val="single" w:sz="4" w:space="1" w:color="auto"/>
          <w:left w:val="single" w:sz="4" w:space="1" w:color="auto"/>
          <w:bottom w:val="single" w:sz="4" w:space="1" w:color="auto"/>
          <w:right w:val="single" w:sz="4" w:space="1" w:color="auto"/>
        </w:pBdr>
        <w:tabs>
          <w:tab w:val="clear" w:pos="4320"/>
          <w:tab w:val="clear" w:pos="8640"/>
          <w:tab w:val="right" w:pos="4824"/>
          <w:tab w:val="right" w:pos="13849"/>
        </w:tabs>
        <w:spacing w:before="120" w:after="120"/>
        <w:rPr>
          <w:rFonts w:cs="Arial"/>
        </w:rPr>
      </w:pPr>
      <w:r>
        <w:rPr>
          <w:rFonts w:cs="Arial"/>
        </w:rPr>
        <w:t>The participation objectives for the five week program in schools will be to: improve quality of the educational experience; ensure all ability/gender inclusion; ensure a safe, fun, learning based environment; engage key social responsibility messages. Teachers will be encouraged to interact throughout the 5 weeks of the program. In brief, the program will entail:</w:t>
      </w:r>
    </w:p>
    <w:p w:rsidR="00F36BF7"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Pr>
          <w:rFonts w:cs="Arial"/>
          <w:color w:val="1A1A1A"/>
          <w:szCs w:val="26"/>
        </w:rPr>
        <w:t xml:space="preserve">Initial: Engagement </w:t>
      </w:r>
    </w:p>
    <w:p w:rsidR="00F36BF7"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Pr>
          <w:rFonts w:cs="Arial"/>
          <w:color w:val="1A1A1A"/>
          <w:szCs w:val="26"/>
        </w:rPr>
        <w:t xml:space="preserve">Set-up: Coordinate and outline school program; Confirm numbers and schedule </w:t>
      </w:r>
    </w:p>
    <w:p w:rsidR="00F36BF7"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Pr>
          <w:rFonts w:cs="Arial"/>
          <w:color w:val="1A1A1A"/>
          <w:szCs w:val="26"/>
        </w:rPr>
        <w:t>Week 1: Overview; Skill session 1; Introductory skills</w:t>
      </w:r>
    </w:p>
    <w:p w:rsidR="00F36BF7"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Pr>
          <w:rFonts w:cs="Arial"/>
          <w:color w:val="1A1A1A"/>
          <w:szCs w:val="26"/>
        </w:rPr>
        <w:t>Week 2: Behaviour discussion; Skill session 2; Game sense skills</w:t>
      </w:r>
    </w:p>
    <w:p w:rsidR="00F36BF7"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Pr>
          <w:rFonts w:cs="Arial"/>
          <w:color w:val="1A1A1A"/>
          <w:szCs w:val="26"/>
        </w:rPr>
        <w:t>Week 3: Behaviour discussion; Skill session 3; Game sense skills</w:t>
      </w:r>
    </w:p>
    <w:p w:rsidR="00F36BF7"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Pr>
          <w:rFonts w:cs="Arial"/>
          <w:color w:val="1A1A1A"/>
          <w:szCs w:val="26"/>
        </w:rPr>
        <w:t>Week 4: Rugby League in the classroom; Engage with reading, healthy lifestyles</w:t>
      </w:r>
    </w:p>
    <w:p w:rsidR="00F36BF7"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Pr>
          <w:rFonts w:cs="Arial"/>
          <w:color w:val="1A1A1A"/>
          <w:szCs w:val="26"/>
        </w:rPr>
        <w:t>Week 5: Overview; Skill games; Presentation</w:t>
      </w:r>
    </w:p>
    <w:p w:rsidR="00F36BF7" w:rsidRPr="00055C30"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r>
        <w:rPr>
          <w:rFonts w:cs="Arial"/>
          <w:color w:val="1A1A1A"/>
          <w:szCs w:val="26"/>
        </w:rPr>
        <w:t xml:space="preserve">Wrap-up: Evaluation; Teacher education </w:t>
      </w:r>
    </w:p>
    <w:p w:rsidR="00F36BF7"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p>
    <w:p w:rsidR="00F36BF7" w:rsidRPr="001C26FD"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r w:rsidRPr="001C26FD">
        <w:rPr>
          <w:rFonts w:cs="Arial"/>
          <w:b/>
          <w:color w:val="1A1A1A"/>
          <w:szCs w:val="26"/>
        </w:rPr>
        <w:t>Additional Provisions</w:t>
      </w:r>
    </w:p>
    <w:p w:rsidR="00F36BF7"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p>
    <w:p w:rsidR="00F36BF7"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Pr>
          <w:rFonts w:cs="Arial"/>
          <w:color w:val="1A1A1A"/>
          <w:szCs w:val="26"/>
        </w:rPr>
        <w:t xml:space="preserve">In addition to this five week program in schools, the pilot program will allow for: </w:t>
      </w:r>
    </w:p>
    <w:p w:rsidR="00F36BF7" w:rsidRDefault="00F36BF7" w:rsidP="00F36BF7">
      <w:pPr>
        <w:widowControl w:val="0"/>
        <w:numPr>
          <w:ilvl w:val="0"/>
          <w:numId w:val="168"/>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Pr>
          <w:rFonts w:cs="Arial"/>
          <w:color w:val="1A1A1A"/>
          <w:szCs w:val="26"/>
        </w:rPr>
        <w:t xml:space="preserve">increased support for </w:t>
      </w:r>
      <w:r w:rsidRPr="00055C30">
        <w:rPr>
          <w:rFonts w:cs="Arial"/>
          <w:i/>
          <w:color w:val="1A1A1A"/>
          <w:szCs w:val="26"/>
        </w:rPr>
        <w:t>teacher capacity development</w:t>
      </w:r>
      <w:r>
        <w:rPr>
          <w:rFonts w:cs="Arial"/>
          <w:color w:val="1A1A1A"/>
          <w:szCs w:val="26"/>
        </w:rPr>
        <w:t xml:space="preserve"> (through allocated time spent in professional development with teachers – each Term); </w:t>
      </w:r>
    </w:p>
    <w:p w:rsidR="00F36BF7" w:rsidRDefault="00F36BF7" w:rsidP="00F36BF7">
      <w:pPr>
        <w:widowControl w:val="0"/>
        <w:numPr>
          <w:ilvl w:val="0"/>
          <w:numId w:val="168"/>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Pr>
          <w:rFonts w:cs="Arial"/>
          <w:color w:val="1A1A1A"/>
          <w:szCs w:val="26"/>
        </w:rPr>
        <w:t xml:space="preserve">increased focus on </w:t>
      </w:r>
      <w:r w:rsidRPr="00055C30">
        <w:rPr>
          <w:rFonts w:cs="Arial"/>
          <w:i/>
          <w:color w:val="1A1A1A"/>
          <w:szCs w:val="26"/>
        </w:rPr>
        <w:t>student engagement</w:t>
      </w:r>
      <w:r>
        <w:rPr>
          <w:rFonts w:cs="Arial"/>
          <w:color w:val="1A1A1A"/>
          <w:szCs w:val="26"/>
        </w:rPr>
        <w:t xml:space="preserve">, especially for gender and disability inclusion (through allocated holiday-based rugby-league based activities – each </w:t>
      </w:r>
      <w:r>
        <w:rPr>
          <w:rFonts w:cs="Arial"/>
          <w:color w:val="1A1A1A"/>
          <w:szCs w:val="26"/>
        </w:rPr>
        <w:lastRenderedPageBreak/>
        <w:t>Term</w:t>
      </w:r>
      <w:r>
        <w:rPr>
          <w:rStyle w:val="FootnoteReference"/>
          <w:rFonts w:cs="Arial"/>
          <w:color w:val="1A1A1A"/>
          <w:szCs w:val="26"/>
        </w:rPr>
        <w:footnoteReference w:id="52"/>
      </w:r>
      <w:r>
        <w:rPr>
          <w:rFonts w:cs="Arial"/>
          <w:color w:val="1A1A1A"/>
          <w:szCs w:val="26"/>
        </w:rPr>
        <w:t>);</w:t>
      </w:r>
    </w:p>
    <w:p w:rsidR="00F36BF7" w:rsidRDefault="00F36BF7" w:rsidP="00F36BF7">
      <w:pPr>
        <w:widowControl w:val="0"/>
        <w:numPr>
          <w:ilvl w:val="0"/>
          <w:numId w:val="168"/>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sidRPr="00055C30">
        <w:rPr>
          <w:rFonts w:cs="Arial"/>
          <w:i/>
          <w:color w:val="1A1A1A"/>
          <w:szCs w:val="26"/>
        </w:rPr>
        <w:t>increased support for engagin</w:t>
      </w:r>
      <w:r>
        <w:rPr>
          <w:rFonts w:cs="Arial"/>
          <w:color w:val="1A1A1A"/>
          <w:szCs w:val="26"/>
        </w:rPr>
        <w:t xml:space="preserve">g with NDoE, Provincial Education Advisers and School Principals (allocated time for this engagement each Term). </w:t>
      </w:r>
    </w:p>
    <w:p w:rsidR="00F36BF7"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i/>
          <w:color w:val="1A1A1A"/>
          <w:szCs w:val="26"/>
        </w:rPr>
      </w:pPr>
    </w:p>
    <w:p w:rsidR="00F36BF7"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Pr>
          <w:rFonts w:cs="Arial"/>
          <w:color w:val="1A1A1A"/>
          <w:szCs w:val="26"/>
        </w:rPr>
        <w:t xml:space="preserve">These measures will support a </w:t>
      </w:r>
      <w:r w:rsidRPr="00055C30">
        <w:rPr>
          <w:rFonts w:cs="Arial"/>
          <w:b/>
          <w:color w:val="1A1A1A"/>
          <w:szCs w:val="26"/>
        </w:rPr>
        <w:t>longer-term, more in-depth</w:t>
      </w:r>
      <w:r>
        <w:rPr>
          <w:rFonts w:cs="Arial"/>
          <w:color w:val="1A1A1A"/>
          <w:szCs w:val="26"/>
        </w:rPr>
        <w:t xml:space="preserve"> engagement with schools (both teachers and students) with the support of the national and sub-national GoPNG education system. These provisions will enable a stronger evidence base from which to measure the impact of the program on the sought </w:t>
      </w:r>
      <w:r w:rsidRPr="00055C30">
        <w:rPr>
          <w:rFonts w:cs="Arial"/>
          <w:b/>
          <w:color w:val="1A1A1A"/>
          <w:szCs w:val="26"/>
        </w:rPr>
        <w:t>program outcomes and on behaviour change</w:t>
      </w:r>
      <w:r>
        <w:rPr>
          <w:rFonts w:cs="Arial"/>
          <w:color w:val="1A1A1A"/>
          <w:szCs w:val="26"/>
        </w:rPr>
        <w:t xml:space="preserve">, and also evidence to draw upon in assessing the three year pilot from an AusAID education perspective (as part of the broader 10 year investment agenda). </w:t>
      </w:r>
    </w:p>
    <w:p w:rsidR="00F36BF7"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p>
    <w:p w:rsidR="00F36BF7"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r w:rsidRPr="001C26FD">
        <w:rPr>
          <w:rFonts w:cs="Arial"/>
          <w:b/>
          <w:color w:val="1A1A1A"/>
          <w:szCs w:val="26"/>
        </w:rPr>
        <w:t>Holiday Program</w:t>
      </w:r>
    </w:p>
    <w:p w:rsidR="00F36BF7"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p>
    <w:p w:rsidR="00F36BF7"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pPr>
      <w:r>
        <w:t xml:space="preserve">The holiday programs enable the pilot program to meet the needs of specific target groups (e.g. inclusion of girls and children with disabilities) more fully, as well as enable additional (secondary follow-up) student engagement in rugby-league based activities. The benefits include: </w:t>
      </w:r>
    </w:p>
    <w:p w:rsidR="00F36BF7" w:rsidRPr="001C26FD" w:rsidRDefault="00F36BF7" w:rsidP="00F36BF7">
      <w:pPr>
        <w:widowControl w:val="0"/>
        <w:numPr>
          <w:ilvl w:val="0"/>
          <w:numId w:val="167"/>
        </w:numPr>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r>
        <w:t xml:space="preserve">parents will be able to view and participate; </w:t>
      </w:r>
    </w:p>
    <w:p w:rsidR="00F36BF7" w:rsidRPr="001C26FD" w:rsidRDefault="00F36BF7" w:rsidP="00F36BF7">
      <w:pPr>
        <w:widowControl w:val="0"/>
        <w:numPr>
          <w:ilvl w:val="0"/>
          <w:numId w:val="167"/>
        </w:numPr>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r>
        <w:t xml:space="preserve">teacher opportunities for development and mentoring; </w:t>
      </w:r>
    </w:p>
    <w:p w:rsidR="00F36BF7" w:rsidRPr="001C26FD" w:rsidRDefault="00F36BF7" w:rsidP="00F36BF7">
      <w:pPr>
        <w:widowControl w:val="0"/>
        <w:numPr>
          <w:ilvl w:val="0"/>
          <w:numId w:val="167"/>
        </w:numPr>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r>
        <w:t xml:space="preserve">changed perception of rugby league as a physical game for boys/men only; </w:t>
      </w:r>
    </w:p>
    <w:p w:rsidR="00F36BF7" w:rsidRPr="001C26FD" w:rsidRDefault="00F36BF7" w:rsidP="00F36BF7">
      <w:pPr>
        <w:widowControl w:val="0"/>
        <w:numPr>
          <w:ilvl w:val="0"/>
          <w:numId w:val="167"/>
        </w:numPr>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r>
        <w:t xml:space="preserve">girls and children with disabilities interacting in a safe, fun environment; </w:t>
      </w:r>
    </w:p>
    <w:p w:rsidR="00F36BF7" w:rsidRPr="001C26FD" w:rsidRDefault="00F36BF7" w:rsidP="00F36BF7">
      <w:pPr>
        <w:widowControl w:val="0"/>
        <w:numPr>
          <w:ilvl w:val="0"/>
          <w:numId w:val="167"/>
        </w:numPr>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r>
        <w:t xml:space="preserve">opportunity to re-engage community stakeholders (PNG WRL, PNGAPD); </w:t>
      </w:r>
    </w:p>
    <w:p w:rsidR="00F36BF7" w:rsidRPr="001C26FD" w:rsidRDefault="00F36BF7" w:rsidP="00F36BF7">
      <w:pPr>
        <w:widowControl w:val="0"/>
        <w:numPr>
          <w:ilvl w:val="0"/>
          <w:numId w:val="167"/>
        </w:numPr>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r>
        <w:t>following on from the school program allows for extra targeted messaging.</w:t>
      </w:r>
    </w:p>
    <w:p w:rsidR="00F36BF7" w:rsidRPr="00E4627F"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p>
    <w:p w:rsidR="00F36BF7"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r w:rsidRPr="00E4627F">
        <w:rPr>
          <w:rFonts w:cs="Arial"/>
          <w:b/>
          <w:color w:val="1A1A1A"/>
          <w:szCs w:val="26"/>
        </w:rPr>
        <w:t>Gender Considerations</w:t>
      </w:r>
    </w:p>
    <w:p w:rsidR="00F36BF7" w:rsidRPr="00E4627F"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b/>
          <w:color w:val="1A1A1A"/>
          <w:szCs w:val="26"/>
        </w:rPr>
      </w:pPr>
    </w:p>
    <w:p w:rsidR="00F36BF7" w:rsidRPr="00E4627F" w:rsidRDefault="00F36BF7" w:rsidP="00F36BF7">
      <w:pPr>
        <w:widowControl w:val="0"/>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sidRPr="00E4627F">
        <w:rPr>
          <w:rFonts w:cs="Arial"/>
          <w:color w:val="1A1A1A"/>
          <w:szCs w:val="26"/>
        </w:rPr>
        <w:t>There are different roles – and perceptions - of girls and boys in relation to rugby league activities in PNG.  One key aspect of the program will be to encompass “ball skills” and a modified game of rugby league - that will enable both girls and boys to participate in program activities.</w:t>
      </w:r>
    </w:p>
    <w:p w:rsidR="00F36BF7" w:rsidRPr="00A67801" w:rsidRDefault="00F36BF7" w:rsidP="00F36BF7">
      <w:pPr>
        <w:pStyle w:val="Header"/>
        <w:pBdr>
          <w:top w:val="single" w:sz="4" w:space="1" w:color="auto"/>
          <w:left w:val="single" w:sz="4" w:space="1" w:color="auto"/>
          <w:bottom w:val="single" w:sz="4" w:space="1" w:color="auto"/>
          <w:right w:val="single" w:sz="4" w:space="1" w:color="auto"/>
        </w:pBdr>
        <w:tabs>
          <w:tab w:val="clear" w:pos="4320"/>
          <w:tab w:val="clear" w:pos="8640"/>
          <w:tab w:val="right" w:pos="4824"/>
          <w:tab w:val="right" w:pos="13849"/>
        </w:tabs>
        <w:spacing w:before="240"/>
        <w:ind w:left="1559" w:hanging="1559"/>
        <w:rPr>
          <w:rFonts w:cs="Arial"/>
          <w:b/>
        </w:rPr>
      </w:pPr>
      <w:r>
        <w:rPr>
          <w:rFonts w:cs="Arial"/>
          <w:b/>
        </w:rPr>
        <w:t>3C. Summary of</w:t>
      </w:r>
      <w:r w:rsidRPr="00A67801">
        <w:rPr>
          <w:rFonts w:cs="Arial"/>
          <w:b/>
        </w:rPr>
        <w:t xml:space="preserve"> Expected Outputs</w:t>
      </w:r>
    </w:p>
    <w:p w:rsidR="00F36BF7" w:rsidRPr="00DF6979" w:rsidRDefault="00F36BF7" w:rsidP="00F36BF7">
      <w:pPr>
        <w:pStyle w:val="Header"/>
        <w:pBdr>
          <w:top w:val="single" w:sz="4" w:space="1" w:color="auto"/>
          <w:left w:val="single" w:sz="4" w:space="1" w:color="auto"/>
          <w:bottom w:val="single" w:sz="4" w:space="1" w:color="auto"/>
          <w:right w:val="single" w:sz="4" w:space="1" w:color="auto"/>
        </w:pBdr>
        <w:tabs>
          <w:tab w:val="clear" w:pos="4320"/>
          <w:tab w:val="clear" w:pos="8640"/>
          <w:tab w:val="right" w:pos="4824"/>
          <w:tab w:val="right" w:pos="13849"/>
        </w:tabs>
        <w:spacing w:before="120" w:after="120"/>
        <w:ind w:left="1559" w:hanging="1559"/>
        <w:rPr>
          <w:rFonts w:cs="Arial"/>
        </w:rPr>
      </w:pPr>
      <w:r w:rsidRPr="00DF6979">
        <w:rPr>
          <w:rFonts w:cs="Arial"/>
        </w:rPr>
        <w:t>Under Component 3, the expectations over the three year pilot program is to :</w:t>
      </w:r>
    </w:p>
    <w:p w:rsidR="00F36BF7" w:rsidRPr="00DF6979"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sidRPr="00DF6979">
        <w:rPr>
          <w:rFonts w:cs="Arial"/>
          <w:color w:val="1A1A1A"/>
          <w:szCs w:val="26"/>
        </w:rPr>
        <w:t xml:space="preserve">Visit at least 80 </w:t>
      </w:r>
      <w:r w:rsidRPr="00DF6979">
        <w:rPr>
          <w:rFonts w:cs="Arial"/>
          <w:i/>
          <w:color w:val="1A1A1A"/>
          <w:szCs w:val="26"/>
        </w:rPr>
        <w:t>schools (Year 1: 20 schools; Year 2-3: 30 schools each year)</w:t>
      </w:r>
    </w:p>
    <w:p w:rsidR="00F36BF7" w:rsidRPr="00DF6979"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sidRPr="00DF6979">
        <w:rPr>
          <w:rFonts w:cs="Arial"/>
          <w:color w:val="1A1A1A"/>
          <w:szCs w:val="26"/>
        </w:rPr>
        <w:t xml:space="preserve">Provide almost 50,000 </w:t>
      </w:r>
      <w:r w:rsidRPr="00DF6979">
        <w:rPr>
          <w:rFonts w:cs="Arial"/>
          <w:i/>
          <w:color w:val="1A1A1A"/>
          <w:szCs w:val="26"/>
        </w:rPr>
        <w:t>students</w:t>
      </w:r>
      <w:r w:rsidRPr="00DF6979">
        <w:rPr>
          <w:rFonts w:cs="Arial"/>
          <w:color w:val="1A1A1A"/>
          <w:szCs w:val="26"/>
        </w:rPr>
        <w:t xml:space="preserve"> with a rugby league experience</w:t>
      </w:r>
    </w:p>
    <w:p w:rsidR="00F36BF7" w:rsidRPr="00DF6979"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sidRPr="00DF6979">
        <w:rPr>
          <w:rFonts w:cs="Arial"/>
          <w:color w:val="1A1A1A"/>
          <w:szCs w:val="26"/>
        </w:rPr>
        <w:t xml:space="preserve">Provide </w:t>
      </w:r>
      <w:r w:rsidRPr="00DF6979">
        <w:rPr>
          <w:rFonts w:cs="Arial"/>
          <w:i/>
          <w:color w:val="1A1A1A"/>
          <w:szCs w:val="26"/>
        </w:rPr>
        <w:t>training</w:t>
      </w:r>
      <w:r w:rsidRPr="00DF6979">
        <w:rPr>
          <w:rFonts w:cs="Arial"/>
          <w:color w:val="1A1A1A"/>
          <w:szCs w:val="26"/>
        </w:rPr>
        <w:t xml:space="preserve"> to over 500 teachers</w:t>
      </w:r>
    </w:p>
    <w:p w:rsidR="00F36BF7" w:rsidRPr="00DF6979"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sidRPr="00DF6979">
        <w:rPr>
          <w:rFonts w:cs="Arial"/>
          <w:color w:val="1A1A1A"/>
          <w:szCs w:val="26"/>
        </w:rPr>
        <w:t xml:space="preserve">Provide 500 </w:t>
      </w:r>
      <w:r w:rsidRPr="00DF6979">
        <w:rPr>
          <w:rFonts w:cs="Arial"/>
          <w:i/>
          <w:color w:val="1A1A1A"/>
          <w:szCs w:val="26"/>
        </w:rPr>
        <w:t>resources</w:t>
      </w:r>
      <w:r w:rsidRPr="00DF6979">
        <w:rPr>
          <w:rFonts w:cs="Arial"/>
          <w:color w:val="1A1A1A"/>
          <w:szCs w:val="26"/>
        </w:rPr>
        <w:t xml:space="preserve"> to teachers who undertake training</w:t>
      </w:r>
    </w:p>
    <w:p w:rsidR="00F36BF7" w:rsidRPr="00DF6979" w:rsidRDefault="00F36BF7" w:rsidP="00F36BF7">
      <w:pPr>
        <w:widowControl w:val="0"/>
        <w:numPr>
          <w:ilvl w:val="0"/>
          <w:numId w:val="94"/>
        </w:numPr>
        <w:pBdr>
          <w:top w:val="single" w:sz="4" w:space="1" w:color="auto"/>
          <w:left w:val="single" w:sz="4" w:space="1" w:color="auto"/>
          <w:bottom w:val="single" w:sz="4" w:space="1" w:color="auto"/>
          <w:right w:val="single" w:sz="4" w:space="1" w:color="auto"/>
        </w:pBdr>
        <w:autoSpaceDE w:val="0"/>
        <w:autoSpaceDN w:val="0"/>
        <w:adjustRightInd w:val="0"/>
        <w:rPr>
          <w:rFonts w:cs="Arial"/>
          <w:color w:val="1A1A1A"/>
          <w:szCs w:val="26"/>
        </w:rPr>
      </w:pPr>
      <w:r w:rsidRPr="00DF6979">
        <w:rPr>
          <w:rFonts w:cs="Arial"/>
          <w:color w:val="1A1A1A"/>
          <w:szCs w:val="26"/>
        </w:rPr>
        <w:t xml:space="preserve">Provide up to 100 </w:t>
      </w:r>
      <w:r w:rsidRPr="00DF6979">
        <w:rPr>
          <w:rFonts w:cs="Arial"/>
          <w:i/>
          <w:color w:val="1A1A1A"/>
          <w:szCs w:val="26"/>
        </w:rPr>
        <w:t>resource kits</w:t>
      </w:r>
      <w:r w:rsidRPr="00DF6979">
        <w:rPr>
          <w:rFonts w:cs="Arial"/>
          <w:color w:val="1A1A1A"/>
          <w:szCs w:val="26"/>
        </w:rPr>
        <w:t xml:space="preserve"> to schools</w:t>
      </w:r>
    </w:p>
    <w:p w:rsidR="00F36BF7" w:rsidRPr="002E7D64" w:rsidRDefault="00F36BF7" w:rsidP="00F36BF7">
      <w:pPr>
        <w:widowControl w:val="0"/>
        <w:autoSpaceDE w:val="0"/>
        <w:autoSpaceDN w:val="0"/>
        <w:adjustRightInd w:val="0"/>
        <w:rPr>
          <w:rFonts w:cs="Arial"/>
          <w:b/>
          <w:color w:val="1A1A1A"/>
          <w:szCs w:val="26"/>
        </w:rPr>
      </w:pPr>
      <w:r w:rsidRPr="00DF6979">
        <w:rPr>
          <w:rFonts w:cs="Arial"/>
          <w:b/>
          <w:color w:val="1A1A1A"/>
          <w:szCs w:val="26"/>
        </w:rPr>
        <w:t>3D.  Detail of Expected Outputs</w:t>
      </w:r>
    </w:p>
    <w:p w:rsidR="00F36BF7" w:rsidRPr="006D34CC" w:rsidRDefault="00F36BF7" w:rsidP="00F36BF7">
      <w:pPr>
        <w:widowControl w:val="0"/>
        <w:autoSpaceDE w:val="0"/>
        <w:autoSpaceDN w:val="0"/>
        <w:adjustRightInd w:val="0"/>
        <w:ind w:left="-360" w:firstLine="60"/>
        <w:rPr>
          <w:rFonts w:cs="Arial"/>
          <w:color w:val="1A1A1A"/>
          <w:sz w:val="4"/>
          <w:szCs w:val="26"/>
        </w:rPr>
      </w:pPr>
    </w:p>
    <w:tbl>
      <w:tblPr>
        <w:tblW w:w="8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52"/>
        <w:gridCol w:w="1276"/>
        <w:gridCol w:w="1275"/>
        <w:gridCol w:w="1418"/>
        <w:gridCol w:w="1275"/>
      </w:tblGrid>
      <w:tr w:rsidR="00F36BF7" w:rsidRPr="00675AF3">
        <w:trPr>
          <w:trHeight w:val="370"/>
          <w:tblHeader/>
        </w:trPr>
        <w:tc>
          <w:tcPr>
            <w:tcW w:w="567" w:type="dxa"/>
            <w:tcBorders>
              <w:bottom w:val="single" w:sz="4" w:space="0" w:color="auto"/>
            </w:tcBorders>
            <w:shd w:val="clear" w:color="auto" w:fill="F3F3F3"/>
          </w:tcPr>
          <w:p w:rsidR="00F36BF7" w:rsidRPr="00675AF3" w:rsidRDefault="00F36BF7" w:rsidP="00F36BF7">
            <w:pPr>
              <w:jc w:val="center"/>
              <w:rPr>
                <w:b/>
                <w:sz w:val="20"/>
              </w:rPr>
            </w:pPr>
            <w:r w:rsidRPr="00675AF3">
              <w:rPr>
                <w:b/>
                <w:sz w:val="20"/>
              </w:rPr>
              <w:lastRenderedPageBreak/>
              <w:t>Ref.</w:t>
            </w:r>
          </w:p>
        </w:tc>
        <w:tc>
          <w:tcPr>
            <w:tcW w:w="2552" w:type="dxa"/>
            <w:tcBorders>
              <w:bottom w:val="single" w:sz="4" w:space="0" w:color="auto"/>
            </w:tcBorders>
            <w:shd w:val="clear" w:color="auto" w:fill="F3F3F3"/>
            <w:vAlign w:val="center"/>
          </w:tcPr>
          <w:p w:rsidR="00F36BF7" w:rsidRPr="00675AF3" w:rsidRDefault="00F36BF7" w:rsidP="00F36BF7">
            <w:pPr>
              <w:jc w:val="center"/>
              <w:rPr>
                <w:b/>
                <w:sz w:val="20"/>
              </w:rPr>
            </w:pPr>
            <w:r w:rsidRPr="00675AF3">
              <w:rPr>
                <w:b/>
                <w:sz w:val="20"/>
              </w:rPr>
              <w:t>Item</w:t>
            </w:r>
          </w:p>
        </w:tc>
        <w:tc>
          <w:tcPr>
            <w:tcW w:w="1276" w:type="dxa"/>
            <w:tcBorders>
              <w:bottom w:val="single" w:sz="4" w:space="0" w:color="auto"/>
            </w:tcBorders>
            <w:shd w:val="clear" w:color="auto" w:fill="F3F3F3"/>
            <w:vAlign w:val="center"/>
          </w:tcPr>
          <w:p w:rsidR="00F36BF7" w:rsidRPr="00675AF3" w:rsidRDefault="00F36BF7" w:rsidP="00F36BF7">
            <w:pPr>
              <w:jc w:val="center"/>
              <w:rPr>
                <w:b/>
                <w:sz w:val="20"/>
              </w:rPr>
            </w:pPr>
            <w:r>
              <w:rPr>
                <w:b/>
                <w:sz w:val="20"/>
              </w:rPr>
              <w:t>Schools (80)</w:t>
            </w:r>
          </w:p>
        </w:tc>
        <w:tc>
          <w:tcPr>
            <w:tcW w:w="1275" w:type="dxa"/>
            <w:tcBorders>
              <w:bottom w:val="single" w:sz="4" w:space="0" w:color="auto"/>
            </w:tcBorders>
            <w:shd w:val="clear" w:color="auto" w:fill="F3F3F3"/>
            <w:vAlign w:val="center"/>
          </w:tcPr>
          <w:p w:rsidR="00F36BF7" w:rsidRPr="00675AF3" w:rsidRDefault="00F36BF7" w:rsidP="00F36BF7">
            <w:pPr>
              <w:jc w:val="center"/>
              <w:rPr>
                <w:b/>
                <w:sz w:val="20"/>
              </w:rPr>
            </w:pPr>
            <w:r>
              <w:rPr>
                <w:b/>
                <w:sz w:val="20"/>
              </w:rPr>
              <w:t>Participants (50,000)</w:t>
            </w:r>
          </w:p>
        </w:tc>
        <w:tc>
          <w:tcPr>
            <w:tcW w:w="1418" w:type="dxa"/>
            <w:tcBorders>
              <w:bottom w:val="single" w:sz="4" w:space="0" w:color="auto"/>
            </w:tcBorders>
            <w:shd w:val="clear" w:color="auto" w:fill="F3F3F3"/>
            <w:vAlign w:val="center"/>
          </w:tcPr>
          <w:p w:rsidR="00F36BF7" w:rsidRPr="00675AF3" w:rsidRDefault="00F36BF7" w:rsidP="00F36BF7">
            <w:pPr>
              <w:jc w:val="center"/>
              <w:rPr>
                <w:b/>
                <w:sz w:val="20"/>
              </w:rPr>
            </w:pPr>
            <w:r>
              <w:rPr>
                <w:b/>
                <w:sz w:val="20"/>
              </w:rPr>
              <w:t>Staff (13)</w:t>
            </w:r>
          </w:p>
        </w:tc>
        <w:tc>
          <w:tcPr>
            <w:tcW w:w="1275" w:type="dxa"/>
            <w:tcBorders>
              <w:bottom w:val="single" w:sz="4" w:space="0" w:color="auto"/>
            </w:tcBorders>
            <w:shd w:val="clear" w:color="auto" w:fill="F3F3F3"/>
            <w:vAlign w:val="center"/>
          </w:tcPr>
          <w:p w:rsidR="00F36BF7" w:rsidRPr="00675AF3" w:rsidRDefault="00F36BF7" w:rsidP="00F36BF7">
            <w:pPr>
              <w:jc w:val="center"/>
              <w:rPr>
                <w:b/>
                <w:sz w:val="20"/>
              </w:rPr>
            </w:pPr>
            <w:r>
              <w:rPr>
                <w:b/>
                <w:sz w:val="20"/>
              </w:rPr>
              <w:t>Total per Item</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rFonts w:cs="Arial"/>
                <w:color w:val="000000"/>
                <w:sz w:val="20"/>
                <w:szCs w:val="20"/>
              </w:rPr>
            </w:pPr>
            <w:r w:rsidRPr="00675AF3">
              <w:rPr>
                <w:rFonts w:cs="Arial"/>
                <w:color w:val="000000"/>
                <w:sz w:val="20"/>
                <w:szCs w:val="20"/>
              </w:rPr>
              <w:t>1</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7520E1" w:rsidRDefault="00F36BF7" w:rsidP="00F36BF7">
            <w:pPr>
              <w:rPr>
                <w:sz w:val="20"/>
              </w:rPr>
            </w:pPr>
            <w:r>
              <w:rPr>
                <w:b/>
                <w:sz w:val="20"/>
              </w:rPr>
              <w:t>Hats</w:t>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500</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26</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A67801" w:rsidRDefault="00F36BF7" w:rsidP="00F36BF7">
            <w:pPr>
              <w:jc w:val="center"/>
              <w:rPr>
                <w:b/>
                <w:sz w:val="20"/>
              </w:rPr>
            </w:pPr>
            <w:r w:rsidRPr="00A67801">
              <w:rPr>
                <w:b/>
                <w:sz w:val="20"/>
              </w:rPr>
              <w:t>526</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rFonts w:cs="Arial"/>
                <w:color w:val="000000"/>
                <w:sz w:val="20"/>
                <w:szCs w:val="20"/>
              </w:rPr>
            </w:pPr>
            <w:r w:rsidRPr="00675AF3">
              <w:rPr>
                <w:rFonts w:cs="Arial"/>
                <w:color w:val="000000"/>
                <w:sz w:val="20"/>
                <w:szCs w:val="20"/>
              </w:rPr>
              <w:t>2</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rPr>
                <w:rFonts w:cs="Arial"/>
                <w:color w:val="000000"/>
                <w:sz w:val="20"/>
                <w:szCs w:val="20"/>
              </w:rPr>
            </w:pPr>
            <w:r>
              <w:rPr>
                <w:rFonts w:cs="Arial"/>
                <w:b/>
                <w:color w:val="000000"/>
                <w:sz w:val="20"/>
                <w:szCs w:val="20"/>
              </w:rPr>
              <w:t>T-shirts</w:t>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26</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A67801" w:rsidRDefault="00F36BF7" w:rsidP="00F36BF7">
            <w:pPr>
              <w:jc w:val="center"/>
              <w:rPr>
                <w:b/>
                <w:sz w:val="20"/>
              </w:rPr>
            </w:pPr>
            <w:r w:rsidRPr="00A67801">
              <w:rPr>
                <w:b/>
                <w:sz w:val="20"/>
              </w:rPr>
              <w:t>26</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sidRPr="00675AF3">
              <w:rPr>
                <w:sz w:val="20"/>
              </w:rPr>
              <w:t>3</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rPr>
                <w:sz w:val="20"/>
              </w:rPr>
            </w:pPr>
            <w:r>
              <w:rPr>
                <w:b/>
                <w:sz w:val="20"/>
              </w:rPr>
              <w:t>Polos</w:t>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26</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A67801" w:rsidRDefault="00F36BF7" w:rsidP="00F36BF7">
            <w:pPr>
              <w:jc w:val="center"/>
              <w:rPr>
                <w:b/>
                <w:sz w:val="20"/>
              </w:rPr>
            </w:pPr>
            <w:r w:rsidRPr="00A67801">
              <w:rPr>
                <w:b/>
                <w:sz w:val="20"/>
              </w:rPr>
              <w:t>26</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sidRPr="00675AF3">
              <w:rPr>
                <w:sz w:val="20"/>
              </w:rPr>
              <w:t>4</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A67801" w:rsidRDefault="00F36BF7" w:rsidP="00F36BF7">
            <w:pPr>
              <w:rPr>
                <w:b/>
                <w:sz w:val="20"/>
              </w:rPr>
            </w:pPr>
            <w:r w:rsidRPr="00A67801">
              <w:rPr>
                <w:b/>
                <w:sz w:val="20"/>
              </w:rPr>
              <w:t>Shorts</w:t>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2E7D64" w:rsidRDefault="00F36BF7" w:rsidP="00F36BF7">
            <w:pPr>
              <w:jc w:val="center"/>
              <w:rPr>
                <w:sz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2E7D64" w:rsidRDefault="00F36BF7" w:rsidP="00F36BF7">
            <w:pPr>
              <w:jc w:val="center"/>
              <w:rPr>
                <w:sz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F36BF7" w:rsidRPr="002E7D64" w:rsidRDefault="00F36BF7" w:rsidP="00F36BF7">
            <w:pPr>
              <w:jc w:val="center"/>
              <w:rPr>
                <w:sz w:val="20"/>
              </w:rPr>
            </w:pPr>
            <w:r w:rsidRPr="002E7D64">
              <w:rPr>
                <w:sz w:val="20"/>
              </w:rPr>
              <w:t>26</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A67801" w:rsidRDefault="00F36BF7" w:rsidP="00F36BF7">
            <w:pPr>
              <w:jc w:val="center"/>
              <w:rPr>
                <w:b/>
                <w:sz w:val="20"/>
              </w:rPr>
            </w:pPr>
            <w:r w:rsidRPr="00A67801">
              <w:rPr>
                <w:b/>
                <w:sz w:val="20"/>
              </w:rPr>
              <w:t>26</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Pr>
                <w:sz w:val="20"/>
              </w:rPr>
              <w:t>5</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A67801" w:rsidRDefault="00F36BF7" w:rsidP="00F36BF7">
            <w:pPr>
              <w:rPr>
                <w:b/>
                <w:sz w:val="20"/>
              </w:rPr>
            </w:pPr>
            <w:r w:rsidRPr="00A67801">
              <w:rPr>
                <w:b/>
                <w:sz w:val="20"/>
              </w:rPr>
              <w:t>Track suits</w:t>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2E7D64" w:rsidRDefault="00F36BF7" w:rsidP="00F36BF7">
            <w:pPr>
              <w:jc w:val="center"/>
              <w:rPr>
                <w:sz w:val="20"/>
              </w:rPr>
            </w:pP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2E7D64" w:rsidRDefault="00F36BF7" w:rsidP="00F36BF7">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13</w:t>
            </w:r>
          </w:p>
        </w:tc>
        <w:tc>
          <w:tcPr>
            <w:tcW w:w="1275" w:type="dxa"/>
            <w:tcBorders>
              <w:top w:val="single" w:sz="4" w:space="0" w:color="auto"/>
              <w:left w:val="single" w:sz="4" w:space="0" w:color="auto"/>
              <w:bottom w:val="single" w:sz="4" w:space="0" w:color="auto"/>
              <w:right w:val="single" w:sz="4" w:space="0" w:color="auto"/>
            </w:tcBorders>
          </w:tcPr>
          <w:p w:rsidR="00F36BF7" w:rsidRPr="00A67801" w:rsidRDefault="00F36BF7" w:rsidP="00F36BF7">
            <w:pPr>
              <w:widowControl w:val="0"/>
              <w:autoSpaceDE w:val="0"/>
              <w:autoSpaceDN w:val="0"/>
              <w:adjustRightInd w:val="0"/>
              <w:jc w:val="center"/>
              <w:rPr>
                <w:rFonts w:cs="Arial"/>
                <w:b/>
                <w:color w:val="1A1A1A"/>
                <w:sz w:val="20"/>
                <w:szCs w:val="26"/>
              </w:rPr>
            </w:pPr>
            <w:r w:rsidRPr="00A67801">
              <w:rPr>
                <w:rFonts w:cs="Arial"/>
                <w:b/>
                <w:color w:val="1A1A1A"/>
                <w:sz w:val="20"/>
                <w:szCs w:val="26"/>
              </w:rPr>
              <w:t>13</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Pr>
                <w:sz w:val="20"/>
              </w:rPr>
              <w:t>6</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A67801" w:rsidRDefault="00F36BF7" w:rsidP="00F36BF7">
            <w:pPr>
              <w:rPr>
                <w:b/>
                <w:sz w:val="20"/>
              </w:rPr>
            </w:pPr>
            <w:r w:rsidRPr="00A67801">
              <w:rPr>
                <w:b/>
                <w:sz w:val="20"/>
              </w:rPr>
              <w:t>Kit bag</w:t>
            </w:r>
          </w:p>
        </w:tc>
        <w:tc>
          <w:tcPr>
            <w:tcW w:w="1276" w:type="dxa"/>
            <w:tcBorders>
              <w:top w:val="single" w:sz="4" w:space="0" w:color="auto"/>
              <w:left w:val="single" w:sz="4" w:space="0" w:color="auto"/>
              <w:bottom w:val="single" w:sz="4" w:space="0" w:color="auto"/>
              <w:right w:val="single" w:sz="4" w:space="0" w:color="auto"/>
            </w:tcBorders>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100</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2E7D64" w:rsidRDefault="00F36BF7" w:rsidP="00F36BF7">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13</w:t>
            </w:r>
          </w:p>
        </w:tc>
        <w:tc>
          <w:tcPr>
            <w:tcW w:w="1275" w:type="dxa"/>
            <w:tcBorders>
              <w:top w:val="single" w:sz="4" w:space="0" w:color="auto"/>
              <w:left w:val="single" w:sz="4" w:space="0" w:color="auto"/>
              <w:bottom w:val="single" w:sz="4" w:space="0" w:color="auto"/>
              <w:right w:val="single" w:sz="4" w:space="0" w:color="auto"/>
            </w:tcBorders>
          </w:tcPr>
          <w:p w:rsidR="00F36BF7" w:rsidRPr="00A67801" w:rsidRDefault="00F36BF7" w:rsidP="00F36BF7">
            <w:pPr>
              <w:widowControl w:val="0"/>
              <w:autoSpaceDE w:val="0"/>
              <w:autoSpaceDN w:val="0"/>
              <w:adjustRightInd w:val="0"/>
              <w:jc w:val="center"/>
              <w:rPr>
                <w:rFonts w:cs="Arial"/>
                <w:b/>
                <w:color w:val="1A1A1A"/>
                <w:sz w:val="20"/>
                <w:szCs w:val="26"/>
              </w:rPr>
            </w:pPr>
            <w:r w:rsidRPr="00A67801">
              <w:rPr>
                <w:rFonts w:cs="Arial"/>
                <w:b/>
                <w:color w:val="1A1A1A"/>
                <w:sz w:val="20"/>
                <w:szCs w:val="26"/>
              </w:rPr>
              <w:t>113</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Pr>
                <w:sz w:val="20"/>
              </w:rPr>
              <w:t>7</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A67801" w:rsidRDefault="00F36BF7" w:rsidP="00F36BF7">
            <w:pPr>
              <w:rPr>
                <w:b/>
                <w:sz w:val="20"/>
              </w:rPr>
            </w:pPr>
            <w:r w:rsidRPr="00A67801">
              <w:rPr>
                <w:b/>
                <w:sz w:val="20"/>
              </w:rPr>
              <w:t>Whistles</w:t>
            </w:r>
          </w:p>
        </w:tc>
        <w:tc>
          <w:tcPr>
            <w:tcW w:w="1276" w:type="dxa"/>
            <w:tcBorders>
              <w:top w:val="single" w:sz="4" w:space="0" w:color="auto"/>
              <w:left w:val="single" w:sz="4" w:space="0" w:color="auto"/>
              <w:bottom w:val="single" w:sz="4" w:space="0" w:color="auto"/>
              <w:right w:val="single" w:sz="4" w:space="0" w:color="auto"/>
            </w:tcBorders>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300</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2E7D64" w:rsidRDefault="00F36BF7" w:rsidP="00F36BF7">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30</w:t>
            </w:r>
          </w:p>
        </w:tc>
        <w:tc>
          <w:tcPr>
            <w:tcW w:w="1275" w:type="dxa"/>
            <w:tcBorders>
              <w:top w:val="single" w:sz="4" w:space="0" w:color="auto"/>
              <w:left w:val="single" w:sz="4" w:space="0" w:color="auto"/>
              <w:bottom w:val="single" w:sz="4" w:space="0" w:color="auto"/>
              <w:right w:val="single" w:sz="4" w:space="0" w:color="auto"/>
            </w:tcBorders>
          </w:tcPr>
          <w:p w:rsidR="00F36BF7" w:rsidRPr="00A67801" w:rsidRDefault="00F36BF7" w:rsidP="00F36BF7">
            <w:pPr>
              <w:widowControl w:val="0"/>
              <w:autoSpaceDE w:val="0"/>
              <w:autoSpaceDN w:val="0"/>
              <w:adjustRightInd w:val="0"/>
              <w:jc w:val="center"/>
              <w:rPr>
                <w:rFonts w:cs="Arial"/>
                <w:b/>
                <w:color w:val="1A1A1A"/>
                <w:sz w:val="20"/>
                <w:szCs w:val="26"/>
              </w:rPr>
            </w:pPr>
            <w:r w:rsidRPr="00A67801">
              <w:rPr>
                <w:rFonts w:cs="Arial"/>
                <w:b/>
                <w:color w:val="1A1A1A"/>
                <w:sz w:val="20"/>
                <w:szCs w:val="26"/>
              </w:rPr>
              <w:t>330</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Pr>
                <w:sz w:val="20"/>
              </w:rPr>
              <w:t>8</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A67801" w:rsidRDefault="00F36BF7" w:rsidP="00F36BF7">
            <w:pPr>
              <w:rPr>
                <w:b/>
                <w:sz w:val="20"/>
              </w:rPr>
            </w:pPr>
            <w:r w:rsidRPr="00A67801">
              <w:rPr>
                <w:b/>
                <w:sz w:val="20"/>
              </w:rPr>
              <w:t>Footballs</w:t>
            </w:r>
          </w:p>
        </w:tc>
        <w:tc>
          <w:tcPr>
            <w:tcW w:w="1276" w:type="dxa"/>
            <w:tcBorders>
              <w:top w:val="single" w:sz="4" w:space="0" w:color="auto"/>
              <w:left w:val="single" w:sz="4" w:space="0" w:color="auto"/>
              <w:bottom w:val="single" w:sz="4" w:space="0" w:color="auto"/>
              <w:right w:val="single" w:sz="4" w:space="0" w:color="auto"/>
            </w:tcBorders>
          </w:tcPr>
          <w:p w:rsidR="00F36BF7" w:rsidRPr="002E7D64" w:rsidRDefault="00F36BF7" w:rsidP="00F36BF7">
            <w:pPr>
              <w:widowControl w:val="0"/>
              <w:autoSpaceDE w:val="0"/>
              <w:autoSpaceDN w:val="0"/>
              <w:adjustRightInd w:val="0"/>
              <w:jc w:val="center"/>
              <w:rPr>
                <w:rFonts w:cs="Arial"/>
                <w:color w:val="1A1A1A"/>
                <w:sz w:val="20"/>
                <w:szCs w:val="26"/>
              </w:rPr>
            </w:pPr>
            <w:r>
              <w:rPr>
                <w:rFonts w:cs="Arial"/>
                <w:color w:val="1A1A1A"/>
                <w:sz w:val="20"/>
                <w:szCs w:val="26"/>
              </w:rPr>
              <w:t>1,000</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2E7D64" w:rsidRDefault="00F36BF7" w:rsidP="00F36BF7">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200</w:t>
            </w:r>
          </w:p>
        </w:tc>
        <w:tc>
          <w:tcPr>
            <w:tcW w:w="1275" w:type="dxa"/>
            <w:tcBorders>
              <w:top w:val="single" w:sz="4" w:space="0" w:color="auto"/>
              <w:left w:val="single" w:sz="4" w:space="0" w:color="auto"/>
              <w:bottom w:val="single" w:sz="4" w:space="0" w:color="auto"/>
              <w:right w:val="single" w:sz="4" w:space="0" w:color="auto"/>
            </w:tcBorders>
          </w:tcPr>
          <w:p w:rsidR="00F36BF7" w:rsidRPr="00A67801" w:rsidRDefault="00F36BF7" w:rsidP="00F36BF7">
            <w:pPr>
              <w:widowControl w:val="0"/>
              <w:autoSpaceDE w:val="0"/>
              <w:autoSpaceDN w:val="0"/>
              <w:adjustRightInd w:val="0"/>
              <w:jc w:val="center"/>
              <w:rPr>
                <w:rFonts w:cs="Arial"/>
                <w:b/>
                <w:color w:val="1A1A1A"/>
                <w:sz w:val="20"/>
                <w:szCs w:val="26"/>
              </w:rPr>
            </w:pPr>
            <w:r>
              <w:rPr>
                <w:rFonts w:cs="Arial"/>
                <w:b/>
                <w:color w:val="1A1A1A"/>
                <w:sz w:val="20"/>
                <w:szCs w:val="26"/>
              </w:rPr>
              <w:t>1,2</w:t>
            </w:r>
            <w:r w:rsidRPr="00A67801">
              <w:rPr>
                <w:rFonts w:cs="Arial"/>
                <w:b/>
                <w:color w:val="1A1A1A"/>
                <w:sz w:val="20"/>
                <w:szCs w:val="26"/>
              </w:rPr>
              <w:t>00</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Pr>
                <w:sz w:val="20"/>
              </w:rPr>
              <w:t>9</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A67801" w:rsidRDefault="00F36BF7" w:rsidP="00F36BF7">
            <w:pPr>
              <w:rPr>
                <w:b/>
                <w:sz w:val="20"/>
              </w:rPr>
            </w:pPr>
            <w:r>
              <w:rPr>
                <w:b/>
                <w:sz w:val="20"/>
              </w:rPr>
              <w:t>Stationery Kit</w:t>
            </w:r>
          </w:p>
        </w:tc>
        <w:tc>
          <w:tcPr>
            <w:tcW w:w="1276" w:type="dxa"/>
            <w:tcBorders>
              <w:top w:val="single" w:sz="4" w:space="0" w:color="auto"/>
              <w:left w:val="single" w:sz="4" w:space="0" w:color="auto"/>
              <w:bottom w:val="single" w:sz="4" w:space="0" w:color="auto"/>
              <w:right w:val="single" w:sz="4" w:space="0" w:color="auto"/>
            </w:tcBorders>
          </w:tcPr>
          <w:p w:rsidR="00F36BF7" w:rsidRPr="002E7D64" w:rsidRDefault="00F36BF7" w:rsidP="00F36BF7">
            <w:pPr>
              <w:widowControl w:val="0"/>
              <w:autoSpaceDE w:val="0"/>
              <w:autoSpaceDN w:val="0"/>
              <w:adjustRightInd w:val="0"/>
              <w:jc w:val="center"/>
              <w:rPr>
                <w:rFonts w:cs="Arial"/>
                <w:color w:val="1A1A1A"/>
                <w:sz w:val="20"/>
                <w:szCs w:val="26"/>
              </w:rPr>
            </w:pP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2E7D64" w:rsidRDefault="00F36BF7" w:rsidP="00F36BF7">
            <w:pPr>
              <w:jc w:val="center"/>
              <w:rPr>
                <w:sz w:val="20"/>
              </w:rPr>
            </w:pPr>
            <w:r>
              <w:rPr>
                <w:sz w:val="20"/>
              </w:rPr>
              <w:t>50,000</w:t>
            </w:r>
          </w:p>
        </w:tc>
        <w:tc>
          <w:tcPr>
            <w:tcW w:w="1418" w:type="dxa"/>
            <w:tcBorders>
              <w:top w:val="single" w:sz="4" w:space="0" w:color="auto"/>
              <w:left w:val="single" w:sz="4" w:space="0" w:color="auto"/>
              <w:bottom w:val="single" w:sz="4" w:space="0" w:color="auto"/>
              <w:right w:val="single" w:sz="4" w:space="0" w:color="auto"/>
            </w:tcBorders>
          </w:tcPr>
          <w:p w:rsidR="00F36BF7" w:rsidRPr="002E7D64" w:rsidRDefault="00F36BF7" w:rsidP="00F36BF7">
            <w:pPr>
              <w:widowControl w:val="0"/>
              <w:autoSpaceDE w:val="0"/>
              <w:autoSpaceDN w:val="0"/>
              <w:adjustRightInd w:val="0"/>
              <w:jc w:val="center"/>
              <w:rPr>
                <w:rFonts w:cs="Arial"/>
                <w:color w:val="1A1A1A"/>
                <w:sz w:val="20"/>
                <w:szCs w:val="26"/>
              </w:rPr>
            </w:pPr>
          </w:p>
        </w:tc>
        <w:tc>
          <w:tcPr>
            <w:tcW w:w="1275" w:type="dxa"/>
            <w:tcBorders>
              <w:top w:val="single" w:sz="4" w:space="0" w:color="auto"/>
              <w:left w:val="single" w:sz="4" w:space="0" w:color="auto"/>
              <w:bottom w:val="single" w:sz="4" w:space="0" w:color="auto"/>
              <w:right w:val="single" w:sz="4" w:space="0" w:color="auto"/>
            </w:tcBorders>
          </w:tcPr>
          <w:p w:rsidR="00F36BF7" w:rsidRPr="00A67801" w:rsidRDefault="00F36BF7" w:rsidP="00F36BF7">
            <w:pPr>
              <w:widowControl w:val="0"/>
              <w:autoSpaceDE w:val="0"/>
              <w:autoSpaceDN w:val="0"/>
              <w:adjustRightInd w:val="0"/>
              <w:jc w:val="center"/>
              <w:rPr>
                <w:rFonts w:cs="Arial"/>
                <w:b/>
                <w:color w:val="1A1A1A"/>
                <w:sz w:val="20"/>
                <w:szCs w:val="26"/>
              </w:rPr>
            </w:pPr>
            <w:r>
              <w:rPr>
                <w:rFonts w:cs="Arial"/>
                <w:b/>
                <w:color w:val="1A1A1A"/>
                <w:sz w:val="20"/>
                <w:szCs w:val="26"/>
              </w:rPr>
              <w:t>50,000</w:t>
            </w:r>
          </w:p>
        </w:tc>
      </w:tr>
      <w:tr w:rsidR="00F36BF7" w:rsidRPr="00675AF3">
        <w:trPr>
          <w:trHeight w:val="276"/>
          <w:tblHeader/>
        </w:trPr>
        <w:tc>
          <w:tcPr>
            <w:tcW w:w="567" w:type="dxa"/>
          </w:tcPr>
          <w:p w:rsidR="00F36BF7" w:rsidRPr="00675AF3" w:rsidRDefault="00F36BF7" w:rsidP="00F36BF7">
            <w:pPr>
              <w:rPr>
                <w:sz w:val="20"/>
              </w:rPr>
            </w:pPr>
            <w:r>
              <w:rPr>
                <w:sz w:val="20"/>
              </w:rPr>
              <w:t>9</w:t>
            </w:r>
          </w:p>
        </w:tc>
        <w:tc>
          <w:tcPr>
            <w:tcW w:w="2552" w:type="dxa"/>
            <w:vAlign w:val="center"/>
          </w:tcPr>
          <w:p w:rsidR="00F36BF7" w:rsidRPr="00A67801" w:rsidRDefault="00F36BF7" w:rsidP="00F36BF7">
            <w:pPr>
              <w:rPr>
                <w:b/>
                <w:sz w:val="20"/>
              </w:rPr>
            </w:pPr>
            <w:r w:rsidRPr="00A67801">
              <w:rPr>
                <w:b/>
                <w:sz w:val="20"/>
              </w:rPr>
              <w:t>Kicking Tee</w:t>
            </w:r>
          </w:p>
        </w:tc>
        <w:tc>
          <w:tcPr>
            <w:tcW w:w="1276"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300</w:t>
            </w:r>
          </w:p>
        </w:tc>
        <w:tc>
          <w:tcPr>
            <w:tcW w:w="1275" w:type="dxa"/>
            <w:vAlign w:val="center"/>
          </w:tcPr>
          <w:p w:rsidR="00F36BF7" w:rsidRPr="002E7D64" w:rsidRDefault="00F36BF7" w:rsidP="00F36BF7">
            <w:pPr>
              <w:jc w:val="center"/>
              <w:rPr>
                <w:sz w:val="20"/>
              </w:rPr>
            </w:pPr>
          </w:p>
        </w:tc>
        <w:tc>
          <w:tcPr>
            <w:tcW w:w="1418"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50</w:t>
            </w:r>
          </w:p>
        </w:tc>
        <w:tc>
          <w:tcPr>
            <w:tcW w:w="1275" w:type="dxa"/>
          </w:tcPr>
          <w:p w:rsidR="00F36BF7" w:rsidRPr="00A67801" w:rsidRDefault="00F36BF7" w:rsidP="00F36BF7">
            <w:pPr>
              <w:widowControl w:val="0"/>
              <w:autoSpaceDE w:val="0"/>
              <w:autoSpaceDN w:val="0"/>
              <w:adjustRightInd w:val="0"/>
              <w:jc w:val="center"/>
              <w:rPr>
                <w:rFonts w:cs="Arial"/>
                <w:b/>
                <w:color w:val="1A1A1A"/>
                <w:sz w:val="20"/>
                <w:szCs w:val="26"/>
              </w:rPr>
            </w:pPr>
            <w:r w:rsidRPr="00A67801">
              <w:rPr>
                <w:rFonts w:cs="Arial"/>
                <w:b/>
                <w:color w:val="1A1A1A"/>
                <w:sz w:val="20"/>
                <w:szCs w:val="26"/>
              </w:rPr>
              <w:t>350</w:t>
            </w:r>
          </w:p>
        </w:tc>
      </w:tr>
      <w:tr w:rsidR="00F36BF7" w:rsidRPr="00675AF3">
        <w:trPr>
          <w:trHeight w:val="276"/>
          <w:tblHeader/>
        </w:trPr>
        <w:tc>
          <w:tcPr>
            <w:tcW w:w="567" w:type="dxa"/>
          </w:tcPr>
          <w:p w:rsidR="00F36BF7" w:rsidRPr="00675AF3" w:rsidRDefault="00F36BF7" w:rsidP="00F36BF7">
            <w:pPr>
              <w:rPr>
                <w:sz w:val="20"/>
              </w:rPr>
            </w:pPr>
            <w:r>
              <w:rPr>
                <w:sz w:val="20"/>
              </w:rPr>
              <w:t>10</w:t>
            </w:r>
          </w:p>
        </w:tc>
        <w:tc>
          <w:tcPr>
            <w:tcW w:w="2552" w:type="dxa"/>
            <w:vAlign w:val="center"/>
          </w:tcPr>
          <w:p w:rsidR="00F36BF7" w:rsidRPr="00A67801" w:rsidRDefault="00F36BF7" w:rsidP="00F36BF7">
            <w:pPr>
              <w:rPr>
                <w:b/>
                <w:sz w:val="20"/>
              </w:rPr>
            </w:pPr>
            <w:r w:rsidRPr="00A67801">
              <w:rPr>
                <w:b/>
                <w:sz w:val="20"/>
              </w:rPr>
              <w:t>Tags (sets)</w:t>
            </w:r>
          </w:p>
        </w:tc>
        <w:tc>
          <w:tcPr>
            <w:tcW w:w="1276"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400</w:t>
            </w:r>
          </w:p>
        </w:tc>
        <w:tc>
          <w:tcPr>
            <w:tcW w:w="1275" w:type="dxa"/>
            <w:vAlign w:val="center"/>
          </w:tcPr>
          <w:p w:rsidR="00F36BF7" w:rsidRPr="002E7D64" w:rsidRDefault="00F36BF7" w:rsidP="00F36BF7">
            <w:pPr>
              <w:jc w:val="center"/>
              <w:rPr>
                <w:sz w:val="20"/>
              </w:rPr>
            </w:pPr>
          </w:p>
        </w:tc>
        <w:tc>
          <w:tcPr>
            <w:tcW w:w="1418"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60</w:t>
            </w:r>
          </w:p>
        </w:tc>
        <w:tc>
          <w:tcPr>
            <w:tcW w:w="1275" w:type="dxa"/>
          </w:tcPr>
          <w:p w:rsidR="00F36BF7" w:rsidRPr="00A67801" w:rsidRDefault="00F36BF7" w:rsidP="00F36BF7">
            <w:pPr>
              <w:widowControl w:val="0"/>
              <w:autoSpaceDE w:val="0"/>
              <w:autoSpaceDN w:val="0"/>
              <w:adjustRightInd w:val="0"/>
              <w:jc w:val="center"/>
              <w:rPr>
                <w:rFonts w:cs="Arial"/>
                <w:b/>
                <w:color w:val="1A1A1A"/>
                <w:sz w:val="20"/>
                <w:szCs w:val="26"/>
              </w:rPr>
            </w:pPr>
            <w:r w:rsidRPr="00A67801">
              <w:rPr>
                <w:rFonts w:cs="Arial"/>
                <w:b/>
                <w:color w:val="1A1A1A"/>
                <w:sz w:val="20"/>
                <w:szCs w:val="26"/>
              </w:rPr>
              <w:t>460</w:t>
            </w:r>
          </w:p>
        </w:tc>
      </w:tr>
      <w:tr w:rsidR="00F36BF7" w:rsidRPr="00675AF3">
        <w:trPr>
          <w:trHeight w:val="276"/>
          <w:tblHeader/>
        </w:trPr>
        <w:tc>
          <w:tcPr>
            <w:tcW w:w="567" w:type="dxa"/>
          </w:tcPr>
          <w:p w:rsidR="00F36BF7" w:rsidRPr="00675AF3" w:rsidRDefault="00F36BF7" w:rsidP="00F36BF7">
            <w:pPr>
              <w:rPr>
                <w:sz w:val="20"/>
              </w:rPr>
            </w:pPr>
            <w:r>
              <w:rPr>
                <w:sz w:val="20"/>
              </w:rPr>
              <w:t>11</w:t>
            </w:r>
          </w:p>
        </w:tc>
        <w:tc>
          <w:tcPr>
            <w:tcW w:w="2552" w:type="dxa"/>
            <w:vAlign w:val="center"/>
          </w:tcPr>
          <w:p w:rsidR="00F36BF7" w:rsidRPr="00A67801" w:rsidRDefault="00F36BF7" w:rsidP="00F36BF7">
            <w:pPr>
              <w:rPr>
                <w:b/>
                <w:sz w:val="20"/>
              </w:rPr>
            </w:pPr>
            <w:r w:rsidRPr="00A67801">
              <w:rPr>
                <w:b/>
                <w:sz w:val="20"/>
              </w:rPr>
              <w:t>Markers</w:t>
            </w:r>
          </w:p>
        </w:tc>
        <w:tc>
          <w:tcPr>
            <w:tcW w:w="1276"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5000</w:t>
            </w:r>
          </w:p>
        </w:tc>
        <w:tc>
          <w:tcPr>
            <w:tcW w:w="1275" w:type="dxa"/>
            <w:vAlign w:val="center"/>
          </w:tcPr>
          <w:p w:rsidR="00F36BF7" w:rsidRPr="002E7D64" w:rsidRDefault="00F36BF7" w:rsidP="00F36BF7">
            <w:pPr>
              <w:jc w:val="center"/>
              <w:rPr>
                <w:sz w:val="20"/>
              </w:rPr>
            </w:pPr>
          </w:p>
        </w:tc>
        <w:tc>
          <w:tcPr>
            <w:tcW w:w="1418"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1500</w:t>
            </w:r>
          </w:p>
        </w:tc>
        <w:tc>
          <w:tcPr>
            <w:tcW w:w="1275" w:type="dxa"/>
          </w:tcPr>
          <w:p w:rsidR="00F36BF7" w:rsidRPr="00A67801" w:rsidRDefault="00F36BF7" w:rsidP="00F36BF7">
            <w:pPr>
              <w:widowControl w:val="0"/>
              <w:autoSpaceDE w:val="0"/>
              <w:autoSpaceDN w:val="0"/>
              <w:adjustRightInd w:val="0"/>
              <w:jc w:val="center"/>
              <w:rPr>
                <w:rFonts w:cs="Arial"/>
                <w:b/>
                <w:color w:val="1A1A1A"/>
                <w:sz w:val="20"/>
                <w:szCs w:val="26"/>
              </w:rPr>
            </w:pPr>
            <w:r w:rsidRPr="00A67801">
              <w:rPr>
                <w:rFonts w:cs="Arial"/>
                <w:b/>
                <w:color w:val="1A1A1A"/>
                <w:sz w:val="20"/>
                <w:szCs w:val="26"/>
              </w:rPr>
              <w:t>6,500</w:t>
            </w:r>
          </w:p>
        </w:tc>
      </w:tr>
      <w:tr w:rsidR="00F36BF7" w:rsidRPr="00675AF3">
        <w:trPr>
          <w:trHeight w:val="276"/>
          <w:tblHeader/>
        </w:trPr>
        <w:tc>
          <w:tcPr>
            <w:tcW w:w="567" w:type="dxa"/>
          </w:tcPr>
          <w:p w:rsidR="00F36BF7" w:rsidRPr="00675AF3" w:rsidRDefault="00F36BF7" w:rsidP="00F36BF7">
            <w:pPr>
              <w:rPr>
                <w:sz w:val="20"/>
              </w:rPr>
            </w:pPr>
            <w:r>
              <w:rPr>
                <w:sz w:val="20"/>
              </w:rPr>
              <w:t>12</w:t>
            </w:r>
          </w:p>
        </w:tc>
        <w:tc>
          <w:tcPr>
            <w:tcW w:w="2552" w:type="dxa"/>
            <w:vAlign w:val="center"/>
          </w:tcPr>
          <w:p w:rsidR="00F36BF7" w:rsidRPr="00A67801" w:rsidRDefault="00F36BF7" w:rsidP="00F36BF7">
            <w:pPr>
              <w:rPr>
                <w:b/>
                <w:sz w:val="20"/>
              </w:rPr>
            </w:pPr>
            <w:r w:rsidRPr="00A67801">
              <w:rPr>
                <w:b/>
                <w:sz w:val="20"/>
              </w:rPr>
              <w:t>Pump</w:t>
            </w:r>
          </w:p>
        </w:tc>
        <w:tc>
          <w:tcPr>
            <w:tcW w:w="1276"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100</w:t>
            </w:r>
          </w:p>
        </w:tc>
        <w:tc>
          <w:tcPr>
            <w:tcW w:w="1275" w:type="dxa"/>
            <w:vAlign w:val="center"/>
          </w:tcPr>
          <w:p w:rsidR="00F36BF7" w:rsidRPr="002E7D64" w:rsidRDefault="00F36BF7" w:rsidP="00F36BF7">
            <w:pPr>
              <w:jc w:val="center"/>
              <w:rPr>
                <w:sz w:val="20"/>
              </w:rPr>
            </w:pPr>
          </w:p>
        </w:tc>
        <w:tc>
          <w:tcPr>
            <w:tcW w:w="1418"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15</w:t>
            </w:r>
          </w:p>
        </w:tc>
        <w:tc>
          <w:tcPr>
            <w:tcW w:w="1275" w:type="dxa"/>
          </w:tcPr>
          <w:p w:rsidR="00F36BF7" w:rsidRPr="00A67801" w:rsidRDefault="00F36BF7" w:rsidP="00F36BF7">
            <w:pPr>
              <w:widowControl w:val="0"/>
              <w:autoSpaceDE w:val="0"/>
              <w:autoSpaceDN w:val="0"/>
              <w:adjustRightInd w:val="0"/>
              <w:jc w:val="center"/>
              <w:rPr>
                <w:rFonts w:cs="Arial"/>
                <w:b/>
                <w:color w:val="1A1A1A"/>
                <w:sz w:val="20"/>
                <w:szCs w:val="26"/>
              </w:rPr>
            </w:pPr>
            <w:r w:rsidRPr="00A67801">
              <w:rPr>
                <w:rFonts w:cs="Arial"/>
                <w:b/>
                <w:color w:val="1A1A1A"/>
                <w:sz w:val="20"/>
                <w:szCs w:val="26"/>
              </w:rPr>
              <w:t>115</w:t>
            </w:r>
          </w:p>
        </w:tc>
      </w:tr>
      <w:tr w:rsidR="00F36BF7" w:rsidRPr="00675AF3">
        <w:trPr>
          <w:trHeight w:val="276"/>
          <w:tblHeader/>
        </w:trPr>
        <w:tc>
          <w:tcPr>
            <w:tcW w:w="567" w:type="dxa"/>
          </w:tcPr>
          <w:p w:rsidR="00F36BF7" w:rsidRPr="00675AF3" w:rsidRDefault="00F36BF7" w:rsidP="00F36BF7">
            <w:pPr>
              <w:rPr>
                <w:sz w:val="20"/>
              </w:rPr>
            </w:pPr>
            <w:r>
              <w:rPr>
                <w:sz w:val="20"/>
              </w:rPr>
              <w:t>13</w:t>
            </w:r>
          </w:p>
        </w:tc>
        <w:tc>
          <w:tcPr>
            <w:tcW w:w="2552" w:type="dxa"/>
            <w:vAlign w:val="center"/>
          </w:tcPr>
          <w:p w:rsidR="00F36BF7" w:rsidRPr="00A67801" w:rsidRDefault="00F36BF7" w:rsidP="00F36BF7">
            <w:pPr>
              <w:rPr>
                <w:b/>
                <w:sz w:val="20"/>
              </w:rPr>
            </w:pPr>
            <w:r w:rsidRPr="00A67801">
              <w:rPr>
                <w:b/>
                <w:sz w:val="20"/>
              </w:rPr>
              <w:t>Skill Manual</w:t>
            </w:r>
          </w:p>
        </w:tc>
        <w:tc>
          <w:tcPr>
            <w:tcW w:w="1276"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200</w:t>
            </w:r>
          </w:p>
        </w:tc>
        <w:tc>
          <w:tcPr>
            <w:tcW w:w="1275" w:type="dxa"/>
            <w:vAlign w:val="center"/>
          </w:tcPr>
          <w:p w:rsidR="00F36BF7" w:rsidRPr="002E7D64" w:rsidRDefault="00F36BF7" w:rsidP="00F36BF7">
            <w:pPr>
              <w:jc w:val="center"/>
              <w:rPr>
                <w:sz w:val="20"/>
              </w:rPr>
            </w:pPr>
          </w:p>
        </w:tc>
        <w:tc>
          <w:tcPr>
            <w:tcW w:w="1418"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100</w:t>
            </w:r>
          </w:p>
        </w:tc>
        <w:tc>
          <w:tcPr>
            <w:tcW w:w="1275" w:type="dxa"/>
          </w:tcPr>
          <w:p w:rsidR="00F36BF7" w:rsidRPr="00A67801" w:rsidRDefault="00F36BF7" w:rsidP="00F36BF7">
            <w:pPr>
              <w:widowControl w:val="0"/>
              <w:autoSpaceDE w:val="0"/>
              <w:autoSpaceDN w:val="0"/>
              <w:adjustRightInd w:val="0"/>
              <w:jc w:val="center"/>
              <w:rPr>
                <w:rFonts w:cs="Arial"/>
                <w:b/>
                <w:color w:val="1A1A1A"/>
                <w:sz w:val="20"/>
                <w:szCs w:val="26"/>
              </w:rPr>
            </w:pPr>
            <w:r w:rsidRPr="00A67801">
              <w:rPr>
                <w:rFonts w:cs="Arial"/>
                <w:b/>
                <w:color w:val="1A1A1A"/>
                <w:sz w:val="20"/>
                <w:szCs w:val="26"/>
              </w:rPr>
              <w:t>300</w:t>
            </w:r>
          </w:p>
        </w:tc>
      </w:tr>
      <w:tr w:rsidR="00F36BF7" w:rsidRPr="00675AF3">
        <w:trPr>
          <w:trHeight w:val="276"/>
          <w:tblHeader/>
        </w:trPr>
        <w:tc>
          <w:tcPr>
            <w:tcW w:w="567" w:type="dxa"/>
          </w:tcPr>
          <w:p w:rsidR="00F36BF7" w:rsidRPr="00675AF3" w:rsidRDefault="00F36BF7" w:rsidP="00F36BF7">
            <w:pPr>
              <w:rPr>
                <w:sz w:val="20"/>
              </w:rPr>
            </w:pPr>
            <w:r>
              <w:rPr>
                <w:sz w:val="20"/>
              </w:rPr>
              <w:t>14</w:t>
            </w:r>
          </w:p>
        </w:tc>
        <w:tc>
          <w:tcPr>
            <w:tcW w:w="2552" w:type="dxa"/>
            <w:vAlign w:val="center"/>
          </w:tcPr>
          <w:p w:rsidR="00F36BF7" w:rsidRPr="00A67801" w:rsidRDefault="00F36BF7" w:rsidP="00F36BF7">
            <w:pPr>
              <w:rPr>
                <w:b/>
                <w:sz w:val="20"/>
              </w:rPr>
            </w:pPr>
            <w:r w:rsidRPr="00A67801">
              <w:rPr>
                <w:b/>
                <w:sz w:val="20"/>
              </w:rPr>
              <w:t>Early readers (set)</w:t>
            </w:r>
          </w:p>
        </w:tc>
        <w:tc>
          <w:tcPr>
            <w:tcW w:w="1276"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100</w:t>
            </w:r>
          </w:p>
        </w:tc>
        <w:tc>
          <w:tcPr>
            <w:tcW w:w="1275" w:type="dxa"/>
            <w:vAlign w:val="center"/>
          </w:tcPr>
          <w:p w:rsidR="00F36BF7" w:rsidRPr="002E7D64" w:rsidRDefault="00F36BF7" w:rsidP="00F36BF7">
            <w:pPr>
              <w:jc w:val="center"/>
              <w:rPr>
                <w:sz w:val="20"/>
              </w:rPr>
            </w:pPr>
          </w:p>
        </w:tc>
        <w:tc>
          <w:tcPr>
            <w:tcW w:w="1418"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20</w:t>
            </w:r>
          </w:p>
        </w:tc>
        <w:tc>
          <w:tcPr>
            <w:tcW w:w="1275" w:type="dxa"/>
          </w:tcPr>
          <w:p w:rsidR="00F36BF7" w:rsidRPr="00A67801" w:rsidRDefault="00F36BF7" w:rsidP="00F36BF7">
            <w:pPr>
              <w:widowControl w:val="0"/>
              <w:autoSpaceDE w:val="0"/>
              <w:autoSpaceDN w:val="0"/>
              <w:adjustRightInd w:val="0"/>
              <w:jc w:val="center"/>
              <w:rPr>
                <w:rFonts w:cs="Arial"/>
                <w:b/>
                <w:color w:val="1A1A1A"/>
                <w:sz w:val="20"/>
                <w:szCs w:val="26"/>
              </w:rPr>
            </w:pPr>
            <w:r w:rsidRPr="00A67801">
              <w:rPr>
                <w:rFonts w:cs="Arial"/>
                <w:b/>
                <w:color w:val="1A1A1A"/>
                <w:sz w:val="20"/>
                <w:szCs w:val="26"/>
              </w:rPr>
              <w:t>120</w:t>
            </w:r>
          </w:p>
        </w:tc>
      </w:tr>
      <w:tr w:rsidR="00F36BF7" w:rsidRPr="00675AF3">
        <w:trPr>
          <w:trHeight w:val="276"/>
          <w:tblHeader/>
        </w:trPr>
        <w:tc>
          <w:tcPr>
            <w:tcW w:w="567" w:type="dxa"/>
          </w:tcPr>
          <w:p w:rsidR="00F36BF7" w:rsidRPr="00675AF3" w:rsidRDefault="00F36BF7" w:rsidP="00F36BF7">
            <w:pPr>
              <w:rPr>
                <w:sz w:val="20"/>
              </w:rPr>
            </w:pPr>
            <w:r>
              <w:rPr>
                <w:sz w:val="20"/>
              </w:rPr>
              <w:t>15</w:t>
            </w:r>
          </w:p>
        </w:tc>
        <w:tc>
          <w:tcPr>
            <w:tcW w:w="2552" w:type="dxa"/>
            <w:vAlign w:val="center"/>
          </w:tcPr>
          <w:p w:rsidR="00F36BF7" w:rsidRPr="00A67801" w:rsidRDefault="00F36BF7" w:rsidP="00F36BF7">
            <w:pPr>
              <w:rPr>
                <w:b/>
                <w:sz w:val="20"/>
              </w:rPr>
            </w:pPr>
            <w:r w:rsidRPr="00A67801">
              <w:rPr>
                <w:b/>
                <w:sz w:val="20"/>
              </w:rPr>
              <w:t>RLR magazines (set)</w:t>
            </w:r>
          </w:p>
        </w:tc>
        <w:tc>
          <w:tcPr>
            <w:tcW w:w="1276"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100</w:t>
            </w:r>
          </w:p>
        </w:tc>
        <w:tc>
          <w:tcPr>
            <w:tcW w:w="1275" w:type="dxa"/>
            <w:vAlign w:val="center"/>
          </w:tcPr>
          <w:p w:rsidR="00F36BF7" w:rsidRPr="002E7D64" w:rsidRDefault="00F36BF7" w:rsidP="00F36BF7">
            <w:pPr>
              <w:jc w:val="center"/>
              <w:rPr>
                <w:sz w:val="20"/>
              </w:rPr>
            </w:pPr>
          </w:p>
        </w:tc>
        <w:tc>
          <w:tcPr>
            <w:tcW w:w="1418" w:type="dxa"/>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20</w:t>
            </w:r>
          </w:p>
        </w:tc>
        <w:tc>
          <w:tcPr>
            <w:tcW w:w="1275" w:type="dxa"/>
          </w:tcPr>
          <w:p w:rsidR="00F36BF7" w:rsidRPr="00A67801" w:rsidRDefault="00F36BF7" w:rsidP="00F36BF7">
            <w:pPr>
              <w:widowControl w:val="0"/>
              <w:autoSpaceDE w:val="0"/>
              <w:autoSpaceDN w:val="0"/>
              <w:adjustRightInd w:val="0"/>
              <w:jc w:val="center"/>
              <w:rPr>
                <w:rFonts w:cs="Arial"/>
                <w:b/>
                <w:color w:val="1A1A1A"/>
                <w:sz w:val="20"/>
                <w:szCs w:val="26"/>
              </w:rPr>
            </w:pPr>
            <w:r w:rsidRPr="00A67801">
              <w:rPr>
                <w:rFonts w:cs="Arial"/>
                <w:b/>
                <w:color w:val="1A1A1A"/>
                <w:sz w:val="20"/>
                <w:szCs w:val="26"/>
              </w:rPr>
              <w:t>120</w:t>
            </w:r>
          </w:p>
        </w:tc>
      </w:tr>
      <w:tr w:rsidR="00F36BF7" w:rsidRPr="00675AF3">
        <w:trPr>
          <w:trHeight w:val="276"/>
          <w:tblHeader/>
        </w:trPr>
        <w:tc>
          <w:tcPr>
            <w:tcW w:w="567" w:type="dxa"/>
          </w:tcPr>
          <w:p w:rsidR="00F36BF7" w:rsidRPr="00675AF3" w:rsidRDefault="00F36BF7" w:rsidP="00F36BF7">
            <w:pPr>
              <w:rPr>
                <w:sz w:val="20"/>
              </w:rPr>
            </w:pPr>
            <w:r>
              <w:rPr>
                <w:sz w:val="20"/>
              </w:rPr>
              <w:t>16</w:t>
            </w:r>
          </w:p>
        </w:tc>
        <w:tc>
          <w:tcPr>
            <w:tcW w:w="2552" w:type="dxa"/>
            <w:vAlign w:val="center"/>
          </w:tcPr>
          <w:p w:rsidR="00F36BF7" w:rsidRPr="00A67801" w:rsidRDefault="00F36BF7" w:rsidP="00F36BF7">
            <w:pPr>
              <w:rPr>
                <w:b/>
                <w:sz w:val="20"/>
              </w:rPr>
            </w:pPr>
            <w:r w:rsidRPr="00A67801">
              <w:rPr>
                <w:b/>
                <w:sz w:val="20"/>
              </w:rPr>
              <w:t>Cars</w:t>
            </w:r>
          </w:p>
        </w:tc>
        <w:tc>
          <w:tcPr>
            <w:tcW w:w="1276" w:type="dxa"/>
            <w:vAlign w:val="bottom"/>
          </w:tcPr>
          <w:p w:rsidR="00F36BF7" w:rsidRPr="002E7D64" w:rsidRDefault="00F36BF7" w:rsidP="00F36BF7">
            <w:pPr>
              <w:widowControl w:val="0"/>
              <w:autoSpaceDE w:val="0"/>
              <w:autoSpaceDN w:val="0"/>
              <w:adjustRightInd w:val="0"/>
              <w:jc w:val="center"/>
              <w:rPr>
                <w:rFonts w:cs="Arial"/>
                <w:color w:val="1A1A1A"/>
                <w:sz w:val="20"/>
                <w:szCs w:val="26"/>
              </w:rPr>
            </w:pPr>
          </w:p>
        </w:tc>
        <w:tc>
          <w:tcPr>
            <w:tcW w:w="1275" w:type="dxa"/>
            <w:vAlign w:val="center"/>
          </w:tcPr>
          <w:p w:rsidR="00F36BF7" w:rsidRPr="002E7D64" w:rsidRDefault="00F36BF7" w:rsidP="00F36BF7">
            <w:pPr>
              <w:jc w:val="center"/>
              <w:rPr>
                <w:sz w:val="20"/>
              </w:rPr>
            </w:pPr>
          </w:p>
        </w:tc>
        <w:tc>
          <w:tcPr>
            <w:tcW w:w="1418" w:type="dxa"/>
            <w:vAlign w:val="bottom"/>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7</w:t>
            </w:r>
          </w:p>
        </w:tc>
        <w:tc>
          <w:tcPr>
            <w:tcW w:w="1275" w:type="dxa"/>
            <w:vAlign w:val="bottom"/>
          </w:tcPr>
          <w:p w:rsidR="00F36BF7" w:rsidRPr="00A67801" w:rsidRDefault="00F36BF7" w:rsidP="00F36BF7">
            <w:pPr>
              <w:widowControl w:val="0"/>
              <w:autoSpaceDE w:val="0"/>
              <w:autoSpaceDN w:val="0"/>
              <w:adjustRightInd w:val="0"/>
              <w:jc w:val="center"/>
              <w:rPr>
                <w:rFonts w:cs="Arial"/>
                <w:b/>
                <w:color w:val="1A1A1A"/>
                <w:sz w:val="20"/>
                <w:szCs w:val="26"/>
              </w:rPr>
            </w:pPr>
            <w:r w:rsidRPr="00A67801">
              <w:rPr>
                <w:rFonts w:cs="Arial"/>
                <w:b/>
                <w:color w:val="1A1A1A"/>
                <w:sz w:val="20"/>
                <w:szCs w:val="26"/>
              </w:rPr>
              <w:t>7</w:t>
            </w:r>
          </w:p>
        </w:tc>
      </w:tr>
      <w:tr w:rsidR="00F36BF7" w:rsidRPr="00675AF3">
        <w:trPr>
          <w:trHeight w:val="276"/>
          <w:tblHeader/>
        </w:trPr>
        <w:tc>
          <w:tcPr>
            <w:tcW w:w="567" w:type="dxa"/>
          </w:tcPr>
          <w:p w:rsidR="00F36BF7" w:rsidRPr="00675AF3" w:rsidRDefault="00F36BF7" w:rsidP="00F36BF7">
            <w:pPr>
              <w:rPr>
                <w:sz w:val="20"/>
              </w:rPr>
            </w:pPr>
            <w:r>
              <w:rPr>
                <w:sz w:val="20"/>
              </w:rPr>
              <w:t>17</w:t>
            </w:r>
          </w:p>
        </w:tc>
        <w:tc>
          <w:tcPr>
            <w:tcW w:w="2552" w:type="dxa"/>
            <w:vAlign w:val="center"/>
          </w:tcPr>
          <w:p w:rsidR="00F36BF7" w:rsidRPr="00A67801" w:rsidRDefault="00F36BF7" w:rsidP="00F36BF7">
            <w:pPr>
              <w:rPr>
                <w:b/>
                <w:sz w:val="20"/>
              </w:rPr>
            </w:pPr>
            <w:r w:rsidRPr="00A67801">
              <w:rPr>
                <w:b/>
                <w:sz w:val="20"/>
              </w:rPr>
              <w:t>Coaching resources</w:t>
            </w:r>
          </w:p>
        </w:tc>
        <w:tc>
          <w:tcPr>
            <w:tcW w:w="1276" w:type="dxa"/>
            <w:vAlign w:val="bottom"/>
          </w:tcPr>
          <w:p w:rsidR="00F36BF7" w:rsidRPr="002E7D64" w:rsidRDefault="00F36BF7" w:rsidP="00F36BF7">
            <w:pPr>
              <w:widowControl w:val="0"/>
              <w:autoSpaceDE w:val="0"/>
              <w:autoSpaceDN w:val="0"/>
              <w:adjustRightInd w:val="0"/>
              <w:jc w:val="center"/>
              <w:rPr>
                <w:rFonts w:cs="Arial"/>
                <w:color w:val="1A1A1A"/>
                <w:sz w:val="20"/>
                <w:szCs w:val="26"/>
              </w:rPr>
            </w:pPr>
            <w:r w:rsidRPr="002E7D64">
              <w:rPr>
                <w:rFonts w:cs="Arial"/>
                <w:color w:val="1A1A1A"/>
                <w:sz w:val="20"/>
                <w:szCs w:val="26"/>
              </w:rPr>
              <w:t>500</w:t>
            </w:r>
          </w:p>
        </w:tc>
        <w:tc>
          <w:tcPr>
            <w:tcW w:w="1275" w:type="dxa"/>
            <w:vAlign w:val="center"/>
          </w:tcPr>
          <w:p w:rsidR="00F36BF7" w:rsidRPr="002E7D64" w:rsidRDefault="00F36BF7" w:rsidP="00F36BF7">
            <w:pPr>
              <w:jc w:val="center"/>
              <w:rPr>
                <w:sz w:val="20"/>
              </w:rPr>
            </w:pPr>
          </w:p>
        </w:tc>
        <w:tc>
          <w:tcPr>
            <w:tcW w:w="1418" w:type="dxa"/>
            <w:vAlign w:val="center"/>
          </w:tcPr>
          <w:p w:rsidR="00F36BF7" w:rsidRPr="002E7D64" w:rsidRDefault="00F36BF7" w:rsidP="00F36BF7">
            <w:pPr>
              <w:jc w:val="center"/>
              <w:rPr>
                <w:sz w:val="20"/>
              </w:rPr>
            </w:pPr>
          </w:p>
        </w:tc>
        <w:tc>
          <w:tcPr>
            <w:tcW w:w="1275" w:type="dxa"/>
            <w:vAlign w:val="center"/>
          </w:tcPr>
          <w:p w:rsidR="00F36BF7" w:rsidRPr="00A67801" w:rsidRDefault="00F36BF7" w:rsidP="00F36BF7">
            <w:pPr>
              <w:jc w:val="center"/>
              <w:rPr>
                <w:b/>
                <w:sz w:val="20"/>
              </w:rPr>
            </w:pPr>
            <w:r w:rsidRPr="00A67801">
              <w:rPr>
                <w:b/>
                <w:sz w:val="20"/>
              </w:rPr>
              <w:t>500</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shd w:val="clear" w:color="auto" w:fill="F3F3F3"/>
          </w:tcPr>
          <w:p w:rsidR="00F36BF7" w:rsidRPr="00675AF3" w:rsidRDefault="00F36BF7" w:rsidP="00F36BF7">
            <w:pPr>
              <w:jc w:val="right"/>
              <w:rPr>
                <w:b/>
                <w:sz w:val="20"/>
              </w:rPr>
            </w:pPr>
          </w:p>
        </w:tc>
        <w:tc>
          <w:tcPr>
            <w:tcW w:w="6521"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rsidR="00F36BF7" w:rsidRPr="002E7D64" w:rsidRDefault="00F36BF7" w:rsidP="00F36BF7">
            <w:pPr>
              <w:jc w:val="right"/>
              <w:rPr>
                <w:sz w:val="20"/>
              </w:rPr>
            </w:pPr>
            <w:r w:rsidRPr="00675AF3">
              <w:rPr>
                <w:b/>
                <w:sz w:val="20"/>
              </w:rPr>
              <w:t>T</w:t>
            </w:r>
            <w:r>
              <w:rPr>
                <w:b/>
                <w:sz w:val="20"/>
              </w:rPr>
              <w:t>otal Items</w:t>
            </w:r>
          </w:p>
        </w:tc>
        <w:tc>
          <w:tcPr>
            <w:tcW w:w="1275" w:type="dxa"/>
            <w:tcBorders>
              <w:top w:val="single" w:sz="4" w:space="0" w:color="auto"/>
              <w:left w:val="single" w:sz="4" w:space="0" w:color="auto"/>
              <w:bottom w:val="single" w:sz="4" w:space="0" w:color="auto"/>
              <w:right w:val="single" w:sz="4" w:space="0" w:color="auto"/>
            </w:tcBorders>
            <w:shd w:val="clear" w:color="auto" w:fill="F3F3F3"/>
            <w:vAlign w:val="center"/>
          </w:tcPr>
          <w:p w:rsidR="00F36BF7" w:rsidRPr="002E7D64" w:rsidRDefault="00F36BF7" w:rsidP="00F36BF7">
            <w:pPr>
              <w:jc w:val="center"/>
              <w:rPr>
                <w:b/>
                <w:sz w:val="20"/>
              </w:rPr>
            </w:pPr>
            <w:r>
              <w:rPr>
                <w:b/>
                <w:sz w:val="20"/>
              </w:rPr>
              <w:t>60,732</w:t>
            </w:r>
          </w:p>
        </w:tc>
      </w:tr>
    </w:tbl>
    <w:p w:rsidR="00F36BF7" w:rsidRDefault="00F36BF7" w:rsidP="00F36BF7">
      <w:pPr>
        <w:widowControl w:val="0"/>
        <w:autoSpaceDE w:val="0"/>
        <w:autoSpaceDN w:val="0"/>
        <w:adjustRightInd w:val="0"/>
        <w:ind w:left="-360" w:firstLine="60"/>
        <w:rPr>
          <w:rFonts w:cs="Arial"/>
          <w:color w:val="1A1A1A"/>
          <w:szCs w:val="26"/>
        </w:rPr>
      </w:pPr>
    </w:p>
    <w:p w:rsidR="00F36BF7" w:rsidRPr="002B16F8" w:rsidRDefault="00F36BF7" w:rsidP="00F36BF7">
      <w:pPr>
        <w:widowControl w:val="0"/>
        <w:pBdr>
          <w:top w:val="single" w:sz="4" w:space="0" w:color="auto"/>
          <w:left w:val="single" w:sz="4" w:space="4" w:color="auto"/>
          <w:bottom w:val="single" w:sz="4" w:space="1" w:color="auto"/>
          <w:right w:val="single" w:sz="4" w:space="4" w:color="auto"/>
        </w:pBdr>
        <w:autoSpaceDE w:val="0"/>
        <w:autoSpaceDN w:val="0"/>
        <w:adjustRightInd w:val="0"/>
        <w:rPr>
          <w:rFonts w:cs="Arial"/>
          <w:b/>
          <w:color w:val="1A1A1A"/>
          <w:szCs w:val="26"/>
        </w:rPr>
      </w:pPr>
      <w:r>
        <w:rPr>
          <w:rFonts w:cs="Arial"/>
          <w:b/>
          <w:color w:val="1A1A1A"/>
          <w:szCs w:val="26"/>
        </w:rPr>
        <w:t xml:space="preserve">3E. </w:t>
      </w:r>
      <w:r w:rsidRPr="002B16F8">
        <w:rPr>
          <w:rFonts w:cs="Arial"/>
          <w:b/>
          <w:color w:val="1A1A1A"/>
          <w:szCs w:val="26"/>
        </w:rPr>
        <w:t>Notes on provision of resources:</w:t>
      </w:r>
    </w:p>
    <w:p w:rsidR="00F36BF7" w:rsidRDefault="00F36BF7" w:rsidP="00F36BF7">
      <w:pPr>
        <w:widowControl w:val="0"/>
        <w:numPr>
          <w:ilvl w:val="0"/>
          <w:numId w:val="149"/>
        </w:numPr>
        <w:pBdr>
          <w:top w:val="single" w:sz="4" w:space="0" w:color="auto"/>
          <w:left w:val="single" w:sz="4" w:space="4" w:color="auto"/>
          <w:bottom w:val="single" w:sz="4" w:space="1" w:color="auto"/>
          <w:right w:val="single" w:sz="4" w:space="4" w:color="auto"/>
        </w:pBdr>
        <w:autoSpaceDE w:val="0"/>
        <w:autoSpaceDN w:val="0"/>
        <w:adjustRightInd w:val="0"/>
        <w:spacing w:before="20" w:after="20"/>
        <w:ind w:left="357" w:hanging="357"/>
        <w:rPr>
          <w:rFonts w:cs="Arial"/>
          <w:color w:val="1A1A1A"/>
          <w:szCs w:val="26"/>
        </w:rPr>
      </w:pPr>
      <w:r w:rsidRPr="00804F18">
        <w:rPr>
          <w:rFonts w:cs="Arial"/>
          <w:i/>
          <w:color w:val="1A1A1A"/>
          <w:szCs w:val="26"/>
        </w:rPr>
        <w:t>Social Marketing Campaign Specialist</w:t>
      </w:r>
      <w:r>
        <w:rPr>
          <w:rFonts w:cs="Arial"/>
          <w:color w:val="1A1A1A"/>
          <w:szCs w:val="26"/>
        </w:rPr>
        <w:t>: The PMT will consider options to engage a social marketing campaign specialist to research, test and finalise key messaging and appropriate strategies in relation to collateral items. This will include considering gender messaging and program resources to promote gender equality.</w:t>
      </w:r>
    </w:p>
    <w:p w:rsidR="00F36BF7" w:rsidRDefault="00F36BF7" w:rsidP="00F36BF7">
      <w:pPr>
        <w:widowControl w:val="0"/>
        <w:numPr>
          <w:ilvl w:val="0"/>
          <w:numId w:val="149"/>
        </w:numPr>
        <w:pBdr>
          <w:top w:val="single" w:sz="4" w:space="0" w:color="auto"/>
          <w:left w:val="single" w:sz="4" w:space="4" w:color="auto"/>
          <w:bottom w:val="single" w:sz="4" w:space="1" w:color="auto"/>
          <w:right w:val="single" w:sz="4" w:space="4" w:color="auto"/>
        </w:pBdr>
        <w:autoSpaceDE w:val="0"/>
        <w:autoSpaceDN w:val="0"/>
        <w:adjustRightInd w:val="0"/>
        <w:spacing w:before="20" w:after="20"/>
        <w:ind w:left="357" w:hanging="357"/>
        <w:rPr>
          <w:rFonts w:cs="Arial"/>
          <w:color w:val="1A1A1A"/>
          <w:szCs w:val="26"/>
        </w:rPr>
      </w:pPr>
      <w:r>
        <w:rPr>
          <w:rFonts w:cs="Arial"/>
          <w:color w:val="1A1A1A"/>
          <w:szCs w:val="26"/>
        </w:rPr>
        <w:t xml:space="preserve">The importance of a positive </w:t>
      </w:r>
      <w:r w:rsidRPr="00DA17BC">
        <w:rPr>
          <w:rFonts w:cs="Arial"/>
          <w:i/>
          <w:color w:val="1A1A1A"/>
          <w:szCs w:val="26"/>
        </w:rPr>
        <w:t>social responsibility message</w:t>
      </w:r>
      <w:r>
        <w:rPr>
          <w:rFonts w:cs="Arial"/>
          <w:color w:val="1A1A1A"/>
          <w:szCs w:val="26"/>
        </w:rPr>
        <w:t xml:space="preserve"> from the pilot program is reflected in the program plan to provide </w:t>
      </w:r>
      <w:r w:rsidRPr="00DA17BC">
        <w:rPr>
          <w:rFonts w:cs="Arial"/>
          <w:i/>
          <w:color w:val="1A1A1A"/>
          <w:szCs w:val="26"/>
        </w:rPr>
        <w:t>each child</w:t>
      </w:r>
      <w:r>
        <w:rPr>
          <w:rFonts w:cs="Arial"/>
          <w:color w:val="1A1A1A"/>
          <w:szCs w:val="26"/>
        </w:rPr>
        <w:t xml:space="preserve"> in a participating school </w:t>
      </w:r>
      <w:r w:rsidRPr="00DA17BC">
        <w:rPr>
          <w:rFonts w:cs="Arial"/>
          <w:i/>
          <w:color w:val="1A1A1A"/>
          <w:szCs w:val="26"/>
        </w:rPr>
        <w:t xml:space="preserve">with a </w:t>
      </w:r>
      <w:r>
        <w:rPr>
          <w:rFonts w:cs="Arial"/>
          <w:i/>
          <w:color w:val="1A1A1A"/>
          <w:szCs w:val="26"/>
        </w:rPr>
        <w:t>stationery kit</w:t>
      </w:r>
      <w:r>
        <w:rPr>
          <w:rFonts w:cs="Arial"/>
          <w:color w:val="1A1A1A"/>
          <w:szCs w:val="26"/>
        </w:rPr>
        <w:t xml:space="preserve">, that is branded with the universal, positive message. This resource per child will be utilised </w:t>
      </w:r>
      <w:r w:rsidRPr="00667E00">
        <w:rPr>
          <w:rFonts w:cs="Arial"/>
          <w:i/>
          <w:color w:val="1A1A1A"/>
          <w:szCs w:val="26"/>
        </w:rPr>
        <w:t>at school</w:t>
      </w:r>
      <w:r>
        <w:rPr>
          <w:rFonts w:cs="Arial"/>
          <w:color w:val="1A1A1A"/>
          <w:szCs w:val="26"/>
        </w:rPr>
        <w:t xml:space="preserve"> during all education processes, and will include for example a case, pencil, bag tag, eraser, ruler.</w:t>
      </w:r>
    </w:p>
    <w:p w:rsidR="00F36BF7" w:rsidRDefault="00F36BF7" w:rsidP="00F36BF7">
      <w:pPr>
        <w:widowControl w:val="0"/>
        <w:numPr>
          <w:ilvl w:val="0"/>
          <w:numId w:val="149"/>
        </w:numPr>
        <w:pBdr>
          <w:top w:val="single" w:sz="4" w:space="0" w:color="auto"/>
          <w:left w:val="single" w:sz="4" w:space="4" w:color="auto"/>
          <w:bottom w:val="single" w:sz="4" w:space="1" w:color="auto"/>
          <w:right w:val="single" w:sz="4" w:space="4" w:color="auto"/>
        </w:pBdr>
        <w:autoSpaceDE w:val="0"/>
        <w:autoSpaceDN w:val="0"/>
        <w:adjustRightInd w:val="0"/>
        <w:spacing w:before="20" w:after="20"/>
        <w:ind w:left="357" w:hanging="357"/>
        <w:rPr>
          <w:rFonts w:cs="Arial"/>
          <w:color w:val="1A1A1A"/>
          <w:szCs w:val="26"/>
        </w:rPr>
      </w:pPr>
      <w:r>
        <w:rPr>
          <w:rFonts w:cs="Arial"/>
          <w:color w:val="1A1A1A"/>
          <w:szCs w:val="26"/>
        </w:rPr>
        <w:t xml:space="preserve">The importance of providing a kit of </w:t>
      </w:r>
      <w:r w:rsidRPr="00DA17BC">
        <w:rPr>
          <w:rFonts w:cs="Arial"/>
          <w:i/>
          <w:color w:val="1A1A1A"/>
          <w:szCs w:val="26"/>
        </w:rPr>
        <w:t>on-field resources</w:t>
      </w:r>
      <w:r>
        <w:rPr>
          <w:rFonts w:cs="Arial"/>
          <w:color w:val="1A1A1A"/>
          <w:szCs w:val="26"/>
        </w:rPr>
        <w:t xml:space="preserve"> e.g. tags, markers, pump, and </w:t>
      </w:r>
      <w:r w:rsidRPr="00DA17BC">
        <w:rPr>
          <w:rFonts w:cs="Arial"/>
          <w:i/>
          <w:color w:val="1A1A1A"/>
          <w:szCs w:val="26"/>
        </w:rPr>
        <w:t>in-class resources</w:t>
      </w:r>
      <w:r>
        <w:rPr>
          <w:rFonts w:cs="Arial"/>
          <w:color w:val="1A1A1A"/>
          <w:szCs w:val="26"/>
        </w:rPr>
        <w:t xml:space="preserve"> (one per school, in addition to the stationery kit per student) e.g. 30 each of Rugby League Readers, magazines and teacher’s manual, is reflected in the program plan to provide each school with one resource kit for the sports master/mistress. </w:t>
      </w:r>
    </w:p>
    <w:p w:rsidR="00F36BF7" w:rsidRDefault="00F36BF7" w:rsidP="00F36BF7">
      <w:pPr>
        <w:widowControl w:val="0"/>
        <w:numPr>
          <w:ilvl w:val="0"/>
          <w:numId w:val="149"/>
        </w:numPr>
        <w:pBdr>
          <w:top w:val="single" w:sz="4" w:space="0" w:color="auto"/>
          <w:left w:val="single" w:sz="4" w:space="4" w:color="auto"/>
          <w:bottom w:val="single" w:sz="4" w:space="1" w:color="auto"/>
          <w:right w:val="single" w:sz="4" w:space="4" w:color="auto"/>
        </w:pBdr>
        <w:autoSpaceDE w:val="0"/>
        <w:autoSpaceDN w:val="0"/>
        <w:adjustRightInd w:val="0"/>
        <w:spacing w:before="20" w:after="20"/>
        <w:ind w:left="357" w:hanging="357"/>
        <w:rPr>
          <w:rFonts w:cs="Arial"/>
          <w:color w:val="1A1A1A"/>
          <w:szCs w:val="26"/>
        </w:rPr>
      </w:pPr>
      <w:r>
        <w:rPr>
          <w:rFonts w:cs="Arial"/>
          <w:color w:val="1A1A1A"/>
          <w:szCs w:val="26"/>
        </w:rPr>
        <w:t xml:space="preserve">The program will </w:t>
      </w:r>
      <w:r w:rsidRPr="008020F5">
        <w:rPr>
          <w:rFonts w:cs="Arial"/>
          <w:i/>
          <w:color w:val="1A1A1A"/>
          <w:szCs w:val="26"/>
        </w:rPr>
        <w:t>assess the interest or demand</w:t>
      </w:r>
      <w:r>
        <w:rPr>
          <w:rFonts w:cs="Arial"/>
          <w:color w:val="1A1A1A"/>
          <w:szCs w:val="26"/>
        </w:rPr>
        <w:t xml:space="preserve"> from teachers in the school to gain further </w:t>
      </w:r>
      <w:r w:rsidRPr="008020F5">
        <w:rPr>
          <w:rFonts w:cs="Arial"/>
          <w:i/>
          <w:color w:val="1A1A1A"/>
          <w:szCs w:val="26"/>
        </w:rPr>
        <w:t>in-class resources</w:t>
      </w:r>
      <w:r>
        <w:rPr>
          <w:rFonts w:cs="Arial"/>
          <w:color w:val="1A1A1A"/>
          <w:szCs w:val="26"/>
        </w:rPr>
        <w:t xml:space="preserve"> for non P.E. classes. In this case, there may be opportunity, with additional funding or private sector support to extend the provision of in-class resources.</w:t>
      </w:r>
    </w:p>
    <w:p w:rsidR="00F36BF7" w:rsidRPr="006D34CC" w:rsidRDefault="00F36BF7" w:rsidP="00F36BF7">
      <w:pPr>
        <w:widowControl w:val="0"/>
        <w:numPr>
          <w:ilvl w:val="0"/>
          <w:numId w:val="149"/>
        </w:numPr>
        <w:pBdr>
          <w:top w:val="single" w:sz="4" w:space="0" w:color="auto"/>
          <w:left w:val="single" w:sz="4" w:space="4" w:color="auto"/>
          <w:bottom w:val="single" w:sz="4" w:space="1" w:color="auto"/>
          <w:right w:val="single" w:sz="4" w:space="4" w:color="auto"/>
        </w:pBdr>
        <w:autoSpaceDE w:val="0"/>
        <w:autoSpaceDN w:val="0"/>
        <w:adjustRightInd w:val="0"/>
        <w:spacing w:before="20" w:after="20"/>
        <w:ind w:left="357" w:hanging="357"/>
        <w:rPr>
          <w:rFonts w:cs="Arial"/>
          <w:color w:val="1A1A1A"/>
          <w:szCs w:val="26"/>
        </w:rPr>
      </w:pPr>
      <w:r>
        <w:rPr>
          <w:rFonts w:cs="Arial"/>
          <w:color w:val="1A1A1A"/>
          <w:szCs w:val="26"/>
        </w:rPr>
        <w:t xml:space="preserve">In the first instance, the program will provide </w:t>
      </w:r>
      <w:r w:rsidRPr="008020F5">
        <w:rPr>
          <w:rFonts w:cs="Arial"/>
          <w:i/>
          <w:color w:val="1A1A1A"/>
          <w:szCs w:val="26"/>
        </w:rPr>
        <w:t>in-class resources from existing</w:t>
      </w:r>
      <w:r>
        <w:rPr>
          <w:rFonts w:cs="Arial"/>
          <w:color w:val="1A1A1A"/>
          <w:szCs w:val="26"/>
        </w:rPr>
        <w:t xml:space="preserve"> Australian-based, Queensland curriculum-compliant resources for each sports master/mistress to use to complement the NDoE curriculum. However, the program will </w:t>
      </w:r>
      <w:r w:rsidRPr="008020F5">
        <w:rPr>
          <w:rFonts w:cs="Arial"/>
          <w:i/>
          <w:color w:val="1A1A1A"/>
          <w:szCs w:val="26"/>
        </w:rPr>
        <w:t>assess the interest or demand in tailoring the resources</w:t>
      </w:r>
      <w:r>
        <w:rPr>
          <w:rFonts w:cs="Arial"/>
          <w:color w:val="1A1A1A"/>
          <w:szCs w:val="26"/>
        </w:rPr>
        <w:t xml:space="preserve"> for cultural appropriateness, social responsibility and PNG-specific content, and gauge additional funding or private sector support to support this tailoring of resources.</w:t>
      </w:r>
    </w:p>
    <w:p w:rsidR="00F36BF7" w:rsidRDefault="00F36BF7" w:rsidP="00F36BF7">
      <w:pPr>
        <w:pStyle w:val="Header"/>
        <w:tabs>
          <w:tab w:val="clear" w:pos="4320"/>
          <w:tab w:val="clear" w:pos="8640"/>
          <w:tab w:val="right" w:pos="4824"/>
          <w:tab w:val="right" w:pos="13849"/>
        </w:tabs>
        <w:spacing w:before="120" w:after="120"/>
        <w:ind w:left="1560" w:hanging="1560"/>
        <w:rPr>
          <w:rFonts w:cs="Arial"/>
          <w:b/>
          <w:bCs/>
        </w:rPr>
        <w:sectPr w:rsidR="00F36BF7" w:rsidSect="00F36BF7">
          <w:pgSz w:w="11899" w:h="16838"/>
          <w:pgMar w:top="1440" w:right="1800" w:bottom="1258" w:left="1800" w:header="720" w:footer="720" w:gutter="0"/>
          <w:cols w:space="720"/>
          <w:docGrid w:linePitch="360"/>
        </w:sectPr>
      </w:pPr>
    </w:p>
    <w:p w:rsidR="00F36BF7" w:rsidRPr="00435114" w:rsidRDefault="00F36BF7" w:rsidP="00F36BF7">
      <w:pPr>
        <w:pStyle w:val="Header"/>
        <w:tabs>
          <w:tab w:val="clear" w:pos="4320"/>
          <w:tab w:val="clear" w:pos="8640"/>
          <w:tab w:val="right" w:pos="4824"/>
          <w:tab w:val="right" w:pos="13849"/>
        </w:tabs>
        <w:spacing w:before="120" w:after="120"/>
        <w:ind w:left="1560" w:hanging="1560"/>
        <w:rPr>
          <w:rFonts w:cs="Arial"/>
        </w:rPr>
      </w:pPr>
      <w:r w:rsidRPr="00435114">
        <w:rPr>
          <w:rFonts w:cs="Arial"/>
          <w:b/>
          <w:bCs/>
        </w:rPr>
        <w:lastRenderedPageBreak/>
        <w:t xml:space="preserve">Component 4: </w:t>
      </w:r>
      <w:r>
        <w:rPr>
          <w:rFonts w:cs="Arial"/>
          <w:b/>
          <w:bCs/>
        </w:rPr>
        <w:t>Capacity Building of Implementers (PNG RFL)</w:t>
      </w:r>
    </w:p>
    <w:p w:rsidR="00F36BF7" w:rsidRPr="00435114" w:rsidRDefault="00F36BF7" w:rsidP="00F36BF7">
      <w:pPr>
        <w:pStyle w:val="Header"/>
        <w:tabs>
          <w:tab w:val="clear" w:pos="4320"/>
          <w:tab w:val="clear" w:pos="8640"/>
        </w:tabs>
        <w:spacing w:before="120" w:after="120"/>
        <w:ind w:left="1560" w:hanging="1560"/>
        <w:rPr>
          <w:rFonts w:cs="Arial"/>
        </w:rPr>
      </w:pPr>
      <w:r w:rsidRPr="00435114">
        <w:rPr>
          <w:rFonts w:cs="Arial"/>
          <w:b/>
        </w:rPr>
        <w:t>Objective:</w:t>
      </w:r>
      <w:r w:rsidRPr="00435114">
        <w:rPr>
          <w:rFonts w:cs="Arial"/>
        </w:rPr>
        <w:t xml:space="preserve"> </w:t>
      </w:r>
      <w:r>
        <w:rPr>
          <w:rFonts w:cs="Arial"/>
        </w:rPr>
        <w:tab/>
      </w:r>
      <w:r w:rsidRPr="00435114">
        <w:rPr>
          <w:rFonts w:cs="Arial"/>
        </w:rPr>
        <w:t xml:space="preserve">To </w:t>
      </w:r>
      <w:r w:rsidRPr="002800CA">
        <w:rPr>
          <w:rFonts w:cs="Arial"/>
        </w:rPr>
        <w:t xml:space="preserve">build the </w:t>
      </w:r>
      <w:r>
        <w:rPr>
          <w:rFonts w:cs="Arial"/>
        </w:rPr>
        <w:t xml:space="preserve">organisational and management </w:t>
      </w:r>
      <w:r w:rsidRPr="002800CA">
        <w:rPr>
          <w:rFonts w:cs="Arial"/>
        </w:rPr>
        <w:t xml:space="preserve">capacity of a </w:t>
      </w:r>
      <w:r w:rsidRPr="004F05C8">
        <w:rPr>
          <w:rFonts w:cs="Arial"/>
        </w:rPr>
        <w:t xml:space="preserve">PNG rugby league organisation for </w:t>
      </w:r>
      <w:r>
        <w:rPr>
          <w:rFonts w:cs="Arial"/>
        </w:rPr>
        <w:t xml:space="preserve">school-based </w:t>
      </w:r>
      <w:r w:rsidRPr="004F05C8">
        <w:rPr>
          <w:rFonts w:cs="Arial"/>
        </w:rPr>
        <w:t>RL development and delivery in PNG</w:t>
      </w:r>
    </w:p>
    <w:p w:rsidR="00F36BF7" w:rsidRDefault="00F36BF7" w:rsidP="00F36BF7">
      <w:pPr>
        <w:pStyle w:val="List-number-1"/>
        <w:numPr>
          <w:ilvl w:val="0"/>
          <w:numId w:val="0"/>
        </w:numPr>
        <w:spacing w:before="120" w:after="120"/>
        <w:ind w:left="1560" w:hanging="1560"/>
        <w:rPr>
          <w:rFonts w:ascii="Times New Roman" w:hAnsi="Times New Roman" w:cs="Arial"/>
          <w:sz w:val="24"/>
        </w:rPr>
      </w:pPr>
      <w:r w:rsidRPr="00435114">
        <w:rPr>
          <w:rFonts w:ascii="Times New Roman" w:hAnsi="Times New Roman" w:cs="Arial"/>
          <w:b/>
          <w:sz w:val="24"/>
        </w:rPr>
        <w:t>Result:</w:t>
      </w:r>
      <w:r w:rsidRPr="00435114">
        <w:rPr>
          <w:rFonts w:ascii="Times New Roman" w:hAnsi="Times New Roman" w:cs="Arial"/>
          <w:sz w:val="24"/>
        </w:rPr>
        <w:t xml:space="preserve"> </w:t>
      </w:r>
      <w:r>
        <w:rPr>
          <w:rFonts w:ascii="Times New Roman" w:hAnsi="Times New Roman" w:cs="Arial"/>
          <w:sz w:val="24"/>
        </w:rPr>
        <w:tab/>
      </w:r>
      <w:r w:rsidRPr="00435114">
        <w:rPr>
          <w:rFonts w:ascii="Times New Roman" w:hAnsi="Times New Roman" w:cs="Arial"/>
          <w:sz w:val="24"/>
        </w:rPr>
        <w:t>Evidence of partnership, engagement, co-location, advice and assessments that form the basis for targeted capacity building assistance</w:t>
      </w:r>
    </w:p>
    <w:p w:rsidR="00F36BF7" w:rsidRDefault="00F36BF7" w:rsidP="00F36BF7">
      <w:pPr>
        <w:pStyle w:val="List-number-1"/>
        <w:numPr>
          <w:ilvl w:val="0"/>
          <w:numId w:val="0"/>
        </w:numPr>
        <w:spacing w:before="60" w:after="60"/>
        <w:ind w:left="1560" w:hanging="1560"/>
        <w:rPr>
          <w:rFonts w:ascii="Times New Roman" w:hAnsi="Times New Roman" w:cs="Arial"/>
          <w:sz w:val="24"/>
        </w:rPr>
      </w:pPr>
      <w:r>
        <w:rPr>
          <w:rFonts w:ascii="Times New Roman" w:hAnsi="Times New Roman" w:cs="Arial"/>
          <w:b/>
          <w:sz w:val="24"/>
        </w:rPr>
        <w:t>Description:</w:t>
      </w:r>
      <w:r>
        <w:rPr>
          <w:rFonts w:ascii="Times New Roman" w:hAnsi="Times New Roman" w:cs="Arial"/>
          <w:sz w:val="24"/>
        </w:rPr>
        <w:tab/>
      </w:r>
      <w:r w:rsidRPr="00641A8C">
        <w:rPr>
          <w:rFonts w:ascii="Times New Roman" w:hAnsi="Times New Roman" w:cs="Arial"/>
          <w:sz w:val="24"/>
        </w:rPr>
        <w:t>For example, this could include:</w:t>
      </w:r>
    </w:p>
    <w:p w:rsidR="00F36BF7" w:rsidRDefault="00F36BF7" w:rsidP="00F36BF7">
      <w:pPr>
        <w:pStyle w:val="List-number-1"/>
        <w:numPr>
          <w:ilvl w:val="0"/>
          <w:numId w:val="156"/>
        </w:numPr>
        <w:spacing w:before="60" w:after="60"/>
        <w:rPr>
          <w:rFonts w:ascii="Times New Roman" w:hAnsi="Times New Roman" w:cs="Arial"/>
          <w:sz w:val="24"/>
        </w:rPr>
      </w:pPr>
      <w:r w:rsidRPr="00641A8C">
        <w:rPr>
          <w:rFonts w:ascii="Times New Roman" w:hAnsi="Times New Roman" w:cs="Arial"/>
          <w:sz w:val="24"/>
        </w:rPr>
        <w:t>Supporting a PNG-based RL management team and partnering with RLIF given its current role in overseeing the governance and management of PNG RFL, which is in administration</w:t>
      </w:r>
      <w:r w:rsidRPr="00641A8C">
        <w:rPr>
          <w:rStyle w:val="FootnoteReference"/>
          <w:rFonts w:ascii="Times New Roman" w:hAnsi="Times New Roman" w:cs="Arial"/>
          <w:sz w:val="24"/>
        </w:rPr>
        <w:footnoteReference w:id="53"/>
      </w:r>
    </w:p>
    <w:p w:rsidR="00F36BF7" w:rsidRPr="009341C7" w:rsidRDefault="00F36BF7" w:rsidP="00F36BF7">
      <w:pPr>
        <w:pStyle w:val="List-number-1"/>
        <w:numPr>
          <w:ilvl w:val="0"/>
          <w:numId w:val="156"/>
        </w:numPr>
        <w:spacing w:before="60" w:after="60"/>
        <w:rPr>
          <w:rFonts w:ascii="Times New Roman" w:hAnsi="Times New Roman" w:cs="Arial"/>
          <w:sz w:val="24"/>
        </w:rPr>
      </w:pPr>
      <w:r w:rsidRPr="009341C7">
        <w:rPr>
          <w:rFonts w:ascii="Times New Roman" w:hAnsi="Times New Roman" w:cs="Arial"/>
          <w:sz w:val="24"/>
        </w:rPr>
        <w:t xml:space="preserve">Assisting PNG RFL with their immediate priorities as part of the </w:t>
      </w:r>
      <w:r>
        <w:rPr>
          <w:rFonts w:ascii="Times New Roman" w:hAnsi="Times New Roman" w:cs="Arial"/>
          <w:sz w:val="24"/>
        </w:rPr>
        <w:t>pilot program</w:t>
      </w:r>
      <w:r w:rsidRPr="009341C7">
        <w:rPr>
          <w:rFonts w:ascii="Times New Roman" w:hAnsi="Times New Roman" w:cs="Arial"/>
          <w:sz w:val="24"/>
        </w:rPr>
        <w:t xml:space="preserve">’s Phases 1 - 2, for example, through capacity building </w:t>
      </w:r>
      <w:r>
        <w:rPr>
          <w:rFonts w:ascii="Times New Roman" w:hAnsi="Times New Roman" w:cs="Arial"/>
          <w:sz w:val="24"/>
        </w:rPr>
        <w:t xml:space="preserve">in delivery of school-based activities </w:t>
      </w:r>
      <w:r w:rsidRPr="009341C7">
        <w:rPr>
          <w:rFonts w:ascii="Times New Roman" w:hAnsi="Times New Roman" w:cs="Arial"/>
          <w:sz w:val="24"/>
        </w:rPr>
        <w:t>that commences with a joint assessment of current operations including governance structure; assistance to develop a strategic and operational plan</w:t>
      </w:r>
    </w:p>
    <w:p w:rsidR="00F36BF7" w:rsidRPr="00435114" w:rsidRDefault="00F36BF7" w:rsidP="00F36BF7">
      <w:pPr>
        <w:pStyle w:val="Header"/>
        <w:tabs>
          <w:tab w:val="clear" w:pos="4320"/>
          <w:tab w:val="clear" w:pos="8640"/>
          <w:tab w:val="right" w:pos="4824"/>
          <w:tab w:val="right" w:pos="13849"/>
        </w:tabs>
        <w:spacing w:before="120" w:after="120"/>
        <w:ind w:left="1560" w:hanging="1560"/>
        <w:rPr>
          <w:rFonts w:cs="Arial"/>
        </w:rPr>
      </w:pPr>
      <w:r w:rsidRPr="00435114">
        <w:rPr>
          <w:rFonts w:cs="Arial"/>
          <w:b/>
        </w:rPr>
        <w:t>Outcome 4.1</w:t>
      </w:r>
      <w:r w:rsidRPr="00435114">
        <w:rPr>
          <w:rFonts w:cs="Arial"/>
          <w:b/>
          <w:lang w:val="en-AU"/>
        </w:rPr>
        <w:tab/>
      </w:r>
      <w:r w:rsidRPr="00435114">
        <w:rPr>
          <w:rFonts w:cs="Arial"/>
          <w:b/>
        </w:rPr>
        <w:t>RLIF</w:t>
      </w:r>
      <w:r w:rsidRPr="00435114">
        <w:rPr>
          <w:rFonts w:cs="Arial"/>
        </w:rPr>
        <w:t>: An ASC partnership is established with RL</w:t>
      </w:r>
      <w:r>
        <w:rPr>
          <w:rFonts w:cs="Arial"/>
        </w:rPr>
        <w:t>IF in-lieu of PNG RFL, while PNG</w:t>
      </w:r>
      <w:r w:rsidRPr="00435114">
        <w:rPr>
          <w:rFonts w:cs="Arial"/>
        </w:rPr>
        <w:t xml:space="preserve"> RFL resolves governance disputes</w:t>
      </w:r>
    </w:p>
    <w:p w:rsidR="00F36BF7" w:rsidRPr="00435114" w:rsidRDefault="00F36BF7" w:rsidP="00F36BF7">
      <w:pPr>
        <w:pStyle w:val="Header"/>
        <w:tabs>
          <w:tab w:val="clear" w:pos="4320"/>
          <w:tab w:val="clear" w:pos="8640"/>
          <w:tab w:val="right" w:pos="4824"/>
          <w:tab w:val="right" w:pos="13849"/>
        </w:tabs>
        <w:spacing w:before="120" w:after="120"/>
        <w:ind w:left="1560" w:hanging="1560"/>
        <w:rPr>
          <w:rFonts w:cs="Arial"/>
        </w:rPr>
      </w:pPr>
      <w:r w:rsidRPr="00435114">
        <w:rPr>
          <w:rFonts w:cs="Arial"/>
          <w:b/>
        </w:rPr>
        <w:t>Outcome 4.2</w:t>
      </w:r>
      <w:r w:rsidRPr="00435114">
        <w:rPr>
          <w:rFonts w:cs="Arial"/>
          <w:b/>
          <w:lang w:val="en-AU"/>
        </w:rPr>
        <w:tab/>
      </w:r>
      <w:r w:rsidRPr="00435114">
        <w:rPr>
          <w:rFonts w:cs="Arial"/>
          <w:b/>
        </w:rPr>
        <w:t>Co-location</w:t>
      </w:r>
      <w:r w:rsidRPr="00435114">
        <w:rPr>
          <w:rFonts w:cs="Arial"/>
        </w:rPr>
        <w:t>: Office co-location support is provided to a PNG RFL representative within the ICMT Head Office</w:t>
      </w:r>
    </w:p>
    <w:p w:rsidR="00F36BF7" w:rsidRPr="00435114" w:rsidRDefault="00F36BF7" w:rsidP="00F36BF7">
      <w:pPr>
        <w:pStyle w:val="Header"/>
        <w:tabs>
          <w:tab w:val="clear" w:pos="4320"/>
          <w:tab w:val="clear" w:pos="8640"/>
          <w:tab w:val="right" w:pos="4824"/>
          <w:tab w:val="right" w:pos="13849"/>
        </w:tabs>
        <w:spacing w:before="120" w:after="120"/>
        <w:ind w:left="1560" w:hanging="1560"/>
        <w:rPr>
          <w:rFonts w:cs="Arial"/>
        </w:rPr>
      </w:pPr>
      <w:r w:rsidRPr="00435114">
        <w:rPr>
          <w:rFonts w:cs="Arial"/>
          <w:b/>
        </w:rPr>
        <w:t>Outcome 4.3</w:t>
      </w:r>
      <w:r w:rsidRPr="00435114">
        <w:rPr>
          <w:rFonts w:cs="Arial"/>
          <w:b/>
          <w:lang w:val="en-AU"/>
        </w:rPr>
        <w:tab/>
      </w:r>
      <w:r w:rsidRPr="00435114">
        <w:rPr>
          <w:rFonts w:cs="Arial"/>
          <w:b/>
        </w:rPr>
        <w:t>Advice</w:t>
      </w:r>
      <w:r w:rsidRPr="00435114">
        <w:rPr>
          <w:rFonts w:cs="Arial"/>
        </w:rPr>
        <w:t xml:space="preserve">: Advice is provided to guide and ensure the compliance of PNG’s entry </w:t>
      </w:r>
      <w:r>
        <w:rPr>
          <w:rFonts w:cs="Arial"/>
        </w:rPr>
        <w:t>into international fixtures/competitions</w:t>
      </w:r>
    </w:p>
    <w:p w:rsidR="00F36BF7" w:rsidRPr="00435114" w:rsidRDefault="00F36BF7" w:rsidP="00F36BF7">
      <w:pPr>
        <w:pStyle w:val="Header"/>
        <w:tabs>
          <w:tab w:val="clear" w:pos="4320"/>
          <w:tab w:val="clear" w:pos="8640"/>
          <w:tab w:val="right" w:pos="4824"/>
          <w:tab w:val="right" w:pos="13849"/>
        </w:tabs>
        <w:spacing w:before="120" w:after="120"/>
        <w:ind w:left="1560" w:hanging="1560"/>
        <w:rPr>
          <w:rFonts w:cs="Arial"/>
        </w:rPr>
      </w:pPr>
      <w:r w:rsidRPr="00435114">
        <w:rPr>
          <w:rFonts w:cs="Arial"/>
          <w:b/>
        </w:rPr>
        <w:t>Outcome 4.4</w:t>
      </w:r>
      <w:r w:rsidRPr="00435114">
        <w:rPr>
          <w:rFonts w:cs="Arial"/>
          <w:b/>
          <w:lang w:val="en-AU"/>
        </w:rPr>
        <w:tab/>
      </w:r>
      <w:r w:rsidRPr="00435114">
        <w:rPr>
          <w:rFonts w:cs="Arial"/>
          <w:b/>
        </w:rPr>
        <w:t>Joint Assessment</w:t>
      </w:r>
      <w:r w:rsidRPr="00435114">
        <w:rPr>
          <w:rFonts w:cs="Arial"/>
        </w:rPr>
        <w:t>: Baseline and annual joint organisational assessments are undertaken with PNG RFL</w:t>
      </w:r>
    </w:p>
    <w:p w:rsidR="00F36BF7" w:rsidRPr="00435114" w:rsidRDefault="00F36BF7" w:rsidP="00F36BF7">
      <w:pPr>
        <w:pStyle w:val="Header"/>
        <w:tabs>
          <w:tab w:val="clear" w:pos="4320"/>
          <w:tab w:val="clear" w:pos="8640"/>
          <w:tab w:val="right" w:pos="4824"/>
          <w:tab w:val="right" w:pos="13849"/>
        </w:tabs>
        <w:spacing w:before="120" w:after="120"/>
        <w:ind w:left="1560" w:hanging="1560"/>
        <w:rPr>
          <w:rFonts w:cs="Arial"/>
        </w:rPr>
      </w:pPr>
      <w:r w:rsidRPr="00435114">
        <w:rPr>
          <w:rFonts w:cs="Arial"/>
          <w:b/>
        </w:rPr>
        <w:t>Outcome 4.5</w:t>
      </w:r>
      <w:r w:rsidRPr="00435114">
        <w:rPr>
          <w:rFonts w:cs="Arial"/>
          <w:b/>
          <w:lang w:val="en-AU"/>
        </w:rPr>
        <w:tab/>
      </w:r>
      <w:r w:rsidRPr="00435114">
        <w:rPr>
          <w:rFonts w:cs="Arial"/>
          <w:b/>
        </w:rPr>
        <w:t>Assistance</w:t>
      </w:r>
      <w:r w:rsidRPr="00435114">
        <w:rPr>
          <w:rFonts w:cs="Arial"/>
        </w:rPr>
        <w:t xml:space="preserve">: A targeted capacity building program is initiated in line with needs identified from the joint organisational assessments </w:t>
      </w:r>
    </w:p>
    <w:p w:rsidR="00F36BF7" w:rsidRPr="00FD6C71" w:rsidRDefault="00F36BF7" w:rsidP="00F36BF7">
      <w:pPr>
        <w:pStyle w:val="Heading2"/>
        <w:numPr>
          <w:ilvl w:val="1"/>
          <w:numId w:val="1"/>
        </w:numPr>
        <w:rPr>
          <w:rFonts w:ascii="Times New Roman" w:hAnsi="Times New Roman"/>
          <w:iCs w:val="0"/>
          <w:lang w:val="en-AU"/>
        </w:rPr>
      </w:pPr>
      <w:bookmarkStart w:id="16" w:name="_Toc206831469"/>
      <w:r w:rsidRPr="00FD6C71">
        <w:rPr>
          <w:rFonts w:ascii="Times New Roman" w:hAnsi="Times New Roman"/>
          <w:iCs w:val="0"/>
          <w:lang w:val="en-AU"/>
        </w:rPr>
        <w:t>Form(s) of Aid Proposed</w:t>
      </w:r>
      <w:bookmarkEnd w:id="16"/>
    </w:p>
    <w:p w:rsidR="00F36BF7" w:rsidRPr="00675AF3" w:rsidRDefault="00F36BF7" w:rsidP="00F36BF7">
      <w:pPr>
        <w:spacing w:before="120" w:after="120"/>
        <w:rPr>
          <w:rFonts w:cs="Arial"/>
          <w:b/>
        </w:rPr>
      </w:pPr>
      <w:r w:rsidRPr="00675AF3">
        <w:rPr>
          <w:rFonts w:cs="Arial"/>
          <w:b/>
        </w:rPr>
        <w:t>Delivery Modality</w:t>
      </w:r>
    </w:p>
    <w:p w:rsidR="00F36BF7" w:rsidRDefault="00F36BF7" w:rsidP="00F36BF7">
      <w:pPr>
        <w:pStyle w:val="ColorfulList-Accent1"/>
        <w:spacing w:before="120" w:after="120" w:line="240" w:lineRule="auto"/>
        <w:ind w:left="0"/>
        <w:contextualSpacing w:val="0"/>
        <w:rPr>
          <w:rFonts w:ascii="Times New Roman" w:hAnsi="Times New Roman"/>
          <w:sz w:val="24"/>
        </w:rPr>
      </w:pPr>
      <w:r>
        <w:rPr>
          <w:rFonts w:ascii="Times New Roman" w:hAnsi="Times New Roman"/>
          <w:sz w:val="24"/>
        </w:rPr>
        <w:t>The pilot program will feature a mix of aid modalities, tailored to in-country capacity needs and the phased approach for the program:</w:t>
      </w:r>
    </w:p>
    <w:p w:rsidR="00F36BF7" w:rsidRDefault="00F36BF7" w:rsidP="00F36BF7">
      <w:pPr>
        <w:pStyle w:val="ColorfulList-Accent1"/>
        <w:numPr>
          <w:ilvl w:val="0"/>
          <w:numId w:val="109"/>
        </w:numPr>
        <w:spacing w:before="120" w:after="120" w:line="240" w:lineRule="auto"/>
        <w:contextualSpacing w:val="0"/>
        <w:rPr>
          <w:rFonts w:ascii="Times New Roman" w:hAnsi="Times New Roman"/>
          <w:sz w:val="24"/>
        </w:rPr>
      </w:pPr>
      <w:r>
        <w:rPr>
          <w:rFonts w:ascii="Times New Roman" w:hAnsi="Times New Roman"/>
          <w:sz w:val="24"/>
        </w:rPr>
        <w:t xml:space="preserve">Key underpinning </w:t>
      </w:r>
      <w:r w:rsidRPr="00753ED3">
        <w:rPr>
          <w:rFonts w:ascii="Times New Roman" w:hAnsi="Times New Roman"/>
          <w:i/>
          <w:sz w:val="24"/>
        </w:rPr>
        <w:t>partnerships</w:t>
      </w:r>
      <w:r>
        <w:rPr>
          <w:rFonts w:ascii="Times New Roman" w:hAnsi="Times New Roman"/>
          <w:i/>
          <w:sz w:val="24"/>
        </w:rPr>
        <w:t xml:space="preserve"> </w:t>
      </w:r>
      <w:r>
        <w:rPr>
          <w:rFonts w:ascii="Times New Roman" w:hAnsi="Times New Roman"/>
          <w:sz w:val="24"/>
        </w:rPr>
        <w:t xml:space="preserve">that build </w:t>
      </w:r>
      <w:r w:rsidRPr="00034148">
        <w:rPr>
          <w:rFonts w:ascii="Times New Roman" w:hAnsi="Times New Roman"/>
          <w:i/>
          <w:sz w:val="24"/>
        </w:rPr>
        <w:t>ownership</w:t>
      </w:r>
      <w:r>
        <w:rPr>
          <w:rFonts w:ascii="Times New Roman" w:hAnsi="Times New Roman"/>
          <w:sz w:val="24"/>
        </w:rPr>
        <w:t>, based on: GoA-GoPNG shared goals (2008 Partnership for Development: Education Schedule); lessons from across AusAID funded, PSP implemented programs through ASC; the Australian Partner Organisation, ARLC and counterpart organisation, PNG RFL</w:t>
      </w:r>
    </w:p>
    <w:p w:rsidR="00F36BF7" w:rsidRPr="00FD6C71" w:rsidRDefault="00F36BF7" w:rsidP="00F36BF7">
      <w:pPr>
        <w:pStyle w:val="ColorfulList-Accent1"/>
        <w:numPr>
          <w:ilvl w:val="0"/>
          <w:numId w:val="109"/>
        </w:numPr>
        <w:spacing w:before="120" w:after="120" w:line="240" w:lineRule="auto"/>
        <w:contextualSpacing w:val="0"/>
        <w:rPr>
          <w:rFonts w:ascii="Times New Roman" w:hAnsi="Times New Roman"/>
          <w:i/>
          <w:sz w:val="24"/>
        </w:rPr>
      </w:pPr>
      <w:r>
        <w:rPr>
          <w:rFonts w:ascii="Times New Roman" w:hAnsi="Times New Roman"/>
          <w:sz w:val="24"/>
        </w:rPr>
        <w:t xml:space="preserve">Commitment to strengthen the </w:t>
      </w:r>
      <w:r>
        <w:rPr>
          <w:rFonts w:ascii="Times New Roman" w:hAnsi="Times New Roman"/>
          <w:i/>
          <w:sz w:val="24"/>
        </w:rPr>
        <w:t xml:space="preserve">use/governance </w:t>
      </w:r>
      <w:r w:rsidRPr="00753ED3">
        <w:rPr>
          <w:rFonts w:ascii="Times New Roman" w:hAnsi="Times New Roman"/>
          <w:i/>
          <w:sz w:val="24"/>
        </w:rPr>
        <w:t>of GoPNG/key stakeholder systems</w:t>
      </w:r>
      <w:r>
        <w:rPr>
          <w:rFonts w:ascii="Times New Roman" w:hAnsi="Times New Roman"/>
          <w:sz w:val="24"/>
        </w:rPr>
        <w:t>, via working with Provincial Education Advisers, school principals, teachers and sports masters, DfCD Community Officers and PNG RFL</w:t>
      </w:r>
    </w:p>
    <w:p w:rsidR="00F36BF7" w:rsidRPr="00FD6C71" w:rsidRDefault="00F36BF7" w:rsidP="00F36BF7">
      <w:pPr>
        <w:pStyle w:val="ColorfulList-Accent1"/>
        <w:numPr>
          <w:ilvl w:val="0"/>
          <w:numId w:val="109"/>
        </w:numPr>
        <w:spacing w:before="120" w:after="120" w:line="240" w:lineRule="auto"/>
        <w:contextualSpacing w:val="0"/>
        <w:rPr>
          <w:rFonts w:ascii="Times New Roman" w:hAnsi="Times New Roman"/>
          <w:i/>
          <w:sz w:val="24"/>
        </w:rPr>
      </w:pPr>
      <w:r w:rsidRPr="00FD6C71">
        <w:rPr>
          <w:rFonts w:ascii="Times New Roman" w:hAnsi="Times New Roman"/>
          <w:sz w:val="24"/>
        </w:rPr>
        <w:lastRenderedPageBreak/>
        <w:t>An overarching</w:t>
      </w:r>
      <w:r>
        <w:rPr>
          <w:rFonts w:ascii="Times New Roman" w:hAnsi="Times New Roman"/>
          <w:i/>
          <w:sz w:val="24"/>
        </w:rPr>
        <w:t xml:space="preserve"> program framework </w:t>
      </w:r>
      <w:r>
        <w:rPr>
          <w:rFonts w:ascii="Times New Roman" w:hAnsi="Times New Roman"/>
          <w:sz w:val="24"/>
        </w:rPr>
        <w:t>with built-in joint strategic (Program Reference Group (PRG)) and delivery (Program Management Team (PMT) and In-Country Management Team (ICMT)) mechanisms</w:t>
      </w:r>
    </w:p>
    <w:p w:rsidR="00F36BF7" w:rsidRPr="00034148" w:rsidRDefault="00F36BF7" w:rsidP="00F36BF7">
      <w:pPr>
        <w:pStyle w:val="ColorfulList-Accent1"/>
        <w:numPr>
          <w:ilvl w:val="0"/>
          <w:numId w:val="109"/>
        </w:numPr>
        <w:spacing w:before="120" w:after="120" w:line="240" w:lineRule="auto"/>
        <w:contextualSpacing w:val="0"/>
        <w:rPr>
          <w:rFonts w:ascii="Times New Roman" w:hAnsi="Times New Roman"/>
          <w:i/>
          <w:sz w:val="24"/>
        </w:rPr>
      </w:pPr>
      <w:r>
        <w:rPr>
          <w:rFonts w:ascii="Times New Roman" w:hAnsi="Times New Roman"/>
          <w:i/>
          <w:sz w:val="24"/>
        </w:rPr>
        <w:t>Program</w:t>
      </w:r>
      <w:r w:rsidRPr="00FD6C71">
        <w:rPr>
          <w:rFonts w:ascii="Times New Roman" w:hAnsi="Times New Roman"/>
          <w:i/>
          <w:sz w:val="24"/>
        </w:rPr>
        <w:t>-based personnel assistance</w:t>
      </w:r>
      <w:r>
        <w:rPr>
          <w:rFonts w:ascii="Times New Roman" w:hAnsi="Times New Roman"/>
          <w:i/>
          <w:sz w:val="24"/>
        </w:rPr>
        <w:t xml:space="preserve">, </w:t>
      </w:r>
      <w:r>
        <w:rPr>
          <w:rFonts w:ascii="Times New Roman" w:hAnsi="Times New Roman"/>
          <w:sz w:val="24"/>
        </w:rPr>
        <w:t xml:space="preserve">including in the direct provision of pilot program delivery activities, training and resources in the provinces (via Regional Managers and Development Officers), advice and a later </w:t>
      </w:r>
      <w:r>
        <w:rPr>
          <w:rFonts w:ascii="Times New Roman" w:hAnsi="Times New Roman"/>
          <w:i/>
          <w:sz w:val="24"/>
        </w:rPr>
        <w:t xml:space="preserve">capacity building program of assistance </w:t>
      </w:r>
      <w:r>
        <w:rPr>
          <w:rFonts w:ascii="Times New Roman" w:hAnsi="Times New Roman"/>
          <w:sz w:val="24"/>
        </w:rPr>
        <w:t>for the PNG RFL</w:t>
      </w:r>
    </w:p>
    <w:p w:rsidR="00F36BF7" w:rsidRPr="007577C6" w:rsidRDefault="00F36BF7" w:rsidP="00F36BF7">
      <w:pPr>
        <w:pStyle w:val="ColorfulList-Accent1"/>
        <w:numPr>
          <w:ilvl w:val="0"/>
          <w:numId w:val="109"/>
        </w:numPr>
        <w:spacing w:before="120" w:after="120" w:line="240" w:lineRule="auto"/>
        <w:contextualSpacing w:val="0"/>
        <w:rPr>
          <w:rFonts w:ascii="Times New Roman" w:hAnsi="Times New Roman"/>
          <w:i/>
          <w:sz w:val="24"/>
        </w:rPr>
      </w:pPr>
      <w:r w:rsidRPr="00034148">
        <w:rPr>
          <w:rFonts w:ascii="Times New Roman" w:hAnsi="Times New Roman"/>
          <w:i/>
          <w:sz w:val="24"/>
        </w:rPr>
        <w:t>Training teachers</w:t>
      </w:r>
      <w:r>
        <w:rPr>
          <w:rFonts w:ascii="Times New Roman" w:hAnsi="Times New Roman"/>
          <w:sz w:val="24"/>
        </w:rPr>
        <w:t xml:space="preserve"> and equipping them with the skills and tools to enable their ongoing governance and delivery of the rugby league skills and core </w:t>
      </w:r>
      <w:r w:rsidRPr="00034148">
        <w:rPr>
          <w:rFonts w:ascii="Times New Roman" w:hAnsi="Times New Roman"/>
          <w:i/>
          <w:sz w:val="24"/>
        </w:rPr>
        <w:t>values</w:t>
      </w:r>
      <w:r>
        <w:rPr>
          <w:rFonts w:ascii="Times New Roman" w:hAnsi="Times New Roman"/>
          <w:sz w:val="24"/>
        </w:rPr>
        <w:t xml:space="preserve"> (in areas of teamwork, inclusion and participation) shared through the pilot program </w:t>
      </w:r>
    </w:p>
    <w:p w:rsidR="00F36BF7" w:rsidRDefault="00F36BF7" w:rsidP="00F36BF7">
      <w:pPr>
        <w:spacing w:before="120" w:after="120"/>
        <w:rPr>
          <w:rFonts w:cs="Arial"/>
          <w:b/>
        </w:rPr>
      </w:pPr>
      <w:r>
        <w:rPr>
          <w:rFonts w:cs="Arial"/>
          <w:b/>
        </w:rPr>
        <w:t>Provincial Delivery</w:t>
      </w:r>
    </w:p>
    <w:p w:rsidR="00F36BF7" w:rsidRDefault="00F36BF7" w:rsidP="00F36BF7">
      <w:pPr>
        <w:spacing w:before="120" w:after="120"/>
        <w:rPr>
          <w:rFonts w:cs="Arial"/>
        </w:rPr>
      </w:pPr>
      <w:r>
        <w:rPr>
          <w:rFonts w:cs="Arial"/>
        </w:rPr>
        <w:t>Stakeholders and GoPNG feedback during the design missions agreed there was the need to ensure delivery of activities occurs at the grassroots level i.e. in the provinces. There was broad consensus on the selection of provinces for the pilot program:</w:t>
      </w:r>
    </w:p>
    <w:p w:rsidR="00F36BF7" w:rsidRDefault="00F36BF7" w:rsidP="00F36BF7">
      <w:pPr>
        <w:spacing w:before="120" w:after="120"/>
        <w:rPr>
          <w:rFonts w:cs="Arial"/>
        </w:rPr>
      </w:pPr>
      <w:r>
        <w:rPr>
          <w:rFonts w:cs="Arial"/>
          <w:i/>
        </w:rPr>
        <w:t xml:space="preserve">Southern region: </w:t>
      </w:r>
      <w:r>
        <w:rPr>
          <w:rFonts w:cs="Arial"/>
        </w:rPr>
        <w:t xml:space="preserve">Nearly all organisations have Headquarters in </w:t>
      </w:r>
      <w:r w:rsidRPr="00C40897">
        <w:rPr>
          <w:rFonts w:cs="Arial"/>
          <w:i/>
        </w:rPr>
        <w:t>Port Moresby, NCD</w:t>
      </w:r>
      <w:r>
        <w:rPr>
          <w:rFonts w:cs="Arial"/>
        </w:rPr>
        <w:t>. Given the location of existing infrastructure, the PNG RFL, key donors, NDoE and other stakeholders in Port Moresby - and the need to work in both a regional and metropolitan location including for visibility - Port Moresby is of central importance. Further, the location close to sporting fields and Lloyd Robson oval are also important. It also allows easy access and travel to the islands of PNG.</w:t>
      </w:r>
    </w:p>
    <w:p w:rsidR="00F36BF7" w:rsidRDefault="00F36BF7" w:rsidP="00F36BF7">
      <w:pPr>
        <w:spacing w:before="120" w:after="120"/>
        <w:rPr>
          <w:rFonts w:cs="Arial"/>
        </w:rPr>
      </w:pPr>
      <w:r>
        <w:rPr>
          <w:rFonts w:cs="Arial"/>
          <w:i/>
        </w:rPr>
        <w:t xml:space="preserve">Islands region: </w:t>
      </w:r>
      <w:r w:rsidRPr="00C40897">
        <w:rPr>
          <w:rFonts w:cs="Arial"/>
          <w:i/>
        </w:rPr>
        <w:t>East New Britain Province (town of Kokopo</w:t>
      </w:r>
      <w:r>
        <w:rPr>
          <w:rFonts w:cs="Arial"/>
        </w:rPr>
        <w:t xml:space="preserve">) has been selected because of its strong support as a well governed, administered province in the islands. Feedback from other sports, including its base for the NRL Bid Team’s All Schoolboys competition, and for the School Cricket program, makes East New Britain a logical choice. There is also strong support from the Provincial Education Adviser, and DfCD Officers in the Province. </w:t>
      </w:r>
    </w:p>
    <w:p w:rsidR="00F36BF7" w:rsidRDefault="00F36BF7" w:rsidP="00F36BF7">
      <w:pPr>
        <w:spacing w:before="120" w:after="120"/>
        <w:rPr>
          <w:rFonts w:cs="Arial"/>
        </w:rPr>
      </w:pPr>
      <w:r>
        <w:rPr>
          <w:rFonts w:cs="Arial"/>
          <w:i/>
        </w:rPr>
        <w:t xml:space="preserve">Proposed roll-out to Highlands region (town of Goroka): </w:t>
      </w:r>
      <w:r>
        <w:rPr>
          <w:rFonts w:cs="Arial"/>
        </w:rPr>
        <w:t xml:space="preserve">The </w:t>
      </w:r>
      <w:r w:rsidRPr="00C40897">
        <w:rPr>
          <w:rFonts w:cs="Arial"/>
          <w:i/>
        </w:rPr>
        <w:t xml:space="preserve">Eastern Highlands Province </w:t>
      </w:r>
      <w:r>
        <w:rPr>
          <w:rFonts w:cs="Arial"/>
          <w:i/>
        </w:rPr>
        <w:t xml:space="preserve">is </w:t>
      </w:r>
      <w:r>
        <w:rPr>
          <w:rFonts w:cs="Arial"/>
        </w:rPr>
        <w:t>selected as a potential roll-out for Phase 3 (Year 2-3) because of its importance within the current and future growth areas of rugby league in PNG. Rugby league is very popular in the highlands. These is some allocated budget provision for this and 6 monthly SWOT reviews may assist in reviewing this potential roll-out.</w:t>
      </w:r>
    </w:p>
    <w:p w:rsidR="00F36BF7" w:rsidRDefault="00F36BF7" w:rsidP="00F36BF7">
      <w:pPr>
        <w:spacing w:before="120" w:after="120"/>
        <w:rPr>
          <w:rFonts w:cs="Arial"/>
        </w:rPr>
      </w:pPr>
      <w:r>
        <w:rPr>
          <w:rFonts w:cs="Arial"/>
          <w:i/>
        </w:rPr>
        <w:t xml:space="preserve">Potential growth – roll-out to Momase region (town of Lae or Madang): </w:t>
      </w:r>
      <w:r>
        <w:rPr>
          <w:rFonts w:cs="Arial"/>
        </w:rPr>
        <w:t xml:space="preserve">There has been no </w:t>
      </w:r>
      <w:r w:rsidRPr="00C40897">
        <w:rPr>
          <w:rFonts w:cs="Arial"/>
          <w:i/>
        </w:rPr>
        <w:t>Momase province</w:t>
      </w:r>
      <w:r>
        <w:rPr>
          <w:rFonts w:cs="Arial"/>
        </w:rPr>
        <w:t xml:space="preserve"> selected, in part due to the program’s keen interest in focusing on a quality delivery of activities in maximum two locations. There is interest in considering a province in Momase for later potential program roll-out (after proposed roll-out to EHP in the Highlands region) where possible and 6 monthly SWOT reviews may assist in reviewing these opportunities</w:t>
      </w:r>
      <w:r>
        <w:rPr>
          <w:rFonts w:cs="Arial"/>
          <w:color w:val="1A1A1A"/>
          <w:szCs w:val="26"/>
        </w:rPr>
        <w:t>.</w:t>
      </w:r>
    </w:p>
    <w:p w:rsidR="00F36BF7" w:rsidRPr="00675AF3" w:rsidRDefault="00F36BF7" w:rsidP="00F36BF7">
      <w:pPr>
        <w:spacing w:before="120" w:after="120"/>
        <w:rPr>
          <w:rFonts w:cs="Arial"/>
          <w:b/>
        </w:rPr>
      </w:pPr>
      <w:r w:rsidRPr="00675AF3">
        <w:rPr>
          <w:rFonts w:cs="Arial"/>
          <w:b/>
        </w:rPr>
        <w:t xml:space="preserve">Delivery </w:t>
      </w:r>
      <w:r>
        <w:rPr>
          <w:rFonts w:cs="Arial"/>
          <w:b/>
        </w:rPr>
        <w:t>Summary</w:t>
      </w:r>
    </w:p>
    <w:p w:rsidR="00F36BF7" w:rsidRDefault="00F36BF7" w:rsidP="00F36BF7">
      <w:pPr>
        <w:pStyle w:val="ColorfulList-Accent1"/>
        <w:spacing w:before="60" w:after="60" w:line="240" w:lineRule="auto"/>
        <w:ind w:left="0"/>
        <w:contextualSpacing w:val="0"/>
        <w:rPr>
          <w:rFonts w:ascii="Times New Roman" w:hAnsi="Times New Roman"/>
          <w:sz w:val="24"/>
        </w:rPr>
      </w:pPr>
      <w:r>
        <w:rPr>
          <w:rFonts w:ascii="Times New Roman" w:hAnsi="Times New Roman"/>
          <w:sz w:val="24"/>
        </w:rPr>
        <w:t>The pilot program will:</w:t>
      </w:r>
    </w:p>
    <w:p w:rsidR="00F36BF7" w:rsidRDefault="00F36BF7" w:rsidP="00F36BF7">
      <w:pPr>
        <w:pStyle w:val="ColorfulList-Accent1"/>
        <w:numPr>
          <w:ilvl w:val="0"/>
          <w:numId w:val="110"/>
        </w:numPr>
        <w:spacing w:before="20" w:after="20" w:line="240" w:lineRule="auto"/>
        <w:ind w:left="357" w:hanging="357"/>
        <w:contextualSpacing w:val="0"/>
        <w:rPr>
          <w:rFonts w:ascii="Times New Roman" w:hAnsi="Times New Roman"/>
          <w:sz w:val="24"/>
        </w:rPr>
      </w:pPr>
      <w:r>
        <w:rPr>
          <w:rFonts w:ascii="Times New Roman" w:hAnsi="Times New Roman"/>
          <w:sz w:val="24"/>
        </w:rPr>
        <w:t xml:space="preserve">Be </w:t>
      </w:r>
      <w:r w:rsidRPr="00E42C76">
        <w:rPr>
          <w:rFonts w:ascii="Times New Roman" w:hAnsi="Times New Roman"/>
          <w:sz w:val="24"/>
        </w:rPr>
        <w:t xml:space="preserve">funded by AusAID, and managed </w:t>
      </w:r>
      <w:r>
        <w:rPr>
          <w:rFonts w:ascii="Times New Roman" w:hAnsi="Times New Roman"/>
          <w:sz w:val="24"/>
        </w:rPr>
        <w:t xml:space="preserve">by the PSP implementer, </w:t>
      </w:r>
      <w:r w:rsidRPr="00E42C76">
        <w:rPr>
          <w:rFonts w:ascii="Times New Roman" w:hAnsi="Times New Roman"/>
          <w:sz w:val="24"/>
        </w:rPr>
        <w:t>the Aust</w:t>
      </w:r>
      <w:r>
        <w:rPr>
          <w:rFonts w:ascii="Times New Roman" w:hAnsi="Times New Roman"/>
          <w:sz w:val="24"/>
        </w:rPr>
        <w:t>ralian Sports Commission (ASC)</w:t>
      </w:r>
    </w:p>
    <w:p w:rsidR="00F36BF7" w:rsidRDefault="00F36BF7" w:rsidP="00F36BF7">
      <w:pPr>
        <w:pStyle w:val="ColorfulList-Accent1"/>
        <w:numPr>
          <w:ilvl w:val="0"/>
          <w:numId w:val="110"/>
        </w:numPr>
        <w:spacing w:before="20" w:after="20" w:line="240" w:lineRule="auto"/>
        <w:ind w:left="357" w:hanging="357"/>
        <w:contextualSpacing w:val="0"/>
        <w:rPr>
          <w:rFonts w:ascii="Times New Roman" w:hAnsi="Times New Roman"/>
          <w:sz w:val="24"/>
        </w:rPr>
      </w:pPr>
      <w:r>
        <w:rPr>
          <w:rFonts w:ascii="Times New Roman" w:hAnsi="Times New Roman"/>
          <w:sz w:val="24"/>
        </w:rPr>
        <w:t>Feature</w:t>
      </w:r>
      <w:r w:rsidRPr="00E42C76">
        <w:rPr>
          <w:rFonts w:ascii="Times New Roman" w:hAnsi="Times New Roman"/>
          <w:sz w:val="24"/>
        </w:rPr>
        <w:t xml:space="preserve"> key PNG partner organisations of the GoPNG National Department of Education (NDoE) and the PNG Rugby Football League (RFL)</w:t>
      </w:r>
    </w:p>
    <w:p w:rsidR="00F36BF7" w:rsidRDefault="00F36BF7" w:rsidP="00F36BF7">
      <w:pPr>
        <w:pStyle w:val="ColorfulList-Accent1"/>
        <w:numPr>
          <w:ilvl w:val="0"/>
          <w:numId w:val="110"/>
        </w:numPr>
        <w:spacing w:before="20" w:after="20" w:line="240" w:lineRule="auto"/>
        <w:ind w:left="357" w:hanging="357"/>
        <w:contextualSpacing w:val="0"/>
        <w:rPr>
          <w:rFonts w:ascii="Times New Roman" w:hAnsi="Times New Roman"/>
          <w:sz w:val="24"/>
        </w:rPr>
      </w:pPr>
      <w:r>
        <w:rPr>
          <w:rFonts w:ascii="Times New Roman" w:hAnsi="Times New Roman"/>
          <w:sz w:val="24"/>
        </w:rPr>
        <w:lastRenderedPageBreak/>
        <w:t>B</w:t>
      </w:r>
      <w:r w:rsidRPr="00E42C76">
        <w:rPr>
          <w:rFonts w:ascii="Times New Roman" w:hAnsi="Times New Roman"/>
          <w:sz w:val="24"/>
        </w:rPr>
        <w:t xml:space="preserve">e </w:t>
      </w:r>
      <w:r>
        <w:rPr>
          <w:rFonts w:ascii="Times New Roman" w:hAnsi="Times New Roman"/>
          <w:sz w:val="24"/>
        </w:rPr>
        <w:t>implemented</w:t>
      </w:r>
      <w:r w:rsidRPr="00E42C76">
        <w:rPr>
          <w:rFonts w:ascii="Times New Roman" w:hAnsi="Times New Roman"/>
          <w:sz w:val="24"/>
        </w:rPr>
        <w:t xml:space="preserve"> by the Australian partner organistion, the Australian Rugby League Commission (ARLC) through an in-</w:t>
      </w:r>
      <w:r>
        <w:rPr>
          <w:rFonts w:ascii="Times New Roman" w:hAnsi="Times New Roman"/>
          <w:sz w:val="24"/>
        </w:rPr>
        <w:t>country management team (ICMT)</w:t>
      </w:r>
    </w:p>
    <w:p w:rsidR="00F36BF7" w:rsidRPr="00E42C76" w:rsidRDefault="00F36BF7" w:rsidP="00F36BF7">
      <w:pPr>
        <w:pStyle w:val="ColorfulList-Accent1"/>
        <w:numPr>
          <w:ilvl w:val="0"/>
          <w:numId w:val="110"/>
        </w:numPr>
        <w:spacing w:before="20" w:after="20" w:line="240" w:lineRule="auto"/>
        <w:ind w:left="357" w:hanging="357"/>
        <w:contextualSpacing w:val="0"/>
        <w:rPr>
          <w:rFonts w:ascii="Times New Roman" w:hAnsi="Times New Roman"/>
          <w:sz w:val="24"/>
        </w:rPr>
      </w:pPr>
      <w:r>
        <w:rPr>
          <w:rFonts w:ascii="Times New Roman" w:hAnsi="Times New Roman"/>
          <w:sz w:val="24"/>
        </w:rPr>
        <w:t xml:space="preserve">Enable </w:t>
      </w:r>
      <w:r w:rsidRPr="005E5503">
        <w:rPr>
          <w:rFonts w:ascii="Times New Roman" w:hAnsi="Times New Roman"/>
          <w:sz w:val="24"/>
        </w:rPr>
        <w:t xml:space="preserve">ARLC </w:t>
      </w:r>
      <w:r>
        <w:rPr>
          <w:rFonts w:ascii="Times New Roman" w:hAnsi="Times New Roman"/>
          <w:sz w:val="24"/>
        </w:rPr>
        <w:t>to</w:t>
      </w:r>
      <w:r w:rsidRPr="005E5503">
        <w:rPr>
          <w:rFonts w:ascii="Times New Roman" w:hAnsi="Times New Roman"/>
          <w:sz w:val="24"/>
        </w:rPr>
        <w:t xml:space="preserve"> support a PNG-based RL management team and partner with RLIF given its current role in overseeing the governance and management of PNG R</w:t>
      </w:r>
      <w:r>
        <w:rPr>
          <w:rFonts w:ascii="Times New Roman" w:hAnsi="Times New Roman"/>
          <w:sz w:val="24"/>
        </w:rPr>
        <w:t>FL, which is in administration</w:t>
      </w:r>
    </w:p>
    <w:p w:rsidR="00F36BF7" w:rsidRPr="00675AF3" w:rsidRDefault="00F36BF7" w:rsidP="00F36BF7">
      <w:pPr>
        <w:pStyle w:val="ColorfulList-Accent1"/>
        <w:numPr>
          <w:ilvl w:val="0"/>
          <w:numId w:val="110"/>
        </w:numPr>
        <w:spacing w:before="20" w:after="20" w:line="240" w:lineRule="auto"/>
        <w:ind w:left="357" w:hanging="357"/>
        <w:contextualSpacing w:val="0"/>
        <w:rPr>
          <w:rFonts w:ascii="Times New Roman" w:hAnsi="Times New Roman"/>
          <w:sz w:val="24"/>
        </w:rPr>
      </w:pPr>
      <w:r>
        <w:rPr>
          <w:rFonts w:ascii="Times New Roman" w:hAnsi="Times New Roman"/>
          <w:sz w:val="24"/>
        </w:rPr>
        <w:t>Have a</w:t>
      </w:r>
      <w:r w:rsidRPr="00675AF3">
        <w:rPr>
          <w:rFonts w:ascii="Times New Roman" w:hAnsi="Times New Roman"/>
          <w:sz w:val="24"/>
        </w:rPr>
        <w:t xml:space="preserve">ll activities, training, resources and work through the </w:t>
      </w:r>
      <w:r>
        <w:rPr>
          <w:rFonts w:ascii="Times New Roman" w:hAnsi="Times New Roman"/>
          <w:sz w:val="24"/>
        </w:rPr>
        <w:t>four</w:t>
      </w:r>
      <w:r w:rsidRPr="00675AF3">
        <w:rPr>
          <w:rFonts w:ascii="Times New Roman" w:hAnsi="Times New Roman"/>
          <w:sz w:val="24"/>
        </w:rPr>
        <w:t xml:space="preserve"> </w:t>
      </w:r>
      <w:r>
        <w:rPr>
          <w:rFonts w:ascii="Times New Roman" w:hAnsi="Times New Roman"/>
          <w:sz w:val="24"/>
        </w:rPr>
        <w:t>pilot program</w:t>
      </w:r>
      <w:r w:rsidRPr="00675AF3">
        <w:rPr>
          <w:rFonts w:ascii="Times New Roman" w:hAnsi="Times New Roman"/>
          <w:sz w:val="24"/>
        </w:rPr>
        <w:t xml:space="preserve"> Components delivered in PNG, through the ICMT’s recruited Regional Manager and Development Of</w:t>
      </w:r>
      <w:r>
        <w:rPr>
          <w:rFonts w:ascii="Times New Roman" w:hAnsi="Times New Roman"/>
          <w:sz w:val="24"/>
        </w:rPr>
        <w:t>ficers in each Provincial Office</w:t>
      </w:r>
    </w:p>
    <w:p w:rsidR="00F36BF7" w:rsidRPr="005E5503" w:rsidRDefault="00F36BF7" w:rsidP="00F36BF7">
      <w:pPr>
        <w:pStyle w:val="ColorfulList-Accent1"/>
        <w:numPr>
          <w:ilvl w:val="0"/>
          <w:numId w:val="110"/>
        </w:numPr>
        <w:spacing w:before="20" w:after="20" w:line="240" w:lineRule="auto"/>
        <w:ind w:left="357" w:hanging="357"/>
        <w:contextualSpacing w:val="0"/>
        <w:rPr>
          <w:rFonts w:ascii="Times New Roman" w:hAnsi="Times New Roman"/>
          <w:sz w:val="24"/>
        </w:rPr>
      </w:pPr>
      <w:r>
        <w:rPr>
          <w:rFonts w:ascii="Times New Roman" w:hAnsi="Times New Roman"/>
          <w:sz w:val="24"/>
        </w:rPr>
        <w:t>Ensure the</w:t>
      </w:r>
      <w:r w:rsidRPr="00675AF3">
        <w:rPr>
          <w:rFonts w:ascii="Times New Roman" w:hAnsi="Times New Roman"/>
          <w:sz w:val="24"/>
        </w:rPr>
        <w:t xml:space="preserve"> ICMT work</w:t>
      </w:r>
      <w:r>
        <w:rPr>
          <w:rFonts w:ascii="Times New Roman" w:hAnsi="Times New Roman"/>
          <w:sz w:val="24"/>
        </w:rPr>
        <w:t>s</w:t>
      </w:r>
      <w:r w:rsidRPr="00675AF3">
        <w:rPr>
          <w:rFonts w:ascii="Times New Roman" w:hAnsi="Times New Roman"/>
          <w:sz w:val="24"/>
        </w:rPr>
        <w:t xml:space="preserve"> through stakeholders as part of Component 2: Partnerships, in order to implement the work programs for Component 3: Program Delivery and Component 4: </w:t>
      </w:r>
      <w:r>
        <w:rPr>
          <w:rFonts w:ascii="Times New Roman" w:hAnsi="Times New Roman"/>
          <w:sz w:val="24"/>
        </w:rPr>
        <w:t>Capacity Building of Implementers (PNG RFL)</w:t>
      </w:r>
      <w:r w:rsidRPr="00675AF3">
        <w:rPr>
          <w:rFonts w:ascii="Times New Roman" w:hAnsi="Times New Roman"/>
          <w:sz w:val="24"/>
        </w:rPr>
        <w:t>.</w:t>
      </w:r>
    </w:p>
    <w:p w:rsidR="00F36BF7" w:rsidRPr="007B3A19" w:rsidRDefault="00F36BF7" w:rsidP="00F36BF7">
      <w:pPr>
        <w:pStyle w:val="Heading2"/>
        <w:numPr>
          <w:ilvl w:val="1"/>
          <w:numId w:val="1"/>
        </w:numPr>
        <w:rPr>
          <w:rFonts w:ascii="Times New Roman" w:hAnsi="Times New Roman"/>
          <w:iCs w:val="0"/>
          <w:lang w:val="en-AU"/>
        </w:rPr>
      </w:pPr>
      <w:bookmarkStart w:id="17" w:name="_Toc206831470"/>
      <w:r w:rsidRPr="00675AF3">
        <w:rPr>
          <w:rFonts w:ascii="Times New Roman" w:hAnsi="Times New Roman"/>
          <w:iCs w:val="0"/>
          <w:lang w:val="en-AU"/>
        </w:rPr>
        <w:t xml:space="preserve">Estimated </w:t>
      </w:r>
      <w:r>
        <w:rPr>
          <w:rFonts w:ascii="Times New Roman" w:hAnsi="Times New Roman"/>
          <w:iCs w:val="0"/>
          <w:lang w:val="en-AU"/>
        </w:rPr>
        <w:t xml:space="preserve">Indicative </w:t>
      </w:r>
      <w:r w:rsidRPr="00675AF3">
        <w:rPr>
          <w:rFonts w:ascii="Times New Roman" w:hAnsi="Times New Roman"/>
          <w:iCs w:val="0"/>
          <w:lang w:val="en-AU"/>
        </w:rPr>
        <w:t>Program Budget and Timing</w:t>
      </w:r>
      <w:bookmarkEnd w:id="17"/>
    </w:p>
    <w:p w:rsidR="00F36BF7" w:rsidRPr="00271E10" w:rsidRDefault="00F36BF7" w:rsidP="00F36BF7">
      <w:pPr>
        <w:pStyle w:val="ColorfulList-Accent1"/>
        <w:spacing w:before="120" w:after="120" w:line="240" w:lineRule="auto"/>
        <w:ind w:left="0"/>
        <w:contextualSpacing w:val="0"/>
        <w:rPr>
          <w:rFonts w:ascii="Times New Roman" w:hAnsi="Times New Roman"/>
          <w:sz w:val="24"/>
        </w:rPr>
      </w:pPr>
      <w:r w:rsidRPr="00675AF3">
        <w:rPr>
          <w:rFonts w:ascii="Times New Roman" w:hAnsi="Times New Roman"/>
          <w:sz w:val="24"/>
        </w:rPr>
        <w:t>The Australi</w:t>
      </w:r>
      <w:r>
        <w:rPr>
          <w:rFonts w:ascii="Times New Roman" w:hAnsi="Times New Roman"/>
          <w:sz w:val="24"/>
        </w:rPr>
        <w:t>an Government will invest AUD4</w:t>
      </w:r>
      <w:r w:rsidRPr="00675AF3">
        <w:rPr>
          <w:rFonts w:ascii="Times New Roman" w:hAnsi="Times New Roman"/>
          <w:sz w:val="24"/>
        </w:rPr>
        <w:t xml:space="preserve"> million in this 3 year </w:t>
      </w:r>
      <w:r>
        <w:rPr>
          <w:rFonts w:ascii="Times New Roman" w:hAnsi="Times New Roman"/>
          <w:sz w:val="24"/>
        </w:rPr>
        <w:t>pilot program</w:t>
      </w:r>
      <w:r w:rsidRPr="00675AF3">
        <w:rPr>
          <w:rFonts w:ascii="Times New Roman" w:hAnsi="Times New Roman"/>
          <w:sz w:val="24"/>
        </w:rPr>
        <w:t>, commencing with key PNG-Australia RL activities (for</w:t>
      </w:r>
      <w:r>
        <w:rPr>
          <w:rFonts w:ascii="Times New Roman" w:hAnsi="Times New Roman"/>
          <w:sz w:val="24"/>
        </w:rPr>
        <w:t xml:space="preserve"> </w:t>
      </w:r>
      <w:r w:rsidRPr="00271E10">
        <w:rPr>
          <w:rFonts w:ascii="Times New Roman" w:hAnsi="Times New Roman"/>
          <w:sz w:val="24"/>
        </w:rPr>
        <w:t xml:space="preserve">likely launch late 2012), and schools-based activities aiming to commence from 2013 for Term 2 (TBC). </w:t>
      </w:r>
      <w:r>
        <w:rPr>
          <w:rFonts w:ascii="Times New Roman" w:hAnsi="Times New Roman"/>
          <w:sz w:val="24"/>
        </w:rPr>
        <w:t xml:space="preserve">It is part of a broader 10 year investment plan. </w:t>
      </w:r>
    </w:p>
    <w:p w:rsidR="00F36BF7" w:rsidRDefault="00F36BF7" w:rsidP="00F36BF7">
      <w:pPr>
        <w:spacing w:before="120" w:after="120"/>
        <w:rPr>
          <w:rFonts w:cs="Arial"/>
          <w:lang w:val="en-AU"/>
        </w:rPr>
      </w:pPr>
      <w:r w:rsidRPr="00271E10">
        <w:rPr>
          <w:rFonts w:cs="Arial"/>
          <w:lang w:val="en-AU"/>
        </w:rPr>
        <w:t xml:space="preserve">Of this budget, allocations are made across nine </w:t>
      </w:r>
      <w:r>
        <w:rPr>
          <w:rFonts w:cs="Arial"/>
          <w:lang w:val="en-AU"/>
        </w:rPr>
        <w:t>key line items such as</w:t>
      </w:r>
      <w:r w:rsidRPr="00271E10">
        <w:rPr>
          <w:rFonts w:cs="Arial"/>
          <w:lang w:val="en-AU"/>
        </w:rPr>
        <w:t xml:space="preserve"> </w:t>
      </w:r>
      <w:r>
        <w:rPr>
          <w:rFonts w:cs="Arial"/>
          <w:lang w:val="en-AU"/>
        </w:rPr>
        <w:t>staff which includes the key cost for all program delivery in schools; reporting (includes M&amp;E, gender and inclusion specialist, ARLC program manager and coordinator roles); domestic and international travel, which includes training Quality Assurance visits to provinces; and coaching and development (which includes all school kit resources per student, staff planning workshops, and teacher Professional Development Programs)</w:t>
      </w:r>
      <w:r w:rsidRPr="00675AF3">
        <w:rPr>
          <w:rFonts w:cs="Arial"/>
          <w:szCs w:val="26"/>
        </w:rPr>
        <w:t>.</w:t>
      </w:r>
    </w:p>
    <w:p w:rsidR="00F36BF7" w:rsidRPr="00C476BE" w:rsidRDefault="00F36BF7" w:rsidP="00F36BF7">
      <w:pPr>
        <w:rPr>
          <w:rFonts w:cs="Arial"/>
          <w:b/>
          <w:bCs/>
          <w:lang w:val="en-AU"/>
        </w:rPr>
      </w:pPr>
      <w:r w:rsidRPr="00C4371C">
        <w:rPr>
          <w:rFonts w:cs="Arial"/>
          <w:b/>
          <w:bCs/>
          <w:lang w:val="en-AU"/>
        </w:rPr>
        <w:t>Indicative Program Budget summary: By Financial Year Allocation</w:t>
      </w:r>
    </w:p>
    <w:p w:rsidR="00F36BF7" w:rsidRDefault="00F36BF7" w:rsidP="00F36BF7">
      <w:pPr>
        <w:rPr>
          <w:rFonts w:cs="Arial"/>
          <w:b/>
          <w:bCs/>
          <w:sz w:val="12"/>
          <w:lang w:val="en-AU"/>
        </w:rPr>
      </w:pPr>
    </w:p>
    <w:p w:rsidR="00F36BF7" w:rsidRDefault="00F36BF7" w:rsidP="00F36BF7">
      <w:pPr>
        <w:rPr>
          <w:rFonts w:cs="Arial"/>
          <w:b/>
          <w:bCs/>
          <w:sz w:val="12"/>
          <w:lang w:val="en-AU"/>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52"/>
        <w:gridCol w:w="1276"/>
        <w:gridCol w:w="1417"/>
        <w:gridCol w:w="1418"/>
        <w:gridCol w:w="1275"/>
      </w:tblGrid>
      <w:tr w:rsidR="00F36BF7" w:rsidRPr="00675AF3">
        <w:trPr>
          <w:trHeight w:val="276"/>
          <w:tblHeader/>
        </w:trPr>
        <w:tc>
          <w:tcPr>
            <w:tcW w:w="8505" w:type="dxa"/>
            <w:gridSpan w:val="6"/>
            <w:shd w:val="clear" w:color="auto" w:fill="F3F3F3"/>
            <w:vAlign w:val="center"/>
          </w:tcPr>
          <w:p w:rsidR="00F36BF7" w:rsidRPr="00675AF3" w:rsidRDefault="00F36BF7" w:rsidP="00F36BF7">
            <w:pPr>
              <w:spacing w:before="20" w:after="20"/>
              <w:rPr>
                <w:b/>
                <w:sz w:val="20"/>
              </w:rPr>
            </w:pPr>
            <w:r>
              <w:rPr>
                <w:b/>
                <w:sz w:val="20"/>
              </w:rPr>
              <w:t xml:space="preserve">INDICATIVE PROGRAM BUDGET:  </w:t>
            </w:r>
            <w:r>
              <w:rPr>
                <w:b/>
                <w:sz w:val="20"/>
              </w:rPr>
              <w:br/>
              <w:t>OCTOBER 2012 – SEPTEMBER 2015 (Allocation by Fin. Year AUD)</w:t>
            </w:r>
            <w:r w:rsidRPr="00675AF3">
              <w:rPr>
                <w:b/>
                <w:sz w:val="20"/>
              </w:rPr>
              <w:t xml:space="preserve"> </w:t>
            </w:r>
          </w:p>
        </w:tc>
      </w:tr>
      <w:tr w:rsidR="00F36BF7" w:rsidRPr="00675AF3">
        <w:trPr>
          <w:trHeight w:val="370"/>
          <w:tblHeader/>
        </w:trPr>
        <w:tc>
          <w:tcPr>
            <w:tcW w:w="567" w:type="dxa"/>
            <w:tcBorders>
              <w:bottom w:val="single" w:sz="4" w:space="0" w:color="auto"/>
            </w:tcBorders>
            <w:shd w:val="clear" w:color="auto" w:fill="F3F3F3"/>
          </w:tcPr>
          <w:p w:rsidR="00F36BF7" w:rsidRPr="00675AF3" w:rsidRDefault="00F36BF7" w:rsidP="00F36BF7">
            <w:pPr>
              <w:jc w:val="center"/>
              <w:rPr>
                <w:b/>
                <w:sz w:val="20"/>
              </w:rPr>
            </w:pPr>
            <w:r w:rsidRPr="00675AF3">
              <w:rPr>
                <w:b/>
                <w:sz w:val="20"/>
              </w:rPr>
              <w:t>Ref.</w:t>
            </w:r>
          </w:p>
        </w:tc>
        <w:tc>
          <w:tcPr>
            <w:tcW w:w="2552" w:type="dxa"/>
            <w:tcBorders>
              <w:bottom w:val="single" w:sz="4" w:space="0" w:color="auto"/>
            </w:tcBorders>
            <w:shd w:val="clear" w:color="auto" w:fill="F3F3F3"/>
            <w:vAlign w:val="center"/>
          </w:tcPr>
          <w:p w:rsidR="00F36BF7" w:rsidRPr="00675AF3" w:rsidRDefault="00F36BF7" w:rsidP="00F36BF7">
            <w:pPr>
              <w:jc w:val="center"/>
              <w:rPr>
                <w:b/>
                <w:sz w:val="20"/>
              </w:rPr>
            </w:pPr>
            <w:r w:rsidRPr="00675AF3">
              <w:rPr>
                <w:b/>
                <w:sz w:val="20"/>
              </w:rPr>
              <w:t>Item</w:t>
            </w:r>
          </w:p>
        </w:tc>
        <w:tc>
          <w:tcPr>
            <w:tcW w:w="1276" w:type="dxa"/>
            <w:tcBorders>
              <w:bottom w:val="single" w:sz="4" w:space="0" w:color="auto"/>
            </w:tcBorders>
            <w:shd w:val="clear" w:color="auto" w:fill="F3F3F3"/>
            <w:vAlign w:val="center"/>
          </w:tcPr>
          <w:p w:rsidR="00F36BF7" w:rsidRPr="00675AF3" w:rsidRDefault="00F36BF7" w:rsidP="00F36BF7">
            <w:pPr>
              <w:jc w:val="center"/>
              <w:rPr>
                <w:b/>
                <w:sz w:val="20"/>
              </w:rPr>
            </w:pPr>
            <w:r>
              <w:rPr>
                <w:b/>
                <w:sz w:val="20"/>
              </w:rPr>
              <w:t>2012-13</w:t>
            </w:r>
          </w:p>
        </w:tc>
        <w:tc>
          <w:tcPr>
            <w:tcW w:w="1417" w:type="dxa"/>
            <w:tcBorders>
              <w:bottom w:val="single" w:sz="4" w:space="0" w:color="auto"/>
            </w:tcBorders>
            <w:shd w:val="clear" w:color="auto" w:fill="F3F3F3"/>
            <w:vAlign w:val="center"/>
          </w:tcPr>
          <w:p w:rsidR="00F36BF7" w:rsidRPr="00675AF3" w:rsidRDefault="00F36BF7" w:rsidP="00F36BF7">
            <w:pPr>
              <w:jc w:val="center"/>
              <w:rPr>
                <w:b/>
                <w:sz w:val="20"/>
              </w:rPr>
            </w:pPr>
            <w:r>
              <w:rPr>
                <w:b/>
                <w:sz w:val="20"/>
              </w:rPr>
              <w:t>2013-14</w:t>
            </w:r>
            <w:r>
              <w:rPr>
                <w:rStyle w:val="FootnoteReference"/>
                <w:b/>
                <w:sz w:val="20"/>
              </w:rPr>
              <w:footnoteReference w:id="54"/>
            </w:r>
          </w:p>
        </w:tc>
        <w:tc>
          <w:tcPr>
            <w:tcW w:w="1418" w:type="dxa"/>
            <w:tcBorders>
              <w:bottom w:val="single" w:sz="4" w:space="0" w:color="auto"/>
            </w:tcBorders>
            <w:shd w:val="clear" w:color="auto" w:fill="F3F3F3"/>
            <w:vAlign w:val="center"/>
          </w:tcPr>
          <w:p w:rsidR="00F36BF7" w:rsidRPr="00675AF3" w:rsidRDefault="00F36BF7" w:rsidP="00F36BF7">
            <w:pPr>
              <w:jc w:val="center"/>
              <w:rPr>
                <w:b/>
                <w:sz w:val="20"/>
              </w:rPr>
            </w:pPr>
            <w:r>
              <w:rPr>
                <w:b/>
                <w:sz w:val="20"/>
              </w:rPr>
              <w:t>2014-15</w:t>
            </w:r>
          </w:p>
        </w:tc>
        <w:tc>
          <w:tcPr>
            <w:tcW w:w="1275" w:type="dxa"/>
            <w:tcBorders>
              <w:bottom w:val="single" w:sz="4" w:space="0" w:color="auto"/>
            </w:tcBorders>
            <w:shd w:val="clear" w:color="auto" w:fill="F3F3F3"/>
            <w:vAlign w:val="center"/>
          </w:tcPr>
          <w:p w:rsidR="00F36BF7" w:rsidRPr="00675AF3" w:rsidRDefault="00F36BF7" w:rsidP="00F36BF7">
            <w:pPr>
              <w:jc w:val="center"/>
              <w:rPr>
                <w:b/>
                <w:sz w:val="20"/>
              </w:rPr>
            </w:pPr>
            <w:r>
              <w:rPr>
                <w:b/>
                <w:sz w:val="20"/>
              </w:rPr>
              <w:t>Total</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rFonts w:cs="Arial"/>
                <w:color w:val="000000"/>
                <w:sz w:val="20"/>
                <w:szCs w:val="20"/>
              </w:rPr>
            </w:pPr>
            <w:r w:rsidRPr="00675AF3">
              <w:rPr>
                <w:rFonts w:cs="Arial"/>
                <w:color w:val="000000"/>
                <w:sz w:val="20"/>
                <w:szCs w:val="20"/>
              </w:rPr>
              <w:t>1</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7520E1" w:rsidRDefault="00F36BF7" w:rsidP="00F36BF7">
            <w:pPr>
              <w:rPr>
                <w:sz w:val="20"/>
              </w:rPr>
            </w:pPr>
            <w:r w:rsidRPr="007C4A9F">
              <w:rPr>
                <w:b/>
                <w:sz w:val="20"/>
              </w:rPr>
              <w:t>Staff</w:t>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235,000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281,000</w:t>
            </w:r>
          </w:p>
        </w:tc>
        <w:tc>
          <w:tcPr>
            <w:tcW w:w="1418"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286,000</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b/>
                <w:sz w:val="20"/>
              </w:rPr>
            </w:pPr>
            <w:r>
              <w:rPr>
                <w:b/>
                <w:sz w:val="20"/>
              </w:rPr>
              <w:t>802,000</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rFonts w:cs="Arial"/>
                <w:color w:val="000000"/>
                <w:sz w:val="20"/>
                <w:szCs w:val="20"/>
              </w:rPr>
            </w:pPr>
            <w:r w:rsidRPr="00675AF3">
              <w:rPr>
                <w:rFonts w:cs="Arial"/>
                <w:color w:val="000000"/>
                <w:sz w:val="20"/>
                <w:szCs w:val="20"/>
              </w:rPr>
              <w:t>2</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rPr>
                <w:rFonts w:cs="Arial"/>
                <w:color w:val="000000"/>
                <w:sz w:val="20"/>
                <w:szCs w:val="20"/>
              </w:rPr>
            </w:pPr>
            <w:r w:rsidRPr="007C4A9F">
              <w:rPr>
                <w:rFonts w:cs="Arial"/>
                <w:b/>
                <w:color w:val="000000"/>
                <w:sz w:val="20"/>
                <w:szCs w:val="20"/>
              </w:rPr>
              <w:t>Reporting</w:t>
            </w:r>
            <w:r>
              <w:rPr>
                <w:rStyle w:val="FootnoteReference"/>
                <w:rFonts w:cs="Arial"/>
                <w:b/>
                <w:color w:val="000000"/>
                <w:sz w:val="20"/>
                <w:szCs w:val="20"/>
              </w:rPr>
              <w:footnoteReference w:id="55"/>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260,000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225,000</w:t>
            </w:r>
          </w:p>
        </w:tc>
        <w:tc>
          <w:tcPr>
            <w:tcW w:w="1418"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225,000</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b/>
                <w:sz w:val="20"/>
              </w:rPr>
            </w:pPr>
            <w:r>
              <w:rPr>
                <w:b/>
                <w:sz w:val="20"/>
              </w:rPr>
              <w:t>710,000</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sidRPr="00675AF3">
              <w:rPr>
                <w:sz w:val="20"/>
              </w:rPr>
              <w:t>3</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rPr>
                <w:sz w:val="20"/>
              </w:rPr>
            </w:pPr>
            <w:r w:rsidRPr="007C4A9F">
              <w:rPr>
                <w:b/>
                <w:sz w:val="20"/>
              </w:rPr>
              <w:t>Travel</w:t>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200,500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237,000</w:t>
            </w:r>
          </w:p>
        </w:tc>
        <w:tc>
          <w:tcPr>
            <w:tcW w:w="1418"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237,000</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b/>
                <w:sz w:val="20"/>
              </w:rPr>
            </w:pPr>
            <w:r>
              <w:rPr>
                <w:b/>
                <w:sz w:val="20"/>
              </w:rPr>
              <w:t>674,000</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sidRPr="00675AF3">
              <w:rPr>
                <w:sz w:val="20"/>
              </w:rPr>
              <w:t>4</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rPr>
                <w:sz w:val="20"/>
              </w:rPr>
            </w:pPr>
            <w:r w:rsidRPr="007C4A9F">
              <w:rPr>
                <w:b/>
                <w:sz w:val="20"/>
              </w:rPr>
              <w:t>Occupancy Space</w:t>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115,000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110,000</w:t>
            </w:r>
          </w:p>
        </w:tc>
        <w:tc>
          <w:tcPr>
            <w:tcW w:w="1418"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110,000</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b/>
                <w:sz w:val="20"/>
              </w:rPr>
            </w:pPr>
            <w:r>
              <w:rPr>
                <w:b/>
                <w:sz w:val="20"/>
              </w:rPr>
              <w:t>335,000</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Pr>
                <w:sz w:val="20"/>
              </w:rPr>
              <w:t>5</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Default="00F36BF7" w:rsidP="00F36BF7">
            <w:pPr>
              <w:rPr>
                <w:sz w:val="20"/>
              </w:rPr>
            </w:pPr>
            <w:r w:rsidRPr="007C4A9F">
              <w:rPr>
                <w:b/>
                <w:sz w:val="20"/>
              </w:rPr>
              <w:t>Communication</w:t>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26,000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23,000</w:t>
            </w:r>
          </w:p>
        </w:tc>
        <w:tc>
          <w:tcPr>
            <w:tcW w:w="1418"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23,000</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b/>
                <w:sz w:val="20"/>
              </w:rPr>
            </w:pPr>
            <w:r>
              <w:rPr>
                <w:b/>
                <w:sz w:val="20"/>
              </w:rPr>
              <w:t>72,000</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Pr>
                <w:sz w:val="20"/>
              </w:rPr>
              <w:t>6</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rPr>
                <w:sz w:val="20"/>
              </w:rPr>
            </w:pPr>
            <w:r w:rsidRPr="007C4A9F">
              <w:rPr>
                <w:b/>
                <w:sz w:val="20"/>
              </w:rPr>
              <w:t>Administration</w:t>
            </w:r>
            <w:r>
              <w:rPr>
                <w:sz w:val="20"/>
              </w:rPr>
              <w:t xml:space="preserve"> </w:t>
            </w:r>
            <w:r w:rsidRPr="007C4A9F">
              <w:rPr>
                <w:b/>
                <w:sz w:val="20"/>
              </w:rPr>
              <w:t>Expenses</w:t>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30,000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45,000</w:t>
            </w:r>
          </w:p>
        </w:tc>
        <w:tc>
          <w:tcPr>
            <w:tcW w:w="1418"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45,000</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b/>
                <w:sz w:val="20"/>
              </w:rPr>
            </w:pPr>
            <w:r>
              <w:rPr>
                <w:b/>
                <w:sz w:val="20"/>
              </w:rPr>
              <w:t>120,000</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Pr>
                <w:sz w:val="20"/>
              </w:rPr>
              <w:t>7</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rPr>
                <w:sz w:val="20"/>
              </w:rPr>
            </w:pPr>
            <w:r w:rsidRPr="007C4A9F">
              <w:rPr>
                <w:b/>
                <w:sz w:val="20"/>
              </w:rPr>
              <w:t>Coaching &amp; Development</w:t>
            </w:r>
            <w:r>
              <w:rPr>
                <w:rStyle w:val="FootnoteReference"/>
                <w:b/>
                <w:sz w:val="20"/>
              </w:rPr>
              <w:footnoteReference w:id="56"/>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227,000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220,000</w:t>
            </w:r>
          </w:p>
        </w:tc>
        <w:tc>
          <w:tcPr>
            <w:tcW w:w="1418"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220,000</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b/>
                <w:sz w:val="20"/>
              </w:rPr>
            </w:pPr>
            <w:r>
              <w:rPr>
                <w:b/>
                <w:sz w:val="20"/>
              </w:rPr>
              <w:t>667,000</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rPr>
                <w:sz w:val="20"/>
              </w:rPr>
            </w:pPr>
            <w:r>
              <w:rPr>
                <w:sz w:val="20"/>
              </w:rPr>
              <w:t>8</w:t>
            </w:r>
          </w:p>
        </w:tc>
        <w:tc>
          <w:tcPr>
            <w:tcW w:w="2552"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rPr>
                <w:sz w:val="20"/>
              </w:rPr>
            </w:pPr>
            <w:r w:rsidRPr="007C4A9F">
              <w:rPr>
                <w:b/>
                <w:sz w:val="20"/>
              </w:rPr>
              <w:t>Initiatives</w:t>
            </w:r>
          </w:p>
        </w:tc>
        <w:tc>
          <w:tcPr>
            <w:tcW w:w="1276"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30,000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15,000</w:t>
            </w:r>
          </w:p>
        </w:tc>
        <w:tc>
          <w:tcPr>
            <w:tcW w:w="1418"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sz w:val="20"/>
              </w:rPr>
            </w:pPr>
            <w:r>
              <w:rPr>
                <w:sz w:val="20"/>
              </w:rPr>
              <w:t>15,000</w:t>
            </w:r>
          </w:p>
        </w:tc>
        <w:tc>
          <w:tcPr>
            <w:tcW w:w="1275" w:type="dxa"/>
            <w:tcBorders>
              <w:top w:val="single" w:sz="4" w:space="0" w:color="auto"/>
              <w:left w:val="single" w:sz="4" w:space="0" w:color="auto"/>
              <w:bottom w:val="single" w:sz="4" w:space="0" w:color="auto"/>
              <w:right w:val="single" w:sz="4" w:space="0" w:color="auto"/>
            </w:tcBorders>
            <w:vAlign w:val="center"/>
          </w:tcPr>
          <w:p w:rsidR="00F36BF7" w:rsidRPr="00675AF3" w:rsidRDefault="00F36BF7" w:rsidP="00F36BF7">
            <w:pPr>
              <w:jc w:val="center"/>
              <w:rPr>
                <w:b/>
                <w:sz w:val="20"/>
              </w:rPr>
            </w:pPr>
            <w:r>
              <w:rPr>
                <w:b/>
                <w:sz w:val="20"/>
              </w:rPr>
              <w:t>60,000</w:t>
            </w:r>
          </w:p>
        </w:tc>
      </w:tr>
      <w:tr w:rsidR="00F36BF7" w:rsidRPr="00675AF3">
        <w:trPr>
          <w:trHeight w:val="276"/>
          <w:tblHeader/>
        </w:trPr>
        <w:tc>
          <w:tcPr>
            <w:tcW w:w="567" w:type="dxa"/>
          </w:tcPr>
          <w:p w:rsidR="00F36BF7" w:rsidRPr="00675AF3" w:rsidRDefault="00F36BF7" w:rsidP="00F36BF7">
            <w:pPr>
              <w:rPr>
                <w:sz w:val="20"/>
              </w:rPr>
            </w:pPr>
            <w:r>
              <w:rPr>
                <w:sz w:val="20"/>
              </w:rPr>
              <w:lastRenderedPageBreak/>
              <w:t>9</w:t>
            </w:r>
          </w:p>
        </w:tc>
        <w:tc>
          <w:tcPr>
            <w:tcW w:w="2552" w:type="dxa"/>
            <w:vAlign w:val="center"/>
          </w:tcPr>
          <w:p w:rsidR="00F36BF7" w:rsidRPr="00675AF3" w:rsidRDefault="00F36BF7" w:rsidP="00F36BF7">
            <w:pPr>
              <w:rPr>
                <w:sz w:val="20"/>
                <w:highlight w:val="yellow"/>
              </w:rPr>
            </w:pPr>
            <w:r w:rsidRPr="007C4A9F">
              <w:rPr>
                <w:b/>
                <w:sz w:val="20"/>
              </w:rPr>
              <w:t>PNG RFL</w:t>
            </w:r>
            <w:r>
              <w:rPr>
                <w:rStyle w:val="FootnoteReference"/>
                <w:b/>
                <w:sz w:val="20"/>
              </w:rPr>
              <w:footnoteReference w:id="57"/>
            </w:r>
          </w:p>
        </w:tc>
        <w:tc>
          <w:tcPr>
            <w:tcW w:w="1276" w:type="dxa"/>
            <w:vAlign w:val="center"/>
          </w:tcPr>
          <w:p w:rsidR="00F36BF7" w:rsidRPr="00675AF3" w:rsidRDefault="00F36BF7" w:rsidP="00F36BF7">
            <w:pPr>
              <w:jc w:val="center"/>
              <w:rPr>
                <w:sz w:val="20"/>
              </w:rPr>
            </w:pPr>
            <w:r>
              <w:rPr>
                <w:sz w:val="20"/>
              </w:rPr>
              <w:t>20,000</w:t>
            </w:r>
          </w:p>
        </w:tc>
        <w:tc>
          <w:tcPr>
            <w:tcW w:w="1417" w:type="dxa"/>
            <w:vAlign w:val="center"/>
          </w:tcPr>
          <w:p w:rsidR="00F36BF7" w:rsidRPr="00675AF3" w:rsidRDefault="00F36BF7" w:rsidP="00F36BF7">
            <w:pPr>
              <w:jc w:val="center"/>
              <w:rPr>
                <w:sz w:val="20"/>
              </w:rPr>
            </w:pPr>
            <w:r>
              <w:rPr>
                <w:sz w:val="20"/>
              </w:rPr>
              <w:t>20,000</w:t>
            </w:r>
          </w:p>
        </w:tc>
        <w:tc>
          <w:tcPr>
            <w:tcW w:w="1418" w:type="dxa"/>
            <w:vAlign w:val="center"/>
          </w:tcPr>
          <w:p w:rsidR="00F36BF7" w:rsidRPr="00675AF3" w:rsidRDefault="00F36BF7" w:rsidP="00F36BF7">
            <w:pPr>
              <w:jc w:val="center"/>
              <w:rPr>
                <w:sz w:val="20"/>
              </w:rPr>
            </w:pPr>
            <w:r>
              <w:rPr>
                <w:sz w:val="20"/>
              </w:rPr>
              <w:t>20,000</w:t>
            </w:r>
          </w:p>
        </w:tc>
        <w:tc>
          <w:tcPr>
            <w:tcW w:w="1275" w:type="dxa"/>
            <w:vAlign w:val="center"/>
          </w:tcPr>
          <w:p w:rsidR="00F36BF7" w:rsidRPr="00675AF3" w:rsidRDefault="00F36BF7" w:rsidP="00F36BF7">
            <w:pPr>
              <w:jc w:val="center"/>
              <w:rPr>
                <w:b/>
                <w:sz w:val="20"/>
              </w:rPr>
            </w:pPr>
            <w:r>
              <w:rPr>
                <w:b/>
                <w:sz w:val="20"/>
              </w:rPr>
              <w:t>60,000</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shd w:val="clear" w:color="auto" w:fill="F3F3F3"/>
          </w:tcPr>
          <w:p w:rsidR="00F36BF7" w:rsidRPr="00675AF3" w:rsidRDefault="00F36BF7" w:rsidP="00F36BF7">
            <w:pPr>
              <w:jc w:val="right"/>
              <w:rPr>
                <w:b/>
                <w:sz w:val="20"/>
              </w:rPr>
            </w:pPr>
          </w:p>
        </w:tc>
        <w:tc>
          <w:tcPr>
            <w:tcW w:w="2552" w:type="dxa"/>
            <w:tcBorders>
              <w:top w:val="single" w:sz="4" w:space="0" w:color="auto"/>
              <w:left w:val="single" w:sz="4" w:space="0" w:color="auto"/>
              <w:bottom w:val="single" w:sz="4" w:space="0" w:color="auto"/>
              <w:right w:val="single" w:sz="4" w:space="0" w:color="auto"/>
            </w:tcBorders>
            <w:shd w:val="clear" w:color="auto" w:fill="F3F3F3"/>
            <w:vAlign w:val="center"/>
          </w:tcPr>
          <w:p w:rsidR="00F36BF7" w:rsidRPr="00675AF3" w:rsidRDefault="00F36BF7" w:rsidP="00F36BF7">
            <w:pPr>
              <w:jc w:val="right"/>
              <w:rPr>
                <w:b/>
                <w:sz w:val="20"/>
              </w:rPr>
            </w:pPr>
            <w:r w:rsidRPr="00675AF3">
              <w:rPr>
                <w:b/>
                <w:sz w:val="20"/>
              </w:rPr>
              <w:t>T</w:t>
            </w:r>
            <w:r>
              <w:rPr>
                <w:b/>
                <w:sz w:val="20"/>
              </w:rPr>
              <w:t>otal</w:t>
            </w:r>
          </w:p>
        </w:tc>
        <w:tc>
          <w:tcPr>
            <w:tcW w:w="1276" w:type="dxa"/>
            <w:tcBorders>
              <w:top w:val="single" w:sz="4" w:space="0" w:color="auto"/>
              <w:left w:val="single" w:sz="4" w:space="0" w:color="auto"/>
              <w:bottom w:val="single" w:sz="4" w:space="0" w:color="auto"/>
              <w:right w:val="single" w:sz="4" w:space="0" w:color="auto"/>
            </w:tcBorders>
            <w:shd w:val="clear" w:color="auto" w:fill="F3F3F3"/>
            <w:vAlign w:val="center"/>
          </w:tcPr>
          <w:p w:rsidR="00F36BF7" w:rsidRPr="00675AF3" w:rsidRDefault="00F36BF7" w:rsidP="00F36BF7">
            <w:pPr>
              <w:jc w:val="center"/>
              <w:rPr>
                <w:sz w:val="20"/>
              </w:rPr>
            </w:pPr>
            <w:r>
              <w:rPr>
                <w:sz w:val="20"/>
              </w:rPr>
              <w:t>1,143,000</w:t>
            </w:r>
          </w:p>
        </w:tc>
        <w:tc>
          <w:tcPr>
            <w:tcW w:w="1417" w:type="dxa"/>
            <w:tcBorders>
              <w:top w:val="single" w:sz="4" w:space="0" w:color="auto"/>
              <w:left w:val="single" w:sz="4" w:space="0" w:color="auto"/>
              <w:bottom w:val="single" w:sz="4" w:space="0" w:color="auto"/>
              <w:right w:val="single" w:sz="4" w:space="0" w:color="auto"/>
            </w:tcBorders>
            <w:shd w:val="clear" w:color="auto" w:fill="F3F3F3"/>
            <w:vAlign w:val="center"/>
          </w:tcPr>
          <w:p w:rsidR="00F36BF7" w:rsidRPr="00675AF3" w:rsidRDefault="00F36BF7" w:rsidP="00F36BF7">
            <w:pPr>
              <w:jc w:val="center"/>
              <w:rPr>
                <w:sz w:val="20"/>
              </w:rPr>
            </w:pPr>
            <w:r>
              <w:rPr>
                <w:sz w:val="20"/>
              </w:rPr>
              <w:t>1,176,000</w:t>
            </w:r>
          </w:p>
        </w:tc>
        <w:tc>
          <w:tcPr>
            <w:tcW w:w="1418" w:type="dxa"/>
            <w:tcBorders>
              <w:top w:val="single" w:sz="4" w:space="0" w:color="auto"/>
              <w:left w:val="single" w:sz="4" w:space="0" w:color="auto"/>
              <w:bottom w:val="single" w:sz="4" w:space="0" w:color="auto"/>
              <w:right w:val="single" w:sz="4" w:space="0" w:color="auto"/>
            </w:tcBorders>
            <w:shd w:val="clear" w:color="auto" w:fill="F3F3F3"/>
            <w:vAlign w:val="center"/>
          </w:tcPr>
          <w:p w:rsidR="00F36BF7" w:rsidRPr="00675AF3" w:rsidRDefault="00F36BF7" w:rsidP="00F36BF7">
            <w:pPr>
              <w:jc w:val="center"/>
              <w:rPr>
                <w:sz w:val="20"/>
              </w:rPr>
            </w:pPr>
            <w:r>
              <w:rPr>
                <w:sz w:val="20"/>
              </w:rPr>
              <w:t>1,181,000</w:t>
            </w:r>
          </w:p>
        </w:tc>
        <w:tc>
          <w:tcPr>
            <w:tcW w:w="1275" w:type="dxa"/>
            <w:tcBorders>
              <w:top w:val="single" w:sz="4" w:space="0" w:color="auto"/>
              <w:left w:val="single" w:sz="4" w:space="0" w:color="auto"/>
              <w:bottom w:val="single" w:sz="4" w:space="0" w:color="auto"/>
              <w:right w:val="single" w:sz="4" w:space="0" w:color="auto"/>
            </w:tcBorders>
            <w:shd w:val="clear" w:color="auto" w:fill="F3F3F3"/>
            <w:vAlign w:val="center"/>
          </w:tcPr>
          <w:p w:rsidR="00F36BF7" w:rsidRPr="00675AF3" w:rsidRDefault="00F36BF7" w:rsidP="00F36BF7">
            <w:pPr>
              <w:jc w:val="center"/>
              <w:rPr>
                <w:b/>
                <w:sz w:val="20"/>
              </w:rPr>
            </w:pPr>
            <w:r>
              <w:rPr>
                <w:b/>
                <w:sz w:val="20"/>
              </w:rPr>
              <w:t>3,500,000</w:t>
            </w:r>
            <w:r>
              <w:rPr>
                <w:rStyle w:val="FootnoteReference"/>
                <w:b/>
                <w:sz w:val="20"/>
              </w:rPr>
              <w:footnoteReference w:id="58"/>
            </w:r>
          </w:p>
        </w:tc>
      </w:tr>
    </w:tbl>
    <w:p w:rsidR="00F36BF7" w:rsidRPr="00675AF3" w:rsidRDefault="00F36BF7">
      <w:pPr>
        <w:pStyle w:val="Heading1"/>
        <w:numPr>
          <w:ilvl w:val="0"/>
          <w:numId w:val="1"/>
        </w:numPr>
        <w:rPr>
          <w:rFonts w:ascii="Times New Roman" w:hAnsi="Times New Roman"/>
          <w:lang w:val="en-AU"/>
        </w:rPr>
      </w:pPr>
      <w:bookmarkStart w:id="18" w:name="_Toc206831471"/>
      <w:r w:rsidRPr="00675AF3">
        <w:rPr>
          <w:rFonts w:ascii="Times New Roman" w:hAnsi="Times New Roman"/>
          <w:lang w:val="en-AU"/>
        </w:rPr>
        <w:t>Implementation Arrangements</w:t>
      </w:r>
      <w:bookmarkEnd w:id="18"/>
    </w:p>
    <w:p w:rsidR="00F36BF7" w:rsidRPr="00675AF3" w:rsidRDefault="00F36BF7" w:rsidP="00F36BF7">
      <w:pPr>
        <w:pStyle w:val="Heading2"/>
        <w:numPr>
          <w:ilvl w:val="1"/>
          <w:numId w:val="1"/>
        </w:numPr>
        <w:rPr>
          <w:rFonts w:ascii="Times New Roman" w:hAnsi="Times New Roman"/>
          <w:iCs w:val="0"/>
          <w:lang w:val="en-AU"/>
        </w:rPr>
      </w:pPr>
      <w:bookmarkStart w:id="19" w:name="_Toc206831472"/>
      <w:r w:rsidRPr="00675AF3">
        <w:rPr>
          <w:rFonts w:ascii="Times New Roman" w:hAnsi="Times New Roman"/>
          <w:iCs w:val="0"/>
          <w:lang w:val="en-AU"/>
        </w:rPr>
        <w:t>Management and Governance</w:t>
      </w:r>
      <w:bookmarkEnd w:id="19"/>
    </w:p>
    <w:p w:rsidR="00F36BF7" w:rsidRDefault="00F36BF7" w:rsidP="00F36BF7">
      <w:pPr>
        <w:rPr>
          <w:rFonts w:cs="Arial"/>
        </w:rPr>
      </w:pPr>
      <w:r w:rsidRPr="00675AF3">
        <w:rPr>
          <w:rFonts w:cs="Arial"/>
          <w:b/>
          <w:bCs/>
        </w:rPr>
        <w:t>Governance Structure</w:t>
      </w:r>
      <w:r w:rsidR="002D71CF">
        <w:rPr>
          <w:rFonts w:cs="Arial"/>
          <w:noProof/>
          <w:lang w:val="en-AU" w:eastAsia="en-AU"/>
        </w:rPr>
        <mc:AlternateContent>
          <mc:Choice Requires="wps">
            <w:drawing>
              <wp:anchor distT="0" distB="0" distL="114300" distR="114300" simplePos="0" relativeHeight="251611648" behindDoc="0" locked="0" layoutInCell="1" allowOverlap="1">
                <wp:simplePos x="0" y="0"/>
                <wp:positionH relativeFrom="column">
                  <wp:posOffset>2628900</wp:posOffset>
                </wp:positionH>
                <wp:positionV relativeFrom="paragraph">
                  <wp:posOffset>-6026785</wp:posOffset>
                </wp:positionV>
                <wp:extent cx="114300" cy="228600"/>
                <wp:effectExtent l="0" t="2540" r="0" b="0"/>
                <wp:wrapTight wrapText="bothSides">
                  <wp:wrapPolygon edited="0">
                    <wp:start x="0" y="0"/>
                    <wp:lineTo x="21600" y="0"/>
                    <wp:lineTo x="21600" y="21600"/>
                    <wp:lineTo x="0" y="21600"/>
                    <wp:lineTo x="0" y="0"/>
                  </wp:wrapPolygon>
                </wp:wrapTight>
                <wp:docPr id="60"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BF7" w:rsidRDefault="00F36BF7" w:rsidP="00F36BF7">
                            <w:pPr>
                              <w:jc w:val="center"/>
                              <w:rPr>
                                <w:rFonts w:ascii="Arial" w:hAnsi="Arial" w:cs="Arial"/>
                                <w:b/>
                                <w:bCs/>
                                <w:sz w:val="20"/>
                              </w:rPr>
                            </w:pPr>
                            <w:r w:rsidRPr="00696E1E">
                              <w:rPr>
                                <w:rFonts w:ascii="Arial" w:hAnsi="Arial" w:cs="Arial"/>
                                <w:b/>
                                <w:bCs/>
                                <w:sz w:val="20"/>
                              </w:rPr>
                              <w:t>ACC</w:t>
                            </w:r>
                            <w:r>
                              <w:rPr>
                                <w:rFonts w:ascii="Arial" w:hAnsi="Arial" w:cs="Arial"/>
                                <w:b/>
                                <w:bCs/>
                                <w:sz w:val="20"/>
                              </w:rPr>
                              <w:t>P</w:t>
                            </w:r>
                            <w:r w:rsidRPr="00696E1E">
                              <w:rPr>
                                <w:rFonts w:ascii="Arial" w:hAnsi="Arial" w:cs="Arial"/>
                                <w:b/>
                                <w:bCs/>
                                <w:sz w:val="20"/>
                              </w:rPr>
                              <w:t xml:space="preserve"> </w:t>
                            </w:r>
                            <w:r>
                              <w:rPr>
                                <w:rFonts w:ascii="Arial" w:hAnsi="Arial" w:cs="Arial"/>
                                <w:b/>
                                <w:bCs/>
                                <w:sz w:val="20"/>
                              </w:rPr>
                              <w:t>Program Steering Committee (PSC)</w:t>
                            </w:r>
                          </w:p>
                          <w:p w:rsidR="00F36BF7" w:rsidRDefault="00F36BF7" w:rsidP="00F36BF7">
                            <w:pPr>
                              <w:jc w:val="center"/>
                              <w:rPr>
                                <w:rFonts w:ascii="Arial" w:hAnsi="Arial" w:cs="Arial"/>
                                <w:b/>
                                <w:bCs/>
                                <w:i/>
                                <w:iCs/>
                                <w:sz w:val="20"/>
                              </w:rPr>
                            </w:pPr>
                            <w:r>
                              <w:rPr>
                                <w:rFonts w:ascii="Arial" w:hAnsi="Arial" w:cs="Arial"/>
                                <w:b/>
                                <w:bCs/>
                                <w:i/>
                                <w:iCs/>
                                <w:sz w:val="20"/>
                              </w:rPr>
                              <w:t>Minimum 6 monthly monitoring meetings</w:t>
                            </w:r>
                          </w:p>
                          <w:p w:rsidR="00F36BF7" w:rsidRDefault="00F36BF7" w:rsidP="00F36BF7">
                            <w:pPr>
                              <w:jc w:val="center"/>
                              <w:rPr>
                                <w:rFonts w:ascii="Arial" w:hAnsi="Arial" w:cs="Arial"/>
                                <w:b/>
                                <w:bCs/>
                                <w:i/>
                                <w:iCs/>
                                <w:sz w:val="20"/>
                              </w:rPr>
                            </w:pPr>
                          </w:p>
                          <w:p w:rsidR="00F36BF7" w:rsidRPr="00CF1FC4" w:rsidRDefault="00F36BF7" w:rsidP="00F36BF7">
                            <w:pPr>
                              <w:ind w:left="1620" w:hanging="1620"/>
                              <w:rPr>
                                <w:rFonts w:ascii="Arial" w:hAnsi="Arial" w:cs="Arial"/>
                                <w:sz w:val="20"/>
                              </w:rPr>
                            </w:pPr>
                            <w:r>
                              <w:rPr>
                                <w:rFonts w:ascii="Arial" w:hAnsi="Arial" w:cs="Arial"/>
                                <w:b/>
                                <w:bCs/>
                                <w:sz w:val="20"/>
                              </w:rPr>
                              <w:t>Chair</w:t>
                            </w:r>
                            <w:r>
                              <w:rPr>
                                <w:rFonts w:ascii="Arial" w:hAnsi="Arial" w:cs="Arial"/>
                                <w:sz w:val="20"/>
                              </w:rPr>
                              <w:t xml:space="preserve">: </w:t>
                            </w:r>
                            <w:r>
                              <w:rPr>
                                <w:rFonts w:ascii="Arial" w:hAnsi="Arial" w:cs="Arial"/>
                                <w:sz w:val="20"/>
                              </w:rPr>
                              <w:tab/>
                              <w:t>AusAID, Australian Civilian Corps Branch Head - (TBA)</w:t>
                            </w:r>
                          </w:p>
                          <w:p w:rsidR="00F36BF7" w:rsidRDefault="00F36BF7" w:rsidP="00F36BF7">
                            <w:pPr>
                              <w:tabs>
                                <w:tab w:val="left" w:pos="1080"/>
                              </w:tabs>
                              <w:ind w:left="1620" w:hanging="1620"/>
                              <w:rPr>
                                <w:rFonts w:ascii="Arial" w:hAnsi="Arial" w:cs="Arial"/>
                                <w:b/>
                                <w:bCs/>
                                <w:sz w:val="20"/>
                              </w:rPr>
                            </w:pPr>
                          </w:p>
                          <w:p w:rsidR="00F36BF7" w:rsidRDefault="00F36BF7" w:rsidP="00F36BF7">
                            <w:pPr>
                              <w:tabs>
                                <w:tab w:val="left" w:pos="1080"/>
                              </w:tabs>
                              <w:ind w:left="1620" w:hanging="1620"/>
                              <w:rPr>
                                <w:rFonts w:ascii="Arial" w:hAnsi="Arial" w:cs="Arial"/>
                                <w:sz w:val="20"/>
                              </w:rPr>
                            </w:pPr>
                            <w:r>
                              <w:rPr>
                                <w:rFonts w:ascii="Arial" w:hAnsi="Arial" w:cs="Arial"/>
                                <w:b/>
                                <w:bCs/>
                                <w:sz w:val="20"/>
                              </w:rPr>
                              <w:t>Members</w:t>
                            </w:r>
                            <w:r>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bCs/>
                                <w:sz w:val="20"/>
                              </w:rPr>
                              <w:t>5 x AusAID – HRS, LDS, SMS, ACC Deployment Planning, ACC Deployment Operations</w:t>
                            </w:r>
                            <w:r w:rsidRPr="00A44315">
                              <w:rPr>
                                <w:rFonts w:ascii="Arial" w:hAnsi="Arial" w:cs="Arial"/>
                                <w:bCs/>
                                <w:sz w:val="20"/>
                              </w:rPr>
                              <w:t xml:space="preserve"> </w:t>
                            </w:r>
                            <w:r w:rsidRPr="00A44315">
                              <w:rPr>
                                <w:rFonts w:ascii="Arial" w:hAnsi="Arial" w:cs="Arial"/>
                                <w:sz w:val="20"/>
                              </w:rPr>
                              <w:t>– (TBA)</w:t>
                            </w:r>
                          </w:p>
                          <w:p w:rsidR="00F36BF7" w:rsidRDefault="00F36BF7" w:rsidP="00F36BF7">
                            <w:pPr>
                              <w:tabs>
                                <w:tab w:val="left" w:pos="1080"/>
                              </w:tabs>
                              <w:ind w:left="1620" w:hanging="1620"/>
                              <w:rPr>
                                <w:rFonts w:ascii="Arial" w:hAnsi="Arial" w:cs="Arial"/>
                                <w:sz w:val="20"/>
                              </w:rPr>
                            </w:pPr>
                            <w:r>
                              <w:rPr>
                                <w:rFonts w:ascii="Arial" w:hAnsi="Arial" w:cs="Arial"/>
                                <w:b/>
                                <w:bCs/>
                                <w:sz w:val="20"/>
                              </w:rPr>
                              <w:tab/>
                            </w:r>
                            <w:r>
                              <w:rPr>
                                <w:rFonts w:ascii="Arial" w:hAnsi="Arial" w:cs="Arial"/>
                                <w:b/>
                                <w:bCs/>
                                <w:sz w:val="20"/>
                              </w:rPr>
                              <w:tab/>
                            </w:r>
                            <w:r>
                              <w:rPr>
                                <w:rFonts w:ascii="Arial" w:hAnsi="Arial" w:cs="Arial"/>
                                <w:sz w:val="20"/>
                              </w:rPr>
                              <w:t>2 x Managing Contractor (MC) PMT – (TBA)</w:t>
                            </w:r>
                          </w:p>
                          <w:p w:rsidR="00F36BF7" w:rsidRPr="00B71E46" w:rsidRDefault="00F36BF7" w:rsidP="00F36BF7">
                            <w:pPr>
                              <w:tabs>
                                <w:tab w:val="left" w:pos="1080"/>
                              </w:tabs>
                              <w:ind w:left="1620" w:hanging="1620"/>
                              <w:rPr>
                                <w:rFonts w:ascii="Arial" w:hAnsi="Arial" w:cs="Arial"/>
                                <w:b/>
                                <w:bCs/>
                                <w:sz w:val="20"/>
                              </w:rPr>
                            </w:pP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sz w:val="20"/>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58" type="#_x0000_t202" style="position:absolute;margin-left:207pt;margin-top:-474.55pt;width:9pt;height:1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" filled="f" stroked="f">
                <v:textbox inset=",7.2pt,,7.2pt">
                  <w:txbxContent>
                    <w:p w:rsidR="00F36BF7" w:rsidRDefault="00F36BF7" w:rsidP="00F36BF7">
                      <w:pPr>
                        <w:jc w:val="center"/>
                        <w:rPr>
                          <w:rFonts w:ascii="Arial" w:hAnsi="Arial" w:cs="Arial"/>
                          <w:b/>
                          <w:bCs/>
                          <w:sz w:val="20"/>
                        </w:rPr>
                      </w:pPr>
                      <w:r w:rsidRPr="00696E1E">
                        <w:rPr>
                          <w:rFonts w:ascii="Arial" w:hAnsi="Arial" w:cs="Arial"/>
                          <w:b/>
                          <w:bCs/>
                          <w:sz w:val="20"/>
                        </w:rPr>
                        <w:t>ACC</w:t>
                      </w:r>
                      <w:r>
                        <w:rPr>
                          <w:rFonts w:ascii="Arial" w:hAnsi="Arial" w:cs="Arial"/>
                          <w:b/>
                          <w:bCs/>
                          <w:sz w:val="20"/>
                        </w:rPr>
                        <w:t>P</w:t>
                      </w:r>
                      <w:r w:rsidRPr="00696E1E">
                        <w:rPr>
                          <w:rFonts w:ascii="Arial" w:hAnsi="Arial" w:cs="Arial"/>
                          <w:b/>
                          <w:bCs/>
                          <w:sz w:val="20"/>
                        </w:rPr>
                        <w:t xml:space="preserve"> </w:t>
                      </w:r>
                      <w:r>
                        <w:rPr>
                          <w:rFonts w:ascii="Arial" w:hAnsi="Arial" w:cs="Arial"/>
                          <w:b/>
                          <w:bCs/>
                          <w:sz w:val="20"/>
                        </w:rPr>
                        <w:t>Program Steering Committee (PSC)</w:t>
                      </w:r>
                    </w:p>
                    <w:p w:rsidR="00F36BF7" w:rsidRDefault="00F36BF7" w:rsidP="00F36BF7">
                      <w:pPr>
                        <w:jc w:val="center"/>
                        <w:rPr>
                          <w:rFonts w:ascii="Arial" w:hAnsi="Arial" w:cs="Arial"/>
                          <w:b/>
                          <w:bCs/>
                          <w:i/>
                          <w:iCs/>
                          <w:sz w:val="20"/>
                        </w:rPr>
                      </w:pPr>
                      <w:r>
                        <w:rPr>
                          <w:rFonts w:ascii="Arial" w:hAnsi="Arial" w:cs="Arial"/>
                          <w:b/>
                          <w:bCs/>
                          <w:i/>
                          <w:iCs/>
                          <w:sz w:val="20"/>
                        </w:rPr>
                        <w:t>Minimum 6 monthly monitoring meetings</w:t>
                      </w:r>
                    </w:p>
                    <w:p w:rsidR="00F36BF7" w:rsidRDefault="00F36BF7" w:rsidP="00F36BF7">
                      <w:pPr>
                        <w:jc w:val="center"/>
                        <w:rPr>
                          <w:rFonts w:ascii="Arial" w:hAnsi="Arial" w:cs="Arial"/>
                          <w:b/>
                          <w:bCs/>
                          <w:i/>
                          <w:iCs/>
                          <w:sz w:val="20"/>
                        </w:rPr>
                      </w:pPr>
                    </w:p>
                    <w:p w:rsidR="00F36BF7" w:rsidRPr="00CF1FC4" w:rsidRDefault="00F36BF7" w:rsidP="00F36BF7">
                      <w:pPr>
                        <w:ind w:left="1620" w:hanging="1620"/>
                        <w:rPr>
                          <w:rFonts w:ascii="Arial" w:hAnsi="Arial" w:cs="Arial"/>
                          <w:sz w:val="20"/>
                        </w:rPr>
                      </w:pPr>
                      <w:r>
                        <w:rPr>
                          <w:rFonts w:ascii="Arial" w:hAnsi="Arial" w:cs="Arial"/>
                          <w:b/>
                          <w:bCs/>
                          <w:sz w:val="20"/>
                        </w:rPr>
                        <w:t>Chair</w:t>
                      </w:r>
                      <w:r>
                        <w:rPr>
                          <w:rFonts w:ascii="Arial" w:hAnsi="Arial" w:cs="Arial"/>
                          <w:sz w:val="20"/>
                        </w:rPr>
                        <w:t xml:space="preserve">: </w:t>
                      </w:r>
                      <w:r>
                        <w:rPr>
                          <w:rFonts w:ascii="Arial" w:hAnsi="Arial" w:cs="Arial"/>
                          <w:sz w:val="20"/>
                        </w:rPr>
                        <w:tab/>
                        <w:t>AusAID, Australian Civilian Corps Branch Head - (TBA)</w:t>
                      </w:r>
                    </w:p>
                    <w:p w:rsidR="00F36BF7" w:rsidRDefault="00F36BF7" w:rsidP="00F36BF7">
                      <w:pPr>
                        <w:tabs>
                          <w:tab w:val="left" w:pos="1080"/>
                        </w:tabs>
                        <w:ind w:left="1620" w:hanging="1620"/>
                        <w:rPr>
                          <w:rFonts w:ascii="Arial" w:hAnsi="Arial" w:cs="Arial"/>
                          <w:b/>
                          <w:bCs/>
                          <w:sz w:val="20"/>
                        </w:rPr>
                      </w:pPr>
                    </w:p>
                    <w:p w:rsidR="00F36BF7" w:rsidRDefault="00F36BF7" w:rsidP="00F36BF7">
                      <w:pPr>
                        <w:tabs>
                          <w:tab w:val="left" w:pos="1080"/>
                        </w:tabs>
                        <w:ind w:left="1620" w:hanging="1620"/>
                        <w:rPr>
                          <w:rFonts w:ascii="Arial" w:hAnsi="Arial" w:cs="Arial"/>
                          <w:sz w:val="20"/>
                        </w:rPr>
                      </w:pPr>
                      <w:r>
                        <w:rPr>
                          <w:rFonts w:ascii="Arial" w:hAnsi="Arial" w:cs="Arial"/>
                          <w:b/>
                          <w:bCs/>
                          <w:sz w:val="20"/>
                        </w:rPr>
                        <w:t>Members</w:t>
                      </w:r>
                      <w:r>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bCs/>
                          <w:sz w:val="20"/>
                        </w:rPr>
                        <w:t>5 x AusAID – HRS, LDS, SMS, ACC Deployment Planning, ACC Deployment Operations</w:t>
                      </w:r>
                      <w:r w:rsidRPr="00A44315">
                        <w:rPr>
                          <w:rFonts w:ascii="Arial" w:hAnsi="Arial" w:cs="Arial"/>
                          <w:bCs/>
                          <w:sz w:val="20"/>
                        </w:rPr>
                        <w:t xml:space="preserve"> </w:t>
                      </w:r>
                      <w:r w:rsidRPr="00A44315">
                        <w:rPr>
                          <w:rFonts w:ascii="Arial" w:hAnsi="Arial" w:cs="Arial"/>
                          <w:sz w:val="20"/>
                        </w:rPr>
                        <w:t>– (TBA)</w:t>
                      </w:r>
                    </w:p>
                    <w:p w:rsidR="00F36BF7" w:rsidRDefault="00F36BF7" w:rsidP="00F36BF7">
                      <w:pPr>
                        <w:tabs>
                          <w:tab w:val="left" w:pos="1080"/>
                        </w:tabs>
                        <w:ind w:left="1620" w:hanging="1620"/>
                        <w:rPr>
                          <w:rFonts w:ascii="Arial" w:hAnsi="Arial" w:cs="Arial"/>
                          <w:sz w:val="20"/>
                        </w:rPr>
                      </w:pPr>
                      <w:r>
                        <w:rPr>
                          <w:rFonts w:ascii="Arial" w:hAnsi="Arial" w:cs="Arial"/>
                          <w:b/>
                          <w:bCs/>
                          <w:sz w:val="20"/>
                        </w:rPr>
                        <w:tab/>
                      </w:r>
                      <w:r>
                        <w:rPr>
                          <w:rFonts w:ascii="Arial" w:hAnsi="Arial" w:cs="Arial"/>
                          <w:b/>
                          <w:bCs/>
                          <w:sz w:val="20"/>
                        </w:rPr>
                        <w:tab/>
                      </w:r>
                      <w:r>
                        <w:rPr>
                          <w:rFonts w:ascii="Arial" w:hAnsi="Arial" w:cs="Arial"/>
                          <w:sz w:val="20"/>
                        </w:rPr>
                        <w:t>2 x Managing Contractor (MC) PMT – (TBA)</w:t>
                      </w:r>
                    </w:p>
                    <w:p w:rsidR="00F36BF7" w:rsidRPr="00B71E46" w:rsidRDefault="00F36BF7" w:rsidP="00F36BF7">
                      <w:pPr>
                        <w:tabs>
                          <w:tab w:val="left" w:pos="1080"/>
                        </w:tabs>
                        <w:ind w:left="1620" w:hanging="1620"/>
                        <w:rPr>
                          <w:rFonts w:ascii="Arial" w:hAnsi="Arial" w:cs="Arial"/>
                          <w:b/>
                          <w:bCs/>
                          <w:sz w:val="20"/>
                        </w:rPr>
                      </w:pP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sz w:val="20"/>
                        </w:rPr>
                        <w:tab/>
                      </w:r>
                    </w:p>
                  </w:txbxContent>
                </v:textbox>
                <w10:wrap type="tight"/>
              </v:shape>
            </w:pict>
          </mc:Fallback>
        </mc:AlternateContent>
      </w:r>
    </w:p>
    <w:p w:rsidR="00F36BF7" w:rsidRPr="00675AF3" w:rsidRDefault="00F36BF7" w:rsidP="00F36BF7">
      <w:pPr>
        <w:pStyle w:val="Header"/>
        <w:spacing w:before="120"/>
        <w:rPr>
          <w:rFonts w:cs="Arial"/>
        </w:rPr>
      </w:pPr>
      <w:r w:rsidRPr="00675AF3">
        <w:rPr>
          <w:rFonts w:cs="Arial"/>
        </w:rPr>
        <w:t>The focus is on realistic and simple governance arrangements.</w:t>
      </w:r>
    </w:p>
    <w:p w:rsidR="00F36BF7" w:rsidRPr="00675AF3" w:rsidRDefault="002D71CF" w:rsidP="00F36BF7">
      <w:pPr>
        <w:pStyle w:val="Header"/>
        <w:spacing w:before="120"/>
        <w:rPr>
          <w:rFonts w:cs="Arial"/>
          <w:b/>
          <w:bCs/>
        </w:rPr>
      </w:pPr>
      <w:r>
        <w:rPr>
          <w:rFonts w:cs="Arial"/>
          <w:b/>
          <w:bCs/>
          <w:noProof/>
          <w:lang w:val="en-AU" w:eastAsia="en-AU"/>
        </w:rPr>
        <mc:AlternateContent>
          <mc:Choice Requires="wps">
            <w:drawing>
              <wp:anchor distT="0" distB="0" distL="114300" distR="114300" simplePos="0" relativeHeight="251653632" behindDoc="1" locked="0" layoutInCell="1" allowOverlap="1">
                <wp:simplePos x="0" y="0"/>
                <wp:positionH relativeFrom="column">
                  <wp:posOffset>2400300</wp:posOffset>
                </wp:positionH>
                <wp:positionV relativeFrom="paragraph">
                  <wp:posOffset>891540</wp:posOffset>
                </wp:positionV>
                <wp:extent cx="0" cy="1028700"/>
                <wp:effectExtent l="9525" t="5715" r="9525" b="13335"/>
                <wp:wrapNone/>
                <wp:docPr id="59"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0.2pt" to="189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"/>
            </w:pict>
          </mc:Fallback>
        </mc:AlternateContent>
      </w:r>
      <w:r>
        <w:rPr>
          <w:rFonts w:cs="Arial"/>
          <w:b/>
          <w:bCs/>
          <w:noProof/>
          <w:lang w:val="en-AU" w:eastAsia="en-AU"/>
        </w:rPr>
        <mc:AlternateContent>
          <mc:Choice Requires="wps">
            <w:drawing>
              <wp:inline distT="0" distB="0" distL="0" distR="0">
                <wp:extent cx="5252720" cy="924560"/>
                <wp:effectExtent l="9525" t="9525" r="5080" b="8890"/>
                <wp:docPr id="5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924560"/>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spacing w:before="20" w:after="20"/>
                              <w:jc w:val="center"/>
                              <w:rPr>
                                <w:rFonts w:cs="Arial"/>
                                <w:szCs w:val="24"/>
                              </w:rPr>
                            </w:pPr>
                            <w:r>
                              <w:rPr>
                                <w:rFonts w:cs="Arial"/>
                                <w:szCs w:val="24"/>
                              </w:rPr>
                              <w:t>Program</w:t>
                            </w:r>
                            <w:r w:rsidRPr="00A3460E">
                              <w:rPr>
                                <w:rFonts w:cs="Arial"/>
                                <w:szCs w:val="24"/>
                              </w:rPr>
                              <w:t xml:space="preserve"> Reference Group (PRG)</w:t>
                            </w:r>
                            <w:r>
                              <w:rPr>
                                <w:rFonts w:cs="Arial"/>
                                <w:szCs w:val="24"/>
                              </w:rPr>
                              <w:t xml:space="preserve">: </w:t>
                            </w:r>
                            <w:r w:rsidRPr="00A3460E">
                              <w:rPr>
                                <w:rFonts w:cs="Arial"/>
                                <w:szCs w:val="24"/>
                              </w:rPr>
                              <w:t>6 monthly meetings</w:t>
                            </w:r>
                          </w:p>
                          <w:p w:rsidR="00F36BF7" w:rsidRPr="00A3460E" w:rsidRDefault="00F36BF7" w:rsidP="00F36BF7">
                            <w:pPr>
                              <w:numPr>
                                <w:ilvl w:val="0"/>
                                <w:numId w:val="42"/>
                              </w:numPr>
                              <w:rPr>
                                <w:rFonts w:cs="Arial"/>
                                <w:sz w:val="20"/>
                              </w:rPr>
                            </w:pPr>
                            <w:r w:rsidRPr="00A3460E">
                              <w:rPr>
                                <w:rFonts w:cs="Arial"/>
                                <w:sz w:val="20"/>
                              </w:rPr>
                              <w:t xml:space="preserve">AusAID representative (Port Moresby); GoPNG NDoE representative (Port Moresby) </w:t>
                            </w:r>
                          </w:p>
                          <w:p w:rsidR="00F36BF7" w:rsidRPr="00A3460E" w:rsidRDefault="00F36BF7" w:rsidP="00F36BF7">
                            <w:pPr>
                              <w:numPr>
                                <w:ilvl w:val="0"/>
                                <w:numId w:val="42"/>
                              </w:numPr>
                              <w:rPr>
                                <w:rFonts w:cs="Arial"/>
                                <w:sz w:val="20"/>
                              </w:rPr>
                            </w:pPr>
                            <w:r w:rsidRPr="00A3460E">
                              <w:rPr>
                                <w:rFonts w:cs="Arial"/>
                                <w:sz w:val="20"/>
                              </w:rPr>
                              <w:t>RLIF regional representative (Australia); PNG RFL representative (Port Moresby)</w:t>
                            </w:r>
                          </w:p>
                          <w:p w:rsidR="00F36BF7" w:rsidRPr="00962961" w:rsidRDefault="00F36BF7" w:rsidP="00F36BF7">
                            <w:pPr>
                              <w:numPr>
                                <w:ilvl w:val="0"/>
                                <w:numId w:val="42"/>
                              </w:numPr>
                              <w:rPr>
                                <w:rFonts w:cs="Arial"/>
                                <w:sz w:val="20"/>
                              </w:rPr>
                            </w:pPr>
                            <w:r w:rsidRPr="00A3460E">
                              <w:rPr>
                                <w:rFonts w:cs="Arial"/>
                                <w:sz w:val="20"/>
                              </w:rPr>
                              <w:t>PMT representative(s) from ASC, ARLC and/or ICM</w:t>
                            </w:r>
                          </w:p>
                        </w:txbxContent>
                      </wps:txbx>
                      <wps:bodyPr rot="0" vert="horz" wrap="square" lIns="91440" tIns="45720" rIns="91440" bIns="45720" anchor="t" anchorCtr="0" upright="1">
                        <a:noAutofit/>
                      </wps:bodyPr>
                    </wps:wsp>
                  </a:graphicData>
                </a:graphic>
              </wp:inline>
            </w:drawing>
          </mc:Choice>
          <mc:Fallback>
            <w:pict>
              <v:shape id="Text Box 548" o:spid="_x0000_s1059" type="#_x0000_t202" style="width:413.6pt;height: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">
                <v:textbox>
                  <w:txbxContent>
                    <w:p w:rsidR="00F36BF7" w:rsidRPr="00A3460E" w:rsidRDefault="00F36BF7" w:rsidP="00F36BF7">
                      <w:pPr>
                        <w:pStyle w:val="CommentSubject"/>
                        <w:spacing w:before="20" w:after="20"/>
                        <w:jc w:val="center"/>
                        <w:rPr>
                          <w:rFonts w:cs="Arial"/>
                          <w:szCs w:val="24"/>
                        </w:rPr>
                      </w:pPr>
                      <w:r>
                        <w:rPr>
                          <w:rFonts w:cs="Arial"/>
                          <w:szCs w:val="24"/>
                        </w:rPr>
                        <w:t>Program</w:t>
                      </w:r>
                      <w:r w:rsidRPr="00A3460E">
                        <w:rPr>
                          <w:rFonts w:cs="Arial"/>
                          <w:szCs w:val="24"/>
                        </w:rPr>
                        <w:t xml:space="preserve"> Reference Group (PRG)</w:t>
                      </w:r>
                      <w:r>
                        <w:rPr>
                          <w:rFonts w:cs="Arial"/>
                          <w:szCs w:val="24"/>
                        </w:rPr>
                        <w:t xml:space="preserve">: </w:t>
                      </w:r>
                      <w:r w:rsidRPr="00A3460E">
                        <w:rPr>
                          <w:rFonts w:cs="Arial"/>
                          <w:szCs w:val="24"/>
                        </w:rPr>
                        <w:t>6 monthly meetings</w:t>
                      </w:r>
                    </w:p>
                    <w:p w:rsidR="00F36BF7" w:rsidRPr="00A3460E" w:rsidRDefault="00F36BF7" w:rsidP="00F36BF7">
                      <w:pPr>
                        <w:numPr>
                          <w:ilvl w:val="0"/>
                          <w:numId w:val="42"/>
                        </w:numPr>
                        <w:rPr>
                          <w:rFonts w:cs="Arial"/>
                          <w:sz w:val="20"/>
                        </w:rPr>
                      </w:pPr>
                      <w:r w:rsidRPr="00A3460E">
                        <w:rPr>
                          <w:rFonts w:cs="Arial"/>
                          <w:sz w:val="20"/>
                        </w:rPr>
                        <w:t xml:space="preserve">AusAID representative (Port Moresby); GoPNG NDoE representative (Port Moresby) </w:t>
                      </w:r>
                    </w:p>
                    <w:p w:rsidR="00F36BF7" w:rsidRPr="00A3460E" w:rsidRDefault="00F36BF7" w:rsidP="00F36BF7">
                      <w:pPr>
                        <w:numPr>
                          <w:ilvl w:val="0"/>
                          <w:numId w:val="42"/>
                        </w:numPr>
                        <w:rPr>
                          <w:rFonts w:cs="Arial"/>
                          <w:sz w:val="20"/>
                        </w:rPr>
                      </w:pPr>
                      <w:r w:rsidRPr="00A3460E">
                        <w:rPr>
                          <w:rFonts w:cs="Arial"/>
                          <w:sz w:val="20"/>
                        </w:rPr>
                        <w:t>RLIF regional representative (Australia); PNG RFL representative (Port Moresby)</w:t>
                      </w:r>
                    </w:p>
                    <w:p w:rsidR="00F36BF7" w:rsidRPr="00962961" w:rsidRDefault="00F36BF7" w:rsidP="00F36BF7">
                      <w:pPr>
                        <w:numPr>
                          <w:ilvl w:val="0"/>
                          <w:numId w:val="42"/>
                        </w:numPr>
                        <w:rPr>
                          <w:rFonts w:cs="Arial"/>
                          <w:sz w:val="20"/>
                        </w:rPr>
                      </w:pPr>
                      <w:r w:rsidRPr="00A3460E">
                        <w:rPr>
                          <w:rFonts w:cs="Arial"/>
                          <w:sz w:val="20"/>
                        </w:rPr>
                        <w:t>PMT representative(s) from ASC, ARLC and/or ICM</w:t>
                      </w:r>
                    </w:p>
                  </w:txbxContent>
                </v:textbox>
                <w10:anchorlock/>
              </v:shape>
            </w:pict>
          </mc:Fallback>
        </mc:AlternateContent>
      </w:r>
    </w:p>
    <w:p w:rsidR="00F36BF7" w:rsidRPr="00675AF3" w:rsidRDefault="002D71CF" w:rsidP="00F36BF7">
      <w:pPr>
        <w:pStyle w:val="Header"/>
        <w:spacing w:before="120"/>
        <w:rPr>
          <w:rFonts w:cs="Arial"/>
          <w:b/>
          <w:bCs/>
        </w:rPr>
      </w:pPr>
      <w:r>
        <w:rPr>
          <w:rFonts w:cs="Arial"/>
          <w:b/>
          <w:bCs/>
          <w:noProof/>
          <w:lang w:val="en-AU" w:eastAsia="en-AU"/>
        </w:rPr>
        <mc:AlternateContent>
          <mc:Choice Requires="wps">
            <w:drawing>
              <wp:inline distT="0" distB="0" distL="0" distR="0">
                <wp:extent cx="5252720" cy="706120"/>
                <wp:effectExtent l="9525" t="9525" r="5080" b="8255"/>
                <wp:docPr id="5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706120"/>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spacing w:before="20" w:after="20"/>
                              <w:jc w:val="center"/>
                              <w:rPr>
                                <w:rFonts w:cs="Arial"/>
                                <w:szCs w:val="24"/>
                              </w:rPr>
                            </w:pPr>
                            <w:r>
                              <w:rPr>
                                <w:rFonts w:cs="Arial"/>
                                <w:szCs w:val="24"/>
                              </w:rPr>
                              <w:t>Program</w:t>
                            </w:r>
                            <w:r w:rsidRPr="00A3460E">
                              <w:rPr>
                                <w:rFonts w:cs="Arial"/>
                                <w:szCs w:val="24"/>
                              </w:rPr>
                              <w:t xml:space="preserve"> Management Team (PMT)</w:t>
                            </w:r>
                          </w:p>
                          <w:p w:rsidR="00F36BF7" w:rsidRPr="00A3460E" w:rsidRDefault="00F36BF7" w:rsidP="00F36BF7">
                            <w:pPr>
                              <w:numPr>
                                <w:ilvl w:val="0"/>
                                <w:numId w:val="42"/>
                              </w:numPr>
                              <w:rPr>
                                <w:rFonts w:cs="Arial"/>
                                <w:sz w:val="20"/>
                              </w:rPr>
                            </w:pPr>
                            <w:r w:rsidRPr="00A3460E">
                              <w:rPr>
                                <w:rFonts w:cs="Arial"/>
                                <w:sz w:val="20"/>
                              </w:rPr>
                              <w:t xml:space="preserve">ASC </w:t>
                            </w:r>
                            <w:r>
                              <w:rPr>
                                <w:rFonts w:cs="Arial"/>
                                <w:sz w:val="20"/>
                              </w:rPr>
                              <w:t>Program</w:t>
                            </w:r>
                            <w:r w:rsidRPr="00A3460E">
                              <w:rPr>
                                <w:rFonts w:cs="Arial"/>
                                <w:sz w:val="20"/>
                              </w:rPr>
                              <w:t xml:space="preserve"> Director (Mr Martin Roberts)</w:t>
                            </w:r>
                          </w:p>
                          <w:p w:rsidR="00F36BF7" w:rsidRPr="00A3460E" w:rsidRDefault="00F36BF7" w:rsidP="00F36BF7">
                            <w:pPr>
                              <w:numPr>
                                <w:ilvl w:val="0"/>
                                <w:numId w:val="42"/>
                              </w:numPr>
                              <w:rPr>
                                <w:rFonts w:cs="Arial"/>
                                <w:sz w:val="20"/>
                              </w:rPr>
                            </w:pPr>
                            <w:r w:rsidRPr="00A3460E">
                              <w:rPr>
                                <w:rFonts w:cs="Arial"/>
                                <w:sz w:val="20"/>
                              </w:rPr>
                              <w:t xml:space="preserve">ARLC </w:t>
                            </w:r>
                            <w:r>
                              <w:rPr>
                                <w:rFonts w:cs="Arial"/>
                                <w:sz w:val="20"/>
                              </w:rPr>
                              <w:t>Program</w:t>
                            </w:r>
                            <w:r w:rsidRPr="00A3460E">
                              <w:rPr>
                                <w:rFonts w:cs="Arial"/>
                                <w:sz w:val="20"/>
                              </w:rPr>
                              <w:t xml:space="preserve"> Manager (Mr John Wilson); ARLC </w:t>
                            </w:r>
                            <w:r>
                              <w:rPr>
                                <w:rFonts w:cs="Arial"/>
                                <w:sz w:val="20"/>
                              </w:rPr>
                              <w:t>Program</w:t>
                            </w:r>
                            <w:r w:rsidRPr="00A3460E">
                              <w:rPr>
                                <w:rFonts w:cs="Arial"/>
                                <w:sz w:val="20"/>
                              </w:rPr>
                              <w:t xml:space="preserve"> Coordinator (TBA) </w:t>
                            </w:r>
                          </w:p>
                          <w:p w:rsidR="00F36BF7" w:rsidRPr="00A3460E" w:rsidRDefault="00F36BF7" w:rsidP="00F36BF7">
                            <w:pPr>
                              <w:numPr>
                                <w:ilvl w:val="0"/>
                                <w:numId w:val="42"/>
                              </w:numPr>
                              <w:rPr>
                                <w:rFonts w:cs="Arial"/>
                                <w:sz w:val="20"/>
                              </w:rPr>
                            </w:pPr>
                            <w:r>
                              <w:rPr>
                                <w:rFonts w:cs="Arial"/>
                                <w:sz w:val="20"/>
                              </w:rPr>
                              <w:t>Program</w:t>
                            </w:r>
                            <w:r w:rsidRPr="00A3460E">
                              <w:rPr>
                                <w:rFonts w:cs="Arial"/>
                                <w:sz w:val="20"/>
                              </w:rPr>
                              <w:t xml:space="preserve"> In-Country Manager (TBA)</w:t>
                            </w:r>
                          </w:p>
                          <w:p w:rsidR="00F36BF7" w:rsidRPr="00796EA4" w:rsidRDefault="00F36BF7" w:rsidP="00F36BF7">
                            <w:pPr>
                              <w:rPr>
                                <w:rFonts w:ascii="Arial" w:hAnsi="Arial" w:cs="Arial"/>
                                <w:sz w:val="20"/>
                              </w:rPr>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txbxContent>
                      </wps:txbx>
                      <wps:bodyPr rot="0" vert="horz" wrap="square" lIns="91440" tIns="45720" rIns="91440" bIns="45720" anchor="t" anchorCtr="0" upright="1">
                        <a:noAutofit/>
                      </wps:bodyPr>
                    </wps:wsp>
                  </a:graphicData>
                </a:graphic>
              </wp:inline>
            </w:drawing>
          </mc:Choice>
          <mc:Fallback>
            <w:pict>
              <v:shape id="Text Box 549" o:spid="_x0000_s1060" type="#_x0000_t202" style="width:413.6pt;height:5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">
                <v:textbox>
                  <w:txbxContent>
                    <w:p w:rsidR="00F36BF7" w:rsidRPr="00A3460E" w:rsidRDefault="00F36BF7" w:rsidP="00F36BF7">
                      <w:pPr>
                        <w:pStyle w:val="CommentSubject"/>
                        <w:spacing w:before="20" w:after="20"/>
                        <w:jc w:val="center"/>
                        <w:rPr>
                          <w:rFonts w:cs="Arial"/>
                          <w:szCs w:val="24"/>
                        </w:rPr>
                      </w:pPr>
                      <w:r>
                        <w:rPr>
                          <w:rFonts w:cs="Arial"/>
                          <w:szCs w:val="24"/>
                        </w:rPr>
                        <w:t>Program</w:t>
                      </w:r>
                      <w:r w:rsidRPr="00A3460E">
                        <w:rPr>
                          <w:rFonts w:cs="Arial"/>
                          <w:szCs w:val="24"/>
                        </w:rPr>
                        <w:t xml:space="preserve"> Management Team (PMT)</w:t>
                      </w:r>
                    </w:p>
                    <w:p w:rsidR="00F36BF7" w:rsidRPr="00A3460E" w:rsidRDefault="00F36BF7" w:rsidP="00F36BF7">
                      <w:pPr>
                        <w:numPr>
                          <w:ilvl w:val="0"/>
                          <w:numId w:val="42"/>
                        </w:numPr>
                        <w:rPr>
                          <w:rFonts w:cs="Arial"/>
                          <w:sz w:val="20"/>
                        </w:rPr>
                      </w:pPr>
                      <w:r w:rsidRPr="00A3460E">
                        <w:rPr>
                          <w:rFonts w:cs="Arial"/>
                          <w:sz w:val="20"/>
                        </w:rPr>
                        <w:t xml:space="preserve">ASC </w:t>
                      </w:r>
                      <w:r>
                        <w:rPr>
                          <w:rFonts w:cs="Arial"/>
                          <w:sz w:val="20"/>
                        </w:rPr>
                        <w:t>Program</w:t>
                      </w:r>
                      <w:r w:rsidRPr="00A3460E">
                        <w:rPr>
                          <w:rFonts w:cs="Arial"/>
                          <w:sz w:val="20"/>
                        </w:rPr>
                        <w:t xml:space="preserve"> Director (Mr Martin Roberts)</w:t>
                      </w:r>
                    </w:p>
                    <w:p w:rsidR="00F36BF7" w:rsidRPr="00A3460E" w:rsidRDefault="00F36BF7" w:rsidP="00F36BF7">
                      <w:pPr>
                        <w:numPr>
                          <w:ilvl w:val="0"/>
                          <w:numId w:val="42"/>
                        </w:numPr>
                        <w:rPr>
                          <w:rFonts w:cs="Arial"/>
                          <w:sz w:val="20"/>
                        </w:rPr>
                      </w:pPr>
                      <w:r w:rsidRPr="00A3460E">
                        <w:rPr>
                          <w:rFonts w:cs="Arial"/>
                          <w:sz w:val="20"/>
                        </w:rPr>
                        <w:t xml:space="preserve">ARLC </w:t>
                      </w:r>
                      <w:r>
                        <w:rPr>
                          <w:rFonts w:cs="Arial"/>
                          <w:sz w:val="20"/>
                        </w:rPr>
                        <w:t>Program</w:t>
                      </w:r>
                      <w:r w:rsidRPr="00A3460E">
                        <w:rPr>
                          <w:rFonts w:cs="Arial"/>
                          <w:sz w:val="20"/>
                        </w:rPr>
                        <w:t xml:space="preserve"> Manager (Mr John Wilson); ARLC </w:t>
                      </w:r>
                      <w:r>
                        <w:rPr>
                          <w:rFonts w:cs="Arial"/>
                          <w:sz w:val="20"/>
                        </w:rPr>
                        <w:t>Program</w:t>
                      </w:r>
                      <w:r w:rsidRPr="00A3460E">
                        <w:rPr>
                          <w:rFonts w:cs="Arial"/>
                          <w:sz w:val="20"/>
                        </w:rPr>
                        <w:t xml:space="preserve"> Coordinator (TBA) </w:t>
                      </w:r>
                    </w:p>
                    <w:p w:rsidR="00F36BF7" w:rsidRPr="00A3460E" w:rsidRDefault="00F36BF7" w:rsidP="00F36BF7">
                      <w:pPr>
                        <w:numPr>
                          <w:ilvl w:val="0"/>
                          <w:numId w:val="42"/>
                        </w:numPr>
                        <w:rPr>
                          <w:rFonts w:cs="Arial"/>
                          <w:sz w:val="20"/>
                        </w:rPr>
                      </w:pPr>
                      <w:r>
                        <w:rPr>
                          <w:rFonts w:cs="Arial"/>
                          <w:sz w:val="20"/>
                        </w:rPr>
                        <w:t>Program</w:t>
                      </w:r>
                      <w:r w:rsidRPr="00A3460E">
                        <w:rPr>
                          <w:rFonts w:cs="Arial"/>
                          <w:sz w:val="20"/>
                        </w:rPr>
                        <w:t xml:space="preserve"> In-Country Manager (TBA)</w:t>
                      </w:r>
                    </w:p>
                    <w:p w:rsidR="00F36BF7" w:rsidRPr="00796EA4" w:rsidRDefault="00F36BF7" w:rsidP="00F36BF7">
                      <w:pPr>
                        <w:rPr>
                          <w:rFonts w:ascii="Arial" w:hAnsi="Arial" w:cs="Arial"/>
                          <w:sz w:val="20"/>
                        </w:rPr>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txbxContent>
                </v:textbox>
                <w10:anchorlock/>
              </v:shape>
            </w:pict>
          </mc:Fallback>
        </mc:AlternateContent>
      </w:r>
    </w:p>
    <w:p w:rsidR="00F36BF7" w:rsidRPr="00675AF3" w:rsidRDefault="002D71CF" w:rsidP="00F36BF7">
      <w:pPr>
        <w:pStyle w:val="Header"/>
        <w:spacing w:before="120"/>
        <w:rPr>
          <w:rFonts w:cs="Arial"/>
          <w:b/>
          <w:bCs/>
        </w:rPr>
      </w:pPr>
      <w:r>
        <w:rPr>
          <w:rFonts w:cs="Arial"/>
          <w:b/>
          <w:bCs/>
          <w:noProof/>
          <w:lang w:val="en-AU" w:eastAsia="en-AU"/>
        </w:rPr>
        <mc:AlternateContent>
          <mc:Choice Requires="wps">
            <w:drawing>
              <wp:anchor distT="0" distB="0" distL="114300" distR="114300" simplePos="0" relativeHeight="251652608" behindDoc="0" locked="0" layoutInCell="1" allowOverlap="1">
                <wp:simplePos x="0" y="0"/>
                <wp:positionH relativeFrom="column">
                  <wp:posOffset>3669030</wp:posOffset>
                </wp:positionH>
                <wp:positionV relativeFrom="paragraph">
                  <wp:posOffset>1281430</wp:posOffset>
                </wp:positionV>
                <wp:extent cx="1362075" cy="1149985"/>
                <wp:effectExtent l="11430" t="5080" r="7620" b="6985"/>
                <wp:wrapNone/>
                <wp:docPr id="5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49985"/>
                        </a:xfrm>
                        <a:prstGeom prst="rect">
                          <a:avLst/>
                        </a:prstGeom>
                        <a:solidFill>
                          <a:srgbClr val="FFFFFF"/>
                        </a:solidFill>
                        <a:ln w="9525">
                          <a:solidFill>
                            <a:srgbClr val="000000"/>
                          </a:solidFill>
                          <a:prstDash val="sysDot"/>
                          <a:miter lim="800000"/>
                          <a:headEnd/>
                          <a:tailEnd/>
                        </a:ln>
                      </wps:spPr>
                      <wps:txbx>
                        <w:txbxContent>
                          <w:p w:rsidR="00F36BF7" w:rsidRPr="00A3460E" w:rsidRDefault="00F36BF7" w:rsidP="00F36BF7">
                            <w:pPr>
                              <w:pStyle w:val="CommentSubject"/>
                              <w:jc w:val="center"/>
                              <w:rPr>
                                <w:rFonts w:cs="Arial"/>
                                <w:b w:val="0"/>
                                <w:szCs w:val="24"/>
                              </w:rPr>
                            </w:pPr>
                            <w:r w:rsidRPr="00A3460E">
                              <w:rPr>
                                <w:rFonts w:cs="Arial"/>
                                <w:szCs w:val="24"/>
                              </w:rPr>
                              <w:t>EHP Office</w:t>
                            </w:r>
                            <w:r>
                              <w:rPr>
                                <w:rFonts w:cs="Arial"/>
                                <w:szCs w:val="24"/>
                              </w:rPr>
                              <w:t>*</w:t>
                            </w:r>
                            <w:r w:rsidRPr="00A3460E">
                              <w:rPr>
                                <w:rFonts w:cs="Arial"/>
                                <w:szCs w:val="24"/>
                              </w:rPr>
                              <w:br/>
                            </w:r>
                            <w:r w:rsidRPr="00A3460E">
                              <w:rPr>
                                <w:rFonts w:cs="Arial"/>
                                <w:b w:val="0"/>
                                <w:szCs w:val="24"/>
                              </w:rPr>
                              <w:t>Goroka</w:t>
                            </w:r>
                          </w:p>
                          <w:p w:rsidR="00F36BF7" w:rsidRPr="00225736" w:rsidRDefault="00F36BF7" w:rsidP="00F36BF7">
                            <w:pPr>
                              <w:pStyle w:val="CommentText"/>
                            </w:pPr>
                            <w:r w:rsidRPr="00A3460E">
                              <w:t xml:space="preserve">Led by </w:t>
                            </w:r>
                            <w:r w:rsidRPr="00225736">
                              <w:t>Regional Mgr. Development staff to be recruited.</w:t>
                            </w:r>
                          </w:p>
                          <w:p w:rsidR="00F36BF7" w:rsidRPr="00225736" w:rsidRDefault="00F36BF7" w:rsidP="00F36BF7">
                            <w:pPr>
                              <w:rPr>
                                <w:rFonts w:cs="Arial"/>
                                <w:i/>
                                <w:sz w:val="20"/>
                              </w:rPr>
                            </w:pPr>
                            <w:r w:rsidRPr="00225736">
                              <w:rPr>
                                <w:rFonts w:cs="Arial"/>
                                <w:i/>
                                <w:sz w:val="20"/>
                              </w:rPr>
                              <w:t xml:space="preserve">*Proposed roll-out </w:t>
                            </w:r>
                            <w:r>
                              <w:rPr>
                                <w:rFonts w:cs="Arial"/>
                                <w:i/>
                                <w:sz w:val="20"/>
                              </w:rPr>
                              <w:t>Phase 3 (Year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061" type="#_x0000_t202" style="position:absolute;margin-left:288.9pt;margin-top:100.9pt;width:107.25pt;height:90.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">
                <v:stroke dashstyle="1 1"/>
                <v:textbox>
                  <w:txbxContent>
                    <w:p w:rsidR="00F36BF7" w:rsidRPr="00A3460E" w:rsidRDefault="00F36BF7" w:rsidP="00F36BF7">
                      <w:pPr>
                        <w:pStyle w:val="CommentSubject"/>
                        <w:jc w:val="center"/>
                        <w:rPr>
                          <w:rFonts w:cs="Arial"/>
                          <w:b w:val="0"/>
                          <w:szCs w:val="24"/>
                        </w:rPr>
                      </w:pPr>
                      <w:r w:rsidRPr="00A3460E">
                        <w:rPr>
                          <w:rFonts w:cs="Arial"/>
                          <w:szCs w:val="24"/>
                        </w:rPr>
                        <w:t>EHP Office</w:t>
                      </w:r>
                      <w:r>
                        <w:rPr>
                          <w:rFonts w:cs="Arial"/>
                          <w:szCs w:val="24"/>
                        </w:rPr>
                        <w:t>*</w:t>
                      </w:r>
                      <w:r w:rsidRPr="00A3460E">
                        <w:rPr>
                          <w:rFonts w:cs="Arial"/>
                          <w:szCs w:val="24"/>
                        </w:rPr>
                        <w:br/>
                      </w:r>
                      <w:r w:rsidRPr="00A3460E">
                        <w:rPr>
                          <w:rFonts w:cs="Arial"/>
                          <w:b w:val="0"/>
                          <w:szCs w:val="24"/>
                        </w:rPr>
                        <w:t>Goroka</w:t>
                      </w:r>
                    </w:p>
                    <w:p w:rsidR="00F36BF7" w:rsidRPr="00225736" w:rsidRDefault="00F36BF7" w:rsidP="00F36BF7">
                      <w:pPr>
                        <w:pStyle w:val="CommentText"/>
                      </w:pPr>
                      <w:r w:rsidRPr="00A3460E">
                        <w:t xml:space="preserve">Led by </w:t>
                      </w:r>
                      <w:r w:rsidRPr="00225736">
                        <w:t>Regional Mgr. Development staff to be recruited.</w:t>
                      </w:r>
                    </w:p>
                    <w:p w:rsidR="00F36BF7" w:rsidRPr="00225736" w:rsidRDefault="00F36BF7" w:rsidP="00F36BF7">
                      <w:pPr>
                        <w:rPr>
                          <w:rFonts w:cs="Arial"/>
                          <w:i/>
                          <w:sz w:val="20"/>
                        </w:rPr>
                      </w:pPr>
                      <w:r w:rsidRPr="00225736">
                        <w:rPr>
                          <w:rFonts w:cs="Arial"/>
                          <w:i/>
                          <w:sz w:val="20"/>
                        </w:rPr>
                        <w:t xml:space="preserve">*Proposed roll-out </w:t>
                      </w:r>
                      <w:r>
                        <w:rPr>
                          <w:rFonts w:cs="Arial"/>
                          <w:i/>
                          <w:sz w:val="20"/>
                        </w:rPr>
                        <w:t>Phase 3 (Year 2-3)</w:t>
                      </w:r>
                    </w:p>
                  </w:txbxContent>
                </v:textbox>
              </v:shape>
            </w:pict>
          </mc:Fallback>
        </mc:AlternateContent>
      </w:r>
      <w:r>
        <w:rPr>
          <w:rFonts w:cs="Arial"/>
          <w:b/>
          <w:bCs/>
          <w:noProof/>
          <w:lang w:val="en-AU" w:eastAsia="en-AU"/>
        </w:rPr>
        <mc:AlternateContent>
          <mc:Choice Requires="wps">
            <w:drawing>
              <wp:anchor distT="0" distB="0" distL="114300" distR="114300" simplePos="0" relativeHeight="251651584" behindDoc="0" locked="0" layoutInCell="1" allowOverlap="1">
                <wp:simplePos x="0" y="0"/>
                <wp:positionH relativeFrom="column">
                  <wp:posOffset>1838325</wp:posOffset>
                </wp:positionH>
                <wp:positionV relativeFrom="paragraph">
                  <wp:posOffset>1286510</wp:posOffset>
                </wp:positionV>
                <wp:extent cx="1362075" cy="1144905"/>
                <wp:effectExtent l="9525" t="10160" r="9525" b="6985"/>
                <wp:wrapNone/>
                <wp:docPr id="55"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44905"/>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jc w:val="center"/>
                              <w:rPr>
                                <w:rFonts w:cs="Arial"/>
                                <w:b w:val="0"/>
                                <w:szCs w:val="24"/>
                              </w:rPr>
                            </w:pPr>
                            <w:r w:rsidRPr="00A3460E">
                              <w:rPr>
                                <w:rFonts w:cs="Arial"/>
                                <w:szCs w:val="24"/>
                              </w:rPr>
                              <w:t>NCD Office</w:t>
                            </w:r>
                            <w:r w:rsidRPr="00A3460E">
                              <w:rPr>
                                <w:rFonts w:cs="Arial"/>
                                <w:szCs w:val="24"/>
                              </w:rPr>
                              <w:br/>
                            </w:r>
                            <w:r w:rsidRPr="00A3460E">
                              <w:rPr>
                                <w:rFonts w:cs="Arial"/>
                                <w:b w:val="0"/>
                                <w:szCs w:val="24"/>
                              </w:rPr>
                              <w:t>Port Moresby</w:t>
                            </w:r>
                          </w:p>
                          <w:p w:rsidR="00F36BF7" w:rsidRPr="00A3460E" w:rsidRDefault="00F36BF7" w:rsidP="00F36BF7">
                            <w:pPr>
                              <w:pStyle w:val="CommentText"/>
                            </w:pPr>
                            <w:r w:rsidRPr="00A3460E">
                              <w:t xml:space="preserve">Led by Regional Mgr. Development </w:t>
                            </w:r>
                            <w:r>
                              <w:t>staff</w:t>
                            </w:r>
                            <w:r w:rsidRPr="00A3460E">
                              <w:t xml:space="preserve"> to be recruited.</w:t>
                            </w:r>
                          </w:p>
                          <w:p w:rsidR="00F36BF7" w:rsidRPr="00796EA4" w:rsidRDefault="00F36BF7" w:rsidP="00F36BF7">
                            <w:pPr>
                              <w:rPr>
                                <w:rFonts w:ascii="Arial" w:hAnsi="Arial" w:cs="Arial"/>
                                <w:sz w:val="20"/>
                              </w:rPr>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062" type="#_x0000_t202" style="position:absolute;margin-left:144.75pt;margin-top:101.3pt;width:107.25pt;height:9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">
                <v:textbox>
                  <w:txbxContent>
                    <w:p w:rsidR="00F36BF7" w:rsidRPr="00A3460E" w:rsidRDefault="00F36BF7" w:rsidP="00F36BF7">
                      <w:pPr>
                        <w:pStyle w:val="CommentSubject"/>
                        <w:jc w:val="center"/>
                        <w:rPr>
                          <w:rFonts w:cs="Arial"/>
                          <w:b w:val="0"/>
                          <w:szCs w:val="24"/>
                        </w:rPr>
                      </w:pPr>
                      <w:r w:rsidRPr="00A3460E">
                        <w:rPr>
                          <w:rFonts w:cs="Arial"/>
                          <w:szCs w:val="24"/>
                        </w:rPr>
                        <w:t>NCD Office</w:t>
                      </w:r>
                      <w:r w:rsidRPr="00A3460E">
                        <w:rPr>
                          <w:rFonts w:cs="Arial"/>
                          <w:szCs w:val="24"/>
                        </w:rPr>
                        <w:br/>
                      </w:r>
                      <w:r w:rsidRPr="00A3460E">
                        <w:rPr>
                          <w:rFonts w:cs="Arial"/>
                          <w:b w:val="0"/>
                          <w:szCs w:val="24"/>
                        </w:rPr>
                        <w:t>Port Moresby</w:t>
                      </w:r>
                    </w:p>
                    <w:p w:rsidR="00F36BF7" w:rsidRPr="00A3460E" w:rsidRDefault="00F36BF7" w:rsidP="00F36BF7">
                      <w:pPr>
                        <w:pStyle w:val="CommentText"/>
                      </w:pPr>
                      <w:r w:rsidRPr="00A3460E">
                        <w:t xml:space="preserve">Led by Regional Mgr. Development </w:t>
                      </w:r>
                      <w:r>
                        <w:t>staff</w:t>
                      </w:r>
                      <w:r w:rsidRPr="00A3460E">
                        <w:t xml:space="preserve"> to be recruited.</w:t>
                      </w:r>
                    </w:p>
                    <w:p w:rsidR="00F36BF7" w:rsidRPr="00796EA4" w:rsidRDefault="00F36BF7" w:rsidP="00F36BF7">
                      <w:pPr>
                        <w:rPr>
                          <w:rFonts w:ascii="Arial" w:hAnsi="Arial" w:cs="Arial"/>
                          <w:sz w:val="20"/>
                        </w:rPr>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txbxContent>
                </v:textbox>
              </v:shape>
            </w:pict>
          </mc:Fallback>
        </mc:AlternateContent>
      </w:r>
      <w:r>
        <w:rPr>
          <w:rFonts w:cs="Arial"/>
          <w:b/>
          <w:bCs/>
          <w:noProof/>
          <w:lang w:val="en-AU" w:eastAsia="en-AU"/>
        </w:rPr>
        <mc:AlternateContent>
          <mc:Choice Requires="wps">
            <w:drawing>
              <wp:anchor distT="0" distB="0" distL="114300" distR="114300" simplePos="0" relativeHeight="251646464" behindDoc="0" locked="0" layoutInCell="1" allowOverlap="1">
                <wp:simplePos x="0" y="0"/>
                <wp:positionH relativeFrom="column">
                  <wp:posOffset>114300</wp:posOffset>
                </wp:positionH>
                <wp:positionV relativeFrom="paragraph">
                  <wp:posOffset>1281430</wp:posOffset>
                </wp:positionV>
                <wp:extent cx="1362075" cy="1149985"/>
                <wp:effectExtent l="9525" t="5080" r="9525" b="6985"/>
                <wp:wrapNone/>
                <wp:docPr id="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49985"/>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jc w:val="center"/>
                              <w:rPr>
                                <w:rFonts w:cs="Arial"/>
                                <w:b w:val="0"/>
                                <w:szCs w:val="24"/>
                              </w:rPr>
                            </w:pPr>
                            <w:r w:rsidRPr="00A3460E">
                              <w:rPr>
                                <w:rFonts w:cs="Arial"/>
                                <w:szCs w:val="24"/>
                              </w:rPr>
                              <w:t>ENB Office</w:t>
                            </w:r>
                            <w:r w:rsidRPr="00A3460E">
                              <w:rPr>
                                <w:rFonts w:cs="Arial"/>
                                <w:szCs w:val="24"/>
                              </w:rPr>
                              <w:br/>
                            </w:r>
                            <w:r w:rsidRPr="00A3460E">
                              <w:rPr>
                                <w:rFonts w:cs="Arial"/>
                                <w:b w:val="0"/>
                                <w:szCs w:val="24"/>
                              </w:rPr>
                              <w:t>Kokopo</w:t>
                            </w:r>
                          </w:p>
                          <w:p w:rsidR="00F36BF7" w:rsidRPr="00A3460E" w:rsidRDefault="00F36BF7" w:rsidP="00F36BF7">
                            <w:pPr>
                              <w:pStyle w:val="CommentText"/>
                            </w:pPr>
                            <w:r w:rsidRPr="00A3460E">
                              <w:t xml:space="preserve">Led by Regional Mgr. Development </w:t>
                            </w:r>
                            <w:r>
                              <w:t>staff</w:t>
                            </w:r>
                            <w:r w:rsidRPr="00A3460E">
                              <w:t xml:space="preserve"> to be recruited.</w:t>
                            </w:r>
                          </w:p>
                          <w:p w:rsidR="00F36BF7" w:rsidRPr="00796EA4" w:rsidRDefault="00F36BF7" w:rsidP="00F36BF7">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63" type="#_x0000_t202" style="position:absolute;margin-left:9pt;margin-top:100.9pt;width:107.25pt;height:90.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ILwIAAFw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">
                <v:textbox>
                  <w:txbxContent>
                    <w:p w:rsidR="00F36BF7" w:rsidRPr="00A3460E" w:rsidRDefault="00F36BF7" w:rsidP="00F36BF7">
                      <w:pPr>
                        <w:pStyle w:val="CommentSubject"/>
                        <w:jc w:val="center"/>
                        <w:rPr>
                          <w:rFonts w:cs="Arial"/>
                          <w:b w:val="0"/>
                          <w:szCs w:val="24"/>
                        </w:rPr>
                      </w:pPr>
                      <w:r w:rsidRPr="00A3460E">
                        <w:rPr>
                          <w:rFonts w:cs="Arial"/>
                          <w:szCs w:val="24"/>
                        </w:rPr>
                        <w:t>ENB Office</w:t>
                      </w:r>
                      <w:r w:rsidRPr="00A3460E">
                        <w:rPr>
                          <w:rFonts w:cs="Arial"/>
                          <w:szCs w:val="24"/>
                        </w:rPr>
                        <w:br/>
                      </w:r>
                      <w:r w:rsidRPr="00A3460E">
                        <w:rPr>
                          <w:rFonts w:cs="Arial"/>
                          <w:b w:val="0"/>
                          <w:szCs w:val="24"/>
                        </w:rPr>
                        <w:t>Kokopo</w:t>
                      </w:r>
                    </w:p>
                    <w:p w:rsidR="00F36BF7" w:rsidRPr="00A3460E" w:rsidRDefault="00F36BF7" w:rsidP="00F36BF7">
                      <w:pPr>
                        <w:pStyle w:val="CommentText"/>
                      </w:pPr>
                      <w:r w:rsidRPr="00A3460E">
                        <w:t xml:space="preserve">Led by Regional Mgr. Development </w:t>
                      </w:r>
                      <w:r>
                        <w:t>staff</w:t>
                      </w:r>
                      <w:r w:rsidRPr="00A3460E">
                        <w:t xml:space="preserve"> to be recruited.</w:t>
                      </w:r>
                    </w:p>
                    <w:p w:rsidR="00F36BF7" w:rsidRPr="00796EA4" w:rsidRDefault="00F36BF7" w:rsidP="00F36BF7">
                      <w:pPr>
                        <w:rPr>
                          <w:rFonts w:ascii="Arial" w:hAnsi="Arial" w:cs="Arial"/>
                          <w:sz w:val="20"/>
                        </w:rPr>
                      </w:pPr>
                    </w:p>
                  </w:txbxContent>
                </v:textbox>
              </v:shape>
            </w:pict>
          </mc:Fallback>
        </mc:AlternateContent>
      </w:r>
      <w:r>
        <w:rPr>
          <w:rFonts w:cs="Arial"/>
          <w:b/>
          <w:bCs/>
          <w:noProof/>
          <w:lang w:val="en-AU" w:eastAsia="en-AU"/>
        </w:rPr>
        <mc:AlternateContent>
          <mc:Choice Requires="wps">
            <w:drawing>
              <wp:anchor distT="0" distB="0" distL="114300" distR="114300" simplePos="0" relativeHeight="251643392" behindDoc="0" locked="0" layoutInCell="1" allowOverlap="1">
                <wp:simplePos x="0" y="0"/>
                <wp:positionH relativeFrom="column">
                  <wp:posOffset>1371600</wp:posOffset>
                </wp:positionH>
                <wp:positionV relativeFrom="paragraph">
                  <wp:posOffset>320675</wp:posOffset>
                </wp:positionV>
                <wp:extent cx="2162175" cy="680720"/>
                <wp:effectExtent l="9525" t="6350" r="9525" b="8255"/>
                <wp:wrapNone/>
                <wp:docPr id="53"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80720"/>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jc w:val="center"/>
                              <w:rPr>
                                <w:rFonts w:cs="Arial"/>
                                <w:b w:val="0"/>
                                <w:szCs w:val="24"/>
                              </w:rPr>
                            </w:pPr>
                            <w:r w:rsidRPr="00A3460E">
                              <w:rPr>
                                <w:rFonts w:cs="Arial"/>
                                <w:szCs w:val="24"/>
                              </w:rPr>
                              <w:t>Head Office</w:t>
                            </w:r>
                            <w:r w:rsidRPr="00A3460E">
                              <w:rPr>
                                <w:rFonts w:cs="Arial"/>
                                <w:szCs w:val="24"/>
                              </w:rPr>
                              <w:br/>
                            </w:r>
                            <w:r w:rsidRPr="00A3460E">
                              <w:rPr>
                                <w:rFonts w:cs="Arial"/>
                                <w:b w:val="0"/>
                                <w:szCs w:val="24"/>
                              </w:rPr>
                              <w:t>Port Moresby</w:t>
                            </w:r>
                          </w:p>
                          <w:p w:rsidR="00F36BF7" w:rsidRPr="00A3460E" w:rsidRDefault="00F36BF7" w:rsidP="00F36BF7">
                            <w:pPr>
                              <w:pStyle w:val="CommentText"/>
                              <w:jc w:val="center"/>
                            </w:pPr>
                            <w:r w:rsidRPr="00A3460E">
                              <w:t>Led by In-Country/General Manager</w:t>
                            </w:r>
                          </w:p>
                          <w:p w:rsidR="00F36BF7" w:rsidRPr="00A3460E" w:rsidRDefault="00F36BF7" w:rsidP="00F36BF7">
                            <w:pPr>
                              <w:pStyle w:val="CommentText"/>
                              <w:jc w:val="center"/>
                            </w:pPr>
                            <w:r w:rsidRPr="00A3460E">
                              <w:t>Staff to be recruited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64" type="#_x0000_t202" style="position:absolute;margin-left:108pt;margin-top:25.25pt;width:170.25pt;height:5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">
                <v:textbox>
                  <w:txbxContent>
                    <w:p w:rsidR="00F36BF7" w:rsidRPr="00A3460E" w:rsidRDefault="00F36BF7" w:rsidP="00F36BF7">
                      <w:pPr>
                        <w:pStyle w:val="CommentSubject"/>
                        <w:jc w:val="center"/>
                        <w:rPr>
                          <w:rFonts w:cs="Arial"/>
                          <w:b w:val="0"/>
                          <w:szCs w:val="24"/>
                        </w:rPr>
                      </w:pPr>
                      <w:r w:rsidRPr="00A3460E">
                        <w:rPr>
                          <w:rFonts w:cs="Arial"/>
                          <w:szCs w:val="24"/>
                        </w:rPr>
                        <w:t>Head Office</w:t>
                      </w:r>
                      <w:r w:rsidRPr="00A3460E">
                        <w:rPr>
                          <w:rFonts w:cs="Arial"/>
                          <w:szCs w:val="24"/>
                        </w:rPr>
                        <w:br/>
                      </w:r>
                      <w:r w:rsidRPr="00A3460E">
                        <w:rPr>
                          <w:rFonts w:cs="Arial"/>
                          <w:b w:val="0"/>
                          <w:szCs w:val="24"/>
                        </w:rPr>
                        <w:t>Port Moresby</w:t>
                      </w:r>
                    </w:p>
                    <w:p w:rsidR="00F36BF7" w:rsidRPr="00A3460E" w:rsidRDefault="00F36BF7" w:rsidP="00F36BF7">
                      <w:pPr>
                        <w:pStyle w:val="CommentText"/>
                        <w:jc w:val="center"/>
                      </w:pPr>
                      <w:r w:rsidRPr="00A3460E">
                        <w:t>Led by In-Country/General Manager</w:t>
                      </w:r>
                    </w:p>
                    <w:p w:rsidR="00F36BF7" w:rsidRPr="00A3460E" w:rsidRDefault="00F36BF7" w:rsidP="00F36BF7">
                      <w:pPr>
                        <w:pStyle w:val="CommentText"/>
                        <w:jc w:val="center"/>
                      </w:pPr>
                      <w:r w:rsidRPr="00A3460E">
                        <w:t>Staff to be recruited</w:t>
                      </w:r>
                    </w:p>
                  </w:txbxContent>
                </v:textbox>
              </v:shape>
            </w:pict>
          </mc:Fallback>
        </mc:AlternateContent>
      </w:r>
      <w:r>
        <w:rPr>
          <w:rFonts w:cs="Arial"/>
          <w:b/>
          <w:bCs/>
          <w:noProof/>
          <w:lang w:val="en-AU" w:eastAsia="en-AU"/>
        </w:rPr>
        <mc:AlternateContent>
          <mc:Choice Requires="wps">
            <w:drawing>
              <wp:anchor distT="0" distB="0" distL="114300" distR="114300" simplePos="0" relativeHeight="251644416" behindDoc="0" locked="0" layoutInCell="1" allowOverlap="1">
                <wp:simplePos x="0" y="0"/>
                <wp:positionH relativeFrom="column">
                  <wp:posOffset>3771900</wp:posOffset>
                </wp:positionH>
                <wp:positionV relativeFrom="paragraph">
                  <wp:posOffset>339725</wp:posOffset>
                </wp:positionV>
                <wp:extent cx="909320" cy="680720"/>
                <wp:effectExtent l="9525" t="6350" r="5080" b="8255"/>
                <wp:wrapNone/>
                <wp:docPr id="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680720"/>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Text"/>
                              <w:rPr>
                                <w:b/>
                              </w:rPr>
                            </w:pPr>
                          </w:p>
                          <w:p w:rsidR="00F36BF7" w:rsidRPr="00A3460E" w:rsidRDefault="00F36BF7" w:rsidP="00F36BF7">
                            <w:pPr>
                              <w:pStyle w:val="CommentText"/>
                              <w:rPr>
                                <w:b/>
                              </w:rPr>
                            </w:pPr>
                            <w:r w:rsidRPr="00A3460E">
                              <w:rPr>
                                <w:b/>
                              </w:rPr>
                              <w:t>PNG RFL</w:t>
                            </w:r>
                          </w:p>
                          <w:p w:rsidR="00F36BF7" w:rsidRPr="00796EA4" w:rsidRDefault="00F36BF7" w:rsidP="00F36BF7">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065" type="#_x0000_t202" style="position:absolute;margin-left:297pt;margin-top:26.75pt;width:71.6pt;height:5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MwKwIAAFo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">
                <v:textbox>
                  <w:txbxContent>
                    <w:p w:rsidR="00F36BF7" w:rsidRPr="00A3460E" w:rsidRDefault="00F36BF7" w:rsidP="00F36BF7">
                      <w:pPr>
                        <w:pStyle w:val="CommentText"/>
                        <w:rPr>
                          <w:b/>
                        </w:rPr>
                      </w:pPr>
                    </w:p>
                    <w:p w:rsidR="00F36BF7" w:rsidRPr="00A3460E" w:rsidRDefault="00F36BF7" w:rsidP="00F36BF7">
                      <w:pPr>
                        <w:pStyle w:val="CommentText"/>
                        <w:rPr>
                          <w:b/>
                        </w:rPr>
                      </w:pPr>
                      <w:r w:rsidRPr="00A3460E">
                        <w:rPr>
                          <w:b/>
                        </w:rPr>
                        <w:t>PNG RFL</w:t>
                      </w:r>
                    </w:p>
                    <w:p w:rsidR="00F36BF7" w:rsidRPr="00796EA4" w:rsidRDefault="00F36BF7" w:rsidP="00F36BF7">
                      <w:pPr>
                        <w:rPr>
                          <w:rFonts w:ascii="Arial" w:hAnsi="Arial" w:cs="Arial"/>
                          <w:sz w:val="20"/>
                        </w:rPr>
                      </w:pPr>
                    </w:p>
                  </w:txbxContent>
                </v:textbox>
              </v:shape>
            </w:pict>
          </mc:Fallback>
        </mc:AlternateContent>
      </w:r>
      <w:r>
        <w:rPr>
          <w:rFonts w:cs="Arial"/>
          <w:b/>
          <w:bCs/>
          <w:noProof/>
          <w:lang w:val="en-AU" w:eastAsia="en-AU"/>
        </w:rPr>
        <mc:AlternateContent>
          <mc:Choice Requires="wps">
            <w:drawing>
              <wp:anchor distT="0" distB="0" distL="114300" distR="114300" simplePos="0" relativeHeight="251649536" behindDoc="0" locked="0" layoutInCell="1" allowOverlap="1">
                <wp:simplePos x="0" y="0"/>
                <wp:positionH relativeFrom="column">
                  <wp:posOffset>4114800</wp:posOffset>
                </wp:positionH>
                <wp:positionV relativeFrom="paragraph">
                  <wp:posOffset>1144905</wp:posOffset>
                </wp:positionV>
                <wp:extent cx="0" cy="104140"/>
                <wp:effectExtent l="9525" t="11430" r="9525" b="8255"/>
                <wp:wrapNone/>
                <wp:docPr id="51"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7"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0.15pt" to="324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wbGwIAADQEAAAOAAAAZHJzL2Uyb0RvYy54bWysU8GO2jAQvVfqP1i+QxIaW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"/>
            </w:pict>
          </mc:Fallback>
        </mc:AlternateContent>
      </w:r>
      <w:r>
        <w:rPr>
          <w:rFonts w:cs="Arial"/>
          <w:b/>
          <w:bCs/>
          <w:noProof/>
          <w:lang w:val="en-AU" w:eastAsia="en-AU"/>
        </w:rPr>
        <mc:AlternateContent>
          <mc:Choice Requires="wps">
            <w:drawing>
              <wp:anchor distT="0" distB="0" distL="114300" distR="114300" simplePos="0" relativeHeight="251650560" behindDoc="0" locked="0" layoutInCell="1" allowOverlap="1">
                <wp:simplePos x="0" y="0"/>
                <wp:positionH relativeFrom="column">
                  <wp:posOffset>1143000</wp:posOffset>
                </wp:positionH>
                <wp:positionV relativeFrom="paragraph">
                  <wp:posOffset>1134745</wp:posOffset>
                </wp:positionV>
                <wp:extent cx="0" cy="114300"/>
                <wp:effectExtent l="9525" t="10795" r="9525" b="8255"/>
                <wp:wrapNone/>
                <wp:docPr id="50"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9.35pt" to="90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"/>
            </w:pict>
          </mc:Fallback>
        </mc:AlternateContent>
      </w:r>
      <w:r>
        <w:rPr>
          <w:rFonts w:cs="Arial"/>
          <w:b/>
          <w:bCs/>
          <w:noProof/>
          <w:lang w:val="en-AU" w:eastAsia="en-AU"/>
        </w:rPr>
        <mc:AlternateContent>
          <mc:Choice Requires="wps">
            <w:drawing>
              <wp:anchor distT="0" distB="0" distL="114300" distR="114300" simplePos="0" relativeHeight="251647488" behindDoc="0" locked="0" layoutInCell="1" allowOverlap="1">
                <wp:simplePos x="0" y="0"/>
                <wp:positionH relativeFrom="column">
                  <wp:posOffset>1143000</wp:posOffset>
                </wp:positionH>
                <wp:positionV relativeFrom="paragraph">
                  <wp:posOffset>1134745</wp:posOffset>
                </wp:positionV>
                <wp:extent cx="2971800" cy="0"/>
                <wp:effectExtent l="9525" t="10795" r="9525" b="8255"/>
                <wp:wrapNone/>
                <wp:docPr id="49"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9.35pt" to="324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Ew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"/>
            </w:pict>
          </mc:Fallback>
        </mc:AlternateContent>
      </w:r>
      <w:r>
        <w:rPr>
          <w:rFonts w:cs="Arial"/>
          <w:b/>
          <w:bCs/>
          <w:noProof/>
          <w:lang w:val="en-AU" w:eastAsia="en-AU"/>
        </w:rPr>
        <mc:AlternateContent>
          <mc:Choice Requires="wps">
            <w:drawing>
              <wp:anchor distT="0" distB="0" distL="114300" distR="114300" simplePos="0" relativeHeight="251645440" behindDoc="1" locked="0" layoutInCell="1" allowOverlap="1">
                <wp:simplePos x="0" y="0"/>
                <wp:positionH relativeFrom="column">
                  <wp:posOffset>3429000</wp:posOffset>
                </wp:positionH>
                <wp:positionV relativeFrom="paragraph">
                  <wp:posOffset>628015</wp:posOffset>
                </wp:positionV>
                <wp:extent cx="342900" cy="0"/>
                <wp:effectExtent l="9525" t="8890" r="9525" b="10160"/>
                <wp:wrapNone/>
                <wp:docPr id="48"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45pt" to="297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">
                <v:stroke dashstyle="dash"/>
              </v:line>
            </w:pict>
          </mc:Fallback>
        </mc:AlternateContent>
      </w:r>
      <w:r>
        <w:rPr>
          <w:rFonts w:cs="Arial"/>
          <w:b/>
          <w:bCs/>
          <w:noProof/>
          <w:lang w:val="en-AU" w:eastAsia="en-AU"/>
        </w:rPr>
        <mc:AlternateContent>
          <mc:Choice Requires="wps">
            <w:drawing>
              <wp:anchor distT="0" distB="0" distL="114300" distR="114300" simplePos="0" relativeHeight="251648512" behindDoc="1" locked="0" layoutInCell="1" allowOverlap="1">
                <wp:simplePos x="0" y="0"/>
                <wp:positionH relativeFrom="column">
                  <wp:posOffset>2400300</wp:posOffset>
                </wp:positionH>
                <wp:positionV relativeFrom="paragraph">
                  <wp:posOffset>1018540</wp:posOffset>
                </wp:positionV>
                <wp:extent cx="0" cy="317500"/>
                <wp:effectExtent l="9525" t="8890" r="9525" b="6985"/>
                <wp:wrapNone/>
                <wp:docPr id="47"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0.2pt" to="189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"/>
            </w:pict>
          </mc:Fallback>
        </mc:AlternateContent>
      </w:r>
      <w:r>
        <w:rPr>
          <w:rFonts w:cs="Arial"/>
          <w:b/>
          <w:bCs/>
          <w:noProof/>
          <w:lang w:val="en-AU" w:eastAsia="en-AU"/>
        </w:rPr>
        <mc:AlternateContent>
          <mc:Choice Requires="wps">
            <w:drawing>
              <wp:inline distT="0" distB="0" distL="0" distR="0">
                <wp:extent cx="5252720" cy="2469515"/>
                <wp:effectExtent l="9525" t="9525" r="5080" b="6985"/>
                <wp:docPr id="4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2469515"/>
                        </a:xfrm>
                        <a:prstGeom prst="rect">
                          <a:avLst/>
                        </a:prstGeom>
                        <a:solidFill>
                          <a:srgbClr val="000000">
                            <a:alpha val="5000"/>
                          </a:srgbClr>
                        </a:solidFill>
                        <a:ln w="9525">
                          <a:solidFill>
                            <a:srgbClr val="000000"/>
                          </a:solidFill>
                          <a:miter lim="800000"/>
                          <a:headEnd/>
                          <a:tailEnd/>
                        </a:ln>
                      </wps:spPr>
                      <wps:txbx>
                        <w:txbxContent>
                          <w:p w:rsidR="00F36BF7" w:rsidRPr="00A3460E" w:rsidRDefault="00F36BF7" w:rsidP="00F36BF7">
                            <w:pPr>
                              <w:pStyle w:val="CommentSubject"/>
                              <w:spacing w:after="40"/>
                              <w:jc w:val="center"/>
                              <w:rPr>
                                <w:rFonts w:cs="Arial"/>
                                <w:color w:val="000000"/>
                                <w:szCs w:val="24"/>
                              </w:rPr>
                            </w:pPr>
                            <w:r w:rsidRPr="00A3460E">
                              <w:rPr>
                                <w:rFonts w:cs="Arial"/>
                                <w:color w:val="000000"/>
                                <w:szCs w:val="24"/>
                              </w:rPr>
                              <w:t>In-Country Management Team (ICMT)</w:t>
                            </w:r>
                            <w:r>
                              <w:rPr>
                                <w:rFonts w:cs="Arial"/>
                                <w:color w:val="000000"/>
                                <w:szCs w:val="24"/>
                              </w:rPr>
                              <w:t>*</w:t>
                            </w:r>
                          </w:p>
                          <w:p w:rsidR="00F36BF7" w:rsidRPr="00E25245"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Pr="003E42B8" w:rsidRDefault="00F36BF7" w:rsidP="00F36BF7">
                            <w:pPr>
                              <w:pStyle w:val="CommentText"/>
                            </w:pPr>
                          </w:p>
                          <w:p w:rsidR="00F36BF7" w:rsidRDefault="00F36BF7" w:rsidP="00F36BF7">
                            <w:pPr>
                              <w:pStyle w:val="CommentSubject"/>
                              <w:spacing w:before="120" w:after="120"/>
                              <w:jc w:val="center"/>
                              <w:rPr>
                                <w:rFonts w:ascii="Arial" w:hAnsi="Arial" w:cs="Arial"/>
                                <w:szCs w:val="24"/>
                              </w:rPr>
                            </w:pPr>
                          </w:p>
                          <w:p w:rsidR="00F36BF7" w:rsidRPr="006817EC" w:rsidRDefault="00F36BF7" w:rsidP="00F36BF7">
                            <w:pPr>
                              <w:rPr>
                                <w:rFonts w:cs="Arial"/>
                                <w:sz w:val="20"/>
                              </w:rPr>
                            </w:pPr>
                          </w:p>
                        </w:txbxContent>
                      </wps:txbx>
                      <wps:bodyPr rot="0" vert="horz" wrap="square" lIns="91440" tIns="45720" rIns="91440" bIns="45720" anchor="t" anchorCtr="0" upright="1">
                        <a:noAutofit/>
                      </wps:bodyPr>
                    </wps:wsp>
                  </a:graphicData>
                </a:graphic>
              </wp:inline>
            </w:drawing>
          </mc:Choice>
          <mc:Fallback>
            <w:pict>
              <v:shape id="Text Box 550" o:spid="_x0000_s1066" type="#_x0000_t202" style="width:413.6pt;height:19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" fillcolor="black">
                <v:fill opacity="3341f"/>
                <v:textbox>
                  <w:txbxContent>
                    <w:p w:rsidR="00F36BF7" w:rsidRPr="00A3460E" w:rsidRDefault="00F36BF7" w:rsidP="00F36BF7">
                      <w:pPr>
                        <w:pStyle w:val="CommentSubject"/>
                        <w:spacing w:after="40"/>
                        <w:jc w:val="center"/>
                        <w:rPr>
                          <w:rFonts w:cs="Arial"/>
                          <w:color w:val="000000"/>
                          <w:szCs w:val="24"/>
                        </w:rPr>
                      </w:pPr>
                      <w:r w:rsidRPr="00A3460E">
                        <w:rPr>
                          <w:rFonts w:cs="Arial"/>
                          <w:color w:val="000000"/>
                          <w:szCs w:val="24"/>
                        </w:rPr>
                        <w:t>In-Country Management Team (ICMT)</w:t>
                      </w:r>
                      <w:r>
                        <w:rPr>
                          <w:rFonts w:cs="Arial"/>
                          <w:color w:val="000000"/>
                          <w:szCs w:val="24"/>
                        </w:rPr>
                        <w:t>*</w:t>
                      </w:r>
                    </w:p>
                    <w:p w:rsidR="00F36BF7" w:rsidRPr="00E25245"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Pr="003E42B8" w:rsidRDefault="00F36BF7" w:rsidP="00F36BF7">
                      <w:pPr>
                        <w:pStyle w:val="CommentText"/>
                      </w:pPr>
                    </w:p>
                    <w:p w:rsidR="00F36BF7" w:rsidRDefault="00F36BF7" w:rsidP="00F36BF7">
                      <w:pPr>
                        <w:pStyle w:val="CommentSubject"/>
                        <w:spacing w:before="120" w:after="120"/>
                        <w:jc w:val="center"/>
                        <w:rPr>
                          <w:rFonts w:ascii="Arial" w:hAnsi="Arial" w:cs="Arial"/>
                          <w:szCs w:val="24"/>
                        </w:rPr>
                      </w:pPr>
                    </w:p>
                    <w:p w:rsidR="00F36BF7" w:rsidRPr="006817EC" w:rsidRDefault="00F36BF7" w:rsidP="00F36BF7">
                      <w:pPr>
                        <w:rPr>
                          <w:rFonts w:cs="Arial"/>
                          <w:sz w:val="20"/>
                        </w:rPr>
                      </w:pPr>
                    </w:p>
                  </w:txbxContent>
                </v:textbox>
                <w10:anchorlock/>
              </v:shape>
            </w:pict>
          </mc:Fallback>
        </mc:AlternateContent>
      </w:r>
    </w:p>
    <w:p w:rsidR="00F36BF7" w:rsidRPr="00675AF3" w:rsidRDefault="00F36BF7" w:rsidP="00F36BF7">
      <w:pPr>
        <w:pStyle w:val="xl65"/>
        <w:spacing w:before="0" w:beforeAutospacing="0" w:after="0" w:afterAutospacing="0"/>
        <w:rPr>
          <w:rFonts w:ascii="Times New Roman" w:eastAsia="Times New Roman" w:hAnsi="Times New Roman" w:cs="Arial"/>
        </w:rPr>
      </w:pPr>
    </w:p>
    <w:p w:rsidR="00F36BF7" w:rsidRDefault="00F36BF7" w:rsidP="00F36BF7">
      <w:pPr>
        <w:pStyle w:val="xl65"/>
        <w:spacing w:before="0" w:beforeAutospacing="0" w:after="0" w:afterAutospacing="0"/>
        <w:rPr>
          <w:rFonts w:ascii="Times New Roman" w:eastAsia="Times New Roman" w:hAnsi="Times New Roman" w:cs="Arial"/>
        </w:rPr>
      </w:pPr>
      <w:r>
        <w:rPr>
          <w:rFonts w:ascii="Times New Roman" w:eastAsia="Times New Roman" w:hAnsi="Times New Roman" w:cs="Arial"/>
        </w:rPr>
        <w:t>Delivery Modality and Governance Structure</w:t>
      </w:r>
    </w:p>
    <w:p w:rsidR="00F36BF7" w:rsidRDefault="00F36BF7" w:rsidP="00F36BF7">
      <w:pPr>
        <w:pStyle w:val="xl65"/>
        <w:spacing w:before="0" w:beforeAutospacing="0" w:after="0" w:afterAutospacing="0"/>
        <w:rPr>
          <w:rFonts w:ascii="Times New Roman" w:eastAsia="Times New Roman" w:hAnsi="Times New Roman" w:cs="Arial"/>
          <w:b w:val="0"/>
        </w:rPr>
      </w:pPr>
    </w:p>
    <w:p w:rsidR="00F36BF7" w:rsidRDefault="00F36BF7" w:rsidP="00F36BF7">
      <w:pPr>
        <w:pStyle w:val="xl65"/>
        <w:spacing w:before="0" w:beforeAutospacing="0" w:after="0" w:afterAutospacing="0"/>
        <w:rPr>
          <w:rFonts w:ascii="Times New Roman" w:eastAsia="Times New Roman" w:hAnsi="Times New Roman" w:cs="Arial"/>
          <w:b w:val="0"/>
        </w:rPr>
      </w:pPr>
      <w:r>
        <w:rPr>
          <w:rFonts w:ascii="Times New Roman" w:eastAsia="Times New Roman" w:hAnsi="Times New Roman" w:cs="Arial"/>
          <w:b w:val="0"/>
        </w:rPr>
        <w:t xml:space="preserve">This pilot program will use a decentralised, sub-national model for delivery of the school-based rugby league activities, with a central office based in Port Moresby. This model – of a regional office in each province where activities will take place (that are themselves based in the regions) – is widely used across PNG by AusAID programs successfully such as by Strongim Pipol Strongim Nesen (SPSN) and by sporting federations such as the well-administered and governed Cricket PNG. </w:t>
      </w:r>
    </w:p>
    <w:p w:rsidR="00F36BF7" w:rsidRDefault="00F36BF7" w:rsidP="00F36BF7">
      <w:pPr>
        <w:pStyle w:val="xl65"/>
        <w:spacing w:before="0" w:beforeAutospacing="0" w:after="0" w:afterAutospacing="0"/>
        <w:rPr>
          <w:rFonts w:ascii="Times New Roman" w:eastAsia="Times New Roman" w:hAnsi="Times New Roman" w:cs="Arial"/>
          <w:b w:val="0"/>
        </w:rPr>
      </w:pPr>
    </w:p>
    <w:p w:rsidR="00F36BF7" w:rsidRDefault="00F36BF7" w:rsidP="00F36BF7">
      <w:pPr>
        <w:pStyle w:val="xl65"/>
        <w:spacing w:before="0" w:beforeAutospacing="0" w:after="0" w:afterAutospacing="0"/>
        <w:rPr>
          <w:rFonts w:ascii="Times New Roman" w:eastAsia="Times New Roman" w:hAnsi="Times New Roman" w:cs="Arial"/>
          <w:b w:val="0"/>
        </w:rPr>
      </w:pPr>
      <w:r>
        <w:rPr>
          <w:rFonts w:ascii="Times New Roman" w:eastAsia="Times New Roman" w:hAnsi="Times New Roman" w:cs="Arial"/>
          <w:b w:val="0"/>
        </w:rPr>
        <w:t xml:space="preserve">Key advantages of this model include: </w:t>
      </w:r>
      <w:r w:rsidRPr="00784145">
        <w:rPr>
          <w:rFonts w:ascii="Times New Roman" w:eastAsia="Times New Roman" w:hAnsi="Times New Roman" w:cs="Arial"/>
        </w:rPr>
        <w:t>effectiveness</w:t>
      </w:r>
      <w:r>
        <w:rPr>
          <w:rFonts w:ascii="Times New Roman" w:eastAsia="Times New Roman" w:hAnsi="Times New Roman" w:cs="Arial"/>
          <w:b w:val="0"/>
        </w:rPr>
        <w:t xml:space="preserve"> i.e. ability to closely monitor and access school sites on a weekly basis at the local level, including quick response times and flexibility in scheduling activities and working with schools’ needs; </w:t>
      </w:r>
      <w:r w:rsidRPr="00784145">
        <w:rPr>
          <w:rFonts w:ascii="Times New Roman" w:eastAsia="Times New Roman" w:hAnsi="Times New Roman" w:cs="Arial"/>
          <w:b w:val="0"/>
          <w:i/>
        </w:rPr>
        <w:t>sustainability</w:t>
      </w:r>
      <w:r>
        <w:rPr>
          <w:rFonts w:ascii="Times New Roman" w:eastAsia="Times New Roman" w:hAnsi="Times New Roman" w:cs="Arial"/>
          <w:b w:val="0"/>
        </w:rPr>
        <w:t xml:space="preserve"> i.e. ability to build the necessary ongoing relationships with local service providers, NGOs and government; comparative </w:t>
      </w:r>
      <w:r w:rsidRPr="00784145">
        <w:rPr>
          <w:rFonts w:ascii="Times New Roman" w:eastAsia="Times New Roman" w:hAnsi="Times New Roman" w:cs="Arial"/>
        </w:rPr>
        <w:t>efficiency</w:t>
      </w:r>
      <w:r>
        <w:rPr>
          <w:rFonts w:ascii="Times New Roman" w:eastAsia="Times New Roman" w:hAnsi="Times New Roman" w:cs="Arial"/>
          <w:b w:val="0"/>
        </w:rPr>
        <w:t xml:space="preserve"> i.e. saving on high domestic costs for flights to provinces multiple times per week to conduct program activities in schools. </w:t>
      </w:r>
      <w:r>
        <w:rPr>
          <w:rFonts w:ascii="Times New Roman" w:eastAsia="Times New Roman" w:hAnsi="Times New Roman" w:cs="Arial"/>
          <w:b w:val="0"/>
        </w:rPr>
        <w:br/>
      </w:r>
      <w:r>
        <w:rPr>
          <w:rFonts w:ascii="Times New Roman" w:eastAsia="Times New Roman" w:hAnsi="Times New Roman" w:cs="Arial"/>
          <w:b w:val="0"/>
        </w:rPr>
        <w:br/>
        <w:t xml:space="preserve">Key disadvantages to this model include: </w:t>
      </w:r>
      <w:r w:rsidRPr="00784145">
        <w:rPr>
          <w:rFonts w:ascii="Times New Roman" w:eastAsia="Times New Roman" w:hAnsi="Times New Roman" w:cs="Arial"/>
        </w:rPr>
        <w:t>monitoring</w:t>
      </w:r>
      <w:r>
        <w:rPr>
          <w:rFonts w:ascii="Times New Roman" w:eastAsia="Times New Roman" w:hAnsi="Times New Roman" w:cs="Arial"/>
          <w:b w:val="0"/>
        </w:rPr>
        <w:t xml:space="preserve"> i.e. difficulty of remotely monitoring of staff based activities in the field, from head office; and overall </w:t>
      </w:r>
      <w:r w:rsidRPr="00784145">
        <w:rPr>
          <w:rFonts w:ascii="Times New Roman" w:eastAsia="Times New Roman" w:hAnsi="Times New Roman" w:cs="Arial"/>
        </w:rPr>
        <w:t>efficiency</w:t>
      </w:r>
      <w:r>
        <w:rPr>
          <w:rFonts w:ascii="Times New Roman" w:eastAsia="Times New Roman" w:hAnsi="Times New Roman" w:cs="Arial"/>
          <w:b w:val="0"/>
          <w:i/>
        </w:rPr>
        <w:t xml:space="preserve"> </w:t>
      </w:r>
      <w:r>
        <w:rPr>
          <w:rFonts w:ascii="Times New Roman" w:eastAsia="Times New Roman" w:hAnsi="Times New Roman" w:cs="Arial"/>
          <w:b w:val="0"/>
        </w:rPr>
        <w:t>i.e. the overall operating cost of well-run program delivery of regionally-based/ sub-national activities in PNG is high and office costs and overheads are significant.</w:t>
      </w:r>
    </w:p>
    <w:p w:rsidR="00F36BF7" w:rsidRDefault="00F36BF7" w:rsidP="00F36BF7">
      <w:pPr>
        <w:pStyle w:val="xl65"/>
        <w:spacing w:before="0" w:beforeAutospacing="0" w:after="0" w:afterAutospacing="0"/>
        <w:rPr>
          <w:rFonts w:ascii="Times New Roman" w:eastAsia="Times New Roman" w:hAnsi="Times New Roman" w:cs="Arial"/>
          <w:b w:val="0"/>
        </w:rPr>
      </w:pPr>
    </w:p>
    <w:p w:rsidR="00F36BF7" w:rsidRDefault="00F36BF7" w:rsidP="00F36BF7">
      <w:pPr>
        <w:pStyle w:val="xl65"/>
        <w:spacing w:before="0" w:beforeAutospacing="0" w:after="0" w:afterAutospacing="0"/>
        <w:rPr>
          <w:rFonts w:ascii="Times New Roman" w:eastAsia="Times New Roman" w:hAnsi="Times New Roman" w:cs="Arial"/>
          <w:b w:val="0"/>
        </w:rPr>
      </w:pPr>
      <w:r>
        <w:rPr>
          <w:rFonts w:ascii="Times New Roman" w:eastAsia="Times New Roman" w:hAnsi="Times New Roman" w:cs="Arial"/>
          <w:b w:val="0"/>
        </w:rPr>
        <w:t xml:space="preserve">Key strategies will be employed to offset the disadvantages to the model: </w:t>
      </w:r>
      <w:r w:rsidRPr="00784145">
        <w:rPr>
          <w:rFonts w:ascii="Times New Roman" w:eastAsia="Times New Roman" w:hAnsi="Times New Roman" w:cs="Arial"/>
        </w:rPr>
        <w:t>efficiency</w:t>
      </w:r>
      <w:r>
        <w:rPr>
          <w:rFonts w:ascii="Times New Roman" w:eastAsia="Times New Roman" w:hAnsi="Times New Roman" w:cs="Arial"/>
          <w:b w:val="0"/>
          <w:i/>
        </w:rPr>
        <w:t xml:space="preserve"> </w:t>
      </w:r>
      <w:r>
        <w:rPr>
          <w:rFonts w:ascii="Times New Roman" w:eastAsia="Times New Roman" w:hAnsi="Times New Roman" w:cs="Arial"/>
          <w:b w:val="0"/>
        </w:rPr>
        <w:t xml:space="preserve">i.e. the program is likely to co-locate with the well-governed Cricket PNG that runs a similar program of activities, also PSP-funded (BSP School Cricket) to this pilot program in similar provinces. This will allow quicker set-up in NCD and ENB (the two initial provincial locations), reduction in costs associated with office overheads, and keen synergies in scheduling activities and learning from their successful model. </w:t>
      </w:r>
    </w:p>
    <w:p w:rsidR="00F36BF7" w:rsidRDefault="00F36BF7" w:rsidP="00F36BF7">
      <w:pPr>
        <w:pStyle w:val="xl65"/>
        <w:spacing w:before="0" w:beforeAutospacing="0" w:after="0" w:afterAutospacing="0"/>
        <w:rPr>
          <w:rFonts w:ascii="Times New Roman" w:eastAsia="Times New Roman" w:hAnsi="Times New Roman" w:cs="Arial"/>
          <w:b w:val="0"/>
        </w:rPr>
      </w:pPr>
    </w:p>
    <w:p w:rsidR="00F36BF7" w:rsidRDefault="00F36BF7" w:rsidP="00F36BF7">
      <w:pPr>
        <w:pStyle w:val="xl65"/>
        <w:spacing w:before="0" w:beforeAutospacing="0" w:after="0" w:afterAutospacing="0"/>
        <w:rPr>
          <w:rFonts w:ascii="Times New Roman" w:eastAsia="Times New Roman" w:hAnsi="Times New Roman" w:cs="Arial"/>
          <w:b w:val="0"/>
        </w:rPr>
      </w:pPr>
      <w:r>
        <w:rPr>
          <w:rFonts w:ascii="Times New Roman" w:eastAsia="Times New Roman" w:hAnsi="Times New Roman" w:cs="Arial"/>
          <w:b w:val="0"/>
        </w:rPr>
        <w:lastRenderedPageBreak/>
        <w:t xml:space="preserve">One example of Cricket PNG’s model that this pilot program intends to trial related to </w:t>
      </w:r>
      <w:r w:rsidRPr="00784145">
        <w:rPr>
          <w:rFonts w:ascii="Times New Roman" w:eastAsia="Times New Roman" w:hAnsi="Times New Roman" w:cs="Arial"/>
        </w:rPr>
        <w:t>monitoring</w:t>
      </w:r>
      <w:r>
        <w:rPr>
          <w:rFonts w:ascii="Times New Roman" w:eastAsia="Times New Roman" w:hAnsi="Times New Roman" w:cs="Arial"/>
          <w:b w:val="0"/>
          <w:i/>
        </w:rPr>
        <w:t xml:space="preserve"> </w:t>
      </w:r>
      <w:r>
        <w:rPr>
          <w:rFonts w:ascii="Times New Roman" w:eastAsia="Times New Roman" w:hAnsi="Times New Roman" w:cs="Arial"/>
          <w:b w:val="0"/>
        </w:rPr>
        <w:t xml:space="preserve">i.e. Regional Managers and Development Officers send in a weekly report on the week’s activities and plan for the upcoming week via affordable </w:t>
      </w:r>
      <w:r w:rsidRPr="00784145">
        <w:rPr>
          <w:rFonts w:ascii="Times New Roman" w:eastAsia="Times New Roman" w:hAnsi="Times New Roman" w:cs="Arial"/>
          <w:b w:val="0"/>
          <w:i/>
        </w:rPr>
        <w:t>mobile</w:t>
      </w:r>
      <w:r>
        <w:rPr>
          <w:rFonts w:ascii="Times New Roman" w:eastAsia="Times New Roman" w:hAnsi="Times New Roman" w:cs="Arial"/>
          <w:b w:val="0"/>
        </w:rPr>
        <w:t xml:space="preserve"> messages to the head office, with the submission of these reports also linked to fortnightly salary payments. In addition, this pilot program’s GM/ICM will also undertake regular </w:t>
      </w:r>
      <w:r w:rsidRPr="00784145">
        <w:rPr>
          <w:rFonts w:ascii="Times New Roman" w:eastAsia="Times New Roman" w:hAnsi="Times New Roman" w:cs="Arial"/>
          <w:b w:val="0"/>
          <w:i/>
        </w:rPr>
        <w:t>training Quality Assurance visits</w:t>
      </w:r>
      <w:r>
        <w:rPr>
          <w:rFonts w:ascii="Times New Roman" w:eastAsia="Times New Roman" w:hAnsi="Times New Roman" w:cs="Arial"/>
          <w:b w:val="0"/>
        </w:rPr>
        <w:t xml:space="preserve"> </w:t>
      </w:r>
      <w:r w:rsidRPr="00784145">
        <w:rPr>
          <w:rFonts w:ascii="Times New Roman" w:eastAsia="Times New Roman" w:hAnsi="Times New Roman" w:cs="Arial"/>
          <w:b w:val="0"/>
          <w:i/>
        </w:rPr>
        <w:t>to Provinces</w:t>
      </w:r>
      <w:r>
        <w:rPr>
          <w:rFonts w:ascii="Times New Roman" w:eastAsia="Times New Roman" w:hAnsi="Times New Roman" w:cs="Arial"/>
          <w:b w:val="0"/>
        </w:rPr>
        <w:t>, and staff from regions (RMs, DOs) and the Gender and Inclusion Specialist will also take part as part of the In-Country Management Team (ICMT) in si</w:t>
      </w:r>
      <w:r w:rsidRPr="00784145">
        <w:rPr>
          <w:rFonts w:ascii="Times New Roman" w:eastAsia="Times New Roman" w:hAnsi="Times New Roman" w:cs="Arial"/>
          <w:b w:val="0"/>
          <w:i/>
        </w:rPr>
        <w:t>x monthly planning/review meetings</w:t>
      </w:r>
      <w:r>
        <w:rPr>
          <w:rFonts w:ascii="Times New Roman" w:eastAsia="Times New Roman" w:hAnsi="Times New Roman" w:cs="Arial"/>
          <w:b w:val="0"/>
        </w:rPr>
        <w:t xml:space="preserve"> together. Both QA visits and 6 monthly planning meetings are features of Cricket PNG’s successful model of delivery across 11 provinces.</w:t>
      </w:r>
    </w:p>
    <w:p w:rsidR="00F36BF7" w:rsidRDefault="00F36BF7" w:rsidP="00F36BF7">
      <w:pPr>
        <w:pStyle w:val="xl65"/>
        <w:spacing w:before="0" w:beforeAutospacing="0" w:after="0" w:afterAutospacing="0"/>
        <w:rPr>
          <w:rFonts w:ascii="Times New Roman" w:eastAsia="Times New Roman" w:hAnsi="Times New Roman" w:cs="Arial"/>
        </w:rPr>
      </w:pPr>
    </w:p>
    <w:p w:rsidR="00F36BF7" w:rsidRDefault="00F36BF7" w:rsidP="00F36BF7">
      <w:pPr>
        <w:pStyle w:val="xl65"/>
        <w:spacing w:before="0" w:beforeAutospacing="0" w:after="0" w:afterAutospacing="0"/>
        <w:rPr>
          <w:rFonts w:ascii="Times New Roman" w:eastAsia="Times New Roman" w:hAnsi="Times New Roman" w:cs="Arial"/>
        </w:rPr>
      </w:pPr>
      <w:r>
        <w:rPr>
          <w:rFonts w:ascii="Times New Roman" w:eastAsia="Times New Roman" w:hAnsi="Times New Roman" w:cs="Arial"/>
        </w:rPr>
        <w:t>Roles and Responsibilities</w:t>
      </w:r>
    </w:p>
    <w:p w:rsidR="00F36BF7" w:rsidRDefault="00F36BF7" w:rsidP="00F36BF7">
      <w:pPr>
        <w:pStyle w:val="xl65"/>
        <w:spacing w:before="0" w:beforeAutospacing="0" w:after="0" w:afterAutospacing="0"/>
        <w:rPr>
          <w:rFonts w:ascii="Times New Roman" w:eastAsia="Times New Roman" w:hAnsi="Times New Roman" w:cs="Arial"/>
        </w:rPr>
      </w:pPr>
    </w:p>
    <w:p w:rsidR="00F36BF7" w:rsidRPr="00675AF3" w:rsidRDefault="00F36BF7" w:rsidP="00F36BF7">
      <w:pPr>
        <w:pStyle w:val="xl65"/>
        <w:spacing w:before="0" w:beforeAutospacing="0" w:after="0" w:afterAutospacing="0"/>
        <w:rPr>
          <w:rFonts w:ascii="Times New Roman" w:eastAsia="Times New Roman" w:hAnsi="Times New Roman" w:cs="Arial"/>
        </w:rPr>
      </w:pPr>
      <w:r>
        <w:rPr>
          <w:rFonts w:ascii="Times New Roman" w:eastAsia="Times New Roman" w:hAnsi="Times New Roman" w:cs="Arial"/>
        </w:rPr>
        <w:t>Program</w:t>
      </w:r>
      <w:r w:rsidRPr="00675AF3">
        <w:rPr>
          <w:rFonts w:ascii="Times New Roman" w:eastAsia="Times New Roman" w:hAnsi="Times New Roman" w:cs="Arial"/>
        </w:rPr>
        <w:t xml:space="preserve"> Reference Group (PRG) </w:t>
      </w:r>
    </w:p>
    <w:p w:rsidR="00F36BF7" w:rsidRPr="00675AF3" w:rsidRDefault="00F36BF7" w:rsidP="00F36BF7">
      <w:pPr>
        <w:rPr>
          <w:rFonts w:cs="Arial"/>
          <w:lang w:val="en-AU"/>
        </w:rPr>
      </w:pPr>
    </w:p>
    <w:p w:rsidR="00F36BF7" w:rsidRPr="00675AF3" w:rsidRDefault="00F36BF7" w:rsidP="00F36BF7">
      <w:pPr>
        <w:rPr>
          <w:rFonts w:cs="Arial"/>
          <w:lang w:val="en-AU"/>
        </w:rPr>
      </w:pPr>
      <w:r w:rsidRPr="00675AF3">
        <w:rPr>
          <w:rFonts w:cs="Arial"/>
          <w:lang w:val="en-AU"/>
        </w:rPr>
        <w:t xml:space="preserve">The PRG will </w:t>
      </w:r>
      <w:r w:rsidRPr="00675AF3">
        <w:rPr>
          <w:rFonts w:cs="Arial"/>
        </w:rPr>
        <w:t>meet six monthly to fulfill its roles, as follows</w:t>
      </w:r>
      <w:r w:rsidRPr="00675AF3">
        <w:rPr>
          <w:rFonts w:cs="Arial"/>
          <w:lang w:val="en-AU"/>
        </w:rPr>
        <w:t>:</w:t>
      </w:r>
    </w:p>
    <w:p w:rsidR="00F36BF7" w:rsidRPr="00675AF3" w:rsidRDefault="00F36BF7" w:rsidP="00F36BF7">
      <w:pPr>
        <w:numPr>
          <w:ilvl w:val="0"/>
          <w:numId w:val="98"/>
        </w:numPr>
        <w:rPr>
          <w:rFonts w:cs="Arial"/>
          <w:lang w:val="en-AU"/>
        </w:rPr>
      </w:pPr>
      <w:r w:rsidRPr="00675AF3">
        <w:rPr>
          <w:rFonts w:cs="Arial"/>
          <w:lang w:val="en-AU"/>
        </w:rPr>
        <w:t>Provide an overall strategic reference and resource to the PMT</w:t>
      </w:r>
    </w:p>
    <w:p w:rsidR="00F36BF7" w:rsidRPr="00675AF3" w:rsidRDefault="00F36BF7" w:rsidP="00F36BF7">
      <w:pPr>
        <w:numPr>
          <w:ilvl w:val="0"/>
          <w:numId w:val="98"/>
        </w:numPr>
        <w:rPr>
          <w:rFonts w:cs="Arial"/>
          <w:lang w:val="en-AU"/>
        </w:rPr>
      </w:pPr>
      <w:r w:rsidRPr="00675AF3">
        <w:rPr>
          <w:rFonts w:cs="Arial"/>
          <w:lang w:val="en-AU"/>
        </w:rPr>
        <w:t>Consider PMT reports on progress to date</w:t>
      </w:r>
      <w:r>
        <w:rPr>
          <w:rFonts w:cs="Arial"/>
          <w:lang w:val="en-AU"/>
        </w:rPr>
        <w:t>, finance</w:t>
      </w:r>
      <w:r w:rsidRPr="00675AF3">
        <w:rPr>
          <w:rFonts w:cs="Arial"/>
          <w:lang w:val="en-AU"/>
        </w:rPr>
        <w:t xml:space="preserve"> and implementation issues </w:t>
      </w:r>
    </w:p>
    <w:p w:rsidR="00F36BF7" w:rsidRPr="00675AF3" w:rsidRDefault="00F36BF7" w:rsidP="00F36BF7">
      <w:pPr>
        <w:numPr>
          <w:ilvl w:val="0"/>
          <w:numId w:val="98"/>
        </w:numPr>
        <w:rPr>
          <w:rFonts w:cs="Arial"/>
          <w:lang w:val="en-AU"/>
        </w:rPr>
      </w:pPr>
      <w:r w:rsidRPr="00675AF3">
        <w:rPr>
          <w:rFonts w:cs="Arial"/>
        </w:rPr>
        <w:t>Consider PMT requests on emerging issues that require PRG assistance</w:t>
      </w:r>
    </w:p>
    <w:p w:rsidR="00F36BF7" w:rsidRPr="00675AF3" w:rsidRDefault="00F36BF7" w:rsidP="00F36BF7">
      <w:pPr>
        <w:numPr>
          <w:ilvl w:val="0"/>
          <w:numId w:val="98"/>
        </w:numPr>
        <w:rPr>
          <w:rFonts w:cs="Arial"/>
          <w:lang w:val="en-AU"/>
        </w:rPr>
      </w:pPr>
      <w:r w:rsidRPr="00675AF3">
        <w:rPr>
          <w:rFonts w:cs="Arial"/>
          <w:lang w:val="en-AU"/>
        </w:rPr>
        <w:t xml:space="preserve">Consider PMT plans for the </w:t>
      </w:r>
      <w:r>
        <w:rPr>
          <w:rFonts w:cs="Arial"/>
          <w:lang w:val="en-AU"/>
        </w:rPr>
        <w:t>program</w:t>
      </w:r>
      <w:r w:rsidRPr="00675AF3">
        <w:rPr>
          <w:rFonts w:cs="Arial"/>
          <w:lang w:val="en-AU"/>
        </w:rPr>
        <w:t xml:space="preserve"> over upcoming six months </w:t>
      </w:r>
    </w:p>
    <w:p w:rsidR="00F36BF7" w:rsidRPr="00675AF3" w:rsidRDefault="00F36BF7" w:rsidP="00F36BF7">
      <w:pPr>
        <w:rPr>
          <w:rFonts w:cs="Arial"/>
          <w:lang w:val="en-AU"/>
        </w:rPr>
      </w:pPr>
    </w:p>
    <w:p w:rsidR="00F36BF7" w:rsidRPr="00675AF3" w:rsidRDefault="00F36BF7" w:rsidP="00F36BF7">
      <w:pPr>
        <w:rPr>
          <w:rFonts w:cs="Arial"/>
          <w:lang w:val="en-AU"/>
        </w:rPr>
      </w:pPr>
      <w:r w:rsidRPr="00675AF3">
        <w:rPr>
          <w:rFonts w:cs="Arial"/>
        </w:rPr>
        <w:t xml:space="preserve">The Co-Chairs - relevant AusAID and NDoE representatives - </w:t>
      </w:r>
      <w:r w:rsidRPr="00675AF3">
        <w:rPr>
          <w:rFonts w:cs="Arial"/>
          <w:lang w:val="en-AU"/>
        </w:rPr>
        <w:t xml:space="preserve">will call the PRG meetings.  The Chair will be supported by the PMT Secretariat i.e. the </w:t>
      </w:r>
      <w:r>
        <w:rPr>
          <w:rFonts w:cs="Arial"/>
          <w:lang w:val="en-AU"/>
        </w:rPr>
        <w:t>Program</w:t>
      </w:r>
      <w:r w:rsidRPr="00675AF3">
        <w:rPr>
          <w:rFonts w:cs="Arial"/>
          <w:lang w:val="en-AU"/>
        </w:rPr>
        <w:t xml:space="preserve"> Director, </w:t>
      </w:r>
      <w:r>
        <w:rPr>
          <w:rFonts w:cs="Arial"/>
          <w:lang w:val="en-AU"/>
        </w:rPr>
        <w:t>Program</w:t>
      </w:r>
      <w:r w:rsidRPr="00675AF3">
        <w:rPr>
          <w:rFonts w:cs="Arial"/>
          <w:lang w:val="en-AU"/>
        </w:rPr>
        <w:t xml:space="preserve"> Manager, and In-Country/General Manager, with the </w:t>
      </w:r>
      <w:r>
        <w:rPr>
          <w:rFonts w:cs="Arial"/>
          <w:lang w:val="en-AU"/>
        </w:rPr>
        <w:t>Program</w:t>
      </w:r>
      <w:r w:rsidRPr="00675AF3">
        <w:rPr>
          <w:rFonts w:cs="Arial"/>
          <w:lang w:val="en-AU"/>
        </w:rPr>
        <w:t xml:space="preserve"> Coordinator to circulate an agenda and any papers prior to meetings.   </w:t>
      </w:r>
    </w:p>
    <w:p w:rsidR="00F36BF7" w:rsidRPr="00675AF3" w:rsidRDefault="00F36BF7" w:rsidP="00F36BF7">
      <w:pPr>
        <w:rPr>
          <w:rFonts w:cs="Arial"/>
          <w:lang w:val="en-AU"/>
        </w:rPr>
      </w:pPr>
      <w:r w:rsidRPr="00675AF3">
        <w:rPr>
          <w:rFonts w:cs="Arial"/>
          <w:lang w:val="en-AU"/>
        </w:rPr>
        <w:t>The PMT Secretariat will record the PRG’s discussions and any actions agreed in minutes of the meeting.</w:t>
      </w:r>
    </w:p>
    <w:p w:rsidR="00F36BF7" w:rsidRDefault="00F36BF7" w:rsidP="00F36BF7">
      <w:pPr>
        <w:pStyle w:val="xl65"/>
        <w:spacing w:before="0" w:beforeAutospacing="0" w:after="0" w:afterAutospacing="0"/>
        <w:rPr>
          <w:rFonts w:ascii="Times New Roman" w:eastAsia="Times New Roman" w:hAnsi="Times New Roman" w:cs="Arial"/>
        </w:rPr>
      </w:pPr>
    </w:p>
    <w:p w:rsidR="00F36BF7" w:rsidRPr="00675AF3" w:rsidRDefault="00F36BF7" w:rsidP="00F36BF7">
      <w:pPr>
        <w:pStyle w:val="xl65"/>
        <w:spacing w:before="0" w:beforeAutospacing="0" w:after="0" w:afterAutospacing="0"/>
        <w:rPr>
          <w:rFonts w:ascii="Times New Roman" w:eastAsia="Times New Roman" w:hAnsi="Times New Roman" w:cs="Arial"/>
        </w:rPr>
      </w:pPr>
      <w:r>
        <w:rPr>
          <w:rFonts w:ascii="Times New Roman" w:eastAsia="Times New Roman" w:hAnsi="Times New Roman" w:cs="Arial"/>
        </w:rPr>
        <w:t>Program</w:t>
      </w:r>
      <w:r w:rsidRPr="00675AF3">
        <w:rPr>
          <w:rFonts w:ascii="Times New Roman" w:eastAsia="Times New Roman" w:hAnsi="Times New Roman" w:cs="Arial"/>
        </w:rPr>
        <w:t xml:space="preserve"> Management Team (PMT) </w:t>
      </w:r>
    </w:p>
    <w:p w:rsidR="00F36BF7" w:rsidRPr="00675AF3" w:rsidRDefault="00F36BF7" w:rsidP="00F36BF7">
      <w:pPr>
        <w:rPr>
          <w:rFonts w:cs="Arial"/>
          <w:lang w:val="en-AU"/>
        </w:rPr>
      </w:pPr>
    </w:p>
    <w:p w:rsidR="00F36BF7" w:rsidRPr="00675AF3" w:rsidRDefault="00F36BF7" w:rsidP="00F36BF7">
      <w:pPr>
        <w:rPr>
          <w:rFonts w:cs="Arial"/>
          <w:lang w:val="en-AU"/>
        </w:rPr>
      </w:pPr>
      <w:r w:rsidRPr="00675AF3">
        <w:rPr>
          <w:rFonts w:cs="Arial"/>
          <w:lang w:val="en-AU"/>
        </w:rPr>
        <w:t xml:space="preserve">The PMT will function as the key management arrangement, responsible for all </w:t>
      </w:r>
      <w:r>
        <w:rPr>
          <w:rFonts w:cs="Arial"/>
          <w:lang w:val="en-AU"/>
        </w:rPr>
        <w:t>program</w:t>
      </w:r>
      <w:r w:rsidRPr="00675AF3">
        <w:rPr>
          <w:rFonts w:cs="Arial"/>
          <w:lang w:val="en-AU"/>
        </w:rPr>
        <w:t xml:space="preserve"> implementation. It will be responsible for:</w:t>
      </w:r>
    </w:p>
    <w:p w:rsidR="00F36BF7" w:rsidRPr="00675AF3" w:rsidRDefault="00F36BF7" w:rsidP="00F36BF7">
      <w:pPr>
        <w:numPr>
          <w:ilvl w:val="0"/>
          <w:numId w:val="97"/>
        </w:numPr>
        <w:rPr>
          <w:rFonts w:cs="Arial"/>
          <w:lang w:val="en-AU"/>
        </w:rPr>
      </w:pPr>
      <w:r w:rsidRPr="00675AF3">
        <w:rPr>
          <w:rFonts w:cs="Arial"/>
          <w:lang w:val="en-AU"/>
        </w:rPr>
        <w:t>Managing and reporting all work programs, budgets and performance</w:t>
      </w:r>
    </w:p>
    <w:p w:rsidR="00F36BF7" w:rsidRPr="00675AF3" w:rsidRDefault="00F36BF7" w:rsidP="00F36BF7">
      <w:pPr>
        <w:numPr>
          <w:ilvl w:val="0"/>
          <w:numId w:val="97"/>
        </w:numPr>
        <w:rPr>
          <w:rFonts w:cs="Arial"/>
          <w:lang w:val="en-AU"/>
        </w:rPr>
      </w:pPr>
      <w:r w:rsidRPr="00675AF3">
        <w:rPr>
          <w:rFonts w:cs="Arial"/>
          <w:lang w:val="en-AU"/>
        </w:rPr>
        <w:t xml:space="preserve">Daily operational management of the </w:t>
      </w:r>
      <w:r>
        <w:rPr>
          <w:rFonts w:cs="Arial"/>
          <w:lang w:val="en-AU"/>
        </w:rPr>
        <w:t>program</w:t>
      </w:r>
    </w:p>
    <w:p w:rsidR="00F36BF7" w:rsidRPr="00675AF3" w:rsidRDefault="00F36BF7" w:rsidP="00F36BF7">
      <w:pPr>
        <w:numPr>
          <w:ilvl w:val="0"/>
          <w:numId w:val="97"/>
        </w:numPr>
        <w:rPr>
          <w:rFonts w:cs="Arial"/>
          <w:lang w:val="en-AU"/>
        </w:rPr>
      </w:pPr>
      <w:r w:rsidRPr="00675AF3">
        <w:rPr>
          <w:rFonts w:cs="Arial"/>
          <w:lang w:val="en-AU"/>
        </w:rPr>
        <w:t>Meeting quarterly to review all op</w:t>
      </w:r>
      <w:r>
        <w:rPr>
          <w:rFonts w:cs="Arial"/>
          <w:lang w:val="en-AU"/>
        </w:rPr>
        <w:t>erations across Components 1 - 4</w:t>
      </w:r>
      <w:r w:rsidRPr="00675AF3">
        <w:rPr>
          <w:rFonts w:cs="Arial"/>
          <w:lang w:val="en-AU"/>
        </w:rPr>
        <w:t>, issues, opportunities and budget measures</w:t>
      </w:r>
    </w:p>
    <w:p w:rsidR="00F36BF7" w:rsidRPr="00675AF3" w:rsidRDefault="00F36BF7" w:rsidP="00F36BF7">
      <w:pPr>
        <w:numPr>
          <w:ilvl w:val="0"/>
          <w:numId w:val="97"/>
        </w:numPr>
        <w:rPr>
          <w:rFonts w:cs="Arial"/>
          <w:lang w:val="en-AU"/>
        </w:rPr>
      </w:pPr>
      <w:r w:rsidRPr="00675AF3">
        <w:rPr>
          <w:rFonts w:cs="Arial"/>
          <w:lang w:val="en-AU"/>
        </w:rPr>
        <w:t>Providing PMT Secretariat support, reports and plans to the PRG</w:t>
      </w:r>
    </w:p>
    <w:p w:rsidR="00F36BF7" w:rsidRPr="00675AF3" w:rsidRDefault="00F36BF7" w:rsidP="00F36BF7">
      <w:pPr>
        <w:ind w:left="360"/>
        <w:rPr>
          <w:rFonts w:cs="Arial"/>
          <w:lang w:val="en-AU"/>
        </w:rPr>
      </w:pPr>
    </w:p>
    <w:p w:rsidR="00F36BF7" w:rsidRPr="00675AF3" w:rsidRDefault="00F36BF7" w:rsidP="00F36BF7">
      <w:pPr>
        <w:rPr>
          <w:rFonts w:cs="Arial"/>
          <w:lang w:val="en-AU"/>
        </w:rPr>
      </w:pPr>
      <w:r w:rsidRPr="00675AF3">
        <w:rPr>
          <w:rFonts w:cs="Arial"/>
        </w:rPr>
        <w:t xml:space="preserve">The PMT will consist of the </w:t>
      </w:r>
      <w:r>
        <w:rPr>
          <w:rFonts w:cs="Arial"/>
        </w:rPr>
        <w:t>Program</w:t>
      </w:r>
      <w:r w:rsidRPr="00675AF3">
        <w:rPr>
          <w:rFonts w:cs="Arial"/>
        </w:rPr>
        <w:t xml:space="preserve"> Director </w:t>
      </w:r>
      <w:r w:rsidRPr="00675AF3">
        <w:rPr>
          <w:rFonts w:cs="Arial"/>
          <w:lang w:val="en-AU"/>
        </w:rPr>
        <w:t xml:space="preserve">(ASC), </w:t>
      </w:r>
      <w:r>
        <w:rPr>
          <w:rFonts w:cs="Arial"/>
          <w:lang w:val="en-AU"/>
        </w:rPr>
        <w:t>Program</w:t>
      </w:r>
      <w:r w:rsidRPr="00675AF3">
        <w:rPr>
          <w:rFonts w:cs="Arial"/>
          <w:lang w:val="en-AU"/>
        </w:rPr>
        <w:t xml:space="preserve"> Manager (ARLC), </w:t>
      </w:r>
      <w:r>
        <w:rPr>
          <w:rFonts w:cs="Arial"/>
          <w:lang w:val="en-AU"/>
        </w:rPr>
        <w:t>Program</w:t>
      </w:r>
      <w:r w:rsidRPr="00675AF3">
        <w:rPr>
          <w:rFonts w:cs="Arial"/>
          <w:lang w:val="en-AU"/>
        </w:rPr>
        <w:t xml:space="preserve"> Coordinator (ARLC) and In-Country/General Manager (ICMT).</w:t>
      </w:r>
    </w:p>
    <w:p w:rsidR="00F36BF7" w:rsidRPr="00675AF3" w:rsidRDefault="00F36BF7" w:rsidP="00F36BF7">
      <w:pPr>
        <w:rPr>
          <w:rFonts w:cs="Arial"/>
          <w:lang w:val="en-AU"/>
        </w:rPr>
      </w:pPr>
    </w:p>
    <w:p w:rsidR="00F36BF7" w:rsidRPr="00675AF3" w:rsidRDefault="00F36BF7" w:rsidP="00F36BF7">
      <w:pPr>
        <w:pStyle w:val="BodyText2"/>
        <w:rPr>
          <w:rFonts w:ascii="Times New Roman" w:hAnsi="Times New Roman"/>
        </w:rPr>
      </w:pPr>
      <w:r w:rsidRPr="00675AF3">
        <w:rPr>
          <w:rFonts w:ascii="Times New Roman" w:hAnsi="Times New Roman"/>
        </w:rPr>
        <w:t>GoPNG Partner Agency: NDoE</w:t>
      </w:r>
    </w:p>
    <w:p w:rsidR="00F36BF7" w:rsidRPr="00675AF3" w:rsidRDefault="00F36BF7" w:rsidP="00F36BF7">
      <w:pPr>
        <w:pStyle w:val="BodyText2"/>
        <w:rPr>
          <w:rFonts w:ascii="Times New Roman" w:hAnsi="Times New Roman"/>
        </w:rPr>
      </w:pPr>
    </w:p>
    <w:p w:rsidR="00F36BF7" w:rsidRPr="00675AF3" w:rsidRDefault="00F36BF7" w:rsidP="00F36BF7">
      <w:pPr>
        <w:pStyle w:val="BodyText2"/>
        <w:rPr>
          <w:rFonts w:ascii="Times New Roman" w:hAnsi="Times New Roman"/>
          <w:b w:val="0"/>
        </w:rPr>
      </w:pPr>
      <w:r w:rsidRPr="00675AF3">
        <w:rPr>
          <w:rFonts w:ascii="Times New Roman" w:hAnsi="Times New Roman"/>
          <w:b w:val="0"/>
        </w:rPr>
        <w:t>The National Department of Education (NDoE) will:</w:t>
      </w:r>
    </w:p>
    <w:p w:rsidR="00F36BF7" w:rsidRPr="00675AF3" w:rsidRDefault="00F36BF7" w:rsidP="00F36BF7">
      <w:pPr>
        <w:numPr>
          <w:ilvl w:val="0"/>
          <w:numId w:val="96"/>
        </w:numPr>
        <w:rPr>
          <w:rFonts w:cs="Arial"/>
          <w:lang w:val="en-AU"/>
        </w:rPr>
      </w:pPr>
      <w:r w:rsidRPr="00675AF3">
        <w:t>Be the key GoPNG implementing agency responsible for working alongside the PMT and ICMT to coordinate the delivery of rugby-league skills based activities, training and resources in selected schools</w:t>
      </w:r>
    </w:p>
    <w:p w:rsidR="00F36BF7" w:rsidRPr="00675AF3" w:rsidRDefault="00F36BF7" w:rsidP="00F36BF7"/>
    <w:p w:rsidR="00F36BF7" w:rsidRPr="00675AF3" w:rsidRDefault="00F36BF7" w:rsidP="00F36BF7">
      <w:r w:rsidRPr="00675AF3">
        <w:lastRenderedPageBreak/>
        <w:t xml:space="preserve">NDoE and Provincial Education Advisers’ current schedule of meetings will be a formal avenue for ICMT Head and Provincial Office staff to mutually engage with and be informed by school priorities. It is suggested that any updates on the </w:t>
      </w:r>
      <w:r>
        <w:t>pilot program</w:t>
      </w:r>
      <w:r w:rsidRPr="00675AF3">
        <w:t xml:space="preserve"> – including school selection/training progress/forward training plans/any issues arising – be discussed internally as part of these meetings.</w:t>
      </w:r>
    </w:p>
    <w:p w:rsidR="00F36BF7" w:rsidRPr="00675AF3" w:rsidRDefault="00F36BF7" w:rsidP="00F36BF7">
      <w:pPr>
        <w:pStyle w:val="BodyText2"/>
        <w:rPr>
          <w:rFonts w:ascii="Times New Roman" w:hAnsi="Times New Roman"/>
        </w:rPr>
      </w:pPr>
    </w:p>
    <w:p w:rsidR="00F36BF7" w:rsidRPr="00675AF3" w:rsidRDefault="00F36BF7" w:rsidP="00F36BF7">
      <w:pPr>
        <w:pStyle w:val="BodyText2"/>
        <w:rPr>
          <w:rFonts w:ascii="Times New Roman" w:hAnsi="Times New Roman"/>
        </w:rPr>
      </w:pPr>
      <w:r w:rsidRPr="00675AF3">
        <w:rPr>
          <w:rFonts w:ascii="Times New Roman" w:hAnsi="Times New Roman"/>
        </w:rPr>
        <w:t xml:space="preserve">PNG Partner National Sporting Federation (NF): RLIF </w:t>
      </w:r>
      <w:r w:rsidRPr="00675AF3">
        <w:rPr>
          <w:rFonts w:ascii="Times New Roman" w:hAnsi="Times New Roman"/>
          <w:i/>
        </w:rPr>
        <w:t>and</w:t>
      </w:r>
      <w:r w:rsidRPr="00675AF3">
        <w:rPr>
          <w:rFonts w:ascii="Times New Roman" w:hAnsi="Times New Roman"/>
        </w:rPr>
        <w:t xml:space="preserve"> PNG RFL </w:t>
      </w:r>
    </w:p>
    <w:p w:rsidR="00F36BF7" w:rsidRPr="00675AF3" w:rsidRDefault="00F36BF7" w:rsidP="00F36BF7">
      <w:pPr>
        <w:pStyle w:val="BodyText2"/>
        <w:rPr>
          <w:rFonts w:ascii="Times New Roman" w:hAnsi="Times New Roman"/>
        </w:rPr>
      </w:pPr>
    </w:p>
    <w:p w:rsidR="00F36BF7" w:rsidRPr="00675AF3" w:rsidRDefault="00F36BF7" w:rsidP="00F36BF7">
      <w:pPr>
        <w:pStyle w:val="BodyText2"/>
        <w:rPr>
          <w:rFonts w:ascii="Times New Roman" w:hAnsi="Times New Roman"/>
          <w:b w:val="0"/>
        </w:rPr>
      </w:pPr>
      <w:r w:rsidRPr="00675AF3">
        <w:rPr>
          <w:rFonts w:ascii="Times New Roman" w:hAnsi="Times New Roman"/>
          <w:b w:val="0"/>
        </w:rPr>
        <w:t xml:space="preserve">The </w:t>
      </w:r>
      <w:r>
        <w:rPr>
          <w:rFonts w:ascii="Times New Roman" w:hAnsi="Times New Roman"/>
          <w:b w:val="0"/>
        </w:rPr>
        <w:t>pilot program</w:t>
      </w:r>
      <w:r w:rsidRPr="00675AF3">
        <w:rPr>
          <w:rFonts w:ascii="Times New Roman" w:hAnsi="Times New Roman"/>
          <w:b w:val="0"/>
        </w:rPr>
        <w:t xml:space="preserve"> will support a PNG-based RL management team and partner with </w:t>
      </w:r>
    </w:p>
    <w:p w:rsidR="00F36BF7" w:rsidRPr="00675AF3" w:rsidRDefault="00F36BF7" w:rsidP="00F36BF7">
      <w:pPr>
        <w:pStyle w:val="BodyText2"/>
        <w:rPr>
          <w:rFonts w:ascii="Times New Roman" w:hAnsi="Times New Roman"/>
          <w:b w:val="0"/>
        </w:rPr>
      </w:pPr>
      <w:r w:rsidRPr="00675AF3">
        <w:rPr>
          <w:rFonts w:ascii="Times New Roman" w:hAnsi="Times New Roman"/>
          <w:b w:val="0"/>
        </w:rPr>
        <w:t xml:space="preserve">the Rugby League International Federation given its current role in overseeing the governance and management of PNG RFL, which is in administration. </w:t>
      </w:r>
    </w:p>
    <w:p w:rsidR="00F36BF7" w:rsidRPr="00675AF3" w:rsidRDefault="00F36BF7" w:rsidP="00F36BF7">
      <w:pPr>
        <w:pStyle w:val="BodyText2"/>
        <w:rPr>
          <w:rFonts w:ascii="Times New Roman" w:hAnsi="Times New Roman"/>
          <w:b w:val="0"/>
        </w:rPr>
      </w:pPr>
    </w:p>
    <w:p w:rsidR="00F36BF7" w:rsidRPr="00675AF3" w:rsidRDefault="00F36BF7" w:rsidP="00F36BF7">
      <w:pPr>
        <w:pStyle w:val="BodyText2"/>
        <w:rPr>
          <w:rFonts w:ascii="Times New Roman" w:hAnsi="Times New Roman"/>
          <w:b w:val="0"/>
        </w:rPr>
      </w:pPr>
      <w:r w:rsidRPr="00675AF3">
        <w:rPr>
          <w:rFonts w:ascii="Times New Roman" w:hAnsi="Times New Roman"/>
          <w:b w:val="0"/>
        </w:rPr>
        <w:t xml:space="preserve">The RLIF regional representative and PNG RFL representative will: </w:t>
      </w:r>
    </w:p>
    <w:p w:rsidR="00F36BF7" w:rsidRPr="006F51DC" w:rsidRDefault="00F36BF7" w:rsidP="00F36BF7">
      <w:pPr>
        <w:numPr>
          <w:ilvl w:val="0"/>
          <w:numId w:val="95"/>
        </w:numPr>
        <w:rPr>
          <w:rFonts w:cs="Arial"/>
          <w:lang w:val="en-AU"/>
        </w:rPr>
      </w:pPr>
      <w:r w:rsidRPr="00675AF3">
        <w:rPr>
          <w:rFonts w:cs="Arial"/>
          <w:lang w:val="en-AU"/>
        </w:rPr>
        <w:t xml:space="preserve">As members, attend the </w:t>
      </w:r>
      <w:r>
        <w:rPr>
          <w:rFonts w:cs="Arial"/>
          <w:lang w:val="en-AU"/>
        </w:rPr>
        <w:t>Program</w:t>
      </w:r>
      <w:r w:rsidRPr="00675AF3">
        <w:rPr>
          <w:rFonts w:cs="Arial"/>
          <w:lang w:val="en-AU"/>
        </w:rPr>
        <w:t xml:space="preserve"> Reference Group (</w:t>
      </w:r>
      <w:r w:rsidRPr="006F51DC">
        <w:rPr>
          <w:rFonts w:cs="Arial"/>
          <w:lang w:val="en-AU"/>
        </w:rPr>
        <w:t>PRG) meetings</w:t>
      </w:r>
    </w:p>
    <w:p w:rsidR="00F36BF7" w:rsidRPr="006F51DC" w:rsidRDefault="00F36BF7" w:rsidP="00F36BF7">
      <w:pPr>
        <w:numPr>
          <w:ilvl w:val="0"/>
          <w:numId w:val="95"/>
        </w:numPr>
        <w:rPr>
          <w:rFonts w:cs="Arial"/>
          <w:lang w:val="en-AU"/>
        </w:rPr>
      </w:pPr>
      <w:r w:rsidRPr="006F51DC">
        <w:rPr>
          <w:rFonts w:cs="Arial"/>
          <w:lang w:val="en-AU"/>
        </w:rPr>
        <w:t xml:space="preserve">Partner with each other to ensure NF coordination for the </w:t>
      </w:r>
      <w:r>
        <w:rPr>
          <w:rFonts w:cs="Arial"/>
          <w:lang w:val="en-AU"/>
        </w:rPr>
        <w:t>program</w:t>
      </w:r>
    </w:p>
    <w:p w:rsidR="00F36BF7" w:rsidRPr="006F51DC" w:rsidRDefault="00F36BF7" w:rsidP="00F36BF7">
      <w:pPr>
        <w:numPr>
          <w:ilvl w:val="0"/>
          <w:numId w:val="95"/>
        </w:numPr>
        <w:rPr>
          <w:rFonts w:cs="Arial"/>
          <w:lang w:val="en-AU"/>
        </w:rPr>
      </w:pPr>
      <w:r w:rsidRPr="006F51DC">
        <w:rPr>
          <w:rFonts w:cs="Arial"/>
          <w:lang w:val="en-AU"/>
        </w:rPr>
        <w:t>Undertake key roles and responsibilities as defined for the PRG</w:t>
      </w:r>
    </w:p>
    <w:p w:rsidR="00F36BF7" w:rsidRPr="00675AF3" w:rsidRDefault="00F36BF7" w:rsidP="00F36BF7">
      <w:pPr>
        <w:spacing w:before="240"/>
        <w:rPr>
          <w:rFonts w:cs="Arial"/>
          <w:b/>
        </w:rPr>
      </w:pPr>
      <w:r w:rsidRPr="006F51DC">
        <w:rPr>
          <w:rFonts w:cs="Arial"/>
          <w:b/>
        </w:rPr>
        <w:t>Key Stakeholders</w:t>
      </w:r>
    </w:p>
    <w:p w:rsidR="00F36BF7" w:rsidRPr="00675AF3" w:rsidRDefault="00F36BF7" w:rsidP="00F36BF7">
      <w:pPr>
        <w:spacing w:before="120" w:after="120"/>
        <w:rPr>
          <w:rFonts w:cs="Arial"/>
        </w:rPr>
      </w:pPr>
      <w:r w:rsidRPr="00675AF3">
        <w:rPr>
          <w:rFonts w:cs="Arial"/>
        </w:rPr>
        <w:t xml:space="preserve">The ICMT Head and Provincial Office staff will engage with and be informed by key stakeholders through ongoing activities under Components 2 and 3: </w:t>
      </w:r>
    </w:p>
    <w:p w:rsidR="00F36BF7" w:rsidRPr="00675AF3" w:rsidRDefault="00F36BF7" w:rsidP="00F36BF7">
      <w:pPr>
        <w:numPr>
          <w:ilvl w:val="0"/>
          <w:numId w:val="42"/>
        </w:numPr>
        <w:rPr>
          <w:rFonts w:cs="Arial"/>
        </w:rPr>
      </w:pPr>
      <w:r w:rsidRPr="00675AF3">
        <w:rPr>
          <w:rFonts w:cs="Arial"/>
        </w:rPr>
        <w:t>Partners: NDoE and PNG RFL</w:t>
      </w:r>
      <w:r w:rsidRPr="00675AF3">
        <w:rPr>
          <w:rStyle w:val="FootnoteReference"/>
          <w:rFonts w:cs="Arial"/>
        </w:rPr>
        <w:footnoteReference w:id="59"/>
      </w:r>
    </w:p>
    <w:p w:rsidR="00F36BF7" w:rsidRPr="00675AF3" w:rsidRDefault="00F36BF7" w:rsidP="00F36BF7">
      <w:pPr>
        <w:numPr>
          <w:ilvl w:val="0"/>
          <w:numId w:val="42"/>
        </w:numPr>
        <w:rPr>
          <w:rFonts w:cs="Arial"/>
        </w:rPr>
      </w:pPr>
      <w:r w:rsidRPr="00675AF3">
        <w:rPr>
          <w:rFonts w:cs="Arial"/>
        </w:rPr>
        <w:t xml:space="preserve">Government: Department for Community Development (DfCD); GoA </w:t>
      </w:r>
      <w:r>
        <w:rPr>
          <w:rFonts w:cs="Arial"/>
        </w:rPr>
        <w:t xml:space="preserve">Provincial and Local Government Program (PLGP) </w:t>
      </w:r>
      <w:r w:rsidRPr="00675AF3">
        <w:rPr>
          <w:rFonts w:cs="Arial"/>
        </w:rPr>
        <w:t xml:space="preserve">Advisers </w:t>
      </w:r>
    </w:p>
    <w:p w:rsidR="00F36BF7" w:rsidRPr="00675AF3" w:rsidRDefault="00F36BF7" w:rsidP="00F36BF7">
      <w:pPr>
        <w:numPr>
          <w:ilvl w:val="0"/>
          <w:numId w:val="42"/>
        </w:numPr>
        <w:rPr>
          <w:rFonts w:cs="Arial"/>
        </w:rPr>
      </w:pPr>
      <w:r w:rsidRPr="00675AF3">
        <w:rPr>
          <w:rFonts w:cs="Arial"/>
        </w:rPr>
        <w:t>Education Sector: Provincial Education Advisers; Schools - Principals, Teachers, Sports Masters, Students</w:t>
      </w:r>
    </w:p>
    <w:p w:rsidR="00F36BF7" w:rsidRPr="00675AF3" w:rsidRDefault="00F36BF7" w:rsidP="00F36BF7">
      <w:pPr>
        <w:numPr>
          <w:ilvl w:val="0"/>
          <w:numId w:val="42"/>
        </w:numPr>
        <w:rPr>
          <w:rFonts w:cs="Arial"/>
        </w:rPr>
      </w:pPr>
      <w:r w:rsidRPr="00675AF3">
        <w:rPr>
          <w:rFonts w:cs="Arial"/>
        </w:rPr>
        <w:t>Sporting Codes: Relevant PNG sporting associations including NFs</w:t>
      </w:r>
    </w:p>
    <w:p w:rsidR="00F36BF7" w:rsidRPr="00675AF3" w:rsidRDefault="00F36BF7" w:rsidP="00F36BF7">
      <w:pPr>
        <w:numPr>
          <w:ilvl w:val="0"/>
          <w:numId w:val="42"/>
        </w:numPr>
        <w:rPr>
          <w:rFonts w:cs="Arial"/>
        </w:rPr>
      </w:pPr>
      <w:r w:rsidRPr="00675AF3">
        <w:rPr>
          <w:rFonts w:cs="Arial"/>
        </w:rPr>
        <w:t>Non Government Organisations: PNG Assembly of Persons with Disability (</w:t>
      </w:r>
      <w:r>
        <w:rPr>
          <w:rFonts w:cs="Arial"/>
        </w:rPr>
        <w:t>ADP</w:t>
      </w:r>
      <w:r w:rsidRPr="00675AF3">
        <w:rPr>
          <w:rFonts w:cs="Arial"/>
        </w:rPr>
        <w:t>) and provincial service providers</w:t>
      </w:r>
    </w:p>
    <w:p w:rsidR="00F36BF7" w:rsidRPr="00675AF3" w:rsidRDefault="00F36BF7" w:rsidP="00F36BF7">
      <w:pPr>
        <w:pStyle w:val="xl65"/>
        <w:spacing w:before="0" w:beforeAutospacing="0" w:after="0" w:afterAutospacing="0"/>
        <w:rPr>
          <w:rFonts w:ascii="Times New Roman" w:eastAsia="Times New Roman" w:hAnsi="Times New Roman" w:cs="Arial"/>
        </w:rPr>
      </w:pPr>
    </w:p>
    <w:p w:rsidR="00F36BF7" w:rsidRPr="00675AF3" w:rsidRDefault="00F36BF7" w:rsidP="00F36BF7">
      <w:pPr>
        <w:rPr>
          <w:rFonts w:cs="Arial"/>
          <w:lang w:val="en-AU"/>
        </w:rPr>
      </w:pPr>
      <w:r w:rsidRPr="006F51DC">
        <w:rPr>
          <w:rFonts w:cs="Arial"/>
          <w:b/>
          <w:lang w:val="en-AU"/>
        </w:rPr>
        <w:t>AusAID</w:t>
      </w:r>
      <w:r w:rsidRPr="00675AF3">
        <w:rPr>
          <w:rFonts w:cs="Arial"/>
          <w:lang w:val="en-AU"/>
        </w:rPr>
        <w:t xml:space="preserve"> will:</w:t>
      </w:r>
    </w:p>
    <w:p w:rsidR="00F36BF7" w:rsidRPr="00675AF3" w:rsidRDefault="00F36BF7" w:rsidP="00F36BF7">
      <w:pPr>
        <w:numPr>
          <w:ilvl w:val="0"/>
          <w:numId w:val="96"/>
        </w:numPr>
        <w:rPr>
          <w:rFonts w:cs="Arial"/>
          <w:lang w:val="en-AU"/>
        </w:rPr>
      </w:pPr>
      <w:r w:rsidRPr="00675AF3">
        <w:rPr>
          <w:rFonts w:cs="Arial"/>
          <w:lang w:val="en-AU"/>
        </w:rPr>
        <w:t xml:space="preserve">As a member, attend the </w:t>
      </w:r>
      <w:r>
        <w:rPr>
          <w:rFonts w:cs="Arial"/>
          <w:lang w:val="en-AU"/>
        </w:rPr>
        <w:t>Program</w:t>
      </w:r>
      <w:r w:rsidRPr="00675AF3">
        <w:rPr>
          <w:rFonts w:cs="Arial"/>
          <w:lang w:val="en-AU"/>
        </w:rPr>
        <w:t xml:space="preserve"> Reference Group (PRG) meetings</w:t>
      </w:r>
    </w:p>
    <w:p w:rsidR="00F36BF7" w:rsidRPr="00675AF3" w:rsidRDefault="00F36BF7" w:rsidP="00F36BF7">
      <w:pPr>
        <w:numPr>
          <w:ilvl w:val="0"/>
          <w:numId w:val="96"/>
        </w:numPr>
        <w:rPr>
          <w:rFonts w:cs="Arial"/>
          <w:lang w:val="en-AU"/>
        </w:rPr>
      </w:pPr>
      <w:r w:rsidRPr="00675AF3">
        <w:rPr>
          <w:rFonts w:cs="Arial"/>
          <w:lang w:val="en-AU"/>
        </w:rPr>
        <w:t xml:space="preserve">Partner with GoPNG’s NDoE to ensure coordination for the </w:t>
      </w:r>
      <w:r>
        <w:rPr>
          <w:rFonts w:cs="Arial"/>
          <w:lang w:val="en-AU"/>
        </w:rPr>
        <w:t>program</w:t>
      </w:r>
    </w:p>
    <w:p w:rsidR="00F36BF7" w:rsidRPr="00675AF3" w:rsidRDefault="00F36BF7" w:rsidP="00F36BF7">
      <w:pPr>
        <w:numPr>
          <w:ilvl w:val="0"/>
          <w:numId w:val="96"/>
        </w:numPr>
        <w:rPr>
          <w:rFonts w:cs="Arial"/>
          <w:lang w:val="en-AU"/>
        </w:rPr>
      </w:pPr>
      <w:r w:rsidRPr="00675AF3">
        <w:rPr>
          <w:rFonts w:cs="Arial"/>
          <w:lang w:val="en-AU"/>
        </w:rPr>
        <w:t>Undertake key roles and responsibilities as defined for the PRG</w:t>
      </w:r>
    </w:p>
    <w:p w:rsidR="00F36BF7" w:rsidRPr="00675AF3" w:rsidRDefault="00F36BF7" w:rsidP="00F36BF7">
      <w:pPr>
        <w:rPr>
          <w:rFonts w:cs="Arial"/>
          <w:lang w:val="en-AU"/>
        </w:rPr>
      </w:pPr>
    </w:p>
    <w:p w:rsidR="00F36BF7" w:rsidRPr="00675AF3" w:rsidRDefault="00F36BF7" w:rsidP="00F36BF7">
      <w:pPr>
        <w:rPr>
          <w:rFonts w:cs="Arial"/>
          <w:lang w:val="en-AU"/>
        </w:rPr>
      </w:pPr>
      <w:r w:rsidRPr="00675AF3">
        <w:rPr>
          <w:rFonts w:cs="Arial"/>
          <w:lang w:val="en-AU"/>
        </w:rPr>
        <w:t>Through the Desk-based Activity Manager AusAID will be responsible for:</w:t>
      </w:r>
    </w:p>
    <w:p w:rsidR="00F36BF7" w:rsidRPr="00675AF3" w:rsidRDefault="00F36BF7" w:rsidP="00F36BF7">
      <w:pPr>
        <w:numPr>
          <w:ilvl w:val="0"/>
          <w:numId w:val="46"/>
        </w:numPr>
        <w:rPr>
          <w:rFonts w:cs="Arial"/>
          <w:lang w:val="en-AU"/>
        </w:rPr>
      </w:pPr>
      <w:r w:rsidRPr="00675AF3">
        <w:rPr>
          <w:rFonts w:cs="Arial"/>
        </w:rPr>
        <w:t xml:space="preserve">Communications and managing contracts </w:t>
      </w:r>
      <w:r>
        <w:rPr>
          <w:rFonts w:cs="Arial"/>
        </w:rPr>
        <w:t>with the</w:t>
      </w:r>
      <w:r w:rsidRPr="00675AF3">
        <w:rPr>
          <w:rFonts w:cs="Arial"/>
        </w:rPr>
        <w:t xml:space="preserve"> PSP </w:t>
      </w:r>
      <w:r>
        <w:rPr>
          <w:rFonts w:cs="Arial"/>
        </w:rPr>
        <w:t>implementer</w:t>
      </w:r>
      <w:r w:rsidRPr="00675AF3">
        <w:rPr>
          <w:rFonts w:cs="Arial"/>
        </w:rPr>
        <w:t>, ASC</w:t>
      </w:r>
    </w:p>
    <w:p w:rsidR="00F36BF7" w:rsidRPr="00675AF3" w:rsidRDefault="00F36BF7" w:rsidP="00F36BF7">
      <w:pPr>
        <w:numPr>
          <w:ilvl w:val="0"/>
          <w:numId w:val="46"/>
        </w:numPr>
        <w:rPr>
          <w:rFonts w:cs="Arial"/>
          <w:lang w:val="en-AU"/>
        </w:rPr>
      </w:pPr>
      <w:r w:rsidRPr="00675AF3">
        <w:rPr>
          <w:rFonts w:cs="Arial"/>
        </w:rPr>
        <w:t>Joint appointment with GoPNG agencies and ASC of members to the PRG</w:t>
      </w:r>
    </w:p>
    <w:p w:rsidR="00F36BF7" w:rsidRPr="00675AF3" w:rsidRDefault="00F36BF7" w:rsidP="00F36BF7">
      <w:pPr>
        <w:numPr>
          <w:ilvl w:val="0"/>
          <w:numId w:val="46"/>
        </w:numPr>
        <w:rPr>
          <w:rFonts w:cs="Arial"/>
          <w:lang w:val="en-AU"/>
        </w:rPr>
      </w:pPr>
      <w:r w:rsidRPr="00675AF3">
        <w:rPr>
          <w:rFonts w:cs="Arial"/>
        </w:rPr>
        <w:t>AusAID’s participation of the PRG as a key member</w:t>
      </w:r>
    </w:p>
    <w:p w:rsidR="00F36BF7" w:rsidRPr="00675AF3" w:rsidRDefault="00F36BF7" w:rsidP="00F36BF7">
      <w:pPr>
        <w:numPr>
          <w:ilvl w:val="0"/>
          <w:numId w:val="46"/>
        </w:numPr>
        <w:rPr>
          <w:rFonts w:cs="Arial"/>
          <w:lang w:val="en-AU"/>
        </w:rPr>
      </w:pPr>
      <w:r w:rsidRPr="00675AF3">
        <w:rPr>
          <w:rFonts w:cs="Arial"/>
        </w:rPr>
        <w:t>Internal AusAID coordination and reporting, information via ASC</w:t>
      </w:r>
    </w:p>
    <w:p w:rsidR="00F36BF7" w:rsidRPr="00675AF3" w:rsidRDefault="00F36BF7" w:rsidP="00F36BF7">
      <w:pPr>
        <w:numPr>
          <w:ilvl w:val="0"/>
          <w:numId w:val="46"/>
        </w:numPr>
        <w:rPr>
          <w:rFonts w:cs="Arial"/>
          <w:lang w:val="en-AU"/>
        </w:rPr>
      </w:pPr>
      <w:r w:rsidRPr="00675AF3">
        <w:rPr>
          <w:rFonts w:cs="Arial"/>
        </w:rPr>
        <w:t>Monitoring and reporting on ARLC performance, information via ASC</w:t>
      </w:r>
    </w:p>
    <w:p w:rsidR="00F36BF7" w:rsidRPr="00675AF3" w:rsidRDefault="00F36BF7" w:rsidP="00F36BF7">
      <w:pPr>
        <w:rPr>
          <w:rFonts w:cs="Arial"/>
          <w:lang w:val="en-AU"/>
        </w:rPr>
      </w:pPr>
    </w:p>
    <w:p w:rsidR="00F36BF7" w:rsidRPr="00675AF3" w:rsidRDefault="00F36BF7" w:rsidP="00F36BF7">
      <w:pPr>
        <w:rPr>
          <w:rFonts w:cs="Arial"/>
        </w:rPr>
      </w:pPr>
      <w:r w:rsidRPr="00675AF3">
        <w:rPr>
          <w:rFonts w:cs="Arial"/>
        </w:rPr>
        <w:t>The AusAID Desk-based Activity Manager and AusAID Post in Port Moresby will work together on a regular basis.  They will both report to the AusAID Section Manager in Canberra.</w:t>
      </w:r>
    </w:p>
    <w:p w:rsidR="00F36BF7" w:rsidRPr="00675AF3" w:rsidRDefault="00F36BF7" w:rsidP="00F36BF7">
      <w:pPr>
        <w:pStyle w:val="xl65"/>
        <w:spacing w:before="0" w:beforeAutospacing="0" w:after="0" w:afterAutospacing="0"/>
        <w:rPr>
          <w:rFonts w:ascii="Times New Roman" w:eastAsia="Times New Roman" w:hAnsi="Times New Roman" w:cs="Arial"/>
        </w:rPr>
      </w:pPr>
    </w:p>
    <w:p w:rsidR="00F36BF7" w:rsidRPr="00675AF3" w:rsidRDefault="00F36BF7" w:rsidP="00F36BF7">
      <w:pPr>
        <w:pStyle w:val="xl65"/>
        <w:spacing w:before="0" w:beforeAutospacing="0" w:after="0" w:afterAutospacing="0"/>
        <w:rPr>
          <w:rFonts w:ascii="Times New Roman" w:eastAsia="Times New Roman" w:hAnsi="Times New Roman" w:cs="Arial"/>
        </w:rPr>
      </w:pPr>
      <w:r w:rsidRPr="00675AF3">
        <w:rPr>
          <w:rFonts w:ascii="Times New Roman" w:eastAsia="Times New Roman" w:hAnsi="Times New Roman" w:cs="Arial"/>
        </w:rPr>
        <w:t xml:space="preserve">PSP </w:t>
      </w:r>
      <w:r>
        <w:rPr>
          <w:rFonts w:ascii="Times New Roman" w:eastAsia="Times New Roman" w:hAnsi="Times New Roman" w:cs="Arial"/>
        </w:rPr>
        <w:t>Implementer</w:t>
      </w:r>
      <w:r w:rsidRPr="00675AF3">
        <w:rPr>
          <w:rFonts w:ascii="Times New Roman" w:eastAsia="Times New Roman" w:hAnsi="Times New Roman" w:cs="Arial"/>
        </w:rPr>
        <w:t>: Australian Sports Commission (ASC)</w:t>
      </w:r>
    </w:p>
    <w:p w:rsidR="00F36BF7" w:rsidRPr="00675AF3" w:rsidRDefault="00F36BF7" w:rsidP="00F36BF7">
      <w:pPr>
        <w:pStyle w:val="xl65"/>
        <w:spacing w:before="0" w:beforeAutospacing="0" w:after="0" w:afterAutospacing="0"/>
        <w:rPr>
          <w:rFonts w:ascii="Times New Roman" w:eastAsia="Times New Roman" w:hAnsi="Times New Roman" w:cs="Arial"/>
          <w:b w:val="0"/>
          <w:bCs w:val="0"/>
        </w:rPr>
      </w:pPr>
    </w:p>
    <w:p w:rsidR="00F36BF7" w:rsidRPr="00675AF3" w:rsidRDefault="00F36BF7" w:rsidP="00F36BF7">
      <w:pPr>
        <w:rPr>
          <w:rFonts w:cs="Arial"/>
          <w:lang w:val="en-AU"/>
        </w:rPr>
      </w:pPr>
      <w:r w:rsidRPr="00675AF3">
        <w:rPr>
          <w:rFonts w:cs="Arial"/>
          <w:lang w:val="en-AU"/>
        </w:rPr>
        <w:t>ASC will:</w:t>
      </w:r>
    </w:p>
    <w:p w:rsidR="00F36BF7" w:rsidRPr="00675AF3" w:rsidRDefault="00F36BF7" w:rsidP="00F36BF7">
      <w:pPr>
        <w:numPr>
          <w:ilvl w:val="0"/>
          <w:numId w:val="96"/>
        </w:numPr>
        <w:rPr>
          <w:rFonts w:cs="Arial"/>
          <w:lang w:val="en-AU"/>
        </w:rPr>
      </w:pPr>
      <w:r w:rsidRPr="00675AF3">
        <w:rPr>
          <w:rFonts w:cs="Arial"/>
          <w:lang w:val="en-AU"/>
        </w:rPr>
        <w:t xml:space="preserve">As a member, attend the </w:t>
      </w:r>
      <w:r>
        <w:rPr>
          <w:rFonts w:cs="Arial"/>
          <w:lang w:val="en-AU"/>
        </w:rPr>
        <w:t>Program</w:t>
      </w:r>
      <w:r w:rsidRPr="00675AF3">
        <w:rPr>
          <w:rFonts w:cs="Arial"/>
          <w:lang w:val="en-AU"/>
        </w:rPr>
        <w:t xml:space="preserve"> Reference Group (PRG) meetings</w:t>
      </w:r>
    </w:p>
    <w:p w:rsidR="00F36BF7" w:rsidRPr="00675AF3" w:rsidRDefault="00F36BF7" w:rsidP="00F36BF7">
      <w:pPr>
        <w:numPr>
          <w:ilvl w:val="0"/>
          <w:numId w:val="96"/>
        </w:numPr>
        <w:rPr>
          <w:rFonts w:cs="Arial"/>
          <w:lang w:val="en-AU"/>
        </w:rPr>
      </w:pPr>
      <w:r w:rsidRPr="00675AF3">
        <w:rPr>
          <w:rFonts w:cs="Arial"/>
          <w:lang w:val="en-AU"/>
        </w:rPr>
        <w:t xml:space="preserve">As a member of the PMT and </w:t>
      </w:r>
      <w:r>
        <w:rPr>
          <w:rFonts w:cs="Arial"/>
          <w:lang w:val="en-AU"/>
        </w:rPr>
        <w:t>Program</w:t>
      </w:r>
      <w:r w:rsidRPr="00675AF3">
        <w:rPr>
          <w:rFonts w:cs="Arial"/>
          <w:lang w:val="en-AU"/>
        </w:rPr>
        <w:t xml:space="preserve"> Director, oversee the </w:t>
      </w:r>
      <w:r>
        <w:rPr>
          <w:rFonts w:cs="Arial"/>
          <w:lang w:val="en-AU"/>
        </w:rPr>
        <w:t>program</w:t>
      </w:r>
    </w:p>
    <w:p w:rsidR="00F36BF7" w:rsidRPr="00675AF3" w:rsidRDefault="00F36BF7" w:rsidP="00F36BF7">
      <w:pPr>
        <w:numPr>
          <w:ilvl w:val="0"/>
          <w:numId w:val="96"/>
        </w:numPr>
        <w:rPr>
          <w:rFonts w:cs="Arial"/>
          <w:lang w:val="en-AU"/>
        </w:rPr>
      </w:pPr>
      <w:r w:rsidRPr="00675AF3">
        <w:rPr>
          <w:rFonts w:cs="Arial"/>
          <w:lang w:val="en-AU"/>
        </w:rPr>
        <w:t>Agree on Partnership and Yearly Funding Agreements for the Australian Government (through the PSP) with ARLC and RLIF</w:t>
      </w:r>
    </w:p>
    <w:p w:rsidR="00F36BF7" w:rsidRPr="00675AF3" w:rsidRDefault="00F36BF7" w:rsidP="00F36BF7">
      <w:pPr>
        <w:numPr>
          <w:ilvl w:val="0"/>
          <w:numId w:val="96"/>
        </w:numPr>
        <w:rPr>
          <w:rFonts w:cs="Arial"/>
          <w:lang w:val="en-AU"/>
        </w:rPr>
      </w:pPr>
      <w:r w:rsidRPr="00675AF3">
        <w:rPr>
          <w:rFonts w:cs="Arial"/>
          <w:lang w:val="en-AU"/>
        </w:rPr>
        <w:t>Undertake key roles and responsibilities as defined for the PRG, PMT, PD</w:t>
      </w:r>
    </w:p>
    <w:p w:rsidR="00F36BF7" w:rsidRPr="00675AF3" w:rsidRDefault="00F36BF7" w:rsidP="00F36BF7">
      <w:pPr>
        <w:rPr>
          <w:rFonts w:cs="Arial"/>
          <w:lang w:val="en-AU"/>
        </w:rPr>
      </w:pPr>
    </w:p>
    <w:p w:rsidR="00F36BF7" w:rsidRPr="00675AF3" w:rsidRDefault="00F36BF7" w:rsidP="00F36BF7">
      <w:pPr>
        <w:rPr>
          <w:rFonts w:cs="Arial"/>
          <w:lang w:val="en-AU"/>
        </w:rPr>
      </w:pPr>
      <w:r w:rsidRPr="00675AF3">
        <w:rPr>
          <w:rFonts w:cs="Arial"/>
          <w:lang w:val="en-AU"/>
        </w:rPr>
        <w:t xml:space="preserve">Through the </w:t>
      </w:r>
      <w:r>
        <w:rPr>
          <w:rFonts w:cs="Arial"/>
          <w:lang w:val="en-AU"/>
        </w:rPr>
        <w:t>Program</w:t>
      </w:r>
      <w:r w:rsidRPr="00675AF3">
        <w:rPr>
          <w:rFonts w:cs="Arial"/>
          <w:lang w:val="en-AU"/>
        </w:rPr>
        <w:t xml:space="preserve"> Director, ASC will be responsible for:</w:t>
      </w:r>
    </w:p>
    <w:p w:rsidR="00F36BF7" w:rsidRPr="00675AF3" w:rsidRDefault="00F36BF7" w:rsidP="00F36BF7">
      <w:pPr>
        <w:numPr>
          <w:ilvl w:val="0"/>
          <w:numId w:val="111"/>
        </w:numPr>
        <w:rPr>
          <w:rFonts w:cs="Arial"/>
          <w:lang w:val="en-AU"/>
        </w:rPr>
      </w:pPr>
      <w:r w:rsidRPr="00675AF3">
        <w:rPr>
          <w:rFonts w:cs="Arial"/>
        </w:rPr>
        <w:t>Communications and managing contracts with ARLC</w:t>
      </w:r>
    </w:p>
    <w:p w:rsidR="00F36BF7" w:rsidRPr="00675AF3" w:rsidRDefault="00F36BF7" w:rsidP="00F36BF7">
      <w:pPr>
        <w:numPr>
          <w:ilvl w:val="0"/>
          <w:numId w:val="111"/>
        </w:numPr>
        <w:rPr>
          <w:rFonts w:cs="Arial"/>
          <w:lang w:val="en-AU"/>
        </w:rPr>
      </w:pPr>
      <w:r w:rsidRPr="00675AF3">
        <w:rPr>
          <w:rFonts w:cs="Arial"/>
        </w:rPr>
        <w:t>ASC’s participation of the PRG and PMT</w:t>
      </w:r>
    </w:p>
    <w:p w:rsidR="00F36BF7" w:rsidRPr="00675AF3" w:rsidRDefault="00F36BF7" w:rsidP="00F36BF7">
      <w:pPr>
        <w:numPr>
          <w:ilvl w:val="0"/>
          <w:numId w:val="111"/>
        </w:numPr>
        <w:rPr>
          <w:rFonts w:cs="Arial"/>
          <w:lang w:val="en-AU"/>
        </w:rPr>
      </w:pPr>
      <w:r w:rsidRPr="00675AF3">
        <w:rPr>
          <w:rFonts w:cs="Arial"/>
        </w:rPr>
        <w:t>Internal ASC coordination and reporting, information via ARLC</w:t>
      </w:r>
    </w:p>
    <w:p w:rsidR="00F36BF7" w:rsidRPr="00675AF3" w:rsidRDefault="00F36BF7" w:rsidP="00F36BF7">
      <w:pPr>
        <w:numPr>
          <w:ilvl w:val="0"/>
          <w:numId w:val="111"/>
        </w:numPr>
        <w:rPr>
          <w:rFonts w:cs="Arial"/>
          <w:lang w:val="en-AU"/>
        </w:rPr>
      </w:pPr>
      <w:r w:rsidRPr="00675AF3">
        <w:rPr>
          <w:rFonts w:cs="Arial"/>
        </w:rPr>
        <w:t>Monitoring and reporting on ARLC performance, information via ARLC</w:t>
      </w:r>
    </w:p>
    <w:p w:rsidR="00F36BF7" w:rsidRPr="00675AF3" w:rsidRDefault="00F36BF7" w:rsidP="00F36BF7">
      <w:pPr>
        <w:rPr>
          <w:rFonts w:cs="Arial"/>
          <w:lang w:val="en-AU"/>
        </w:rPr>
      </w:pPr>
    </w:p>
    <w:p w:rsidR="00F36BF7" w:rsidRPr="00675AF3" w:rsidRDefault="00F36BF7" w:rsidP="00F36BF7">
      <w:pPr>
        <w:pStyle w:val="BodyText2"/>
        <w:rPr>
          <w:rFonts w:ascii="Times New Roman" w:hAnsi="Times New Roman"/>
          <w:lang w:val="en-US"/>
        </w:rPr>
      </w:pPr>
      <w:r w:rsidRPr="00675AF3">
        <w:rPr>
          <w:rFonts w:ascii="Times New Roman" w:hAnsi="Times New Roman"/>
          <w:lang w:val="en-US"/>
        </w:rPr>
        <w:t xml:space="preserve">Australian Partner Organisation (APO): </w:t>
      </w:r>
      <w:r w:rsidRPr="00675AF3">
        <w:rPr>
          <w:rFonts w:ascii="Times New Roman" w:hAnsi="Times New Roman"/>
          <w:lang w:val="en-US"/>
        </w:rPr>
        <w:br/>
        <w:t>Australian Rugby League Commission (ARLC)</w:t>
      </w:r>
    </w:p>
    <w:p w:rsidR="00F36BF7" w:rsidRPr="00675AF3" w:rsidRDefault="00F36BF7" w:rsidP="00F36BF7">
      <w:pPr>
        <w:pStyle w:val="xl65"/>
        <w:spacing w:before="0" w:beforeAutospacing="0" w:after="0" w:afterAutospacing="0"/>
        <w:rPr>
          <w:rFonts w:ascii="Times New Roman" w:eastAsia="Times New Roman" w:hAnsi="Times New Roman" w:cs="Arial"/>
        </w:rPr>
      </w:pPr>
    </w:p>
    <w:p w:rsidR="00F36BF7" w:rsidRPr="00675AF3" w:rsidRDefault="00F36BF7" w:rsidP="00F36BF7">
      <w:pPr>
        <w:rPr>
          <w:rFonts w:cs="Arial"/>
          <w:lang w:val="en-AU"/>
        </w:rPr>
      </w:pPr>
      <w:r w:rsidRPr="00675AF3">
        <w:rPr>
          <w:rFonts w:cs="Arial"/>
          <w:lang w:val="en-AU"/>
        </w:rPr>
        <w:t>The ARLC will be responsible for:</w:t>
      </w:r>
    </w:p>
    <w:p w:rsidR="00F36BF7" w:rsidRPr="00675AF3" w:rsidRDefault="00F36BF7" w:rsidP="00F36BF7">
      <w:pPr>
        <w:numPr>
          <w:ilvl w:val="0"/>
          <w:numId w:val="112"/>
        </w:numPr>
        <w:rPr>
          <w:rFonts w:cs="Arial"/>
          <w:lang w:val="en-AU"/>
        </w:rPr>
      </w:pPr>
      <w:r w:rsidRPr="00675AF3">
        <w:rPr>
          <w:rFonts w:cs="Arial"/>
          <w:lang w:val="en-AU"/>
        </w:rPr>
        <w:t>Managing and reporting all work programs, budgets and performance</w:t>
      </w:r>
    </w:p>
    <w:p w:rsidR="00F36BF7" w:rsidRPr="00675AF3" w:rsidRDefault="00F36BF7" w:rsidP="00F36BF7">
      <w:pPr>
        <w:numPr>
          <w:ilvl w:val="0"/>
          <w:numId w:val="112"/>
        </w:numPr>
        <w:rPr>
          <w:rFonts w:cs="Arial"/>
          <w:lang w:val="en-AU"/>
        </w:rPr>
      </w:pPr>
      <w:r w:rsidRPr="00675AF3">
        <w:rPr>
          <w:rFonts w:cs="Arial"/>
          <w:lang w:val="en-AU"/>
        </w:rPr>
        <w:t xml:space="preserve">Daily operational management of the </w:t>
      </w:r>
      <w:r>
        <w:rPr>
          <w:rFonts w:cs="Arial"/>
          <w:lang w:val="en-AU"/>
        </w:rPr>
        <w:t>program</w:t>
      </w:r>
      <w:r w:rsidRPr="00675AF3">
        <w:rPr>
          <w:rFonts w:cs="Arial"/>
          <w:lang w:val="en-AU"/>
        </w:rPr>
        <w:t>, reporting to ASC</w:t>
      </w:r>
    </w:p>
    <w:p w:rsidR="00F36BF7" w:rsidRPr="00675AF3" w:rsidRDefault="00F36BF7" w:rsidP="00F36BF7">
      <w:pPr>
        <w:numPr>
          <w:ilvl w:val="0"/>
          <w:numId w:val="112"/>
        </w:numPr>
        <w:rPr>
          <w:rFonts w:cs="Arial"/>
          <w:lang w:val="en-AU"/>
        </w:rPr>
      </w:pPr>
      <w:r w:rsidRPr="00675AF3">
        <w:rPr>
          <w:rFonts w:cs="Arial"/>
          <w:lang w:val="en-AU"/>
        </w:rPr>
        <w:t>Arranging quarterly PMT meetings to review all op</w:t>
      </w:r>
      <w:r>
        <w:rPr>
          <w:rFonts w:cs="Arial"/>
          <w:lang w:val="en-AU"/>
        </w:rPr>
        <w:t>erations across Components 1 - 4</w:t>
      </w:r>
      <w:r w:rsidRPr="00675AF3">
        <w:rPr>
          <w:rFonts w:cs="Arial"/>
          <w:lang w:val="en-AU"/>
        </w:rPr>
        <w:t>, issues, opportunities and budget measures</w:t>
      </w:r>
    </w:p>
    <w:p w:rsidR="00F36BF7" w:rsidRPr="00675AF3" w:rsidRDefault="00F36BF7" w:rsidP="00F36BF7">
      <w:pPr>
        <w:numPr>
          <w:ilvl w:val="0"/>
          <w:numId w:val="112"/>
        </w:numPr>
        <w:rPr>
          <w:rFonts w:cs="Arial"/>
          <w:lang w:val="en-AU"/>
        </w:rPr>
      </w:pPr>
      <w:r w:rsidRPr="00675AF3">
        <w:rPr>
          <w:rFonts w:cs="Arial"/>
          <w:lang w:val="en-AU"/>
        </w:rPr>
        <w:t>Providing Secretariat support to the PMT, reports and plans to the PRG</w:t>
      </w:r>
    </w:p>
    <w:p w:rsidR="00F36BF7" w:rsidRPr="00675AF3" w:rsidRDefault="00F36BF7" w:rsidP="00F36BF7">
      <w:pPr>
        <w:rPr>
          <w:rFonts w:cs="Arial"/>
          <w:lang w:val="en-AU"/>
        </w:rPr>
      </w:pPr>
    </w:p>
    <w:p w:rsidR="00F36BF7" w:rsidRPr="00675AF3" w:rsidRDefault="00F36BF7" w:rsidP="00F36BF7">
      <w:pPr>
        <w:pStyle w:val="Header"/>
        <w:tabs>
          <w:tab w:val="clear" w:pos="4320"/>
          <w:tab w:val="clear" w:pos="8640"/>
        </w:tabs>
        <w:rPr>
          <w:lang w:val="en-AU"/>
        </w:rPr>
      </w:pPr>
      <w:r w:rsidRPr="00675AF3">
        <w:rPr>
          <w:rFonts w:cs="Arial"/>
        </w:rPr>
        <w:t xml:space="preserve">The ARLC will be responsible for </w:t>
      </w:r>
      <w:r>
        <w:rPr>
          <w:rFonts w:cs="Arial"/>
        </w:rPr>
        <w:t>pilot program</w:t>
      </w:r>
      <w:r w:rsidRPr="00675AF3">
        <w:rPr>
          <w:rFonts w:cs="Arial"/>
        </w:rPr>
        <w:t xml:space="preserve"> Phase 1 – 3 activities.</w:t>
      </w:r>
    </w:p>
    <w:p w:rsidR="00F36BF7" w:rsidRDefault="00F36BF7" w:rsidP="00F36BF7">
      <w:pPr>
        <w:pStyle w:val="Header"/>
        <w:spacing w:before="120"/>
        <w:rPr>
          <w:rFonts w:cs="Arial"/>
          <w:b/>
          <w:bCs/>
        </w:rPr>
      </w:pPr>
    </w:p>
    <w:p w:rsidR="00F36BF7" w:rsidRDefault="00F36BF7" w:rsidP="00F36BF7">
      <w:pPr>
        <w:pStyle w:val="Header"/>
        <w:spacing w:before="120"/>
        <w:rPr>
          <w:rFonts w:cs="Arial"/>
          <w:b/>
          <w:bCs/>
        </w:rPr>
      </w:pPr>
    </w:p>
    <w:p w:rsidR="00F36BF7" w:rsidRPr="00675AF3" w:rsidRDefault="00F36BF7" w:rsidP="00F36BF7">
      <w:pPr>
        <w:pStyle w:val="Header"/>
        <w:spacing w:before="120"/>
        <w:rPr>
          <w:rFonts w:cs="Arial"/>
          <w:b/>
          <w:bCs/>
        </w:rPr>
        <w:sectPr w:rsidR="00F36BF7" w:rsidRPr="00675AF3" w:rsidSect="00F36BF7">
          <w:pgSz w:w="11899" w:h="16838"/>
          <w:pgMar w:top="1440" w:right="1800" w:bottom="1258" w:left="1800" w:header="720" w:footer="720" w:gutter="0"/>
          <w:cols w:space="720"/>
          <w:docGrid w:linePitch="360"/>
        </w:sectPr>
      </w:pPr>
    </w:p>
    <w:p w:rsidR="00F36BF7" w:rsidRPr="00675AF3" w:rsidRDefault="00F36BF7">
      <w:pPr>
        <w:pStyle w:val="Heading2"/>
        <w:numPr>
          <w:ilvl w:val="1"/>
          <w:numId w:val="1"/>
        </w:numPr>
        <w:rPr>
          <w:rFonts w:ascii="Times New Roman" w:hAnsi="Times New Roman"/>
          <w:iCs w:val="0"/>
          <w:lang w:val="en-AU"/>
        </w:rPr>
      </w:pPr>
      <w:bookmarkStart w:id="20" w:name="_Toc206831473"/>
      <w:r w:rsidRPr="00675AF3">
        <w:rPr>
          <w:rFonts w:ascii="Times New Roman" w:hAnsi="Times New Roman"/>
          <w:iCs w:val="0"/>
          <w:lang w:val="en-AU"/>
        </w:rPr>
        <w:lastRenderedPageBreak/>
        <w:t>Implementation Plan</w:t>
      </w:r>
      <w:bookmarkEnd w:id="20"/>
    </w:p>
    <w:p w:rsidR="00F36BF7" w:rsidRPr="00675AF3" w:rsidRDefault="00F36BF7">
      <w:pPr>
        <w:rPr>
          <w:rFonts w:cs="Arial"/>
          <w:b/>
          <w:bCs/>
        </w:rPr>
      </w:pPr>
    </w:p>
    <w:p w:rsidR="00F36BF7" w:rsidRPr="00675AF3" w:rsidRDefault="00F36BF7">
      <w:pPr>
        <w:rPr>
          <w:rFonts w:cs="Arial"/>
          <w:b/>
          <w:bCs/>
        </w:rPr>
      </w:pPr>
      <w:r w:rsidRPr="00675AF3">
        <w:rPr>
          <w:rFonts w:cs="Arial"/>
          <w:b/>
          <w:bCs/>
        </w:rPr>
        <w:t>Phased approach</w:t>
      </w:r>
    </w:p>
    <w:p w:rsidR="00F36BF7" w:rsidRPr="00675AF3" w:rsidRDefault="00F36BF7" w:rsidP="00F36BF7">
      <w:pPr>
        <w:pStyle w:val="ColorfulList-Accent1"/>
        <w:spacing w:before="120" w:after="120" w:line="240" w:lineRule="auto"/>
        <w:ind w:left="0"/>
        <w:contextualSpacing w:val="0"/>
        <w:rPr>
          <w:rFonts w:ascii="Times New Roman" w:hAnsi="Times New Roman"/>
          <w:sz w:val="24"/>
        </w:rPr>
      </w:pPr>
      <w:r w:rsidRPr="00675AF3">
        <w:rPr>
          <w:rFonts w:ascii="Times New Roman" w:hAnsi="Times New Roman"/>
          <w:sz w:val="24"/>
        </w:rPr>
        <w:t xml:space="preserve">The proposed approach for the </w:t>
      </w:r>
      <w:r>
        <w:rPr>
          <w:rFonts w:ascii="Times New Roman" w:hAnsi="Times New Roman"/>
          <w:sz w:val="24"/>
        </w:rPr>
        <w:t>pilot program</w:t>
      </w:r>
      <w:r w:rsidRPr="00675AF3">
        <w:rPr>
          <w:rFonts w:ascii="Times New Roman" w:hAnsi="Times New Roman"/>
          <w:sz w:val="24"/>
        </w:rPr>
        <w:t xml:space="preserve"> of assistance covers three Phases:</w:t>
      </w:r>
    </w:p>
    <w:p w:rsidR="00F36BF7" w:rsidRPr="00675AF3" w:rsidRDefault="00F36BF7" w:rsidP="00F36BF7">
      <w:pPr>
        <w:spacing w:before="120"/>
        <w:rPr>
          <w:rFonts w:cs="Arial"/>
          <w:u w:val="single"/>
        </w:rPr>
      </w:pPr>
      <w:r w:rsidRPr="00675AF3">
        <w:rPr>
          <w:rFonts w:cs="Arial"/>
          <w:u w:val="single"/>
        </w:rPr>
        <w:t>Phase 1 – In</w:t>
      </w:r>
      <w:r>
        <w:rPr>
          <w:rFonts w:cs="Arial"/>
          <w:u w:val="single"/>
        </w:rPr>
        <w:t>ception (Year 1 i.e. Month 1 - 6</w:t>
      </w:r>
      <w:r w:rsidRPr="00675AF3">
        <w:rPr>
          <w:rFonts w:cs="Arial"/>
          <w:u w:val="single"/>
        </w:rPr>
        <w:t>)</w:t>
      </w:r>
    </w:p>
    <w:p w:rsidR="00F36BF7" w:rsidRDefault="00F36BF7" w:rsidP="00F36BF7">
      <w:pPr>
        <w:numPr>
          <w:ilvl w:val="0"/>
          <w:numId w:val="41"/>
        </w:numPr>
        <w:rPr>
          <w:rFonts w:cs="Arial"/>
        </w:rPr>
      </w:pPr>
      <w:r w:rsidRPr="00675AF3">
        <w:rPr>
          <w:rFonts w:cs="Arial"/>
        </w:rPr>
        <w:t>Set-up Head and Provincial Offices, recruit staff, establish systems</w:t>
      </w:r>
      <w:r>
        <w:rPr>
          <w:rFonts w:cs="Arial"/>
        </w:rPr>
        <w:t xml:space="preserve">. Note: ARLC will be assisted significantly with these logistics (reducing lead times, overhead costs and logistical issues with location/security of offices) by likely co-locating with Cricket PNG in the NCD, ENB (and during proposed roll-out in EHP). This pilot program will learn lessons from Cricket PNG, that is widely considered the best administered NF in PNG and has similar school-based programs, including funding from the PSP. </w:t>
      </w:r>
    </w:p>
    <w:p w:rsidR="00F36BF7" w:rsidRPr="00675AF3" w:rsidRDefault="00F36BF7" w:rsidP="00F36BF7">
      <w:pPr>
        <w:numPr>
          <w:ilvl w:val="0"/>
          <w:numId w:val="41"/>
        </w:numPr>
        <w:rPr>
          <w:rFonts w:cs="Arial"/>
        </w:rPr>
      </w:pPr>
      <w:r w:rsidRPr="00675AF3">
        <w:rPr>
          <w:rFonts w:cs="Arial"/>
        </w:rPr>
        <w:t>Establish partnerships and relationships at national, provincial, local levels</w:t>
      </w:r>
    </w:p>
    <w:p w:rsidR="00F36BF7" w:rsidRPr="00675AF3" w:rsidRDefault="00F36BF7" w:rsidP="00F36BF7">
      <w:pPr>
        <w:numPr>
          <w:ilvl w:val="0"/>
          <w:numId w:val="41"/>
        </w:numPr>
        <w:rPr>
          <w:rFonts w:cs="Arial"/>
        </w:rPr>
      </w:pPr>
      <w:r w:rsidRPr="00675AF3">
        <w:rPr>
          <w:rFonts w:cs="Arial"/>
        </w:rPr>
        <w:t xml:space="preserve">Develop basis for Year 1 RL training program </w:t>
      </w:r>
      <w:r>
        <w:rPr>
          <w:rFonts w:cs="Arial"/>
        </w:rPr>
        <w:t xml:space="preserve">including on-field and in-class materials and resources and a Yearly Planner, </w:t>
      </w:r>
      <w:r w:rsidRPr="00675AF3">
        <w:rPr>
          <w:rFonts w:cs="Arial"/>
        </w:rPr>
        <w:t>and PNG RFL assessment</w:t>
      </w:r>
    </w:p>
    <w:p w:rsidR="00F36BF7" w:rsidRPr="00675AF3" w:rsidRDefault="00F36BF7" w:rsidP="00F36BF7">
      <w:pPr>
        <w:spacing w:before="120"/>
        <w:rPr>
          <w:rFonts w:cs="Arial"/>
          <w:u w:val="single"/>
        </w:rPr>
      </w:pPr>
      <w:r w:rsidRPr="00675AF3">
        <w:rPr>
          <w:rFonts w:cs="Arial"/>
          <w:u w:val="single"/>
        </w:rPr>
        <w:t>Phase 2 – Foundation (Year 1 i.e. M</w:t>
      </w:r>
      <w:r>
        <w:rPr>
          <w:rFonts w:cs="Arial"/>
          <w:u w:val="single"/>
        </w:rPr>
        <w:t>onth 7</w:t>
      </w:r>
      <w:r w:rsidRPr="00675AF3">
        <w:rPr>
          <w:rFonts w:cs="Arial"/>
          <w:u w:val="single"/>
        </w:rPr>
        <w:t xml:space="preserve"> – 12) </w:t>
      </w:r>
    </w:p>
    <w:p w:rsidR="00F36BF7" w:rsidRDefault="00F36BF7" w:rsidP="00F36BF7">
      <w:pPr>
        <w:numPr>
          <w:ilvl w:val="0"/>
          <w:numId w:val="41"/>
        </w:numPr>
        <w:rPr>
          <w:rFonts w:cs="Arial"/>
        </w:rPr>
      </w:pPr>
      <w:r w:rsidRPr="00675AF3">
        <w:rPr>
          <w:rFonts w:cs="Arial"/>
        </w:rPr>
        <w:t xml:space="preserve">Implement sound </w:t>
      </w:r>
      <w:r>
        <w:rPr>
          <w:rFonts w:cs="Arial"/>
        </w:rPr>
        <w:t>program</w:t>
      </w:r>
      <w:r w:rsidRPr="00675AF3">
        <w:rPr>
          <w:rFonts w:cs="Arial"/>
        </w:rPr>
        <w:t xml:space="preserve"> management, build on partnerships</w:t>
      </w:r>
    </w:p>
    <w:p w:rsidR="00F36BF7" w:rsidRPr="009A7CBA" w:rsidRDefault="00F36BF7" w:rsidP="00F36BF7">
      <w:pPr>
        <w:numPr>
          <w:ilvl w:val="0"/>
          <w:numId w:val="41"/>
        </w:numPr>
        <w:ind w:left="357" w:hanging="357"/>
        <w:rPr>
          <w:rFonts w:cs="Arial"/>
        </w:rPr>
      </w:pPr>
      <w:r>
        <w:rPr>
          <w:rFonts w:cs="Arial"/>
        </w:rPr>
        <w:t>Review the operational plan at 6 months and assess needs</w:t>
      </w:r>
    </w:p>
    <w:p w:rsidR="00F36BF7" w:rsidRPr="00675AF3" w:rsidRDefault="00F36BF7" w:rsidP="00F36BF7">
      <w:pPr>
        <w:numPr>
          <w:ilvl w:val="0"/>
          <w:numId w:val="41"/>
        </w:numPr>
        <w:rPr>
          <w:rFonts w:cs="Arial"/>
        </w:rPr>
      </w:pPr>
      <w:r w:rsidRPr="00675AF3">
        <w:rPr>
          <w:rFonts w:cs="Arial"/>
        </w:rPr>
        <w:t>Deliver key program activities, resources and training via Provincial Offices</w:t>
      </w:r>
    </w:p>
    <w:p w:rsidR="00F36BF7" w:rsidRPr="00675AF3" w:rsidRDefault="00F36BF7" w:rsidP="00F36BF7">
      <w:pPr>
        <w:numPr>
          <w:ilvl w:val="0"/>
          <w:numId w:val="41"/>
        </w:numPr>
        <w:rPr>
          <w:rFonts w:cs="Arial"/>
        </w:rPr>
      </w:pPr>
      <w:r w:rsidRPr="00675AF3">
        <w:rPr>
          <w:rFonts w:cs="Arial"/>
        </w:rPr>
        <w:t>Carry out joint assessment with PNG RFL, start capacity building program</w:t>
      </w:r>
      <w:r>
        <w:rPr>
          <w:rFonts w:cs="Arial"/>
        </w:rPr>
        <w:t xml:space="preserve"> in the delivery of school-based rugby league activities</w:t>
      </w:r>
    </w:p>
    <w:p w:rsidR="00F36BF7" w:rsidRPr="00675AF3" w:rsidRDefault="00F36BF7" w:rsidP="00F36BF7">
      <w:pPr>
        <w:spacing w:before="120"/>
        <w:rPr>
          <w:rFonts w:cs="Arial"/>
          <w:u w:val="single"/>
        </w:rPr>
      </w:pPr>
      <w:r w:rsidRPr="00675AF3">
        <w:rPr>
          <w:rFonts w:cs="Arial"/>
          <w:u w:val="single"/>
        </w:rPr>
        <w:t>Phase 3 – Growth (Year 2 – 3)</w:t>
      </w:r>
    </w:p>
    <w:p w:rsidR="00F36BF7" w:rsidRPr="00675AF3" w:rsidRDefault="00F36BF7" w:rsidP="00F36BF7">
      <w:pPr>
        <w:numPr>
          <w:ilvl w:val="0"/>
          <w:numId w:val="41"/>
        </w:numPr>
        <w:rPr>
          <w:rFonts w:cs="Arial"/>
        </w:rPr>
      </w:pPr>
      <w:r w:rsidRPr="00675AF3">
        <w:rPr>
          <w:rFonts w:cs="Arial"/>
        </w:rPr>
        <w:t xml:space="preserve">Build on earlier Phases’ </w:t>
      </w:r>
      <w:r>
        <w:rPr>
          <w:rFonts w:cs="Arial"/>
        </w:rPr>
        <w:t>program</w:t>
      </w:r>
      <w:r w:rsidRPr="00675AF3">
        <w:rPr>
          <w:rFonts w:cs="Arial"/>
        </w:rPr>
        <w:t xml:space="preserve"> management and partnerships</w:t>
      </w:r>
    </w:p>
    <w:p w:rsidR="00F36BF7" w:rsidRDefault="00F36BF7" w:rsidP="00F36BF7">
      <w:pPr>
        <w:numPr>
          <w:ilvl w:val="0"/>
          <w:numId w:val="41"/>
        </w:numPr>
        <w:ind w:left="357" w:hanging="357"/>
        <w:rPr>
          <w:rFonts w:cs="Arial"/>
        </w:rPr>
      </w:pPr>
      <w:r w:rsidRPr="002B6157">
        <w:rPr>
          <w:rFonts w:cs="Arial"/>
        </w:rPr>
        <w:t>Develop SWOT reviews to identify discrete opportunities, refine operations</w:t>
      </w:r>
    </w:p>
    <w:p w:rsidR="00F36BF7" w:rsidRPr="005A1706" w:rsidRDefault="00F36BF7" w:rsidP="00F36BF7">
      <w:pPr>
        <w:keepNext/>
        <w:numPr>
          <w:ilvl w:val="0"/>
          <w:numId w:val="41"/>
        </w:numPr>
        <w:ind w:left="357" w:hanging="357"/>
        <w:outlineLvl w:val="0"/>
        <w:rPr>
          <w:lang w:val="en-AU"/>
        </w:rPr>
      </w:pPr>
      <w:r w:rsidRPr="005A1706">
        <w:rPr>
          <w:rFonts w:cs="Arial"/>
        </w:rPr>
        <w:t xml:space="preserve">Respond to Mid-Term Review (Year 2) and new </w:t>
      </w:r>
      <w:r>
        <w:rPr>
          <w:rFonts w:cs="Arial"/>
        </w:rPr>
        <w:t>program</w:t>
      </w:r>
      <w:r w:rsidRPr="005A1706">
        <w:rPr>
          <w:rFonts w:cs="Arial"/>
        </w:rPr>
        <w:t xml:space="preserve"> design (Year 3)</w:t>
      </w:r>
    </w:p>
    <w:p w:rsidR="00F36BF7" w:rsidRPr="00675AF3" w:rsidRDefault="00F36BF7">
      <w:pPr>
        <w:rPr>
          <w:rFonts w:cs="Arial"/>
          <w:bCs/>
        </w:rPr>
      </w:pPr>
    </w:p>
    <w:p w:rsidR="00F36BF7" w:rsidRPr="00675AF3" w:rsidRDefault="00F36BF7">
      <w:pPr>
        <w:rPr>
          <w:rFonts w:cs="Arial"/>
          <w:bCs/>
        </w:rPr>
      </w:pPr>
      <w:r w:rsidRPr="00675AF3">
        <w:rPr>
          <w:rFonts w:cs="Arial"/>
          <w:bCs/>
        </w:rPr>
        <w:t>The three-Phased approach was selected for a number of reasons:</w:t>
      </w:r>
    </w:p>
    <w:p w:rsidR="00F36BF7" w:rsidRPr="00675AF3" w:rsidRDefault="00F36BF7" w:rsidP="00F36BF7">
      <w:pPr>
        <w:numPr>
          <w:ilvl w:val="0"/>
          <w:numId w:val="48"/>
        </w:numPr>
        <w:ind w:left="357" w:hanging="357"/>
      </w:pPr>
      <w:r w:rsidRPr="00675AF3">
        <w:t xml:space="preserve">To allow ARLC to </w:t>
      </w:r>
      <w:r w:rsidRPr="00675AF3">
        <w:rPr>
          <w:i/>
        </w:rPr>
        <w:t xml:space="preserve">quickly set-up </w:t>
      </w:r>
      <w:r w:rsidRPr="00675AF3">
        <w:t xml:space="preserve">offices, recruit staff and establish systems within the first three months, while at the same time building the partnership, engagement and </w:t>
      </w:r>
      <w:r w:rsidRPr="00675AF3">
        <w:rPr>
          <w:i/>
        </w:rPr>
        <w:t>mobilising support</w:t>
      </w:r>
      <w:r w:rsidRPr="00675AF3">
        <w:t xml:space="preserve"> through the PRG, PMT.  </w:t>
      </w:r>
    </w:p>
    <w:p w:rsidR="00F36BF7" w:rsidRPr="00675AF3" w:rsidRDefault="00F36BF7" w:rsidP="00F36BF7">
      <w:pPr>
        <w:numPr>
          <w:ilvl w:val="0"/>
          <w:numId w:val="48"/>
        </w:numPr>
        <w:ind w:left="357" w:hanging="357"/>
      </w:pPr>
      <w:r w:rsidRPr="00675AF3">
        <w:t xml:space="preserve">To allow for </w:t>
      </w:r>
      <w:r w:rsidRPr="00675AF3">
        <w:rPr>
          <w:i/>
        </w:rPr>
        <w:t>lessons learned</w:t>
      </w:r>
      <w:r w:rsidRPr="00675AF3">
        <w:t xml:space="preserve"> in Phase 1 (Inception) and Phase 2 (Foundation) to be built into the design and delivery of training and activities in Phase 3 (Growth)</w:t>
      </w:r>
    </w:p>
    <w:p w:rsidR="00F36BF7" w:rsidRPr="002B6157" w:rsidRDefault="00F36BF7" w:rsidP="00F36BF7">
      <w:pPr>
        <w:numPr>
          <w:ilvl w:val="0"/>
          <w:numId w:val="48"/>
        </w:numPr>
        <w:ind w:left="357" w:hanging="357"/>
      </w:pPr>
      <w:r w:rsidRPr="00675AF3">
        <w:t xml:space="preserve">To build in </w:t>
      </w:r>
      <w:r w:rsidRPr="00675AF3">
        <w:rPr>
          <w:i/>
        </w:rPr>
        <w:t>staged, incremental capacity building</w:t>
      </w:r>
      <w:r w:rsidRPr="00675AF3">
        <w:t xml:space="preserve"> – for example, to provide continuity of local teacher training, resources and activities that could be supplemented across provinces in future </w:t>
      </w:r>
      <w:r>
        <w:t>program</w:t>
      </w:r>
      <w:r w:rsidRPr="00675AF3">
        <w:t xml:space="preserve"> activities</w:t>
      </w:r>
    </w:p>
    <w:p w:rsidR="00F36BF7" w:rsidRDefault="00F36BF7" w:rsidP="00F36BF7">
      <w:pPr>
        <w:rPr>
          <w:rFonts w:cs="Arial"/>
          <w:b/>
          <w:bCs/>
        </w:rPr>
      </w:pPr>
    </w:p>
    <w:p w:rsidR="00F36BF7" w:rsidRDefault="00F36BF7" w:rsidP="00F36BF7">
      <w:pPr>
        <w:rPr>
          <w:rFonts w:cs="Arial"/>
        </w:rPr>
      </w:pPr>
      <w:r w:rsidRPr="00675AF3">
        <w:rPr>
          <w:rFonts w:cs="Arial"/>
          <w:b/>
          <w:bCs/>
        </w:rPr>
        <w:t>Critical Path Activities</w:t>
      </w:r>
      <w:r w:rsidRPr="00675AF3">
        <w:rPr>
          <w:rFonts w:cs="Arial"/>
        </w:rPr>
        <w:t xml:space="preserve"> (at early implementation)</w:t>
      </w:r>
    </w:p>
    <w:p w:rsidR="00F36BF7" w:rsidRDefault="00F36BF7" w:rsidP="00F36BF7">
      <w:pPr>
        <w:rPr>
          <w:rFonts w:cs="Arial"/>
        </w:rPr>
      </w:pPr>
    </w:p>
    <w:p w:rsidR="00F36BF7" w:rsidRPr="00675AF3" w:rsidRDefault="00F36BF7" w:rsidP="00F36BF7">
      <w:pPr>
        <w:rPr>
          <w:rFonts w:cs="Arial"/>
          <w:szCs w:val="20"/>
        </w:rPr>
      </w:pPr>
      <w:r w:rsidRPr="00675AF3">
        <w:rPr>
          <w:rFonts w:cs="Arial"/>
          <w:szCs w:val="20"/>
        </w:rPr>
        <w:t xml:space="preserve">ARLC will undertake early, critical Phase 1 </w:t>
      </w:r>
      <w:r>
        <w:rPr>
          <w:rFonts w:cs="Arial"/>
          <w:szCs w:val="20"/>
        </w:rPr>
        <w:t>(Month 1 - 6) activities</w:t>
      </w:r>
      <w:r w:rsidRPr="00675AF3">
        <w:rPr>
          <w:rFonts w:cs="Arial"/>
          <w:szCs w:val="20"/>
        </w:rPr>
        <w:t xml:space="preserve"> i.e.:</w:t>
      </w:r>
    </w:p>
    <w:p w:rsidR="00F36BF7" w:rsidRPr="00622579" w:rsidRDefault="00F36BF7" w:rsidP="00F36BF7">
      <w:pPr>
        <w:numPr>
          <w:ilvl w:val="0"/>
          <w:numId w:val="41"/>
        </w:numPr>
        <w:rPr>
          <w:rFonts w:cs="Arial"/>
        </w:rPr>
      </w:pPr>
      <w:r w:rsidRPr="00675AF3">
        <w:rPr>
          <w:rFonts w:cs="Arial"/>
        </w:rPr>
        <w:t>Set-</w:t>
      </w:r>
      <w:r>
        <w:rPr>
          <w:rFonts w:cs="Arial"/>
        </w:rPr>
        <w:t xml:space="preserve">up Head and Provincial Offices ensuring these are fully operational, </w:t>
      </w:r>
      <w:r w:rsidRPr="00675AF3">
        <w:rPr>
          <w:rFonts w:cs="Arial"/>
        </w:rPr>
        <w:t>recruit staff</w:t>
      </w:r>
      <w:r>
        <w:rPr>
          <w:rFonts w:cs="Arial"/>
        </w:rPr>
        <w:t xml:space="preserve"> and hold a PMT Strategy Workshop</w:t>
      </w:r>
      <w:r w:rsidRPr="00675AF3">
        <w:rPr>
          <w:rFonts w:cs="Arial"/>
        </w:rPr>
        <w:t>, establish systems</w:t>
      </w:r>
      <w:r>
        <w:rPr>
          <w:rFonts w:cs="Arial"/>
        </w:rPr>
        <w:t xml:space="preserve">. Note: ARLC will be assisted significantly with these logistics (reducing lead times, overhead costs and logistical issues with location/security of offices) by likely co-locating with Cricket PNG in the NCD, ENB (and during proposed roll-out in EHP). This pilot program will learn lessons from Cricket PNG, that is widely considered the best administered NF in PNG and has similar school-based programs, including funding from the PSP. </w:t>
      </w:r>
    </w:p>
    <w:p w:rsidR="00F36BF7" w:rsidRPr="00675AF3" w:rsidRDefault="00F36BF7" w:rsidP="00F36BF7">
      <w:pPr>
        <w:numPr>
          <w:ilvl w:val="0"/>
          <w:numId w:val="3"/>
        </w:numPr>
        <w:rPr>
          <w:rFonts w:cs="Arial"/>
        </w:rPr>
      </w:pPr>
      <w:r w:rsidRPr="00675AF3">
        <w:rPr>
          <w:rFonts w:cs="Arial"/>
        </w:rPr>
        <w:lastRenderedPageBreak/>
        <w:t>Establish partnerships and relationships at national, provincial, local levels</w:t>
      </w:r>
      <w:r>
        <w:rPr>
          <w:rFonts w:cs="Arial"/>
        </w:rPr>
        <w:t xml:space="preserve"> and hold a Demonstration/Presentation Forum for key stakeholders</w:t>
      </w:r>
    </w:p>
    <w:p w:rsidR="00F36BF7" w:rsidRPr="00675AF3" w:rsidRDefault="00F36BF7" w:rsidP="00F36BF7">
      <w:pPr>
        <w:numPr>
          <w:ilvl w:val="0"/>
          <w:numId w:val="3"/>
        </w:numPr>
        <w:rPr>
          <w:rFonts w:cs="Arial"/>
        </w:rPr>
      </w:pPr>
      <w:r w:rsidRPr="00675AF3">
        <w:rPr>
          <w:rFonts w:cs="Arial"/>
        </w:rPr>
        <w:t xml:space="preserve">Develop basis for Year 1 RL training program </w:t>
      </w:r>
      <w:r>
        <w:rPr>
          <w:rFonts w:cs="Arial"/>
        </w:rPr>
        <w:t xml:space="preserve">including on-field and in-class materials and resources and a Yearly Planner, </w:t>
      </w:r>
      <w:r w:rsidRPr="00675AF3">
        <w:rPr>
          <w:rFonts w:cs="Arial"/>
        </w:rPr>
        <w:t xml:space="preserve">and </w:t>
      </w:r>
      <w:r>
        <w:rPr>
          <w:rFonts w:cs="Arial"/>
        </w:rPr>
        <w:t xml:space="preserve">develop the basis for the </w:t>
      </w:r>
      <w:r w:rsidRPr="00675AF3">
        <w:rPr>
          <w:rFonts w:cs="Arial"/>
        </w:rPr>
        <w:t>PNG RFL assessment</w:t>
      </w:r>
    </w:p>
    <w:p w:rsidR="00F36BF7" w:rsidRDefault="00F36BF7" w:rsidP="00F36BF7"/>
    <w:p w:rsidR="00F36BF7" w:rsidRPr="00675AF3" w:rsidRDefault="00F36BF7" w:rsidP="00F36BF7">
      <w:r w:rsidRPr="00675AF3">
        <w:t>The priority will be</w:t>
      </w:r>
      <w:r>
        <w:t xml:space="preserve"> to</w:t>
      </w:r>
      <w:r w:rsidRPr="00675AF3">
        <w:t xml:space="preserve"> establish practical logistical and office arrangements under Component 1 (</w:t>
      </w:r>
      <w:r>
        <w:t>Program</w:t>
      </w:r>
      <w:r w:rsidRPr="00675AF3">
        <w:t xml:space="preserve"> Management) and engage with key stakeholders via Component 2 (Partnerships). These key activities will facilitate the </w:t>
      </w:r>
      <w:r>
        <w:t xml:space="preserve">additional </w:t>
      </w:r>
      <w:r w:rsidRPr="00675AF3">
        <w:t>Phase 1</w:t>
      </w:r>
      <w:r>
        <w:t xml:space="preserve"> activities (Month 1 – 6)</w:t>
      </w:r>
      <w:r w:rsidRPr="00675AF3">
        <w:t>:</w:t>
      </w:r>
    </w:p>
    <w:p w:rsidR="00F36BF7" w:rsidRPr="00675AF3" w:rsidRDefault="00F36BF7" w:rsidP="00F36BF7"/>
    <w:p w:rsidR="00F36BF7" w:rsidRPr="00675AF3" w:rsidRDefault="00F36BF7" w:rsidP="00F36BF7">
      <w:pPr>
        <w:rPr>
          <w:u w:val="single"/>
        </w:rPr>
      </w:pPr>
      <w:r w:rsidRPr="00675AF3">
        <w:rPr>
          <w:u w:val="single"/>
        </w:rPr>
        <w:t>Component 3 (Program Delivery)</w:t>
      </w:r>
    </w:p>
    <w:p w:rsidR="00F36BF7" w:rsidRPr="00253D64" w:rsidRDefault="00F36BF7" w:rsidP="00F36BF7">
      <w:pPr>
        <w:numPr>
          <w:ilvl w:val="0"/>
          <w:numId w:val="3"/>
        </w:numPr>
      </w:pPr>
      <w:r>
        <w:rPr>
          <w:rFonts w:cs="Arial"/>
        </w:rPr>
        <w:t>Identification and s</w:t>
      </w:r>
      <w:r w:rsidRPr="00675AF3">
        <w:rPr>
          <w:rFonts w:cs="Arial"/>
        </w:rPr>
        <w:t>election of elementary-primary schools (12 per province for Year 1), by using criteria and guidelines based on governance, location and interest/ demand, and in close consultation with Provincial Education Advisers</w:t>
      </w:r>
      <w:r>
        <w:rPr>
          <w:rFonts w:cs="Arial"/>
        </w:rPr>
        <w:t xml:space="preserve">. </w:t>
      </w:r>
    </w:p>
    <w:p w:rsidR="00F36BF7" w:rsidRPr="00675AF3" w:rsidRDefault="00F36BF7" w:rsidP="00F36BF7">
      <w:pPr>
        <w:numPr>
          <w:ilvl w:val="0"/>
          <w:numId w:val="3"/>
        </w:numPr>
      </w:pPr>
      <w:r>
        <w:rPr>
          <w:rFonts w:cs="Arial"/>
        </w:rPr>
        <w:t>Development of initial School Programming Schedule (for roll-out beginning school Term 2 (program Phase 2)), including M&amp;E reporting and evaluation tools needed</w:t>
      </w:r>
    </w:p>
    <w:p w:rsidR="00F36BF7" w:rsidRPr="00675AF3" w:rsidRDefault="00F36BF7" w:rsidP="00F36BF7">
      <w:pPr>
        <w:numPr>
          <w:ilvl w:val="0"/>
          <w:numId w:val="3"/>
        </w:numPr>
      </w:pPr>
      <w:r w:rsidRPr="00675AF3">
        <w:rPr>
          <w:rFonts w:cs="Arial"/>
          <w:szCs w:val="20"/>
        </w:rPr>
        <w:t>Development of: 4-6 week program of on-field and in-class activities;  ‘school kits’ including gear (e.g. tags, balls) and resources (student readers appropriate to age/year group, and teacher manuals)</w:t>
      </w:r>
    </w:p>
    <w:p w:rsidR="00F36BF7" w:rsidRPr="00675AF3" w:rsidRDefault="00F36BF7" w:rsidP="00F36BF7">
      <w:pPr>
        <w:ind w:left="360"/>
      </w:pPr>
    </w:p>
    <w:p w:rsidR="00F36BF7" w:rsidRPr="00675AF3" w:rsidRDefault="00F36BF7" w:rsidP="00F36BF7">
      <w:pPr>
        <w:rPr>
          <w:u w:val="single"/>
        </w:rPr>
      </w:pPr>
      <w:r w:rsidRPr="00675AF3">
        <w:rPr>
          <w:rFonts w:cs="Arial"/>
          <w:szCs w:val="20"/>
          <w:u w:val="single"/>
        </w:rPr>
        <w:t>Component 4 (</w:t>
      </w:r>
      <w:r>
        <w:rPr>
          <w:rFonts w:cs="Arial"/>
          <w:szCs w:val="20"/>
          <w:u w:val="single"/>
        </w:rPr>
        <w:t>Capacity Building of Implementers (PNG RFL)</w:t>
      </w:r>
      <w:r w:rsidRPr="00675AF3">
        <w:rPr>
          <w:rFonts w:cs="Arial"/>
          <w:szCs w:val="20"/>
          <w:u w:val="single"/>
        </w:rPr>
        <w:t>)</w:t>
      </w:r>
    </w:p>
    <w:p w:rsidR="00F36BF7" w:rsidRPr="00675AF3" w:rsidRDefault="00F36BF7" w:rsidP="00F36BF7">
      <w:pPr>
        <w:numPr>
          <w:ilvl w:val="0"/>
          <w:numId w:val="3"/>
        </w:numPr>
        <w:rPr>
          <w:rFonts w:cs="Arial"/>
        </w:rPr>
      </w:pPr>
      <w:r w:rsidRPr="00675AF3">
        <w:rPr>
          <w:rFonts w:cs="Arial"/>
        </w:rPr>
        <w:t>Development of basis for Year 1 PNG RFL joint organisational assessment (to be undertaken in Phase 2 as a basis for developing an agreed capacity building program of assistance to improve governance and management)</w:t>
      </w:r>
    </w:p>
    <w:p w:rsidR="00F36BF7" w:rsidRPr="00CF003E" w:rsidRDefault="00F36BF7" w:rsidP="00F36BF7">
      <w:pPr>
        <w:numPr>
          <w:ilvl w:val="0"/>
          <w:numId w:val="3"/>
        </w:numPr>
        <w:rPr>
          <w:rFonts w:cs="Arial"/>
        </w:rPr>
      </w:pPr>
      <w:r w:rsidRPr="00675AF3">
        <w:rPr>
          <w:rFonts w:cs="Arial"/>
        </w:rPr>
        <w:t xml:space="preserve">Commencement of support for a PNG-based RL management team via: office co-location with the </w:t>
      </w:r>
      <w:r>
        <w:rPr>
          <w:rFonts w:cs="Arial"/>
        </w:rPr>
        <w:t>program</w:t>
      </w:r>
      <w:r w:rsidRPr="00675AF3">
        <w:rPr>
          <w:rFonts w:cs="Arial"/>
        </w:rPr>
        <w:t xml:space="preserve">’s PMT; commencement of </w:t>
      </w:r>
      <w:r>
        <w:rPr>
          <w:rFonts w:cs="Arial"/>
        </w:rPr>
        <w:t>support</w:t>
      </w:r>
      <w:r w:rsidRPr="00675AF3">
        <w:rPr>
          <w:rFonts w:cs="Arial"/>
        </w:rPr>
        <w:t xml:space="preserve"> </w:t>
      </w:r>
      <w:r>
        <w:rPr>
          <w:rFonts w:cs="Arial"/>
        </w:rPr>
        <w:t xml:space="preserve">to </w:t>
      </w:r>
      <w:r w:rsidRPr="00CF003E">
        <w:rPr>
          <w:rFonts w:cs="Arial"/>
        </w:rPr>
        <w:t>PNG’s entry into international fixtures/competitions</w:t>
      </w:r>
    </w:p>
    <w:p w:rsidR="00F36BF7" w:rsidRPr="00675AF3" w:rsidRDefault="00F36BF7" w:rsidP="00F36BF7">
      <w:pPr>
        <w:rPr>
          <w:rFonts w:cs="Arial"/>
        </w:rPr>
      </w:pPr>
    </w:p>
    <w:p w:rsidR="00F36BF7" w:rsidRDefault="00F36BF7" w:rsidP="00F36BF7">
      <w:pPr>
        <w:rPr>
          <w:rFonts w:cs="Arial"/>
          <w:b/>
          <w:bCs/>
        </w:rPr>
        <w:sectPr w:rsidR="00F36BF7">
          <w:headerReference w:type="default" r:id="rId20"/>
          <w:pgSz w:w="11899" w:h="16838" w:code="1"/>
          <w:pgMar w:top="1440" w:right="1438" w:bottom="1440" w:left="1797" w:header="720" w:footer="720" w:gutter="0"/>
          <w:cols w:space="720"/>
          <w:docGrid w:linePitch="360"/>
        </w:sectPr>
      </w:pPr>
    </w:p>
    <w:p w:rsidR="00F36BF7" w:rsidRDefault="00F36BF7" w:rsidP="00F36BF7">
      <w:pPr>
        <w:rPr>
          <w:rFonts w:cs="Arial"/>
          <w:b/>
          <w:bCs/>
        </w:rPr>
      </w:pPr>
      <w:r w:rsidRPr="00675AF3">
        <w:rPr>
          <w:rFonts w:cs="Arial"/>
          <w:b/>
          <w:bCs/>
        </w:rPr>
        <w:lastRenderedPageBreak/>
        <w:t>Proposed Approach to Implementation</w:t>
      </w:r>
    </w:p>
    <w:p w:rsidR="00F36BF7" w:rsidRPr="004D6F5E" w:rsidRDefault="00F36BF7" w:rsidP="00F36BF7">
      <w:pPr>
        <w:rPr>
          <w:rFonts w:cs="Arial"/>
          <w:bCs/>
        </w:rPr>
      </w:pPr>
      <w:r w:rsidRPr="004D6F5E">
        <w:rPr>
          <w:rFonts w:cs="Arial"/>
          <w:bCs/>
        </w:rPr>
        <w:t>Note: Each Phase will be informed by quarterly PMT and six monthly PRG meetings</w:t>
      </w:r>
      <w:r>
        <w:rPr>
          <w:rFonts w:cs="Arial"/>
          <w:bCs/>
        </w:rPr>
        <w:t>.</w:t>
      </w:r>
    </w:p>
    <w:p w:rsidR="00F36BF7" w:rsidRPr="005043A6" w:rsidRDefault="00F36BF7" w:rsidP="00F36BF7">
      <w:pPr>
        <w:jc w:val="center"/>
        <w:rPr>
          <w:rFonts w:cs="Arial"/>
          <w:b/>
          <w:bCs/>
          <w:sz w:val="4"/>
        </w:rPr>
      </w:pPr>
    </w:p>
    <w:p w:rsidR="00F36BF7" w:rsidRPr="00675AF3" w:rsidRDefault="002D71CF" w:rsidP="00F36BF7">
      <w:pPr>
        <w:jc w:val="center"/>
        <w:rPr>
          <w:rFonts w:cs="Arial"/>
          <w:b/>
          <w:bCs/>
        </w:rPr>
      </w:pPr>
      <w:r>
        <w:rPr>
          <w:rFonts w:cs="Arial"/>
          <w:b/>
          <w:bCs/>
          <w:noProof/>
          <w:sz w:val="20"/>
          <w:lang w:val="en-AU" w:eastAsia="en-AU"/>
        </w:rPr>
        <mc:AlternateContent>
          <mc:Choice Requires="wps">
            <w:drawing>
              <wp:anchor distT="0" distB="0" distL="114300" distR="114300" simplePos="0" relativeHeight="251612672" behindDoc="0" locked="0" layoutInCell="1" allowOverlap="1">
                <wp:simplePos x="0" y="0"/>
                <wp:positionH relativeFrom="column">
                  <wp:posOffset>4445</wp:posOffset>
                </wp:positionH>
                <wp:positionV relativeFrom="paragraph">
                  <wp:posOffset>45720</wp:posOffset>
                </wp:positionV>
                <wp:extent cx="5476875" cy="800100"/>
                <wp:effectExtent l="13970" t="7620" r="5080" b="11430"/>
                <wp:wrapNone/>
                <wp:docPr id="45"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800100"/>
                        </a:xfrm>
                        <a:prstGeom prst="rect">
                          <a:avLst/>
                        </a:prstGeom>
                        <a:solidFill>
                          <a:srgbClr val="FFFFFF"/>
                        </a:solidFill>
                        <a:ln w="9525">
                          <a:solidFill>
                            <a:srgbClr val="000000"/>
                          </a:solidFill>
                          <a:miter lim="800000"/>
                          <a:headEnd/>
                          <a:tailEnd/>
                        </a:ln>
                      </wps:spPr>
                      <wps:txbx>
                        <w:txbxContent>
                          <w:p w:rsidR="00F36BF7" w:rsidRPr="00580A91" w:rsidRDefault="00F36BF7" w:rsidP="00F36BF7">
                            <w:pPr>
                              <w:jc w:val="center"/>
                              <w:rPr>
                                <w:rFonts w:cs="Arial"/>
                                <w:b/>
                                <w:bCs/>
                              </w:rPr>
                            </w:pPr>
                            <w:r>
                              <w:rPr>
                                <w:rFonts w:cs="Arial"/>
                                <w:b/>
                                <w:bCs/>
                              </w:rPr>
                              <w:t>Program</w:t>
                            </w:r>
                          </w:p>
                          <w:p w:rsidR="00F36BF7" w:rsidRPr="00580A91" w:rsidRDefault="00F36BF7" w:rsidP="00F36BF7">
                            <w:pPr>
                              <w:jc w:val="center"/>
                              <w:rPr>
                                <w:rFonts w:cs="Arial"/>
                                <w:b/>
                                <w:bCs/>
                              </w:rPr>
                            </w:pPr>
                          </w:p>
                          <w:p w:rsidR="00F36BF7" w:rsidRPr="00580A91" w:rsidRDefault="00F36BF7" w:rsidP="00F36BF7">
                            <w:pPr>
                              <w:jc w:val="center"/>
                              <w:rPr>
                                <w:rFonts w:cs="Arial"/>
                                <w:b/>
                                <w:bCs/>
                              </w:rPr>
                            </w:pPr>
                            <w:r w:rsidRPr="00580A91">
                              <w:rPr>
                                <w:rFonts w:cs="Arial"/>
                                <w:b/>
                                <w:bCs/>
                              </w:rPr>
                              <w:t>(3 years: 1 October 2012 to 30 September 2015)</w:t>
                            </w:r>
                            <w:r w:rsidRPr="00580A91">
                              <w:rPr>
                                <w:rFonts w:cs="Arial"/>
                                <w:lang w:val="en-AU"/>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067" type="#_x0000_t202" style="position:absolute;left:0;text-align:left;margin-left:.35pt;margin-top:3.6pt;width:431.25pt;height:63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">
                <v:textbox>
                  <w:txbxContent>
                    <w:p w:rsidR="00F36BF7" w:rsidRPr="00580A91" w:rsidRDefault="00F36BF7" w:rsidP="00F36BF7">
                      <w:pPr>
                        <w:jc w:val="center"/>
                        <w:rPr>
                          <w:rFonts w:cs="Arial"/>
                          <w:b/>
                          <w:bCs/>
                        </w:rPr>
                      </w:pPr>
                      <w:r>
                        <w:rPr>
                          <w:rFonts w:cs="Arial"/>
                          <w:b/>
                          <w:bCs/>
                        </w:rPr>
                        <w:t>Program</w:t>
                      </w:r>
                    </w:p>
                    <w:p w:rsidR="00F36BF7" w:rsidRPr="00580A91" w:rsidRDefault="00F36BF7" w:rsidP="00F36BF7">
                      <w:pPr>
                        <w:jc w:val="center"/>
                        <w:rPr>
                          <w:rFonts w:cs="Arial"/>
                          <w:b/>
                          <w:bCs/>
                        </w:rPr>
                      </w:pPr>
                    </w:p>
                    <w:p w:rsidR="00F36BF7" w:rsidRPr="00580A91" w:rsidRDefault="00F36BF7" w:rsidP="00F36BF7">
                      <w:pPr>
                        <w:jc w:val="center"/>
                        <w:rPr>
                          <w:rFonts w:cs="Arial"/>
                          <w:b/>
                          <w:bCs/>
                        </w:rPr>
                      </w:pPr>
                      <w:r w:rsidRPr="00580A91">
                        <w:rPr>
                          <w:rFonts w:cs="Arial"/>
                          <w:b/>
                          <w:bCs/>
                        </w:rPr>
                        <w:t>(3 years: 1 October 2012 to 30 September 2015)</w:t>
                      </w:r>
                      <w:r w:rsidRPr="00580A91">
                        <w:rPr>
                          <w:rFonts w:cs="Arial"/>
                          <w:lang w:val="en-AU"/>
                        </w:rPr>
                        <w:t xml:space="preserve">  </w:t>
                      </w:r>
                    </w:p>
                  </w:txbxContent>
                </v:textbox>
              </v:shape>
            </w:pict>
          </mc:Fallback>
        </mc:AlternateContent>
      </w:r>
    </w:p>
    <w:p w:rsidR="00F36BF7" w:rsidRPr="00675AF3" w:rsidRDefault="00F36BF7" w:rsidP="00F36BF7">
      <w:pPr>
        <w:pStyle w:val="CommentSubject"/>
        <w:rPr>
          <w:rFonts w:cs="Arial"/>
          <w:noProof/>
          <w:szCs w:val="24"/>
        </w:rPr>
      </w:pPr>
    </w:p>
    <w:p w:rsidR="00F36BF7" w:rsidRPr="00675AF3" w:rsidRDefault="00F36BF7" w:rsidP="00F36BF7">
      <w:pPr>
        <w:rPr>
          <w:rFonts w:cs="Arial"/>
          <w:b/>
          <w:bCs/>
        </w:rPr>
      </w:pPr>
    </w:p>
    <w:p w:rsidR="00F36BF7" w:rsidRPr="00675AF3" w:rsidRDefault="00F36BF7" w:rsidP="00F36BF7">
      <w:pPr>
        <w:pStyle w:val="BodyText2"/>
        <w:rPr>
          <w:rFonts w:ascii="Times New Roman" w:hAnsi="Times New Roman"/>
          <w:b w:val="0"/>
          <w:bCs w:val="0"/>
        </w:rPr>
      </w:pPr>
    </w:p>
    <w:p w:rsidR="00F36BF7" w:rsidRPr="00675AF3" w:rsidRDefault="00F36BF7">
      <w:pPr>
        <w:jc w:val="center"/>
        <w:rPr>
          <w:rFonts w:cs="Arial"/>
          <w:bCs/>
        </w:rPr>
      </w:pPr>
    </w:p>
    <w:p w:rsidR="00F36BF7" w:rsidRPr="00675AF3" w:rsidRDefault="00F36BF7" w:rsidP="00F36BF7">
      <w:pPr>
        <w:rPr>
          <w:rFonts w:cs="Arial"/>
          <w:b/>
          <w:bCs/>
        </w:rPr>
      </w:pPr>
    </w:p>
    <w:p w:rsidR="00F36BF7" w:rsidRPr="00675AF3" w:rsidRDefault="002D71CF">
      <w:pPr>
        <w:jc w:val="center"/>
        <w:rPr>
          <w:rFonts w:cs="Arial"/>
          <w:b/>
          <w:bCs/>
        </w:rPr>
      </w:pPr>
      <w:r>
        <w:rPr>
          <w:rFonts w:cs="Arial"/>
          <w:noProof/>
          <w:lang w:val="en-AU" w:eastAsia="en-AU"/>
        </w:rPr>
        <mc:AlternateContent>
          <mc:Choice Requires="wps">
            <w:drawing>
              <wp:anchor distT="0" distB="0" distL="114300" distR="114300" simplePos="0" relativeHeight="251615744" behindDoc="0" locked="0" layoutInCell="1" allowOverlap="1">
                <wp:simplePos x="0" y="0"/>
                <wp:positionH relativeFrom="column">
                  <wp:posOffset>3890645</wp:posOffset>
                </wp:positionH>
                <wp:positionV relativeFrom="paragraph">
                  <wp:posOffset>13970</wp:posOffset>
                </wp:positionV>
                <wp:extent cx="1586230" cy="680720"/>
                <wp:effectExtent l="13970" t="13970" r="9525" b="10160"/>
                <wp:wrapNone/>
                <wp:docPr id="4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680720"/>
                        </a:xfrm>
                        <a:prstGeom prst="rect">
                          <a:avLst/>
                        </a:prstGeom>
                        <a:solidFill>
                          <a:srgbClr val="FFFFFF"/>
                        </a:solidFill>
                        <a:ln w="9525">
                          <a:solidFill>
                            <a:srgbClr val="000000"/>
                          </a:solidFill>
                          <a:miter lim="800000"/>
                          <a:headEnd/>
                          <a:tailEnd/>
                        </a:ln>
                      </wps:spPr>
                      <wps:txbx>
                        <w:txbxContent>
                          <w:p w:rsidR="00F36BF7" w:rsidRPr="004D6F5E" w:rsidRDefault="00F36BF7" w:rsidP="00F36BF7">
                            <w:pPr>
                              <w:pStyle w:val="TOC1"/>
                              <w:rPr>
                                <w:b/>
                                <w:sz w:val="20"/>
                              </w:rPr>
                            </w:pPr>
                            <w:r w:rsidRPr="004D6F5E">
                              <w:rPr>
                                <w:b/>
                                <w:sz w:val="20"/>
                              </w:rPr>
                              <w:t>Phase 3: Growth</w:t>
                            </w:r>
                          </w:p>
                          <w:p w:rsidR="00F36BF7" w:rsidRPr="004D6F5E" w:rsidRDefault="00F36BF7" w:rsidP="00F36BF7">
                            <w:pPr>
                              <w:pStyle w:val="TOC1"/>
                              <w:rPr>
                                <w:sz w:val="20"/>
                              </w:rPr>
                            </w:pPr>
                            <w:r w:rsidRPr="004D6F5E">
                              <w:rPr>
                                <w:sz w:val="20"/>
                              </w:rPr>
                              <w:t>(Year 2 – 3)</w:t>
                            </w:r>
                          </w:p>
                          <w:p w:rsidR="00F36BF7" w:rsidRPr="004D6F5E" w:rsidRDefault="00F36BF7" w:rsidP="00F36BF7">
                            <w:pPr>
                              <w:pStyle w:val="TOC1"/>
                              <w:rPr>
                                <w:i/>
                              </w:rPr>
                            </w:pPr>
                            <w:r w:rsidRPr="004D6F5E">
                              <w:rPr>
                                <w:i/>
                                <w:sz w:val="20"/>
                              </w:rPr>
                              <w:t>Oct 2013 – Sep 2015</w:t>
                            </w:r>
                            <w:r w:rsidRPr="004D6F5E">
                              <w:rPr>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68" type="#_x0000_t202" style="position:absolute;left:0;text-align:left;margin-left:306.35pt;margin-top:1.1pt;width:124.9pt;height:5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">
                <v:textbox>
                  <w:txbxContent>
                    <w:p w:rsidR="00F36BF7" w:rsidRPr="004D6F5E" w:rsidRDefault="00F36BF7" w:rsidP="00F36BF7">
                      <w:pPr>
                        <w:pStyle w:val="TOC1"/>
                        <w:rPr>
                          <w:b/>
                          <w:sz w:val="20"/>
                        </w:rPr>
                      </w:pPr>
                      <w:r w:rsidRPr="004D6F5E">
                        <w:rPr>
                          <w:b/>
                          <w:sz w:val="20"/>
                        </w:rPr>
                        <w:t>Phase 3: Growth</w:t>
                      </w:r>
                    </w:p>
                    <w:p w:rsidR="00F36BF7" w:rsidRPr="004D6F5E" w:rsidRDefault="00F36BF7" w:rsidP="00F36BF7">
                      <w:pPr>
                        <w:pStyle w:val="TOC1"/>
                        <w:rPr>
                          <w:sz w:val="20"/>
                        </w:rPr>
                      </w:pPr>
                      <w:r w:rsidRPr="004D6F5E">
                        <w:rPr>
                          <w:sz w:val="20"/>
                        </w:rPr>
                        <w:t>(Year 2 – 3)</w:t>
                      </w:r>
                    </w:p>
                    <w:p w:rsidR="00F36BF7" w:rsidRPr="004D6F5E" w:rsidRDefault="00F36BF7" w:rsidP="00F36BF7">
                      <w:pPr>
                        <w:pStyle w:val="TOC1"/>
                        <w:rPr>
                          <w:i/>
                        </w:rPr>
                      </w:pPr>
                      <w:r w:rsidRPr="004D6F5E">
                        <w:rPr>
                          <w:i/>
                          <w:sz w:val="20"/>
                        </w:rPr>
                        <w:t>Oct 2013 – Sep 2015</w:t>
                      </w:r>
                      <w:r w:rsidRPr="004D6F5E">
                        <w:rPr>
                          <w:i/>
                        </w:rPr>
                        <w:t xml:space="preserve"> </w:t>
                      </w:r>
                    </w:p>
                  </w:txbxContent>
                </v:textbox>
              </v:shape>
            </w:pict>
          </mc:Fallback>
        </mc:AlternateContent>
      </w:r>
      <w:r>
        <w:rPr>
          <w:rFonts w:cs="Arial"/>
          <w:noProof/>
          <w:lang w:val="en-AU" w:eastAsia="en-AU"/>
        </w:rPr>
        <mc:AlternateContent>
          <mc:Choice Requires="wps">
            <w:drawing>
              <wp:anchor distT="0" distB="0" distL="114300" distR="114300" simplePos="0" relativeHeight="251614720" behindDoc="0" locked="0" layoutInCell="1" allowOverlap="1">
                <wp:simplePos x="0" y="0"/>
                <wp:positionH relativeFrom="column">
                  <wp:posOffset>1947545</wp:posOffset>
                </wp:positionH>
                <wp:positionV relativeFrom="paragraph">
                  <wp:posOffset>18415</wp:posOffset>
                </wp:positionV>
                <wp:extent cx="1590675" cy="676275"/>
                <wp:effectExtent l="13970" t="8890" r="5080" b="10160"/>
                <wp:wrapNone/>
                <wp:docPr id="4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76275"/>
                        </a:xfrm>
                        <a:prstGeom prst="rect">
                          <a:avLst/>
                        </a:prstGeom>
                        <a:solidFill>
                          <a:srgbClr val="FFFFFF"/>
                        </a:solidFill>
                        <a:ln w="9525">
                          <a:solidFill>
                            <a:srgbClr val="000000"/>
                          </a:solidFill>
                          <a:miter lim="800000"/>
                          <a:headEnd/>
                          <a:tailEnd/>
                        </a:ln>
                      </wps:spPr>
                      <wps:txbx>
                        <w:txbxContent>
                          <w:p w:rsidR="00F36BF7" w:rsidRPr="004D6F5E" w:rsidRDefault="00F36BF7" w:rsidP="00F36BF7">
                            <w:pPr>
                              <w:pStyle w:val="TOC1"/>
                              <w:rPr>
                                <w:b/>
                                <w:sz w:val="20"/>
                              </w:rPr>
                            </w:pPr>
                            <w:r w:rsidRPr="004D6F5E">
                              <w:rPr>
                                <w:b/>
                                <w:sz w:val="20"/>
                              </w:rPr>
                              <w:t>Phase 2: Foundation</w:t>
                            </w:r>
                          </w:p>
                          <w:p w:rsidR="00F36BF7" w:rsidRPr="004D6F5E" w:rsidRDefault="00F36BF7" w:rsidP="00F36BF7">
                            <w:pPr>
                              <w:pStyle w:val="TOC1"/>
                              <w:rPr>
                                <w:sz w:val="20"/>
                              </w:rPr>
                            </w:pPr>
                            <w:r>
                              <w:rPr>
                                <w:sz w:val="20"/>
                              </w:rPr>
                              <w:t>(Year 1: Mth 7</w:t>
                            </w:r>
                            <w:r w:rsidRPr="004D6F5E">
                              <w:rPr>
                                <w:sz w:val="20"/>
                              </w:rPr>
                              <w:t>-12)</w:t>
                            </w:r>
                          </w:p>
                          <w:p w:rsidR="00F36BF7" w:rsidRPr="00580A91" w:rsidRDefault="00F36BF7" w:rsidP="00F36BF7">
                            <w:pPr>
                              <w:rPr>
                                <w:i/>
                                <w:sz w:val="20"/>
                              </w:rPr>
                            </w:pPr>
                            <w:r>
                              <w:rPr>
                                <w:i/>
                                <w:sz w:val="20"/>
                              </w:rPr>
                              <w:t>Apr</w:t>
                            </w:r>
                            <w:r w:rsidRPr="004D6F5E">
                              <w:rPr>
                                <w:i/>
                                <w:sz w:val="20"/>
                              </w:rPr>
                              <w:t xml:space="preserve"> – Sep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069" type="#_x0000_t202" style="position:absolute;left:0;text-align:left;margin-left:153.35pt;margin-top:1.45pt;width:125.25pt;height:53.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">
                <v:textbox>
                  <w:txbxContent>
                    <w:p w:rsidR="00F36BF7" w:rsidRPr="004D6F5E" w:rsidRDefault="00F36BF7" w:rsidP="00F36BF7">
                      <w:pPr>
                        <w:pStyle w:val="TOC1"/>
                        <w:rPr>
                          <w:b/>
                          <w:sz w:val="20"/>
                        </w:rPr>
                      </w:pPr>
                      <w:r w:rsidRPr="004D6F5E">
                        <w:rPr>
                          <w:b/>
                          <w:sz w:val="20"/>
                        </w:rPr>
                        <w:t>Phase 2: Foundation</w:t>
                      </w:r>
                    </w:p>
                    <w:p w:rsidR="00F36BF7" w:rsidRPr="004D6F5E" w:rsidRDefault="00F36BF7" w:rsidP="00F36BF7">
                      <w:pPr>
                        <w:pStyle w:val="TOC1"/>
                        <w:rPr>
                          <w:sz w:val="20"/>
                        </w:rPr>
                      </w:pPr>
                      <w:r>
                        <w:rPr>
                          <w:sz w:val="20"/>
                        </w:rPr>
                        <w:t>(Year 1: Mth 7</w:t>
                      </w:r>
                      <w:r w:rsidRPr="004D6F5E">
                        <w:rPr>
                          <w:sz w:val="20"/>
                        </w:rPr>
                        <w:t>-12)</w:t>
                      </w:r>
                    </w:p>
                    <w:p w:rsidR="00F36BF7" w:rsidRPr="00580A91" w:rsidRDefault="00F36BF7" w:rsidP="00F36BF7">
                      <w:pPr>
                        <w:rPr>
                          <w:i/>
                          <w:sz w:val="20"/>
                        </w:rPr>
                      </w:pPr>
                      <w:r>
                        <w:rPr>
                          <w:i/>
                          <w:sz w:val="20"/>
                        </w:rPr>
                        <w:t>Apr</w:t>
                      </w:r>
                      <w:r w:rsidRPr="004D6F5E">
                        <w:rPr>
                          <w:i/>
                          <w:sz w:val="20"/>
                        </w:rPr>
                        <w:t xml:space="preserve"> – Sep 2013</w:t>
                      </w:r>
                    </w:p>
                  </w:txbxContent>
                </v:textbox>
              </v:shape>
            </w:pict>
          </mc:Fallback>
        </mc:AlternateContent>
      </w:r>
      <w:r>
        <w:rPr>
          <w:rFonts w:cs="Arial"/>
          <w:noProof/>
          <w:lang w:val="en-AU" w:eastAsia="en-AU"/>
        </w:rPr>
        <mc:AlternateContent>
          <mc:Choice Requires="wps">
            <w:drawing>
              <wp:anchor distT="0" distB="0" distL="114300" distR="114300" simplePos="0" relativeHeight="251613696" behindDoc="0" locked="0" layoutInCell="1" allowOverlap="1">
                <wp:simplePos x="0" y="0"/>
                <wp:positionH relativeFrom="column">
                  <wp:posOffset>0</wp:posOffset>
                </wp:positionH>
                <wp:positionV relativeFrom="paragraph">
                  <wp:posOffset>18415</wp:posOffset>
                </wp:positionV>
                <wp:extent cx="1595120" cy="676275"/>
                <wp:effectExtent l="9525" t="8890" r="5080" b="10160"/>
                <wp:wrapNone/>
                <wp:docPr id="4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676275"/>
                        </a:xfrm>
                        <a:prstGeom prst="rect">
                          <a:avLst/>
                        </a:prstGeom>
                        <a:solidFill>
                          <a:srgbClr val="FFFFFF"/>
                        </a:solidFill>
                        <a:ln w="9525">
                          <a:solidFill>
                            <a:srgbClr val="000000"/>
                          </a:solidFill>
                          <a:miter lim="800000"/>
                          <a:headEnd/>
                          <a:tailEnd/>
                        </a:ln>
                      </wps:spPr>
                      <wps:txbx>
                        <w:txbxContent>
                          <w:p w:rsidR="00F36BF7" w:rsidRPr="004D6F5E" w:rsidRDefault="00F36BF7" w:rsidP="00F36BF7">
                            <w:pPr>
                              <w:pStyle w:val="TOC1"/>
                              <w:rPr>
                                <w:b/>
                                <w:sz w:val="20"/>
                              </w:rPr>
                            </w:pPr>
                            <w:r w:rsidRPr="004D6F5E">
                              <w:rPr>
                                <w:b/>
                                <w:sz w:val="20"/>
                              </w:rPr>
                              <w:t>Phase 1: Inception</w:t>
                            </w:r>
                          </w:p>
                          <w:p w:rsidR="00F36BF7" w:rsidRPr="004D6F5E" w:rsidRDefault="00F36BF7" w:rsidP="00F36BF7">
                            <w:pPr>
                              <w:rPr>
                                <w:rFonts w:cs="Arial"/>
                                <w:sz w:val="20"/>
                              </w:rPr>
                            </w:pPr>
                            <w:r>
                              <w:rPr>
                                <w:rFonts w:cs="Arial"/>
                                <w:sz w:val="20"/>
                              </w:rPr>
                              <w:t>(Year 1: Mth 1 – 6</w:t>
                            </w:r>
                            <w:r w:rsidRPr="004D6F5E">
                              <w:rPr>
                                <w:rFonts w:cs="Arial"/>
                                <w:sz w:val="20"/>
                              </w:rPr>
                              <w:t>)</w:t>
                            </w:r>
                          </w:p>
                          <w:p w:rsidR="00F36BF7" w:rsidRPr="004D6F5E" w:rsidRDefault="00F36BF7" w:rsidP="00F36BF7">
                            <w:pPr>
                              <w:rPr>
                                <w:sz w:val="20"/>
                              </w:rPr>
                            </w:pPr>
                            <w:r w:rsidRPr="004D6F5E">
                              <w:rPr>
                                <w:rFonts w:cs="Arial"/>
                                <w:i/>
                                <w:sz w:val="20"/>
                              </w:rPr>
                              <w:t xml:space="preserve">Oct </w:t>
                            </w:r>
                            <w:r>
                              <w:rPr>
                                <w:rFonts w:cs="Arial"/>
                                <w:i/>
                                <w:sz w:val="20"/>
                              </w:rPr>
                              <w:t xml:space="preserve">2012 </w:t>
                            </w:r>
                            <w:r w:rsidRPr="004D6F5E">
                              <w:rPr>
                                <w:rFonts w:cs="Arial"/>
                                <w:i/>
                                <w:sz w:val="20"/>
                              </w:rPr>
                              <w:t xml:space="preserve">– </w:t>
                            </w:r>
                            <w:r>
                              <w:rPr>
                                <w:rFonts w:cs="Arial"/>
                                <w:i/>
                                <w:sz w:val="20"/>
                              </w:rPr>
                              <w:t>Mar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070" type="#_x0000_t202" style="position:absolute;left:0;text-align:left;margin-left:0;margin-top:1.45pt;width:125.6pt;height:53.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">
                <v:textbox>
                  <w:txbxContent>
                    <w:p w:rsidR="00F36BF7" w:rsidRPr="004D6F5E" w:rsidRDefault="00F36BF7" w:rsidP="00F36BF7">
                      <w:pPr>
                        <w:pStyle w:val="TOC1"/>
                        <w:rPr>
                          <w:b/>
                          <w:sz w:val="20"/>
                        </w:rPr>
                      </w:pPr>
                      <w:r w:rsidRPr="004D6F5E">
                        <w:rPr>
                          <w:b/>
                          <w:sz w:val="20"/>
                        </w:rPr>
                        <w:t>Phase 1: Inception</w:t>
                      </w:r>
                    </w:p>
                    <w:p w:rsidR="00F36BF7" w:rsidRPr="004D6F5E" w:rsidRDefault="00F36BF7" w:rsidP="00F36BF7">
                      <w:pPr>
                        <w:rPr>
                          <w:rFonts w:cs="Arial"/>
                          <w:sz w:val="20"/>
                        </w:rPr>
                      </w:pPr>
                      <w:r>
                        <w:rPr>
                          <w:rFonts w:cs="Arial"/>
                          <w:sz w:val="20"/>
                        </w:rPr>
                        <w:t>(Year 1: Mth 1 – 6</w:t>
                      </w:r>
                      <w:r w:rsidRPr="004D6F5E">
                        <w:rPr>
                          <w:rFonts w:cs="Arial"/>
                          <w:sz w:val="20"/>
                        </w:rPr>
                        <w:t>)</w:t>
                      </w:r>
                    </w:p>
                    <w:p w:rsidR="00F36BF7" w:rsidRPr="004D6F5E" w:rsidRDefault="00F36BF7" w:rsidP="00F36BF7">
                      <w:pPr>
                        <w:rPr>
                          <w:sz w:val="20"/>
                        </w:rPr>
                      </w:pPr>
                      <w:r w:rsidRPr="004D6F5E">
                        <w:rPr>
                          <w:rFonts w:cs="Arial"/>
                          <w:i/>
                          <w:sz w:val="20"/>
                        </w:rPr>
                        <w:t xml:space="preserve">Oct </w:t>
                      </w:r>
                      <w:r>
                        <w:rPr>
                          <w:rFonts w:cs="Arial"/>
                          <w:i/>
                          <w:sz w:val="20"/>
                        </w:rPr>
                        <w:t xml:space="preserve">2012 </w:t>
                      </w:r>
                      <w:r w:rsidRPr="004D6F5E">
                        <w:rPr>
                          <w:rFonts w:cs="Arial"/>
                          <w:i/>
                          <w:sz w:val="20"/>
                        </w:rPr>
                        <w:t xml:space="preserve">– </w:t>
                      </w:r>
                      <w:r>
                        <w:rPr>
                          <w:rFonts w:cs="Arial"/>
                          <w:i/>
                          <w:sz w:val="20"/>
                        </w:rPr>
                        <w:t>Mar 2013</w:t>
                      </w:r>
                    </w:p>
                  </w:txbxContent>
                </v:textbox>
              </v:shape>
            </w:pict>
          </mc:Fallback>
        </mc:AlternateContent>
      </w:r>
    </w:p>
    <w:p w:rsidR="00F36BF7" w:rsidRPr="00675AF3" w:rsidRDefault="00F36BF7">
      <w:pPr>
        <w:pStyle w:val="CommentSubject"/>
        <w:rPr>
          <w:rFonts w:cs="Arial"/>
          <w:noProof/>
          <w:szCs w:val="24"/>
        </w:rPr>
      </w:pPr>
    </w:p>
    <w:p w:rsidR="00F36BF7" w:rsidRPr="00675AF3" w:rsidRDefault="00F36BF7">
      <w:pPr>
        <w:rPr>
          <w:rFonts w:cs="Arial"/>
          <w:b/>
          <w:bCs/>
        </w:rPr>
      </w:pPr>
    </w:p>
    <w:p w:rsidR="00F36BF7" w:rsidRPr="00675AF3" w:rsidRDefault="002D71CF">
      <w:pPr>
        <w:pStyle w:val="BodyText2"/>
        <w:rPr>
          <w:rFonts w:ascii="Times New Roman" w:hAnsi="Times New Roman"/>
          <w:b w:val="0"/>
          <w:bCs w:val="0"/>
        </w:rPr>
      </w:pPr>
      <w:r>
        <w:rPr>
          <w:rFonts w:ascii="Times New Roman" w:hAnsi="Times New Roman"/>
          <w:noProof/>
          <w:lang w:eastAsia="en-AU"/>
        </w:rPr>
        <mc:AlternateContent>
          <mc:Choice Requires="wps">
            <w:drawing>
              <wp:anchor distT="0" distB="0" distL="114300" distR="114300" simplePos="0" relativeHeight="251617792" behindDoc="0" locked="0" layoutInCell="1" allowOverlap="1">
                <wp:simplePos x="0" y="0"/>
                <wp:positionH relativeFrom="column">
                  <wp:posOffset>1943100</wp:posOffset>
                </wp:positionH>
                <wp:positionV relativeFrom="paragraph">
                  <wp:posOffset>340995</wp:posOffset>
                </wp:positionV>
                <wp:extent cx="1585595" cy="3042920"/>
                <wp:effectExtent l="9525" t="7620" r="5080" b="6985"/>
                <wp:wrapNone/>
                <wp:docPr id="41"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042920"/>
                        </a:xfrm>
                        <a:prstGeom prst="rect">
                          <a:avLst/>
                        </a:prstGeom>
                        <a:solidFill>
                          <a:srgbClr val="FFFFFF"/>
                        </a:solidFill>
                        <a:ln w="9525">
                          <a:solidFill>
                            <a:srgbClr val="000000"/>
                          </a:solidFill>
                          <a:miter lim="800000"/>
                          <a:headEnd/>
                          <a:tailEnd/>
                        </a:ln>
                      </wps:spPr>
                      <wps:txbx>
                        <w:txbxContent>
                          <w:p w:rsidR="00F36BF7" w:rsidRPr="00580A91" w:rsidRDefault="00F36BF7" w:rsidP="00F36BF7">
                            <w:pPr>
                              <w:rPr>
                                <w:rFonts w:cs="Arial"/>
                                <w:sz w:val="20"/>
                                <w:lang w:val="en-AU"/>
                              </w:rPr>
                            </w:pPr>
                            <w:r w:rsidRPr="00580A91">
                              <w:rPr>
                                <w:rFonts w:cs="Arial"/>
                                <w:sz w:val="20"/>
                                <w:lang w:val="en-AU"/>
                              </w:rPr>
                              <w:t xml:space="preserve">The focus will be to: </w:t>
                            </w:r>
                          </w:p>
                          <w:p w:rsidR="00F36BF7" w:rsidRPr="00580A91" w:rsidRDefault="00F36BF7" w:rsidP="00F36BF7">
                            <w:pPr>
                              <w:numPr>
                                <w:ilvl w:val="0"/>
                                <w:numId w:val="115"/>
                              </w:numPr>
                              <w:rPr>
                                <w:sz w:val="20"/>
                              </w:rPr>
                            </w:pPr>
                            <w:r w:rsidRPr="00580A91">
                              <w:rPr>
                                <w:sz w:val="20"/>
                              </w:rPr>
                              <w:t xml:space="preserve">Implement sound </w:t>
                            </w:r>
                            <w:r>
                              <w:rPr>
                                <w:sz w:val="20"/>
                              </w:rPr>
                              <w:t>program</w:t>
                            </w:r>
                            <w:r w:rsidRPr="00580A91">
                              <w:rPr>
                                <w:sz w:val="20"/>
                              </w:rPr>
                              <w:t xml:space="preserve"> management (Component 1)</w:t>
                            </w:r>
                          </w:p>
                          <w:p w:rsidR="00F36BF7" w:rsidRPr="00580A91" w:rsidRDefault="00F36BF7" w:rsidP="00F36BF7">
                            <w:pPr>
                              <w:numPr>
                                <w:ilvl w:val="0"/>
                                <w:numId w:val="115"/>
                              </w:numPr>
                              <w:rPr>
                                <w:sz w:val="20"/>
                              </w:rPr>
                            </w:pPr>
                            <w:r w:rsidRPr="00580A91">
                              <w:rPr>
                                <w:sz w:val="20"/>
                              </w:rPr>
                              <w:t>Build on partnerships (Component 2)</w:t>
                            </w:r>
                          </w:p>
                          <w:p w:rsidR="00F36BF7" w:rsidRPr="00580A91" w:rsidRDefault="00F36BF7" w:rsidP="00F36BF7">
                            <w:pPr>
                              <w:ind w:left="360"/>
                              <w:rPr>
                                <w:sz w:val="20"/>
                              </w:rPr>
                            </w:pPr>
                          </w:p>
                          <w:p w:rsidR="00F36BF7" w:rsidRPr="00580A91" w:rsidRDefault="00F36BF7" w:rsidP="00F36BF7">
                            <w:pPr>
                              <w:rPr>
                                <w:sz w:val="20"/>
                              </w:rPr>
                            </w:pPr>
                            <w:r w:rsidRPr="00580A91">
                              <w:rPr>
                                <w:sz w:val="20"/>
                              </w:rPr>
                              <w:t>It will also focus on:</w:t>
                            </w:r>
                          </w:p>
                          <w:p w:rsidR="00F36BF7" w:rsidRPr="00580A91" w:rsidRDefault="00F36BF7" w:rsidP="00F36BF7">
                            <w:pPr>
                              <w:numPr>
                                <w:ilvl w:val="0"/>
                                <w:numId w:val="116"/>
                              </w:numPr>
                              <w:rPr>
                                <w:sz w:val="20"/>
                              </w:rPr>
                            </w:pPr>
                            <w:r w:rsidRPr="00580A91">
                              <w:rPr>
                                <w:sz w:val="20"/>
                              </w:rPr>
                              <w:t xml:space="preserve">Delivery of key </w:t>
                            </w:r>
                            <w:r>
                              <w:rPr>
                                <w:sz w:val="20"/>
                              </w:rPr>
                              <w:t>program</w:t>
                            </w:r>
                            <w:r w:rsidRPr="00580A91">
                              <w:rPr>
                                <w:sz w:val="20"/>
                              </w:rPr>
                              <w:t xml:space="preserve"> activities, resources and training in provinces (Component 3)</w:t>
                            </w:r>
                          </w:p>
                          <w:p w:rsidR="00F36BF7" w:rsidRPr="00580A91" w:rsidRDefault="00F36BF7" w:rsidP="00F36BF7">
                            <w:pPr>
                              <w:numPr>
                                <w:ilvl w:val="0"/>
                                <w:numId w:val="116"/>
                              </w:numPr>
                            </w:pPr>
                            <w:r w:rsidRPr="00580A91">
                              <w:rPr>
                                <w:sz w:val="20"/>
                              </w:rPr>
                              <w:t xml:space="preserve">Joint assessment with PNG RFL, start to capacity building program (Component 4) </w:t>
                            </w:r>
                          </w:p>
                          <w:p w:rsidR="00F36BF7" w:rsidRPr="009F42FC" w:rsidRDefault="00F36BF7" w:rsidP="00F36BF7">
                            <w:pPr>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071" type="#_x0000_t202" style="position:absolute;margin-left:153pt;margin-top:26.85pt;width:124.85pt;height:239.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">
                <v:textbox>
                  <w:txbxContent>
                    <w:p w:rsidR="00F36BF7" w:rsidRPr="00580A91" w:rsidRDefault="00F36BF7" w:rsidP="00F36BF7">
                      <w:pPr>
                        <w:rPr>
                          <w:rFonts w:cs="Arial"/>
                          <w:sz w:val="20"/>
                          <w:lang w:val="en-AU"/>
                        </w:rPr>
                      </w:pPr>
                      <w:r w:rsidRPr="00580A91">
                        <w:rPr>
                          <w:rFonts w:cs="Arial"/>
                          <w:sz w:val="20"/>
                          <w:lang w:val="en-AU"/>
                        </w:rPr>
                        <w:t xml:space="preserve">The focus will be to: </w:t>
                      </w:r>
                    </w:p>
                    <w:p w:rsidR="00F36BF7" w:rsidRPr="00580A91" w:rsidRDefault="00F36BF7" w:rsidP="00F36BF7">
                      <w:pPr>
                        <w:numPr>
                          <w:ilvl w:val="0"/>
                          <w:numId w:val="115"/>
                        </w:numPr>
                        <w:rPr>
                          <w:sz w:val="20"/>
                        </w:rPr>
                      </w:pPr>
                      <w:r w:rsidRPr="00580A91">
                        <w:rPr>
                          <w:sz w:val="20"/>
                        </w:rPr>
                        <w:t xml:space="preserve">Implement sound </w:t>
                      </w:r>
                      <w:r>
                        <w:rPr>
                          <w:sz w:val="20"/>
                        </w:rPr>
                        <w:t>program</w:t>
                      </w:r>
                      <w:r w:rsidRPr="00580A91">
                        <w:rPr>
                          <w:sz w:val="20"/>
                        </w:rPr>
                        <w:t xml:space="preserve"> management (Component 1)</w:t>
                      </w:r>
                    </w:p>
                    <w:p w:rsidR="00F36BF7" w:rsidRPr="00580A91" w:rsidRDefault="00F36BF7" w:rsidP="00F36BF7">
                      <w:pPr>
                        <w:numPr>
                          <w:ilvl w:val="0"/>
                          <w:numId w:val="115"/>
                        </w:numPr>
                        <w:rPr>
                          <w:sz w:val="20"/>
                        </w:rPr>
                      </w:pPr>
                      <w:r w:rsidRPr="00580A91">
                        <w:rPr>
                          <w:sz w:val="20"/>
                        </w:rPr>
                        <w:t>Build on partnerships (Component 2)</w:t>
                      </w:r>
                    </w:p>
                    <w:p w:rsidR="00F36BF7" w:rsidRPr="00580A91" w:rsidRDefault="00F36BF7" w:rsidP="00F36BF7">
                      <w:pPr>
                        <w:ind w:left="360"/>
                        <w:rPr>
                          <w:sz w:val="20"/>
                        </w:rPr>
                      </w:pPr>
                    </w:p>
                    <w:p w:rsidR="00F36BF7" w:rsidRPr="00580A91" w:rsidRDefault="00F36BF7" w:rsidP="00F36BF7">
                      <w:pPr>
                        <w:rPr>
                          <w:sz w:val="20"/>
                        </w:rPr>
                      </w:pPr>
                      <w:r w:rsidRPr="00580A91">
                        <w:rPr>
                          <w:sz w:val="20"/>
                        </w:rPr>
                        <w:t>It will also focus on:</w:t>
                      </w:r>
                    </w:p>
                    <w:p w:rsidR="00F36BF7" w:rsidRPr="00580A91" w:rsidRDefault="00F36BF7" w:rsidP="00F36BF7">
                      <w:pPr>
                        <w:numPr>
                          <w:ilvl w:val="0"/>
                          <w:numId w:val="116"/>
                        </w:numPr>
                        <w:rPr>
                          <w:sz w:val="20"/>
                        </w:rPr>
                      </w:pPr>
                      <w:r w:rsidRPr="00580A91">
                        <w:rPr>
                          <w:sz w:val="20"/>
                        </w:rPr>
                        <w:t xml:space="preserve">Delivery of key </w:t>
                      </w:r>
                      <w:r>
                        <w:rPr>
                          <w:sz w:val="20"/>
                        </w:rPr>
                        <w:t>program</w:t>
                      </w:r>
                      <w:r w:rsidRPr="00580A91">
                        <w:rPr>
                          <w:sz w:val="20"/>
                        </w:rPr>
                        <w:t xml:space="preserve"> activities, resources and training in provinces (Component 3)</w:t>
                      </w:r>
                    </w:p>
                    <w:p w:rsidR="00F36BF7" w:rsidRPr="00580A91" w:rsidRDefault="00F36BF7" w:rsidP="00F36BF7">
                      <w:pPr>
                        <w:numPr>
                          <w:ilvl w:val="0"/>
                          <w:numId w:val="116"/>
                        </w:numPr>
                      </w:pPr>
                      <w:r w:rsidRPr="00580A91">
                        <w:rPr>
                          <w:sz w:val="20"/>
                        </w:rPr>
                        <w:t xml:space="preserve">Joint assessment with PNG RFL, start to capacity building program (Component 4) </w:t>
                      </w:r>
                    </w:p>
                    <w:p w:rsidR="00F36BF7" w:rsidRPr="009F42FC" w:rsidRDefault="00F36BF7" w:rsidP="00F36BF7">
                      <w:pPr>
                        <w:ind w:left="360"/>
                      </w:pPr>
                    </w:p>
                  </w:txbxContent>
                </v:textbox>
              </v:shape>
            </w:pict>
          </mc:Fallback>
        </mc:AlternateContent>
      </w:r>
      <w:r>
        <w:rPr>
          <w:rFonts w:ascii="Times New Roman" w:hAnsi="Times New Roman"/>
          <w:noProof/>
          <w:lang w:eastAsia="en-AU"/>
        </w:rPr>
        <mc:AlternateContent>
          <mc:Choice Requires="wps">
            <w:drawing>
              <wp:anchor distT="0" distB="0" distL="114300" distR="114300" simplePos="0" relativeHeight="251616768" behindDoc="0" locked="0" layoutInCell="1" allowOverlap="1">
                <wp:simplePos x="0" y="0"/>
                <wp:positionH relativeFrom="column">
                  <wp:posOffset>0</wp:posOffset>
                </wp:positionH>
                <wp:positionV relativeFrom="paragraph">
                  <wp:posOffset>356235</wp:posOffset>
                </wp:positionV>
                <wp:extent cx="1595120" cy="3042920"/>
                <wp:effectExtent l="9525" t="13335" r="5080" b="10795"/>
                <wp:wrapNone/>
                <wp:docPr id="40"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3042920"/>
                        </a:xfrm>
                        <a:prstGeom prst="rect">
                          <a:avLst/>
                        </a:prstGeom>
                        <a:solidFill>
                          <a:srgbClr val="FFFFFF"/>
                        </a:solidFill>
                        <a:ln w="9525">
                          <a:solidFill>
                            <a:srgbClr val="000000"/>
                          </a:solidFill>
                          <a:miter lim="800000"/>
                          <a:headEnd/>
                          <a:tailEnd/>
                        </a:ln>
                      </wps:spPr>
                      <wps:txbx>
                        <w:txbxContent>
                          <w:p w:rsidR="00F36BF7" w:rsidRPr="00580A91" w:rsidRDefault="00F36BF7" w:rsidP="00F36BF7">
                            <w:pPr>
                              <w:rPr>
                                <w:rFonts w:cs="Arial"/>
                                <w:sz w:val="20"/>
                                <w:lang w:val="en-AU"/>
                              </w:rPr>
                            </w:pPr>
                            <w:r w:rsidRPr="00580A91">
                              <w:rPr>
                                <w:rFonts w:cs="Arial"/>
                                <w:sz w:val="20"/>
                                <w:lang w:val="en-AU"/>
                              </w:rPr>
                              <w:t xml:space="preserve">The focus will be to establish: </w:t>
                            </w:r>
                          </w:p>
                          <w:p w:rsidR="00F36BF7" w:rsidRPr="00580A91" w:rsidRDefault="00F36BF7" w:rsidP="00F36BF7">
                            <w:pPr>
                              <w:numPr>
                                <w:ilvl w:val="0"/>
                                <w:numId w:val="113"/>
                              </w:numPr>
                              <w:rPr>
                                <w:sz w:val="20"/>
                              </w:rPr>
                            </w:pPr>
                            <w:r w:rsidRPr="00580A91">
                              <w:rPr>
                                <w:sz w:val="20"/>
                              </w:rPr>
                              <w:t>Component 1 (</w:t>
                            </w:r>
                            <w:r>
                              <w:rPr>
                                <w:sz w:val="20"/>
                              </w:rPr>
                              <w:t>Program</w:t>
                            </w:r>
                            <w:r w:rsidRPr="00580A91">
                              <w:rPr>
                                <w:sz w:val="20"/>
                              </w:rPr>
                              <w:t xml:space="preserve"> Management) presence, systems</w:t>
                            </w:r>
                          </w:p>
                          <w:p w:rsidR="00F36BF7" w:rsidRPr="00580A91" w:rsidRDefault="00F36BF7" w:rsidP="00F36BF7">
                            <w:pPr>
                              <w:numPr>
                                <w:ilvl w:val="0"/>
                                <w:numId w:val="113"/>
                              </w:numPr>
                              <w:rPr>
                                <w:sz w:val="20"/>
                              </w:rPr>
                            </w:pPr>
                            <w:r w:rsidRPr="00580A91">
                              <w:rPr>
                                <w:sz w:val="20"/>
                              </w:rPr>
                              <w:t>Component 2 (Partnerships) engagement.</w:t>
                            </w:r>
                          </w:p>
                          <w:p w:rsidR="00F36BF7" w:rsidRPr="00580A91" w:rsidRDefault="00F36BF7" w:rsidP="00F36BF7">
                            <w:pPr>
                              <w:rPr>
                                <w:rFonts w:cs="Arial"/>
                                <w:sz w:val="20"/>
                                <w:lang w:val="en-AU"/>
                              </w:rPr>
                            </w:pPr>
                          </w:p>
                          <w:p w:rsidR="00F36BF7" w:rsidRPr="00580A91" w:rsidRDefault="00F36BF7" w:rsidP="00F36BF7">
                            <w:pPr>
                              <w:rPr>
                                <w:rFonts w:cs="Arial"/>
                                <w:sz w:val="20"/>
                                <w:lang w:val="en-AU"/>
                              </w:rPr>
                            </w:pPr>
                            <w:r w:rsidRPr="00580A91">
                              <w:rPr>
                                <w:rFonts w:cs="Arial"/>
                                <w:sz w:val="20"/>
                                <w:lang w:val="en-AU"/>
                              </w:rPr>
                              <w:t xml:space="preserve">It will also focus on key </w:t>
                            </w:r>
                            <w:r>
                              <w:rPr>
                                <w:rFonts w:cs="Arial"/>
                                <w:sz w:val="20"/>
                                <w:lang w:val="en-AU"/>
                              </w:rPr>
                              <w:t>program</w:t>
                            </w:r>
                            <w:r w:rsidRPr="00580A91">
                              <w:rPr>
                                <w:rFonts w:cs="Arial"/>
                                <w:sz w:val="20"/>
                                <w:lang w:val="en-AU"/>
                              </w:rPr>
                              <w:t xml:space="preserve"> work i.e.:</w:t>
                            </w:r>
                          </w:p>
                          <w:p w:rsidR="00F36BF7" w:rsidRPr="00580A91" w:rsidRDefault="00F36BF7" w:rsidP="00F36BF7">
                            <w:pPr>
                              <w:numPr>
                                <w:ilvl w:val="0"/>
                                <w:numId w:val="114"/>
                              </w:numPr>
                              <w:rPr>
                                <w:rFonts w:cs="Arial"/>
                                <w:sz w:val="20"/>
                                <w:lang w:val="en-AU"/>
                              </w:rPr>
                            </w:pPr>
                            <w:r w:rsidRPr="00580A91">
                              <w:rPr>
                                <w:rFonts w:cs="Arial"/>
                                <w:sz w:val="20"/>
                                <w:lang w:val="en-AU"/>
                              </w:rPr>
                              <w:t>Component 3 (Program Delivery) school selection and program development</w:t>
                            </w:r>
                          </w:p>
                          <w:p w:rsidR="00F36BF7" w:rsidRPr="00580A91" w:rsidRDefault="00F36BF7" w:rsidP="00F36BF7">
                            <w:pPr>
                              <w:numPr>
                                <w:ilvl w:val="0"/>
                                <w:numId w:val="114"/>
                              </w:numPr>
                              <w:rPr>
                                <w:rFonts w:cs="Arial"/>
                                <w:sz w:val="20"/>
                                <w:lang w:val="en-AU"/>
                              </w:rPr>
                            </w:pPr>
                            <w:r w:rsidRPr="00580A91">
                              <w:rPr>
                                <w:rFonts w:cs="Arial"/>
                                <w:sz w:val="20"/>
                                <w:lang w:val="en-AU"/>
                              </w:rPr>
                              <w:t>Component 4 (Capacity Building) start of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072" type="#_x0000_t202" style="position:absolute;margin-left:0;margin-top:28.05pt;width:125.6pt;height:239.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">
                <v:textbox>
                  <w:txbxContent>
                    <w:p w:rsidR="00F36BF7" w:rsidRPr="00580A91" w:rsidRDefault="00F36BF7" w:rsidP="00F36BF7">
                      <w:pPr>
                        <w:rPr>
                          <w:rFonts w:cs="Arial"/>
                          <w:sz w:val="20"/>
                          <w:lang w:val="en-AU"/>
                        </w:rPr>
                      </w:pPr>
                      <w:r w:rsidRPr="00580A91">
                        <w:rPr>
                          <w:rFonts w:cs="Arial"/>
                          <w:sz w:val="20"/>
                          <w:lang w:val="en-AU"/>
                        </w:rPr>
                        <w:t xml:space="preserve">The focus will be to establish: </w:t>
                      </w:r>
                    </w:p>
                    <w:p w:rsidR="00F36BF7" w:rsidRPr="00580A91" w:rsidRDefault="00F36BF7" w:rsidP="00F36BF7">
                      <w:pPr>
                        <w:numPr>
                          <w:ilvl w:val="0"/>
                          <w:numId w:val="113"/>
                        </w:numPr>
                        <w:rPr>
                          <w:sz w:val="20"/>
                        </w:rPr>
                      </w:pPr>
                      <w:r w:rsidRPr="00580A91">
                        <w:rPr>
                          <w:sz w:val="20"/>
                        </w:rPr>
                        <w:t>Component 1 (</w:t>
                      </w:r>
                      <w:r>
                        <w:rPr>
                          <w:sz w:val="20"/>
                        </w:rPr>
                        <w:t>Program</w:t>
                      </w:r>
                      <w:r w:rsidRPr="00580A91">
                        <w:rPr>
                          <w:sz w:val="20"/>
                        </w:rPr>
                        <w:t xml:space="preserve"> Management) presence, systems</w:t>
                      </w:r>
                    </w:p>
                    <w:p w:rsidR="00F36BF7" w:rsidRPr="00580A91" w:rsidRDefault="00F36BF7" w:rsidP="00F36BF7">
                      <w:pPr>
                        <w:numPr>
                          <w:ilvl w:val="0"/>
                          <w:numId w:val="113"/>
                        </w:numPr>
                        <w:rPr>
                          <w:sz w:val="20"/>
                        </w:rPr>
                      </w:pPr>
                      <w:r w:rsidRPr="00580A91">
                        <w:rPr>
                          <w:sz w:val="20"/>
                        </w:rPr>
                        <w:t>Component 2 (Partnerships) engagement.</w:t>
                      </w:r>
                    </w:p>
                    <w:p w:rsidR="00F36BF7" w:rsidRPr="00580A91" w:rsidRDefault="00F36BF7" w:rsidP="00F36BF7">
                      <w:pPr>
                        <w:rPr>
                          <w:rFonts w:cs="Arial"/>
                          <w:sz w:val="20"/>
                          <w:lang w:val="en-AU"/>
                        </w:rPr>
                      </w:pPr>
                    </w:p>
                    <w:p w:rsidR="00F36BF7" w:rsidRPr="00580A91" w:rsidRDefault="00F36BF7" w:rsidP="00F36BF7">
                      <w:pPr>
                        <w:rPr>
                          <w:rFonts w:cs="Arial"/>
                          <w:sz w:val="20"/>
                          <w:lang w:val="en-AU"/>
                        </w:rPr>
                      </w:pPr>
                      <w:r w:rsidRPr="00580A91">
                        <w:rPr>
                          <w:rFonts w:cs="Arial"/>
                          <w:sz w:val="20"/>
                          <w:lang w:val="en-AU"/>
                        </w:rPr>
                        <w:t xml:space="preserve">It will also focus on key </w:t>
                      </w:r>
                      <w:r>
                        <w:rPr>
                          <w:rFonts w:cs="Arial"/>
                          <w:sz w:val="20"/>
                          <w:lang w:val="en-AU"/>
                        </w:rPr>
                        <w:t>program</w:t>
                      </w:r>
                      <w:r w:rsidRPr="00580A91">
                        <w:rPr>
                          <w:rFonts w:cs="Arial"/>
                          <w:sz w:val="20"/>
                          <w:lang w:val="en-AU"/>
                        </w:rPr>
                        <w:t xml:space="preserve"> work i.e.:</w:t>
                      </w:r>
                    </w:p>
                    <w:p w:rsidR="00F36BF7" w:rsidRPr="00580A91" w:rsidRDefault="00F36BF7" w:rsidP="00F36BF7">
                      <w:pPr>
                        <w:numPr>
                          <w:ilvl w:val="0"/>
                          <w:numId w:val="114"/>
                        </w:numPr>
                        <w:rPr>
                          <w:rFonts w:cs="Arial"/>
                          <w:sz w:val="20"/>
                          <w:lang w:val="en-AU"/>
                        </w:rPr>
                      </w:pPr>
                      <w:r w:rsidRPr="00580A91">
                        <w:rPr>
                          <w:rFonts w:cs="Arial"/>
                          <w:sz w:val="20"/>
                          <w:lang w:val="en-AU"/>
                        </w:rPr>
                        <w:t>Component 3 (Program Delivery) school selection and program development</w:t>
                      </w:r>
                    </w:p>
                    <w:p w:rsidR="00F36BF7" w:rsidRPr="00580A91" w:rsidRDefault="00F36BF7" w:rsidP="00F36BF7">
                      <w:pPr>
                        <w:numPr>
                          <w:ilvl w:val="0"/>
                          <w:numId w:val="114"/>
                        </w:numPr>
                        <w:rPr>
                          <w:rFonts w:cs="Arial"/>
                          <w:sz w:val="20"/>
                          <w:lang w:val="en-AU"/>
                        </w:rPr>
                      </w:pPr>
                      <w:r w:rsidRPr="00580A91">
                        <w:rPr>
                          <w:rFonts w:cs="Arial"/>
                          <w:sz w:val="20"/>
                          <w:lang w:val="en-AU"/>
                        </w:rPr>
                        <w:t>Component 4 (Capacity Building) start of support.</w:t>
                      </w:r>
                    </w:p>
                  </w:txbxContent>
                </v:textbox>
              </v:shape>
            </w:pict>
          </mc:Fallback>
        </mc:AlternateContent>
      </w:r>
      <w:r>
        <w:rPr>
          <w:rFonts w:ascii="Times New Roman" w:hAnsi="Times New Roman"/>
          <w:noProof/>
          <w:lang w:eastAsia="en-AU"/>
        </w:rPr>
        <mc:AlternateContent>
          <mc:Choice Requires="wps">
            <w:drawing>
              <wp:anchor distT="0" distB="0" distL="114300" distR="114300" simplePos="0" relativeHeight="251618816" behindDoc="0" locked="0" layoutInCell="1" allowOverlap="1">
                <wp:simplePos x="0" y="0"/>
                <wp:positionH relativeFrom="column">
                  <wp:posOffset>3890645</wp:posOffset>
                </wp:positionH>
                <wp:positionV relativeFrom="paragraph">
                  <wp:posOffset>356235</wp:posOffset>
                </wp:positionV>
                <wp:extent cx="1595755" cy="3042920"/>
                <wp:effectExtent l="13970" t="13335" r="9525" b="10795"/>
                <wp:wrapNone/>
                <wp:docPr id="39"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3042920"/>
                        </a:xfrm>
                        <a:prstGeom prst="rect">
                          <a:avLst/>
                        </a:prstGeom>
                        <a:solidFill>
                          <a:srgbClr val="FFFFFF"/>
                        </a:solidFill>
                        <a:ln w="9525">
                          <a:solidFill>
                            <a:srgbClr val="000000"/>
                          </a:solidFill>
                          <a:miter lim="800000"/>
                          <a:headEnd/>
                          <a:tailEnd/>
                        </a:ln>
                      </wps:spPr>
                      <wps:txbx>
                        <w:txbxContent>
                          <w:p w:rsidR="00F36BF7" w:rsidRPr="00580A91" w:rsidRDefault="00F36BF7" w:rsidP="00F36BF7">
                            <w:pPr>
                              <w:rPr>
                                <w:rFonts w:cs="Arial"/>
                                <w:sz w:val="20"/>
                                <w:lang w:val="en-AU"/>
                              </w:rPr>
                            </w:pPr>
                            <w:r w:rsidRPr="00580A91">
                              <w:rPr>
                                <w:rFonts w:cs="Arial"/>
                                <w:sz w:val="20"/>
                                <w:lang w:val="en-AU"/>
                              </w:rPr>
                              <w:t xml:space="preserve">The focus will be to: </w:t>
                            </w:r>
                          </w:p>
                          <w:p w:rsidR="00F36BF7" w:rsidRPr="00580A91" w:rsidRDefault="00F36BF7" w:rsidP="00F36BF7">
                            <w:pPr>
                              <w:numPr>
                                <w:ilvl w:val="0"/>
                                <w:numId w:val="117"/>
                              </w:numPr>
                              <w:rPr>
                                <w:sz w:val="20"/>
                              </w:rPr>
                            </w:pPr>
                            <w:r w:rsidRPr="00580A91">
                              <w:rPr>
                                <w:sz w:val="20"/>
                              </w:rPr>
                              <w:t xml:space="preserve">Build on earlier Phases’ </w:t>
                            </w:r>
                            <w:r>
                              <w:rPr>
                                <w:sz w:val="20"/>
                              </w:rPr>
                              <w:t>program</w:t>
                            </w:r>
                            <w:r w:rsidRPr="00580A91">
                              <w:rPr>
                                <w:sz w:val="20"/>
                              </w:rPr>
                              <w:t xml:space="preserve"> management (Component 1) and partnerships (Component 2) </w:t>
                            </w:r>
                          </w:p>
                          <w:p w:rsidR="00F36BF7" w:rsidRPr="00580A91" w:rsidRDefault="00F36BF7" w:rsidP="00F36BF7">
                            <w:pPr>
                              <w:ind w:left="360"/>
                              <w:rPr>
                                <w:sz w:val="20"/>
                              </w:rPr>
                            </w:pPr>
                          </w:p>
                          <w:p w:rsidR="00F36BF7" w:rsidRPr="00580A91" w:rsidRDefault="00F36BF7" w:rsidP="00F36BF7">
                            <w:pPr>
                              <w:rPr>
                                <w:sz w:val="20"/>
                              </w:rPr>
                            </w:pPr>
                            <w:r w:rsidRPr="00580A91">
                              <w:rPr>
                                <w:sz w:val="20"/>
                              </w:rPr>
                              <w:t>It will also focus on:</w:t>
                            </w:r>
                          </w:p>
                          <w:p w:rsidR="00F36BF7" w:rsidRPr="00580A91" w:rsidRDefault="00F36BF7" w:rsidP="00F36BF7">
                            <w:pPr>
                              <w:numPr>
                                <w:ilvl w:val="0"/>
                                <w:numId w:val="118"/>
                              </w:numPr>
                              <w:rPr>
                                <w:sz w:val="20"/>
                              </w:rPr>
                            </w:pPr>
                            <w:r w:rsidRPr="002B6157">
                              <w:rPr>
                                <w:sz w:val="20"/>
                              </w:rPr>
                              <w:t>Develop</w:t>
                            </w:r>
                            <w:r>
                              <w:rPr>
                                <w:sz w:val="20"/>
                              </w:rPr>
                              <w:t>ing</w:t>
                            </w:r>
                            <w:r w:rsidRPr="002B6157">
                              <w:rPr>
                                <w:sz w:val="20"/>
                              </w:rPr>
                              <w:t xml:space="preserve"> SWOT reviews to identify discrete opportunities, refine operations</w:t>
                            </w:r>
                            <w:r>
                              <w:rPr>
                                <w:sz w:val="20"/>
                              </w:rPr>
                              <w:t xml:space="preserve"> (Component 1</w:t>
                            </w:r>
                            <w:r w:rsidRPr="00580A91">
                              <w:rPr>
                                <w:sz w:val="20"/>
                              </w:rPr>
                              <w:t>)</w:t>
                            </w:r>
                          </w:p>
                          <w:p w:rsidR="00F36BF7" w:rsidRPr="00580A91" w:rsidRDefault="00F36BF7" w:rsidP="00F36BF7">
                            <w:pPr>
                              <w:numPr>
                                <w:ilvl w:val="0"/>
                                <w:numId w:val="118"/>
                              </w:numPr>
                            </w:pPr>
                            <w:r w:rsidRPr="00580A91">
                              <w:rPr>
                                <w:sz w:val="20"/>
                              </w:rPr>
                              <w:t xml:space="preserve">Response to Mid-Term Review (Yr 2) and a new </w:t>
                            </w:r>
                            <w:r>
                              <w:rPr>
                                <w:sz w:val="20"/>
                              </w:rPr>
                              <w:t>program</w:t>
                            </w:r>
                            <w:r w:rsidRPr="00580A91">
                              <w:rPr>
                                <w:sz w:val="20"/>
                              </w:rPr>
                              <w:t xml:space="preserve"> design (Yr 3) (Component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73" type="#_x0000_t202" style="position:absolute;margin-left:306.35pt;margin-top:28.05pt;width:125.65pt;height:239.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">
                <v:textbox>
                  <w:txbxContent>
                    <w:p w:rsidR="00F36BF7" w:rsidRPr="00580A91" w:rsidRDefault="00F36BF7" w:rsidP="00F36BF7">
                      <w:pPr>
                        <w:rPr>
                          <w:rFonts w:cs="Arial"/>
                          <w:sz w:val="20"/>
                          <w:lang w:val="en-AU"/>
                        </w:rPr>
                      </w:pPr>
                      <w:r w:rsidRPr="00580A91">
                        <w:rPr>
                          <w:rFonts w:cs="Arial"/>
                          <w:sz w:val="20"/>
                          <w:lang w:val="en-AU"/>
                        </w:rPr>
                        <w:t xml:space="preserve">The focus will be to: </w:t>
                      </w:r>
                    </w:p>
                    <w:p w:rsidR="00F36BF7" w:rsidRPr="00580A91" w:rsidRDefault="00F36BF7" w:rsidP="00F36BF7">
                      <w:pPr>
                        <w:numPr>
                          <w:ilvl w:val="0"/>
                          <w:numId w:val="117"/>
                        </w:numPr>
                        <w:rPr>
                          <w:sz w:val="20"/>
                        </w:rPr>
                      </w:pPr>
                      <w:r w:rsidRPr="00580A91">
                        <w:rPr>
                          <w:sz w:val="20"/>
                        </w:rPr>
                        <w:t xml:space="preserve">Build on earlier Phases’ </w:t>
                      </w:r>
                      <w:r>
                        <w:rPr>
                          <w:sz w:val="20"/>
                        </w:rPr>
                        <w:t>program</w:t>
                      </w:r>
                      <w:r w:rsidRPr="00580A91">
                        <w:rPr>
                          <w:sz w:val="20"/>
                        </w:rPr>
                        <w:t xml:space="preserve"> management (Component 1) and partnerships (Component 2) </w:t>
                      </w:r>
                    </w:p>
                    <w:p w:rsidR="00F36BF7" w:rsidRPr="00580A91" w:rsidRDefault="00F36BF7" w:rsidP="00F36BF7">
                      <w:pPr>
                        <w:ind w:left="360"/>
                        <w:rPr>
                          <w:sz w:val="20"/>
                        </w:rPr>
                      </w:pPr>
                    </w:p>
                    <w:p w:rsidR="00F36BF7" w:rsidRPr="00580A91" w:rsidRDefault="00F36BF7" w:rsidP="00F36BF7">
                      <w:pPr>
                        <w:rPr>
                          <w:sz w:val="20"/>
                        </w:rPr>
                      </w:pPr>
                      <w:r w:rsidRPr="00580A91">
                        <w:rPr>
                          <w:sz w:val="20"/>
                        </w:rPr>
                        <w:t>It will also focus on:</w:t>
                      </w:r>
                    </w:p>
                    <w:p w:rsidR="00F36BF7" w:rsidRPr="00580A91" w:rsidRDefault="00F36BF7" w:rsidP="00F36BF7">
                      <w:pPr>
                        <w:numPr>
                          <w:ilvl w:val="0"/>
                          <w:numId w:val="118"/>
                        </w:numPr>
                        <w:rPr>
                          <w:sz w:val="20"/>
                        </w:rPr>
                      </w:pPr>
                      <w:r w:rsidRPr="002B6157">
                        <w:rPr>
                          <w:sz w:val="20"/>
                        </w:rPr>
                        <w:t>Develop</w:t>
                      </w:r>
                      <w:r>
                        <w:rPr>
                          <w:sz w:val="20"/>
                        </w:rPr>
                        <w:t>ing</w:t>
                      </w:r>
                      <w:r w:rsidRPr="002B6157">
                        <w:rPr>
                          <w:sz w:val="20"/>
                        </w:rPr>
                        <w:t xml:space="preserve"> SWOT reviews to identify discrete opportunities, refine operations</w:t>
                      </w:r>
                      <w:r>
                        <w:rPr>
                          <w:sz w:val="20"/>
                        </w:rPr>
                        <w:t xml:space="preserve"> (Component 1</w:t>
                      </w:r>
                      <w:r w:rsidRPr="00580A91">
                        <w:rPr>
                          <w:sz w:val="20"/>
                        </w:rPr>
                        <w:t>)</w:t>
                      </w:r>
                    </w:p>
                    <w:p w:rsidR="00F36BF7" w:rsidRPr="00580A91" w:rsidRDefault="00F36BF7" w:rsidP="00F36BF7">
                      <w:pPr>
                        <w:numPr>
                          <w:ilvl w:val="0"/>
                          <w:numId w:val="118"/>
                        </w:numPr>
                      </w:pPr>
                      <w:r w:rsidRPr="00580A91">
                        <w:rPr>
                          <w:sz w:val="20"/>
                        </w:rPr>
                        <w:t xml:space="preserve">Response to Mid-Term Review (Yr 2) and a new </w:t>
                      </w:r>
                      <w:r>
                        <w:rPr>
                          <w:sz w:val="20"/>
                        </w:rPr>
                        <w:t>program</w:t>
                      </w:r>
                      <w:r w:rsidRPr="00580A91">
                        <w:rPr>
                          <w:sz w:val="20"/>
                        </w:rPr>
                        <w:t xml:space="preserve"> design (Yr 3) (Component 1)</w:t>
                      </w:r>
                    </w:p>
                  </w:txbxContent>
                </v:textbox>
              </v:shape>
            </w:pict>
          </mc:Fallback>
        </mc:AlternateContent>
      </w:r>
    </w:p>
    <w:p w:rsidR="00F36BF7" w:rsidRPr="00675AF3" w:rsidRDefault="00F36BF7">
      <w:pPr>
        <w:pStyle w:val="Heading2"/>
        <w:rPr>
          <w:rFonts w:ascii="Times New Roman" w:hAnsi="Times New Roman"/>
          <w:iCs w:val="0"/>
          <w:lang w:val="en-AU"/>
        </w:rPr>
        <w:sectPr w:rsidR="00F36BF7" w:rsidRPr="00675AF3" w:rsidSect="00F36BF7">
          <w:pgSz w:w="11899" w:h="16838" w:code="1"/>
          <w:pgMar w:top="1440" w:right="1438" w:bottom="1440" w:left="1797" w:header="720" w:footer="720" w:gutter="0"/>
          <w:cols w:space="720"/>
          <w:docGrid w:linePitch="360"/>
        </w:sectPr>
      </w:pPr>
    </w:p>
    <w:p w:rsidR="00F36BF7" w:rsidRPr="00675AF3" w:rsidRDefault="00F36BF7">
      <w:pPr>
        <w:pStyle w:val="Heading2"/>
        <w:numPr>
          <w:ilvl w:val="1"/>
          <w:numId w:val="1"/>
        </w:numPr>
        <w:spacing w:before="0"/>
        <w:ind w:left="578" w:hanging="578"/>
        <w:rPr>
          <w:rFonts w:ascii="Times New Roman" w:hAnsi="Times New Roman"/>
          <w:iCs w:val="0"/>
          <w:lang w:val="en-AU"/>
        </w:rPr>
      </w:pPr>
      <w:bookmarkStart w:id="21" w:name="_Toc206831474"/>
      <w:r w:rsidRPr="00675AF3">
        <w:rPr>
          <w:rFonts w:ascii="Times New Roman" w:hAnsi="Times New Roman"/>
          <w:iCs w:val="0"/>
          <w:lang w:val="en-AU"/>
        </w:rPr>
        <w:lastRenderedPageBreak/>
        <w:t>Monitoring and Evaluation Plan</w:t>
      </w:r>
      <w:bookmarkEnd w:id="21"/>
    </w:p>
    <w:p w:rsidR="00F36BF7" w:rsidRPr="00675AF3" w:rsidRDefault="00F36BF7" w:rsidP="00F36BF7">
      <w:pPr>
        <w:rPr>
          <w:rFonts w:cs="Arial"/>
        </w:rPr>
      </w:pPr>
      <w:r>
        <w:rPr>
          <w:rFonts w:cs="Arial"/>
        </w:rPr>
        <w:t>See Annex D</w:t>
      </w:r>
      <w:r w:rsidRPr="00675AF3">
        <w:rPr>
          <w:rFonts w:cs="Arial"/>
        </w:rPr>
        <w:t xml:space="preserve"> for a more detailed Monitoring &amp; Evaluation Plan. </w:t>
      </w:r>
    </w:p>
    <w:p w:rsidR="00F36BF7" w:rsidRPr="00675AF3" w:rsidRDefault="00F36BF7" w:rsidP="00F36BF7">
      <w:pPr>
        <w:rPr>
          <w:rFonts w:cs="Arial"/>
        </w:rPr>
      </w:pPr>
    </w:p>
    <w:p w:rsidR="00F36BF7" w:rsidRPr="00675AF3" w:rsidRDefault="00F36BF7" w:rsidP="00F36BF7">
      <w:pPr>
        <w:rPr>
          <w:rFonts w:cs="Arial"/>
          <w:b/>
          <w:lang w:val="en-AU"/>
        </w:rPr>
      </w:pPr>
      <w:r w:rsidRPr="00675AF3">
        <w:rPr>
          <w:rFonts w:cs="Arial"/>
          <w:b/>
          <w:lang w:val="en-AU"/>
        </w:rPr>
        <w:t xml:space="preserve">Stakeholder Roles </w:t>
      </w:r>
    </w:p>
    <w:p w:rsidR="00F36BF7" w:rsidRPr="00675AF3" w:rsidRDefault="00F36BF7" w:rsidP="00F36BF7">
      <w:pPr>
        <w:rPr>
          <w:rFonts w:cs="Arial"/>
          <w:lang w:val="en-AU"/>
        </w:rPr>
      </w:pPr>
    </w:p>
    <w:p w:rsidR="00F36BF7" w:rsidRPr="00675AF3" w:rsidRDefault="00F36BF7" w:rsidP="00F36BF7">
      <w:pPr>
        <w:rPr>
          <w:rFonts w:cs="Arial"/>
          <w:lang w:val="en-AU"/>
        </w:rPr>
      </w:pPr>
      <w:r w:rsidRPr="00675AF3">
        <w:rPr>
          <w:rFonts w:cs="Arial"/>
          <w:lang w:val="en-AU"/>
        </w:rPr>
        <w:t xml:space="preserve">Key monitoring and evaluation stakeholders for the </w:t>
      </w:r>
      <w:r>
        <w:rPr>
          <w:rFonts w:cs="Arial"/>
          <w:lang w:val="en-AU"/>
        </w:rPr>
        <w:t>pilot program</w:t>
      </w:r>
      <w:r w:rsidRPr="00675AF3">
        <w:rPr>
          <w:rFonts w:cs="Arial"/>
          <w:lang w:val="en-AU"/>
        </w:rPr>
        <w:t xml:space="preserve"> include: </w:t>
      </w:r>
    </w:p>
    <w:p w:rsidR="00F36BF7" w:rsidRPr="00675AF3" w:rsidRDefault="00F36BF7" w:rsidP="00F36BF7">
      <w:pPr>
        <w:numPr>
          <w:ilvl w:val="0"/>
          <w:numId w:val="119"/>
        </w:numPr>
        <w:rPr>
          <w:rFonts w:cs="Arial"/>
          <w:lang w:val="en-AU"/>
        </w:rPr>
      </w:pPr>
      <w:r w:rsidRPr="00675AF3">
        <w:rPr>
          <w:rFonts w:cs="Arial"/>
          <w:lang w:val="en-AU"/>
        </w:rPr>
        <w:t>The Program Reference Group (PRG)</w:t>
      </w:r>
    </w:p>
    <w:p w:rsidR="00F36BF7" w:rsidRPr="00675AF3" w:rsidRDefault="00F36BF7" w:rsidP="00F36BF7">
      <w:pPr>
        <w:numPr>
          <w:ilvl w:val="0"/>
          <w:numId w:val="119"/>
        </w:numPr>
        <w:rPr>
          <w:rFonts w:cs="Arial"/>
          <w:lang w:val="en-AU"/>
        </w:rPr>
      </w:pPr>
      <w:r w:rsidRPr="00675AF3">
        <w:rPr>
          <w:rFonts w:cs="Arial"/>
          <w:lang w:val="en-AU"/>
        </w:rPr>
        <w:t>Program Management Team (PMT)</w:t>
      </w:r>
    </w:p>
    <w:p w:rsidR="00F36BF7" w:rsidRPr="00675AF3" w:rsidRDefault="00F36BF7" w:rsidP="00F36BF7">
      <w:pPr>
        <w:numPr>
          <w:ilvl w:val="0"/>
          <w:numId w:val="119"/>
        </w:numPr>
        <w:rPr>
          <w:rFonts w:cs="Arial"/>
          <w:lang w:val="en-AU"/>
        </w:rPr>
      </w:pPr>
      <w:r w:rsidRPr="00675AF3">
        <w:rPr>
          <w:rFonts w:cs="Arial"/>
          <w:lang w:val="en-AU"/>
        </w:rPr>
        <w:t>GoPNG Partner Agency: NDoE</w:t>
      </w:r>
    </w:p>
    <w:p w:rsidR="00F36BF7" w:rsidRPr="00675AF3" w:rsidRDefault="00F36BF7" w:rsidP="00F36BF7">
      <w:pPr>
        <w:pStyle w:val="BodyText2"/>
        <w:numPr>
          <w:ilvl w:val="0"/>
          <w:numId w:val="119"/>
        </w:numPr>
        <w:rPr>
          <w:rFonts w:ascii="Times New Roman" w:hAnsi="Times New Roman"/>
          <w:b w:val="0"/>
        </w:rPr>
      </w:pPr>
      <w:r w:rsidRPr="00675AF3">
        <w:rPr>
          <w:rFonts w:ascii="Times New Roman" w:hAnsi="Times New Roman"/>
          <w:b w:val="0"/>
        </w:rPr>
        <w:t xml:space="preserve">PNG Partner National Sporting Federation (NF): RLIF </w:t>
      </w:r>
      <w:r w:rsidRPr="00675AF3">
        <w:rPr>
          <w:rFonts w:ascii="Times New Roman" w:hAnsi="Times New Roman"/>
          <w:b w:val="0"/>
          <w:i/>
        </w:rPr>
        <w:t>and</w:t>
      </w:r>
      <w:r w:rsidRPr="00675AF3">
        <w:rPr>
          <w:rFonts w:ascii="Times New Roman" w:hAnsi="Times New Roman"/>
          <w:b w:val="0"/>
        </w:rPr>
        <w:t xml:space="preserve"> PNG RFL </w:t>
      </w:r>
    </w:p>
    <w:p w:rsidR="00F36BF7" w:rsidRPr="00675AF3" w:rsidRDefault="00F36BF7" w:rsidP="00F36BF7">
      <w:pPr>
        <w:numPr>
          <w:ilvl w:val="0"/>
          <w:numId w:val="119"/>
        </w:numPr>
        <w:rPr>
          <w:rFonts w:cs="Arial"/>
          <w:lang w:val="en-AU"/>
        </w:rPr>
      </w:pPr>
      <w:r w:rsidRPr="00675AF3">
        <w:rPr>
          <w:rFonts w:cs="Arial"/>
          <w:lang w:val="en-AU"/>
        </w:rPr>
        <w:t>AusAID (Desk-based Activity Manager and Post)</w:t>
      </w:r>
    </w:p>
    <w:p w:rsidR="00F36BF7" w:rsidRPr="00675AF3" w:rsidRDefault="00F36BF7" w:rsidP="00F36BF7">
      <w:pPr>
        <w:pStyle w:val="xl65"/>
        <w:numPr>
          <w:ilvl w:val="0"/>
          <w:numId w:val="119"/>
        </w:numPr>
        <w:spacing w:before="0" w:beforeAutospacing="0" w:after="0" w:afterAutospacing="0"/>
        <w:rPr>
          <w:rFonts w:ascii="Times New Roman" w:eastAsia="Times New Roman" w:hAnsi="Times New Roman" w:cs="Arial"/>
          <w:b w:val="0"/>
        </w:rPr>
      </w:pPr>
      <w:r w:rsidRPr="00675AF3">
        <w:rPr>
          <w:rFonts w:ascii="Times New Roman" w:eastAsia="Times New Roman" w:hAnsi="Times New Roman" w:cs="Arial"/>
          <w:b w:val="0"/>
        </w:rPr>
        <w:t xml:space="preserve">PSP </w:t>
      </w:r>
      <w:r>
        <w:rPr>
          <w:rFonts w:ascii="Times New Roman" w:eastAsia="Times New Roman" w:hAnsi="Times New Roman" w:cs="Arial"/>
          <w:b w:val="0"/>
        </w:rPr>
        <w:t>Implementer</w:t>
      </w:r>
      <w:r w:rsidRPr="00675AF3">
        <w:rPr>
          <w:rFonts w:ascii="Times New Roman" w:eastAsia="Times New Roman" w:hAnsi="Times New Roman" w:cs="Arial"/>
          <w:b w:val="0"/>
        </w:rPr>
        <w:t>: Australian Sports Commission (ASC)</w:t>
      </w:r>
    </w:p>
    <w:p w:rsidR="00F36BF7" w:rsidRPr="00675AF3" w:rsidRDefault="00F36BF7" w:rsidP="00F36BF7">
      <w:pPr>
        <w:pStyle w:val="BodyText2"/>
        <w:numPr>
          <w:ilvl w:val="0"/>
          <w:numId w:val="119"/>
        </w:numPr>
        <w:rPr>
          <w:rFonts w:ascii="Times New Roman" w:hAnsi="Times New Roman"/>
          <w:b w:val="0"/>
          <w:lang w:val="en-US"/>
        </w:rPr>
      </w:pPr>
      <w:r w:rsidRPr="00675AF3">
        <w:rPr>
          <w:rFonts w:ascii="Times New Roman" w:hAnsi="Times New Roman"/>
          <w:b w:val="0"/>
          <w:lang w:val="en-US"/>
        </w:rPr>
        <w:t>Australian Partner Organisation (APO): Australian Rugby League Commission (ARLC)</w:t>
      </w:r>
    </w:p>
    <w:p w:rsidR="00F36BF7" w:rsidRPr="00675AF3" w:rsidRDefault="00F36BF7" w:rsidP="00F36BF7">
      <w:pPr>
        <w:rPr>
          <w:rFonts w:cs="Arial"/>
          <w:lang w:val="en-AU"/>
        </w:rPr>
      </w:pPr>
    </w:p>
    <w:p w:rsidR="00F36BF7" w:rsidRPr="00675AF3" w:rsidRDefault="00F36BF7" w:rsidP="00F36BF7">
      <w:pPr>
        <w:rPr>
          <w:rFonts w:cs="Arial"/>
        </w:rPr>
      </w:pPr>
      <w:r w:rsidRPr="00675AF3">
        <w:rPr>
          <w:rFonts w:cs="Arial"/>
        </w:rPr>
        <w:t xml:space="preserve">The </w:t>
      </w:r>
      <w:r w:rsidRPr="00675AF3">
        <w:rPr>
          <w:rFonts w:cs="Arial"/>
          <w:b/>
          <w:bCs/>
        </w:rPr>
        <w:t>PRG</w:t>
      </w:r>
      <w:r w:rsidRPr="00675AF3">
        <w:rPr>
          <w:rFonts w:cs="Arial"/>
        </w:rPr>
        <w:t xml:space="preserve"> will meet six monthly to review PMT reports on monitoring and evaluation of progress to date and implementation issues. This will include reporting at </w:t>
      </w:r>
      <w:r>
        <w:rPr>
          <w:rFonts w:cs="Arial"/>
        </w:rPr>
        <w:t>program</w:t>
      </w:r>
      <w:r w:rsidRPr="00675AF3">
        <w:rPr>
          <w:rFonts w:cs="Arial"/>
        </w:rPr>
        <w:t xml:space="preserve"> and Component levels against the M&amp;E Plan.</w:t>
      </w:r>
    </w:p>
    <w:p w:rsidR="00F36BF7" w:rsidRPr="00675AF3" w:rsidRDefault="00F36BF7" w:rsidP="00F36BF7">
      <w:pPr>
        <w:rPr>
          <w:rFonts w:cs="Arial"/>
        </w:rPr>
      </w:pPr>
    </w:p>
    <w:p w:rsidR="00F36BF7" w:rsidRPr="00675AF3" w:rsidRDefault="00F36BF7" w:rsidP="00F36BF7">
      <w:pPr>
        <w:rPr>
          <w:rFonts w:cs="Arial"/>
          <w:lang w:val="en-AU"/>
        </w:rPr>
      </w:pPr>
      <w:r w:rsidRPr="00675AF3">
        <w:rPr>
          <w:rFonts w:cs="Arial"/>
          <w:lang w:val="en-AU"/>
        </w:rPr>
        <w:t xml:space="preserve">The </w:t>
      </w:r>
      <w:r w:rsidRPr="00675AF3">
        <w:rPr>
          <w:rFonts w:cs="Arial"/>
          <w:b/>
          <w:bCs/>
          <w:lang w:val="en-AU"/>
        </w:rPr>
        <w:t xml:space="preserve">PMT </w:t>
      </w:r>
      <w:r w:rsidRPr="00675AF3">
        <w:rPr>
          <w:rFonts w:cs="Arial"/>
          <w:lang w:val="en-AU"/>
        </w:rPr>
        <w:t xml:space="preserve">will meet quarterly to monitor the </w:t>
      </w:r>
      <w:r>
        <w:rPr>
          <w:rFonts w:cs="Arial"/>
          <w:lang w:val="en-AU"/>
        </w:rPr>
        <w:t>program</w:t>
      </w:r>
      <w:r w:rsidRPr="00675AF3">
        <w:rPr>
          <w:rFonts w:cs="Arial"/>
          <w:lang w:val="en-AU"/>
        </w:rPr>
        <w:t xml:space="preserve">, its progress and Component work programs, budgets, performance and operations. These reviews will be central to reporting on monitoring and evaluation of the </w:t>
      </w:r>
      <w:r>
        <w:rPr>
          <w:rFonts w:cs="Arial"/>
          <w:lang w:val="en-AU"/>
        </w:rPr>
        <w:t>program</w:t>
      </w:r>
      <w:r w:rsidRPr="00675AF3">
        <w:rPr>
          <w:rFonts w:cs="Arial"/>
          <w:lang w:val="en-AU"/>
        </w:rPr>
        <w:t xml:space="preserve">.  </w:t>
      </w:r>
    </w:p>
    <w:p w:rsidR="00F36BF7" w:rsidRPr="00675AF3" w:rsidRDefault="00F36BF7" w:rsidP="00F36BF7"/>
    <w:p w:rsidR="00F36BF7" w:rsidRPr="00675AF3" w:rsidRDefault="00F36BF7" w:rsidP="00F36BF7">
      <w:r w:rsidRPr="00675AF3">
        <w:rPr>
          <w:b/>
        </w:rPr>
        <w:t>PNG Partners’</w:t>
      </w:r>
      <w:r w:rsidRPr="00675AF3">
        <w:t xml:space="preserve"> - NDoE and Provincial Education Advisers, and RLIF and PNG RFL - current schedule of meetings will be a formal avenue for ICMT Head and Provincial Office staff to provide updates on monitoring and evaluation for the </w:t>
      </w:r>
      <w:r>
        <w:t>program</w:t>
      </w:r>
      <w:r w:rsidRPr="00675AF3">
        <w:t>. This is in addition to reporting to them for the PRG.</w:t>
      </w:r>
    </w:p>
    <w:p w:rsidR="00F36BF7" w:rsidRPr="00675AF3" w:rsidRDefault="00F36BF7" w:rsidP="00F36BF7">
      <w:pPr>
        <w:rPr>
          <w:rFonts w:cs="Arial"/>
        </w:rPr>
      </w:pPr>
      <w:r w:rsidRPr="00675AF3">
        <w:rPr>
          <w:rFonts w:cs="Arial"/>
        </w:rPr>
        <w:cr/>
        <w:t xml:space="preserve">The </w:t>
      </w:r>
      <w:r w:rsidRPr="00675AF3">
        <w:rPr>
          <w:rFonts w:cs="Arial"/>
          <w:b/>
          <w:bCs/>
        </w:rPr>
        <w:t>AusAID</w:t>
      </w:r>
      <w:r w:rsidRPr="00675AF3">
        <w:rPr>
          <w:rFonts w:cs="Arial"/>
        </w:rPr>
        <w:t xml:space="preserve"> Activity Manager will monitor and report on ARLC’s </w:t>
      </w:r>
      <w:r>
        <w:rPr>
          <w:rFonts w:cs="Arial"/>
        </w:rPr>
        <w:t>program</w:t>
      </w:r>
      <w:r w:rsidRPr="00675AF3">
        <w:rPr>
          <w:rFonts w:cs="Arial"/>
        </w:rPr>
        <w:t xml:space="preserve"> delivery through information provided by PSP </w:t>
      </w:r>
      <w:r>
        <w:rPr>
          <w:rFonts w:cs="Arial"/>
        </w:rPr>
        <w:t>implementer</w:t>
      </w:r>
      <w:r w:rsidRPr="00675AF3">
        <w:rPr>
          <w:rFonts w:cs="Arial"/>
        </w:rPr>
        <w:t>, ASC, and manage communications and contracts with ASC. This is in addition to their PRG role.</w:t>
      </w:r>
    </w:p>
    <w:p w:rsidR="00F36BF7" w:rsidRPr="00675AF3" w:rsidRDefault="00F36BF7" w:rsidP="00F36BF7">
      <w:pPr>
        <w:rPr>
          <w:rFonts w:cs="Arial"/>
          <w:i/>
        </w:rPr>
      </w:pPr>
      <w:r w:rsidRPr="00675AF3">
        <w:rPr>
          <w:rFonts w:cs="Arial"/>
        </w:rPr>
        <w:t xml:space="preserve"> </w:t>
      </w:r>
    </w:p>
    <w:p w:rsidR="00F36BF7" w:rsidRPr="00675AF3" w:rsidRDefault="00F36BF7" w:rsidP="00F36BF7">
      <w:pPr>
        <w:pStyle w:val="xl65"/>
        <w:spacing w:before="0" w:beforeAutospacing="0" w:after="0" w:afterAutospacing="0"/>
        <w:rPr>
          <w:rFonts w:ascii="Times New Roman" w:eastAsia="Times New Roman" w:hAnsi="Times New Roman" w:cs="Arial"/>
          <w:b w:val="0"/>
        </w:rPr>
      </w:pPr>
      <w:r w:rsidRPr="00675AF3">
        <w:rPr>
          <w:rFonts w:ascii="Times New Roman" w:eastAsia="Times New Roman" w:hAnsi="Times New Roman" w:cs="Arial"/>
          <w:b w:val="0"/>
        </w:rPr>
        <w:t xml:space="preserve">The PSP </w:t>
      </w:r>
      <w:r>
        <w:rPr>
          <w:rFonts w:ascii="Times New Roman" w:eastAsia="Times New Roman" w:hAnsi="Times New Roman" w:cs="Arial"/>
          <w:b w:val="0"/>
        </w:rPr>
        <w:t>implementer</w:t>
      </w:r>
      <w:r w:rsidRPr="00675AF3">
        <w:rPr>
          <w:rFonts w:ascii="Times New Roman" w:eastAsia="Times New Roman" w:hAnsi="Times New Roman" w:cs="Arial"/>
          <w:b w:val="0"/>
        </w:rPr>
        <w:t xml:space="preserve">, </w:t>
      </w:r>
      <w:r w:rsidRPr="00675AF3">
        <w:rPr>
          <w:rFonts w:ascii="Times New Roman" w:eastAsia="Times New Roman" w:hAnsi="Times New Roman" w:cs="Arial"/>
        </w:rPr>
        <w:t xml:space="preserve">ASC </w:t>
      </w:r>
      <w:r>
        <w:rPr>
          <w:rFonts w:ascii="Times New Roman" w:eastAsia="Times New Roman" w:hAnsi="Times New Roman" w:cs="Arial"/>
          <w:b w:val="0"/>
        </w:rPr>
        <w:t>Program</w:t>
      </w:r>
      <w:r w:rsidRPr="00675AF3">
        <w:rPr>
          <w:rFonts w:ascii="Times New Roman" w:eastAsia="Times New Roman" w:hAnsi="Times New Roman" w:cs="Arial"/>
          <w:b w:val="0"/>
        </w:rPr>
        <w:t xml:space="preserve"> Director will oversee monitoring and evaluation of the </w:t>
      </w:r>
      <w:r>
        <w:rPr>
          <w:rFonts w:ascii="Times New Roman" w:eastAsia="Times New Roman" w:hAnsi="Times New Roman" w:cs="Arial"/>
          <w:b w:val="0"/>
        </w:rPr>
        <w:t>pilot program</w:t>
      </w:r>
      <w:r w:rsidRPr="00675AF3">
        <w:rPr>
          <w:rFonts w:ascii="Times New Roman" w:eastAsia="Times New Roman" w:hAnsi="Times New Roman" w:cs="Arial"/>
          <w:b w:val="0"/>
        </w:rPr>
        <w:t xml:space="preserve"> through review of quarterly progress reports from ARLC against the M&amp;E Plan. This is in addition to ASC’s PRG and PMT roles.</w:t>
      </w:r>
    </w:p>
    <w:p w:rsidR="00F36BF7" w:rsidRPr="00675AF3" w:rsidRDefault="00F36BF7" w:rsidP="00F36BF7">
      <w:pPr>
        <w:pStyle w:val="xl65"/>
        <w:spacing w:before="0" w:beforeAutospacing="0" w:after="0" w:afterAutospacing="0"/>
        <w:rPr>
          <w:rFonts w:ascii="Times New Roman" w:eastAsia="Times New Roman" w:hAnsi="Times New Roman" w:cs="Arial"/>
          <w:b w:val="0"/>
        </w:rPr>
      </w:pPr>
    </w:p>
    <w:p w:rsidR="00F36BF7" w:rsidRPr="00657A49" w:rsidRDefault="00F36BF7" w:rsidP="00F36BF7">
      <w:pPr>
        <w:pStyle w:val="xl65"/>
        <w:spacing w:before="0" w:beforeAutospacing="0" w:after="0" w:afterAutospacing="0"/>
        <w:rPr>
          <w:rFonts w:ascii="Times New Roman" w:eastAsia="Times New Roman" w:hAnsi="Times New Roman" w:cs="Arial"/>
          <w:b w:val="0"/>
        </w:rPr>
      </w:pPr>
      <w:r w:rsidRPr="00675AF3">
        <w:rPr>
          <w:rFonts w:ascii="Times New Roman" w:eastAsia="Times New Roman" w:hAnsi="Times New Roman" w:cs="Arial"/>
          <w:b w:val="0"/>
        </w:rPr>
        <w:t xml:space="preserve">In addition to ARLC’s PRG and PMT roles, the Australian Partner Organisation (APO), </w:t>
      </w:r>
      <w:r w:rsidRPr="00675AF3">
        <w:rPr>
          <w:rFonts w:ascii="Times New Roman" w:eastAsia="Times New Roman" w:hAnsi="Times New Roman" w:cs="Arial"/>
        </w:rPr>
        <w:t>ARLC</w:t>
      </w:r>
      <w:r w:rsidRPr="00675AF3">
        <w:rPr>
          <w:rFonts w:ascii="Times New Roman" w:eastAsia="Times New Roman" w:hAnsi="Times New Roman" w:cs="Arial"/>
          <w:b w:val="0"/>
        </w:rPr>
        <w:t xml:space="preserve"> </w:t>
      </w:r>
      <w:r>
        <w:rPr>
          <w:rFonts w:ascii="Times New Roman" w:eastAsia="Times New Roman" w:hAnsi="Times New Roman" w:cs="Arial"/>
          <w:b w:val="0"/>
        </w:rPr>
        <w:t>Program</w:t>
      </w:r>
      <w:r w:rsidRPr="00675AF3">
        <w:rPr>
          <w:rFonts w:ascii="Times New Roman" w:eastAsia="Times New Roman" w:hAnsi="Times New Roman" w:cs="Arial"/>
          <w:b w:val="0"/>
        </w:rPr>
        <w:t xml:space="preserve"> Manager - assisted by the </w:t>
      </w:r>
      <w:r>
        <w:rPr>
          <w:rFonts w:ascii="Times New Roman" w:eastAsia="Times New Roman" w:hAnsi="Times New Roman" w:cs="Arial"/>
          <w:b w:val="0"/>
        </w:rPr>
        <w:t>Program</w:t>
      </w:r>
      <w:r w:rsidRPr="00675AF3">
        <w:rPr>
          <w:rFonts w:ascii="Times New Roman" w:eastAsia="Times New Roman" w:hAnsi="Times New Roman" w:cs="Arial"/>
          <w:b w:val="0"/>
        </w:rPr>
        <w:t xml:space="preserve"> Coordinator and the In-Country/General Manager – will directly manage and report on work programs, budgets </w:t>
      </w:r>
      <w:r w:rsidRPr="00657A49">
        <w:rPr>
          <w:rFonts w:ascii="Times New Roman" w:eastAsia="Times New Roman" w:hAnsi="Times New Roman" w:cs="Arial"/>
          <w:b w:val="0"/>
        </w:rPr>
        <w:t>and performance, including:</w:t>
      </w:r>
    </w:p>
    <w:p w:rsidR="00F36BF7" w:rsidRPr="00657A49" w:rsidRDefault="00F36BF7" w:rsidP="00F36BF7">
      <w:pPr>
        <w:pStyle w:val="xl65"/>
        <w:numPr>
          <w:ilvl w:val="0"/>
          <w:numId w:val="49"/>
        </w:numPr>
        <w:spacing w:before="0" w:beforeAutospacing="0" w:after="0" w:afterAutospacing="0"/>
        <w:rPr>
          <w:rFonts w:ascii="Times New Roman" w:eastAsia="Times New Roman" w:hAnsi="Times New Roman" w:cs="Arial"/>
          <w:b w:val="0"/>
        </w:rPr>
      </w:pPr>
      <w:r w:rsidRPr="00657A49">
        <w:rPr>
          <w:rFonts w:ascii="Times New Roman" w:eastAsia="Times New Roman" w:hAnsi="Times New Roman" w:cs="Arial"/>
          <w:b w:val="0"/>
        </w:rPr>
        <w:t>finalising the M&amp;E Plan and quarterly reporting against the Plan</w:t>
      </w:r>
    </w:p>
    <w:p w:rsidR="00F36BF7" w:rsidRPr="00657A49" w:rsidRDefault="00F36BF7" w:rsidP="00F36BF7">
      <w:pPr>
        <w:pStyle w:val="xl65"/>
        <w:numPr>
          <w:ilvl w:val="0"/>
          <w:numId w:val="49"/>
        </w:numPr>
        <w:spacing w:before="0" w:beforeAutospacing="0" w:after="0" w:afterAutospacing="0"/>
        <w:rPr>
          <w:rFonts w:ascii="Times New Roman" w:eastAsia="Times New Roman" w:hAnsi="Times New Roman" w:cs="Arial"/>
          <w:b w:val="0"/>
        </w:rPr>
      </w:pPr>
      <w:r w:rsidRPr="00657A49">
        <w:rPr>
          <w:rFonts w:ascii="Times New Roman" w:eastAsia="Times New Roman" w:hAnsi="Times New Roman" w:cs="Arial"/>
          <w:b w:val="0"/>
        </w:rPr>
        <w:t>establishing KPIs to monitor outcomes and outputs</w:t>
      </w:r>
    </w:p>
    <w:p w:rsidR="00F36BF7" w:rsidRPr="00657A49" w:rsidRDefault="00F36BF7" w:rsidP="00F36BF7">
      <w:pPr>
        <w:pStyle w:val="xl65"/>
        <w:numPr>
          <w:ilvl w:val="0"/>
          <w:numId w:val="49"/>
        </w:numPr>
        <w:spacing w:before="0" w:beforeAutospacing="0" w:after="0" w:afterAutospacing="0"/>
        <w:rPr>
          <w:rFonts w:ascii="Times New Roman" w:eastAsia="Times New Roman" w:hAnsi="Times New Roman" w:cs="Arial"/>
          <w:b w:val="0"/>
        </w:rPr>
      </w:pPr>
      <w:r w:rsidRPr="00657A49">
        <w:rPr>
          <w:rFonts w:ascii="Times New Roman" w:eastAsia="Times New Roman" w:hAnsi="Times New Roman" w:cs="Arial"/>
          <w:b w:val="0"/>
        </w:rPr>
        <w:t>developing data sources for these KPIs, including baseline data</w:t>
      </w:r>
    </w:p>
    <w:p w:rsidR="00F36BF7" w:rsidRPr="00657A49" w:rsidRDefault="00F36BF7" w:rsidP="00F36BF7">
      <w:pPr>
        <w:pStyle w:val="xl65"/>
        <w:numPr>
          <w:ilvl w:val="0"/>
          <w:numId w:val="49"/>
        </w:numPr>
        <w:spacing w:before="0" w:beforeAutospacing="0" w:after="0" w:afterAutospacing="0"/>
        <w:rPr>
          <w:rFonts w:ascii="Times New Roman" w:eastAsia="Times New Roman" w:hAnsi="Times New Roman" w:cs="Arial"/>
          <w:b w:val="0"/>
        </w:rPr>
      </w:pPr>
      <w:r w:rsidRPr="00657A49">
        <w:rPr>
          <w:rFonts w:ascii="Times New Roman" w:eastAsia="Times New Roman" w:hAnsi="Times New Roman" w:cs="Arial"/>
          <w:b w:val="0"/>
        </w:rPr>
        <w:t xml:space="preserve">arranging means to both gather and report on data. </w:t>
      </w:r>
    </w:p>
    <w:p w:rsidR="00F36BF7" w:rsidRPr="00657A49" w:rsidRDefault="00F36BF7" w:rsidP="00F36BF7">
      <w:pPr>
        <w:pStyle w:val="xl65"/>
        <w:spacing w:before="0" w:beforeAutospacing="0" w:after="0" w:afterAutospacing="0"/>
        <w:rPr>
          <w:rFonts w:ascii="Times New Roman" w:eastAsia="Times New Roman" w:hAnsi="Times New Roman" w:cs="Arial"/>
          <w:b w:val="0"/>
        </w:rPr>
      </w:pPr>
    </w:p>
    <w:p w:rsidR="00F36BF7" w:rsidRDefault="00F36BF7" w:rsidP="00F36BF7">
      <w:pPr>
        <w:pStyle w:val="xl65"/>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rPr>
        <w:sectPr w:rsidR="00F36BF7">
          <w:headerReference w:type="default" r:id="rId21"/>
          <w:pgSz w:w="11899" w:h="16838"/>
          <w:pgMar w:top="1440" w:right="1800" w:bottom="1440" w:left="1800" w:header="720" w:footer="720" w:gutter="0"/>
          <w:cols w:space="720"/>
          <w:docGrid w:linePitch="360"/>
        </w:sectPr>
      </w:pPr>
    </w:p>
    <w:p w:rsidR="00F36BF7" w:rsidRDefault="00F36BF7" w:rsidP="00F36BF7">
      <w:pPr>
        <w:pStyle w:val="xl65"/>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rPr>
      </w:pPr>
      <w:r>
        <w:rPr>
          <w:rFonts w:ascii="Times New Roman" w:hAnsi="Times New Roman"/>
        </w:rPr>
        <w:lastRenderedPageBreak/>
        <w:t>Independent M&amp;E</w:t>
      </w:r>
    </w:p>
    <w:p w:rsidR="00F36BF7" w:rsidRDefault="00F36BF7" w:rsidP="00F36BF7">
      <w:pPr>
        <w:pStyle w:val="xl65"/>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rPr>
      </w:pPr>
    </w:p>
    <w:p w:rsidR="00F36BF7" w:rsidRDefault="00F36BF7" w:rsidP="00F36BF7">
      <w:pPr>
        <w:pStyle w:val="xl65"/>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b w:val="0"/>
        </w:rPr>
      </w:pPr>
      <w:r w:rsidRPr="00657A49">
        <w:rPr>
          <w:rFonts w:ascii="Times New Roman" w:hAnsi="Times New Roman"/>
          <w:b w:val="0"/>
        </w:rPr>
        <w:t>The ASC will support the ICMT to work directly with the ASOP’s research and evaluation partner, Sustineo</w:t>
      </w:r>
      <w:r>
        <w:rPr>
          <w:rFonts w:ascii="Times New Roman" w:hAnsi="Times New Roman"/>
          <w:b w:val="0"/>
        </w:rPr>
        <w:t xml:space="preserve"> to ensure independent, robust evaluation of the program. </w:t>
      </w:r>
    </w:p>
    <w:p w:rsidR="00F36BF7" w:rsidRDefault="00F36BF7" w:rsidP="00F36BF7">
      <w:pPr>
        <w:pStyle w:val="xl65"/>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b w:val="0"/>
        </w:rPr>
      </w:pPr>
    </w:p>
    <w:p w:rsidR="00F36BF7" w:rsidRDefault="00F36BF7" w:rsidP="00F36BF7">
      <w:pPr>
        <w:pStyle w:val="xl65"/>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b w:val="0"/>
        </w:rPr>
      </w:pPr>
      <w:r>
        <w:rPr>
          <w:rFonts w:ascii="Times New Roman" w:hAnsi="Times New Roman"/>
          <w:b w:val="0"/>
        </w:rPr>
        <w:t xml:space="preserve">This will include developing and employing </w:t>
      </w:r>
      <w:r w:rsidRPr="00657A49">
        <w:rPr>
          <w:rFonts w:ascii="Times New Roman" w:hAnsi="Times New Roman"/>
          <w:b w:val="0"/>
        </w:rPr>
        <w:t xml:space="preserve">appropriate tools to monitor and evaluate the impacts of the program, such as through generation of a baseline for outcome level indicators, and independent evaluations. </w:t>
      </w:r>
    </w:p>
    <w:p w:rsidR="00F36BF7" w:rsidRDefault="00F36BF7" w:rsidP="00F36BF7">
      <w:pPr>
        <w:pStyle w:val="xl65"/>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b w:val="0"/>
        </w:rPr>
      </w:pPr>
    </w:p>
    <w:p w:rsidR="00F36BF7" w:rsidRDefault="00F36BF7" w:rsidP="00F36BF7">
      <w:pPr>
        <w:pStyle w:val="xl65"/>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cs="Arial"/>
          <w:b w:val="0"/>
          <w:szCs w:val="20"/>
        </w:rPr>
      </w:pPr>
      <w:r w:rsidRPr="00657A49">
        <w:rPr>
          <w:rFonts w:ascii="Times New Roman" w:hAnsi="Times New Roman"/>
          <w:b w:val="0"/>
        </w:rPr>
        <w:t xml:space="preserve">This is to also include: </w:t>
      </w:r>
      <w:r w:rsidRPr="00657A49">
        <w:rPr>
          <w:rFonts w:ascii="Times New Roman" w:hAnsi="Times New Roman" w:cs="Arial"/>
          <w:b w:val="0"/>
          <w:szCs w:val="20"/>
        </w:rPr>
        <w:t>Developing a logic model mapping the proposed impacts and outcomes of the program; Establishing a tailored M&amp;E framework; The participatory development of appropriate monitoring tools to indicate the program’s progress against its objectives and intended outcomes.</w:t>
      </w:r>
      <w:r>
        <w:rPr>
          <w:rFonts w:ascii="Times New Roman" w:hAnsi="Times New Roman" w:cs="Arial"/>
          <w:b w:val="0"/>
          <w:szCs w:val="20"/>
        </w:rPr>
        <w:t xml:space="preserve"> Sustineo will also consider ways to best ensure sufficient staff capacity/expertise within the ICMT staff roles to adhere to monitoring and evaluation. </w:t>
      </w:r>
    </w:p>
    <w:p w:rsidR="00F36BF7" w:rsidRDefault="00F36BF7" w:rsidP="00F36BF7">
      <w:pPr>
        <w:pStyle w:val="xl65"/>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cs="Arial"/>
          <w:b w:val="0"/>
          <w:szCs w:val="20"/>
        </w:rPr>
      </w:pPr>
    </w:p>
    <w:p w:rsidR="00F36BF7" w:rsidRDefault="00F36BF7" w:rsidP="00F36BF7">
      <w:pPr>
        <w:pStyle w:val="xl65"/>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cs="Arial"/>
          <w:b w:val="0"/>
          <w:szCs w:val="20"/>
        </w:rPr>
      </w:pPr>
      <w:r>
        <w:rPr>
          <w:rFonts w:ascii="Times New Roman" w:hAnsi="Times New Roman" w:cs="Arial"/>
          <w:b w:val="0"/>
          <w:szCs w:val="20"/>
        </w:rPr>
        <w:t xml:space="preserve">They will also, where possible, also </w:t>
      </w:r>
      <w:r>
        <w:rPr>
          <w:rFonts w:ascii="Times New Roman" w:eastAsia="Times New Roman" w:hAnsi="Times New Roman" w:cs="Arial"/>
          <w:b w:val="0"/>
        </w:rPr>
        <w:t>take part in the In-Country Management Team (ICMT) si</w:t>
      </w:r>
      <w:r w:rsidRPr="00784145">
        <w:rPr>
          <w:rFonts w:ascii="Times New Roman" w:eastAsia="Times New Roman" w:hAnsi="Times New Roman" w:cs="Arial"/>
          <w:b w:val="0"/>
          <w:i/>
        </w:rPr>
        <w:t>x monthly planning/review meetings</w:t>
      </w:r>
      <w:r>
        <w:rPr>
          <w:rFonts w:ascii="Times New Roman" w:eastAsia="Times New Roman" w:hAnsi="Times New Roman" w:cs="Arial"/>
          <w:b w:val="0"/>
        </w:rPr>
        <w:t xml:space="preserve"> enabling a review of achievements across the pilot program, and planning with respect to M&amp;E for the upcoming periods.</w:t>
      </w:r>
    </w:p>
    <w:p w:rsidR="00F36BF7" w:rsidRDefault="00F36BF7" w:rsidP="00F36BF7">
      <w:pPr>
        <w:pStyle w:val="xl65"/>
        <w:pBdr>
          <w:top w:val="single" w:sz="4" w:space="1" w:color="auto"/>
          <w:left w:val="single" w:sz="4" w:space="4" w:color="auto"/>
          <w:bottom w:val="single" w:sz="4" w:space="1" w:color="auto"/>
          <w:right w:val="single" w:sz="4" w:space="4" w:color="auto"/>
        </w:pBdr>
        <w:spacing w:before="0" w:beforeAutospacing="0" w:after="0" w:afterAutospacing="0"/>
        <w:rPr>
          <w:rFonts w:ascii="Times New Roman" w:hAnsi="Times New Roman" w:cs="Arial"/>
          <w:b w:val="0"/>
          <w:szCs w:val="20"/>
        </w:rPr>
      </w:pPr>
    </w:p>
    <w:p w:rsidR="00F36BF7" w:rsidRPr="00675AF3" w:rsidRDefault="00F36BF7" w:rsidP="00F36BF7"/>
    <w:p w:rsidR="00F36BF7" w:rsidRPr="00675AF3" w:rsidRDefault="00F36BF7">
      <w:pPr>
        <w:rPr>
          <w:rFonts w:cs="Arial"/>
        </w:rPr>
      </w:pPr>
    </w:p>
    <w:p w:rsidR="00F36BF7" w:rsidRPr="00675AF3" w:rsidRDefault="00F36BF7">
      <w:pPr>
        <w:rPr>
          <w:rFonts w:cs="Arial"/>
        </w:rPr>
      </w:pPr>
    </w:p>
    <w:p w:rsidR="00F36BF7" w:rsidRPr="00675AF3" w:rsidRDefault="00F36BF7" w:rsidP="00F36BF7">
      <w:pPr>
        <w:rPr>
          <w:rFonts w:cs="Arial"/>
          <w:b/>
          <w:bCs/>
        </w:rPr>
        <w:sectPr w:rsidR="00F36BF7" w:rsidRPr="00675AF3" w:rsidSect="00F36BF7">
          <w:pgSz w:w="11899" w:h="16838"/>
          <w:pgMar w:top="1440" w:right="1800" w:bottom="1440" w:left="1800" w:header="720" w:footer="720" w:gutter="0"/>
          <w:cols w:space="720"/>
          <w:docGrid w:linePitch="360"/>
        </w:sectPr>
      </w:pPr>
    </w:p>
    <w:p w:rsidR="00F36BF7" w:rsidRDefault="00F36BF7" w:rsidP="00F36BF7">
      <w:pPr>
        <w:rPr>
          <w:rFonts w:cs="Arial"/>
        </w:rPr>
      </w:pPr>
      <w:r w:rsidRPr="00675AF3">
        <w:rPr>
          <w:rFonts w:cs="Arial"/>
          <w:b/>
          <w:bCs/>
        </w:rPr>
        <w:lastRenderedPageBreak/>
        <w:t xml:space="preserve">M&amp;E </w:t>
      </w:r>
      <w:r>
        <w:rPr>
          <w:rFonts w:cs="Arial"/>
          <w:b/>
          <w:bCs/>
        </w:rPr>
        <w:t>Plan</w:t>
      </w:r>
      <w:r>
        <w:rPr>
          <w:rStyle w:val="FootnoteReference"/>
          <w:rFonts w:cs="Arial"/>
          <w:b/>
          <w:bCs/>
        </w:rPr>
        <w:footnoteReference w:id="60"/>
      </w:r>
      <w:r w:rsidRPr="00675AF3">
        <w:rPr>
          <w:rFonts w:cs="Arial"/>
          <w:b/>
          <w:bCs/>
        </w:rPr>
        <w:t xml:space="preserve">: Overview by Component </w:t>
      </w:r>
      <w:r>
        <w:rPr>
          <w:rFonts w:cs="Arial"/>
        </w:rPr>
        <w:t>(See Annex D</w:t>
      </w:r>
      <w:r w:rsidRPr="00675AF3">
        <w:rPr>
          <w:rFonts w:cs="Arial"/>
        </w:rPr>
        <w:t xml:space="preserve"> for a more detailed Monitoring &amp; Evaluation Plan)</w:t>
      </w:r>
    </w:p>
    <w:p w:rsidR="00F36BF7" w:rsidRPr="00AC0C52" w:rsidRDefault="00F36BF7" w:rsidP="00F36BF7">
      <w:pPr>
        <w:rPr>
          <w:rFonts w:cs="Arial"/>
          <w:sz w:val="12"/>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25"/>
        <w:gridCol w:w="425"/>
        <w:gridCol w:w="425"/>
        <w:gridCol w:w="2552"/>
        <w:gridCol w:w="8647"/>
      </w:tblGrid>
      <w:tr w:rsidR="00F36BF7" w:rsidRPr="00675AF3">
        <w:tblPrEx>
          <w:tblCellMar>
            <w:top w:w="0" w:type="dxa"/>
            <w:bottom w:w="0" w:type="dxa"/>
          </w:tblCellMar>
        </w:tblPrEx>
        <w:trPr>
          <w:trHeight w:val="385"/>
          <w:tblHeader/>
        </w:trPr>
        <w:tc>
          <w:tcPr>
            <w:tcW w:w="1526" w:type="dxa"/>
            <w:tcBorders>
              <w:bottom w:val="single" w:sz="4" w:space="0" w:color="auto"/>
              <w:right w:val="nil"/>
            </w:tcBorders>
            <w:shd w:val="clear" w:color="auto" w:fill="F3F3F3"/>
          </w:tcPr>
          <w:p w:rsidR="00F36BF7" w:rsidRPr="00675AF3" w:rsidRDefault="00F36BF7" w:rsidP="00F36BF7">
            <w:pPr>
              <w:spacing w:before="120" w:after="120"/>
              <w:rPr>
                <w:rFonts w:cs="Arial"/>
                <w:b/>
                <w:bCs/>
                <w:sz w:val="20"/>
              </w:rPr>
            </w:pPr>
          </w:p>
        </w:tc>
        <w:tc>
          <w:tcPr>
            <w:tcW w:w="1275" w:type="dxa"/>
            <w:gridSpan w:val="3"/>
            <w:tcBorders>
              <w:bottom w:val="single" w:sz="4" w:space="0" w:color="auto"/>
              <w:right w:val="single" w:sz="4" w:space="0" w:color="auto"/>
            </w:tcBorders>
            <w:shd w:val="clear" w:color="auto" w:fill="F3F3F3"/>
          </w:tcPr>
          <w:p w:rsidR="00F36BF7" w:rsidRPr="00675AF3" w:rsidRDefault="00F36BF7" w:rsidP="00F36BF7">
            <w:pPr>
              <w:spacing w:before="120" w:after="120"/>
              <w:rPr>
                <w:rFonts w:cs="Arial"/>
                <w:b/>
                <w:bCs/>
                <w:sz w:val="20"/>
              </w:rPr>
            </w:pPr>
            <w:r>
              <w:rPr>
                <w:rFonts w:cs="Arial"/>
                <w:b/>
                <w:bCs/>
                <w:sz w:val="20"/>
              </w:rPr>
              <w:t>Program Outcomes</w:t>
            </w:r>
          </w:p>
        </w:tc>
        <w:tc>
          <w:tcPr>
            <w:tcW w:w="2552" w:type="dxa"/>
            <w:tcBorders>
              <w:left w:val="single" w:sz="4" w:space="0" w:color="auto"/>
              <w:bottom w:val="single" w:sz="4" w:space="0" w:color="auto"/>
              <w:right w:val="single" w:sz="4" w:space="0" w:color="auto"/>
            </w:tcBorders>
            <w:shd w:val="clear" w:color="auto" w:fill="F3F3F3"/>
          </w:tcPr>
          <w:p w:rsidR="00F36BF7" w:rsidRPr="00675AF3" w:rsidRDefault="00F36BF7" w:rsidP="00F36BF7">
            <w:pPr>
              <w:spacing w:before="120" w:after="120"/>
              <w:rPr>
                <w:rFonts w:cs="Arial"/>
                <w:b/>
                <w:bCs/>
                <w:sz w:val="20"/>
              </w:rPr>
            </w:pPr>
          </w:p>
        </w:tc>
        <w:tc>
          <w:tcPr>
            <w:tcW w:w="8647" w:type="dxa"/>
            <w:tcBorders>
              <w:left w:val="single" w:sz="4" w:space="0" w:color="auto"/>
              <w:bottom w:val="single" w:sz="4" w:space="0" w:color="auto"/>
              <w:right w:val="single" w:sz="4" w:space="0" w:color="auto"/>
            </w:tcBorders>
            <w:shd w:val="clear" w:color="auto" w:fill="F3F3F3"/>
          </w:tcPr>
          <w:p w:rsidR="00F36BF7" w:rsidRPr="00675AF3" w:rsidRDefault="00F36BF7" w:rsidP="00F36BF7">
            <w:pPr>
              <w:spacing w:before="120" w:after="120"/>
              <w:rPr>
                <w:rFonts w:cs="Arial"/>
                <w:b/>
                <w:bCs/>
                <w:sz w:val="20"/>
              </w:rPr>
            </w:pPr>
          </w:p>
        </w:tc>
      </w:tr>
      <w:tr w:rsidR="00F36BF7" w:rsidRPr="00675AF3">
        <w:tblPrEx>
          <w:tblCellMar>
            <w:top w:w="0" w:type="dxa"/>
            <w:bottom w:w="0" w:type="dxa"/>
          </w:tblCellMar>
        </w:tblPrEx>
        <w:trPr>
          <w:trHeight w:val="385"/>
          <w:tblHeader/>
        </w:trPr>
        <w:tc>
          <w:tcPr>
            <w:tcW w:w="1526" w:type="dxa"/>
            <w:tcBorders>
              <w:bottom w:val="single" w:sz="4" w:space="0" w:color="auto"/>
              <w:right w:val="nil"/>
            </w:tcBorders>
            <w:shd w:val="clear" w:color="auto" w:fill="F3F3F3"/>
          </w:tcPr>
          <w:p w:rsidR="00F36BF7" w:rsidRPr="00675AF3" w:rsidRDefault="00F36BF7" w:rsidP="00F36BF7">
            <w:pPr>
              <w:spacing w:before="120" w:after="120"/>
              <w:rPr>
                <w:rFonts w:cs="Arial"/>
                <w:i/>
                <w:iCs/>
                <w:sz w:val="20"/>
              </w:rPr>
            </w:pPr>
            <w:r w:rsidRPr="00675AF3">
              <w:rPr>
                <w:rFonts w:cs="Arial"/>
                <w:b/>
                <w:bCs/>
                <w:sz w:val="20"/>
              </w:rPr>
              <w:t>Description</w:t>
            </w:r>
          </w:p>
        </w:tc>
        <w:tc>
          <w:tcPr>
            <w:tcW w:w="425" w:type="dxa"/>
            <w:tcBorders>
              <w:bottom w:val="single" w:sz="4" w:space="0" w:color="auto"/>
              <w:right w:val="single" w:sz="4" w:space="0" w:color="auto"/>
            </w:tcBorders>
            <w:shd w:val="clear" w:color="auto" w:fill="F3F3F3"/>
          </w:tcPr>
          <w:p w:rsidR="00F36BF7" w:rsidRPr="00675AF3" w:rsidRDefault="00F36BF7" w:rsidP="00F36BF7">
            <w:pPr>
              <w:spacing w:before="120" w:after="120"/>
              <w:rPr>
                <w:rFonts w:cs="Arial"/>
                <w:b/>
                <w:bCs/>
                <w:sz w:val="20"/>
              </w:rPr>
            </w:pPr>
            <w:r>
              <w:rPr>
                <w:rFonts w:cs="Arial"/>
                <w:b/>
                <w:bCs/>
                <w:sz w:val="20"/>
              </w:rPr>
              <w:t>1</w:t>
            </w:r>
          </w:p>
        </w:tc>
        <w:tc>
          <w:tcPr>
            <w:tcW w:w="425" w:type="dxa"/>
            <w:tcBorders>
              <w:bottom w:val="single" w:sz="4" w:space="0" w:color="auto"/>
              <w:right w:val="single" w:sz="4" w:space="0" w:color="auto"/>
            </w:tcBorders>
            <w:shd w:val="clear" w:color="auto" w:fill="F3F3F3"/>
          </w:tcPr>
          <w:p w:rsidR="00F36BF7" w:rsidRPr="00675AF3" w:rsidRDefault="00F36BF7" w:rsidP="00F36BF7">
            <w:pPr>
              <w:spacing w:before="120" w:after="120"/>
              <w:rPr>
                <w:rFonts w:cs="Arial"/>
                <w:b/>
                <w:bCs/>
                <w:sz w:val="20"/>
              </w:rPr>
            </w:pPr>
            <w:r>
              <w:rPr>
                <w:rFonts w:cs="Arial"/>
                <w:b/>
                <w:bCs/>
                <w:sz w:val="20"/>
              </w:rPr>
              <w:t>2</w:t>
            </w:r>
          </w:p>
        </w:tc>
        <w:tc>
          <w:tcPr>
            <w:tcW w:w="425" w:type="dxa"/>
            <w:tcBorders>
              <w:bottom w:val="single" w:sz="4" w:space="0" w:color="auto"/>
              <w:right w:val="single" w:sz="4" w:space="0" w:color="auto"/>
            </w:tcBorders>
            <w:shd w:val="clear" w:color="auto" w:fill="F3F3F3"/>
          </w:tcPr>
          <w:p w:rsidR="00F36BF7" w:rsidRPr="00675AF3" w:rsidRDefault="00F36BF7" w:rsidP="00F36BF7">
            <w:pPr>
              <w:spacing w:before="120" w:after="120"/>
              <w:rPr>
                <w:rFonts w:cs="Arial"/>
                <w:b/>
                <w:bCs/>
                <w:sz w:val="20"/>
              </w:rPr>
            </w:pPr>
            <w:r>
              <w:rPr>
                <w:rFonts w:cs="Arial"/>
                <w:b/>
                <w:bCs/>
                <w:sz w:val="20"/>
              </w:rPr>
              <w:t>3</w:t>
            </w:r>
          </w:p>
        </w:tc>
        <w:tc>
          <w:tcPr>
            <w:tcW w:w="2552" w:type="dxa"/>
            <w:tcBorders>
              <w:left w:val="single" w:sz="4" w:space="0" w:color="auto"/>
              <w:bottom w:val="single" w:sz="4" w:space="0" w:color="auto"/>
              <w:right w:val="single" w:sz="4" w:space="0" w:color="auto"/>
            </w:tcBorders>
            <w:shd w:val="clear" w:color="auto" w:fill="F3F3F3"/>
          </w:tcPr>
          <w:p w:rsidR="00F36BF7" w:rsidRPr="00675AF3" w:rsidRDefault="00F36BF7" w:rsidP="00F36BF7">
            <w:pPr>
              <w:spacing w:before="120" w:after="120"/>
              <w:rPr>
                <w:rFonts w:cs="Arial"/>
                <w:b/>
                <w:bCs/>
                <w:sz w:val="20"/>
              </w:rPr>
            </w:pPr>
            <w:r w:rsidRPr="00675AF3">
              <w:rPr>
                <w:rFonts w:cs="Arial"/>
                <w:b/>
                <w:bCs/>
                <w:sz w:val="20"/>
              </w:rPr>
              <w:t>Key Performance Indicators</w:t>
            </w:r>
          </w:p>
        </w:tc>
        <w:tc>
          <w:tcPr>
            <w:tcW w:w="8647" w:type="dxa"/>
            <w:tcBorders>
              <w:left w:val="single" w:sz="4" w:space="0" w:color="auto"/>
              <w:bottom w:val="single" w:sz="4" w:space="0" w:color="auto"/>
              <w:right w:val="single" w:sz="4" w:space="0" w:color="auto"/>
            </w:tcBorders>
            <w:shd w:val="clear" w:color="auto" w:fill="F3F3F3"/>
          </w:tcPr>
          <w:p w:rsidR="00F36BF7" w:rsidRPr="00675AF3" w:rsidRDefault="00F36BF7" w:rsidP="00F36BF7">
            <w:pPr>
              <w:spacing w:before="120" w:after="120"/>
              <w:rPr>
                <w:rFonts w:cs="Arial"/>
                <w:b/>
                <w:bCs/>
                <w:sz w:val="20"/>
              </w:rPr>
            </w:pPr>
            <w:r w:rsidRPr="00675AF3">
              <w:rPr>
                <w:rFonts w:cs="Arial"/>
                <w:b/>
                <w:bCs/>
                <w:sz w:val="20"/>
              </w:rPr>
              <w:t>Means of Verification/ data sources</w:t>
            </w:r>
          </w:p>
        </w:tc>
      </w:tr>
      <w:tr w:rsidR="00F36BF7" w:rsidRPr="00675AF3">
        <w:tblPrEx>
          <w:tblCellMar>
            <w:top w:w="0" w:type="dxa"/>
            <w:bottom w:w="0" w:type="dxa"/>
          </w:tblCellMar>
        </w:tblPrEx>
        <w:tc>
          <w:tcPr>
            <w:tcW w:w="1526" w:type="dxa"/>
          </w:tcPr>
          <w:p w:rsidR="00F36BF7" w:rsidRPr="00675AF3" w:rsidRDefault="00F36BF7" w:rsidP="00F36BF7">
            <w:pPr>
              <w:spacing w:before="60" w:after="60"/>
              <w:rPr>
                <w:rFonts w:cs="Arial"/>
                <w:b/>
                <w:sz w:val="20"/>
              </w:rPr>
            </w:pPr>
            <w:r w:rsidRPr="00675AF3">
              <w:rPr>
                <w:rFonts w:cs="Arial"/>
                <w:b/>
                <w:sz w:val="20"/>
              </w:rPr>
              <w:t xml:space="preserve">Component 1: </w:t>
            </w:r>
            <w:r>
              <w:rPr>
                <w:rFonts w:cs="Arial"/>
                <w:b/>
                <w:sz w:val="20"/>
              </w:rPr>
              <w:t>Program</w:t>
            </w:r>
            <w:r w:rsidRPr="00675AF3">
              <w:rPr>
                <w:rFonts w:cs="Arial"/>
                <w:b/>
                <w:sz w:val="20"/>
              </w:rPr>
              <w:t xml:space="preserve"> Management</w:t>
            </w:r>
          </w:p>
        </w:tc>
        <w:tc>
          <w:tcPr>
            <w:tcW w:w="425" w:type="dxa"/>
          </w:tcPr>
          <w:p w:rsidR="00F36BF7" w:rsidRPr="00675AF3" w:rsidRDefault="00F36BF7" w:rsidP="00F36BF7">
            <w:pPr>
              <w:spacing w:before="60" w:after="60"/>
              <w:rPr>
                <w:sz w:val="20"/>
              </w:rPr>
            </w:pPr>
            <w:r>
              <w:rPr>
                <w:sz w:val="20"/>
              </w:rPr>
              <w:t>X</w:t>
            </w:r>
          </w:p>
        </w:tc>
        <w:tc>
          <w:tcPr>
            <w:tcW w:w="425" w:type="dxa"/>
          </w:tcPr>
          <w:p w:rsidR="00F36BF7" w:rsidRPr="00675AF3" w:rsidRDefault="00F36BF7" w:rsidP="00F36BF7">
            <w:pPr>
              <w:spacing w:before="60" w:after="60"/>
              <w:rPr>
                <w:sz w:val="20"/>
              </w:rPr>
            </w:pPr>
            <w:r>
              <w:rPr>
                <w:sz w:val="20"/>
              </w:rPr>
              <w:t>X</w:t>
            </w:r>
          </w:p>
        </w:tc>
        <w:tc>
          <w:tcPr>
            <w:tcW w:w="425" w:type="dxa"/>
          </w:tcPr>
          <w:p w:rsidR="00F36BF7" w:rsidRPr="00675AF3" w:rsidRDefault="00F36BF7" w:rsidP="00F36BF7">
            <w:pPr>
              <w:spacing w:before="60" w:after="60"/>
              <w:rPr>
                <w:sz w:val="20"/>
              </w:rPr>
            </w:pPr>
            <w:r>
              <w:rPr>
                <w:sz w:val="20"/>
              </w:rPr>
              <w:t>X</w:t>
            </w:r>
          </w:p>
        </w:tc>
        <w:tc>
          <w:tcPr>
            <w:tcW w:w="2552" w:type="dxa"/>
          </w:tcPr>
          <w:p w:rsidR="00F36BF7" w:rsidRPr="00675AF3" w:rsidRDefault="00F36BF7" w:rsidP="00F36BF7">
            <w:pPr>
              <w:spacing w:before="60" w:after="60"/>
              <w:rPr>
                <w:sz w:val="20"/>
              </w:rPr>
            </w:pPr>
            <w:r w:rsidRPr="00D501F6">
              <w:rPr>
                <w:i/>
                <w:sz w:val="20"/>
              </w:rPr>
              <w:t>Well-managed</w:t>
            </w:r>
            <w:r>
              <w:rPr>
                <w:sz w:val="20"/>
              </w:rPr>
              <w:t xml:space="preserve"> program staff, resourcing, structures to support program.</w:t>
            </w:r>
          </w:p>
        </w:tc>
        <w:tc>
          <w:tcPr>
            <w:tcW w:w="8647" w:type="dxa"/>
          </w:tcPr>
          <w:p w:rsidR="00F36BF7" w:rsidRPr="00942CDE" w:rsidRDefault="00F36BF7" w:rsidP="00F36BF7">
            <w:pPr>
              <w:spacing w:before="60" w:after="60"/>
              <w:rPr>
                <w:rFonts w:cs="Arial"/>
                <w:sz w:val="20"/>
              </w:rPr>
            </w:pPr>
            <w:r w:rsidRPr="007E1D6A">
              <w:rPr>
                <w:rFonts w:cs="Arial"/>
                <w:b/>
                <w:sz w:val="20"/>
              </w:rPr>
              <w:t>Process Indicators:</w:t>
            </w:r>
            <w:r>
              <w:rPr>
                <w:rFonts w:cs="Arial"/>
                <w:b/>
                <w:sz w:val="20"/>
              </w:rPr>
              <w:t xml:space="preserve"> </w:t>
            </w:r>
            <w:r>
              <w:rPr>
                <w:rFonts w:cs="Arial"/>
                <w:sz w:val="20"/>
              </w:rPr>
              <w:t xml:space="preserve">Measured through the </w:t>
            </w:r>
            <w:r w:rsidRPr="00D501F6">
              <w:rPr>
                <w:rFonts w:cs="Arial"/>
                <w:i/>
                <w:sz w:val="20"/>
              </w:rPr>
              <w:t>physical set-up and ongoing maintenance</w:t>
            </w:r>
            <w:r>
              <w:rPr>
                <w:rFonts w:cs="Arial"/>
                <w:sz w:val="20"/>
              </w:rPr>
              <w:t xml:space="preserve"> of offices, finances, program reporting and other systems that support program delivery. </w:t>
            </w:r>
            <w:r>
              <w:rPr>
                <w:rFonts w:cs="Arial"/>
                <w:i/>
                <w:sz w:val="20"/>
              </w:rPr>
              <w:t xml:space="preserve">Indicative questions: </w:t>
            </w:r>
            <w:r>
              <w:rPr>
                <w:rFonts w:cs="Arial"/>
                <w:sz w:val="20"/>
              </w:rPr>
              <w:t>Are the appropriate staffing, resourcing and structures in place? Are these supporting program delivery?</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60" w:after="60"/>
              <w:rPr>
                <w:rFonts w:ascii="Times New Roman" w:hAnsi="Times New Roman" w:cs="Arial"/>
                <w:b/>
                <w:bCs/>
                <w:sz w:val="20"/>
              </w:rPr>
            </w:pPr>
            <w:r w:rsidRPr="00675AF3">
              <w:rPr>
                <w:rFonts w:ascii="Times New Roman" w:hAnsi="Times New Roman" w:cs="Arial"/>
                <w:b/>
                <w:bCs/>
                <w:sz w:val="20"/>
              </w:rPr>
              <w:t>Component 2: Partnerships</w:t>
            </w:r>
          </w:p>
          <w:p w:rsidR="00F36BF7" w:rsidRPr="00675AF3" w:rsidRDefault="00F36BF7" w:rsidP="00F36BF7">
            <w:pPr>
              <w:pStyle w:val="List-number-1"/>
              <w:numPr>
                <w:ilvl w:val="0"/>
                <w:numId w:val="0"/>
              </w:numPr>
              <w:spacing w:before="60" w:after="60"/>
              <w:rPr>
                <w:rFonts w:ascii="Times New Roman" w:hAnsi="Times New Roman" w:cs="Arial"/>
                <w:b/>
                <w:bCs/>
                <w:sz w:val="20"/>
              </w:rPr>
            </w:pP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2552" w:type="dxa"/>
          </w:tcPr>
          <w:p w:rsidR="00F36BF7" w:rsidRPr="00625BDC" w:rsidRDefault="00F36BF7" w:rsidP="00F36BF7">
            <w:pPr>
              <w:pStyle w:val="Header"/>
              <w:tabs>
                <w:tab w:val="clear" w:pos="4320"/>
                <w:tab w:val="clear" w:pos="8640"/>
              </w:tabs>
              <w:spacing w:before="60" w:after="60"/>
              <w:rPr>
                <w:rFonts w:cs="Arial"/>
                <w:sz w:val="20"/>
              </w:rPr>
            </w:pPr>
            <w:r w:rsidRPr="00625BDC">
              <w:rPr>
                <w:rFonts w:cs="Arial"/>
                <w:sz w:val="20"/>
              </w:rPr>
              <w:t xml:space="preserve">Established and ongoing </w:t>
            </w:r>
            <w:r w:rsidRPr="00D501F6">
              <w:rPr>
                <w:rFonts w:cs="Arial"/>
                <w:i/>
                <w:sz w:val="20"/>
              </w:rPr>
              <w:t xml:space="preserve">relationships with partners </w:t>
            </w:r>
            <w:r w:rsidRPr="00625BDC">
              <w:rPr>
                <w:rFonts w:cs="Arial"/>
                <w:sz w:val="20"/>
              </w:rPr>
              <w:t xml:space="preserve">that support the delivery of the program. </w:t>
            </w:r>
          </w:p>
        </w:tc>
        <w:tc>
          <w:tcPr>
            <w:tcW w:w="8647" w:type="dxa"/>
          </w:tcPr>
          <w:p w:rsidR="00F36BF7" w:rsidRPr="00670D7A" w:rsidRDefault="00F36BF7" w:rsidP="00F36BF7">
            <w:pPr>
              <w:spacing w:before="60" w:after="60"/>
              <w:rPr>
                <w:rFonts w:cs="Arial"/>
                <w:sz w:val="20"/>
              </w:rPr>
            </w:pPr>
            <w:r w:rsidRPr="00670D7A">
              <w:rPr>
                <w:rFonts w:cs="Arial"/>
                <w:b/>
                <w:sz w:val="20"/>
              </w:rPr>
              <w:t xml:space="preserve">Process Indicators: </w:t>
            </w:r>
            <w:r w:rsidRPr="00670D7A">
              <w:rPr>
                <w:rFonts w:cs="Arial"/>
                <w:sz w:val="20"/>
              </w:rPr>
              <w:t xml:space="preserve">Measured through the ongoing provincial based activities </w:t>
            </w:r>
            <w:r w:rsidRPr="00670D7A">
              <w:rPr>
                <w:rFonts w:cs="Arial"/>
                <w:i/>
                <w:sz w:val="20"/>
              </w:rPr>
              <w:t>and engagement with partners</w:t>
            </w:r>
            <w:r w:rsidRPr="00670D7A">
              <w:rPr>
                <w:rFonts w:cs="Arial"/>
                <w:sz w:val="20"/>
              </w:rPr>
              <w:t xml:space="preserve"> including NDoE, Provincial Education Advisers, School Principals and Teachers and other stakeholders. </w:t>
            </w:r>
            <w:r w:rsidRPr="00670D7A">
              <w:rPr>
                <w:rFonts w:cs="Arial"/>
                <w:i/>
                <w:sz w:val="20"/>
              </w:rPr>
              <w:t xml:space="preserve">Indicative question: </w:t>
            </w:r>
            <w:r w:rsidRPr="00670D7A">
              <w:rPr>
                <w:rFonts w:cs="Arial"/>
                <w:sz w:val="20"/>
              </w:rPr>
              <w:t>What partnership activities are taking place? Are these partnership activities supporting the delivery of an improved program?</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60" w:after="60"/>
              <w:rPr>
                <w:rFonts w:ascii="Times New Roman" w:hAnsi="Times New Roman" w:cs="Arial"/>
                <w:b/>
                <w:bCs/>
                <w:sz w:val="20"/>
              </w:rPr>
            </w:pPr>
            <w:r w:rsidRPr="00675AF3">
              <w:rPr>
                <w:rFonts w:ascii="Times New Roman" w:hAnsi="Times New Roman" w:cs="Arial"/>
                <w:b/>
                <w:bCs/>
                <w:sz w:val="20"/>
              </w:rPr>
              <w:t>Component 3: Program Delivery</w:t>
            </w:r>
          </w:p>
          <w:p w:rsidR="00F36BF7" w:rsidRPr="00675AF3" w:rsidRDefault="00F36BF7" w:rsidP="00F36BF7">
            <w:pPr>
              <w:pStyle w:val="List-number-1"/>
              <w:numPr>
                <w:ilvl w:val="0"/>
                <w:numId w:val="0"/>
              </w:numPr>
              <w:spacing w:before="60" w:after="60"/>
              <w:rPr>
                <w:rFonts w:ascii="Times New Roman" w:hAnsi="Times New Roman" w:cs="Arial"/>
                <w:b/>
                <w:bCs/>
                <w:sz w:val="20"/>
              </w:rPr>
            </w:pP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p>
        </w:tc>
        <w:tc>
          <w:tcPr>
            <w:tcW w:w="2552" w:type="dxa"/>
          </w:tcPr>
          <w:p w:rsidR="00F36BF7" w:rsidRPr="00625BDC" w:rsidRDefault="00F36BF7" w:rsidP="00F36BF7">
            <w:pPr>
              <w:pStyle w:val="Header"/>
              <w:tabs>
                <w:tab w:val="clear" w:pos="4320"/>
                <w:tab w:val="clear" w:pos="8640"/>
              </w:tabs>
              <w:spacing w:before="60" w:after="60"/>
              <w:rPr>
                <w:sz w:val="20"/>
              </w:rPr>
            </w:pPr>
            <w:r>
              <w:rPr>
                <w:sz w:val="20"/>
              </w:rPr>
              <w:t xml:space="preserve">1. </w:t>
            </w:r>
            <w:r w:rsidRPr="00625BDC">
              <w:rPr>
                <w:sz w:val="20"/>
              </w:rPr>
              <w:t xml:space="preserve">Improved </w:t>
            </w:r>
            <w:r w:rsidRPr="00625BDC">
              <w:rPr>
                <w:i/>
                <w:sz w:val="20"/>
              </w:rPr>
              <w:t>quality of education</w:t>
            </w:r>
            <w:r w:rsidRPr="00625BDC">
              <w:rPr>
                <w:sz w:val="20"/>
              </w:rPr>
              <w:t xml:space="preserve"> experience for girls and boys of all abilities.</w:t>
            </w:r>
          </w:p>
          <w:p w:rsidR="00F36BF7" w:rsidRPr="0039696C" w:rsidRDefault="00F36BF7" w:rsidP="00F36BF7">
            <w:pPr>
              <w:pStyle w:val="Header"/>
              <w:tabs>
                <w:tab w:val="clear" w:pos="4320"/>
                <w:tab w:val="clear" w:pos="8640"/>
              </w:tabs>
              <w:spacing w:before="60" w:after="60"/>
              <w:rPr>
                <w:sz w:val="20"/>
              </w:rPr>
            </w:pPr>
            <w:r>
              <w:rPr>
                <w:sz w:val="20"/>
              </w:rPr>
              <w:t xml:space="preserve">2. </w:t>
            </w:r>
            <w:r w:rsidRPr="00625BDC">
              <w:rPr>
                <w:sz w:val="20"/>
              </w:rPr>
              <w:t xml:space="preserve">Increased </w:t>
            </w:r>
            <w:r w:rsidRPr="00625BDC">
              <w:rPr>
                <w:i/>
                <w:sz w:val="20"/>
              </w:rPr>
              <w:t>capacity of teachers to conduct rugby league-based activities</w:t>
            </w:r>
          </w:p>
        </w:tc>
        <w:tc>
          <w:tcPr>
            <w:tcW w:w="8647" w:type="dxa"/>
          </w:tcPr>
          <w:p w:rsidR="00F36BF7" w:rsidRPr="00670D7A" w:rsidRDefault="00F36BF7" w:rsidP="00F36BF7">
            <w:pPr>
              <w:spacing w:before="60" w:after="60"/>
              <w:rPr>
                <w:sz w:val="20"/>
              </w:rPr>
            </w:pPr>
            <w:r w:rsidRPr="00670D7A">
              <w:rPr>
                <w:rFonts w:cs="Arial"/>
                <w:b/>
                <w:sz w:val="20"/>
              </w:rPr>
              <w:t>Outcome Indicators</w:t>
            </w:r>
            <w:r w:rsidRPr="00670D7A">
              <w:rPr>
                <w:rStyle w:val="FootnoteReference"/>
                <w:rFonts w:cs="Arial"/>
                <w:b/>
                <w:sz w:val="20"/>
              </w:rPr>
              <w:footnoteReference w:id="61"/>
            </w:r>
            <w:r w:rsidRPr="00670D7A">
              <w:rPr>
                <w:rFonts w:cs="Arial"/>
                <w:b/>
                <w:sz w:val="20"/>
              </w:rPr>
              <w:t xml:space="preserve">: </w:t>
            </w:r>
            <w:r w:rsidRPr="00670D7A">
              <w:rPr>
                <w:rFonts w:cs="Arial"/>
                <w:sz w:val="20"/>
              </w:rPr>
              <w:t>1.</w:t>
            </w:r>
            <w:r w:rsidRPr="00670D7A">
              <w:rPr>
                <w:rFonts w:cs="Arial"/>
                <w:b/>
                <w:sz w:val="20"/>
              </w:rPr>
              <w:t xml:space="preserve"> </w:t>
            </w:r>
            <w:r w:rsidRPr="00670D7A">
              <w:rPr>
                <w:rFonts w:cs="Arial"/>
                <w:sz w:val="20"/>
              </w:rPr>
              <w:t xml:space="preserve">Measured through </w:t>
            </w:r>
            <w:r w:rsidRPr="00670D7A">
              <w:rPr>
                <w:i/>
                <w:sz w:val="20"/>
              </w:rPr>
              <w:t>behaviour change</w:t>
            </w:r>
            <w:r w:rsidRPr="00670D7A">
              <w:rPr>
                <w:sz w:val="20"/>
              </w:rPr>
              <w:t xml:space="preserve"> aimed at improving respect for others and social responsibility, and </w:t>
            </w:r>
            <w:r w:rsidRPr="00670D7A">
              <w:rPr>
                <w:i/>
                <w:sz w:val="20"/>
              </w:rPr>
              <w:t>delivery</w:t>
            </w:r>
            <w:r w:rsidRPr="00670D7A">
              <w:rPr>
                <w:sz w:val="20"/>
              </w:rPr>
              <w:t xml:space="preserve"> of rugby league programs to children.</w:t>
            </w:r>
            <w:r w:rsidRPr="00670D7A">
              <w:rPr>
                <w:rStyle w:val="FootnoteReference"/>
                <w:sz w:val="20"/>
              </w:rPr>
              <w:footnoteReference w:id="62"/>
            </w:r>
            <w:r w:rsidRPr="00670D7A">
              <w:rPr>
                <w:sz w:val="20"/>
              </w:rPr>
              <w:t xml:space="preserve"> </w:t>
            </w:r>
            <w:r w:rsidRPr="00670D7A">
              <w:rPr>
                <w:i/>
                <w:sz w:val="20"/>
              </w:rPr>
              <w:t>Indicative questions:</w:t>
            </w:r>
            <w:r w:rsidRPr="00670D7A">
              <w:rPr>
                <w:sz w:val="20"/>
              </w:rPr>
              <w:t xml:space="preserve"> What rugby league activity programs are taking place; and are rugby league activities for participating girls and boys of all abilities improving their respect for others and social responsibility? 2. Measured through the provision of teacher training, and ongoing uptake of training and use of resources. </w:t>
            </w:r>
            <w:r w:rsidRPr="00670D7A">
              <w:rPr>
                <w:i/>
                <w:sz w:val="20"/>
              </w:rPr>
              <w:t>Indicative question:</w:t>
            </w:r>
            <w:r w:rsidRPr="00670D7A">
              <w:rPr>
                <w:sz w:val="20"/>
              </w:rPr>
              <w:t xml:space="preserve"> Are teachers using rugby league resources and training as a vehicle?</w:t>
            </w:r>
          </w:p>
        </w:tc>
      </w:tr>
      <w:tr w:rsidR="00F36BF7" w:rsidRPr="00675AF3">
        <w:tblPrEx>
          <w:tblCellMar>
            <w:top w:w="0" w:type="dxa"/>
            <w:bottom w:w="0" w:type="dxa"/>
          </w:tblCellMar>
        </w:tblPrEx>
        <w:tc>
          <w:tcPr>
            <w:tcW w:w="15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List-number-1"/>
              <w:numPr>
                <w:ilvl w:val="0"/>
                <w:numId w:val="0"/>
              </w:numPr>
              <w:spacing w:before="60" w:after="60"/>
              <w:rPr>
                <w:rFonts w:ascii="Times New Roman" w:hAnsi="Times New Roman" w:cs="Arial"/>
                <w:b/>
                <w:bCs/>
                <w:sz w:val="20"/>
              </w:rPr>
            </w:pPr>
            <w:r w:rsidRPr="00675AF3">
              <w:rPr>
                <w:rFonts w:ascii="Times New Roman" w:hAnsi="Times New Roman" w:cs="Arial"/>
                <w:b/>
                <w:bCs/>
                <w:sz w:val="20"/>
              </w:rPr>
              <w:t xml:space="preserve">Component 4: </w:t>
            </w:r>
            <w:r>
              <w:rPr>
                <w:rFonts w:ascii="Times New Roman" w:hAnsi="Times New Roman" w:cs="Arial"/>
                <w:b/>
                <w:bCs/>
                <w:sz w:val="20"/>
              </w:rPr>
              <w:t>Capacity Building of  PNG RFL</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2552" w:type="dxa"/>
            <w:tcBorders>
              <w:top w:val="single" w:sz="4" w:space="0" w:color="auto"/>
              <w:left w:val="single" w:sz="4" w:space="0" w:color="auto"/>
              <w:bottom w:val="single" w:sz="4" w:space="0" w:color="auto"/>
              <w:right w:val="single" w:sz="4" w:space="0" w:color="auto"/>
            </w:tcBorders>
          </w:tcPr>
          <w:p w:rsidR="00F36BF7" w:rsidRPr="00625BDC" w:rsidRDefault="00F36BF7" w:rsidP="00F36BF7">
            <w:pPr>
              <w:pStyle w:val="Header"/>
              <w:tabs>
                <w:tab w:val="clear" w:pos="4320"/>
                <w:tab w:val="clear" w:pos="8640"/>
              </w:tabs>
              <w:spacing w:before="60" w:after="60"/>
              <w:rPr>
                <w:rFonts w:cs="Arial"/>
                <w:sz w:val="20"/>
              </w:rPr>
            </w:pPr>
            <w:r w:rsidRPr="00625BDC">
              <w:rPr>
                <w:sz w:val="20"/>
              </w:rPr>
              <w:t xml:space="preserve">Improved </w:t>
            </w:r>
            <w:r w:rsidRPr="00625BDC">
              <w:rPr>
                <w:i/>
                <w:sz w:val="20"/>
              </w:rPr>
              <w:t>organisational and management capacity</w:t>
            </w:r>
            <w:r w:rsidRPr="00625BDC">
              <w:rPr>
                <w:sz w:val="20"/>
              </w:rPr>
              <w:t xml:space="preserve"> of the PNG RFL in delivery of school-based </w:t>
            </w:r>
            <w:r>
              <w:rPr>
                <w:sz w:val="20"/>
              </w:rPr>
              <w:t>RL</w:t>
            </w:r>
            <w:r w:rsidRPr="00625BDC">
              <w:rPr>
                <w:sz w:val="20"/>
              </w:rPr>
              <w:t xml:space="preserve"> activities</w:t>
            </w:r>
          </w:p>
        </w:tc>
        <w:tc>
          <w:tcPr>
            <w:tcW w:w="8647" w:type="dxa"/>
            <w:tcBorders>
              <w:top w:val="single" w:sz="4" w:space="0" w:color="auto"/>
              <w:left w:val="single" w:sz="4" w:space="0" w:color="auto"/>
              <w:bottom w:val="single" w:sz="4" w:space="0" w:color="auto"/>
              <w:right w:val="single" w:sz="4" w:space="0" w:color="auto"/>
            </w:tcBorders>
          </w:tcPr>
          <w:p w:rsidR="00F36BF7" w:rsidRPr="00670D7A" w:rsidRDefault="00F36BF7" w:rsidP="00F36BF7">
            <w:pPr>
              <w:spacing w:before="60" w:after="60"/>
              <w:rPr>
                <w:rFonts w:cs="Arial"/>
                <w:sz w:val="20"/>
              </w:rPr>
            </w:pPr>
            <w:r w:rsidRPr="00670D7A">
              <w:rPr>
                <w:rFonts w:cs="Arial"/>
                <w:b/>
                <w:sz w:val="20"/>
              </w:rPr>
              <w:t xml:space="preserve">Outcome Indicators: </w:t>
            </w:r>
            <w:r>
              <w:rPr>
                <w:sz w:val="20"/>
              </w:rPr>
              <w:t>M</w:t>
            </w:r>
            <w:r w:rsidRPr="00670D7A">
              <w:rPr>
                <w:sz w:val="20"/>
              </w:rPr>
              <w:t xml:space="preserve">easured through organisational assessments, assistance provided and organisational achievement. </w:t>
            </w:r>
            <w:r w:rsidRPr="00670D7A">
              <w:rPr>
                <w:i/>
                <w:sz w:val="20"/>
              </w:rPr>
              <w:t>Indicative question:</w:t>
            </w:r>
            <w:r w:rsidRPr="00670D7A">
              <w:rPr>
                <w:sz w:val="20"/>
              </w:rPr>
              <w:t xml:space="preserve"> Does the PNG RFL have improved organisational and management capacity? Is it supporting rugby league activities in schools</w:t>
            </w:r>
            <w:r>
              <w:rPr>
                <w:sz w:val="20"/>
              </w:rPr>
              <w:t>?</w:t>
            </w:r>
          </w:p>
        </w:tc>
      </w:tr>
    </w:tbl>
    <w:p w:rsidR="00F36BF7" w:rsidRPr="00675AF3" w:rsidRDefault="00F36BF7" w:rsidP="00F36BF7">
      <w:pPr>
        <w:pStyle w:val="Heading2"/>
        <w:rPr>
          <w:rFonts w:ascii="Times New Roman" w:hAnsi="Times New Roman"/>
          <w:iCs w:val="0"/>
          <w:lang w:val="en-AU"/>
        </w:rPr>
        <w:sectPr w:rsidR="00F36BF7" w:rsidRPr="00675AF3" w:rsidSect="00F36BF7">
          <w:footerReference w:type="default" r:id="rId22"/>
          <w:pgSz w:w="16838" w:h="11899" w:orient="landscape"/>
          <w:pgMar w:top="1800" w:right="1440" w:bottom="1800" w:left="1440" w:header="720" w:footer="720" w:gutter="0"/>
          <w:cols w:space="720"/>
          <w:docGrid w:linePitch="360"/>
        </w:sectPr>
      </w:pPr>
    </w:p>
    <w:p w:rsidR="00F36BF7" w:rsidRPr="00675AF3" w:rsidRDefault="00F36BF7">
      <w:pPr>
        <w:pStyle w:val="Heading2"/>
        <w:numPr>
          <w:ilvl w:val="1"/>
          <w:numId w:val="1"/>
        </w:numPr>
        <w:rPr>
          <w:rFonts w:ascii="Times New Roman" w:hAnsi="Times New Roman"/>
          <w:iCs w:val="0"/>
          <w:lang w:val="en-AU"/>
        </w:rPr>
      </w:pPr>
      <w:bookmarkStart w:id="22" w:name="_Toc206831475"/>
      <w:r w:rsidRPr="00675AF3">
        <w:rPr>
          <w:rFonts w:ascii="Times New Roman" w:hAnsi="Times New Roman"/>
          <w:iCs w:val="0"/>
          <w:lang w:val="en-AU"/>
        </w:rPr>
        <w:lastRenderedPageBreak/>
        <w:t>Procurement Arrangements</w:t>
      </w:r>
      <w:bookmarkEnd w:id="22"/>
    </w:p>
    <w:p w:rsidR="00F36BF7" w:rsidRDefault="00F36BF7" w:rsidP="00F36BF7">
      <w:pPr>
        <w:tabs>
          <w:tab w:val="left" w:pos="2451"/>
        </w:tabs>
      </w:pPr>
    </w:p>
    <w:p w:rsidR="00F36BF7" w:rsidRDefault="00F36BF7" w:rsidP="00F36BF7">
      <w:pPr>
        <w:tabs>
          <w:tab w:val="left" w:pos="2451"/>
        </w:tabs>
        <w:rPr>
          <w:rFonts w:cs="Arial"/>
          <w:b/>
          <w:u w:color="000000"/>
        </w:rPr>
      </w:pPr>
      <w:r w:rsidRPr="00DC0ED1">
        <w:rPr>
          <w:rFonts w:cs="Arial"/>
          <w:b/>
          <w:u w:color="000000"/>
        </w:rPr>
        <w:t>Indicative Procurement Timeline</w:t>
      </w:r>
    </w:p>
    <w:p w:rsidR="00F36BF7" w:rsidRPr="00DC0ED1" w:rsidRDefault="00F36BF7" w:rsidP="00F36BF7">
      <w:pPr>
        <w:tabs>
          <w:tab w:val="left" w:pos="2451"/>
        </w:tabs>
        <w:rPr>
          <w:rFonts w:cs="Arial"/>
          <w:b/>
          <w:u w:color="000000"/>
        </w:rPr>
      </w:pPr>
    </w:p>
    <w:p w:rsidR="00F36BF7" w:rsidRPr="00DC0ED1" w:rsidRDefault="00F36BF7" w:rsidP="00F36BF7">
      <w:pPr>
        <w:jc w:val="both"/>
        <w:rPr>
          <w:rFonts w:cs="Arial"/>
          <w:u w:color="000000"/>
        </w:rPr>
      </w:pPr>
      <w:r w:rsidRPr="00DC0ED1">
        <w:rPr>
          <w:rFonts w:cs="Arial"/>
          <w:u w:color="000000"/>
        </w:rPr>
        <w:t>An indicative timeline dependent upon prompt and quality attendance on all necessary preparatory activities is as follows:</w:t>
      </w:r>
    </w:p>
    <w:p w:rsidR="00F36BF7" w:rsidRPr="00DC0ED1" w:rsidRDefault="00F36BF7" w:rsidP="00F36BF7">
      <w:pPr>
        <w:jc w:val="both"/>
        <w:rPr>
          <w:rFonts w:cs="Arial"/>
          <w:u w:color="000000"/>
        </w:rPr>
      </w:pPr>
    </w:p>
    <w:tbl>
      <w:tblPr>
        <w:tblW w:w="864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20"/>
        <w:gridCol w:w="5940"/>
        <w:gridCol w:w="1987"/>
      </w:tblGrid>
      <w:tr w:rsidR="00F36BF7" w:rsidRPr="00225C88">
        <w:tblPrEx>
          <w:tblCellMar>
            <w:top w:w="0" w:type="dxa"/>
            <w:left w:w="0" w:type="dxa"/>
            <w:bottom w:w="0" w:type="dxa"/>
            <w:right w:w="0" w:type="dxa"/>
          </w:tblCellMar>
        </w:tblPrEx>
        <w:trPr>
          <w:tblHeader/>
        </w:trPr>
        <w:tc>
          <w:tcPr>
            <w:tcW w:w="720" w:type="dxa"/>
            <w:shd w:val="clear" w:color="auto" w:fill="E6E6E6"/>
          </w:tcPr>
          <w:p w:rsidR="00F36BF7" w:rsidRPr="00225C88" w:rsidRDefault="00F36BF7">
            <w:pPr>
              <w:jc w:val="center"/>
              <w:rPr>
                <w:rFonts w:cs="Arial"/>
                <w:b/>
                <w:sz w:val="20"/>
                <w:u w:color="000000"/>
              </w:rPr>
            </w:pPr>
            <w:r w:rsidRPr="00225C88">
              <w:rPr>
                <w:rFonts w:cs="Arial"/>
                <w:b/>
                <w:sz w:val="20"/>
                <w:u w:color="000000"/>
              </w:rPr>
              <w:t>#</w:t>
            </w:r>
          </w:p>
        </w:tc>
        <w:tc>
          <w:tcPr>
            <w:tcW w:w="5940" w:type="dxa"/>
            <w:shd w:val="clear" w:color="auto" w:fill="E6E6E6"/>
            <w:vAlign w:val="bottom"/>
          </w:tcPr>
          <w:p w:rsidR="00F36BF7" w:rsidRPr="00225C88" w:rsidRDefault="00F36BF7">
            <w:pPr>
              <w:ind w:left="180"/>
              <w:rPr>
                <w:rFonts w:cs="Arial"/>
                <w:b/>
                <w:sz w:val="20"/>
                <w:u w:color="000000"/>
              </w:rPr>
            </w:pPr>
            <w:r w:rsidRPr="00225C88">
              <w:rPr>
                <w:rFonts w:cs="Arial"/>
                <w:b/>
                <w:sz w:val="20"/>
                <w:u w:color="000000"/>
              </w:rPr>
              <w:t>Task</w:t>
            </w:r>
          </w:p>
        </w:tc>
        <w:tc>
          <w:tcPr>
            <w:tcW w:w="1987" w:type="dxa"/>
            <w:shd w:val="clear" w:color="auto" w:fill="E6E6E6"/>
            <w:vAlign w:val="bottom"/>
          </w:tcPr>
          <w:p w:rsidR="00F36BF7" w:rsidRPr="00225C88" w:rsidRDefault="00F36BF7">
            <w:pPr>
              <w:ind w:left="180"/>
              <w:rPr>
                <w:rFonts w:cs="Arial"/>
                <w:b/>
                <w:sz w:val="20"/>
                <w:u w:color="000000"/>
              </w:rPr>
            </w:pPr>
            <w:r w:rsidRPr="00225C88">
              <w:rPr>
                <w:rFonts w:cs="Arial"/>
                <w:b/>
                <w:sz w:val="20"/>
                <w:u w:color="000000"/>
              </w:rPr>
              <w:t>Timing</w:t>
            </w:r>
          </w:p>
        </w:tc>
      </w:tr>
      <w:tr w:rsidR="00F36BF7" w:rsidRPr="00225C88">
        <w:tblPrEx>
          <w:tblCellMar>
            <w:top w:w="0" w:type="dxa"/>
            <w:left w:w="0" w:type="dxa"/>
            <w:bottom w:w="0" w:type="dxa"/>
            <w:right w:w="0" w:type="dxa"/>
          </w:tblCellMar>
        </w:tblPrEx>
        <w:tc>
          <w:tcPr>
            <w:tcW w:w="720" w:type="dxa"/>
          </w:tcPr>
          <w:p w:rsidR="00F36BF7" w:rsidRPr="00225C88" w:rsidRDefault="00F36BF7">
            <w:pPr>
              <w:spacing w:before="120"/>
              <w:jc w:val="center"/>
              <w:rPr>
                <w:rFonts w:cs="Arial"/>
                <w:sz w:val="20"/>
                <w:u w:color="000000"/>
              </w:rPr>
            </w:pPr>
            <w:r>
              <w:rPr>
                <w:rFonts w:cs="Arial"/>
                <w:sz w:val="20"/>
                <w:u w:color="000000"/>
              </w:rPr>
              <w:t>1</w:t>
            </w:r>
          </w:p>
        </w:tc>
        <w:tc>
          <w:tcPr>
            <w:tcW w:w="5940" w:type="dxa"/>
            <w:vAlign w:val="center"/>
          </w:tcPr>
          <w:p w:rsidR="00F36BF7" w:rsidRPr="00225C88" w:rsidRDefault="00F36BF7">
            <w:pPr>
              <w:spacing w:before="120"/>
              <w:ind w:left="180"/>
              <w:rPr>
                <w:rFonts w:cs="Arial"/>
                <w:sz w:val="20"/>
                <w:u w:color="000000"/>
              </w:rPr>
            </w:pPr>
            <w:r w:rsidRPr="00225C88">
              <w:rPr>
                <w:rFonts w:cs="Arial"/>
                <w:sz w:val="20"/>
                <w:u w:color="000000"/>
              </w:rPr>
              <w:t>Provide Independent Appraisal to Peer Review Panel – conduct Peer Review. Draft Peer Review recommendation minute.</w:t>
            </w:r>
          </w:p>
        </w:tc>
        <w:tc>
          <w:tcPr>
            <w:tcW w:w="1987" w:type="dxa"/>
            <w:vAlign w:val="center"/>
          </w:tcPr>
          <w:p w:rsidR="00F36BF7" w:rsidRPr="00225C88" w:rsidRDefault="00F36BF7" w:rsidP="00F36BF7">
            <w:pPr>
              <w:spacing w:before="120"/>
              <w:ind w:left="180"/>
              <w:rPr>
                <w:rFonts w:cs="Arial"/>
                <w:sz w:val="20"/>
                <w:u w:color="000000"/>
              </w:rPr>
            </w:pPr>
            <w:r w:rsidRPr="00225C88">
              <w:rPr>
                <w:rFonts w:cs="Arial"/>
                <w:sz w:val="20"/>
                <w:u w:color="000000"/>
              </w:rPr>
              <w:t>27 August – 7 September 2012</w:t>
            </w:r>
          </w:p>
        </w:tc>
      </w:tr>
      <w:tr w:rsidR="00F36BF7" w:rsidRPr="00225C88">
        <w:tblPrEx>
          <w:tblCellMar>
            <w:top w:w="0" w:type="dxa"/>
            <w:left w:w="0" w:type="dxa"/>
            <w:bottom w:w="0" w:type="dxa"/>
            <w:right w:w="0" w:type="dxa"/>
          </w:tblCellMar>
        </w:tblPrEx>
        <w:tc>
          <w:tcPr>
            <w:tcW w:w="720" w:type="dxa"/>
          </w:tcPr>
          <w:p w:rsidR="00F36BF7" w:rsidRPr="00225C88" w:rsidRDefault="00F36BF7">
            <w:pPr>
              <w:spacing w:before="120"/>
              <w:jc w:val="center"/>
              <w:rPr>
                <w:rFonts w:cs="Arial"/>
                <w:sz w:val="20"/>
                <w:u w:color="000000"/>
              </w:rPr>
            </w:pPr>
            <w:r>
              <w:rPr>
                <w:rFonts w:cs="Arial"/>
                <w:sz w:val="20"/>
                <w:u w:color="000000"/>
              </w:rPr>
              <w:t>2</w:t>
            </w:r>
          </w:p>
        </w:tc>
        <w:tc>
          <w:tcPr>
            <w:tcW w:w="5940" w:type="dxa"/>
            <w:vAlign w:val="center"/>
          </w:tcPr>
          <w:p w:rsidR="00F36BF7" w:rsidRPr="00225C88" w:rsidRDefault="00F36BF7">
            <w:pPr>
              <w:spacing w:before="120"/>
              <w:ind w:left="180"/>
              <w:rPr>
                <w:rFonts w:cs="Arial"/>
                <w:sz w:val="20"/>
                <w:u w:color="000000"/>
              </w:rPr>
            </w:pPr>
            <w:r w:rsidRPr="00225C88">
              <w:rPr>
                <w:rFonts w:cs="Arial"/>
                <w:sz w:val="20"/>
                <w:u w:color="000000"/>
              </w:rPr>
              <w:t xml:space="preserve">Design Adviser to revise the draft </w:t>
            </w:r>
            <w:r>
              <w:rPr>
                <w:rFonts w:cs="Arial"/>
                <w:sz w:val="20"/>
                <w:u w:color="000000"/>
              </w:rPr>
              <w:t>Program</w:t>
            </w:r>
            <w:r w:rsidRPr="00225C88">
              <w:rPr>
                <w:rFonts w:cs="Arial"/>
                <w:sz w:val="20"/>
                <w:u w:color="000000"/>
              </w:rPr>
              <w:t xml:space="preserve"> Design Document to incorporate recommended changes arising from the Peer Review. Submit final PDD to AusAID</w:t>
            </w:r>
          </w:p>
        </w:tc>
        <w:tc>
          <w:tcPr>
            <w:tcW w:w="1987" w:type="dxa"/>
            <w:vAlign w:val="center"/>
          </w:tcPr>
          <w:p w:rsidR="00F36BF7" w:rsidRPr="00225C88" w:rsidRDefault="00F36BF7" w:rsidP="00F36BF7">
            <w:pPr>
              <w:spacing w:before="120"/>
              <w:ind w:left="180"/>
              <w:rPr>
                <w:rFonts w:cs="Arial"/>
                <w:sz w:val="20"/>
                <w:u w:color="000000"/>
              </w:rPr>
            </w:pPr>
            <w:r w:rsidRPr="00225C88">
              <w:rPr>
                <w:rFonts w:cs="Arial"/>
                <w:sz w:val="20"/>
                <w:u w:color="000000"/>
              </w:rPr>
              <w:t>10-14 September 2012</w:t>
            </w:r>
          </w:p>
        </w:tc>
      </w:tr>
      <w:tr w:rsidR="00F36BF7" w:rsidRPr="00225C88">
        <w:tblPrEx>
          <w:tblCellMar>
            <w:top w:w="0" w:type="dxa"/>
            <w:left w:w="0" w:type="dxa"/>
            <w:bottom w:w="0" w:type="dxa"/>
            <w:right w:w="0" w:type="dxa"/>
          </w:tblCellMar>
        </w:tblPrEx>
        <w:tc>
          <w:tcPr>
            <w:tcW w:w="720" w:type="dxa"/>
          </w:tcPr>
          <w:p w:rsidR="00F36BF7" w:rsidRPr="00225C88" w:rsidRDefault="00F36BF7">
            <w:pPr>
              <w:spacing w:before="120"/>
              <w:jc w:val="center"/>
              <w:rPr>
                <w:rFonts w:cs="Arial"/>
                <w:sz w:val="20"/>
                <w:u w:color="000000"/>
              </w:rPr>
            </w:pPr>
            <w:r>
              <w:rPr>
                <w:rFonts w:cs="Arial"/>
                <w:sz w:val="20"/>
                <w:u w:color="000000"/>
              </w:rPr>
              <w:t>3</w:t>
            </w:r>
          </w:p>
        </w:tc>
        <w:tc>
          <w:tcPr>
            <w:tcW w:w="5940" w:type="dxa"/>
            <w:vAlign w:val="center"/>
          </w:tcPr>
          <w:p w:rsidR="00F36BF7" w:rsidRPr="00225C88" w:rsidRDefault="00F36BF7" w:rsidP="00F36BF7">
            <w:pPr>
              <w:spacing w:before="120"/>
              <w:ind w:left="180"/>
              <w:rPr>
                <w:rFonts w:cs="Arial"/>
                <w:sz w:val="20"/>
                <w:u w:color="000000"/>
              </w:rPr>
            </w:pPr>
            <w:r w:rsidRPr="00225C88">
              <w:rPr>
                <w:rFonts w:cs="Arial"/>
                <w:sz w:val="20"/>
                <w:u w:color="000000"/>
              </w:rPr>
              <w:t xml:space="preserve">AusAID to review final PDD and negotiate any further changes with ASC and ARLC </w:t>
            </w:r>
          </w:p>
        </w:tc>
        <w:tc>
          <w:tcPr>
            <w:tcW w:w="1987" w:type="dxa"/>
            <w:vAlign w:val="center"/>
          </w:tcPr>
          <w:p w:rsidR="00F36BF7" w:rsidRPr="00225C88" w:rsidRDefault="00F36BF7" w:rsidP="00F36BF7">
            <w:pPr>
              <w:spacing w:before="120"/>
              <w:ind w:left="180"/>
              <w:rPr>
                <w:rFonts w:cs="Arial"/>
                <w:sz w:val="20"/>
                <w:u w:color="000000"/>
              </w:rPr>
            </w:pPr>
            <w:r w:rsidRPr="00225C88">
              <w:rPr>
                <w:rFonts w:cs="Arial"/>
                <w:sz w:val="20"/>
                <w:u w:color="000000"/>
              </w:rPr>
              <w:t>17-28 September 2012</w:t>
            </w:r>
          </w:p>
        </w:tc>
      </w:tr>
      <w:tr w:rsidR="00F36BF7" w:rsidRPr="00225C88">
        <w:tblPrEx>
          <w:tblCellMar>
            <w:top w:w="0" w:type="dxa"/>
            <w:left w:w="0" w:type="dxa"/>
            <w:bottom w:w="0" w:type="dxa"/>
            <w:right w:w="0" w:type="dxa"/>
          </w:tblCellMar>
        </w:tblPrEx>
        <w:tc>
          <w:tcPr>
            <w:tcW w:w="720" w:type="dxa"/>
          </w:tcPr>
          <w:p w:rsidR="00F36BF7" w:rsidRPr="00225C88" w:rsidRDefault="00F36BF7">
            <w:pPr>
              <w:spacing w:before="120"/>
              <w:jc w:val="center"/>
              <w:rPr>
                <w:rFonts w:cs="Arial"/>
                <w:sz w:val="20"/>
                <w:u w:color="000000"/>
              </w:rPr>
            </w:pPr>
            <w:r>
              <w:rPr>
                <w:rFonts w:cs="Arial"/>
                <w:sz w:val="20"/>
                <w:u w:color="000000"/>
              </w:rPr>
              <w:t>4</w:t>
            </w:r>
          </w:p>
        </w:tc>
        <w:tc>
          <w:tcPr>
            <w:tcW w:w="5940" w:type="dxa"/>
            <w:vAlign w:val="center"/>
          </w:tcPr>
          <w:p w:rsidR="00F36BF7" w:rsidRPr="00225C88" w:rsidRDefault="00F36BF7">
            <w:pPr>
              <w:spacing w:before="120"/>
              <w:ind w:left="180"/>
              <w:rPr>
                <w:rFonts w:cs="Arial"/>
                <w:sz w:val="20"/>
                <w:u w:color="000000"/>
              </w:rPr>
            </w:pPr>
            <w:r w:rsidRPr="00225C88">
              <w:rPr>
                <w:rFonts w:cs="Arial"/>
                <w:sz w:val="20"/>
                <w:u w:color="000000"/>
              </w:rPr>
              <w:t>Minute to AusAID delegate of Independent Appraisal and Peer Review Panel recommendation for award</w:t>
            </w:r>
          </w:p>
        </w:tc>
        <w:tc>
          <w:tcPr>
            <w:tcW w:w="1987" w:type="dxa"/>
            <w:vAlign w:val="center"/>
          </w:tcPr>
          <w:p w:rsidR="00F36BF7" w:rsidRPr="00225C88" w:rsidRDefault="00F36BF7" w:rsidP="00F36BF7">
            <w:pPr>
              <w:spacing w:before="120"/>
              <w:ind w:left="180"/>
              <w:rPr>
                <w:rFonts w:cs="Arial"/>
                <w:sz w:val="20"/>
                <w:u w:color="000000"/>
              </w:rPr>
            </w:pPr>
            <w:r w:rsidRPr="00225C88">
              <w:rPr>
                <w:rFonts w:cs="Arial"/>
                <w:sz w:val="20"/>
                <w:u w:color="000000"/>
              </w:rPr>
              <w:t>1 October 2012</w:t>
            </w:r>
          </w:p>
        </w:tc>
      </w:tr>
      <w:tr w:rsidR="00F36BF7" w:rsidRPr="00225C88">
        <w:tblPrEx>
          <w:tblCellMar>
            <w:top w:w="0" w:type="dxa"/>
            <w:left w:w="0" w:type="dxa"/>
            <w:bottom w:w="0" w:type="dxa"/>
            <w:right w:w="0" w:type="dxa"/>
          </w:tblCellMar>
        </w:tblPrEx>
        <w:tc>
          <w:tcPr>
            <w:tcW w:w="720" w:type="dxa"/>
          </w:tcPr>
          <w:p w:rsidR="00F36BF7" w:rsidRPr="00225C88" w:rsidRDefault="00F36BF7">
            <w:pPr>
              <w:spacing w:before="120"/>
              <w:jc w:val="center"/>
              <w:rPr>
                <w:rFonts w:cs="Arial"/>
                <w:sz w:val="20"/>
                <w:u w:color="000000"/>
              </w:rPr>
            </w:pPr>
            <w:r>
              <w:rPr>
                <w:rFonts w:cs="Arial"/>
                <w:sz w:val="20"/>
                <w:u w:color="000000"/>
              </w:rPr>
              <w:t>5</w:t>
            </w:r>
          </w:p>
        </w:tc>
        <w:tc>
          <w:tcPr>
            <w:tcW w:w="5940" w:type="dxa"/>
            <w:vAlign w:val="center"/>
          </w:tcPr>
          <w:p w:rsidR="00F36BF7" w:rsidRPr="00225C88" w:rsidRDefault="00F36BF7" w:rsidP="00F36BF7">
            <w:pPr>
              <w:spacing w:before="120"/>
              <w:ind w:left="180"/>
              <w:rPr>
                <w:rFonts w:cs="Arial"/>
                <w:sz w:val="20"/>
                <w:u w:color="000000"/>
              </w:rPr>
            </w:pPr>
            <w:r>
              <w:rPr>
                <w:rFonts w:cs="Arial"/>
                <w:sz w:val="20"/>
                <w:u w:color="000000"/>
              </w:rPr>
              <w:t xml:space="preserve">ASC to establish a Partnership and Funding Agreement between the Australian Government, ARLC, RLIF </w:t>
            </w:r>
            <w:r w:rsidRPr="00225C88">
              <w:rPr>
                <w:rFonts w:cs="Arial"/>
                <w:sz w:val="20"/>
                <w:u w:color="000000"/>
              </w:rPr>
              <w:t xml:space="preserve"> </w:t>
            </w:r>
          </w:p>
        </w:tc>
        <w:tc>
          <w:tcPr>
            <w:tcW w:w="1987" w:type="dxa"/>
            <w:vAlign w:val="center"/>
          </w:tcPr>
          <w:p w:rsidR="00F36BF7" w:rsidRPr="00225C88" w:rsidRDefault="00F36BF7" w:rsidP="00F36BF7">
            <w:pPr>
              <w:spacing w:before="120"/>
              <w:ind w:left="180"/>
              <w:rPr>
                <w:rFonts w:cs="Arial"/>
                <w:sz w:val="20"/>
                <w:u w:color="000000"/>
              </w:rPr>
            </w:pPr>
            <w:r w:rsidRPr="00225C88">
              <w:rPr>
                <w:rFonts w:cs="Arial"/>
                <w:sz w:val="20"/>
                <w:u w:color="000000"/>
              </w:rPr>
              <w:t>8 October 2012</w:t>
            </w:r>
          </w:p>
        </w:tc>
      </w:tr>
      <w:tr w:rsidR="00F36BF7" w:rsidRPr="00225C88">
        <w:tblPrEx>
          <w:tblCellMar>
            <w:top w:w="0" w:type="dxa"/>
            <w:left w:w="0" w:type="dxa"/>
            <w:bottom w:w="0" w:type="dxa"/>
            <w:right w:w="0" w:type="dxa"/>
          </w:tblCellMar>
        </w:tblPrEx>
        <w:trPr>
          <w:trHeight w:val="435"/>
        </w:trPr>
        <w:tc>
          <w:tcPr>
            <w:tcW w:w="720" w:type="dxa"/>
          </w:tcPr>
          <w:p w:rsidR="00F36BF7" w:rsidRPr="00225C88" w:rsidRDefault="00F36BF7" w:rsidP="00F36BF7">
            <w:pPr>
              <w:spacing w:before="120"/>
              <w:jc w:val="center"/>
              <w:rPr>
                <w:rFonts w:cs="Arial"/>
                <w:sz w:val="20"/>
                <w:u w:color="000000"/>
              </w:rPr>
            </w:pPr>
            <w:r>
              <w:rPr>
                <w:rFonts w:cs="Arial"/>
                <w:sz w:val="20"/>
                <w:u w:color="000000"/>
              </w:rPr>
              <w:t>6</w:t>
            </w:r>
          </w:p>
        </w:tc>
        <w:tc>
          <w:tcPr>
            <w:tcW w:w="5940" w:type="dxa"/>
            <w:vAlign w:val="center"/>
          </w:tcPr>
          <w:p w:rsidR="00F36BF7" w:rsidRPr="00225C88" w:rsidRDefault="00F36BF7" w:rsidP="00F36BF7">
            <w:pPr>
              <w:spacing w:before="120"/>
              <w:ind w:left="180"/>
              <w:rPr>
                <w:rFonts w:cs="Arial"/>
                <w:sz w:val="20"/>
                <w:u w:color="000000"/>
              </w:rPr>
            </w:pPr>
            <w:r w:rsidRPr="00225C88">
              <w:rPr>
                <w:rFonts w:cs="Arial"/>
                <w:sz w:val="20"/>
                <w:u w:color="000000"/>
              </w:rPr>
              <w:t xml:space="preserve">Mobilisation of </w:t>
            </w:r>
            <w:r>
              <w:rPr>
                <w:rFonts w:cs="Arial"/>
                <w:sz w:val="20"/>
                <w:u w:color="000000"/>
              </w:rPr>
              <w:t xml:space="preserve">Australian Partner Organisation, ARLC </w:t>
            </w:r>
          </w:p>
        </w:tc>
        <w:tc>
          <w:tcPr>
            <w:tcW w:w="1987" w:type="dxa"/>
            <w:vAlign w:val="center"/>
          </w:tcPr>
          <w:p w:rsidR="00F36BF7" w:rsidRPr="00225C88" w:rsidRDefault="00F36BF7" w:rsidP="00F36BF7">
            <w:pPr>
              <w:spacing w:before="120"/>
              <w:ind w:left="180"/>
              <w:rPr>
                <w:rFonts w:cs="Arial"/>
                <w:sz w:val="20"/>
                <w:u w:color="000000"/>
              </w:rPr>
            </w:pPr>
            <w:r w:rsidRPr="00225C88">
              <w:rPr>
                <w:rFonts w:cs="Arial"/>
                <w:sz w:val="20"/>
                <w:u w:color="000000"/>
              </w:rPr>
              <w:t>15 October 2012</w:t>
            </w:r>
          </w:p>
        </w:tc>
      </w:tr>
    </w:tbl>
    <w:p w:rsidR="00F36BF7" w:rsidRPr="00915FB1" w:rsidRDefault="00F36BF7" w:rsidP="00F36BF7">
      <w:pPr>
        <w:pStyle w:val="Header"/>
        <w:tabs>
          <w:tab w:val="clear" w:pos="4320"/>
          <w:tab w:val="clear" w:pos="8640"/>
          <w:tab w:val="left" w:pos="2451"/>
        </w:tabs>
        <w:spacing w:before="240"/>
        <w:rPr>
          <w:rFonts w:cs="Arial"/>
          <w:u w:color="000000"/>
        </w:rPr>
      </w:pPr>
      <w:r w:rsidRPr="0081065E">
        <w:rPr>
          <w:rFonts w:cs="Arial"/>
          <w:u w:color="000000"/>
        </w:rPr>
        <w:t xml:space="preserve">Notes: </w:t>
      </w:r>
      <w:r w:rsidRPr="00915FB1">
        <w:rPr>
          <w:rFonts w:cs="Arial"/>
          <w:u w:color="000000"/>
        </w:rPr>
        <w:t xml:space="preserve">FMA 9 - Procurement Outcome Approval submitted to delegate &amp; signed – has already been approved. </w:t>
      </w:r>
    </w:p>
    <w:p w:rsidR="00F36BF7" w:rsidRPr="00DC0ED1" w:rsidRDefault="00F36BF7" w:rsidP="00F36BF7">
      <w:pPr>
        <w:pStyle w:val="Header"/>
        <w:tabs>
          <w:tab w:val="clear" w:pos="4320"/>
          <w:tab w:val="clear" w:pos="8640"/>
          <w:tab w:val="left" w:pos="2451"/>
        </w:tabs>
        <w:spacing w:before="240"/>
        <w:rPr>
          <w:rFonts w:cs="Arial"/>
        </w:rPr>
      </w:pPr>
      <w:r w:rsidRPr="00DC0ED1">
        <w:rPr>
          <w:rFonts w:cs="Arial"/>
          <w:u w:color="000000"/>
        </w:rPr>
        <w:t xml:space="preserve">For </w:t>
      </w:r>
      <w:r w:rsidRPr="00DC0ED1">
        <w:rPr>
          <w:rFonts w:cs="Arial"/>
        </w:rPr>
        <w:t>Critical Path Activities (at early implementation) and overall approach to implementation, see Sec</w:t>
      </w:r>
      <w:r>
        <w:rPr>
          <w:rFonts w:cs="Arial"/>
        </w:rPr>
        <w:t>tion 3</w:t>
      </w:r>
      <w:r w:rsidRPr="00DC0ED1">
        <w:rPr>
          <w:rFonts w:cs="Arial"/>
        </w:rPr>
        <w:t>.2 Implementation Plan</w:t>
      </w:r>
    </w:p>
    <w:p w:rsidR="00F36BF7" w:rsidRPr="00201AA6" w:rsidRDefault="00F36BF7">
      <w:pPr>
        <w:pStyle w:val="Heading2"/>
        <w:numPr>
          <w:ilvl w:val="1"/>
          <w:numId w:val="1"/>
        </w:numPr>
        <w:rPr>
          <w:rFonts w:ascii="Times New Roman" w:hAnsi="Times New Roman"/>
          <w:iCs w:val="0"/>
          <w:lang w:val="en-AU"/>
        </w:rPr>
      </w:pPr>
      <w:bookmarkStart w:id="23" w:name="_Toc206831476"/>
      <w:r w:rsidRPr="00201AA6">
        <w:rPr>
          <w:rFonts w:ascii="Times New Roman" w:hAnsi="Times New Roman"/>
          <w:iCs w:val="0"/>
          <w:lang w:val="en-AU"/>
        </w:rPr>
        <w:t>Sustainability Issues</w:t>
      </w:r>
      <w:bookmarkEnd w:id="23"/>
    </w:p>
    <w:p w:rsidR="00F36BF7" w:rsidRDefault="00F36BF7" w:rsidP="00F36BF7"/>
    <w:p w:rsidR="00F36BF7" w:rsidRPr="00E17A91" w:rsidRDefault="00F36BF7" w:rsidP="00F36BF7">
      <w:pPr>
        <w:pStyle w:val="Header"/>
        <w:spacing w:before="120"/>
        <w:rPr>
          <w:rFonts w:cs="Arial"/>
          <w:bCs/>
        </w:rPr>
      </w:pPr>
      <w:r>
        <w:rPr>
          <w:rFonts w:cs="Arial"/>
          <w:bCs/>
        </w:rPr>
        <w:t xml:space="preserve">Due to the nature of this three year initiative as a pilot program (and part of a broader 10 year investment plan), this program will </w:t>
      </w:r>
      <w:r w:rsidRPr="00E17A91">
        <w:rPr>
          <w:rFonts w:cs="Arial"/>
          <w:bCs/>
          <w:i/>
        </w:rPr>
        <w:t>unlikely be fully sustainable</w:t>
      </w:r>
      <w:r>
        <w:rPr>
          <w:rFonts w:cs="Arial"/>
          <w:bCs/>
        </w:rPr>
        <w:t xml:space="preserve"> (nor managed by PNG RFL) within the initial three year timeframe. </w:t>
      </w:r>
    </w:p>
    <w:p w:rsidR="00F36BF7" w:rsidRDefault="00F36BF7" w:rsidP="00F36BF7">
      <w:pPr>
        <w:rPr>
          <w:rFonts w:cs="Arial"/>
          <w:u w:color="0000FF"/>
        </w:rPr>
      </w:pPr>
    </w:p>
    <w:p w:rsidR="00F36BF7" w:rsidRDefault="00F36BF7" w:rsidP="00F36BF7">
      <w:pPr>
        <w:rPr>
          <w:rFonts w:cs="Arial"/>
          <w:u w:color="0000FF"/>
        </w:rPr>
      </w:pPr>
      <w:r w:rsidRPr="00891135">
        <w:rPr>
          <w:rFonts w:cs="Arial"/>
          <w:u w:color="0000FF"/>
        </w:rPr>
        <w:t>S</w:t>
      </w:r>
      <w:r>
        <w:rPr>
          <w:rFonts w:cs="Arial"/>
          <w:u w:color="0000FF"/>
        </w:rPr>
        <w:t xml:space="preserve">ustainability considerations for the pilot program </w:t>
      </w:r>
      <w:r w:rsidRPr="00891135">
        <w:rPr>
          <w:rFonts w:cs="Arial"/>
          <w:u w:color="0000FF"/>
        </w:rPr>
        <w:t xml:space="preserve">have been built in to the design – on </w:t>
      </w:r>
      <w:r>
        <w:rPr>
          <w:rFonts w:cs="Arial"/>
          <w:u w:color="0000FF"/>
        </w:rPr>
        <w:t>program management and program</w:t>
      </w:r>
      <w:r w:rsidRPr="00891135">
        <w:rPr>
          <w:rFonts w:cs="Arial"/>
          <w:u w:color="0000FF"/>
        </w:rPr>
        <w:t xml:space="preserve"> </w:t>
      </w:r>
      <w:r>
        <w:rPr>
          <w:rFonts w:cs="Arial"/>
          <w:u w:color="0000FF"/>
        </w:rPr>
        <w:t xml:space="preserve">delivery </w:t>
      </w:r>
      <w:r w:rsidRPr="00891135">
        <w:rPr>
          <w:rFonts w:cs="Arial"/>
          <w:u w:color="0000FF"/>
        </w:rPr>
        <w:t xml:space="preserve">levels, </w:t>
      </w:r>
      <w:r>
        <w:rPr>
          <w:rFonts w:cs="Arial"/>
          <w:u w:color="0000FF"/>
        </w:rPr>
        <w:t>via</w:t>
      </w:r>
      <w:r w:rsidRPr="00891135">
        <w:rPr>
          <w:rFonts w:cs="Arial"/>
          <w:u w:color="0000FF"/>
        </w:rPr>
        <w:t xml:space="preserve"> appropriate implementing vehicles, government ownership</w:t>
      </w:r>
      <w:r>
        <w:rPr>
          <w:rFonts w:cs="Arial"/>
          <w:u w:color="0000FF"/>
        </w:rPr>
        <w:t>/partnerships</w:t>
      </w:r>
      <w:r w:rsidRPr="00891135">
        <w:rPr>
          <w:rFonts w:cs="Arial"/>
          <w:u w:color="0000FF"/>
        </w:rPr>
        <w:t xml:space="preserve"> and the support environment for a </w:t>
      </w:r>
      <w:r>
        <w:rPr>
          <w:rFonts w:cs="Arial"/>
          <w:u w:color="0000FF"/>
        </w:rPr>
        <w:t>program of rugby-league based activities</w:t>
      </w:r>
      <w:r w:rsidRPr="00891135">
        <w:rPr>
          <w:rFonts w:cs="Arial"/>
          <w:u w:color="0000FF"/>
        </w:rPr>
        <w:t xml:space="preserve">.  </w:t>
      </w:r>
    </w:p>
    <w:p w:rsidR="00F36BF7" w:rsidRDefault="00F36BF7" w:rsidP="00F36BF7">
      <w:pPr>
        <w:rPr>
          <w:rFonts w:cs="Arial"/>
          <w:u w:color="0000FF"/>
        </w:rPr>
      </w:pPr>
    </w:p>
    <w:p w:rsidR="00F36BF7" w:rsidRPr="00891135" w:rsidRDefault="00F36BF7" w:rsidP="00F36BF7">
      <w:pPr>
        <w:rPr>
          <w:rFonts w:cs="Arial"/>
          <w:u w:color="0000FF"/>
        </w:rPr>
      </w:pPr>
      <w:r>
        <w:rPr>
          <w:rFonts w:cs="Arial"/>
          <w:u w:color="0000FF"/>
        </w:rPr>
        <w:t xml:space="preserve">Some issues and </w:t>
      </w:r>
      <w:r w:rsidRPr="00891135">
        <w:rPr>
          <w:rFonts w:cs="Arial"/>
          <w:u w:color="0000FF"/>
        </w:rPr>
        <w:t>strategies to address them follow:</w:t>
      </w:r>
    </w:p>
    <w:p w:rsidR="00F36BF7" w:rsidRDefault="00F36BF7" w:rsidP="00F36BF7">
      <w:pPr>
        <w:rPr>
          <w:rFonts w:ascii="Arial" w:hAnsi="Arial" w:cs="Arial"/>
          <w:lang w:val="en-AU"/>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4678"/>
      </w:tblGrid>
      <w:tr w:rsidR="00F36BF7" w:rsidRPr="00227497">
        <w:trPr>
          <w:trHeight w:val="274"/>
        </w:trPr>
        <w:tc>
          <w:tcPr>
            <w:tcW w:w="3686" w:type="dxa"/>
            <w:tcBorders>
              <w:top w:val="single" w:sz="4" w:space="0" w:color="auto"/>
              <w:left w:val="single" w:sz="4" w:space="0" w:color="auto"/>
              <w:bottom w:val="single" w:sz="4" w:space="0" w:color="auto"/>
              <w:right w:val="single" w:sz="4" w:space="0" w:color="auto"/>
            </w:tcBorders>
            <w:shd w:val="clear" w:color="auto" w:fill="F3F3F3"/>
          </w:tcPr>
          <w:p w:rsidR="00F36BF7" w:rsidRPr="00227497" w:rsidRDefault="00F36BF7" w:rsidP="00F36BF7">
            <w:pPr>
              <w:spacing w:before="40" w:after="40"/>
              <w:rPr>
                <w:b/>
                <w:sz w:val="20"/>
                <w:szCs w:val="22"/>
              </w:rPr>
            </w:pPr>
            <w:r w:rsidRPr="00227497">
              <w:rPr>
                <w:b/>
                <w:sz w:val="20"/>
                <w:szCs w:val="22"/>
              </w:rPr>
              <w:t>Sustainability Issue</w:t>
            </w:r>
          </w:p>
        </w:tc>
        <w:tc>
          <w:tcPr>
            <w:tcW w:w="4678" w:type="dxa"/>
            <w:tcBorders>
              <w:top w:val="single" w:sz="4" w:space="0" w:color="auto"/>
              <w:left w:val="single" w:sz="4" w:space="0" w:color="auto"/>
              <w:bottom w:val="single" w:sz="4" w:space="0" w:color="auto"/>
              <w:right w:val="single" w:sz="4" w:space="0" w:color="auto"/>
            </w:tcBorders>
            <w:shd w:val="clear" w:color="auto" w:fill="F3F3F3"/>
          </w:tcPr>
          <w:p w:rsidR="00F36BF7" w:rsidRPr="00227497" w:rsidRDefault="00F36BF7" w:rsidP="00F36BF7">
            <w:pPr>
              <w:spacing w:before="40" w:after="40"/>
              <w:rPr>
                <w:b/>
                <w:sz w:val="20"/>
                <w:szCs w:val="22"/>
              </w:rPr>
            </w:pPr>
            <w:r w:rsidRPr="00227497">
              <w:rPr>
                <w:b/>
                <w:sz w:val="20"/>
                <w:szCs w:val="22"/>
              </w:rPr>
              <w:t>Strategy/Design Response</w:t>
            </w:r>
          </w:p>
        </w:tc>
      </w:tr>
      <w:tr w:rsidR="00F36BF7" w:rsidRPr="00675AF3">
        <w:trPr>
          <w:trHeight w:val="794"/>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July 2012 PNG </w:t>
            </w:r>
            <w:r w:rsidRPr="00675AF3">
              <w:rPr>
                <w:b/>
                <w:sz w:val="20"/>
                <w:szCs w:val="22"/>
              </w:rPr>
              <w:t>election</w:t>
            </w:r>
            <w:r w:rsidRPr="00675AF3">
              <w:rPr>
                <w:sz w:val="20"/>
                <w:szCs w:val="22"/>
              </w:rPr>
              <w:t xml:space="preserve"> could result in a change of GoPNG priorities in sports education</w:t>
            </w:r>
          </w:p>
        </w:tc>
        <w:tc>
          <w:tcPr>
            <w:tcW w:w="4678"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Work with GoPNG and NDoE to ensure incoming Government is briefed on the </w:t>
            </w:r>
            <w:r>
              <w:rPr>
                <w:sz w:val="20"/>
                <w:szCs w:val="22"/>
              </w:rPr>
              <w:t>program</w:t>
            </w:r>
            <w:r w:rsidRPr="00675AF3">
              <w:rPr>
                <w:sz w:val="20"/>
                <w:szCs w:val="22"/>
              </w:rPr>
              <w:t xml:space="preserve"> design, goals and intended outcomes </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Pr>
                <w:sz w:val="20"/>
                <w:szCs w:val="22"/>
              </w:rPr>
              <w:t>Program</w:t>
            </w:r>
            <w:r w:rsidRPr="00675AF3">
              <w:rPr>
                <w:sz w:val="20"/>
                <w:szCs w:val="22"/>
              </w:rPr>
              <w:t xml:space="preserve"> design and implementation lacks clear </w:t>
            </w:r>
            <w:r w:rsidRPr="00DE6715">
              <w:rPr>
                <w:b/>
                <w:sz w:val="20"/>
                <w:szCs w:val="22"/>
              </w:rPr>
              <w:t>sustainable strategy</w:t>
            </w:r>
            <w:r>
              <w:rPr>
                <w:sz w:val="20"/>
                <w:szCs w:val="22"/>
              </w:rPr>
              <w:t xml:space="preserve"> to continue </w:t>
            </w:r>
            <w:r w:rsidRPr="00DE6715">
              <w:rPr>
                <w:sz w:val="20"/>
                <w:szCs w:val="22"/>
              </w:rPr>
              <w:t>activities</w:t>
            </w:r>
            <w:r w:rsidRPr="00675AF3">
              <w:rPr>
                <w:sz w:val="20"/>
                <w:szCs w:val="22"/>
              </w:rPr>
              <w:t xml:space="preserve"> at sub-national level</w:t>
            </w:r>
          </w:p>
        </w:tc>
        <w:tc>
          <w:tcPr>
            <w:tcW w:w="4678"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Build partnership roles and approach in to </w:t>
            </w:r>
            <w:r>
              <w:rPr>
                <w:sz w:val="20"/>
                <w:szCs w:val="22"/>
              </w:rPr>
              <w:t>program</w:t>
            </w:r>
            <w:r w:rsidRPr="00675AF3">
              <w:rPr>
                <w:sz w:val="20"/>
                <w:szCs w:val="22"/>
              </w:rPr>
              <w:t xml:space="preserve"> from outset, specifying Component specific activities, and engaging key provincial stakeholders</w:t>
            </w:r>
            <w:r>
              <w:rPr>
                <w:sz w:val="20"/>
                <w:szCs w:val="22"/>
              </w:rPr>
              <w:t xml:space="preserve"> throughout</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201AA6">
              <w:rPr>
                <w:b/>
                <w:sz w:val="20"/>
                <w:szCs w:val="22"/>
              </w:rPr>
              <w:lastRenderedPageBreak/>
              <w:t>Systems</w:t>
            </w:r>
            <w:r w:rsidRPr="00675AF3">
              <w:rPr>
                <w:sz w:val="20"/>
                <w:szCs w:val="22"/>
              </w:rPr>
              <w:t xml:space="preserve">, resources or support from selected Phase 1-2 GoPNG </w:t>
            </w:r>
            <w:r w:rsidRPr="00201AA6">
              <w:rPr>
                <w:sz w:val="20"/>
                <w:szCs w:val="22"/>
              </w:rPr>
              <w:t>Provinces</w:t>
            </w:r>
            <w:r w:rsidRPr="00675AF3">
              <w:rPr>
                <w:sz w:val="20"/>
                <w:szCs w:val="22"/>
              </w:rPr>
              <w:t xml:space="preserve"> reduces or becomes unviable to support roll-out</w:t>
            </w:r>
          </w:p>
        </w:tc>
        <w:tc>
          <w:tcPr>
            <w:tcW w:w="4678"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rFonts w:cs="Arial"/>
                <w:sz w:val="20"/>
                <w:szCs w:val="22"/>
              </w:rPr>
            </w:pPr>
            <w:r w:rsidRPr="00675AF3">
              <w:rPr>
                <w:rFonts w:cs="Arial"/>
                <w:sz w:val="20"/>
                <w:szCs w:val="22"/>
              </w:rPr>
              <w:t>Ensure careful, regular monitoring and actual verification of progress at Provincial and school levels. Build in clear two-way feedback and information to Provincial stakeholders</w:t>
            </w:r>
            <w:r>
              <w:rPr>
                <w:rFonts w:cs="Arial"/>
                <w:sz w:val="20"/>
                <w:szCs w:val="22"/>
              </w:rPr>
              <w:t>. Seek to build their systems</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Challenges in implementing UBE policy, </w:t>
            </w:r>
            <w:r w:rsidRPr="00675AF3">
              <w:rPr>
                <w:b/>
                <w:sz w:val="20"/>
                <w:szCs w:val="22"/>
              </w:rPr>
              <w:t>burdens on schools</w:t>
            </w:r>
            <w:r w:rsidRPr="00675AF3">
              <w:rPr>
                <w:sz w:val="20"/>
                <w:szCs w:val="22"/>
              </w:rPr>
              <w:t xml:space="preserve">, teachers and class sizes hampers roll-out of </w:t>
            </w:r>
            <w:r>
              <w:rPr>
                <w:sz w:val="20"/>
                <w:szCs w:val="22"/>
              </w:rPr>
              <w:t>program</w:t>
            </w:r>
          </w:p>
        </w:tc>
        <w:tc>
          <w:tcPr>
            <w:tcW w:w="4678"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Adopt a flexible school-based program in line with school needs (weekly over 4-6 weeks, or in blocks). Track and report on school resources and burdens weekly from POs.</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PNG stakeholder organisations do not have a sense of </w:t>
            </w:r>
            <w:r w:rsidRPr="00675AF3">
              <w:rPr>
                <w:b/>
                <w:sz w:val="20"/>
                <w:szCs w:val="22"/>
              </w:rPr>
              <w:t>ownership</w:t>
            </w:r>
            <w:r w:rsidRPr="00675AF3">
              <w:rPr>
                <w:sz w:val="20"/>
                <w:szCs w:val="22"/>
              </w:rPr>
              <w:t xml:space="preserve"> of </w:t>
            </w:r>
            <w:r>
              <w:rPr>
                <w:sz w:val="20"/>
                <w:szCs w:val="22"/>
              </w:rPr>
              <w:t>program</w:t>
            </w:r>
            <w:r w:rsidRPr="00675AF3">
              <w:rPr>
                <w:sz w:val="20"/>
                <w:szCs w:val="22"/>
              </w:rPr>
              <w:t>, in turn undermining its delivery</w:t>
            </w:r>
          </w:p>
        </w:tc>
        <w:tc>
          <w:tcPr>
            <w:tcW w:w="4678"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rFonts w:cs="Arial"/>
                <w:sz w:val="20"/>
                <w:szCs w:val="22"/>
              </w:rPr>
            </w:pPr>
            <w:r w:rsidRPr="00675AF3">
              <w:rPr>
                <w:rFonts w:cs="Arial"/>
                <w:sz w:val="20"/>
                <w:szCs w:val="22"/>
              </w:rPr>
              <w:t>Build in a specific Component with activities to engender ownership via partners, through coordination, ensuring their feedback and inputs in the planning and delivery cycle</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Unresolved </w:t>
            </w:r>
            <w:r w:rsidRPr="00675AF3">
              <w:rPr>
                <w:b/>
                <w:sz w:val="20"/>
                <w:szCs w:val="22"/>
              </w:rPr>
              <w:t>governance disputes</w:t>
            </w:r>
            <w:r w:rsidRPr="00675AF3">
              <w:rPr>
                <w:sz w:val="20"/>
                <w:szCs w:val="22"/>
              </w:rPr>
              <w:t xml:space="preserve"> within PNG RFL makes long-term vision for rugby league difficult to build</w:t>
            </w:r>
          </w:p>
        </w:tc>
        <w:tc>
          <w:tcPr>
            <w:tcW w:w="4678"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rFonts w:cs="Arial"/>
                <w:sz w:val="20"/>
                <w:szCs w:val="22"/>
              </w:rPr>
            </w:pPr>
            <w:r w:rsidRPr="00675AF3">
              <w:rPr>
                <w:rFonts w:cs="Arial"/>
                <w:sz w:val="20"/>
                <w:szCs w:val="22"/>
              </w:rPr>
              <w:t>ASC to sign Partnership Agreement with RLIF and PNG RFL. RLIF to manage ongoing engagement with PNG RFL. Build Component activities to support PNG RFL</w:t>
            </w:r>
            <w:r>
              <w:rPr>
                <w:rFonts w:cs="Arial"/>
                <w:sz w:val="20"/>
                <w:szCs w:val="22"/>
              </w:rPr>
              <w:t xml:space="preserve"> delivery of school-based rugby league activities</w:t>
            </w:r>
            <w:r w:rsidRPr="00675AF3">
              <w:rPr>
                <w:rFonts w:cs="Arial"/>
                <w:sz w:val="20"/>
                <w:szCs w:val="22"/>
              </w:rPr>
              <w:t>.</w:t>
            </w:r>
          </w:p>
        </w:tc>
      </w:tr>
      <w:tr w:rsidR="00F36BF7" w:rsidRPr="00891135">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CB1376" w:rsidRDefault="00F36BF7" w:rsidP="00F36BF7">
            <w:pPr>
              <w:spacing w:before="40" w:after="40"/>
              <w:rPr>
                <w:b/>
                <w:sz w:val="20"/>
                <w:szCs w:val="22"/>
              </w:rPr>
            </w:pPr>
            <w:r w:rsidRPr="00201AA6">
              <w:rPr>
                <w:sz w:val="20"/>
                <w:szCs w:val="22"/>
              </w:rPr>
              <w:t>Ongoing requirements for</w:t>
            </w:r>
            <w:r w:rsidRPr="00CB1376">
              <w:rPr>
                <w:b/>
                <w:sz w:val="20"/>
                <w:szCs w:val="22"/>
              </w:rPr>
              <w:t xml:space="preserve"> technical advisers</w:t>
            </w:r>
            <w:r>
              <w:rPr>
                <w:b/>
                <w:sz w:val="20"/>
                <w:szCs w:val="22"/>
              </w:rPr>
              <w:t xml:space="preserve">/personnel – </w:t>
            </w:r>
            <w:r w:rsidRPr="00201AA6">
              <w:rPr>
                <w:sz w:val="20"/>
                <w:szCs w:val="22"/>
              </w:rPr>
              <w:t>in form of Regional Managers and Development Officers – to continue delivery of programs</w:t>
            </w:r>
          </w:p>
        </w:tc>
        <w:tc>
          <w:tcPr>
            <w:tcW w:w="4678" w:type="dxa"/>
            <w:tcBorders>
              <w:top w:val="single" w:sz="4" w:space="0" w:color="auto"/>
              <w:left w:val="single" w:sz="4" w:space="0" w:color="auto"/>
              <w:bottom w:val="single" w:sz="4" w:space="0" w:color="auto"/>
              <w:right w:val="single" w:sz="4" w:space="0" w:color="auto"/>
            </w:tcBorders>
          </w:tcPr>
          <w:p w:rsidR="00F36BF7" w:rsidRPr="00CB1376" w:rsidRDefault="00F36BF7" w:rsidP="00F36BF7">
            <w:pPr>
              <w:spacing w:before="40" w:after="40"/>
              <w:rPr>
                <w:rFonts w:cs="Arial"/>
                <w:sz w:val="20"/>
                <w:szCs w:val="22"/>
              </w:rPr>
            </w:pPr>
            <w:r w:rsidRPr="00CB1376">
              <w:rPr>
                <w:rFonts w:cs="Arial"/>
                <w:sz w:val="20"/>
                <w:szCs w:val="22"/>
              </w:rPr>
              <w:t xml:space="preserve">Well-scoped </w:t>
            </w:r>
            <w:r>
              <w:rPr>
                <w:rFonts w:cs="Arial"/>
                <w:sz w:val="20"/>
                <w:szCs w:val="22"/>
              </w:rPr>
              <w:t>personnel</w:t>
            </w:r>
            <w:r w:rsidRPr="00CB1376">
              <w:rPr>
                <w:rFonts w:cs="Arial"/>
                <w:sz w:val="20"/>
                <w:szCs w:val="22"/>
              </w:rPr>
              <w:t xml:space="preserve">, </w:t>
            </w:r>
            <w:r>
              <w:rPr>
                <w:rFonts w:cs="Arial"/>
                <w:sz w:val="20"/>
                <w:szCs w:val="22"/>
              </w:rPr>
              <w:t>with clear training of teachers role in TORs.  Regular assessment of needs. Collect d</w:t>
            </w:r>
            <w:r w:rsidRPr="00CB1376">
              <w:rPr>
                <w:rFonts w:cs="Arial"/>
                <w:sz w:val="20"/>
                <w:szCs w:val="22"/>
              </w:rPr>
              <w:t xml:space="preserve">ata to support </w:t>
            </w:r>
            <w:r>
              <w:rPr>
                <w:rFonts w:cs="Arial"/>
                <w:sz w:val="20"/>
                <w:szCs w:val="22"/>
              </w:rPr>
              <w:t xml:space="preserve">personnel </w:t>
            </w:r>
            <w:r w:rsidRPr="00CB1376">
              <w:rPr>
                <w:rFonts w:cs="Arial"/>
                <w:sz w:val="20"/>
                <w:szCs w:val="22"/>
              </w:rPr>
              <w:t xml:space="preserve">effectiveness, </w:t>
            </w:r>
            <w:r>
              <w:rPr>
                <w:rFonts w:cs="Arial"/>
                <w:sz w:val="20"/>
                <w:szCs w:val="22"/>
              </w:rPr>
              <w:t>school</w:t>
            </w:r>
            <w:r w:rsidRPr="00CB1376">
              <w:rPr>
                <w:rFonts w:cs="Arial"/>
                <w:sz w:val="20"/>
                <w:szCs w:val="22"/>
              </w:rPr>
              <w:t xml:space="preserve"> capacity.</w:t>
            </w:r>
          </w:p>
        </w:tc>
      </w:tr>
      <w:tr w:rsidR="00F36BF7" w:rsidRPr="00891135">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CB1376" w:rsidRDefault="00F36BF7" w:rsidP="00F36BF7">
            <w:pPr>
              <w:spacing w:before="40" w:after="40"/>
              <w:rPr>
                <w:b/>
                <w:sz w:val="20"/>
                <w:szCs w:val="22"/>
              </w:rPr>
            </w:pPr>
            <w:r w:rsidRPr="00201AA6">
              <w:rPr>
                <w:sz w:val="20"/>
                <w:szCs w:val="22"/>
              </w:rPr>
              <w:t>Range of</w:t>
            </w:r>
            <w:r w:rsidRPr="00CB1376">
              <w:rPr>
                <w:b/>
                <w:sz w:val="20"/>
                <w:szCs w:val="22"/>
              </w:rPr>
              <w:t xml:space="preserve"> other sustainability issues</w:t>
            </w:r>
            <w:r w:rsidRPr="00201AA6">
              <w:rPr>
                <w:sz w:val="20"/>
                <w:szCs w:val="22"/>
              </w:rPr>
              <w:t xml:space="preserve"> as become apparent through </w:t>
            </w:r>
            <w:r>
              <w:rPr>
                <w:sz w:val="20"/>
                <w:szCs w:val="22"/>
              </w:rPr>
              <w:t>program</w:t>
            </w:r>
            <w:r w:rsidRPr="00201AA6">
              <w:rPr>
                <w:sz w:val="20"/>
                <w:szCs w:val="22"/>
              </w:rPr>
              <w:t xml:space="preserve"> implementation</w:t>
            </w:r>
          </w:p>
        </w:tc>
        <w:tc>
          <w:tcPr>
            <w:tcW w:w="4678" w:type="dxa"/>
            <w:tcBorders>
              <w:top w:val="single" w:sz="4" w:space="0" w:color="auto"/>
              <w:left w:val="single" w:sz="4" w:space="0" w:color="auto"/>
              <w:bottom w:val="single" w:sz="4" w:space="0" w:color="auto"/>
              <w:right w:val="single" w:sz="4" w:space="0" w:color="auto"/>
            </w:tcBorders>
          </w:tcPr>
          <w:p w:rsidR="00F36BF7" w:rsidRPr="00CB1376" w:rsidRDefault="00F36BF7" w:rsidP="00F36BF7">
            <w:pPr>
              <w:spacing w:before="40" w:after="40"/>
              <w:rPr>
                <w:rFonts w:cs="Arial"/>
                <w:sz w:val="20"/>
                <w:szCs w:val="22"/>
              </w:rPr>
            </w:pPr>
            <w:r w:rsidRPr="00CB1376">
              <w:rPr>
                <w:rFonts w:cs="Arial"/>
                <w:sz w:val="20"/>
                <w:szCs w:val="22"/>
              </w:rPr>
              <w:t>Apply ‘staged’ assessment of sustainability issues (as become evident through progress reporting, at least quarterly).</w:t>
            </w:r>
          </w:p>
        </w:tc>
      </w:tr>
    </w:tbl>
    <w:p w:rsidR="00F36BF7" w:rsidRDefault="00F36BF7" w:rsidP="00F36BF7">
      <w:pPr>
        <w:pStyle w:val="Heading2"/>
        <w:spacing w:before="0"/>
        <w:ind w:left="576"/>
        <w:rPr>
          <w:rFonts w:ascii="Times New Roman" w:hAnsi="Times New Roman"/>
          <w:iCs w:val="0"/>
          <w:lang w:val="en-AU"/>
        </w:rPr>
      </w:pPr>
    </w:p>
    <w:p w:rsidR="00F36BF7" w:rsidRPr="00F57A9B" w:rsidRDefault="00F36BF7">
      <w:pPr>
        <w:pStyle w:val="Heading2"/>
        <w:numPr>
          <w:ilvl w:val="1"/>
          <w:numId w:val="1"/>
        </w:numPr>
        <w:spacing w:before="0"/>
        <w:rPr>
          <w:rFonts w:ascii="Times New Roman" w:hAnsi="Times New Roman"/>
          <w:iCs w:val="0"/>
          <w:lang w:val="en-AU"/>
        </w:rPr>
      </w:pPr>
      <w:bookmarkStart w:id="24" w:name="_Toc206831477"/>
      <w:r w:rsidRPr="00F57A9B">
        <w:rPr>
          <w:rFonts w:ascii="Times New Roman" w:hAnsi="Times New Roman"/>
          <w:iCs w:val="0"/>
          <w:lang w:val="en-AU"/>
        </w:rPr>
        <w:t>Overarching Policy Issues</w:t>
      </w:r>
      <w:bookmarkEnd w:id="24"/>
    </w:p>
    <w:p w:rsidR="00F36BF7" w:rsidRPr="00A125A5" w:rsidRDefault="00F36BF7" w:rsidP="00F36BF7">
      <w:pPr>
        <w:spacing w:before="240" w:after="60"/>
        <w:rPr>
          <w:b/>
          <w:u w:color="000000"/>
        </w:rPr>
      </w:pPr>
      <w:r w:rsidRPr="00A125A5">
        <w:rPr>
          <w:b/>
          <w:u w:color="000000"/>
        </w:rPr>
        <w:t>Gender</w:t>
      </w:r>
    </w:p>
    <w:p w:rsidR="00F36BF7" w:rsidRDefault="00F36BF7" w:rsidP="00F36BF7">
      <w:r>
        <w:t xml:space="preserve">Of note, </w:t>
      </w:r>
      <w:r w:rsidRPr="00B516CB">
        <w:t xml:space="preserve">PNG ratified the </w:t>
      </w:r>
      <w:r w:rsidRPr="003D62FB">
        <w:rPr>
          <w:i/>
        </w:rPr>
        <w:t>Convention on the Elimination of Discrimination Against Women</w:t>
      </w:r>
      <w:r w:rsidRPr="00B516CB">
        <w:t xml:space="preserve"> </w:t>
      </w:r>
      <w:r>
        <w:t xml:space="preserve">(CEDAW) </w:t>
      </w:r>
      <w:r w:rsidRPr="00B516CB">
        <w:t>in 1995.</w:t>
      </w:r>
      <w:r>
        <w:t xml:space="preserve"> GoPNG has its own gender policy, the </w:t>
      </w:r>
      <w:r>
        <w:rPr>
          <w:i/>
        </w:rPr>
        <w:t>National Policy for Women and Gender Equality 2011-15</w:t>
      </w:r>
      <w:r>
        <w:t xml:space="preserve"> (DfCD).</w:t>
      </w:r>
    </w:p>
    <w:p w:rsidR="00F36BF7" w:rsidRDefault="00F36BF7" w:rsidP="00F36BF7">
      <w:r>
        <w:t xml:space="preserve"> </w:t>
      </w:r>
    </w:p>
    <w:p w:rsidR="00F36BF7" w:rsidRDefault="00F36BF7" w:rsidP="00F36BF7">
      <w:pPr>
        <w:rPr>
          <w:u w:color="000000"/>
        </w:rPr>
      </w:pPr>
      <w:r w:rsidRPr="00A125A5">
        <w:rPr>
          <w:u w:color="000000"/>
        </w:rPr>
        <w:t xml:space="preserve">This </w:t>
      </w:r>
      <w:r>
        <w:rPr>
          <w:u w:color="000000"/>
        </w:rPr>
        <w:t>pilot program</w:t>
      </w:r>
      <w:r w:rsidRPr="00A125A5">
        <w:rPr>
          <w:u w:color="000000"/>
        </w:rPr>
        <w:t xml:space="preserve"> will ensure that there are equal opportunities for both </w:t>
      </w:r>
      <w:r>
        <w:rPr>
          <w:u w:color="000000"/>
        </w:rPr>
        <w:t>school girls and school boys, male and female teachers, and both genders across its program delivery</w:t>
      </w:r>
      <w:r w:rsidRPr="00A125A5">
        <w:rPr>
          <w:u w:color="000000"/>
        </w:rPr>
        <w:t xml:space="preserve">.  </w:t>
      </w:r>
      <w:r>
        <w:rPr>
          <w:u w:color="000000"/>
        </w:rPr>
        <w:t>The pilot program’s</w:t>
      </w:r>
      <w:r w:rsidRPr="00A125A5">
        <w:rPr>
          <w:u w:color="000000"/>
        </w:rPr>
        <w:t xml:space="preserve"> operations will support AusAID’s gender equality policy outcomes</w:t>
      </w:r>
      <w:r>
        <w:rPr>
          <w:u w:color="000000"/>
        </w:rPr>
        <w:t xml:space="preserve">, in particular AusAID’s gender equality policy, </w:t>
      </w:r>
      <w:r>
        <w:rPr>
          <w:i/>
          <w:u w:color="000000"/>
        </w:rPr>
        <w:t xml:space="preserve">Gender equality in Australia’s aid program – why and how (2007) </w:t>
      </w:r>
      <w:r>
        <w:rPr>
          <w:u w:color="000000"/>
        </w:rPr>
        <w:t xml:space="preserve">and its Thematic Strategy, </w:t>
      </w:r>
      <w:r>
        <w:rPr>
          <w:i/>
          <w:u w:color="000000"/>
        </w:rPr>
        <w:t>Promoting opportunities for all: gender equality and women’s empowerment (2011)</w:t>
      </w:r>
      <w:r w:rsidRPr="00A125A5">
        <w:rPr>
          <w:u w:color="000000"/>
        </w:rPr>
        <w:t xml:space="preserve">. </w:t>
      </w:r>
      <w:r>
        <w:rPr>
          <w:u w:color="000000"/>
        </w:rPr>
        <w:t>One key</w:t>
      </w:r>
      <w:r w:rsidRPr="00A125A5">
        <w:rPr>
          <w:u w:color="000000"/>
        </w:rPr>
        <w:t xml:space="preserve"> </w:t>
      </w:r>
      <w:r>
        <w:rPr>
          <w:u w:color="000000"/>
        </w:rPr>
        <w:t xml:space="preserve">goal of the pilot program is to contribute to the quality of education for girls and boys of all abilities in PNG through Rugby League. This will benefit both girls and boys, and children with disabilities. </w:t>
      </w:r>
    </w:p>
    <w:p w:rsidR="00F36BF7" w:rsidRDefault="00F36BF7" w:rsidP="00F36BF7">
      <w:pPr>
        <w:rPr>
          <w:u w:color="000000"/>
        </w:rPr>
      </w:pPr>
    </w:p>
    <w:p w:rsidR="00F36BF7" w:rsidRDefault="00F36BF7" w:rsidP="00F36BF7">
      <w:pPr>
        <w:rPr>
          <w:u w:color="000000"/>
        </w:rPr>
      </w:pPr>
      <w:r>
        <w:rPr>
          <w:u w:color="000000"/>
        </w:rPr>
        <w:t>AusAID and Go</w:t>
      </w:r>
      <w:r w:rsidRPr="00063E57">
        <w:rPr>
          <w:u w:color="000000"/>
        </w:rPr>
        <w:t>PNG policies in relation to gender equality explicitly describe the need to identify and respond to the different education needs of women and girls, men and boys.   In addition, AusAID’s gender equality thematic strategy calls for maximising opportunities in education progra</w:t>
      </w:r>
      <w:r>
        <w:rPr>
          <w:u w:color="000000"/>
        </w:rPr>
        <w:t>ms to promote gender equality.</w:t>
      </w:r>
    </w:p>
    <w:p w:rsidR="00F36BF7" w:rsidRDefault="00F36BF7" w:rsidP="00F36BF7">
      <w:pPr>
        <w:rPr>
          <w:u w:color="000000"/>
        </w:rPr>
      </w:pPr>
    </w:p>
    <w:p w:rsidR="00F36BF7" w:rsidRDefault="00F36BF7" w:rsidP="00F36BF7">
      <w:pPr>
        <w:rPr>
          <w:u w:color="000000"/>
        </w:rPr>
      </w:pPr>
      <w:r>
        <w:rPr>
          <w:u w:color="000000"/>
        </w:rPr>
        <w:t xml:space="preserve">Some brief gender actions are noted below. Please see more comprehensive gender actions to be taken in this pilot program at </w:t>
      </w:r>
      <w:r w:rsidRPr="001E3919">
        <w:rPr>
          <w:b/>
          <w:u w:color="000000"/>
        </w:rPr>
        <w:t>Annex A.</w:t>
      </w:r>
    </w:p>
    <w:p w:rsidR="00F36BF7" w:rsidRPr="005A3E1C" w:rsidRDefault="00F36BF7" w:rsidP="00F36BF7">
      <w:pPr>
        <w:rPr>
          <w:u w:color="000000"/>
        </w:rPr>
      </w:pPr>
    </w:p>
    <w:p w:rsidR="00F36BF7" w:rsidRPr="00A125A5" w:rsidRDefault="00F36BF7" w:rsidP="00F36BF7">
      <w:pPr>
        <w:rPr>
          <w:b/>
          <w:bCs/>
          <w:u w:color="000000"/>
        </w:rPr>
      </w:pPr>
      <w:r w:rsidRPr="00A125A5">
        <w:rPr>
          <w:b/>
          <w:bCs/>
          <w:u w:color="000000"/>
        </w:rPr>
        <w:t>Actions:</w:t>
      </w:r>
    </w:p>
    <w:p w:rsidR="00F36BF7" w:rsidRPr="005415DE" w:rsidRDefault="00F36BF7" w:rsidP="00F36BF7">
      <w:pPr>
        <w:numPr>
          <w:ilvl w:val="0"/>
          <w:numId w:val="135"/>
        </w:numPr>
        <w:rPr>
          <w:u w:color="000000"/>
        </w:rPr>
      </w:pPr>
      <w:r w:rsidRPr="00A212E5">
        <w:rPr>
          <w:u w:color="000000"/>
        </w:rPr>
        <w:lastRenderedPageBreak/>
        <w:t xml:space="preserve">Develop practical </w:t>
      </w:r>
      <w:r w:rsidRPr="00A212E5">
        <w:t>strategies for use in program delivery to engage women and girls in different ways to boys and men</w:t>
      </w:r>
    </w:p>
    <w:p w:rsidR="00F36BF7" w:rsidRPr="00A212E5" w:rsidRDefault="00F36BF7" w:rsidP="00F36BF7">
      <w:pPr>
        <w:numPr>
          <w:ilvl w:val="0"/>
          <w:numId w:val="135"/>
        </w:numPr>
        <w:rPr>
          <w:u w:color="000000"/>
        </w:rPr>
      </w:pPr>
      <w:r w:rsidRPr="00A212E5">
        <w:t>Ensure program is designed for total inclusion and part</w:t>
      </w:r>
      <w:r>
        <w:t>i</w:t>
      </w:r>
      <w:r w:rsidRPr="00A212E5">
        <w:t>cipation by all, including a designed pathway that maximizes girls’ opportunities in the game, messages that deliver awareness of all playing and non-playing opportunities</w:t>
      </w:r>
    </w:p>
    <w:p w:rsidR="00F36BF7" w:rsidRDefault="00F36BF7" w:rsidP="00F36BF7">
      <w:pPr>
        <w:numPr>
          <w:ilvl w:val="0"/>
          <w:numId w:val="135"/>
        </w:numPr>
        <w:rPr>
          <w:u w:color="000000"/>
        </w:rPr>
      </w:pPr>
      <w:r>
        <w:rPr>
          <w:u w:color="000000"/>
        </w:rPr>
        <w:t>Address perception or view that girls do not participate in rugby league based activities by making clear the expectation of girls’ participation</w:t>
      </w:r>
    </w:p>
    <w:p w:rsidR="00F36BF7" w:rsidRPr="00A125A5" w:rsidRDefault="00F36BF7" w:rsidP="00F36BF7">
      <w:pPr>
        <w:numPr>
          <w:ilvl w:val="0"/>
          <w:numId w:val="135"/>
        </w:numPr>
        <w:rPr>
          <w:u w:color="000000"/>
        </w:rPr>
      </w:pPr>
      <w:r w:rsidRPr="00A125A5">
        <w:rPr>
          <w:u w:color="000000"/>
        </w:rPr>
        <w:t xml:space="preserve">Mainstream gender in all </w:t>
      </w:r>
      <w:r>
        <w:rPr>
          <w:u w:color="000000"/>
        </w:rPr>
        <w:t>program</w:t>
      </w:r>
      <w:r w:rsidRPr="00A125A5">
        <w:rPr>
          <w:u w:color="000000"/>
        </w:rPr>
        <w:t xml:space="preserve"> an</w:t>
      </w:r>
      <w:r>
        <w:rPr>
          <w:u w:color="000000"/>
        </w:rPr>
        <w:t>d sub-program activities</w:t>
      </w:r>
      <w:r w:rsidRPr="00A125A5">
        <w:rPr>
          <w:u w:color="000000"/>
        </w:rPr>
        <w:t xml:space="preserve"> – assist </w:t>
      </w:r>
      <w:r>
        <w:rPr>
          <w:u w:color="000000"/>
        </w:rPr>
        <w:t>ICMT</w:t>
      </w:r>
      <w:r w:rsidRPr="00A125A5">
        <w:rPr>
          <w:u w:color="000000"/>
        </w:rPr>
        <w:t xml:space="preserve"> staff, and communities </w:t>
      </w:r>
      <w:r>
        <w:rPr>
          <w:u w:color="000000"/>
        </w:rPr>
        <w:t xml:space="preserve">(including service providers in provinces) </w:t>
      </w:r>
      <w:r w:rsidRPr="00A125A5">
        <w:rPr>
          <w:u w:color="000000"/>
        </w:rPr>
        <w:t>to mainstream</w:t>
      </w:r>
    </w:p>
    <w:p w:rsidR="00F36BF7" w:rsidRPr="00A125A5" w:rsidRDefault="00F36BF7" w:rsidP="00F36BF7">
      <w:pPr>
        <w:numPr>
          <w:ilvl w:val="0"/>
          <w:numId w:val="135"/>
        </w:numPr>
        <w:rPr>
          <w:u w:color="000000"/>
        </w:rPr>
      </w:pPr>
      <w:r w:rsidRPr="00A125A5">
        <w:rPr>
          <w:u w:color="000000"/>
        </w:rPr>
        <w:t xml:space="preserve">Undertake training/awareness to ensure implementers of activities understand and are committed to </w:t>
      </w:r>
      <w:r w:rsidRPr="00A125A5">
        <w:rPr>
          <w:rFonts w:cs="Arial"/>
          <w:lang w:val="en-AU"/>
        </w:rPr>
        <w:t xml:space="preserve">equal opportunities for </w:t>
      </w:r>
      <w:r>
        <w:rPr>
          <w:rFonts w:cs="Arial"/>
          <w:lang w:val="en-AU"/>
        </w:rPr>
        <w:t>girls and boys, men</w:t>
      </w:r>
      <w:r w:rsidRPr="00A125A5">
        <w:rPr>
          <w:rFonts w:cs="Arial"/>
          <w:lang w:val="en-AU"/>
        </w:rPr>
        <w:t xml:space="preserve"> and women</w:t>
      </w:r>
    </w:p>
    <w:p w:rsidR="00F36BF7" w:rsidRPr="00A125A5" w:rsidRDefault="00F36BF7" w:rsidP="00F36BF7">
      <w:pPr>
        <w:numPr>
          <w:ilvl w:val="0"/>
          <w:numId w:val="135"/>
        </w:numPr>
        <w:ind w:left="357" w:hanging="357"/>
        <w:rPr>
          <w:u w:color="000000"/>
        </w:rPr>
      </w:pPr>
      <w:r w:rsidRPr="00A125A5">
        <w:rPr>
          <w:u w:color="000000"/>
        </w:rPr>
        <w:t>At each stage of the design, implementation, or M&amp;E of sub-</w:t>
      </w:r>
      <w:r>
        <w:rPr>
          <w:u w:color="000000"/>
        </w:rPr>
        <w:t>program</w:t>
      </w:r>
      <w:r w:rsidRPr="00A125A5">
        <w:rPr>
          <w:u w:color="000000"/>
        </w:rPr>
        <w:t xml:space="preserve">s, </w:t>
      </w:r>
      <w:r>
        <w:rPr>
          <w:u w:color="000000"/>
        </w:rPr>
        <w:t>ICMT</w:t>
      </w:r>
      <w:r w:rsidRPr="00A125A5">
        <w:rPr>
          <w:u w:color="000000"/>
        </w:rPr>
        <w:t xml:space="preserve"> staff to address the different needs of, and impacts on, women, men, </w:t>
      </w:r>
      <w:r>
        <w:rPr>
          <w:u w:color="000000"/>
        </w:rPr>
        <w:t>girls and boys</w:t>
      </w:r>
    </w:p>
    <w:p w:rsidR="00F36BF7" w:rsidRPr="00A125A5" w:rsidRDefault="00F36BF7" w:rsidP="00F36BF7">
      <w:pPr>
        <w:numPr>
          <w:ilvl w:val="0"/>
          <w:numId w:val="135"/>
        </w:numPr>
        <w:ind w:left="357" w:hanging="357"/>
        <w:rPr>
          <w:u w:color="000000"/>
        </w:rPr>
      </w:pPr>
      <w:r w:rsidRPr="00A125A5">
        <w:rPr>
          <w:u w:color="000000"/>
        </w:rPr>
        <w:t>Collect gender disaggregated baseline data, and monitor progress against updated data (</w:t>
      </w:r>
      <w:r>
        <w:rPr>
          <w:u w:color="000000"/>
        </w:rPr>
        <w:t>program</w:t>
      </w:r>
      <w:r w:rsidRPr="00A125A5">
        <w:rPr>
          <w:u w:color="000000"/>
        </w:rPr>
        <w:t xml:space="preserve"> and sub-</w:t>
      </w:r>
      <w:r>
        <w:rPr>
          <w:u w:color="000000"/>
        </w:rPr>
        <w:t>program</w:t>
      </w:r>
      <w:r w:rsidRPr="00A125A5">
        <w:rPr>
          <w:u w:color="000000"/>
        </w:rPr>
        <w:t xml:space="preserve"> levels) on </w:t>
      </w:r>
      <w:r>
        <w:rPr>
          <w:u w:color="000000"/>
        </w:rPr>
        <w:t>girls’</w:t>
      </w:r>
      <w:r w:rsidRPr="00A125A5">
        <w:rPr>
          <w:u w:color="000000"/>
        </w:rPr>
        <w:t xml:space="preserve"> </w:t>
      </w:r>
      <w:r>
        <w:rPr>
          <w:u w:color="000000"/>
        </w:rPr>
        <w:t>participation in activities and women’s role in key decision-making roles from PRG, PMT, and ICMT</w:t>
      </w:r>
    </w:p>
    <w:p w:rsidR="00F36BF7" w:rsidRPr="00D42896" w:rsidRDefault="00F36BF7" w:rsidP="00F36BF7">
      <w:pPr>
        <w:pStyle w:val="ColorfulList-Accent1"/>
        <w:spacing w:after="0" w:line="240" w:lineRule="auto"/>
        <w:ind w:left="357"/>
        <w:rPr>
          <w:rFonts w:ascii="Times New Roman" w:hAnsi="Times New Roman" w:cs="Arial"/>
          <w:sz w:val="24"/>
          <w:szCs w:val="20"/>
        </w:rPr>
      </w:pPr>
      <w:bookmarkStart w:id="25" w:name="_Toc247965840"/>
      <w:bookmarkStart w:id="26" w:name="_Toc248026710"/>
      <w:bookmarkStart w:id="27" w:name="_Toc248027909"/>
    </w:p>
    <w:p w:rsidR="00F36BF7" w:rsidRPr="00A06BDF" w:rsidRDefault="00F36BF7" w:rsidP="00F36BF7">
      <w:pPr>
        <w:rPr>
          <w:rFonts w:cs="Arial"/>
          <w:b/>
          <w:bCs/>
          <w:lang w:val="en-AU"/>
        </w:rPr>
      </w:pPr>
      <w:r w:rsidRPr="00A06BDF">
        <w:rPr>
          <w:rFonts w:cs="Arial"/>
          <w:b/>
          <w:bCs/>
          <w:lang w:val="en-AU"/>
        </w:rPr>
        <w:t>Environment</w:t>
      </w:r>
    </w:p>
    <w:p w:rsidR="00F36BF7" w:rsidRPr="00A06BDF" w:rsidRDefault="00F36BF7" w:rsidP="00F36BF7">
      <w:pPr>
        <w:rPr>
          <w:rFonts w:cs="Arial"/>
          <w:b/>
          <w:bCs/>
          <w:lang w:val="en-AU"/>
        </w:rPr>
      </w:pPr>
    </w:p>
    <w:p w:rsidR="00F36BF7" w:rsidRPr="00A06BDF" w:rsidRDefault="00F36BF7" w:rsidP="00F36BF7">
      <w:pPr>
        <w:rPr>
          <w:rFonts w:cs="Arial"/>
          <w:b/>
          <w:bCs/>
          <w:lang w:val="en-AU"/>
        </w:rPr>
      </w:pPr>
      <w:r w:rsidRPr="00A06BDF">
        <w:rPr>
          <w:u w:color="000000"/>
        </w:rPr>
        <w:t xml:space="preserve">The design of </w:t>
      </w:r>
      <w:r>
        <w:rPr>
          <w:u w:color="000000"/>
        </w:rPr>
        <w:t xml:space="preserve">any sub-program activities, such as concerning school grounds, sporting fields, </w:t>
      </w:r>
      <w:r w:rsidRPr="00A06BDF">
        <w:rPr>
          <w:u w:color="000000"/>
        </w:rPr>
        <w:t>needs to take into accou</w:t>
      </w:r>
      <w:r>
        <w:rPr>
          <w:u w:color="000000"/>
        </w:rPr>
        <w:t>nt any environmental concerns</w:t>
      </w:r>
      <w:r w:rsidRPr="00A06BDF">
        <w:rPr>
          <w:u w:color="000000"/>
        </w:rPr>
        <w:t xml:space="preserve">.  </w:t>
      </w:r>
      <w:r>
        <w:rPr>
          <w:u w:color="000000"/>
        </w:rPr>
        <w:t xml:space="preserve">The pilot program must </w:t>
      </w:r>
      <w:r w:rsidRPr="00A06BDF">
        <w:rPr>
          <w:rFonts w:cs="Arial"/>
          <w:lang w:val="en-AU"/>
        </w:rPr>
        <w:t xml:space="preserve">comply with </w:t>
      </w:r>
      <w:r>
        <w:rPr>
          <w:rFonts w:cs="Arial"/>
          <w:lang w:val="en-AU"/>
        </w:rPr>
        <w:t>the AusAID po</w:t>
      </w:r>
      <w:r w:rsidRPr="00A06BDF">
        <w:rPr>
          <w:rFonts w:cs="Arial"/>
          <w:lang w:val="en-AU"/>
        </w:rPr>
        <w:t xml:space="preserve">licy, </w:t>
      </w:r>
      <w:r w:rsidRPr="00A06BDF">
        <w:rPr>
          <w:i/>
          <w:iCs/>
          <w:lang w:val="en-AU"/>
        </w:rPr>
        <w:t>Environmental Management Guide for Australia’s Aid Program, AusAID, (2005</w:t>
      </w:r>
      <w:r w:rsidRPr="00A06BDF">
        <w:rPr>
          <w:iCs/>
          <w:lang w:val="en-AU"/>
        </w:rPr>
        <w:t>) and</w:t>
      </w:r>
      <w:r>
        <w:rPr>
          <w:i/>
          <w:iCs/>
          <w:lang w:val="en-AU"/>
        </w:rPr>
        <w:t xml:space="preserve"> </w:t>
      </w:r>
      <w:r w:rsidRPr="00A06BDF">
        <w:rPr>
          <w:rFonts w:cs="Arial"/>
          <w:lang w:val="en-AU"/>
        </w:rPr>
        <w:t>GoA</w:t>
      </w:r>
      <w:r>
        <w:rPr>
          <w:rFonts w:cs="Arial"/>
          <w:lang w:val="en-AU"/>
        </w:rPr>
        <w:t xml:space="preserve">’s </w:t>
      </w:r>
      <w:r w:rsidRPr="00A06BDF">
        <w:rPr>
          <w:rStyle w:val="Emphasis"/>
          <w:rFonts w:cs="Arial"/>
        </w:rPr>
        <w:t>Environment Protection and Biodiversity Conservation Act 1999)</w:t>
      </w:r>
      <w:r w:rsidRPr="00A06BDF">
        <w:rPr>
          <w:rFonts w:cs="Arial"/>
        </w:rPr>
        <w:t xml:space="preserve"> </w:t>
      </w:r>
      <w:r>
        <w:rPr>
          <w:rFonts w:cs="Arial"/>
          <w:lang w:val="en-AU"/>
        </w:rPr>
        <w:t>and GoPNG environment legislation</w:t>
      </w:r>
      <w:r w:rsidRPr="00A06BDF">
        <w:rPr>
          <w:rFonts w:cs="Arial"/>
          <w:lang w:val="en-AU"/>
        </w:rPr>
        <w:t>.</w:t>
      </w:r>
    </w:p>
    <w:p w:rsidR="00F36BF7" w:rsidRPr="00A06BDF" w:rsidRDefault="00F36BF7" w:rsidP="00F36BF7">
      <w:pPr>
        <w:rPr>
          <w:b/>
          <w:u w:color="000000"/>
        </w:rPr>
      </w:pPr>
      <w:r w:rsidRPr="00A06BDF">
        <w:rPr>
          <w:u w:color="000000"/>
        </w:rPr>
        <w:cr/>
      </w:r>
      <w:r w:rsidRPr="00A06BDF">
        <w:rPr>
          <w:b/>
          <w:u w:color="000000"/>
        </w:rPr>
        <w:t>Actions:</w:t>
      </w:r>
    </w:p>
    <w:p w:rsidR="00F36BF7" w:rsidRDefault="00F36BF7" w:rsidP="00F36BF7">
      <w:pPr>
        <w:numPr>
          <w:ilvl w:val="0"/>
          <w:numId w:val="136"/>
        </w:numPr>
        <w:rPr>
          <w:rFonts w:cs="Arial"/>
          <w:lang w:val="en-AU"/>
        </w:rPr>
      </w:pPr>
      <w:r>
        <w:rPr>
          <w:rFonts w:cs="Arial"/>
          <w:lang w:val="en-AU"/>
        </w:rPr>
        <w:t>Ensure school selection for rugby league based activities assesses on the basis of existing, sufficient grounds/sporting facilities available, and that particular direction is given to the school not to prepare any grounds in any way</w:t>
      </w:r>
    </w:p>
    <w:p w:rsidR="00F36BF7" w:rsidRPr="00A06BDF" w:rsidRDefault="00F36BF7" w:rsidP="00F36BF7">
      <w:pPr>
        <w:numPr>
          <w:ilvl w:val="0"/>
          <w:numId w:val="136"/>
        </w:numPr>
        <w:rPr>
          <w:rFonts w:cs="Arial"/>
          <w:lang w:val="en-AU"/>
        </w:rPr>
      </w:pPr>
      <w:r w:rsidRPr="00A06BDF">
        <w:rPr>
          <w:rFonts w:cs="Arial"/>
          <w:lang w:val="en-AU"/>
        </w:rPr>
        <w:t>Assess all sub-</w:t>
      </w:r>
      <w:r>
        <w:rPr>
          <w:rFonts w:cs="Arial"/>
          <w:lang w:val="en-AU"/>
        </w:rPr>
        <w:t>program</w:t>
      </w:r>
      <w:r w:rsidRPr="00A06BDF">
        <w:rPr>
          <w:rFonts w:cs="Arial"/>
          <w:lang w:val="en-AU"/>
        </w:rPr>
        <w:t xml:space="preserve"> </w:t>
      </w:r>
      <w:r>
        <w:rPr>
          <w:rFonts w:cs="Arial"/>
          <w:lang w:val="en-AU"/>
        </w:rPr>
        <w:t>options or opportunities</w:t>
      </w:r>
      <w:r w:rsidRPr="00A06BDF">
        <w:rPr>
          <w:rFonts w:cs="Arial"/>
          <w:lang w:val="en-AU"/>
        </w:rPr>
        <w:t xml:space="preserve"> against GoA/GoV enviro</w:t>
      </w:r>
      <w:r>
        <w:rPr>
          <w:rFonts w:cs="Arial"/>
          <w:lang w:val="en-AU"/>
        </w:rPr>
        <w:t>nmental feasibility standards (particularly if they relate to infrastructure)</w:t>
      </w:r>
    </w:p>
    <w:p w:rsidR="00F36BF7" w:rsidRPr="00A06BDF" w:rsidRDefault="00F36BF7" w:rsidP="00F36BF7">
      <w:pPr>
        <w:numPr>
          <w:ilvl w:val="0"/>
          <w:numId w:val="136"/>
        </w:numPr>
        <w:rPr>
          <w:rFonts w:cs="Arial"/>
          <w:lang w:val="en-AU"/>
        </w:rPr>
      </w:pPr>
      <w:r w:rsidRPr="00A06BDF">
        <w:rPr>
          <w:rFonts w:cs="Arial"/>
          <w:lang w:val="en-AU"/>
        </w:rPr>
        <w:t>Ensure sub-</w:t>
      </w:r>
      <w:r>
        <w:rPr>
          <w:rFonts w:cs="Arial"/>
          <w:lang w:val="en-AU"/>
        </w:rPr>
        <w:t>program</w:t>
      </w:r>
      <w:r w:rsidRPr="00A06BDF">
        <w:rPr>
          <w:rFonts w:cs="Arial"/>
          <w:lang w:val="en-AU"/>
        </w:rPr>
        <w:t xml:space="preserve"> </w:t>
      </w:r>
      <w:r>
        <w:rPr>
          <w:rFonts w:cs="Arial"/>
          <w:lang w:val="en-AU"/>
        </w:rPr>
        <w:t>activity progress</w:t>
      </w:r>
      <w:r w:rsidRPr="00A06BDF">
        <w:rPr>
          <w:rFonts w:cs="Arial"/>
          <w:lang w:val="en-AU"/>
        </w:rPr>
        <w:t xml:space="preserve"> reporting identifies positive and negative impacts on the physical environment </w:t>
      </w:r>
      <w:r>
        <w:rPr>
          <w:rFonts w:cs="Arial"/>
          <w:lang w:val="en-AU"/>
        </w:rPr>
        <w:t xml:space="preserve">of any activities </w:t>
      </w:r>
      <w:r w:rsidRPr="00A06BDF">
        <w:rPr>
          <w:rFonts w:cs="Arial"/>
          <w:lang w:val="en-AU"/>
        </w:rPr>
        <w:t xml:space="preserve">and ways to </w:t>
      </w:r>
      <w:r>
        <w:rPr>
          <w:rFonts w:cs="Arial"/>
          <w:lang w:val="en-AU"/>
        </w:rPr>
        <w:t>enhance/mitigate these</w:t>
      </w:r>
    </w:p>
    <w:p w:rsidR="00F36BF7" w:rsidRPr="00D3757F" w:rsidRDefault="00F36BF7" w:rsidP="00F36BF7">
      <w:pPr>
        <w:numPr>
          <w:ilvl w:val="0"/>
          <w:numId w:val="136"/>
        </w:numPr>
        <w:rPr>
          <w:rFonts w:cs="Arial"/>
          <w:lang w:val="en-AU"/>
        </w:rPr>
      </w:pPr>
      <w:r>
        <w:rPr>
          <w:rFonts w:cs="Arial"/>
          <w:lang w:val="en-AU"/>
        </w:rPr>
        <w:t>C</w:t>
      </w:r>
      <w:r w:rsidRPr="00A06BDF">
        <w:rPr>
          <w:rFonts w:cs="Arial"/>
          <w:lang w:val="en-AU"/>
        </w:rPr>
        <w:t xml:space="preserve">heck if additional independent environmental assessments are needed (desk review or field-based EIA by </w:t>
      </w:r>
      <w:r>
        <w:rPr>
          <w:rFonts w:cs="Arial"/>
          <w:lang w:val="en-AU"/>
        </w:rPr>
        <w:t>GoPNG’s</w:t>
      </w:r>
      <w:r w:rsidRPr="00A06BDF">
        <w:rPr>
          <w:rFonts w:cs="Arial"/>
          <w:lang w:val="en-AU"/>
        </w:rPr>
        <w:t xml:space="preserve"> responsible </w:t>
      </w:r>
      <w:r>
        <w:rPr>
          <w:rFonts w:cs="Arial"/>
          <w:lang w:val="en-AU"/>
        </w:rPr>
        <w:t>Ministry</w:t>
      </w:r>
      <w:r w:rsidRPr="00A06BDF">
        <w:rPr>
          <w:rFonts w:cs="Arial"/>
          <w:lang w:val="en-AU"/>
        </w:rPr>
        <w:t>)</w:t>
      </w:r>
    </w:p>
    <w:p w:rsidR="00F36BF7" w:rsidRDefault="00F36BF7" w:rsidP="00F36BF7">
      <w:pPr>
        <w:rPr>
          <w:b/>
        </w:rPr>
      </w:pPr>
    </w:p>
    <w:p w:rsidR="00F36BF7" w:rsidRPr="00E64487" w:rsidRDefault="00F36BF7" w:rsidP="00F36BF7">
      <w:pPr>
        <w:rPr>
          <w:rFonts w:cs="Arial"/>
          <w:b/>
          <w:bCs/>
          <w:lang w:val="en-AU"/>
        </w:rPr>
      </w:pPr>
      <w:r w:rsidRPr="00E64487">
        <w:rPr>
          <w:rFonts w:cs="Arial"/>
          <w:b/>
          <w:bCs/>
          <w:lang w:val="en-AU"/>
        </w:rPr>
        <w:t>HIV-AIDS</w:t>
      </w:r>
    </w:p>
    <w:p w:rsidR="00F36BF7" w:rsidRPr="00E64487" w:rsidRDefault="00F36BF7" w:rsidP="00F36BF7">
      <w:pPr>
        <w:jc w:val="both"/>
        <w:rPr>
          <w:u w:color="000000"/>
        </w:rPr>
      </w:pPr>
    </w:p>
    <w:p w:rsidR="00F36BF7" w:rsidRPr="0090195D" w:rsidRDefault="00F36BF7" w:rsidP="00F36BF7">
      <w:pPr>
        <w:rPr>
          <w:u w:color="000000"/>
        </w:rPr>
      </w:pPr>
      <w:r w:rsidRPr="00E64487">
        <w:rPr>
          <w:u w:color="000000"/>
        </w:rPr>
        <w:t xml:space="preserve">The HIV epidemic is a major concern in </w:t>
      </w:r>
      <w:r>
        <w:rPr>
          <w:u w:color="000000"/>
        </w:rPr>
        <w:t xml:space="preserve">PNG, with the prevalence of HIV infection in PNG now 0.9% of the adult population. Everyone who lives, works or plays sport in PNG is at some risk of HIV infection. It is estimated that more than 34,000 people between 15 and 49 currently live with HIV in PNG. The pilot program will need to ensure its activities meet </w:t>
      </w:r>
      <w:r w:rsidRPr="00E64487">
        <w:rPr>
          <w:rFonts w:cs="Arial"/>
          <w:lang w:val="en-AU"/>
        </w:rPr>
        <w:t xml:space="preserve">AusAID’s HIV/AIDS Strategy, </w:t>
      </w:r>
      <w:r w:rsidRPr="00E64487">
        <w:rPr>
          <w:rFonts w:cs="Arial"/>
          <w:i/>
          <w:iCs/>
          <w:lang w:val="en-AU"/>
        </w:rPr>
        <w:t>Meeting the Challenge, 2004</w:t>
      </w:r>
      <w:r>
        <w:rPr>
          <w:rFonts w:cs="Arial"/>
          <w:i/>
          <w:iCs/>
          <w:lang w:val="en-AU"/>
        </w:rPr>
        <w:t xml:space="preserve">, </w:t>
      </w:r>
      <w:r>
        <w:rPr>
          <w:rFonts w:cs="Arial"/>
          <w:iCs/>
          <w:lang w:val="en-AU"/>
        </w:rPr>
        <w:t>seek direction from the PNG National AIDS Council Secretariat and comply with the HIV ‘Sports Place’ Policy (a policy of the Committee on HIV Prevention Through Sport (2008)).</w:t>
      </w:r>
    </w:p>
    <w:p w:rsidR="00F36BF7" w:rsidRPr="00E64487" w:rsidRDefault="00F36BF7" w:rsidP="00F36BF7">
      <w:pPr>
        <w:pStyle w:val="Header"/>
        <w:tabs>
          <w:tab w:val="clear" w:pos="4320"/>
          <w:tab w:val="clear" w:pos="8640"/>
        </w:tabs>
        <w:rPr>
          <w:rFonts w:cs="Arial"/>
          <w:u w:color="000000"/>
        </w:rPr>
      </w:pPr>
    </w:p>
    <w:p w:rsidR="00F36BF7" w:rsidRPr="00E64487" w:rsidRDefault="00F36BF7" w:rsidP="00F36BF7">
      <w:pPr>
        <w:jc w:val="both"/>
        <w:rPr>
          <w:rFonts w:cs="Arial"/>
          <w:b/>
          <w:bCs/>
          <w:u w:color="000000"/>
        </w:rPr>
      </w:pPr>
      <w:r w:rsidRPr="00E64487">
        <w:rPr>
          <w:rFonts w:cs="Arial"/>
          <w:b/>
          <w:bCs/>
          <w:u w:color="000000"/>
        </w:rPr>
        <w:lastRenderedPageBreak/>
        <w:t>Actions:</w:t>
      </w:r>
    </w:p>
    <w:p w:rsidR="00F36BF7" w:rsidRDefault="00F36BF7" w:rsidP="00F36BF7">
      <w:pPr>
        <w:numPr>
          <w:ilvl w:val="0"/>
          <w:numId w:val="137"/>
        </w:numPr>
        <w:rPr>
          <w:rFonts w:cs="Arial"/>
          <w:lang w:val="en-AU"/>
        </w:rPr>
      </w:pPr>
      <w:r>
        <w:rPr>
          <w:rFonts w:cs="Arial"/>
          <w:lang w:val="en-AU"/>
        </w:rPr>
        <w:t>Eliminate stigma and discrimination in the sport, whether in relation to actual or perceived HIV status, including through training</w:t>
      </w:r>
    </w:p>
    <w:p w:rsidR="00F36BF7" w:rsidRPr="00E64487" w:rsidRDefault="00F36BF7" w:rsidP="00F36BF7">
      <w:pPr>
        <w:numPr>
          <w:ilvl w:val="0"/>
          <w:numId w:val="137"/>
        </w:numPr>
        <w:rPr>
          <w:rFonts w:cs="Arial"/>
          <w:lang w:val="en-AU"/>
        </w:rPr>
      </w:pPr>
      <w:r w:rsidRPr="00E64487">
        <w:rPr>
          <w:rFonts w:cs="Arial"/>
          <w:lang w:val="en-AU"/>
        </w:rPr>
        <w:t>Ensure that HIV/AIDS prevention and management measures are adopted in all sub-</w:t>
      </w:r>
      <w:r>
        <w:rPr>
          <w:rFonts w:cs="Arial"/>
          <w:lang w:val="en-AU"/>
        </w:rPr>
        <w:t>program</w:t>
      </w:r>
      <w:r w:rsidRPr="00E64487">
        <w:rPr>
          <w:rFonts w:cs="Arial"/>
          <w:lang w:val="en-AU"/>
        </w:rPr>
        <w:t xml:space="preserve">s, and the </w:t>
      </w:r>
      <w:r>
        <w:rPr>
          <w:rFonts w:cs="Arial"/>
          <w:lang w:val="en-AU"/>
        </w:rPr>
        <w:t>pilot program</w:t>
      </w:r>
      <w:r w:rsidRPr="00E64487">
        <w:rPr>
          <w:rFonts w:cs="Arial"/>
          <w:lang w:val="en-AU"/>
        </w:rPr>
        <w:t xml:space="preserve"> meets </w:t>
      </w:r>
      <w:r>
        <w:rPr>
          <w:rFonts w:cs="Arial"/>
          <w:lang w:val="en-AU"/>
        </w:rPr>
        <w:t>GoPNG</w:t>
      </w:r>
      <w:r w:rsidRPr="00E64487">
        <w:rPr>
          <w:rFonts w:cs="Arial"/>
          <w:lang w:val="en-AU"/>
        </w:rPr>
        <w:t xml:space="preserve"> standards </w:t>
      </w:r>
    </w:p>
    <w:p w:rsidR="00F36BF7" w:rsidRPr="00E64487" w:rsidRDefault="00F36BF7" w:rsidP="00F36BF7">
      <w:pPr>
        <w:numPr>
          <w:ilvl w:val="0"/>
          <w:numId w:val="137"/>
        </w:numPr>
        <w:rPr>
          <w:rFonts w:cs="Arial"/>
          <w:sz w:val="22"/>
          <w:u w:color="000000"/>
        </w:rPr>
      </w:pPr>
      <w:r w:rsidRPr="00E64487">
        <w:rPr>
          <w:rFonts w:cs="Arial"/>
          <w:u w:color="000000"/>
        </w:rPr>
        <w:t xml:space="preserve">Ensure </w:t>
      </w:r>
      <w:r>
        <w:rPr>
          <w:rFonts w:cs="Arial"/>
          <w:u w:color="000000"/>
        </w:rPr>
        <w:t>the program’s</w:t>
      </w:r>
      <w:r w:rsidRPr="00E64487">
        <w:rPr>
          <w:rFonts w:cs="Arial"/>
          <w:u w:color="000000"/>
        </w:rPr>
        <w:t xml:space="preserve"> HIV/AIDS strategy is operational, in all key materials, and guidance is provided to </w:t>
      </w:r>
      <w:r>
        <w:rPr>
          <w:rFonts w:cs="Arial"/>
          <w:u w:color="000000"/>
        </w:rPr>
        <w:t>staff and other potential implementing partners</w:t>
      </w:r>
    </w:p>
    <w:p w:rsidR="00F36BF7" w:rsidRPr="00E64487" w:rsidRDefault="00F36BF7" w:rsidP="00F36BF7">
      <w:pPr>
        <w:numPr>
          <w:ilvl w:val="0"/>
          <w:numId w:val="137"/>
        </w:numPr>
        <w:rPr>
          <w:rFonts w:cs="Arial"/>
          <w:sz w:val="22"/>
          <w:u w:color="000000"/>
        </w:rPr>
      </w:pPr>
      <w:r w:rsidRPr="00E64487">
        <w:rPr>
          <w:rFonts w:cs="Arial"/>
          <w:u w:color="000000"/>
        </w:rPr>
        <w:t>Assess all sub-</w:t>
      </w:r>
      <w:r>
        <w:rPr>
          <w:rFonts w:cs="Arial"/>
          <w:u w:color="000000"/>
        </w:rPr>
        <w:t>program</w:t>
      </w:r>
      <w:r w:rsidRPr="00E64487">
        <w:rPr>
          <w:rFonts w:cs="Arial"/>
          <w:u w:color="000000"/>
        </w:rPr>
        <w:t xml:space="preserve">s in terms of their potential impact on the spread of HIV/AIDS, either positively or negatively, and resources required to implement HIV-AIDS mainstreaming practices. </w:t>
      </w:r>
    </w:p>
    <w:p w:rsidR="00F36BF7" w:rsidRPr="00E64487" w:rsidRDefault="00F36BF7" w:rsidP="00F36BF7">
      <w:pPr>
        <w:numPr>
          <w:ilvl w:val="0"/>
          <w:numId w:val="137"/>
        </w:numPr>
        <w:rPr>
          <w:rFonts w:cs="Arial"/>
          <w:sz w:val="22"/>
          <w:u w:color="000000"/>
        </w:rPr>
      </w:pPr>
      <w:r w:rsidRPr="00E64487">
        <w:rPr>
          <w:rFonts w:cs="Arial"/>
          <w:u w:color="000000"/>
        </w:rPr>
        <w:t>Review options for initiatives including developi</w:t>
      </w:r>
      <w:r>
        <w:rPr>
          <w:rFonts w:cs="Arial"/>
          <w:u w:color="000000"/>
        </w:rPr>
        <w:t xml:space="preserve">ng workplace HIV/AIDS policies </w:t>
      </w:r>
      <w:r w:rsidRPr="00E64487">
        <w:rPr>
          <w:rFonts w:cs="Arial"/>
          <w:u w:color="000000"/>
        </w:rPr>
        <w:t xml:space="preserve">and HIV/AIDS into training curriculums for staff </w:t>
      </w:r>
      <w:r w:rsidRPr="00E64487">
        <w:rPr>
          <w:rFonts w:cs="Arial"/>
        </w:rPr>
        <w:t xml:space="preserve"> </w:t>
      </w:r>
    </w:p>
    <w:p w:rsidR="00F36BF7" w:rsidRPr="00A90B2F" w:rsidRDefault="00F36BF7" w:rsidP="00F36BF7">
      <w:pPr>
        <w:numPr>
          <w:ilvl w:val="0"/>
          <w:numId w:val="137"/>
        </w:numPr>
        <w:rPr>
          <w:rFonts w:cs="Arial"/>
          <w:sz w:val="22"/>
          <w:u w:color="000000"/>
        </w:rPr>
      </w:pPr>
      <w:r w:rsidRPr="00E64487">
        <w:rPr>
          <w:rFonts w:cs="Arial"/>
        </w:rPr>
        <w:t>Incorporate gender policies and programs for workplaces that recognise the vulnerability of women in relation to HIV-AIDS and ways to ameliorate risks</w:t>
      </w:r>
    </w:p>
    <w:p w:rsidR="00F36BF7" w:rsidRPr="00AC38FB" w:rsidRDefault="00F36BF7" w:rsidP="00F36BF7">
      <w:pPr>
        <w:ind w:left="360"/>
        <w:rPr>
          <w:rFonts w:cs="Arial"/>
          <w:sz w:val="22"/>
          <w:u w:color="000000"/>
        </w:rPr>
      </w:pPr>
    </w:p>
    <w:bookmarkEnd w:id="25"/>
    <w:bookmarkEnd w:id="26"/>
    <w:bookmarkEnd w:id="27"/>
    <w:p w:rsidR="00F36BF7" w:rsidRPr="00AC38FB" w:rsidRDefault="00F36BF7" w:rsidP="00F36BF7">
      <w:pPr>
        <w:rPr>
          <w:rFonts w:cs="Arial"/>
          <w:b/>
          <w:bCs/>
          <w:lang w:val="en-AU"/>
        </w:rPr>
      </w:pPr>
      <w:r w:rsidRPr="00AC38FB">
        <w:rPr>
          <w:rFonts w:cs="Arial"/>
          <w:b/>
          <w:bCs/>
          <w:lang w:val="en-AU"/>
        </w:rPr>
        <w:t>Anti-corruption</w:t>
      </w:r>
    </w:p>
    <w:p w:rsidR="00F36BF7" w:rsidRPr="00AC38FB" w:rsidRDefault="00F36BF7" w:rsidP="00F36BF7">
      <w:pPr>
        <w:rPr>
          <w:rFonts w:cs="Arial"/>
          <w:u w:color="000000"/>
        </w:rPr>
      </w:pPr>
    </w:p>
    <w:p w:rsidR="00F36BF7" w:rsidRDefault="00F36BF7" w:rsidP="00F36BF7">
      <w:pPr>
        <w:rPr>
          <w:rFonts w:cs="Arial"/>
          <w:u w:color="000000"/>
        </w:rPr>
      </w:pPr>
      <w:r>
        <w:rPr>
          <w:rFonts w:cs="Arial"/>
          <w:u w:color="000000"/>
        </w:rPr>
        <w:t>In February 2012 the PNG Minister for National Planning, Hon. Sam Basil, and the Director General of AusAID, Peter Baxter, issued a joint statement outlining the zero tolerance approach to fraud and corruption in Australia’s Aid program in PNG, agreed to by the Australian and PNG Government in 2011.</w:t>
      </w:r>
    </w:p>
    <w:p w:rsidR="00F36BF7" w:rsidRDefault="00F36BF7" w:rsidP="00F36BF7">
      <w:pPr>
        <w:rPr>
          <w:rFonts w:cs="Arial"/>
          <w:u w:color="000000"/>
        </w:rPr>
      </w:pPr>
    </w:p>
    <w:p w:rsidR="00F36BF7" w:rsidRPr="00AC38FB" w:rsidRDefault="00F36BF7" w:rsidP="00F36BF7">
      <w:pPr>
        <w:rPr>
          <w:rFonts w:cs="Arial"/>
          <w:u w:color="000000"/>
        </w:rPr>
      </w:pPr>
      <w:r>
        <w:rPr>
          <w:rFonts w:cs="Arial"/>
          <w:u w:color="000000"/>
        </w:rPr>
        <w:t>The pilot program</w:t>
      </w:r>
      <w:r w:rsidRPr="00AC38FB">
        <w:rPr>
          <w:rFonts w:cs="Arial"/>
          <w:u w:color="000000"/>
        </w:rPr>
        <w:t xml:space="preserve"> will ensure policies and practices support strong anti-fraud and anti-corruption messages within </w:t>
      </w:r>
      <w:r>
        <w:rPr>
          <w:rFonts w:cs="Arial"/>
          <w:u w:color="000000"/>
        </w:rPr>
        <w:t>its program</w:t>
      </w:r>
      <w:r w:rsidRPr="00AC38FB">
        <w:rPr>
          <w:rFonts w:cs="Arial"/>
          <w:u w:color="000000"/>
        </w:rPr>
        <w:t xml:space="preserve"> delivery.  Definitions of fraud and perpetrations of fraud must be clearly articulated, understood and applied in the </w:t>
      </w:r>
      <w:r>
        <w:rPr>
          <w:rFonts w:cs="Arial"/>
          <w:u w:color="000000"/>
        </w:rPr>
        <w:t>program</w:t>
      </w:r>
      <w:r w:rsidRPr="00AC38FB">
        <w:rPr>
          <w:rFonts w:cs="Arial"/>
          <w:u w:color="000000"/>
        </w:rPr>
        <w:t xml:space="preserve"> and </w:t>
      </w:r>
      <w:r>
        <w:rPr>
          <w:rFonts w:cs="Arial"/>
          <w:u w:color="000000"/>
        </w:rPr>
        <w:t xml:space="preserve">through its activities, consistent with AusAID’s policy, </w:t>
      </w:r>
      <w:r>
        <w:rPr>
          <w:rFonts w:cs="Arial"/>
          <w:i/>
          <w:u w:color="000000"/>
        </w:rPr>
        <w:t>Tackling corruption for growth and development (2007)</w:t>
      </w:r>
      <w:r w:rsidRPr="00AC38FB">
        <w:rPr>
          <w:rFonts w:cs="Arial"/>
          <w:u w:color="000000"/>
        </w:rPr>
        <w:t>.</w:t>
      </w:r>
      <w:r>
        <w:rPr>
          <w:rFonts w:cs="Arial"/>
          <w:u w:color="000000"/>
        </w:rPr>
        <w:t xml:space="preserve"> A program </w:t>
      </w:r>
      <w:r w:rsidRPr="00AC38FB">
        <w:rPr>
          <w:rFonts w:cs="Arial"/>
          <w:u w:color="000000"/>
        </w:rPr>
        <w:t xml:space="preserve">Fraud Control Plan must ensure </w:t>
      </w:r>
      <w:r>
        <w:rPr>
          <w:rFonts w:cs="Arial"/>
          <w:u w:color="000000"/>
        </w:rPr>
        <w:t xml:space="preserve">staff </w:t>
      </w:r>
      <w:r w:rsidRPr="00AC38FB">
        <w:rPr>
          <w:rFonts w:cs="Arial"/>
          <w:u w:color="000000"/>
        </w:rPr>
        <w:t xml:space="preserve">activities on fraud control, prevention, detection, investigation and reporting processes and procedures comply with </w:t>
      </w:r>
      <w:r>
        <w:rPr>
          <w:rFonts w:cs="Arial"/>
          <w:u w:color="000000"/>
        </w:rPr>
        <w:t>GoPNG</w:t>
      </w:r>
      <w:r w:rsidRPr="00AC38FB">
        <w:rPr>
          <w:rFonts w:cs="Arial"/>
          <w:u w:color="000000"/>
        </w:rPr>
        <w:t xml:space="preserve"> and GoA’s Commonwealth Fraud Control Guidelines.  </w:t>
      </w:r>
      <w:r>
        <w:rPr>
          <w:rFonts w:cs="Arial"/>
          <w:u w:color="000000"/>
        </w:rPr>
        <w:t>Program</w:t>
      </w:r>
      <w:r w:rsidRPr="00AC38FB">
        <w:rPr>
          <w:rFonts w:cs="Arial"/>
          <w:u w:color="000000"/>
        </w:rPr>
        <w:t xml:space="preserve"> staff and stakeholders must understand what constitutes fraud/corruption, AusAID’s zero tolerance to fraud/corruption, and the Fraud Control Plan measures.</w:t>
      </w:r>
    </w:p>
    <w:p w:rsidR="00F36BF7" w:rsidRPr="00AC38FB" w:rsidRDefault="00F36BF7" w:rsidP="00F36BF7">
      <w:pPr>
        <w:rPr>
          <w:rFonts w:cs="Arial"/>
          <w:u w:color="000000"/>
        </w:rPr>
      </w:pPr>
    </w:p>
    <w:p w:rsidR="00F36BF7" w:rsidRPr="00AC38FB" w:rsidRDefault="00F36BF7" w:rsidP="00F36BF7">
      <w:pPr>
        <w:jc w:val="both"/>
        <w:rPr>
          <w:rFonts w:cs="Arial"/>
          <w:b/>
          <w:bCs/>
          <w:u w:color="000000"/>
        </w:rPr>
      </w:pPr>
      <w:r w:rsidRPr="00AC38FB">
        <w:rPr>
          <w:rFonts w:cs="Arial"/>
          <w:b/>
          <w:bCs/>
          <w:u w:color="000000"/>
        </w:rPr>
        <w:t>Actions:</w:t>
      </w:r>
    </w:p>
    <w:p w:rsidR="00F36BF7" w:rsidRPr="00AC38FB" w:rsidRDefault="00F36BF7" w:rsidP="00F36BF7">
      <w:pPr>
        <w:numPr>
          <w:ilvl w:val="0"/>
          <w:numId w:val="138"/>
        </w:numPr>
        <w:rPr>
          <w:rFonts w:cs="Arial"/>
          <w:u w:color="000000"/>
        </w:rPr>
      </w:pPr>
      <w:r w:rsidRPr="00AC38FB">
        <w:rPr>
          <w:rFonts w:cs="Arial"/>
          <w:lang w:val="en-AU"/>
        </w:rPr>
        <w:t xml:space="preserve">Develop and implement a Fraud Control Plan and financial measures and anti-fraud/corruption measures in to operations of funds for </w:t>
      </w:r>
      <w:r>
        <w:rPr>
          <w:rFonts w:cs="Arial"/>
          <w:lang w:val="en-AU"/>
        </w:rPr>
        <w:t>program</w:t>
      </w:r>
      <w:r w:rsidRPr="00AC38FB">
        <w:rPr>
          <w:rFonts w:cs="Arial"/>
          <w:lang w:val="en-AU"/>
        </w:rPr>
        <w:t xml:space="preserve"> activities</w:t>
      </w:r>
    </w:p>
    <w:p w:rsidR="00F36BF7" w:rsidRPr="00AC38FB" w:rsidRDefault="00F36BF7" w:rsidP="00F36BF7">
      <w:pPr>
        <w:numPr>
          <w:ilvl w:val="0"/>
          <w:numId w:val="138"/>
        </w:numPr>
        <w:rPr>
          <w:rFonts w:cs="Arial"/>
          <w:lang w:val="en-AU"/>
        </w:rPr>
      </w:pPr>
      <w:r w:rsidRPr="00AC38FB">
        <w:rPr>
          <w:rFonts w:cs="Arial"/>
          <w:lang w:val="en-AU"/>
        </w:rPr>
        <w:t xml:space="preserve">Ensure </w:t>
      </w:r>
      <w:r>
        <w:rPr>
          <w:rFonts w:cs="Arial"/>
          <w:lang w:val="en-AU"/>
        </w:rPr>
        <w:t xml:space="preserve">program activities </w:t>
      </w:r>
      <w:r w:rsidRPr="00AC38FB">
        <w:rPr>
          <w:rFonts w:cs="Arial"/>
          <w:lang w:val="en-AU"/>
        </w:rPr>
        <w:t xml:space="preserve">support </w:t>
      </w:r>
      <w:r>
        <w:rPr>
          <w:rFonts w:cs="Arial"/>
          <w:lang w:val="en-AU"/>
        </w:rPr>
        <w:t>GoPNG’s</w:t>
      </w:r>
      <w:r w:rsidRPr="00AC38FB">
        <w:rPr>
          <w:rFonts w:cs="Arial"/>
          <w:lang w:val="en-AU"/>
        </w:rPr>
        <w:t xml:space="preserve"> priorities and plans to improve governance and tackle corruption, and is consistent with Australia’s, ‘</w:t>
      </w:r>
      <w:r w:rsidRPr="00AC38FB">
        <w:rPr>
          <w:rFonts w:cs="Arial"/>
          <w:i/>
          <w:iCs/>
          <w:lang w:val="en-AU"/>
        </w:rPr>
        <w:t xml:space="preserve">Tackling Corruption for Growth and Development’ </w:t>
      </w:r>
      <w:r w:rsidRPr="00AC38FB">
        <w:rPr>
          <w:rFonts w:cs="Arial"/>
          <w:lang w:val="en-AU"/>
        </w:rPr>
        <w:t>policy.</w:t>
      </w:r>
    </w:p>
    <w:p w:rsidR="00F36BF7" w:rsidRPr="00AC38FB" w:rsidRDefault="00F36BF7" w:rsidP="00F36BF7">
      <w:pPr>
        <w:numPr>
          <w:ilvl w:val="0"/>
          <w:numId w:val="138"/>
        </w:numPr>
        <w:rPr>
          <w:rFonts w:cs="Arial"/>
          <w:lang w:val="en-AU"/>
        </w:rPr>
      </w:pPr>
      <w:r w:rsidRPr="00AC38FB">
        <w:rPr>
          <w:rFonts w:cs="Arial"/>
          <w:lang w:val="en-AU"/>
        </w:rPr>
        <w:t xml:space="preserve">Consider means to work within and strengthen </w:t>
      </w:r>
      <w:r>
        <w:rPr>
          <w:rFonts w:cs="Arial"/>
          <w:lang w:val="en-AU"/>
        </w:rPr>
        <w:t xml:space="preserve">PNG RFL </w:t>
      </w:r>
      <w:r w:rsidRPr="00AC38FB">
        <w:rPr>
          <w:rFonts w:cs="Arial"/>
          <w:lang w:val="en-AU"/>
        </w:rPr>
        <w:t xml:space="preserve">anti-corruption efforts in proper management of funds under </w:t>
      </w:r>
      <w:r>
        <w:rPr>
          <w:rFonts w:cs="Arial"/>
          <w:lang w:val="en-AU"/>
        </w:rPr>
        <w:t>future activity delivery by PNG RFL</w:t>
      </w:r>
    </w:p>
    <w:p w:rsidR="00F36BF7" w:rsidRPr="00AC38FB" w:rsidRDefault="00F36BF7" w:rsidP="00F36BF7">
      <w:pPr>
        <w:numPr>
          <w:ilvl w:val="0"/>
          <w:numId w:val="138"/>
        </w:numPr>
        <w:rPr>
          <w:rFonts w:cs="Arial"/>
          <w:lang w:val="en-AU"/>
        </w:rPr>
      </w:pPr>
      <w:r w:rsidRPr="00AC38FB">
        <w:rPr>
          <w:rFonts w:cs="Arial"/>
          <w:lang w:val="en-AU"/>
        </w:rPr>
        <w:t xml:space="preserve">Seek opportunities to reduce corruption in the disbursement of </w:t>
      </w:r>
      <w:r>
        <w:rPr>
          <w:rFonts w:cs="Arial"/>
          <w:lang w:val="en-AU"/>
        </w:rPr>
        <w:t>program</w:t>
      </w:r>
      <w:r w:rsidRPr="00AC38FB">
        <w:rPr>
          <w:rFonts w:cs="Arial"/>
          <w:lang w:val="en-AU"/>
        </w:rPr>
        <w:t xml:space="preserve"> funds, such as through improving budget processes, public financial manag</w:t>
      </w:r>
      <w:r>
        <w:rPr>
          <w:rFonts w:cs="Arial"/>
          <w:lang w:val="en-AU"/>
        </w:rPr>
        <w:t>ement, and procurement systems</w:t>
      </w:r>
    </w:p>
    <w:p w:rsidR="00F36BF7" w:rsidRPr="007B2DC9" w:rsidRDefault="00F36BF7" w:rsidP="00F36BF7">
      <w:pPr>
        <w:numPr>
          <w:ilvl w:val="0"/>
          <w:numId w:val="138"/>
        </w:numPr>
        <w:rPr>
          <w:rFonts w:cs="Arial"/>
          <w:b/>
          <w:bCs/>
          <w:lang w:val="en-AU"/>
        </w:rPr>
      </w:pPr>
      <w:r>
        <w:rPr>
          <w:rFonts w:cs="Arial"/>
          <w:lang w:val="en-AU"/>
        </w:rPr>
        <w:t>Ensure program activities have</w:t>
      </w:r>
      <w:r w:rsidRPr="00AC38FB">
        <w:rPr>
          <w:rFonts w:cs="Arial"/>
          <w:lang w:val="en-AU"/>
        </w:rPr>
        <w:t xml:space="preserve"> agreed financial procedures </w:t>
      </w:r>
      <w:r w:rsidRPr="00AC38FB">
        <w:rPr>
          <w:rFonts w:cs="Arial"/>
          <w:u w:color="000000"/>
        </w:rPr>
        <w:t xml:space="preserve">with controls and audit requirements </w:t>
      </w:r>
    </w:p>
    <w:p w:rsidR="00F36BF7" w:rsidRPr="00AC38FB" w:rsidRDefault="00F36BF7" w:rsidP="00F36BF7">
      <w:pPr>
        <w:ind w:left="360"/>
        <w:rPr>
          <w:rFonts w:cs="Arial"/>
          <w:b/>
          <w:bCs/>
          <w:lang w:val="en-AU"/>
        </w:rPr>
      </w:pPr>
    </w:p>
    <w:p w:rsidR="00F36BF7" w:rsidRPr="00AC38FB" w:rsidRDefault="00F36BF7" w:rsidP="00F36BF7">
      <w:pPr>
        <w:rPr>
          <w:rFonts w:cs="Arial"/>
          <w:b/>
          <w:bCs/>
          <w:lang w:val="en-AU"/>
        </w:rPr>
      </w:pPr>
      <w:r w:rsidRPr="00AC38FB">
        <w:rPr>
          <w:rFonts w:cs="Arial"/>
          <w:b/>
          <w:bCs/>
          <w:lang w:val="en-AU"/>
        </w:rPr>
        <w:t>Child Protection</w:t>
      </w:r>
    </w:p>
    <w:p w:rsidR="00F36BF7" w:rsidRDefault="00F36BF7" w:rsidP="00F36BF7">
      <w:pPr>
        <w:rPr>
          <w:rFonts w:cs="Arial"/>
          <w:b/>
          <w:bCs/>
          <w:lang w:val="en-AU"/>
        </w:rPr>
      </w:pPr>
    </w:p>
    <w:p w:rsidR="00F36BF7" w:rsidRPr="00331C4F" w:rsidRDefault="00F36BF7" w:rsidP="00F36BF7">
      <w:r w:rsidRPr="00B516CB">
        <w:lastRenderedPageBreak/>
        <w:t xml:space="preserve">PNG ratified the </w:t>
      </w:r>
      <w:r w:rsidRPr="003D62FB">
        <w:rPr>
          <w:i/>
        </w:rPr>
        <w:t>Convention on the Rights of the Child</w:t>
      </w:r>
      <w:r w:rsidRPr="00B516CB">
        <w:rPr>
          <w:b/>
        </w:rPr>
        <w:t xml:space="preserve"> </w:t>
      </w:r>
      <w:r>
        <w:t xml:space="preserve">(CRC) </w:t>
      </w:r>
      <w:r w:rsidRPr="00B516CB">
        <w:t>in 1993</w:t>
      </w:r>
      <w:r>
        <w:t xml:space="preserve">. </w:t>
      </w:r>
      <w:r w:rsidRPr="00B9459D">
        <w:t xml:space="preserve">AusAID's expectations, including child protection compliance standards for </w:t>
      </w:r>
      <w:r>
        <w:t>implementing agencies such as ASC and ARLC</w:t>
      </w:r>
      <w:r w:rsidRPr="00B9459D">
        <w:t xml:space="preserve">, are outlined in </w:t>
      </w:r>
      <w:r w:rsidRPr="00B9459D">
        <w:rPr>
          <w:i/>
        </w:rPr>
        <w:t>the Child Protection Policy</w:t>
      </w:r>
      <w:r>
        <w:rPr>
          <w:i/>
        </w:rPr>
        <w:t xml:space="preserve"> (2008)</w:t>
      </w:r>
      <w:r w:rsidRPr="00B9459D">
        <w:rPr>
          <w:i/>
        </w:rPr>
        <w:t>.</w:t>
      </w:r>
      <w:r w:rsidRPr="00B9459D">
        <w:t xml:space="preserve"> </w:t>
      </w:r>
      <w:r>
        <w:t xml:space="preserve">This </w:t>
      </w:r>
      <w:r w:rsidRPr="00E921BD">
        <w:t xml:space="preserve">outlines a </w:t>
      </w:r>
      <w:r w:rsidRPr="00E921BD">
        <w:rPr>
          <w:rFonts w:cs="Arial"/>
        </w:rPr>
        <w:t>zero tolerance for child abuse, and care if working with children., including police checks on people working with children.</w:t>
      </w:r>
      <w:r>
        <w:rPr>
          <w:rFonts w:cs="Arial"/>
          <w:sz w:val="22"/>
        </w:rPr>
        <w:t xml:space="preserve"> </w:t>
      </w:r>
      <w:r w:rsidRPr="00B9459D">
        <w:t xml:space="preserve">The policy specifies the minimum standards with which all AusAID </w:t>
      </w:r>
      <w:r>
        <w:t xml:space="preserve">providers </w:t>
      </w:r>
      <w:r w:rsidRPr="00B9459D">
        <w:t xml:space="preserve">must comply in their operations </w:t>
      </w:r>
      <w:r w:rsidRPr="00331C4F">
        <w:t>and in their dealings with any staff they may engage. Further, this program will need to ensure due care is shown to children to prevent illness or injury, and ensure it has its own insurance policies in place to cover the scope of its activities in schools.</w:t>
      </w:r>
    </w:p>
    <w:p w:rsidR="00F36BF7" w:rsidRPr="00331C4F" w:rsidRDefault="00F36BF7" w:rsidP="00F36BF7">
      <w:pPr>
        <w:rPr>
          <w:rFonts w:cs="Arial"/>
          <w:b/>
          <w:bCs/>
          <w:lang w:val="en-AU"/>
        </w:rPr>
      </w:pPr>
    </w:p>
    <w:p w:rsidR="00F36BF7" w:rsidRPr="00AC38FB" w:rsidRDefault="00F36BF7" w:rsidP="00F36BF7">
      <w:pPr>
        <w:jc w:val="both"/>
        <w:rPr>
          <w:rFonts w:cs="Arial"/>
          <w:b/>
          <w:bCs/>
          <w:lang w:val="en-AU"/>
        </w:rPr>
      </w:pPr>
      <w:r w:rsidRPr="00AC38FB">
        <w:rPr>
          <w:rFonts w:cs="Arial"/>
          <w:b/>
          <w:bCs/>
          <w:u w:color="000000"/>
        </w:rPr>
        <w:t>Actions:</w:t>
      </w:r>
    </w:p>
    <w:p w:rsidR="00F36BF7" w:rsidRPr="00BE226D" w:rsidRDefault="00F36BF7" w:rsidP="00F36BF7">
      <w:pPr>
        <w:widowControl w:val="0"/>
        <w:numPr>
          <w:ilvl w:val="0"/>
          <w:numId w:val="141"/>
        </w:numPr>
        <w:autoSpaceDE w:val="0"/>
        <w:autoSpaceDN w:val="0"/>
        <w:adjustRightInd w:val="0"/>
        <w:rPr>
          <w:rFonts w:cs="Calibri"/>
          <w:i/>
          <w:color w:val="000000"/>
          <w:szCs w:val="30"/>
        </w:rPr>
      </w:pPr>
      <w:r w:rsidRPr="00BE226D">
        <w:rPr>
          <w:rFonts w:cs="Arial"/>
          <w:lang w:val="en-AU"/>
        </w:rPr>
        <w:t xml:space="preserve">Apply the ARLC </w:t>
      </w:r>
      <w:r>
        <w:rPr>
          <w:rFonts w:cs="Arial"/>
          <w:lang w:val="en-AU"/>
        </w:rPr>
        <w:t xml:space="preserve">policies to </w:t>
      </w:r>
      <w:r>
        <w:rPr>
          <w:rFonts w:cs="Calibri"/>
          <w:color w:val="000000"/>
          <w:szCs w:val="30"/>
        </w:rPr>
        <w:t xml:space="preserve">all program activities, and train staff in its use, proper application and collect documentation on its adherence i.e. </w:t>
      </w:r>
      <w:r w:rsidRPr="00BE226D">
        <w:rPr>
          <w:rFonts w:cs="Calibri"/>
          <w:i/>
          <w:color w:val="000000"/>
          <w:szCs w:val="30"/>
        </w:rPr>
        <w:t>Child protection check; Media, Images and publicity policy; Insurance policy (Public Liability); Existing Illness/injury policy; Risk Management process (Per program); Code of Conduct</w:t>
      </w:r>
    </w:p>
    <w:p w:rsidR="00F36BF7" w:rsidRPr="00AC38FB" w:rsidRDefault="00F36BF7" w:rsidP="00F36BF7">
      <w:pPr>
        <w:numPr>
          <w:ilvl w:val="0"/>
          <w:numId w:val="141"/>
        </w:numPr>
        <w:rPr>
          <w:rFonts w:cs="Arial"/>
          <w:lang w:val="en-AU"/>
        </w:rPr>
      </w:pPr>
      <w:r>
        <w:rPr>
          <w:rFonts w:cs="Arial"/>
          <w:lang w:val="en-AU"/>
        </w:rPr>
        <w:t>Ensure program</w:t>
      </w:r>
      <w:r w:rsidRPr="00AC38FB">
        <w:rPr>
          <w:rFonts w:cs="Arial"/>
          <w:lang w:val="en-AU"/>
        </w:rPr>
        <w:t xml:space="preserve"> supports </w:t>
      </w:r>
      <w:r>
        <w:rPr>
          <w:rFonts w:cs="Arial"/>
          <w:lang w:val="en-AU"/>
        </w:rPr>
        <w:t>GoPNG</w:t>
      </w:r>
      <w:r w:rsidRPr="00AC38FB">
        <w:rPr>
          <w:rFonts w:cs="Arial"/>
          <w:lang w:val="en-AU"/>
        </w:rPr>
        <w:t xml:space="preserve"> policies and legislation for child protection and Australia’s obligations to the UN </w:t>
      </w:r>
      <w:r w:rsidRPr="00BE226D">
        <w:rPr>
          <w:rFonts w:cs="Arial"/>
          <w:i/>
          <w:lang w:val="en-AU"/>
        </w:rPr>
        <w:t>Convention on the Rights of the Child</w:t>
      </w:r>
      <w:r w:rsidRPr="00AC38FB">
        <w:rPr>
          <w:rFonts w:cs="Arial"/>
          <w:lang w:val="en-AU"/>
        </w:rPr>
        <w:t xml:space="preserve">, incorporated within the </w:t>
      </w:r>
      <w:r w:rsidRPr="00AC38FB">
        <w:rPr>
          <w:rFonts w:cs="Arial"/>
          <w:i/>
          <w:iCs/>
          <w:lang w:val="en-AU"/>
        </w:rPr>
        <w:t>AusAID Child Protection Policy, 2008.</w:t>
      </w:r>
    </w:p>
    <w:p w:rsidR="00F36BF7" w:rsidRPr="00AC38FB" w:rsidRDefault="00F36BF7" w:rsidP="00F36BF7">
      <w:pPr>
        <w:numPr>
          <w:ilvl w:val="0"/>
          <w:numId w:val="141"/>
        </w:numPr>
        <w:rPr>
          <w:rFonts w:cs="Arial"/>
          <w:lang w:val="en-AU"/>
        </w:rPr>
      </w:pPr>
      <w:r>
        <w:rPr>
          <w:rFonts w:cs="Arial"/>
          <w:lang w:val="en-AU"/>
        </w:rPr>
        <w:t xml:space="preserve">Assess program activities </w:t>
      </w:r>
      <w:r w:rsidRPr="00AC38FB">
        <w:rPr>
          <w:rFonts w:cs="Arial"/>
          <w:lang w:val="en-AU"/>
        </w:rPr>
        <w:t xml:space="preserve">for child protection </w:t>
      </w:r>
      <w:r>
        <w:rPr>
          <w:rFonts w:cs="Arial"/>
          <w:lang w:val="en-AU"/>
        </w:rPr>
        <w:t xml:space="preserve">implications </w:t>
      </w:r>
      <w:r w:rsidRPr="00AC38FB">
        <w:rPr>
          <w:rFonts w:cs="Arial"/>
          <w:lang w:val="en-AU"/>
        </w:rPr>
        <w:t xml:space="preserve">through any direct or indirect </w:t>
      </w:r>
      <w:r>
        <w:rPr>
          <w:rFonts w:cs="Arial"/>
          <w:lang w:val="en-AU"/>
        </w:rPr>
        <w:t>staff, teacher or partner</w:t>
      </w:r>
      <w:r w:rsidRPr="00AC38FB">
        <w:rPr>
          <w:rFonts w:cs="Arial"/>
          <w:lang w:val="en-AU"/>
        </w:rPr>
        <w:t xml:space="preserve"> contact with children. </w:t>
      </w:r>
    </w:p>
    <w:p w:rsidR="00F36BF7" w:rsidRDefault="00F36BF7" w:rsidP="00F36BF7">
      <w:pPr>
        <w:numPr>
          <w:ilvl w:val="0"/>
          <w:numId w:val="141"/>
        </w:numPr>
        <w:rPr>
          <w:rFonts w:cs="Arial"/>
          <w:lang w:val="en-AU"/>
        </w:rPr>
      </w:pPr>
      <w:r w:rsidRPr="00AC38FB">
        <w:rPr>
          <w:rFonts w:cs="Arial"/>
          <w:lang w:val="en-AU"/>
        </w:rPr>
        <w:t xml:space="preserve">Check </w:t>
      </w:r>
      <w:r>
        <w:rPr>
          <w:rFonts w:cs="Arial"/>
          <w:lang w:val="en-AU"/>
        </w:rPr>
        <w:t>the implementing partner</w:t>
      </w:r>
      <w:r w:rsidRPr="00AC38FB">
        <w:rPr>
          <w:rFonts w:cs="Arial"/>
          <w:lang w:val="en-AU"/>
        </w:rPr>
        <w:t xml:space="preserve"> meet</w:t>
      </w:r>
      <w:r>
        <w:rPr>
          <w:rFonts w:cs="Arial"/>
          <w:lang w:val="en-AU"/>
        </w:rPr>
        <w:t>s</w:t>
      </w:r>
      <w:r w:rsidRPr="00AC38FB">
        <w:rPr>
          <w:rFonts w:cs="Arial"/>
          <w:lang w:val="en-AU"/>
        </w:rPr>
        <w:t xml:space="preserve"> AusAID standards ie policy, code of conduct, criminal record checks, child-safe recruitment and screening.</w:t>
      </w:r>
    </w:p>
    <w:p w:rsidR="00F36BF7" w:rsidRDefault="00F36BF7" w:rsidP="00F36BF7">
      <w:pPr>
        <w:numPr>
          <w:ilvl w:val="0"/>
          <w:numId w:val="141"/>
        </w:numPr>
        <w:rPr>
          <w:rFonts w:cs="Arial"/>
          <w:lang w:val="en-AU"/>
        </w:rPr>
      </w:pPr>
      <w:r>
        <w:rPr>
          <w:rFonts w:cs="Arial"/>
          <w:lang w:val="en-AU"/>
        </w:rPr>
        <w:t>Consider using extra safeguards for the protection of children, such as an NGO/CSO partner could be engaged to assist with development of practical Child Protection measures, training and ongoing support of staff and the establishment of a complaints mechanism to create a safe space for the reporting of child abuse and strategies for immediate and appropriate responses to all reported cases. The Gender and Inclusion Specialist could also assist with this.</w:t>
      </w:r>
    </w:p>
    <w:p w:rsidR="00F36BF7" w:rsidRPr="007B2DC9" w:rsidRDefault="00F36BF7" w:rsidP="00F36BF7">
      <w:pPr>
        <w:rPr>
          <w:rFonts w:cs="Arial"/>
          <w:lang w:val="en-AU"/>
        </w:rPr>
      </w:pPr>
    </w:p>
    <w:p w:rsidR="00F36BF7" w:rsidRPr="007B2DC9" w:rsidRDefault="00F36BF7" w:rsidP="00F36BF7">
      <w:pPr>
        <w:rPr>
          <w:b/>
        </w:rPr>
      </w:pPr>
      <w:r w:rsidRPr="007B2DC9">
        <w:rPr>
          <w:b/>
        </w:rPr>
        <w:t>Disability</w:t>
      </w:r>
    </w:p>
    <w:p w:rsidR="00F36BF7" w:rsidRPr="007B2DC9" w:rsidRDefault="00F36BF7" w:rsidP="00F36BF7">
      <w:pPr>
        <w:rPr>
          <w:b/>
          <w:i/>
        </w:rPr>
      </w:pPr>
    </w:p>
    <w:p w:rsidR="00F36BF7" w:rsidRDefault="00F36BF7" w:rsidP="00F36BF7">
      <w:pPr>
        <w:spacing w:after="240"/>
      </w:pPr>
      <w:r>
        <w:t xml:space="preserve">People with disabilities make up the world’s largest and most disadvantaged minority – about 15% of the global population. The 2000 PNG Census identified 13,688 people aged 10 years and older with some kind of impairment, while the PNG National Policy on Disability extrapolates a figure of over 520,000 people with a disability in PNG. </w:t>
      </w:r>
      <w:r w:rsidRPr="007B2DC9">
        <w:t>The </w:t>
      </w:r>
      <w:r>
        <w:t>program’s activities should be consistent with the</w:t>
      </w:r>
      <w:r w:rsidRPr="007B2DC9">
        <w:t xml:space="preserve"> </w:t>
      </w:r>
      <w:r w:rsidRPr="007B2DC9">
        <w:rPr>
          <w:i/>
        </w:rPr>
        <w:t>Development for All: Towards a disability-inclusive Australian aid program 2009-2014</w:t>
      </w:r>
      <w:r w:rsidRPr="007B2DC9">
        <w:t xml:space="preserve">. </w:t>
      </w:r>
      <w:r>
        <w:t>PNG adopted a policy on Special Education in 1993 (now referred to as Inclusive Education), aiming to integrate children in former ‘special schools’ across a unified education system.</w:t>
      </w:r>
      <w:r w:rsidRPr="007B2DC9">
        <w:t xml:space="preserve">  </w:t>
      </w:r>
    </w:p>
    <w:p w:rsidR="00F36BF7" w:rsidRDefault="00F36BF7" w:rsidP="00F36BF7">
      <w:pPr>
        <w:rPr>
          <w:u w:color="000000"/>
        </w:rPr>
      </w:pPr>
      <w:r>
        <w:rPr>
          <w:u w:color="000000"/>
        </w:rPr>
        <w:t xml:space="preserve">Some brief disability inclusion actions are noted below. Please see more comprehensive gender actions to be taken in this pilot program at </w:t>
      </w:r>
      <w:r w:rsidRPr="001E3919">
        <w:rPr>
          <w:b/>
          <w:u w:color="000000"/>
        </w:rPr>
        <w:t>Annex A.</w:t>
      </w:r>
    </w:p>
    <w:p w:rsidR="00F36BF7" w:rsidRPr="001E3919" w:rsidRDefault="00F36BF7" w:rsidP="00F36BF7">
      <w:pPr>
        <w:rPr>
          <w:u w:color="000000"/>
        </w:rPr>
      </w:pPr>
    </w:p>
    <w:p w:rsidR="00F36BF7" w:rsidRPr="00AC38FB" w:rsidRDefault="00F36BF7" w:rsidP="00F36BF7">
      <w:pPr>
        <w:jc w:val="both"/>
        <w:rPr>
          <w:rFonts w:cs="Arial"/>
          <w:b/>
          <w:bCs/>
          <w:lang w:val="en-AU"/>
        </w:rPr>
      </w:pPr>
      <w:r w:rsidRPr="00AC38FB">
        <w:rPr>
          <w:rFonts w:cs="Arial"/>
          <w:b/>
          <w:bCs/>
          <w:u w:color="000000"/>
        </w:rPr>
        <w:t>Actions:</w:t>
      </w:r>
    </w:p>
    <w:p w:rsidR="00F36BF7" w:rsidRPr="005415DE" w:rsidRDefault="00F36BF7" w:rsidP="00F36BF7">
      <w:pPr>
        <w:numPr>
          <w:ilvl w:val="0"/>
          <w:numId w:val="140"/>
        </w:numPr>
        <w:rPr>
          <w:rFonts w:cs="Arial"/>
          <w:lang w:val="en-AU"/>
        </w:rPr>
      </w:pPr>
      <w:r>
        <w:rPr>
          <w:rFonts w:cs="Arial"/>
          <w:lang w:val="en-AU"/>
        </w:rPr>
        <w:t xml:space="preserve">Engage with local stakeholders such as PNG Assembly of Disabled Persons (PNGADP) (established in 2002), the national Disabled People’s Organisation in PNG, and Disability People’s Organisations, Provincial Government and service providers e.g. Callan Services (a </w:t>
      </w:r>
      <w:r w:rsidRPr="005415DE">
        <w:rPr>
          <w:rFonts w:cs="Arial"/>
          <w:lang w:val="en-AU"/>
        </w:rPr>
        <w:t xml:space="preserve">major provider of health services, CBR and </w:t>
      </w:r>
      <w:r w:rsidRPr="005415DE">
        <w:rPr>
          <w:rFonts w:cs="Arial"/>
          <w:lang w:val="en-AU"/>
        </w:rPr>
        <w:lastRenderedPageBreak/>
        <w:t xml:space="preserve">inclusive education) to </w:t>
      </w:r>
      <w:r>
        <w:rPr>
          <w:rFonts w:cs="Arial"/>
          <w:lang w:val="en-AU"/>
        </w:rPr>
        <w:t xml:space="preserve">develop an understanding of issues regarding </w:t>
      </w:r>
      <w:r w:rsidRPr="005415DE">
        <w:rPr>
          <w:rFonts w:cs="Arial"/>
          <w:lang w:val="en-AU"/>
        </w:rPr>
        <w:t>inclusion of children with disabilities</w:t>
      </w:r>
    </w:p>
    <w:p w:rsidR="00F36BF7" w:rsidRPr="005415DE" w:rsidRDefault="00F36BF7" w:rsidP="00F36BF7">
      <w:pPr>
        <w:pStyle w:val="ColorfulList-Accent1"/>
        <w:numPr>
          <w:ilvl w:val="0"/>
          <w:numId w:val="140"/>
        </w:numPr>
        <w:spacing w:before="100" w:beforeAutospacing="1" w:after="100" w:afterAutospacing="1" w:line="240" w:lineRule="auto"/>
        <w:contextualSpacing w:val="0"/>
        <w:rPr>
          <w:rFonts w:ascii="Times New Roman" w:hAnsi="Times New Roman"/>
          <w:sz w:val="24"/>
        </w:rPr>
      </w:pPr>
      <w:r w:rsidRPr="005415DE">
        <w:rPr>
          <w:rFonts w:ascii="Times New Roman" w:hAnsi="Times New Roman"/>
          <w:sz w:val="24"/>
        </w:rPr>
        <w:t>Plan to hold specific girl and disability clinic days</w:t>
      </w:r>
      <w:r>
        <w:rPr>
          <w:rFonts w:ascii="Times New Roman" w:hAnsi="Times New Roman"/>
          <w:sz w:val="24"/>
        </w:rPr>
        <w:t xml:space="preserve">, engaging with local stakeholders (mentioned above) and facilitated by Regional Managers and Development Officers, </w:t>
      </w:r>
      <w:r w:rsidRPr="005415DE">
        <w:rPr>
          <w:rFonts w:ascii="Times New Roman" w:hAnsi="Times New Roman"/>
          <w:sz w:val="24"/>
        </w:rPr>
        <w:t>in holiday periods t</w:t>
      </w:r>
      <w:r>
        <w:rPr>
          <w:rFonts w:ascii="Times New Roman" w:hAnsi="Times New Roman"/>
          <w:sz w:val="24"/>
        </w:rPr>
        <w:t>o create awareness of the skill-</w:t>
      </w:r>
      <w:r w:rsidRPr="005415DE">
        <w:rPr>
          <w:rFonts w:ascii="Times New Roman" w:hAnsi="Times New Roman"/>
          <w:sz w:val="24"/>
        </w:rPr>
        <w:t xml:space="preserve">based activities to </w:t>
      </w:r>
      <w:r>
        <w:rPr>
          <w:rFonts w:ascii="Times New Roman" w:hAnsi="Times New Roman"/>
          <w:sz w:val="24"/>
        </w:rPr>
        <w:t>parents and the</w:t>
      </w:r>
      <w:r w:rsidRPr="005415DE">
        <w:rPr>
          <w:rFonts w:ascii="Times New Roman" w:hAnsi="Times New Roman"/>
          <w:sz w:val="24"/>
        </w:rPr>
        <w:t xml:space="preserve"> community</w:t>
      </w:r>
      <w:r>
        <w:rPr>
          <w:rFonts w:ascii="Times New Roman" w:hAnsi="Times New Roman"/>
          <w:sz w:val="24"/>
        </w:rPr>
        <w:t xml:space="preserve">. </w:t>
      </w:r>
    </w:p>
    <w:p w:rsidR="00F36BF7" w:rsidRPr="007B2DC9" w:rsidRDefault="00F36BF7" w:rsidP="00F36BF7">
      <w:pPr>
        <w:numPr>
          <w:ilvl w:val="0"/>
          <w:numId w:val="140"/>
        </w:numPr>
        <w:rPr>
          <w:rFonts w:cs="Arial"/>
          <w:lang w:val="en-AU"/>
        </w:rPr>
      </w:pPr>
      <w:r w:rsidRPr="005415DE">
        <w:rPr>
          <w:rFonts w:cs="Arial"/>
          <w:lang w:val="en-AU"/>
        </w:rPr>
        <w:t>Ensure program activities comply with</w:t>
      </w:r>
      <w:r>
        <w:rPr>
          <w:rFonts w:cs="Arial"/>
          <w:lang w:val="en-AU"/>
        </w:rPr>
        <w:t xml:space="preserve"> the </w:t>
      </w:r>
      <w:r>
        <w:rPr>
          <w:rFonts w:cs="Arial"/>
          <w:i/>
          <w:lang w:val="en-AU"/>
        </w:rPr>
        <w:t xml:space="preserve">UN Convention on the Rights of Persons with Disabilities (UNCPRD) </w:t>
      </w:r>
      <w:r>
        <w:rPr>
          <w:rFonts w:cs="Arial"/>
          <w:lang w:val="en-AU"/>
        </w:rPr>
        <w:t xml:space="preserve">and GoPNG’s </w:t>
      </w:r>
      <w:r>
        <w:rPr>
          <w:rFonts w:cs="Arial"/>
          <w:i/>
          <w:lang w:val="en-AU"/>
        </w:rPr>
        <w:t>National Policy on Disability (2005)</w:t>
      </w:r>
    </w:p>
    <w:p w:rsidR="00F36BF7" w:rsidRDefault="00F36BF7" w:rsidP="00F36BF7">
      <w:pPr>
        <w:numPr>
          <w:ilvl w:val="0"/>
          <w:numId w:val="140"/>
        </w:numPr>
        <w:rPr>
          <w:rFonts w:cs="Arial"/>
          <w:lang w:val="en-AU"/>
        </w:rPr>
      </w:pPr>
      <w:r>
        <w:rPr>
          <w:rFonts w:cs="Arial"/>
          <w:lang w:val="en-AU"/>
        </w:rPr>
        <w:t>Work with DfCD, the department responsible for both human rights and disability issues, through Community Officers at the provincial and local levels.</w:t>
      </w:r>
    </w:p>
    <w:p w:rsidR="00F36BF7" w:rsidRPr="00313C75" w:rsidRDefault="00F36BF7" w:rsidP="00F36BF7">
      <w:pPr>
        <w:ind w:left="360"/>
        <w:rPr>
          <w:rFonts w:cs="Arial"/>
          <w:lang w:val="en-AU"/>
        </w:rPr>
      </w:pPr>
    </w:p>
    <w:p w:rsidR="00F36BF7" w:rsidRPr="00495F09" w:rsidRDefault="00F36BF7" w:rsidP="00F36BF7">
      <w:pPr>
        <w:pStyle w:val="Heading2"/>
        <w:numPr>
          <w:ilvl w:val="1"/>
          <w:numId w:val="1"/>
        </w:numPr>
        <w:rPr>
          <w:rFonts w:ascii="Times New Roman" w:hAnsi="Times New Roman"/>
          <w:iCs w:val="0"/>
          <w:lang w:val="en-AU"/>
        </w:rPr>
      </w:pPr>
      <w:bookmarkStart w:id="28" w:name="_Toc232383830"/>
      <w:bookmarkStart w:id="29" w:name="_Toc206831478"/>
      <w:r w:rsidRPr="00495F09">
        <w:rPr>
          <w:rFonts w:ascii="Times New Roman" w:hAnsi="Times New Roman"/>
          <w:iCs w:val="0"/>
          <w:lang w:val="en-AU"/>
        </w:rPr>
        <w:t>Compliance with the Environment and Biodiversity Conservation Act</w:t>
      </w:r>
      <w:bookmarkEnd w:id="28"/>
      <w:bookmarkEnd w:id="29"/>
    </w:p>
    <w:p w:rsidR="00F36BF7" w:rsidRPr="00B84730" w:rsidRDefault="00F36BF7" w:rsidP="00F36BF7">
      <w:pPr>
        <w:pStyle w:val="NormalWeb"/>
        <w:rPr>
          <w:rFonts w:ascii="Times New Roman" w:hAnsi="Times New Roman" w:cs="Arial"/>
        </w:rPr>
      </w:pPr>
      <w:r w:rsidRPr="00B84730">
        <w:rPr>
          <w:rFonts w:ascii="Times New Roman" w:hAnsi="Times New Roman" w:cs="Arial"/>
        </w:rPr>
        <w:t xml:space="preserve">The </w:t>
      </w:r>
      <w:r>
        <w:rPr>
          <w:rFonts w:ascii="Times New Roman" w:hAnsi="Times New Roman" w:cs="Arial"/>
        </w:rPr>
        <w:t xml:space="preserve">Australian partner organisation, the ARLC will need to be fully aware of and responsive to the assessment, management and mitigation of potential environmental impacts through the course of its program activities. The </w:t>
      </w:r>
      <w:r w:rsidRPr="00B84730">
        <w:rPr>
          <w:rFonts w:ascii="Times New Roman" w:hAnsi="Times New Roman" w:cs="Arial"/>
        </w:rPr>
        <w:t xml:space="preserve">proposed </w:t>
      </w:r>
      <w:r>
        <w:rPr>
          <w:rFonts w:ascii="Times New Roman" w:hAnsi="Times New Roman" w:cs="Arial"/>
        </w:rPr>
        <w:t xml:space="preserve">program </w:t>
      </w:r>
      <w:r w:rsidRPr="00B84730">
        <w:rPr>
          <w:rFonts w:ascii="Times New Roman" w:hAnsi="Times New Roman" w:cs="Arial"/>
        </w:rPr>
        <w:t xml:space="preserve">is deemed to comply with the Government of Australia </w:t>
      </w:r>
      <w:r w:rsidRPr="00B84730">
        <w:rPr>
          <w:rStyle w:val="Emphasis"/>
          <w:rFonts w:ascii="Times New Roman" w:hAnsi="Times New Roman" w:cs="Arial"/>
        </w:rPr>
        <w:t xml:space="preserve">Environment Protection and Biodiversity Conservation Act 1999.  </w:t>
      </w:r>
    </w:p>
    <w:p w:rsidR="00F36BF7" w:rsidRPr="00B84730" w:rsidRDefault="00F36BF7" w:rsidP="00F36BF7">
      <w:pPr>
        <w:pStyle w:val="NormalWeb"/>
        <w:numPr>
          <w:ilvl w:val="0"/>
          <w:numId w:val="56"/>
        </w:numPr>
        <w:spacing w:before="120" w:beforeAutospacing="0"/>
        <w:rPr>
          <w:rFonts w:ascii="Times New Roman" w:hAnsi="Times New Roman" w:cs="Arial"/>
        </w:rPr>
      </w:pPr>
      <w:r w:rsidRPr="00B84730">
        <w:rPr>
          <w:rFonts w:ascii="Times New Roman" w:hAnsi="Times New Roman" w:cs="Arial"/>
        </w:rPr>
        <w:t xml:space="preserve">The </w:t>
      </w:r>
      <w:r w:rsidRPr="00B84730">
        <w:rPr>
          <w:rFonts w:ascii="Times New Roman" w:hAnsi="Times New Roman" w:cs="Arial"/>
          <w:i/>
          <w:iCs/>
        </w:rPr>
        <w:t xml:space="preserve">Environmental Management Guide for Australia’s Aid Program 2003 </w:t>
      </w:r>
      <w:r w:rsidRPr="00B84730">
        <w:rPr>
          <w:rFonts w:ascii="Times New Roman" w:hAnsi="Times New Roman" w:cs="Arial"/>
          <w:iCs/>
        </w:rPr>
        <w:t>has been revi</w:t>
      </w:r>
      <w:r w:rsidRPr="00B84730">
        <w:rPr>
          <w:rFonts w:ascii="Times New Roman" w:hAnsi="Times New Roman" w:cs="Arial"/>
        </w:rPr>
        <w:t xml:space="preserve">ewed with respect to the proposed </w:t>
      </w:r>
      <w:r>
        <w:rPr>
          <w:rFonts w:ascii="Times New Roman" w:hAnsi="Times New Roman" w:cs="Arial"/>
        </w:rPr>
        <w:t>program</w:t>
      </w:r>
      <w:r w:rsidRPr="00B84730">
        <w:rPr>
          <w:rFonts w:ascii="Times New Roman" w:hAnsi="Times New Roman" w:cs="Arial"/>
        </w:rPr>
        <w:t xml:space="preserve">.  This Guide describes AusAID's environmental management system (EMS), outlines the steps to be followed in environmental assessment of activities, and the procedures for managing potential environmental impacts. </w:t>
      </w:r>
    </w:p>
    <w:p w:rsidR="00F36BF7" w:rsidRPr="00B84730" w:rsidRDefault="00F36BF7" w:rsidP="00F36BF7">
      <w:pPr>
        <w:pStyle w:val="NormalWeb"/>
        <w:numPr>
          <w:ilvl w:val="0"/>
          <w:numId w:val="56"/>
        </w:numPr>
        <w:spacing w:before="120" w:beforeAutospacing="0"/>
        <w:rPr>
          <w:rFonts w:ascii="Times New Roman" w:hAnsi="Times New Roman" w:cs="Arial"/>
          <w:i/>
          <w:iCs/>
        </w:rPr>
      </w:pPr>
      <w:r w:rsidRPr="00B84730">
        <w:rPr>
          <w:rFonts w:ascii="Times New Roman" w:hAnsi="Times New Roman" w:cs="Arial"/>
        </w:rPr>
        <w:t xml:space="preserve">The Guide describes AusAID's legal obligations under </w:t>
      </w:r>
      <w:r w:rsidRPr="00B84730">
        <w:rPr>
          <w:rFonts w:ascii="Times New Roman" w:hAnsi="Times New Roman" w:cs="Arial"/>
          <w:i/>
          <w:iCs/>
        </w:rPr>
        <w:t>the Environment Protection and Biodiversity Conservation Act 1999</w:t>
      </w:r>
      <w:r w:rsidRPr="00B84730">
        <w:rPr>
          <w:rFonts w:ascii="Times New Roman" w:hAnsi="Times New Roman" w:cs="Arial"/>
        </w:rPr>
        <w:t xml:space="preserve"> (EPBC Act). It also provides guidance for sustainable approaches to managing the environment and using scarce natural resources, as specified in AusAID's 2002 publication, </w:t>
      </w:r>
      <w:r w:rsidRPr="00B84730">
        <w:rPr>
          <w:rFonts w:ascii="Times New Roman" w:hAnsi="Times New Roman" w:cs="Arial"/>
          <w:i/>
          <w:iCs/>
        </w:rPr>
        <w:t>Australian Aid: Investing in Growth, Stability and Prosperity.</w:t>
      </w:r>
    </w:p>
    <w:p w:rsidR="00F36BF7" w:rsidRPr="00F60B0E" w:rsidRDefault="00F36BF7" w:rsidP="00F36BF7">
      <w:pPr>
        <w:pStyle w:val="NormalWeb"/>
        <w:numPr>
          <w:ilvl w:val="0"/>
          <w:numId w:val="56"/>
        </w:numPr>
        <w:spacing w:before="120" w:beforeAutospacing="0"/>
        <w:rPr>
          <w:rFonts w:ascii="Times New Roman" w:hAnsi="Times New Roman" w:cs="Arial"/>
          <w:i/>
          <w:iCs/>
        </w:rPr>
      </w:pPr>
      <w:r w:rsidRPr="00B84730">
        <w:rPr>
          <w:rFonts w:ascii="Times New Roman" w:hAnsi="Times New Roman" w:cs="Arial"/>
        </w:rPr>
        <w:t xml:space="preserve">The EPBC Act is Australia’s principal national legislation pertaining to the protection of the environment. The Act requires AusAID to consider advice from the Minister for the Environment and Heritage before entering ‘into a contract, agreement or arrangement for the implementation of a </w:t>
      </w:r>
      <w:r>
        <w:rPr>
          <w:rFonts w:ascii="Times New Roman" w:hAnsi="Times New Roman" w:cs="Arial"/>
        </w:rPr>
        <w:t>program</w:t>
      </w:r>
      <w:r w:rsidRPr="00B84730">
        <w:rPr>
          <w:rFonts w:ascii="Times New Roman" w:hAnsi="Times New Roman" w:cs="Arial"/>
        </w:rPr>
        <w:t xml:space="preserve"> that has, will have or is likely to have a significant impact on the environment anywhere in the world’ (EPBC Act 1999, section 160, ch</w:t>
      </w:r>
      <w:r>
        <w:rPr>
          <w:rFonts w:ascii="Times New Roman" w:hAnsi="Times New Roman" w:cs="Arial"/>
        </w:rPr>
        <w:t>.</w:t>
      </w:r>
      <w:r w:rsidRPr="00B84730">
        <w:rPr>
          <w:rFonts w:ascii="Times New Roman" w:hAnsi="Times New Roman" w:cs="Arial"/>
        </w:rPr>
        <w:t xml:space="preserve"> 4, part 11, division 4, subdivision A).</w:t>
      </w:r>
    </w:p>
    <w:p w:rsidR="00F36BF7" w:rsidRPr="00313C75" w:rsidRDefault="00F36BF7" w:rsidP="00F36BF7">
      <w:pPr>
        <w:pStyle w:val="NormalWeb"/>
        <w:spacing w:before="120" w:beforeAutospacing="0"/>
        <w:rPr>
          <w:rFonts w:ascii="Times New Roman" w:hAnsi="Times New Roman"/>
        </w:rPr>
      </w:pPr>
      <w:r w:rsidRPr="00313C75">
        <w:rPr>
          <w:rFonts w:ascii="Times New Roman" w:hAnsi="Times New Roman" w:cs="Arial"/>
          <w:b/>
        </w:rPr>
        <w:t xml:space="preserve">Recommendation: </w:t>
      </w:r>
      <w:r w:rsidRPr="00313C75">
        <w:rPr>
          <w:rFonts w:ascii="Times New Roman" w:hAnsi="Times New Roman"/>
        </w:rPr>
        <w:t xml:space="preserve">No further action is required.  Environmental assessment is complete. The AusAID Activity Manager or ASC representative should ensure monitoring for unexpected environmental impacts is incorporated into the activity’s Monitoring and Evaluation process.  Given this, the EPBC Act Referrals Information Form will not be completed.  This Form is only required if a </w:t>
      </w:r>
      <w:r>
        <w:rPr>
          <w:rFonts w:ascii="Times New Roman" w:hAnsi="Times New Roman"/>
        </w:rPr>
        <w:t>program</w:t>
      </w:r>
      <w:r w:rsidRPr="00313C75">
        <w:rPr>
          <w:rFonts w:ascii="Times New Roman" w:hAnsi="Times New Roman"/>
        </w:rPr>
        <w:t xml:space="preserve"> is to be referred to the Minister for Environment and Heritage under the EPBC Act. Note: If planning any infrastructure dev</w:t>
      </w:r>
      <w:r>
        <w:rPr>
          <w:rFonts w:ascii="Times New Roman" w:hAnsi="Times New Roman"/>
        </w:rPr>
        <w:t>e</w:t>
      </w:r>
      <w:r w:rsidRPr="00313C75">
        <w:rPr>
          <w:rFonts w:ascii="Times New Roman" w:hAnsi="Times New Roman"/>
        </w:rPr>
        <w:t xml:space="preserve">lopment, the </w:t>
      </w:r>
      <w:r>
        <w:rPr>
          <w:rFonts w:ascii="Times New Roman" w:hAnsi="Times New Roman"/>
        </w:rPr>
        <w:t>program</w:t>
      </w:r>
      <w:r w:rsidRPr="00313C75">
        <w:rPr>
          <w:rFonts w:ascii="Times New Roman" w:hAnsi="Times New Roman"/>
        </w:rPr>
        <w:t xml:space="preserve"> personnel must re-consider the IEA Marker Questions, as noted below.</w:t>
      </w:r>
    </w:p>
    <w:p w:rsidR="00F36BF7" w:rsidRDefault="00F36BF7" w:rsidP="00F36BF7">
      <w:pPr>
        <w:rPr>
          <w:rFonts w:cs="Arial"/>
          <w:b/>
          <w:bCs/>
        </w:rPr>
        <w:sectPr w:rsidR="00F36BF7" w:rsidSect="00F36BF7">
          <w:headerReference w:type="default" r:id="rId23"/>
          <w:footerReference w:type="default" r:id="rId24"/>
          <w:headerReference w:type="first" r:id="rId25"/>
          <w:pgSz w:w="11899" w:h="16838"/>
          <w:pgMar w:top="1440" w:right="1800" w:bottom="1440" w:left="1800" w:header="720" w:footer="720" w:gutter="0"/>
          <w:cols w:space="720"/>
          <w:docGrid w:linePitch="360"/>
        </w:sectPr>
      </w:pPr>
    </w:p>
    <w:p w:rsidR="00F36BF7" w:rsidRDefault="00F36BF7" w:rsidP="00F36BF7">
      <w:pPr>
        <w:pStyle w:val="NormalWeb"/>
        <w:spacing w:before="0" w:beforeAutospacing="0" w:after="60" w:afterAutospacing="0"/>
        <w:rPr>
          <w:rFonts w:ascii="Times New Roman" w:hAnsi="Times New Roman"/>
        </w:rPr>
      </w:pPr>
      <w:r w:rsidRPr="004C01D4">
        <w:rPr>
          <w:rFonts w:ascii="Times New Roman" w:hAnsi="Times New Roman"/>
        </w:rPr>
        <w:lastRenderedPageBreak/>
        <w:t xml:space="preserve">A summary of the assessment made follows: </w:t>
      </w:r>
    </w:p>
    <w:p w:rsidR="00F36BF7" w:rsidRDefault="00F36BF7" w:rsidP="00F36BF7">
      <w:pPr>
        <w:pStyle w:val="NormalWeb"/>
        <w:spacing w:before="0" w:beforeAutospacing="0" w:after="60" w:afterAutospacing="0"/>
        <w:rPr>
          <w:rFonts w:ascii="Times New Roman" w:hAnsi="Times New Roman"/>
          <w:b/>
        </w:rPr>
      </w:pPr>
      <w:r w:rsidRPr="004C01D4">
        <w:rPr>
          <w:rFonts w:ascii="Times New Roman" w:hAnsi="Times New Roman"/>
          <w:b/>
        </w:rPr>
        <w:t>Initial Environmental Assessment (IEA): Environmental Marker Questions</w:t>
      </w:r>
      <w:r w:rsidRPr="004C01D4">
        <w:rPr>
          <w:rStyle w:val="FootnoteReference"/>
          <w:rFonts w:ascii="Times New Roman" w:hAnsi="Times New Roman" w:cs="Arial"/>
          <w:b/>
          <w:bCs/>
        </w:rPr>
        <w:footnoteReference w:id="63"/>
      </w:r>
    </w:p>
    <w:p w:rsidR="00F36BF7" w:rsidRPr="004C01D4" w:rsidRDefault="00F36BF7" w:rsidP="00F36BF7">
      <w:pPr>
        <w:pStyle w:val="NormalWeb"/>
        <w:spacing w:before="0" w:beforeAutospacing="0" w:after="60" w:afterAutospacing="0"/>
        <w:rPr>
          <w:rFonts w:ascii="Times New Roman" w:hAnsi="Times New Roman"/>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48"/>
        <w:gridCol w:w="1440"/>
        <w:gridCol w:w="4712"/>
      </w:tblGrid>
      <w:tr w:rsidR="00F36BF7" w:rsidRPr="00325174">
        <w:tblPrEx>
          <w:tblCellMar>
            <w:top w:w="0" w:type="dxa"/>
            <w:bottom w:w="0" w:type="dxa"/>
          </w:tblCellMar>
        </w:tblPrEx>
        <w:tc>
          <w:tcPr>
            <w:tcW w:w="7848" w:type="dxa"/>
            <w:shd w:val="clear" w:color="auto" w:fill="E6E6E6"/>
          </w:tcPr>
          <w:p w:rsidR="00F36BF7" w:rsidRPr="00325174" w:rsidRDefault="00F36BF7">
            <w:pPr>
              <w:rPr>
                <w:rFonts w:cs="Arial"/>
                <w:b/>
                <w:bCs/>
              </w:rPr>
            </w:pPr>
            <w:r w:rsidRPr="00325174">
              <w:rPr>
                <w:rFonts w:cs="Arial"/>
                <w:b/>
                <w:bCs/>
              </w:rPr>
              <w:t>Questions</w:t>
            </w:r>
          </w:p>
        </w:tc>
        <w:tc>
          <w:tcPr>
            <w:tcW w:w="1440" w:type="dxa"/>
            <w:shd w:val="clear" w:color="auto" w:fill="E6E6E6"/>
          </w:tcPr>
          <w:p w:rsidR="00F36BF7" w:rsidRPr="00325174" w:rsidRDefault="00F36BF7">
            <w:pPr>
              <w:rPr>
                <w:rFonts w:cs="Arial"/>
                <w:b/>
                <w:bCs/>
              </w:rPr>
            </w:pPr>
            <w:r w:rsidRPr="00325174">
              <w:rPr>
                <w:rFonts w:cs="Arial"/>
                <w:b/>
                <w:bCs/>
              </w:rPr>
              <w:t>Response</w:t>
            </w:r>
          </w:p>
        </w:tc>
        <w:tc>
          <w:tcPr>
            <w:tcW w:w="4712" w:type="dxa"/>
            <w:shd w:val="clear" w:color="auto" w:fill="E6E6E6"/>
          </w:tcPr>
          <w:p w:rsidR="00F36BF7" w:rsidRPr="00325174" w:rsidRDefault="00F36BF7">
            <w:pPr>
              <w:rPr>
                <w:rFonts w:cs="Arial"/>
                <w:b/>
                <w:bCs/>
              </w:rPr>
            </w:pPr>
            <w:r w:rsidRPr="00325174">
              <w:rPr>
                <w:rFonts w:cs="Arial"/>
                <w:b/>
                <w:bCs/>
              </w:rPr>
              <w:t>Notes</w:t>
            </w:r>
          </w:p>
        </w:tc>
      </w:tr>
      <w:tr w:rsidR="00F36BF7" w:rsidRPr="00DB3376">
        <w:tblPrEx>
          <w:tblCellMar>
            <w:top w:w="0" w:type="dxa"/>
            <w:bottom w:w="0" w:type="dxa"/>
          </w:tblCellMar>
        </w:tblPrEx>
        <w:tc>
          <w:tcPr>
            <w:tcW w:w="7848" w:type="dxa"/>
          </w:tcPr>
          <w:p w:rsidR="00F36BF7" w:rsidRPr="00DB3376" w:rsidRDefault="00F36BF7" w:rsidP="00F36BF7">
            <w:pPr>
              <w:numPr>
                <w:ilvl w:val="0"/>
                <w:numId w:val="4"/>
              </w:numPr>
              <w:rPr>
                <w:rFonts w:cs="Arial"/>
                <w:sz w:val="20"/>
              </w:rPr>
            </w:pPr>
            <w:r w:rsidRPr="00DB3376">
              <w:rPr>
                <w:rFonts w:cs="Arial"/>
                <w:sz w:val="20"/>
                <w:lang w:val="en-AU"/>
              </w:rPr>
              <w:t>Is the activity in an environmentally sensitive location or sector?</w:t>
            </w:r>
          </w:p>
        </w:tc>
        <w:tc>
          <w:tcPr>
            <w:tcW w:w="1440" w:type="dxa"/>
          </w:tcPr>
          <w:p w:rsidR="00F36BF7" w:rsidRPr="00DB3376" w:rsidRDefault="00F36BF7">
            <w:pPr>
              <w:rPr>
                <w:rFonts w:cs="Arial"/>
                <w:sz w:val="20"/>
              </w:rPr>
            </w:pPr>
            <w:r w:rsidRPr="00DB3376">
              <w:rPr>
                <w:rFonts w:cs="Arial"/>
                <w:sz w:val="20"/>
              </w:rPr>
              <w:t>No</w:t>
            </w:r>
          </w:p>
        </w:tc>
        <w:tc>
          <w:tcPr>
            <w:tcW w:w="4712" w:type="dxa"/>
          </w:tcPr>
          <w:p w:rsidR="00F36BF7" w:rsidRPr="00DB3376" w:rsidRDefault="00F36BF7">
            <w:pPr>
              <w:rPr>
                <w:rFonts w:cs="Arial"/>
                <w:sz w:val="20"/>
              </w:rPr>
            </w:pPr>
            <w:r w:rsidRPr="00DB3376">
              <w:rPr>
                <w:rFonts w:cs="Arial"/>
                <w:sz w:val="20"/>
              </w:rPr>
              <w:t>-</w:t>
            </w:r>
          </w:p>
        </w:tc>
      </w:tr>
      <w:tr w:rsidR="00F36BF7" w:rsidRPr="00DB3376">
        <w:tblPrEx>
          <w:tblCellMar>
            <w:top w:w="0" w:type="dxa"/>
            <w:bottom w:w="0" w:type="dxa"/>
          </w:tblCellMar>
        </w:tblPrEx>
        <w:tc>
          <w:tcPr>
            <w:tcW w:w="7848" w:type="dxa"/>
          </w:tcPr>
          <w:p w:rsidR="00F36BF7" w:rsidRPr="00DB3376" w:rsidRDefault="00F36BF7" w:rsidP="00F36BF7">
            <w:pPr>
              <w:numPr>
                <w:ilvl w:val="0"/>
                <w:numId w:val="4"/>
              </w:numPr>
              <w:rPr>
                <w:rFonts w:cs="Arial"/>
                <w:sz w:val="20"/>
              </w:rPr>
            </w:pPr>
            <w:r w:rsidRPr="00DB3376">
              <w:rPr>
                <w:rFonts w:cs="Arial"/>
                <w:sz w:val="20"/>
                <w:lang w:val="en-AU"/>
              </w:rPr>
              <w:t>Is there potential for the activity to have an impact on the environment?</w:t>
            </w:r>
          </w:p>
        </w:tc>
        <w:tc>
          <w:tcPr>
            <w:tcW w:w="1440" w:type="dxa"/>
          </w:tcPr>
          <w:p w:rsidR="00F36BF7" w:rsidRPr="00DB3376" w:rsidRDefault="00F36BF7">
            <w:pPr>
              <w:rPr>
                <w:rFonts w:cs="Arial"/>
                <w:sz w:val="20"/>
              </w:rPr>
            </w:pPr>
            <w:r w:rsidRPr="00DB3376">
              <w:rPr>
                <w:rFonts w:cs="Arial"/>
                <w:sz w:val="20"/>
              </w:rPr>
              <w:t>No</w:t>
            </w:r>
          </w:p>
        </w:tc>
        <w:tc>
          <w:tcPr>
            <w:tcW w:w="4712" w:type="dxa"/>
          </w:tcPr>
          <w:p w:rsidR="00F36BF7" w:rsidRPr="00DB3376" w:rsidRDefault="00F36BF7">
            <w:pPr>
              <w:rPr>
                <w:rFonts w:cs="Arial"/>
                <w:sz w:val="20"/>
              </w:rPr>
            </w:pPr>
            <w:r w:rsidRPr="00DB3376">
              <w:rPr>
                <w:rFonts w:cs="Arial"/>
                <w:sz w:val="20"/>
              </w:rPr>
              <w:t>-</w:t>
            </w:r>
          </w:p>
        </w:tc>
      </w:tr>
      <w:tr w:rsidR="00F36BF7" w:rsidRPr="00DB3376">
        <w:tblPrEx>
          <w:tblCellMar>
            <w:top w:w="0" w:type="dxa"/>
            <w:bottom w:w="0" w:type="dxa"/>
          </w:tblCellMar>
        </w:tblPrEx>
        <w:tc>
          <w:tcPr>
            <w:tcW w:w="7848" w:type="dxa"/>
          </w:tcPr>
          <w:p w:rsidR="00F36BF7" w:rsidRPr="00DB3376" w:rsidRDefault="00F36BF7" w:rsidP="00F36BF7">
            <w:pPr>
              <w:numPr>
                <w:ilvl w:val="0"/>
                <w:numId w:val="4"/>
              </w:numPr>
              <w:rPr>
                <w:rFonts w:cs="Arial"/>
                <w:sz w:val="20"/>
              </w:rPr>
            </w:pPr>
            <w:r w:rsidRPr="00DB3376">
              <w:rPr>
                <w:rFonts w:cs="Arial"/>
                <w:sz w:val="20"/>
                <w:lang w:val="en-AU"/>
              </w:rPr>
              <w:t>Is the explicit, or implicit, aim of the activity to have a positive environmental impact?</w:t>
            </w:r>
          </w:p>
        </w:tc>
        <w:tc>
          <w:tcPr>
            <w:tcW w:w="1440" w:type="dxa"/>
          </w:tcPr>
          <w:p w:rsidR="00F36BF7" w:rsidRPr="00DB3376" w:rsidRDefault="00F36BF7">
            <w:pPr>
              <w:rPr>
                <w:rFonts w:cs="Arial"/>
                <w:sz w:val="20"/>
              </w:rPr>
            </w:pPr>
            <w:r w:rsidRPr="00DB3376">
              <w:rPr>
                <w:rFonts w:cs="Arial"/>
                <w:sz w:val="20"/>
              </w:rPr>
              <w:t>No</w:t>
            </w:r>
          </w:p>
        </w:tc>
        <w:tc>
          <w:tcPr>
            <w:tcW w:w="4712" w:type="dxa"/>
          </w:tcPr>
          <w:p w:rsidR="00F36BF7" w:rsidRPr="00DB3376" w:rsidRDefault="00F36BF7">
            <w:pPr>
              <w:rPr>
                <w:rFonts w:cs="Arial"/>
                <w:sz w:val="20"/>
              </w:rPr>
            </w:pPr>
            <w:r w:rsidRPr="00DB3376">
              <w:rPr>
                <w:rFonts w:cs="Arial"/>
                <w:sz w:val="20"/>
              </w:rPr>
              <w:t>-</w:t>
            </w:r>
          </w:p>
        </w:tc>
      </w:tr>
      <w:tr w:rsidR="00F36BF7" w:rsidRPr="00DB3376">
        <w:tblPrEx>
          <w:tblCellMar>
            <w:top w:w="0" w:type="dxa"/>
            <w:bottom w:w="0" w:type="dxa"/>
          </w:tblCellMar>
        </w:tblPrEx>
        <w:tc>
          <w:tcPr>
            <w:tcW w:w="7848" w:type="dxa"/>
          </w:tcPr>
          <w:p w:rsidR="00F36BF7" w:rsidRPr="00DB3376" w:rsidRDefault="00F36BF7" w:rsidP="00F36BF7">
            <w:pPr>
              <w:numPr>
                <w:ilvl w:val="0"/>
                <w:numId w:val="4"/>
              </w:numPr>
              <w:rPr>
                <w:rFonts w:cs="Arial"/>
                <w:sz w:val="20"/>
              </w:rPr>
            </w:pPr>
            <w:r w:rsidRPr="00DB3376">
              <w:rPr>
                <w:rFonts w:cs="Arial"/>
                <w:sz w:val="20"/>
                <w:lang w:val="en-AU"/>
              </w:rPr>
              <w:t xml:space="preserve">Is the activity relevant to Multilateral Environment Agreements? </w:t>
            </w:r>
          </w:p>
        </w:tc>
        <w:tc>
          <w:tcPr>
            <w:tcW w:w="1440" w:type="dxa"/>
          </w:tcPr>
          <w:p w:rsidR="00F36BF7" w:rsidRPr="00DB3376" w:rsidRDefault="00F36BF7">
            <w:pPr>
              <w:rPr>
                <w:rFonts w:cs="Arial"/>
                <w:sz w:val="20"/>
              </w:rPr>
            </w:pPr>
            <w:r w:rsidRPr="00DB3376">
              <w:rPr>
                <w:rFonts w:cs="Arial"/>
                <w:sz w:val="20"/>
              </w:rPr>
              <w:t>No</w:t>
            </w:r>
          </w:p>
        </w:tc>
        <w:tc>
          <w:tcPr>
            <w:tcW w:w="4712" w:type="dxa"/>
          </w:tcPr>
          <w:p w:rsidR="00F36BF7" w:rsidRPr="00DB3376" w:rsidRDefault="00F36BF7">
            <w:pPr>
              <w:rPr>
                <w:rFonts w:cs="Arial"/>
                <w:sz w:val="20"/>
              </w:rPr>
            </w:pPr>
            <w:r w:rsidRPr="00DB3376">
              <w:rPr>
                <w:rFonts w:cs="Arial"/>
                <w:sz w:val="20"/>
                <w:lang w:val="en-AU"/>
              </w:rPr>
              <w:t>See Note regarding Marker 4</w:t>
            </w:r>
          </w:p>
        </w:tc>
      </w:tr>
      <w:tr w:rsidR="00F36BF7" w:rsidRPr="00DB3376">
        <w:tblPrEx>
          <w:tblCellMar>
            <w:top w:w="0" w:type="dxa"/>
            <w:bottom w:w="0" w:type="dxa"/>
          </w:tblCellMar>
        </w:tblPrEx>
        <w:tc>
          <w:tcPr>
            <w:tcW w:w="7848" w:type="dxa"/>
          </w:tcPr>
          <w:p w:rsidR="00F36BF7" w:rsidRPr="00DB3376" w:rsidRDefault="00F36BF7" w:rsidP="00F36BF7">
            <w:pPr>
              <w:numPr>
                <w:ilvl w:val="0"/>
                <w:numId w:val="4"/>
              </w:numPr>
              <w:rPr>
                <w:rFonts w:cs="Arial"/>
                <w:sz w:val="20"/>
              </w:rPr>
            </w:pPr>
            <w:r w:rsidRPr="00DB3376">
              <w:rPr>
                <w:rFonts w:cs="Arial"/>
                <w:sz w:val="20"/>
                <w:lang w:val="en-AU"/>
              </w:rPr>
              <w:t>Could the activity have significant negative environmental impacts?</w:t>
            </w:r>
          </w:p>
        </w:tc>
        <w:tc>
          <w:tcPr>
            <w:tcW w:w="1440" w:type="dxa"/>
          </w:tcPr>
          <w:p w:rsidR="00F36BF7" w:rsidRPr="00DB3376" w:rsidRDefault="00F36BF7">
            <w:pPr>
              <w:rPr>
                <w:rFonts w:cs="Arial"/>
                <w:sz w:val="20"/>
              </w:rPr>
            </w:pPr>
            <w:r w:rsidRPr="00DB3376">
              <w:rPr>
                <w:rFonts w:cs="Arial"/>
                <w:sz w:val="20"/>
              </w:rPr>
              <w:t>No</w:t>
            </w:r>
          </w:p>
        </w:tc>
        <w:tc>
          <w:tcPr>
            <w:tcW w:w="4712" w:type="dxa"/>
          </w:tcPr>
          <w:p w:rsidR="00F36BF7" w:rsidRPr="00DB3376" w:rsidRDefault="00F36BF7">
            <w:pPr>
              <w:rPr>
                <w:rFonts w:cs="Arial"/>
                <w:sz w:val="20"/>
              </w:rPr>
            </w:pPr>
            <w:r w:rsidRPr="00DB3376">
              <w:rPr>
                <w:rFonts w:cs="Arial"/>
                <w:sz w:val="20"/>
              </w:rPr>
              <w:t>-</w:t>
            </w:r>
          </w:p>
        </w:tc>
      </w:tr>
    </w:tbl>
    <w:p w:rsidR="00F36BF7" w:rsidRPr="00325174" w:rsidRDefault="00F36BF7" w:rsidP="00F36BF7">
      <w:pPr>
        <w:rPr>
          <w:rFonts w:cs="Arial"/>
          <w:b/>
          <w:bCs/>
        </w:rPr>
      </w:pPr>
    </w:p>
    <w:p w:rsidR="00F36BF7" w:rsidRDefault="00F36BF7" w:rsidP="00F36BF7">
      <w:pPr>
        <w:rPr>
          <w:rFonts w:cs="Arial"/>
          <w:b/>
          <w:bCs/>
        </w:rPr>
      </w:pPr>
      <w:r w:rsidRPr="00325174">
        <w:rPr>
          <w:rFonts w:cs="Arial"/>
          <w:b/>
          <w:bCs/>
        </w:rPr>
        <w:t>NOTE re Environmental Marker Question 4: Is the activity relevant to MEAs?</w:t>
      </w:r>
    </w:p>
    <w:p w:rsidR="00F36BF7" w:rsidRPr="00325174" w:rsidRDefault="00F36BF7" w:rsidP="00F36BF7">
      <w:pPr>
        <w:rPr>
          <w:rFonts w:cs="Arial"/>
          <w:b/>
          <w:bCs/>
        </w:rPr>
      </w:pPr>
    </w:p>
    <w:p w:rsidR="00F36BF7" w:rsidRPr="00325174" w:rsidRDefault="00F36BF7" w:rsidP="00F36BF7">
      <w:pPr>
        <w:rPr>
          <w:rFonts w:cs="Arial"/>
          <w:lang w:val="en-AU"/>
        </w:rPr>
      </w:pPr>
      <w:r w:rsidRPr="00325174">
        <w:rPr>
          <w:rFonts w:cs="Arial"/>
          <w:lang w:val="en-AU"/>
        </w:rPr>
        <w:t xml:space="preserve">The Australian Government is signatory to many MEAs (such as conventions and protocols). Most MEAs do not place restrictions on overseas aid activities. AusAID must report regularly on Australia’s assistance to developing countries in implementing their obligations under MEAs.  The following MEAs </w:t>
      </w:r>
      <w:r>
        <w:rPr>
          <w:rFonts w:cs="Arial"/>
          <w:lang w:val="en-AU"/>
        </w:rPr>
        <w:t>may be of some</w:t>
      </w:r>
      <w:r w:rsidRPr="00325174">
        <w:rPr>
          <w:rFonts w:cs="Arial"/>
          <w:lang w:val="en-AU"/>
        </w:rPr>
        <w:t xml:space="preserve"> relevance for this </w:t>
      </w:r>
      <w:r>
        <w:rPr>
          <w:rFonts w:cs="Arial"/>
          <w:lang w:val="en-AU"/>
        </w:rPr>
        <w:t>Program</w:t>
      </w:r>
      <w:r w:rsidRPr="00325174">
        <w:rPr>
          <w:rFonts w:cs="Arial"/>
          <w:lang w:val="en-AU"/>
        </w:rPr>
        <w:t>:</w:t>
      </w:r>
      <w:r w:rsidRPr="00325174">
        <w:rPr>
          <w:rStyle w:val="FootnoteReference"/>
          <w:rFonts w:cs="Arial"/>
          <w:lang w:val="en-AU"/>
        </w:rPr>
        <w:footnoteReference w:id="64"/>
      </w:r>
    </w:p>
    <w:p w:rsidR="00F36BF7" w:rsidRPr="00325174" w:rsidRDefault="00F36BF7" w:rsidP="00F36BF7">
      <w:pPr>
        <w:rPr>
          <w:rFonts w:cs="Arial"/>
          <w:lang w:val="en-AU"/>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3"/>
        <w:gridCol w:w="4917"/>
        <w:gridCol w:w="5670"/>
      </w:tblGrid>
      <w:tr w:rsidR="00F36BF7" w:rsidRPr="00DB3376">
        <w:tblPrEx>
          <w:tblCellMar>
            <w:top w:w="0" w:type="dxa"/>
            <w:bottom w:w="0" w:type="dxa"/>
          </w:tblCellMar>
        </w:tblPrEx>
        <w:tc>
          <w:tcPr>
            <w:tcW w:w="3413" w:type="dxa"/>
            <w:tcBorders>
              <w:bottom w:val="single" w:sz="4" w:space="0" w:color="auto"/>
            </w:tcBorders>
            <w:shd w:val="clear" w:color="auto" w:fill="F3F3F3"/>
          </w:tcPr>
          <w:p w:rsidR="00F36BF7" w:rsidRPr="00DB3376" w:rsidRDefault="00F36BF7" w:rsidP="00F36BF7">
            <w:pPr>
              <w:rPr>
                <w:rFonts w:cs="Arial"/>
                <w:b/>
                <w:bCs/>
                <w:sz w:val="20"/>
              </w:rPr>
            </w:pPr>
            <w:r w:rsidRPr="00DB3376">
              <w:rPr>
                <w:rFonts w:cs="Arial"/>
                <w:b/>
                <w:bCs/>
                <w:sz w:val="20"/>
              </w:rPr>
              <w:t>MEA</w:t>
            </w:r>
          </w:p>
        </w:tc>
        <w:tc>
          <w:tcPr>
            <w:tcW w:w="4917" w:type="dxa"/>
            <w:tcBorders>
              <w:bottom w:val="single" w:sz="4" w:space="0" w:color="auto"/>
            </w:tcBorders>
            <w:shd w:val="clear" w:color="auto" w:fill="F3F3F3"/>
          </w:tcPr>
          <w:p w:rsidR="00F36BF7" w:rsidRPr="00DB3376" w:rsidRDefault="00F36BF7" w:rsidP="00F36BF7">
            <w:pPr>
              <w:rPr>
                <w:rFonts w:cs="Arial"/>
                <w:b/>
                <w:bCs/>
                <w:sz w:val="20"/>
              </w:rPr>
            </w:pPr>
            <w:r w:rsidRPr="00DB3376">
              <w:rPr>
                <w:rFonts w:cs="Arial"/>
                <w:b/>
                <w:bCs/>
                <w:sz w:val="20"/>
              </w:rPr>
              <w:t>Brief explanation</w:t>
            </w:r>
          </w:p>
        </w:tc>
        <w:tc>
          <w:tcPr>
            <w:tcW w:w="5670" w:type="dxa"/>
            <w:tcBorders>
              <w:bottom w:val="single" w:sz="4" w:space="0" w:color="auto"/>
            </w:tcBorders>
            <w:shd w:val="clear" w:color="auto" w:fill="F3F3F3"/>
          </w:tcPr>
          <w:p w:rsidR="00F36BF7" w:rsidRPr="00DB3376" w:rsidRDefault="00F36BF7" w:rsidP="00F36BF7">
            <w:pPr>
              <w:rPr>
                <w:rFonts w:cs="Arial"/>
                <w:b/>
                <w:bCs/>
                <w:sz w:val="20"/>
              </w:rPr>
            </w:pPr>
            <w:r w:rsidRPr="00DB3376">
              <w:rPr>
                <w:rFonts w:cs="Arial"/>
                <w:b/>
                <w:bCs/>
                <w:sz w:val="20"/>
              </w:rPr>
              <w:t xml:space="preserve">Implications for </w:t>
            </w:r>
            <w:r>
              <w:rPr>
                <w:rFonts w:cs="Arial"/>
                <w:b/>
                <w:bCs/>
                <w:sz w:val="20"/>
              </w:rPr>
              <w:t>program</w:t>
            </w:r>
          </w:p>
        </w:tc>
      </w:tr>
      <w:tr w:rsidR="00F36BF7" w:rsidRPr="00DB3376">
        <w:tblPrEx>
          <w:tblCellMar>
            <w:top w:w="0" w:type="dxa"/>
            <w:bottom w:w="0" w:type="dxa"/>
          </w:tblCellMar>
        </w:tblPrEx>
        <w:trPr>
          <w:trHeight w:val="1194"/>
        </w:trPr>
        <w:tc>
          <w:tcPr>
            <w:tcW w:w="3413" w:type="dxa"/>
            <w:shd w:val="clear" w:color="auto" w:fill="auto"/>
          </w:tcPr>
          <w:p w:rsidR="00F36BF7" w:rsidRPr="00DB3376" w:rsidRDefault="00F36BF7" w:rsidP="00F36BF7">
            <w:pPr>
              <w:pStyle w:val="Header"/>
              <w:tabs>
                <w:tab w:val="clear" w:pos="4320"/>
                <w:tab w:val="clear" w:pos="8640"/>
              </w:tabs>
              <w:spacing w:before="60" w:after="60"/>
              <w:rPr>
                <w:rFonts w:cs="Arial"/>
                <w:sz w:val="20"/>
                <w:lang w:val="en-AU"/>
              </w:rPr>
            </w:pPr>
            <w:r w:rsidRPr="00DB3376">
              <w:rPr>
                <w:rFonts w:cs="Arial"/>
                <w:sz w:val="20"/>
                <w:lang w:val="en-AU"/>
              </w:rPr>
              <w:t>Convention on Biological Diversity (Rio de Janeiro, 1992)</w:t>
            </w:r>
          </w:p>
        </w:tc>
        <w:tc>
          <w:tcPr>
            <w:tcW w:w="4917" w:type="dxa"/>
          </w:tcPr>
          <w:p w:rsidR="00F36BF7" w:rsidRPr="00DB3376" w:rsidRDefault="00F36BF7" w:rsidP="00F36BF7">
            <w:pPr>
              <w:pStyle w:val="Header"/>
              <w:tabs>
                <w:tab w:val="clear" w:pos="4320"/>
                <w:tab w:val="clear" w:pos="8640"/>
              </w:tabs>
              <w:spacing w:before="60" w:after="60"/>
              <w:rPr>
                <w:rFonts w:cs="Arial"/>
                <w:sz w:val="20"/>
              </w:rPr>
            </w:pPr>
            <w:r w:rsidRPr="00DB3376">
              <w:rPr>
                <w:rFonts w:cs="Arial"/>
                <w:sz w:val="20"/>
              </w:rPr>
              <w:t>Objectives are the conservation of biological diversity, the sustainable use of its components and the fair and equitable sharing of the benefits arising out of the use of genetic resources</w:t>
            </w:r>
          </w:p>
        </w:tc>
        <w:tc>
          <w:tcPr>
            <w:tcW w:w="5670" w:type="dxa"/>
            <w:vMerge w:val="restart"/>
            <w:shd w:val="clear" w:color="auto" w:fill="auto"/>
          </w:tcPr>
          <w:p w:rsidR="00F36BF7" w:rsidRPr="00DB3376" w:rsidRDefault="00F36BF7" w:rsidP="00F36BF7">
            <w:pPr>
              <w:pStyle w:val="Header"/>
              <w:tabs>
                <w:tab w:val="clear" w:pos="4320"/>
                <w:tab w:val="clear" w:pos="8640"/>
              </w:tabs>
              <w:spacing w:before="60" w:after="60"/>
              <w:rPr>
                <w:rFonts w:cs="Arial"/>
                <w:sz w:val="20"/>
              </w:rPr>
            </w:pPr>
            <w:r w:rsidRPr="00DB3376">
              <w:rPr>
                <w:rFonts w:cs="Arial"/>
                <w:sz w:val="20"/>
              </w:rPr>
              <w:t xml:space="preserve">No current implications for </w:t>
            </w:r>
            <w:r>
              <w:rPr>
                <w:rFonts w:cs="Arial"/>
                <w:sz w:val="20"/>
              </w:rPr>
              <w:t>program</w:t>
            </w:r>
            <w:r w:rsidRPr="00DB3376">
              <w:rPr>
                <w:rFonts w:cs="Arial"/>
                <w:sz w:val="20"/>
              </w:rPr>
              <w:t>.</w:t>
            </w:r>
          </w:p>
          <w:p w:rsidR="00F36BF7" w:rsidRPr="00DB3376" w:rsidRDefault="00F36BF7" w:rsidP="00F36BF7">
            <w:pPr>
              <w:pStyle w:val="Header"/>
              <w:tabs>
                <w:tab w:val="clear" w:pos="4320"/>
                <w:tab w:val="clear" w:pos="8640"/>
              </w:tabs>
              <w:spacing w:before="60" w:after="60"/>
              <w:rPr>
                <w:rFonts w:cs="Arial"/>
                <w:sz w:val="20"/>
              </w:rPr>
            </w:pPr>
            <w:r w:rsidRPr="00DB3376">
              <w:rPr>
                <w:rFonts w:cs="Arial"/>
                <w:sz w:val="20"/>
              </w:rPr>
              <w:t xml:space="preserve">There are currently over 250 MEAs dealing with various environmental issues, though without provisions directly relating to sports activities (unless via other indirect impacts such as sporting grounds/ infrastructure). Australia is a party to many Conventions, as is PNG (for example, to Rio 1992).  If </w:t>
            </w:r>
            <w:r>
              <w:rPr>
                <w:rFonts w:cs="Arial"/>
                <w:sz w:val="20"/>
              </w:rPr>
              <w:t>program</w:t>
            </w:r>
            <w:r w:rsidRPr="00DB3376">
              <w:rPr>
                <w:rFonts w:cs="Arial"/>
                <w:sz w:val="20"/>
              </w:rPr>
              <w:t xml:space="preserve"> scope changes to include infrastructure, these MEAs should be re-visited.</w:t>
            </w:r>
          </w:p>
        </w:tc>
      </w:tr>
      <w:tr w:rsidR="00F36BF7" w:rsidRPr="00DB3376">
        <w:tblPrEx>
          <w:tblCellMar>
            <w:top w:w="0" w:type="dxa"/>
            <w:bottom w:w="0" w:type="dxa"/>
          </w:tblCellMar>
        </w:tblPrEx>
        <w:trPr>
          <w:trHeight w:val="1110"/>
        </w:trPr>
        <w:tc>
          <w:tcPr>
            <w:tcW w:w="3413" w:type="dxa"/>
            <w:tcBorders>
              <w:bottom w:val="single" w:sz="4" w:space="0" w:color="auto"/>
            </w:tcBorders>
          </w:tcPr>
          <w:p w:rsidR="00F36BF7" w:rsidRPr="00DB3376" w:rsidRDefault="00F36BF7" w:rsidP="00F36BF7">
            <w:pPr>
              <w:pStyle w:val="Header"/>
              <w:tabs>
                <w:tab w:val="clear" w:pos="4320"/>
                <w:tab w:val="clear" w:pos="8640"/>
              </w:tabs>
              <w:spacing w:before="60" w:after="60"/>
              <w:rPr>
                <w:rFonts w:cs="Arial"/>
                <w:sz w:val="20"/>
                <w:lang w:val="en-AU"/>
              </w:rPr>
            </w:pPr>
            <w:r w:rsidRPr="00DB3376">
              <w:rPr>
                <w:rFonts w:cs="Arial"/>
                <w:sz w:val="20"/>
                <w:lang w:val="en-AU"/>
              </w:rPr>
              <w:t>Convention on International Trade in Endangered Species of Wild Fauna and Flora (CITES) (Washington, 1973)</w:t>
            </w:r>
          </w:p>
        </w:tc>
        <w:tc>
          <w:tcPr>
            <w:tcW w:w="4917" w:type="dxa"/>
            <w:tcBorders>
              <w:bottom w:val="single" w:sz="4" w:space="0" w:color="auto"/>
            </w:tcBorders>
          </w:tcPr>
          <w:p w:rsidR="00F36BF7" w:rsidRPr="00DB3376" w:rsidRDefault="00F36BF7" w:rsidP="00F36BF7">
            <w:pPr>
              <w:pStyle w:val="Header"/>
              <w:tabs>
                <w:tab w:val="clear" w:pos="4320"/>
                <w:tab w:val="clear" w:pos="8640"/>
              </w:tabs>
              <w:spacing w:before="60" w:after="60"/>
              <w:rPr>
                <w:rFonts w:cs="Arial"/>
                <w:sz w:val="20"/>
              </w:rPr>
            </w:pPr>
            <w:r w:rsidRPr="00DB3376">
              <w:rPr>
                <w:rFonts w:cs="Arial"/>
                <w:sz w:val="20"/>
              </w:rPr>
              <w:t>Aim is to help protect species that are endangered with extinction and that are, or may be, affected by trade.</w:t>
            </w:r>
          </w:p>
        </w:tc>
        <w:tc>
          <w:tcPr>
            <w:tcW w:w="5670" w:type="dxa"/>
            <w:vMerge/>
            <w:tcBorders>
              <w:bottom w:val="single" w:sz="4" w:space="0" w:color="auto"/>
            </w:tcBorders>
          </w:tcPr>
          <w:p w:rsidR="00F36BF7" w:rsidRPr="00DB3376" w:rsidRDefault="00F36BF7" w:rsidP="00F36BF7">
            <w:pPr>
              <w:pStyle w:val="Header"/>
              <w:tabs>
                <w:tab w:val="clear" w:pos="4320"/>
                <w:tab w:val="clear" w:pos="8640"/>
              </w:tabs>
              <w:spacing w:before="60" w:after="60"/>
              <w:rPr>
                <w:rFonts w:cs="Arial"/>
                <w:sz w:val="20"/>
              </w:rPr>
            </w:pPr>
          </w:p>
        </w:tc>
      </w:tr>
    </w:tbl>
    <w:p w:rsidR="00F36BF7" w:rsidRDefault="00F36BF7" w:rsidP="00F36BF7">
      <w:pPr>
        <w:pStyle w:val="Heading2"/>
        <w:rPr>
          <w:rFonts w:ascii="Times New Roman" w:hAnsi="Times New Roman"/>
          <w:iCs w:val="0"/>
          <w:lang w:val="en-AU"/>
        </w:rPr>
        <w:sectPr w:rsidR="00F36BF7" w:rsidSect="00F36BF7">
          <w:footerReference w:type="default" r:id="rId26"/>
          <w:pgSz w:w="16838" w:h="11899" w:orient="landscape"/>
          <w:pgMar w:top="1800" w:right="1440" w:bottom="1800" w:left="1440" w:header="720" w:footer="720" w:gutter="0"/>
          <w:cols w:space="720"/>
          <w:docGrid w:linePitch="360"/>
        </w:sectPr>
      </w:pPr>
    </w:p>
    <w:p w:rsidR="00F36BF7" w:rsidRPr="00675AF3" w:rsidRDefault="00F36BF7" w:rsidP="00F36BF7">
      <w:pPr>
        <w:pStyle w:val="Heading2"/>
        <w:numPr>
          <w:ilvl w:val="1"/>
          <w:numId w:val="1"/>
        </w:numPr>
        <w:rPr>
          <w:rFonts w:ascii="Times New Roman" w:hAnsi="Times New Roman"/>
          <w:iCs w:val="0"/>
          <w:lang w:val="en-AU"/>
        </w:rPr>
      </w:pPr>
      <w:bookmarkStart w:id="30" w:name="_Toc206831479"/>
      <w:r w:rsidRPr="00675AF3">
        <w:rPr>
          <w:rFonts w:ascii="Times New Roman" w:hAnsi="Times New Roman"/>
          <w:iCs w:val="0"/>
          <w:lang w:val="en-AU"/>
        </w:rPr>
        <w:lastRenderedPageBreak/>
        <w:t>Critical Risks and Risk Management Strategies</w:t>
      </w:r>
      <w:bookmarkEnd w:id="30"/>
    </w:p>
    <w:p w:rsidR="00F36BF7" w:rsidRDefault="00F36BF7" w:rsidP="00F36BF7"/>
    <w:p w:rsidR="00F36BF7" w:rsidRDefault="00F36BF7" w:rsidP="00F36BF7">
      <w:pPr>
        <w:rPr>
          <w:rFonts w:cs="Arial"/>
        </w:rPr>
      </w:pPr>
      <w:r>
        <w:rPr>
          <w:rFonts w:cs="Arial"/>
        </w:rPr>
        <w:t>See Annex H</w:t>
      </w:r>
      <w:r w:rsidRPr="00675AF3">
        <w:rPr>
          <w:rFonts w:cs="Arial"/>
        </w:rPr>
        <w:t xml:space="preserve"> for a </w:t>
      </w:r>
      <w:r>
        <w:rPr>
          <w:rFonts w:cs="Arial"/>
        </w:rPr>
        <w:t>full</w:t>
      </w:r>
      <w:r w:rsidRPr="00675AF3">
        <w:rPr>
          <w:rFonts w:cs="Arial"/>
        </w:rPr>
        <w:t xml:space="preserve"> </w:t>
      </w:r>
      <w:r>
        <w:rPr>
          <w:rFonts w:cs="Arial"/>
        </w:rPr>
        <w:t>Risk Management Matrix (RMM)</w:t>
      </w:r>
    </w:p>
    <w:p w:rsidR="00F36BF7" w:rsidRDefault="00F36BF7" w:rsidP="00F36BF7">
      <w:pPr>
        <w:rPr>
          <w:rFonts w:cs="Arial"/>
        </w:rPr>
      </w:pPr>
    </w:p>
    <w:p w:rsidR="00F36BF7" w:rsidRDefault="00F36BF7" w:rsidP="00F36BF7">
      <w:pPr>
        <w:rPr>
          <w:rFonts w:cs="Arial"/>
        </w:rPr>
      </w:pPr>
      <w:r w:rsidRPr="00675AF3">
        <w:rPr>
          <w:rFonts w:cs="Arial"/>
        </w:rPr>
        <w:t xml:space="preserve">Risks </w:t>
      </w:r>
      <w:r>
        <w:rPr>
          <w:rFonts w:cs="Arial"/>
        </w:rPr>
        <w:t xml:space="preserve">– critical challenges to success - </w:t>
      </w:r>
      <w:r w:rsidRPr="00675AF3">
        <w:rPr>
          <w:rFonts w:cs="Arial"/>
        </w:rPr>
        <w:t xml:space="preserve">have been identified, impact estimated, including the risks’ likelihood of occurring, likely impact and overall risk rating.  Management responsibility and a subsequent risk management strategy are outlined for each risk.  A summary of </w:t>
      </w:r>
      <w:r>
        <w:rPr>
          <w:rFonts w:cs="Arial"/>
        </w:rPr>
        <w:t xml:space="preserve">some of </w:t>
      </w:r>
      <w:r w:rsidRPr="00675AF3">
        <w:rPr>
          <w:rFonts w:cs="Arial"/>
        </w:rPr>
        <w:t xml:space="preserve">the key </w:t>
      </w:r>
      <w:r>
        <w:rPr>
          <w:rFonts w:cs="Arial"/>
        </w:rPr>
        <w:t xml:space="preserve">(component-specific) </w:t>
      </w:r>
      <w:r w:rsidRPr="00675AF3">
        <w:rPr>
          <w:rFonts w:cs="Arial"/>
        </w:rPr>
        <w:t xml:space="preserve">risks and </w:t>
      </w:r>
      <w:r>
        <w:rPr>
          <w:rFonts w:cs="Arial"/>
        </w:rPr>
        <w:t>mitigation s</w:t>
      </w:r>
      <w:r w:rsidRPr="00675AF3">
        <w:rPr>
          <w:rFonts w:cs="Arial"/>
        </w:rPr>
        <w:t xml:space="preserve">trategy follow. </w:t>
      </w:r>
    </w:p>
    <w:p w:rsidR="00F36BF7" w:rsidRDefault="00F36BF7" w:rsidP="00F36BF7">
      <w:pPr>
        <w:rPr>
          <w:rFonts w:cs="Arial"/>
        </w:rPr>
      </w:pPr>
    </w:p>
    <w:p w:rsidR="00F36BF7" w:rsidRPr="00675AF3" w:rsidRDefault="00F36BF7" w:rsidP="00F36BF7">
      <w:r w:rsidRPr="00675AF3">
        <w:rPr>
          <w:rFonts w:cs="Arial"/>
        </w:rPr>
        <w:t>Risks will be co</w:t>
      </w:r>
      <w:r>
        <w:rPr>
          <w:rFonts w:cs="Arial"/>
        </w:rPr>
        <w:t>ntinually monitored and managed by ARLC</w:t>
      </w:r>
      <w:r w:rsidRPr="00675AF3">
        <w:t xml:space="preserve"> through </w:t>
      </w:r>
      <w:r>
        <w:t>the</w:t>
      </w:r>
      <w:r w:rsidRPr="00675AF3">
        <w:t xml:space="preserve"> in-</w:t>
      </w:r>
      <w:r>
        <w:t xml:space="preserve">country management team (ICMT) and in particular the ICM/GM. This will include an early revision of the RMM (in Phase 1 – Inception, month 1). </w:t>
      </w:r>
    </w:p>
    <w:p w:rsidR="00F36BF7" w:rsidRPr="00675AF3" w:rsidRDefault="00F36BF7" w:rsidP="00F36BF7">
      <w:pPr>
        <w:pStyle w:val="Header"/>
        <w:spacing w:before="120"/>
        <w:rPr>
          <w:rFonts w:cs="Arial"/>
          <w:b/>
          <w:bCs/>
        </w:rPr>
      </w:pPr>
    </w:p>
    <w:p w:rsidR="00F36BF7" w:rsidRPr="008019CC" w:rsidRDefault="00F36BF7" w:rsidP="00F36BF7">
      <w:r w:rsidRPr="00376DE2">
        <w:rPr>
          <w:b/>
        </w:rPr>
        <w:t>Summary: Risk Management Matrix</w:t>
      </w:r>
      <w:r>
        <w:rPr>
          <w:rStyle w:val="FootnoteReference"/>
          <w:b/>
        </w:rPr>
        <w:footnoteReference w:id="65"/>
      </w:r>
    </w:p>
    <w:p w:rsidR="00F36BF7" w:rsidRDefault="00F36BF7" w:rsidP="00F36BF7"/>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8"/>
        <w:gridCol w:w="4393"/>
      </w:tblGrid>
      <w:tr w:rsidR="00F36BF7" w:rsidRPr="00675AF3">
        <w:trPr>
          <w:trHeight w:val="276"/>
          <w:tblHeader/>
        </w:trPr>
        <w:tc>
          <w:tcPr>
            <w:tcW w:w="3686" w:type="dxa"/>
            <w:tcBorders>
              <w:bottom w:val="single" w:sz="4" w:space="0" w:color="auto"/>
            </w:tcBorders>
            <w:shd w:val="clear" w:color="auto" w:fill="E6E6E6"/>
            <w:vAlign w:val="center"/>
          </w:tcPr>
          <w:p w:rsidR="00F36BF7" w:rsidRPr="00675AF3" w:rsidRDefault="00F36BF7" w:rsidP="00F36BF7">
            <w:pPr>
              <w:spacing w:before="40" w:after="40"/>
              <w:jc w:val="center"/>
              <w:rPr>
                <w:b/>
                <w:sz w:val="20"/>
              </w:rPr>
            </w:pPr>
            <w:r>
              <w:rPr>
                <w:b/>
                <w:sz w:val="20"/>
              </w:rPr>
              <w:t xml:space="preserve">Key </w:t>
            </w:r>
            <w:r w:rsidRPr="00675AF3">
              <w:rPr>
                <w:b/>
                <w:sz w:val="20"/>
              </w:rPr>
              <w:t>Risk Event</w:t>
            </w:r>
            <w:r>
              <w:rPr>
                <w:b/>
                <w:sz w:val="20"/>
              </w:rPr>
              <w:t>s</w:t>
            </w:r>
          </w:p>
        </w:tc>
        <w:tc>
          <w:tcPr>
            <w:tcW w:w="568" w:type="dxa"/>
            <w:tcBorders>
              <w:bottom w:val="single" w:sz="4" w:space="0" w:color="auto"/>
            </w:tcBorders>
            <w:shd w:val="clear" w:color="auto" w:fill="E6E6E6"/>
            <w:vAlign w:val="center"/>
          </w:tcPr>
          <w:p w:rsidR="00F36BF7" w:rsidRPr="00675AF3" w:rsidRDefault="00F36BF7" w:rsidP="00F36BF7">
            <w:pPr>
              <w:spacing w:before="40" w:after="40"/>
              <w:jc w:val="center"/>
              <w:rPr>
                <w:b/>
                <w:sz w:val="20"/>
              </w:rPr>
            </w:pPr>
            <w:r w:rsidRPr="00675AF3">
              <w:rPr>
                <w:b/>
                <w:sz w:val="20"/>
              </w:rPr>
              <w:t>R</w:t>
            </w:r>
          </w:p>
        </w:tc>
        <w:tc>
          <w:tcPr>
            <w:tcW w:w="4393" w:type="dxa"/>
            <w:tcBorders>
              <w:bottom w:val="single" w:sz="4" w:space="0" w:color="auto"/>
            </w:tcBorders>
            <w:shd w:val="clear" w:color="auto" w:fill="E6E6E6"/>
            <w:vAlign w:val="center"/>
          </w:tcPr>
          <w:p w:rsidR="00F36BF7" w:rsidRPr="00675AF3" w:rsidRDefault="00F36BF7" w:rsidP="00F36BF7">
            <w:pPr>
              <w:spacing w:before="40" w:after="40"/>
              <w:rPr>
                <w:b/>
                <w:sz w:val="20"/>
              </w:rPr>
            </w:pPr>
            <w:r>
              <w:rPr>
                <w:b/>
                <w:sz w:val="20"/>
              </w:rPr>
              <w:t xml:space="preserve">Proposed </w:t>
            </w:r>
            <w:r w:rsidRPr="00675AF3">
              <w:rPr>
                <w:b/>
                <w:sz w:val="20"/>
              </w:rPr>
              <w:t xml:space="preserve">Risk </w:t>
            </w:r>
            <w:r>
              <w:rPr>
                <w:b/>
                <w:sz w:val="20"/>
              </w:rPr>
              <w:t>Mitigation Strategy</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Pr>
                <w:sz w:val="20"/>
                <w:szCs w:val="22"/>
              </w:rPr>
              <w:t xml:space="preserve">Policies and procedures surrounding the </w:t>
            </w:r>
            <w:r w:rsidRPr="00B87743">
              <w:rPr>
                <w:b/>
                <w:sz w:val="20"/>
                <w:szCs w:val="22"/>
              </w:rPr>
              <w:t xml:space="preserve">safeguard of children </w:t>
            </w:r>
            <w:r>
              <w:rPr>
                <w:sz w:val="20"/>
                <w:szCs w:val="22"/>
              </w:rPr>
              <w:t>in the school environment are insufficient</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36BF7" w:rsidRPr="00675AF3" w:rsidRDefault="00F36BF7" w:rsidP="00F36BF7">
            <w:pPr>
              <w:spacing w:before="20" w:after="20"/>
              <w:jc w:val="center"/>
              <w:rPr>
                <w:sz w:val="20"/>
                <w:szCs w:val="22"/>
              </w:rPr>
            </w:pPr>
            <w:r>
              <w:rPr>
                <w:sz w:val="20"/>
                <w:szCs w:val="22"/>
              </w:rPr>
              <w:t>M</w:t>
            </w:r>
          </w:p>
        </w:tc>
        <w:tc>
          <w:tcPr>
            <w:tcW w:w="4393"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Pr>
                <w:sz w:val="20"/>
                <w:szCs w:val="22"/>
              </w:rPr>
              <w:t>Child protection policies should be established in Phase 1 – Inception, practical guides and measures established, training for staff provided, and police checks on staff ensured</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Pr>
                <w:sz w:val="20"/>
                <w:szCs w:val="22"/>
              </w:rPr>
              <w:t>Program</w:t>
            </w:r>
            <w:r w:rsidRPr="00675AF3">
              <w:rPr>
                <w:sz w:val="20"/>
                <w:szCs w:val="22"/>
              </w:rPr>
              <w:t xml:space="preserve"> and stakeholder impetus to deliver early activities underestimates </w:t>
            </w:r>
            <w:r w:rsidRPr="00675AF3">
              <w:rPr>
                <w:b/>
                <w:sz w:val="20"/>
                <w:szCs w:val="22"/>
              </w:rPr>
              <w:t>set-up</w:t>
            </w:r>
            <w:r w:rsidRPr="00675AF3">
              <w:rPr>
                <w:sz w:val="20"/>
                <w:szCs w:val="22"/>
              </w:rPr>
              <w:t xml:space="preserve"> </w:t>
            </w:r>
            <w:r w:rsidRPr="00675AF3">
              <w:rPr>
                <w:b/>
                <w:sz w:val="20"/>
                <w:szCs w:val="22"/>
              </w:rPr>
              <w:t>time needed</w:t>
            </w:r>
            <w:r w:rsidRPr="00675AF3">
              <w:rPr>
                <w:sz w:val="20"/>
                <w:szCs w:val="22"/>
              </w:rPr>
              <w:t xml:space="preserve"> to establish operations</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36BF7" w:rsidRPr="00675AF3" w:rsidRDefault="00F36BF7" w:rsidP="00F36BF7">
            <w:pPr>
              <w:spacing w:before="20" w:after="20"/>
              <w:jc w:val="center"/>
              <w:rPr>
                <w:sz w:val="20"/>
                <w:szCs w:val="22"/>
              </w:rPr>
            </w:pPr>
            <w:r>
              <w:rPr>
                <w:sz w:val="20"/>
                <w:szCs w:val="22"/>
              </w:rPr>
              <w:t>H</w:t>
            </w:r>
          </w:p>
        </w:tc>
        <w:tc>
          <w:tcPr>
            <w:tcW w:w="4393"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sidRPr="00675AF3">
              <w:rPr>
                <w:sz w:val="20"/>
                <w:szCs w:val="22"/>
              </w:rPr>
              <w:t>Build in Phase 1 – Inc</w:t>
            </w:r>
            <w:r>
              <w:rPr>
                <w:sz w:val="20"/>
                <w:szCs w:val="22"/>
              </w:rPr>
              <w:t>eption, 6</w:t>
            </w:r>
            <w:r w:rsidRPr="00675AF3">
              <w:rPr>
                <w:sz w:val="20"/>
                <w:szCs w:val="22"/>
              </w:rPr>
              <w:t xml:space="preserve"> months of activities to ensure focus on set-up of offices, staff, systems, relationships at Provincial level, and start activities in Term 2, 2013</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sidRPr="00675AF3">
              <w:rPr>
                <w:sz w:val="20"/>
                <w:szCs w:val="22"/>
              </w:rPr>
              <w:t xml:space="preserve">PNG stakeholder organisations do not have a sense of </w:t>
            </w:r>
            <w:r w:rsidRPr="00675AF3">
              <w:rPr>
                <w:b/>
                <w:sz w:val="20"/>
                <w:szCs w:val="22"/>
              </w:rPr>
              <w:t>ownership</w:t>
            </w:r>
            <w:r w:rsidRPr="00675AF3">
              <w:rPr>
                <w:sz w:val="20"/>
                <w:szCs w:val="22"/>
              </w:rPr>
              <w:t xml:space="preserve"> of </w:t>
            </w:r>
            <w:r>
              <w:rPr>
                <w:sz w:val="20"/>
                <w:szCs w:val="22"/>
              </w:rPr>
              <w:t>program</w:t>
            </w:r>
            <w:r w:rsidRPr="00675AF3">
              <w:rPr>
                <w:sz w:val="20"/>
                <w:szCs w:val="22"/>
              </w:rPr>
              <w:t>, in turn undermining its delivery</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36BF7" w:rsidRPr="00675AF3" w:rsidRDefault="00F36BF7" w:rsidP="00F36BF7">
            <w:pPr>
              <w:spacing w:before="20" w:after="20"/>
              <w:jc w:val="center"/>
              <w:rPr>
                <w:sz w:val="20"/>
                <w:szCs w:val="22"/>
              </w:rPr>
            </w:pPr>
            <w:r>
              <w:rPr>
                <w:sz w:val="20"/>
                <w:szCs w:val="22"/>
              </w:rPr>
              <w:t>H</w:t>
            </w:r>
          </w:p>
        </w:tc>
        <w:tc>
          <w:tcPr>
            <w:tcW w:w="4393"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rFonts w:cs="Arial"/>
                <w:sz w:val="20"/>
                <w:szCs w:val="22"/>
              </w:rPr>
            </w:pPr>
            <w:r w:rsidRPr="00675AF3">
              <w:rPr>
                <w:rFonts w:cs="Arial"/>
                <w:sz w:val="20"/>
                <w:szCs w:val="22"/>
              </w:rPr>
              <w:t>Build in a specific Component with activities to engender ownership via partners, through coordination, ensuring their feedback and inputs in the planning and delivery cycle</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sidRPr="00675AF3">
              <w:rPr>
                <w:b/>
                <w:sz w:val="20"/>
                <w:szCs w:val="22"/>
              </w:rPr>
              <w:t>High interest</w:t>
            </w:r>
            <w:r w:rsidRPr="00675AF3">
              <w:rPr>
                <w:sz w:val="20"/>
                <w:szCs w:val="22"/>
              </w:rPr>
              <w:t xml:space="preserve"> in rugby league and </w:t>
            </w:r>
            <w:r w:rsidRPr="00675AF3">
              <w:rPr>
                <w:b/>
                <w:sz w:val="20"/>
                <w:szCs w:val="22"/>
              </w:rPr>
              <w:t>confusion</w:t>
            </w:r>
            <w:r w:rsidRPr="00675AF3">
              <w:rPr>
                <w:sz w:val="20"/>
                <w:szCs w:val="22"/>
              </w:rPr>
              <w:t xml:space="preserve"> between </w:t>
            </w:r>
            <w:r>
              <w:rPr>
                <w:sz w:val="20"/>
                <w:szCs w:val="22"/>
              </w:rPr>
              <w:t>program</w:t>
            </w:r>
            <w:r w:rsidRPr="00675AF3">
              <w:rPr>
                <w:sz w:val="20"/>
                <w:szCs w:val="22"/>
              </w:rPr>
              <w:t xml:space="preserve"> and NRL Bid Team schoolboys competition</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36BF7" w:rsidRPr="00675AF3" w:rsidRDefault="00F36BF7" w:rsidP="00F36BF7">
            <w:pPr>
              <w:spacing w:before="20" w:after="20"/>
              <w:jc w:val="center"/>
              <w:rPr>
                <w:sz w:val="20"/>
                <w:szCs w:val="22"/>
              </w:rPr>
            </w:pPr>
            <w:r>
              <w:rPr>
                <w:sz w:val="20"/>
                <w:szCs w:val="22"/>
              </w:rPr>
              <w:t>H</w:t>
            </w:r>
          </w:p>
        </w:tc>
        <w:tc>
          <w:tcPr>
            <w:tcW w:w="4393"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sidRPr="00675AF3">
              <w:rPr>
                <w:sz w:val="20"/>
                <w:szCs w:val="22"/>
              </w:rPr>
              <w:t>Develop early, clear communications at all levels (national to student) that set realistic expectations on scale, and the differences/ coordination with NRL Bid Team activities</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sidRPr="00675AF3">
              <w:rPr>
                <w:sz w:val="20"/>
                <w:szCs w:val="22"/>
              </w:rPr>
              <w:t xml:space="preserve">Strong </w:t>
            </w:r>
            <w:r w:rsidRPr="00675AF3">
              <w:rPr>
                <w:b/>
                <w:sz w:val="20"/>
                <w:szCs w:val="22"/>
              </w:rPr>
              <w:t>views of rugby league</w:t>
            </w:r>
            <w:r w:rsidRPr="00675AF3">
              <w:rPr>
                <w:sz w:val="20"/>
                <w:szCs w:val="22"/>
              </w:rPr>
              <w:t xml:space="preserve"> as contact sport, for boys, competitive, undermines </w:t>
            </w:r>
            <w:r>
              <w:rPr>
                <w:sz w:val="20"/>
                <w:szCs w:val="22"/>
              </w:rPr>
              <w:t>program</w:t>
            </w:r>
            <w:r w:rsidRPr="00675AF3">
              <w:rPr>
                <w:sz w:val="20"/>
                <w:szCs w:val="22"/>
              </w:rPr>
              <w:t>’s skill-based activities</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36BF7" w:rsidRPr="00675AF3" w:rsidRDefault="00F36BF7" w:rsidP="00F36BF7">
            <w:pPr>
              <w:spacing w:before="20" w:after="20"/>
              <w:jc w:val="center"/>
              <w:rPr>
                <w:sz w:val="20"/>
                <w:szCs w:val="22"/>
              </w:rPr>
            </w:pPr>
            <w:r>
              <w:rPr>
                <w:sz w:val="20"/>
                <w:szCs w:val="22"/>
              </w:rPr>
              <w:t>M</w:t>
            </w:r>
          </w:p>
        </w:tc>
        <w:tc>
          <w:tcPr>
            <w:tcW w:w="4393"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rFonts w:cs="Arial"/>
                <w:sz w:val="20"/>
                <w:szCs w:val="22"/>
              </w:rPr>
            </w:pPr>
            <w:r w:rsidRPr="00675AF3">
              <w:rPr>
                <w:rFonts w:cs="Arial"/>
                <w:sz w:val="20"/>
                <w:szCs w:val="22"/>
              </w:rPr>
              <w:t xml:space="preserve">Build common, mutual appreciation and shared interest in the </w:t>
            </w:r>
            <w:r>
              <w:rPr>
                <w:rFonts w:cs="Arial"/>
                <w:sz w:val="20"/>
                <w:szCs w:val="22"/>
              </w:rPr>
              <w:t>program</w:t>
            </w:r>
            <w:r w:rsidRPr="00675AF3">
              <w:rPr>
                <w:rFonts w:cs="Arial"/>
                <w:sz w:val="20"/>
                <w:szCs w:val="22"/>
              </w:rPr>
              <w:t>’s skills/values benefits and inclusion of girls, children with disabilities, elementary-primary, non-contact.</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sidRPr="00675AF3">
              <w:rPr>
                <w:sz w:val="20"/>
                <w:szCs w:val="22"/>
              </w:rPr>
              <w:t xml:space="preserve">Unresolved </w:t>
            </w:r>
            <w:r w:rsidRPr="00675AF3">
              <w:rPr>
                <w:b/>
                <w:sz w:val="20"/>
                <w:szCs w:val="22"/>
              </w:rPr>
              <w:t>governance disputes</w:t>
            </w:r>
            <w:r w:rsidRPr="00675AF3">
              <w:rPr>
                <w:sz w:val="20"/>
                <w:szCs w:val="22"/>
              </w:rPr>
              <w:t xml:space="preserve"> within PNG RFL makes long-term vision for rugby league difficult to build</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36BF7" w:rsidRPr="00675AF3" w:rsidRDefault="00F36BF7" w:rsidP="00F36BF7">
            <w:pPr>
              <w:spacing w:before="20" w:after="20"/>
              <w:jc w:val="center"/>
              <w:rPr>
                <w:sz w:val="20"/>
                <w:szCs w:val="22"/>
              </w:rPr>
            </w:pPr>
            <w:r>
              <w:rPr>
                <w:sz w:val="20"/>
                <w:szCs w:val="22"/>
              </w:rPr>
              <w:t>H</w:t>
            </w:r>
          </w:p>
        </w:tc>
        <w:tc>
          <w:tcPr>
            <w:tcW w:w="4393"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rFonts w:cs="Arial"/>
                <w:sz w:val="20"/>
                <w:szCs w:val="22"/>
              </w:rPr>
            </w:pPr>
            <w:r w:rsidRPr="00675AF3">
              <w:rPr>
                <w:rFonts w:cs="Arial"/>
                <w:sz w:val="20"/>
                <w:szCs w:val="22"/>
              </w:rPr>
              <w:t>ASC to sign Partnership Agreement with RLIF and PNG RFL. RLIF to manage ongoing engagement with PNG RFL. Build Componen</w:t>
            </w:r>
            <w:r>
              <w:rPr>
                <w:rFonts w:cs="Arial"/>
                <w:sz w:val="20"/>
                <w:szCs w:val="22"/>
              </w:rPr>
              <w:t>t activities to support PNG RFL delivery of school-based rugby league activities</w:t>
            </w:r>
          </w:p>
        </w:tc>
      </w:tr>
      <w:tr w:rsidR="00F36BF7" w:rsidRPr="00675AF3">
        <w:trPr>
          <w:trHeight w:val="276"/>
        </w:trPr>
        <w:tc>
          <w:tcPr>
            <w:tcW w:w="368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sz w:val="20"/>
                <w:szCs w:val="22"/>
              </w:rPr>
            </w:pPr>
            <w:r w:rsidRPr="00675AF3">
              <w:rPr>
                <w:b/>
                <w:sz w:val="20"/>
                <w:szCs w:val="22"/>
              </w:rPr>
              <w:t>Rapidly changing conditions</w:t>
            </w:r>
            <w:r w:rsidRPr="00675AF3">
              <w:rPr>
                <w:sz w:val="20"/>
                <w:szCs w:val="22"/>
              </w:rPr>
              <w:t xml:space="preserve"> in rugby league or school-based, </w:t>
            </w:r>
            <w:r>
              <w:rPr>
                <w:sz w:val="20"/>
                <w:szCs w:val="22"/>
              </w:rPr>
              <w:t>program</w:t>
            </w:r>
            <w:r w:rsidRPr="00675AF3">
              <w:rPr>
                <w:sz w:val="20"/>
                <w:szCs w:val="22"/>
              </w:rPr>
              <w:t xml:space="preserve"> environment in PNG outdates the </w:t>
            </w:r>
            <w:r>
              <w:rPr>
                <w:sz w:val="20"/>
                <w:szCs w:val="22"/>
              </w:rPr>
              <w:t>program</w:t>
            </w:r>
            <w:r w:rsidRPr="00675AF3">
              <w:rPr>
                <w:sz w:val="20"/>
                <w:szCs w:val="22"/>
              </w:rPr>
              <w:t xml:space="preserve"> design</w:t>
            </w:r>
          </w:p>
        </w:tc>
        <w:tc>
          <w:tcPr>
            <w:tcW w:w="568" w:type="dxa"/>
            <w:tcBorders>
              <w:top w:val="single" w:sz="4" w:space="0" w:color="auto"/>
              <w:left w:val="single" w:sz="4" w:space="0" w:color="auto"/>
              <w:bottom w:val="single" w:sz="4" w:space="0" w:color="auto"/>
              <w:right w:val="single" w:sz="4" w:space="0" w:color="auto"/>
            </w:tcBorders>
            <w:shd w:val="clear" w:color="auto" w:fill="auto"/>
          </w:tcPr>
          <w:p w:rsidR="00F36BF7" w:rsidRPr="00675AF3" w:rsidRDefault="00F36BF7" w:rsidP="00F36BF7">
            <w:pPr>
              <w:spacing w:before="20" w:after="20"/>
              <w:jc w:val="center"/>
              <w:rPr>
                <w:sz w:val="20"/>
                <w:szCs w:val="22"/>
              </w:rPr>
            </w:pPr>
            <w:r>
              <w:rPr>
                <w:sz w:val="20"/>
                <w:szCs w:val="22"/>
              </w:rPr>
              <w:t>M</w:t>
            </w:r>
          </w:p>
        </w:tc>
        <w:tc>
          <w:tcPr>
            <w:tcW w:w="4393"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20" w:after="20"/>
              <w:rPr>
                <w:rFonts w:cs="Arial"/>
                <w:sz w:val="20"/>
                <w:szCs w:val="22"/>
              </w:rPr>
            </w:pPr>
            <w:r w:rsidRPr="002B6157">
              <w:rPr>
                <w:rFonts w:cs="Arial"/>
                <w:sz w:val="20"/>
                <w:szCs w:val="22"/>
              </w:rPr>
              <w:t>Develop SWOT reviews 6 monthly to refine program operations in line with/response to changing conditions/ opportunities and to pursue discrete opportunities</w:t>
            </w:r>
            <w:r w:rsidRPr="00675AF3">
              <w:rPr>
                <w:rFonts w:cs="Arial"/>
                <w:sz w:val="20"/>
                <w:szCs w:val="22"/>
              </w:rPr>
              <w:t>.</w:t>
            </w:r>
          </w:p>
        </w:tc>
      </w:tr>
    </w:tbl>
    <w:p w:rsidR="00F36BF7" w:rsidRDefault="00F36BF7" w:rsidP="00F36BF7"/>
    <w:p w:rsidR="00F36BF7" w:rsidRPr="00675AF3" w:rsidRDefault="00F36BF7" w:rsidP="00F36BF7">
      <w:pPr>
        <w:rPr>
          <w:rFonts w:cs="Arial"/>
          <w:lang w:val="en-AU"/>
        </w:rPr>
      </w:pPr>
    </w:p>
    <w:p w:rsidR="00F36BF7" w:rsidRDefault="00F36BF7" w:rsidP="00F36BF7">
      <w:pPr>
        <w:rPr>
          <w:rFonts w:cs="Arial"/>
          <w:lang w:val="en-AU"/>
        </w:rPr>
        <w:sectPr w:rsidR="00F36BF7" w:rsidSect="00F36BF7">
          <w:headerReference w:type="default" r:id="rId27"/>
          <w:footerReference w:type="default" r:id="rId28"/>
          <w:pgSz w:w="11899" w:h="16838"/>
          <w:pgMar w:top="1440" w:right="1800" w:bottom="1440" w:left="1800" w:header="720" w:footer="720" w:gutter="0"/>
          <w:cols w:space="720"/>
          <w:docGrid w:linePitch="360"/>
        </w:sect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jc w:val="center"/>
        <w:rPr>
          <w:rFonts w:cs="Arial"/>
          <w:b/>
          <w:bCs/>
          <w:sz w:val="40"/>
          <w:szCs w:val="32"/>
          <w:lang w:val="en-AU"/>
        </w:rPr>
      </w:pPr>
      <w:r w:rsidRPr="00675AF3">
        <w:rPr>
          <w:rFonts w:cs="Arial"/>
          <w:b/>
          <w:bCs/>
          <w:sz w:val="40"/>
          <w:szCs w:val="32"/>
          <w:lang w:val="en-AU"/>
        </w:rPr>
        <w:t xml:space="preserve">Schools-based Rugby League </w:t>
      </w:r>
      <w:r>
        <w:rPr>
          <w:rFonts w:cs="Arial"/>
          <w:b/>
          <w:bCs/>
          <w:sz w:val="40"/>
          <w:szCs w:val="32"/>
          <w:lang w:val="en-AU"/>
        </w:rPr>
        <w:t xml:space="preserve">Pilot </w:t>
      </w:r>
      <w:r w:rsidRPr="00675AF3">
        <w:rPr>
          <w:rFonts w:cs="Arial"/>
          <w:b/>
          <w:bCs/>
          <w:sz w:val="40"/>
          <w:szCs w:val="32"/>
          <w:lang w:val="en-AU"/>
        </w:rPr>
        <w:t xml:space="preserve">Program </w:t>
      </w:r>
      <w:r>
        <w:rPr>
          <w:rFonts w:cs="Arial"/>
          <w:b/>
          <w:bCs/>
          <w:sz w:val="40"/>
          <w:szCs w:val="32"/>
          <w:lang w:val="en-AU"/>
        </w:rPr>
        <w:br/>
      </w:r>
      <w:r w:rsidRPr="00675AF3">
        <w:rPr>
          <w:rFonts w:cs="Arial"/>
          <w:b/>
          <w:bCs/>
          <w:sz w:val="40"/>
          <w:szCs w:val="32"/>
          <w:lang w:val="en-AU"/>
        </w:rPr>
        <w:t>in Papua New Guinea</w:t>
      </w: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jc w:val="center"/>
        <w:rPr>
          <w:rFonts w:cs="Arial"/>
          <w:b/>
          <w:bCs/>
          <w:sz w:val="36"/>
          <w:szCs w:val="28"/>
          <w:lang w:val="en-AU"/>
        </w:rPr>
      </w:pPr>
      <w:r w:rsidRPr="00675AF3">
        <w:rPr>
          <w:rFonts w:cs="Arial"/>
          <w:b/>
          <w:bCs/>
          <w:sz w:val="36"/>
          <w:szCs w:val="28"/>
          <w:lang w:val="en-AU"/>
        </w:rPr>
        <w:t>Annexure</w:t>
      </w:r>
    </w:p>
    <w:p w:rsidR="00F36BF7" w:rsidRPr="00675AF3" w:rsidRDefault="00F36BF7" w:rsidP="00F36BF7">
      <w:pPr>
        <w:jc w:val="center"/>
        <w:rPr>
          <w:rFonts w:cs="Arial"/>
          <w:b/>
          <w:bCs/>
          <w:sz w:val="36"/>
          <w:szCs w:val="28"/>
          <w:lang w:val="en-AU"/>
        </w:rPr>
      </w:pPr>
    </w:p>
    <w:p w:rsidR="00F36BF7" w:rsidRPr="00675AF3" w:rsidRDefault="00F36BF7" w:rsidP="00F36BF7">
      <w:pPr>
        <w:jc w:val="center"/>
        <w:rPr>
          <w:rFonts w:cs="Arial"/>
          <w:b/>
          <w:bCs/>
          <w:sz w:val="36"/>
          <w:szCs w:val="28"/>
          <w:lang w:val="en-AU"/>
        </w:rPr>
      </w:pPr>
    </w:p>
    <w:p w:rsidR="00F36BF7" w:rsidRPr="00675AF3" w:rsidRDefault="00F36BF7" w:rsidP="00F36BF7">
      <w:pPr>
        <w:jc w:val="center"/>
        <w:rPr>
          <w:rFonts w:cs="Arial"/>
          <w:b/>
          <w:bCs/>
          <w:sz w:val="36"/>
          <w:szCs w:val="28"/>
          <w:lang w:val="en-AU"/>
        </w:rPr>
      </w:pPr>
    </w:p>
    <w:p w:rsidR="00F36BF7" w:rsidRPr="00675AF3" w:rsidRDefault="00F36BF7" w:rsidP="00F36BF7">
      <w:pPr>
        <w:jc w:val="center"/>
        <w:rPr>
          <w:rFonts w:cs="Arial"/>
          <w:b/>
          <w:bCs/>
          <w:sz w:val="36"/>
          <w:szCs w:val="28"/>
          <w:lang w:val="en-AU"/>
        </w:rPr>
      </w:pPr>
    </w:p>
    <w:p w:rsidR="00F36BF7" w:rsidRPr="00675AF3" w:rsidRDefault="00F36BF7" w:rsidP="00F36BF7">
      <w:pPr>
        <w:jc w:val="center"/>
        <w:rPr>
          <w:rFonts w:cs="Arial"/>
          <w:b/>
          <w:bCs/>
          <w:sz w:val="36"/>
          <w:szCs w:val="28"/>
          <w:lang w:val="en-AU"/>
        </w:rPr>
      </w:pPr>
    </w:p>
    <w:p w:rsidR="00F36BF7" w:rsidRPr="00675AF3" w:rsidRDefault="00F36BF7" w:rsidP="00F36BF7">
      <w:pPr>
        <w:jc w:val="center"/>
        <w:rPr>
          <w:rFonts w:cs="Arial"/>
          <w:lang w:val="en-AU"/>
        </w:rPr>
      </w:pPr>
      <w:r>
        <w:rPr>
          <w:rFonts w:cs="Arial"/>
          <w:b/>
          <w:bCs/>
          <w:sz w:val="36"/>
          <w:szCs w:val="28"/>
          <w:lang w:val="en-AU"/>
        </w:rPr>
        <w:t>FINAL 17</w:t>
      </w:r>
      <w:r w:rsidRPr="007B0F28">
        <w:rPr>
          <w:rFonts w:cs="Arial"/>
          <w:b/>
          <w:bCs/>
          <w:sz w:val="36"/>
          <w:szCs w:val="28"/>
          <w:lang w:val="en-AU"/>
        </w:rPr>
        <w:t xml:space="preserve"> </w:t>
      </w:r>
      <w:r>
        <w:rPr>
          <w:rFonts w:cs="Arial"/>
          <w:b/>
          <w:bCs/>
          <w:sz w:val="36"/>
          <w:szCs w:val="28"/>
          <w:lang w:val="en-AU"/>
        </w:rPr>
        <w:t>September</w:t>
      </w:r>
      <w:r w:rsidRPr="007B0F28">
        <w:rPr>
          <w:rFonts w:cs="Arial"/>
          <w:b/>
          <w:bCs/>
          <w:sz w:val="36"/>
          <w:szCs w:val="28"/>
          <w:lang w:val="en-AU"/>
        </w:rPr>
        <w:t xml:space="preserve"> 2012</w:t>
      </w:r>
    </w:p>
    <w:p w:rsidR="00F36BF7" w:rsidRPr="00675AF3" w:rsidRDefault="00F36BF7" w:rsidP="00F36BF7">
      <w:pPr>
        <w:jc w:val="center"/>
        <w:rPr>
          <w:rFonts w:cs="Arial"/>
          <w:b/>
          <w:bCs/>
          <w:sz w:val="36"/>
          <w:szCs w:val="28"/>
          <w:lang w:val="en-AU"/>
        </w:rPr>
      </w:pPr>
    </w:p>
    <w:p w:rsidR="00F36BF7" w:rsidRPr="00675AF3" w:rsidRDefault="00F36BF7" w:rsidP="00F36BF7">
      <w:pPr>
        <w:jc w:val="center"/>
        <w:rPr>
          <w:rFonts w:cs="Arial"/>
          <w:b/>
          <w:bCs/>
          <w:sz w:val="36"/>
          <w:szCs w:val="28"/>
          <w:lang w:val="en-AU"/>
        </w:rPr>
      </w:pPr>
    </w:p>
    <w:p w:rsidR="00F36BF7" w:rsidRPr="00675AF3" w:rsidRDefault="00F36BF7" w:rsidP="00F36BF7">
      <w:pPr>
        <w:jc w:val="center"/>
        <w:rPr>
          <w:rFonts w:cs="Arial"/>
          <w:b/>
          <w:bCs/>
          <w:sz w:val="36"/>
          <w:szCs w:val="28"/>
          <w:lang w:val="en-AU"/>
        </w:rPr>
      </w:pPr>
    </w:p>
    <w:p w:rsidR="00F36BF7" w:rsidRPr="00675AF3" w:rsidRDefault="00F36BF7" w:rsidP="00F36BF7">
      <w:pPr>
        <w:jc w:val="center"/>
        <w:rPr>
          <w:rFonts w:cs="Arial"/>
          <w:b/>
          <w:bCs/>
          <w:sz w:val="36"/>
          <w:szCs w:val="28"/>
          <w:lang w:val="en-AU"/>
        </w:rPr>
      </w:pPr>
    </w:p>
    <w:p w:rsidR="00F36BF7" w:rsidRPr="00675AF3" w:rsidRDefault="00F36BF7" w:rsidP="00F36BF7">
      <w:pPr>
        <w:jc w:val="cente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rPr>
          <w:rFonts w:cs="Arial"/>
          <w:lang w:val="en-AU"/>
        </w:rPr>
      </w:pPr>
    </w:p>
    <w:p w:rsidR="00F36BF7" w:rsidRPr="00675AF3" w:rsidRDefault="00F36BF7" w:rsidP="00F36BF7">
      <w:pPr>
        <w:sectPr w:rsidR="00F36BF7" w:rsidRPr="00675AF3" w:rsidSect="00F36BF7">
          <w:footerReference w:type="default" r:id="rId29"/>
          <w:pgSz w:w="11899" w:h="16838"/>
          <w:pgMar w:top="1440" w:right="1800" w:bottom="1440" w:left="1800" w:header="720" w:footer="720" w:gutter="0"/>
          <w:cols w:space="720"/>
          <w:docGrid w:linePitch="360"/>
        </w:sectPr>
      </w:pPr>
    </w:p>
    <w:p w:rsidR="00F36BF7" w:rsidRPr="009D266A" w:rsidRDefault="00F36BF7" w:rsidP="00F36BF7">
      <w:pPr>
        <w:pStyle w:val="Heading1"/>
        <w:pBdr>
          <w:bottom w:val="single" w:sz="4" w:space="1" w:color="auto"/>
        </w:pBdr>
        <w:spacing w:line="360" w:lineRule="auto"/>
        <w:rPr>
          <w:rFonts w:ascii="Times New Roman" w:hAnsi="Times New Roman"/>
          <w:lang w:val="en-AU"/>
        </w:rPr>
      </w:pPr>
      <w:bookmarkStart w:id="31" w:name="_Toc134522741"/>
      <w:bookmarkStart w:id="32" w:name="_Toc206831480"/>
      <w:r w:rsidRPr="00BD6619">
        <w:rPr>
          <w:rFonts w:ascii="Times New Roman" w:hAnsi="Times New Roman"/>
          <w:lang w:val="en-AU"/>
        </w:rPr>
        <w:lastRenderedPageBreak/>
        <w:t>Annex A: Sector/Problem and other Relevant Analyses</w:t>
      </w:r>
      <w:bookmarkEnd w:id="31"/>
      <w:bookmarkEnd w:id="32"/>
      <w:r w:rsidRPr="00675AF3">
        <w:rPr>
          <w:rFonts w:ascii="Times New Roman" w:hAnsi="Times New Roman"/>
          <w:lang w:val="en-AU"/>
        </w:rPr>
        <w:t xml:space="preserve"> </w:t>
      </w:r>
    </w:p>
    <w:p w:rsidR="00F36BF7" w:rsidRPr="00A125A5" w:rsidRDefault="00F36BF7" w:rsidP="00F36BF7">
      <w:pPr>
        <w:spacing w:before="240" w:after="60"/>
        <w:rPr>
          <w:b/>
          <w:u w:color="000000"/>
        </w:rPr>
      </w:pPr>
      <w:r w:rsidRPr="00A125A5">
        <w:rPr>
          <w:b/>
          <w:u w:color="000000"/>
        </w:rPr>
        <w:t>Gender</w:t>
      </w:r>
    </w:p>
    <w:p w:rsidR="00F36BF7" w:rsidRDefault="00F36BF7" w:rsidP="00F36BF7">
      <w:r>
        <w:t xml:space="preserve">Of note, </w:t>
      </w:r>
      <w:r w:rsidRPr="00B516CB">
        <w:t xml:space="preserve">PNG ratified the </w:t>
      </w:r>
      <w:r w:rsidRPr="003D62FB">
        <w:rPr>
          <w:i/>
        </w:rPr>
        <w:t>Convention on the Elimination of Discrimination Against Women</w:t>
      </w:r>
      <w:r w:rsidRPr="00B516CB">
        <w:t xml:space="preserve"> </w:t>
      </w:r>
      <w:r>
        <w:t xml:space="preserve">(CEDAW) </w:t>
      </w:r>
      <w:r w:rsidRPr="00B516CB">
        <w:t>in 1995.</w:t>
      </w:r>
      <w:r>
        <w:t xml:space="preserve"> GoPNG has its own gender policy, the </w:t>
      </w:r>
      <w:r>
        <w:rPr>
          <w:i/>
        </w:rPr>
        <w:t>National Policy for Women and Gender Equality 2011-15</w:t>
      </w:r>
      <w:r>
        <w:t xml:space="preserve"> (DfCD).</w:t>
      </w:r>
    </w:p>
    <w:p w:rsidR="00F36BF7" w:rsidRDefault="00F36BF7" w:rsidP="00F36BF7">
      <w:r>
        <w:t xml:space="preserve"> </w:t>
      </w:r>
    </w:p>
    <w:p w:rsidR="00F36BF7" w:rsidRDefault="00F36BF7" w:rsidP="00F36BF7">
      <w:pPr>
        <w:rPr>
          <w:u w:color="000000"/>
        </w:rPr>
      </w:pPr>
      <w:r w:rsidRPr="00A125A5">
        <w:rPr>
          <w:u w:color="000000"/>
        </w:rPr>
        <w:t xml:space="preserve">This </w:t>
      </w:r>
      <w:r>
        <w:rPr>
          <w:u w:color="000000"/>
        </w:rPr>
        <w:t>pilot program</w:t>
      </w:r>
      <w:r w:rsidRPr="00A125A5">
        <w:rPr>
          <w:u w:color="000000"/>
        </w:rPr>
        <w:t xml:space="preserve"> will ensure that there are equal opportunities for both </w:t>
      </w:r>
      <w:r>
        <w:rPr>
          <w:u w:color="000000"/>
        </w:rPr>
        <w:t>school girls and school boys, male and female teachers, and both genders across its program delivery</w:t>
      </w:r>
      <w:r w:rsidRPr="00A125A5">
        <w:rPr>
          <w:u w:color="000000"/>
        </w:rPr>
        <w:t xml:space="preserve">.  </w:t>
      </w:r>
      <w:r>
        <w:rPr>
          <w:u w:color="000000"/>
        </w:rPr>
        <w:t>The pilot program’s</w:t>
      </w:r>
      <w:r w:rsidRPr="00A125A5">
        <w:rPr>
          <w:u w:color="000000"/>
        </w:rPr>
        <w:t xml:space="preserve"> operations will support AusAID’s gender equality policy outcomes</w:t>
      </w:r>
      <w:r>
        <w:rPr>
          <w:u w:color="000000"/>
        </w:rPr>
        <w:t xml:space="preserve">, in particular AusAID’s gender equality policy, </w:t>
      </w:r>
      <w:r>
        <w:rPr>
          <w:i/>
          <w:u w:color="000000"/>
        </w:rPr>
        <w:t xml:space="preserve">Gender equality in Australia’s aid program – why and how (2007) </w:t>
      </w:r>
      <w:r>
        <w:rPr>
          <w:u w:color="000000"/>
        </w:rPr>
        <w:t xml:space="preserve">and its Thematic Strategy, </w:t>
      </w:r>
      <w:r>
        <w:rPr>
          <w:i/>
          <w:u w:color="000000"/>
        </w:rPr>
        <w:t>Promoting opportunities for all: gender equality and women’s empowerment (2011)</w:t>
      </w:r>
      <w:r w:rsidRPr="00A125A5">
        <w:rPr>
          <w:u w:color="000000"/>
        </w:rPr>
        <w:t xml:space="preserve">. </w:t>
      </w:r>
      <w:r>
        <w:rPr>
          <w:u w:color="000000"/>
        </w:rPr>
        <w:t>One key</w:t>
      </w:r>
      <w:r w:rsidRPr="00A125A5">
        <w:rPr>
          <w:u w:color="000000"/>
        </w:rPr>
        <w:t xml:space="preserve"> </w:t>
      </w:r>
      <w:r>
        <w:rPr>
          <w:u w:color="000000"/>
        </w:rPr>
        <w:t xml:space="preserve">goal of the pilot program is to contribute to the quality of education for girls and boys of all abilities in PNG through Rugby League. This will benefit both girls and boys, and children with disabilities. </w:t>
      </w:r>
    </w:p>
    <w:p w:rsidR="00F36BF7" w:rsidRDefault="00F36BF7" w:rsidP="00F36BF7">
      <w:pPr>
        <w:rPr>
          <w:u w:color="000000"/>
        </w:rPr>
      </w:pPr>
    </w:p>
    <w:p w:rsidR="00F36BF7" w:rsidRDefault="00F36BF7" w:rsidP="00F36BF7">
      <w:pPr>
        <w:rPr>
          <w:u w:color="000000"/>
        </w:rPr>
      </w:pPr>
      <w:r>
        <w:rPr>
          <w:u w:color="000000"/>
        </w:rPr>
        <w:t>AusAID and Go</w:t>
      </w:r>
      <w:r w:rsidRPr="00063E57">
        <w:rPr>
          <w:u w:color="000000"/>
        </w:rPr>
        <w:t>PNG policies in relation to gender equality explicitly describe the need to identify and respond to the different education needs of women and girls, men and boys.   In addition, AusAID’s gender equality thematic strategy calls for maximising opportunities in education progra</w:t>
      </w:r>
      <w:r>
        <w:rPr>
          <w:u w:color="000000"/>
        </w:rPr>
        <w:t>ms to promote gender equality.</w:t>
      </w:r>
    </w:p>
    <w:p w:rsidR="00F36BF7" w:rsidRDefault="00F36BF7" w:rsidP="00F36BF7">
      <w:pPr>
        <w:rPr>
          <w:u w:color="000000"/>
        </w:rPr>
      </w:pPr>
    </w:p>
    <w:p w:rsidR="00F36BF7" w:rsidRPr="00940BD4" w:rsidRDefault="00F36BF7" w:rsidP="00F36BF7">
      <w:pPr>
        <w:pBdr>
          <w:top w:val="single" w:sz="4" w:space="1" w:color="auto"/>
          <w:left w:val="single" w:sz="4" w:space="4" w:color="auto"/>
          <w:bottom w:val="single" w:sz="4" w:space="1" w:color="auto"/>
          <w:right w:val="single" w:sz="4" w:space="4" w:color="auto"/>
        </w:pBdr>
        <w:rPr>
          <w:b/>
          <w:u w:color="000000"/>
        </w:rPr>
      </w:pPr>
      <w:r w:rsidRPr="00940BD4">
        <w:rPr>
          <w:b/>
          <w:u w:color="000000"/>
        </w:rPr>
        <w:t>Gender Equality Considerations in Resources/Materials</w:t>
      </w:r>
    </w:p>
    <w:p w:rsidR="00F36BF7" w:rsidRDefault="00F36BF7" w:rsidP="00F36BF7">
      <w:pPr>
        <w:pBdr>
          <w:top w:val="single" w:sz="4" w:space="1" w:color="auto"/>
          <w:left w:val="single" w:sz="4" w:space="4" w:color="auto"/>
          <w:bottom w:val="single" w:sz="4" w:space="1" w:color="auto"/>
          <w:right w:val="single" w:sz="4" w:space="4" w:color="auto"/>
        </w:pBdr>
        <w:rPr>
          <w:u w:color="000000"/>
        </w:rPr>
      </w:pPr>
    </w:p>
    <w:p w:rsidR="00F36BF7" w:rsidRDefault="00F36BF7" w:rsidP="00F36BF7">
      <w:pPr>
        <w:pBdr>
          <w:top w:val="single" w:sz="4" w:space="1" w:color="auto"/>
          <w:left w:val="single" w:sz="4" w:space="4" w:color="auto"/>
          <w:bottom w:val="single" w:sz="4" w:space="1" w:color="auto"/>
          <w:right w:val="single" w:sz="4" w:space="4" w:color="auto"/>
        </w:pBdr>
        <w:rPr>
          <w:u w:color="000000"/>
        </w:rPr>
      </w:pPr>
      <w:r w:rsidRPr="00940BD4">
        <w:rPr>
          <w:u w:color="000000"/>
        </w:rPr>
        <w:t>The</w:t>
      </w:r>
      <w:r>
        <w:rPr>
          <w:u w:color="000000"/>
        </w:rPr>
        <w:t xml:space="preserve"> program</w:t>
      </w:r>
      <w:r w:rsidRPr="00940BD4">
        <w:rPr>
          <w:u w:color="000000"/>
        </w:rPr>
        <w:t xml:space="preserve"> principle becomes important when considering the content of reading and resource materials that will be distributed to schools and to children that will participate in the program.  There has been a lot of work in PNG to develop school curricula and texts</w:t>
      </w:r>
      <w:r>
        <w:rPr>
          <w:u w:color="000000"/>
        </w:rPr>
        <w:t xml:space="preserve"> that do not reinforce negative</w:t>
      </w:r>
      <w:r w:rsidRPr="00940BD4">
        <w:rPr>
          <w:u w:color="000000"/>
        </w:rPr>
        <w:t xml:space="preserve"> gender stereotypes or portray girls and boys in roles that will restrict their development.  </w:t>
      </w:r>
    </w:p>
    <w:p w:rsidR="00F36BF7" w:rsidRDefault="00F36BF7" w:rsidP="00F36BF7">
      <w:pPr>
        <w:pBdr>
          <w:top w:val="single" w:sz="4" w:space="1" w:color="auto"/>
          <w:left w:val="single" w:sz="4" w:space="4" w:color="auto"/>
          <w:bottom w:val="single" w:sz="4" w:space="1" w:color="auto"/>
          <w:right w:val="single" w:sz="4" w:space="4" w:color="auto"/>
        </w:pBdr>
        <w:rPr>
          <w:u w:color="000000"/>
        </w:rPr>
      </w:pPr>
    </w:p>
    <w:p w:rsidR="00F36BF7" w:rsidRDefault="00F36BF7" w:rsidP="00F36BF7">
      <w:pPr>
        <w:pBdr>
          <w:top w:val="single" w:sz="4" w:space="1" w:color="auto"/>
          <w:left w:val="single" w:sz="4" w:space="4" w:color="auto"/>
          <w:bottom w:val="single" w:sz="4" w:space="1" w:color="auto"/>
          <w:right w:val="single" w:sz="4" w:space="4" w:color="auto"/>
        </w:pBdr>
        <w:rPr>
          <w:u w:color="000000"/>
        </w:rPr>
      </w:pPr>
      <w:r w:rsidRPr="00940BD4">
        <w:rPr>
          <w:u w:color="000000"/>
        </w:rPr>
        <w:t>For early readers this can be as simple as showing girls and boys participating in a game as equals. This issue of image is particularly important as rugby league is seen as a “boys” game – so materials distributed to schools in PNG under this activity need to ensure that they do not have negative impact eg girls are the cheers leaders and boys play the game</w:t>
      </w:r>
      <w:r>
        <w:rPr>
          <w:u w:color="000000"/>
        </w:rPr>
        <w:t>.</w:t>
      </w:r>
    </w:p>
    <w:p w:rsidR="00F36BF7" w:rsidRDefault="00F36BF7" w:rsidP="00F36BF7">
      <w:pPr>
        <w:pBdr>
          <w:top w:val="single" w:sz="4" w:space="1" w:color="auto"/>
          <w:left w:val="single" w:sz="4" w:space="4" w:color="auto"/>
          <w:bottom w:val="single" w:sz="4" w:space="1" w:color="auto"/>
          <w:right w:val="single" w:sz="4" w:space="4" w:color="auto"/>
        </w:pBdr>
        <w:rPr>
          <w:u w:color="000000"/>
        </w:rPr>
      </w:pPr>
    </w:p>
    <w:p w:rsidR="00F36BF7" w:rsidRDefault="00F36BF7" w:rsidP="00F36BF7">
      <w:pPr>
        <w:pBdr>
          <w:top w:val="single" w:sz="4" w:space="1" w:color="auto"/>
          <w:left w:val="single" w:sz="4" w:space="4" w:color="auto"/>
          <w:bottom w:val="single" w:sz="4" w:space="1" w:color="auto"/>
          <w:right w:val="single" w:sz="4" w:space="4" w:color="auto"/>
        </w:pBdr>
        <w:rPr>
          <w:u w:color="000000"/>
        </w:rPr>
      </w:pPr>
      <w:r>
        <w:rPr>
          <w:u w:color="000000"/>
        </w:rPr>
        <w:t>The PMT with ICMT plans to create gender-sensitive resources for Phase 3 (Year 2-3) of this pilot program. This will involve working with PNG CSOs/NGOs and private sector organisations - who have approached ARLC to further engage in the program – to build on ARLC’s Learning resources, and where possible, also complement the PNG Education Curriculum.</w:t>
      </w:r>
    </w:p>
    <w:p w:rsidR="00F36BF7" w:rsidRDefault="00F36BF7" w:rsidP="00F36BF7">
      <w:pPr>
        <w:pBdr>
          <w:top w:val="single" w:sz="4" w:space="1" w:color="auto"/>
          <w:left w:val="single" w:sz="4" w:space="4" w:color="auto"/>
          <w:bottom w:val="single" w:sz="4" w:space="1" w:color="auto"/>
          <w:right w:val="single" w:sz="4" w:space="4" w:color="auto"/>
        </w:pBdr>
        <w:rPr>
          <w:u w:color="000000"/>
        </w:rPr>
      </w:pPr>
    </w:p>
    <w:p w:rsidR="00F36BF7" w:rsidRPr="005A3E1C" w:rsidRDefault="00F36BF7" w:rsidP="00F36BF7">
      <w:pPr>
        <w:rPr>
          <w:u w:color="000000"/>
        </w:rPr>
      </w:pPr>
    </w:p>
    <w:p w:rsidR="00F36BF7" w:rsidRDefault="00F36BF7" w:rsidP="00F36BF7">
      <w:pPr>
        <w:rPr>
          <w:u w:color="000000"/>
        </w:rPr>
      </w:pPr>
      <w:r>
        <w:rPr>
          <w:u w:color="000000"/>
        </w:rPr>
        <w:t>Gender considerations have been taken into account through the pilot program including: women in leadership roles (on Program Management Team, Female Development Officers and female students in the delivery of the program). A range of other practical actions are outlined below.</w:t>
      </w:r>
    </w:p>
    <w:p w:rsidR="00F36BF7" w:rsidRDefault="00F36BF7" w:rsidP="00F36BF7">
      <w:pPr>
        <w:rPr>
          <w:b/>
          <w:bCs/>
          <w:u w:color="000000"/>
        </w:rPr>
        <w:sectPr w:rsidR="00F36BF7">
          <w:pgSz w:w="11899" w:h="16838"/>
          <w:pgMar w:top="1440" w:right="1800" w:bottom="1440" w:left="1800" w:header="720" w:footer="720" w:gutter="0"/>
          <w:cols w:space="720"/>
          <w:docGrid w:linePitch="360"/>
        </w:sectPr>
      </w:pPr>
    </w:p>
    <w:p w:rsidR="00F36BF7" w:rsidRPr="0008788A" w:rsidRDefault="00F36BF7" w:rsidP="00F36BF7">
      <w:pPr>
        <w:rPr>
          <w:b/>
          <w:bCs/>
          <w:u w:color="000000"/>
        </w:rPr>
      </w:pPr>
      <w:r w:rsidRPr="00A125A5">
        <w:rPr>
          <w:b/>
          <w:bCs/>
          <w:u w:color="000000"/>
        </w:rPr>
        <w:lastRenderedPageBreak/>
        <w:t>Actions:</w:t>
      </w:r>
    </w:p>
    <w:p w:rsidR="00F36BF7" w:rsidRPr="0008788A" w:rsidRDefault="00F36BF7" w:rsidP="00F36BF7">
      <w:pPr>
        <w:numPr>
          <w:ilvl w:val="0"/>
          <w:numId w:val="135"/>
        </w:numPr>
        <w:spacing w:before="60" w:after="60"/>
        <w:rPr>
          <w:u w:color="000000"/>
        </w:rPr>
      </w:pPr>
      <w:r w:rsidRPr="0008788A">
        <w:rPr>
          <w:u w:color="000000"/>
        </w:rPr>
        <w:t xml:space="preserve">Develop practical </w:t>
      </w:r>
      <w:r w:rsidRPr="0008788A">
        <w:t>strategies for use in program delivery to engage women and girls in different ways to boys and men</w:t>
      </w:r>
    </w:p>
    <w:p w:rsidR="00F36BF7" w:rsidRPr="0008788A" w:rsidRDefault="00F36BF7" w:rsidP="00F36BF7">
      <w:pPr>
        <w:numPr>
          <w:ilvl w:val="0"/>
          <w:numId w:val="135"/>
        </w:numPr>
        <w:spacing w:before="60" w:after="60"/>
        <w:rPr>
          <w:u w:color="000000"/>
        </w:rPr>
      </w:pPr>
      <w:r w:rsidRPr="0008788A">
        <w:t>Ensure program is designed for total inclusion and participation by all, including a designed pathway that maximizes girls’ opportunities in the game, messages that deliver awareness of all playing and non-playing opportunities</w:t>
      </w:r>
    </w:p>
    <w:p w:rsidR="00F36BF7" w:rsidRPr="0008788A" w:rsidRDefault="00F36BF7" w:rsidP="00F36BF7">
      <w:pPr>
        <w:numPr>
          <w:ilvl w:val="0"/>
          <w:numId w:val="135"/>
        </w:numPr>
        <w:spacing w:before="60" w:after="60"/>
        <w:rPr>
          <w:u w:color="000000"/>
        </w:rPr>
      </w:pPr>
      <w:r w:rsidRPr="0008788A">
        <w:rPr>
          <w:u w:color="000000"/>
        </w:rPr>
        <w:t>Address perception or view that girls do not participate in rugby league based activities by making clear the expectation of girls’ participation</w:t>
      </w:r>
    </w:p>
    <w:p w:rsidR="00F36BF7" w:rsidRPr="0008788A" w:rsidRDefault="00F36BF7" w:rsidP="00F36BF7">
      <w:pPr>
        <w:numPr>
          <w:ilvl w:val="0"/>
          <w:numId w:val="135"/>
        </w:numPr>
        <w:spacing w:before="60" w:after="60"/>
        <w:rPr>
          <w:u w:color="000000"/>
        </w:rPr>
      </w:pPr>
      <w:r w:rsidRPr="0008788A">
        <w:rPr>
          <w:u w:color="000000"/>
        </w:rPr>
        <w:t>Mainstream gender in all program and sub-program activities – assist ICMT staff, and communities (including service providers in provinces) to mainstream</w:t>
      </w:r>
    </w:p>
    <w:p w:rsidR="00F36BF7" w:rsidRPr="0008788A" w:rsidRDefault="00F36BF7" w:rsidP="00F36BF7">
      <w:pPr>
        <w:numPr>
          <w:ilvl w:val="0"/>
          <w:numId w:val="135"/>
        </w:numPr>
        <w:spacing w:before="60" w:after="60"/>
        <w:rPr>
          <w:u w:color="000000"/>
        </w:rPr>
      </w:pPr>
      <w:r w:rsidRPr="0008788A">
        <w:rPr>
          <w:u w:color="000000"/>
        </w:rPr>
        <w:t xml:space="preserve">Undertake training/awareness to ensure implementers of activities understand and are committed to </w:t>
      </w:r>
      <w:r w:rsidRPr="0008788A">
        <w:rPr>
          <w:rFonts w:cs="Arial"/>
          <w:lang w:val="en-AU"/>
        </w:rPr>
        <w:t>equal opportunities for girls and boys, men and women</w:t>
      </w:r>
    </w:p>
    <w:p w:rsidR="00F36BF7" w:rsidRPr="0008788A" w:rsidRDefault="00F36BF7" w:rsidP="00F36BF7">
      <w:pPr>
        <w:numPr>
          <w:ilvl w:val="0"/>
          <w:numId w:val="135"/>
        </w:numPr>
        <w:spacing w:before="60" w:after="60"/>
        <w:ind w:left="357" w:hanging="357"/>
        <w:rPr>
          <w:u w:color="000000"/>
        </w:rPr>
      </w:pPr>
      <w:r w:rsidRPr="0008788A">
        <w:rPr>
          <w:u w:color="000000"/>
        </w:rPr>
        <w:t>At each stage of the design, implementation, or M&amp;E of sub-programs, ICMT staff to address the different needs of, and impacts on, women, men, girls and boys</w:t>
      </w:r>
    </w:p>
    <w:p w:rsidR="00F36BF7" w:rsidRPr="0008788A" w:rsidRDefault="00F36BF7" w:rsidP="00F36BF7">
      <w:pPr>
        <w:numPr>
          <w:ilvl w:val="0"/>
          <w:numId w:val="135"/>
        </w:numPr>
        <w:spacing w:before="60" w:after="60"/>
        <w:ind w:left="357" w:hanging="357"/>
        <w:rPr>
          <w:u w:color="000000"/>
        </w:rPr>
      </w:pPr>
      <w:r w:rsidRPr="0008788A">
        <w:rPr>
          <w:u w:color="000000"/>
        </w:rPr>
        <w:t>Collect gender disaggregated baseline data, and monitor progress against updated data (program and sub-program levels) on girls’ participation in activities and women’s role in key decision-making roles from PRG, PMT, and ICMT</w:t>
      </w:r>
    </w:p>
    <w:p w:rsidR="00F36BF7" w:rsidRPr="0008788A" w:rsidRDefault="00F36BF7" w:rsidP="00F36BF7">
      <w:pPr>
        <w:numPr>
          <w:ilvl w:val="0"/>
          <w:numId w:val="135"/>
        </w:numPr>
        <w:spacing w:before="60" w:after="60"/>
        <w:ind w:left="357" w:hanging="357"/>
        <w:rPr>
          <w:u w:color="000000"/>
        </w:rPr>
      </w:pPr>
      <w:r w:rsidRPr="0008788A">
        <w:rPr>
          <w:u w:color="000000"/>
        </w:rPr>
        <w:t>Ensure equal involvement of women teachers during school consultation and that women’s teachers and school girls needs such as safety and accessibility are considered</w:t>
      </w:r>
    </w:p>
    <w:p w:rsidR="00F36BF7" w:rsidRPr="0008788A" w:rsidRDefault="00F36BF7" w:rsidP="00F36BF7">
      <w:pPr>
        <w:numPr>
          <w:ilvl w:val="0"/>
          <w:numId w:val="135"/>
        </w:numPr>
        <w:spacing w:before="60" w:after="60"/>
        <w:ind w:left="357" w:hanging="357"/>
        <w:rPr>
          <w:rFonts w:cs="Arial"/>
          <w:lang w:val="en-AU"/>
        </w:rPr>
      </w:pPr>
      <w:r w:rsidRPr="0008788A">
        <w:rPr>
          <w:rFonts w:cs="Arial"/>
          <w:lang w:val="en-AU"/>
        </w:rPr>
        <w:t>Engage with local stakeholders such as PNG Women’s Rugby League (PNG WRL) to develop an understanding of issues regarding inclusion of girls, and encourage PNG WRL to play a key role in creating a clear pathway for girls to continue in the game.</w:t>
      </w:r>
    </w:p>
    <w:p w:rsidR="00F36BF7" w:rsidRPr="0008788A" w:rsidRDefault="00F36BF7" w:rsidP="00F36BF7">
      <w:pPr>
        <w:pStyle w:val="ColorfulList-Accent1"/>
        <w:numPr>
          <w:ilvl w:val="0"/>
          <w:numId w:val="159"/>
        </w:numPr>
        <w:spacing w:before="60" w:after="60" w:line="240" w:lineRule="auto"/>
        <w:ind w:left="357" w:hanging="357"/>
        <w:rPr>
          <w:rFonts w:ascii="Times New Roman" w:hAnsi="Times New Roman" w:cs="Arial"/>
          <w:sz w:val="24"/>
          <w:szCs w:val="20"/>
        </w:rPr>
      </w:pPr>
      <w:r w:rsidRPr="0008788A">
        <w:rPr>
          <w:rFonts w:ascii="Times New Roman" w:hAnsi="Times New Roman"/>
          <w:sz w:val="24"/>
        </w:rPr>
        <w:t xml:space="preserve">Plan to hold specific girl and disability clinic days, engaging with local stakeholders (mentioned above) and facilitated by Regional Managers and Development Officers, in holiday periods to create awareness of the skill-based activities to parents and the community. </w:t>
      </w:r>
    </w:p>
    <w:p w:rsidR="00F36BF7" w:rsidRPr="0008788A" w:rsidRDefault="00F36BF7" w:rsidP="00F36BF7">
      <w:pPr>
        <w:pStyle w:val="ColorfulList-Accent1"/>
        <w:numPr>
          <w:ilvl w:val="0"/>
          <w:numId w:val="159"/>
        </w:numPr>
        <w:spacing w:before="60" w:after="60" w:line="240" w:lineRule="auto"/>
        <w:contextualSpacing w:val="0"/>
        <w:rPr>
          <w:rFonts w:ascii="Times New Roman" w:hAnsi="Times New Roman"/>
          <w:sz w:val="24"/>
        </w:rPr>
      </w:pPr>
      <w:r w:rsidRPr="0008788A">
        <w:rPr>
          <w:rFonts w:ascii="Times New Roman" w:hAnsi="Times New Roman"/>
          <w:sz w:val="24"/>
        </w:rPr>
        <w:t>Utilise Female Development Officers/ambassadors to deliver or engage throughout the program</w:t>
      </w:r>
    </w:p>
    <w:p w:rsidR="00F36BF7" w:rsidRPr="0008788A" w:rsidRDefault="00F36BF7" w:rsidP="00F36BF7">
      <w:pPr>
        <w:pStyle w:val="ColorfulList-Accent1"/>
        <w:numPr>
          <w:ilvl w:val="0"/>
          <w:numId w:val="159"/>
        </w:numPr>
        <w:spacing w:before="60" w:after="60" w:line="240" w:lineRule="auto"/>
        <w:ind w:left="357" w:hanging="357"/>
        <w:rPr>
          <w:rFonts w:ascii="Times New Roman" w:hAnsi="Times New Roman" w:cs="Arial"/>
          <w:sz w:val="24"/>
          <w:szCs w:val="20"/>
        </w:rPr>
      </w:pPr>
      <w:r w:rsidRPr="0008788A">
        <w:rPr>
          <w:rFonts w:ascii="Times New Roman" w:hAnsi="Times New Roman" w:cs="Arial"/>
          <w:sz w:val="24"/>
          <w:szCs w:val="20"/>
        </w:rPr>
        <w:t>Position girls and women in leadership roles, within the program and within school clinics</w:t>
      </w:r>
    </w:p>
    <w:p w:rsidR="00F36BF7" w:rsidRPr="0008788A" w:rsidRDefault="00F36BF7" w:rsidP="00F36BF7">
      <w:pPr>
        <w:pStyle w:val="ColorfulList-Accent1"/>
        <w:numPr>
          <w:ilvl w:val="0"/>
          <w:numId w:val="159"/>
        </w:numPr>
        <w:spacing w:before="60" w:after="60" w:line="240" w:lineRule="auto"/>
        <w:ind w:left="357" w:hanging="357"/>
        <w:rPr>
          <w:rFonts w:ascii="Times New Roman" w:hAnsi="Times New Roman" w:cs="Arial"/>
          <w:sz w:val="24"/>
          <w:szCs w:val="20"/>
        </w:rPr>
      </w:pPr>
      <w:r w:rsidRPr="0008788A">
        <w:rPr>
          <w:rFonts w:ascii="Times New Roman" w:hAnsi="Times New Roman" w:cs="Arial"/>
          <w:sz w:val="24"/>
          <w:szCs w:val="20"/>
        </w:rPr>
        <w:t>Train program staff to be sensitive to the needs of girls through providing safe environments and directly discussing such topics with relevant participants</w:t>
      </w:r>
    </w:p>
    <w:p w:rsidR="00F36BF7" w:rsidRPr="0008788A" w:rsidRDefault="00F36BF7" w:rsidP="00F36BF7">
      <w:pPr>
        <w:pStyle w:val="ColorfulList-Accent1"/>
        <w:numPr>
          <w:ilvl w:val="0"/>
          <w:numId w:val="159"/>
        </w:numPr>
        <w:spacing w:before="60" w:after="60" w:line="240" w:lineRule="auto"/>
        <w:ind w:left="357" w:hanging="357"/>
        <w:rPr>
          <w:rFonts w:ascii="Times New Roman" w:hAnsi="Times New Roman" w:cs="Arial"/>
          <w:sz w:val="24"/>
          <w:szCs w:val="20"/>
        </w:rPr>
      </w:pPr>
      <w:r w:rsidRPr="0008788A">
        <w:rPr>
          <w:rFonts w:ascii="Times New Roman" w:hAnsi="Times New Roman" w:cs="Arial"/>
          <w:sz w:val="24"/>
          <w:szCs w:val="20"/>
        </w:rPr>
        <w:t>Encourage participant input in planning appropriate, non-competitive activities for girls</w:t>
      </w:r>
    </w:p>
    <w:p w:rsidR="00F36BF7" w:rsidRDefault="00F36BF7" w:rsidP="00F36BF7">
      <w:pPr>
        <w:pStyle w:val="ColorfulList-Accent1"/>
        <w:numPr>
          <w:ilvl w:val="0"/>
          <w:numId w:val="159"/>
        </w:numPr>
        <w:spacing w:before="60" w:after="60" w:line="240" w:lineRule="auto"/>
        <w:rPr>
          <w:rFonts w:ascii="Times New Roman" w:hAnsi="Times New Roman" w:cs="Arial"/>
          <w:sz w:val="24"/>
          <w:szCs w:val="20"/>
        </w:rPr>
      </w:pPr>
      <w:r w:rsidRPr="0008788A">
        <w:rPr>
          <w:rFonts w:ascii="Times New Roman" w:hAnsi="Times New Roman" w:cs="Arial"/>
          <w:sz w:val="24"/>
          <w:szCs w:val="20"/>
        </w:rPr>
        <w:t>Review and tailor/apply lessons from ARLC’s ‘</w:t>
      </w:r>
      <w:r w:rsidRPr="0008788A">
        <w:rPr>
          <w:rFonts w:ascii="Times New Roman" w:hAnsi="Times New Roman" w:cs="Arial"/>
          <w:i/>
          <w:sz w:val="24"/>
          <w:szCs w:val="20"/>
        </w:rPr>
        <w:t>Statement of Rugby League Commitment to Inclusion’</w:t>
      </w:r>
      <w:r w:rsidRPr="0008788A">
        <w:rPr>
          <w:rFonts w:ascii="Times New Roman" w:hAnsi="Times New Roman" w:cs="Arial"/>
          <w:sz w:val="24"/>
          <w:szCs w:val="20"/>
        </w:rPr>
        <w:t>, for example: build on League’s capacity for greater inclusion of women</w:t>
      </w:r>
      <w:r>
        <w:rPr>
          <w:rFonts w:ascii="Times New Roman" w:hAnsi="Times New Roman" w:cs="Arial"/>
          <w:sz w:val="24"/>
          <w:szCs w:val="20"/>
        </w:rPr>
        <w:t xml:space="preserve"> as players, officials, supporters; ensure League’s and ASC’s Inclusive Sport Program Rugby League aims to be a ‘sport for all’.</w:t>
      </w:r>
    </w:p>
    <w:p w:rsidR="00F36BF7" w:rsidRPr="00D42896" w:rsidRDefault="00F36BF7" w:rsidP="00F36BF7">
      <w:pPr>
        <w:pStyle w:val="ColorfulList-Accent1"/>
        <w:numPr>
          <w:ilvl w:val="0"/>
          <w:numId w:val="159"/>
        </w:numPr>
        <w:spacing w:before="60" w:after="60" w:line="240" w:lineRule="auto"/>
        <w:rPr>
          <w:rFonts w:ascii="Times New Roman" w:hAnsi="Times New Roman" w:cs="Arial"/>
          <w:sz w:val="24"/>
          <w:szCs w:val="20"/>
        </w:rPr>
      </w:pPr>
      <w:r>
        <w:rPr>
          <w:rFonts w:ascii="Times New Roman" w:hAnsi="Times New Roman" w:cs="Arial"/>
          <w:sz w:val="24"/>
          <w:szCs w:val="20"/>
        </w:rPr>
        <w:t>Include holiday program of activities each Term that specifically addressing the inclusion of girls</w:t>
      </w:r>
    </w:p>
    <w:p w:rsidR="00F36BF7" w:rsidRPr="00F2219F" w:rsidRDefault="00F36BF7" w:rsidP="00F36BF7">
      <w:pPr>
        <w:pStyle w:val="ColorfulList-Accent1"/>
        <w:spacing w:before="60" w:after="60" w:line="240" w:lineRule="auto"/>
        <w:ind w:left="360"/>
        <w:rPr>
          <w:rFonts w:ascii="Times New Roman" w:hAnsi="Times New Roman" w:cs="Arial"/>
          <w:sz w:val="24"/>
          <w:szCs w:val="20"/>
        </w:rPr>
      </w:pPr>
    </w:p>
    <w:p w:rsidR="00F36BF7" w:rsidRDefault="00F36BF7" w:rsidP="00F36BF7">
      <w:pPr>
        <w:spacing w:after="120"/>
        <w:rPr>
          <w:b/>
        </w:rPr>
      </w:pPr>
    </w:p>
    <w:p w:rsidR="00F36BF7" w:rsidRDefault="00F36BF7" w:rsidP="00F36BF7">
      <w:pPr>
        <w:spacing w:after="120"/>
        <w:rPr>
          <w:b/>
        </w:rPr>
      </w:pPr>
    </w:p>
    <w:p w:rsidR="00F36BF7" w:rsidRDefault="00F36BF7" w:rsidP="00F36BF7">
      <w:pPr>
        <w:spacing w:after="120"/>
        <w:rPr>
          <w:b/>
        </w:rPr>
        <w:sectPr w:rsidR="00F36BF7">
          <w:pgSz w:w="11899" w:h="16838"/>
          <w:pgMar w:top="1440" w:right="1800" w:bottom="1440" w:left="1800" w:header="720" w:footer="720" w:gutter="0"/>
          <w:cols w:space="720"/>
          <w:docGrid w:linePitch="360"/>
        </w:sectPr>
      </w:pPr>
    </w:p>
    <w:p w:rsidR="00F36BF7" w:rsidRPr="007B2DC9" w:rsidRDefault="00F36BF7" w:rsidP="00F36BF7">
      <w:pPr>
        <w:rPr>
          <w:b/>
        </w:rPr>
      </w:pPr>
      <w:r w:rsidRPr="007B2DC9">
        <w:rPr>
          <w:b/>
        </w:rPr>
        <w:lastRenderedPageBreak/>
        <w:t>Disability</w:t>
      </w:r>
    </w:p>
    <w:p w:rsidR="00F36BF7" w:rsidRPr="007B2DC9" w:rsidRDefault="00F36BF7" w:rsidP="00F36BF7">
      <w:pPr>
        <w:rPr>
          <w:b/>
          <w:i/>
        </w:rPr>
      </w:pPr>
    </w:p>
    <w:p w:rsidR="00F36BF7" w:rsidRPr="001E3919" w:rsidRDefault="00F36BF7" w:rsidP="00F36BF7">
      <w:pPr>
        <w:spacing w:after="240"/>
      </w:pPr>
      <w:r>
        <w:t xml:space="preserve">People with disabilities make up the world’s largest and most disadvantaged minority – about 15% of the global population. The 2000 PNG Census identified 13,688 people aged 10 years and older with some kind of impairment, while the PNG National Policy on Disability extrapolates a figure of over 520,000 people with a disability in PNG. </w:t>
      </w:r>
      <w:r w:rsidRPr="007B2DC9">
        <w:t>The </w:t>
      </w:r>
      <w:r>
        <w:t>program’s activities should be consistent with the</w:t>
      </w:r>
      <w:r w:rsidRPr="007B2DC9">
        <w:t xml:space="preserve"> </w:t>
      </w:r>
      <w:r w:rsidRPr="007B2DC9">
        <w:rPr>
          <w:i/>
        </w:rPr>
        <w:t>Development for All: Towards a disability-inclusive Australian aid program 2009-2014</w:t>
      </w:r>
      <w:r w:rsidRPr="007B2DC9">
        <w:t xml:space="preserve">. </w:t>
      </w:r>
      <w:r>
        <w:t>PNG adopted a policy on Special Education in 1993 (now referred to as Inclusive Education), aiming to integrate children in former ‘special schools’ across a unified education system.</w:t>
      </w:r>
      <w:r w:rsidRPr="007B2DC9">
        <w:t xml:space="preserve">  </w:t>
      </w:r>
    </w:p>
    <w:p w:rsidR="00F36BF7" w:rsidRPr="00AC38FB" w:rsidRDefault="00F36BF7" w:rsidP="00F36BF7">
      <w:pPr>
        <w:jc w:val="both"/>
        <w:rPr>
          <w:rFonts w:cs="Arial"/>
          <w:b/>
          <w:bCs/>
          <w:lang w:val="en-AU"/>
        </w:rPr>
      </w:pPr>
      <w:r w:rsidRPr="00AC38FB">
        <w:rPr>
          <w:rFonts w:cs="Arial"/>
          <w:b/>
          <w:bCs/>
          <w:u w:color="000000"/>
        </w:rPr>
        <w:t>Actions:</w:t>
      </w:r>
    </w:p>
    <w:p w:rsidR="00F36BF7" w:rsidRPr="005415DE" w:rsidRDefault="00F36BF7" w:rsidP="00F36BF7">
      <w:pPr>
        <w:numPr>
          <w:ilvl w:val="0"/>
          <w:numId w:val="140"/>
        </w:numPr>
        <w:spacing w:before="60" w:after="60"/>
        <w:ind w:left="357" w:hanging="357"/>
        <w:rPr>
          <w:rFonts w:cs="Arial"/>
          <w:lang w:val="en-AU"/>
        </w:rPr>
      </w:pPr>
      <w:r>
        <w:rPr>
          <w:rFonts w:cs="Arial"/>
          <w:lang w:val="en-AU"/>
        </w:rPr>
        <w:t xml:space="preserve">Engage with local stakeholders such as PNG Assembly of Disabled Persons (PNGADP) (established in 2002), the national Disabled People’s Organisation in PNG, and Disability People’s Organisations, Provincial Government and service providers e.g. Callan Services (a </w:t>
      </w:r>
      <w:r w:rsidRPr="005415DE">
        <w:rPr>
          <w:rFonts w:cs="Arial"/>
          <w:lang w:val="en-AU"/>
        </w:rPr>
        <w:t xml:space="preserve">major provider of health services, CBR and inclusive education) to </w:t>
      </w:r>
      <w:r>
        <w:rPr>
          <w:rFonts w:cs="Arial"/>
          <w:lang w:val="en-AU"/>
        </w:rPr>
        <w:t xml:space="preserve">develop an understanding of issues regarding </w:t>
      </w:r>
      <w:r w:rsidRPr="005415DE">
        <w:rPr>
          <w:rFonts w:cs="Arial"/>
          <w:lang w:val="en-AU"/>
        </w:rPr>
        <w:t>inclusion of children with disabilities</w:t>
      </w:r>
    </w:p>
    <w:p w:rsidR="00F36BF7" w:rsidRPr="005415DE" w:rsidRDefault="00F36BF7" w:rsidP="00F36BF7">
      <w:pPr>
        <w:pStyle w:val="ColorfulList-Accent1"/>
        <w:numPr>
          <w:ilvl w:val="0"/>
          <w:numId w:val="140"/>
        </w:numPr>
        <w:spacing w:before="60" w:after="60" w:line="240" w:lineRule="auto"/>
        <w:ind w:left="357" w:hanging="357"/>
        <w:contextualSpacing w:val="0"/>
        <w:rPr>
          <w:rFonts w:ascii="Times New Roman" w:hAnsi="Times New Roman"/>
          <w:sz w:val="24"/>
        </w:rPr>
      </w:pPr>
      <w:r w:rsidRPr="005415DE">
        <w:rPr>
          <w:rFonts w:ascii="Times New Roman" w:hAnsi="Times New Roman"/>
          <w:sz w:val="24"/>
        </w:rPr>
        <w:t>Plan to hold specific girl and disability clinic days</w:t>
      </w:r>
      <w:r>
        <w:rPr>
          <w:rFonts w:ascii="Times New Roman" w:hAnsi="Times New Roman"/>
          <w:sz w:val="24"/>
        </w:rPr>
        <w:t xml:space="preserve">, engaging with local stakeholders (mentioned above) and facilitated by Regional Managers and Development Officers, </w:t>
      </w:r>
      <w:r w:rsidRPr="005415DE">
        <w:rPr>
          <w:rFonts w:ascii="Times New Roman" w:hAnsi="Times New Roman"/>
          <w:sz w:val="24"/>
        </w:rPr>
        <w:t>in holiday periods t</w:t>
      </w:r>
      <w:r>
        <w:rPr>
          <w:rFonts w:ascii="Times New Roman" w:hAnsi="Times New Roman"/>
          <w:sz w:val="24"/>
        </w:rPr>
        <w:t>o create awareness of the skill-</w:t>
      </w:r>
      <w:r w:rsidRPr="005415DE">
        <w:rPr>
          <w:rFonts w:ascii="Times New Roman" w:hAnsi="Times New Roman"/>
          <w:sz w:val="24"/>
        </w:rPr>
        <w:t xml:space="preserve">based activities to </w:t>
      </w:r>
      <w:r>
        <w:rPr>
          <w:rFonts w:ascii="Times New Roman" w:hAnsi="Times New Roman"/>
          <w:sz w:val="24"/>
        </w:rPr>
        <w:t>parents and the</w:t>
      </w:r>
      <w:r w:rsidRPr="005415DE">
        <w:rPr>
          <w:rFonts w:ascii="Times New Roman" w:hAnsi="Times New Roman"/>
          <w:sz w:val="24"/>
        </w:rPr>
        <w:t xml:space="preserve"> community</w:t>
      </w:r>
      <w:r>
        <w:rPr>
          <w:rFonts w:ascii="Times New Roman" w:hAnsi="Times New Roman"/>
          <w:sz w:val="24"/>
        </w:rPr>
        <w:t xml:space="preserve">. </w:t>
      </w:r>
    </w:p>
    <w:p w:rsidR="00F36BF7" w:rsidRPr="007B2DC9" w:rsidRDefault="00F36BF7" w:rsidP="00F36BF7">
      <w:pPr>
        <w:numPr>
          <w:ilvl w:val="0"/>
          <w:numId w:val="140"/>
        </w:numPr>
        <w:spacing w:before="60" w:after="60"/>
        <w:ind w:left="357" w:hanging="357"/>
        <w:rPr>
          <w:rFonts w:cs="Arial"/>
          <w:lang w:val="en-AU"/>
        </w:rPr>
      </w:pPr>
      <w:r w:rsidRPr="005415DE">
        <w:rPr>
          <w:rFonts w:cs="Arial"/>
          <w:lang w:val="en-AU"/>
        </w:rPr>
        <w:t>Ensure program activities comply with</w:t>
      </w:r>
      <w:r>
        <w:rPr>
          <w:rFonts w:cs="Arial"/>
          <w:lang w:val="en-AU"/>
        </w:rPr>
        <w:t xml:space="preserve"> the </w:t>
      </w:r>
      <w:r>
        <w:rPr>
          <w:rFonts w:cs="Arial"/>
          <w:i/>
          <w:lang w:val="en-AU"/>
        </w:rPr>
        <w:t xml:space="preserve">UN Convention on the Rights of Persons with Disabilities (UNCPRD) </w:t>
      </w:r>
      <w:r>
        <w:rPr>
          <w:rFonts w:cs="Arial"/>
          <w:lang w:val="en-AU"/>
        </w:rPr>
        <w:t xml:space="preserve">and GoPNG’s </w:t>
      </w:r>
      <w:r>
        <w:rPr>
          <w:rFonts w:cs="Arial"/>
          <w:i/>
          <w:lang w:val="en-AU"/>
        </w:rPr>
        <w:t>National Policy on Disability (2005)</w:t>
      </w:r>
    </w:p>
    <w:p w:rsidR="00F36BF7" w:rsidRDefault="00F36BF7" w:rsidP="00F36BF7">
      <w:pPr>
        <w:numPr>
          <w:ilvl w:val="0"/>
          <w:numId w:val="140"/>
        </w:numPr>
        <w:spacing w:before="60" w:after="60"/>
        <w:ind w:left="357" w:hanging="357"/>
        <w:rPr>
          <w:rFonts w:cs="Arial"/>
          <w:lang w:val="en-AU"/>
        </w:rPr>
      </w:pPr>
      <w:r>
        <w:rPr>
          <w:rFonts w:cs="Arial"/>
          <w:lang w:val="en-AU"/>
        </w:rPr>
        <w:t>Work with DfCD, the department responsible for both human rights and disability issues, through Community Officers at the provincial and local levels.</w:t>
      </w:r>
    </w:p>
    <w:p w:rsidR="00F36BF7" w:rsidRDefault="00F36BF7" w:rsidP="00F36BF7">
      <w:pPr>
        <w:numPr>
          <w:ilvl w:val="0"/>
          <w:numId w:val="140"/>
        </w:numPr>
        <w:spacing w:before="60" w:after="60"/>
        <w:ind w:left="357" w:hanging="357"/>
        <w:rPr>
          <w:rFonts w:cs="Arial"/>
          <w:lang w:val="en-AU"/>
        </w:rPr>
      </w:pPr>
      <w:r w:rsidRPr="003D62FB">
        <w:rPr>
          <w:rFonts w:cs="Arial"/>
          <w:lang w:val="en-AU"/>
        </w:rPr>
        <w:t>Ensure an ‘all inclusive’ message is supported by Development Officers’ active engagement and inclusion of children with disabilities in to activities</w:t>
      </w:r>
    </w:p>
    <w:p w:rsidR="00F36BF7" w:rsidRDefault="00F36BF7" w:rsidP="00F36BF7">
      <w:pPr>
        <w:numPr>
          <w:ilvl w:val="0"/>
          <w:numId w:val="140"/>
        </w:numPr>
        <w:spacing w:before="60" w:after="60"/>
        <w:ind w:left="357" w:hanging="357"/>
        <w:rPr>
          <w:rFonts w:cs="Arial"/>
          <w:lang w:val="en-AU"/>
        </w:rPr>
      </w:pPr>
      <w:r>
        <w:rPr>
          <w:rFonts w:cs="Arial"/>
          <w:lang w:val="en-AU"/>
        </w:rPr>
        <w:t>The program should be aware of and seek to address, the stigma, discrimination and negative attitudes that often face disabled people and their families in PNG</w:t>
      </w:r>
    </w:p>
    <w:p w:rsidR="00F36BF7" w:rsidRPr="00D42896" w:rsidRDefault="00F36BF7" w:rsidP="00F36BF7">
      <w:pPr>
        <w:pStyle w:val="ColorfulList-Accent1"/>
        <w:numPr>
          <w:ilvl w:val="0"/>
          <w:numId w:val="140"/>
        </w:numPr>
        <w:spacing w:before="60" w:after="60" w:line="240" w:lineRule="auto"/>
        <w:ind w:left="357" w:hanging="357"/>
        <w:rPr>
          <w:rFonts w:ascii="Times New Roman" w:hAnsi="Times New Roman" w:cs="Arial"/>
          <w:sz w:val="24"/>
          <w:szCs w:val="20"/>
        </w:rPr>
      </w:pPr>
      <w:r>
        <w:rPr>
          <w:rFonts w:ascii="Times New Roman" w:hAnsi="Times New Roman" w:cs="Arial"/>
          <w:sz w:val="24"/>
          <w:szCs w:val="20"/>
        </w:rPr>
        <w:t>Train</w:t>
      </w:r>
      <w:r w:rsidRPr="00D42896">
        <w:rPr>
          <w:rFonts w:ascii="Times New Roman" w:hAnsi="Times New Roman" w:cs="Arial"/>
          <w:sz w:val="24"/>
          <w:szCs w:val="20"/>
        </w:rPr>
        <w:t xml:space="preserve"> program staff to be sensitive to the needs of children with a disability through providing safe environments and directly discussing such topics with relevant participants;</w:t>
      </w:r>
    </w:p>
    <w:p w:rsidR="00F36BF7" w:rsidRPr="00D42896" w:rsidRDefault="00F36BF7" w:rsidP="00F36BF7">
      <w:pPr>
        <w:pStyle w:val="ColorfulList-Accent1"/>
        <w:numPr>
          <w:ilvl w:val="0"/>
          <w:numId w:val="140"/>
        </w:numPr>
        <w:spacing w:before="60" w:after="60" w:line="240" w:lineRule="auto"/>
        <w:ind w:left="357" w:hanging="357"/>
        <w:rPr>
          <w:rFonts w:ascii="Times New Roman" w:hAnsi="Times New Roman" w:cs="Arial"/>
          <w:sz w:val="24"/>
          <w:szCs w:val="20"/>
        </w:rPr>
      </w:pPr>
      <w:r>
        <w:rPr>
          <w:rFonts w:ascii="Times New Roman" w:hAnsi="Times New Roman" w:cs="Arial"/>
          <w:sz w:val="24"/>
          <w:szCs w:val="20"/>
        </w:rPr>
        <w:t>Encourage</w:t>
      </w:r>
      <w:r w:rsidRPr="00D42896">
        <w:rPr>
          <w:rFonts w:ascii="Times New Roman" w:hAnsi="Times New Roman" w:cs="Arial"/>
          <w:sz w:val="24"/>
          <w:szCs w:val="20"/>
        </w:rPr>
        <w:t xml:space="preserve"> participant input in planning appropriate, non-competitive activities for children with a disability; </w:t>
      </w:r>
    </w:p>
    <w:p w:rsidR="00F36BF7" w:rsidRDefault="00F36BF7" w:rsidP="00F36BF7">
      <w:pPr>
        <w:pStyle w:val="ColorfulList-Accent1"/>
        <w:numPr>
          <w:ilvl w:val="0"/>
          <w:numId w:val="140"/>
        </w:numPr>
        <w:spacing w:before="60" w:after="60" w:line="240" w:lineRule="auto"/>
        <w:ind w:left="357" w:hanging="357"/>
        <w:rPr>
          <w:rFonts w:ascii="Times New Roman" w:hAnsi="Times New Roman" w:cs="Arial"/>
          <w:sz w:val="24"/>
          <w:szCs w:val="20"/>
        </w:rPr>
      </w:pPr>
      <w:r w:rsidRPr="00D42896">
        <w:rPr>
          <w:rFonts w:ascii="Times New Roman" w:hAnsi="Times New Roman" w:cs="Arial"/>
          <w:sz w:val="24"/>
          <w:szCs w:val="20"/>
        </w:rPr>
        <w:t>Where appropriate, incorporate Community-Based Rehabilitation (CBR) guidelines into program activities.</w:t>
      </w:r>
    </w:p>
    <w:p w:rsidR="00F36BF7" w:rsidRDefault="00F36BF7" w:rsidP="00F36BF7">
      <w:pPr>
        <w:pStyle w:val="ColorfulList-Accent1"/>
        <w:numPr>
          <w:ilvl w:val="0"/>
          <w:numId w:val="140"/>
        </w:numPr>
        <w:spacing w:before="60" w:after="60" w:line="240" w:lineRule="auto"/>
        <w:ind w:left="357" w:hanging="357"/>
        <w:rPr>
          <w:rFonts w:ascii="Times New Roman" w:hAnsi="Times New Roman" w:cs="Arial"/>
          <w:sz w:val="24"/>
          <w:szCs w:val="20"/>
        </w:rPr>
      </w:pPr>
      <w:r>
        <w:rPr>
          <w:rFonts w:ascii="Times New Roman" w:hAnsi="Times New Roman" w:cs="Arial"/>
          <w:sz w:val="24"/>
          <w:szCs w:val="20"/>
        </w:rPr>
        <w:t>Review and tailor/apply lessons from ARLC’s ‘</w:t>
      </w:r>
      <w:r w:rsidRPr="00F2219F">
        <w:rPr>
          <w:rFonts w:ascii="Times New Roman" w:hAnsi="Times New Roman" w:cs="Arial"/>
          <w:i/>
          <w:sz w:val="24"/>
          <w:szCs w:val="20"/>
        </w:rPr>
        <w:t>Statement of Rugby League Commitment to Inclusion</w:t>
      </w:r>
      <w:r>
        <w:rPr>
          <w:rFonts w:ascii="Times New Roman" w:hAnsi="Times New Roman" w:cs="Arial"/>
          <w:sz w:val="24"/>
          <w:szCs w:val="20"/>
        </w:rPr>
        <w:t>’, for example: ensure opportunities to participate in all aspects of the game are accessible and cater for all individuals; Continue work done through the Rugby League Disability Action Plan to increase opportunities for people with a disability to participate in all aspects of League; ensure League’s and ASC’s Inclusive Sport Progrsm Rugby League aims to be a ‘sport for all’.</w:t>
      </w:r>
    </w:p>
    <w:p w:rsidR="00F36BF7" w:rsidRPr="00D42896" w:rsidRDefault="00F36BF7" w:rsidP="00F36BF7">
      <w:pPr>
        <w:pStyle w:val="ColorfulList-Accent1"/>
        <w:numPr>
          <w:ilvl w:val="0"/>
          <w:numId w:val="140"/>
        </w:numPr>
        <w:spacing w:before="60" w:after="60" w:line="240" w:lineRule="auto"/>
        <w:ind w:left="357" w:hanging="357"/>
        <w:rPr>
          <w:rFonts w:ascii="Times New Roman" w:hAnsi="Times New Roman" w:cs="Arial"/>
          <w:sz w:val="24"/>
          <w:szCs w:val="20"/>
        </w:rPr>
      </w:pPr>
      <w:r>
        <w:rPr>
          <w:rFonts w:ascii="Times New Roman" w:hAnsi="Times New Roman" w:cs="Arial"/>
          <w:sz w:val="24"/>
          <w:szCs w:val="20"/>
        </w:rPr>
        <w:t>Include holiday program of activities each Term that specifically addressing the needs of children with disabilities</w:t>
      </w:r>
    </w:p>
    <w:p w:rsidR="00F36BF7" w:rsidRDefault="00F36BF7" w:rsidP="00F36BF7">
      <w:pPr>
        <w:pBdr>
          <w:bottom w:val="single" w:sz="4" w:space="1" w:color="000000"/>
          <w:between w:val="single" w:sz="4" w:space="1" w:color="000000"/>
        </w:pBdr>
        <w:spacing w:after="120"/>
        <w:rPr>
          <w:b/>
        </w:rPr>
        <w:sectPr w:rsidR="00F36BF7">
          <w:pgSz w:w="11899" w:h="16838"/>
          <w:pgMar w:top="1440" w:right="1800" w:bottom="1440" w:left="1800" w:header="720" w:footer="720" w:gutter="0"/>
          <w:cols w:space="720"/>
          <w:docGrid w:linePitch="360"/>
        </w:sectPr>
      </w:pPr>
    </w:p>
    <w:p w:rsidR="00F36BF7" w:rsidRDefault="00F36BF7" w:rsidP="00F36BF7">
      <w:pPr>
        <w:pBdr>
          <w:bottom w:val="single" w:sz="4" w:space="1" w:color="000000"/>
          <w:between w:val="single" w:sz="4" w:space="1" w:color="000000"/>
        </w:pBdr>
        <w:spacing w:after="120"/>
        <w:rPr>
          <w:b/>
        </w:rPr>
      </w:pPr>
      <w:r>
        <w:rPr>
          <w:b/>
        </w:rPr>
        <w:lastRenderedPageBreak/>
        <w:t>Selective Literature Review</w:t>
      </w:r>
    </w:p>
    <w:p w:rsidR="00F36BF7" w:rsidRDefault="00F36BF7" w:rsidP="00F36BF7">
      <w:pPr>
        <w:spacing w:after="120"/>
        <w:rPr>
          <w:b/>
        </w:rPr>
      </w:pPr>
      <w:r>
        <w:rPr>
          <w:b/>
        </w:rPr>
        <w:t>Rugby League (2008), ‘Building a Nation Through Sport’ in Papua New Guinea, NRL Pty Ltd</w:t>
      </w:r>
    </w:p>
    <w:p w:rsidR="00F36BF7" w:rsidRDefault="00F36BF7" w:rsidP="00F36BF7">
      <w:pPr>
        <w:spacing w:after="120"/>
      </w:pPr>
      <w:r>
        <w:t>The Rugby League International Federation (RLIF) and most national Rugby League Federations have key focus areas. These include pillars such as: governance and management; game development (including community development); talent development; competitions; positioning and marketing.</w:t>
      </w:r>
    </w:p>
    <w:p w:rsidR="00F36BF7" w:rsidRDefault="00F36BF7" w:rsidP="00F36BF7">
      <w:pPr>
        <w:spacing w:after="120"/>
      </w:pPr>
      <w:r>
        <w:t>Activities within the governance and management pillar provide some direction for potential activities within the program’s Component 4: Capacity Building of Implementers (PNG RFL).</w:t>
      </w:r>
    </w:p>
    <w:p w:rsidR="00F36BF7" w:rsidRDefault="00F36BF7" w:rsidP="00F36BF7">
      <w:pPr>
        <w:spacing w:after="120"/>
      </w:pPr>
      <w:r>
        <w:t>These could include: governance; operations; financial management; stakeholder relations; communications; risk management. These areas should also be the focus for a joint organisational assessment with PNG RFL that will form the basis for a targeted capacity building program of assistance in delivery of school-based rugby league activities.</w:t>
      </w:r>
    </w:p>
    <w:p w:rsidR="00F36BF7" w:rsidRDefault="00F36BF7" w:rsidP="00F36BF7">
      <w:pPr>
        <w:spacing w:before="120"/>
      </w:pPr>
      <w:r>
        <w:t>PNG RFL’s comprehensive long term strategic plan (2008) seeks to demonstrate that:</w:t>
      </w:r>
    </w:p>
    <w:p w:rsidR="00F36BF7" w:rsidRDefault="00F36BF7" w:rsidP="00F36BF7">
      <w:pPr>
        <w:numPr>
          <w:ilvl w:val="0"/>
          <w:numId w:val="142"/>
        </w:numPr>
        <w:ind w:left="357" w:hanging="357"/>
      </w:pPr>
      <w:r>
        <w:t>The PNG RFL is economically stable and sustainable</w:t>
      </w:r>
    </w:p>
    <w:p w:rsidR="00F36BF7" w:rsidRDefault="00F36BF7" w:rsidP="00F36BF7">
      <w:pPr>
        <w:numPr>
          <w:ilvl w:val="0"/>
          <w:numId w:val="142"/>
        </w:numPr>
        <w:ind w:left="357" w:hanging="357"/>
      </w:pPr>
      <w:r>
        <w:t>The PNG RFL is free of undue influence</w:t>
      </w:r>
    </w:p>
    <w:p w:rsidR="00F36BF7" w:rsidRDefault="00F36BF7" w:rsidP="00F36BF7">
      <w:pPr>
        <w:numPr>
          <w:ilvl w:val="0"/>
          <w:numId w:val="142"/>
        </w:numPr>
        <w:ind w:left="357" w:hanging="357"/>
      </w:pPr>
      <w:r>
        <w:t>The facilities used by the PNG RFL meet NRL standards</w:t>
      </w:r>
    </w:p>
    <w:p w:rsidR="00F36BF7" w:rsidRDefault="00F36BF7" w:rsidP="00F36BF7">
      <w:pPr>
        <w:numPr>
          <w:ilvl w:val="0"/>
          <w:numId w:val="142"/>
        </w:numPr>
        <w:ind w:left="357" w:hanging="357"/>
      </w:pPr>
      <w:r>
        <w:t>The PNG RFL can secure sustainable sponsorship</w:t>
      </w:r>
    </w:p>
    <w:p w:rsidR="00F36BF7" w:rsidRDefault="00F36BF7" w:rsidP="00F36BF7"/>
    <w:p w:rsidR="00F36BF7" w:rsidRPr="00BC3DFA" w:rsidRDefault="00F36BF7" w:rsidP="00F36BF7">
      <w:pPr>
        <w:spacing w:after="120"/>
        <w:rPr>
          <w:b/>
        </w:rPr>
      </w:pPr>
      <w:r>
        <w:rPr>
          <w:b/>
        </w:rPr>
        <w:t xml:space="preserve">Stewart-Withers, R and Cassidy, N (2009), Sport for Development: Rugby League </w:t>
      </w:r>
      <w:r w:rsidRPr="00BC3DFA">
        <w:rPr>
          <w:b/>
        </w:rPr>
        <w:t xml:space="preserve">and Papua New Guinea </w:t>
      </w:r>
    </w:p>
    <w:p w:rsidR="00F36BF7" w:rsidRPr="005043A6" w:rsidRDefault="00F36BF7" w:rsidP="00F36BF7">
      <w:pPr>
        <w:rPr>
          <w:lang w:val="en-AU"/>
        </w:rPr>
      </w:pPr>
      <w:r w:rsidRPr="004771BA">
        <w:t xml:space="preserve">Potential of sport for development: </w:t>
      </w:r>
      <w:r w:rsidRPr="004771BA">
        <w:rPr>
          <w:lang w:val="en-AU"/>
        </w:rPr>
        <w:t>In the past decade a multilateral attempt has been made to form a strategic approach to using sport as a tool for development and peace. In 2001 the UN appointed its first Special Adviser to the UN Secretary-General on Sport for Development… The UN’s ‘Sport for Development and Peace: Towards Achieving the Millennium Development Goals’ (2002), was a document formally acknowledging what role sport can play in realising the UN’s Millennium Development Goals (MDGs)</w:t>
      </w:r>
      <w:r>
        <w:rPr>
          <w:lang w:val="en-AU"/>
        </w:rPr>
        <w:t xml:space="preserve">… </w:t>
      </w:r>
      <w:r w:rsidRPr="004771BA">
        <w:t xml:space="preserve">four strategic development areas to focus upon have now been put forth, these are: (1) </w:t>
      </w:r>
      <w:r w:rsidRPr="004771BA">
        <w:rPr>
          <w:lang w:val="en-GB"/>
        </w:rPr>
        <w:t xml:space="preserve">Basic </w:t>
      </w:r>
      <w:r w:rsidRPr="004771BA">
        <w:rPr>
          <w:i/>
          <w:lang w:val="en-GB"/>
        </w:rPr>
        <w:t>Education</w:t>
      </w:r>
      <w:r w:rsidRPr="004771BA">
        <w:rPr>
          <w:lang w:val="en-GB"/>
        </w:rPr>
        <w:t xml:space="preserve"> </w:t>
      </w:r>
      <w:r w:rsidRPr="005043A6">
        <w:rPr>
          <w:lang w:val="en-GB"/>
        </w:rPr>
        <w:t xml:space="preserve">and Child Development; (2) </w:t>
      </w:r>
      <w:r w:rsidRPr="005043A6">
        <w:rPr>
          <w:i/>
          <w:lang w:val="en-GB"/>
        </w:rPr>
        <w:t>Health</w:t>
      </w:r>
      <w:r w:rsidRPr="005043A6">
        <w:rPr>
          <w:lang w:val="en-GB"/>
        </w:rPr>
        <w:t xml:space="preserve"> Promotion and Disease Prevention; (3) </w:t>
      </w:r>
      <w:r w:rsidRPr="005043A6">
        <w:rPr>
          <w:i/>
          <w:lang w:val="en-GB"/>
        </w:rPr>
        <w:t>Conflict</w:t>
      </w:r>
      <w:r w:rsidRPr="005043A6">
        <w:rPr>
          <w:lang w:val="en-GB"/>
        </w:rPr>
        <w:t xml:space="preserve"> Resolution and Peace Education; and (4) </w:t>
      </w:r>
      <w:r w:rsidRPr="005043A6">
        <w:rPr>
          <w:i/>
          <w:lang w:val="en-GB"/>
        </w:rPr>
        <w:t>Community</w:t>
      </w:r>
      <w:r w:rsidRPr="005043A6">
        <w:rPr>
          <w:lang w:val="en-GB"/>
        </w:rPr>
        <w:t xml:space="preserve"> Development.</w:t>
      </w:r>
    </w:p>
    <w:p w:rsidR="00F36BF7" w:rsidRPr="005043A6" w:rsidRDefault="00F36BF7" w:rsidP="00F36BF7">
      <w:pPr>
        <w:rPr>
          <w:lang w:val="en-GB"/>
        </w:rPr>
      </w:pPr>
    </w:p>
    <w:p w:rsidR="00F36BF7" w:rsidRPr="005043A6" w:rsidRDefault="00F36BF7" w:rsidP="00F36BF7">
      <w:pPr>
        <w:rPr>
          <w:lang w:val="en-AU"/>
        </w:rPr>
      </w:pPr>
      <w:r w:rsidRPr="005043A6">
        <w:rPr>
          <w:lang w:val="en-GB"/>
        </w:rPr>
        <w:t xml:space="preserve">The paper points out (Kidd (2008) the </w:t>
      </w:r>
      <w:r w:rsidRPr="005043A6">
        <w:rPr>
          <w:lang w:val="en-AU"/>
        </w:rPr>
        <w:t xml:space="preserve">irony of trying to marry the agendas of developing elite level sport and sport for development, another limitation in the field of sport for development… involved with measuring the impacts of sport in developmental contexts (Kidd and MacDonnell (2007)), and the prevalence of gender biases in sport for development practice and theory. Further, on limitations it notes: </w:t>
      </w:r>
      <w:r w:rsidRPr="005043A6">
        <w:t xml:space="preserve">Sport is a place where many undesirable human traits such as cheating, drug abuse, corruption and excessive nationalism are exhibited (Levermore, 2008a, p. 188), and sport amplifies matters of homophobia and the marginalisation of women </w:t>
      </w:r>
    </w:p>
    <w:p w:rsidR="00F36BF7" w:rsidRPr="005043A6" w:rsidRDefault="00F36BF7" w:rsidP="00F36BF7">
      <w:pPr>
        <w:rPr>
          <w:lang w:val="en-GB"/>
        </w:rPr>
      </w:pPr>
    </w:p>
    <w:p w:rsidR="00F36BF7" w:rsidRDefault="00F36BF7" w:rsidP="00F36BF7">
      <w:pPr>
        <w:spacing w:before="120"/>
      </w:pPr>
    </w:p>
    <w:p w:rsidR="00F36BF7" w:rsidRDefault="00F36BF7" w:rsidP="00F36BF7">
      <w:pPr>
        <w:rPr>
          <w:b/>
        </w:rPr>
      </w:pPr>
      <w:r w:rsidRPr="00BD6619">
        <w:rPr>
          <w:b/>
        </w:rPr>
        <w:t xml:space="preserve">Government of PNG (2012) Education website: </w:t>
      </w:r>
      <w:hyperlink r:id="rId30" w:history="1">
        <w:r w:rsidRPr="00BD6619">
          <w:rPr>
            <w:rStyle w:val="Hyperlink"/>
            <w:b/>
          </w:rPr>
          <w:t>http://www.education.g</w:t>
        </w:r>
        <w:r w:rsidRPr="00BD6619">
          <w:rPr>
            <w:rStyle w:val="Hyperlink"/>
            <w:b/>
          </w:rPr>
          <w:t>o</w:t>
        </w:r>
        <w:r w:rsidRPr="00BD6619">
          <w:rPr>
            <w:rStyle w:val="Hyperlink"/>
            <w:b/>
          </w:rPr>
          <w:t>v.pg/Students/index.html</w:t>
        </w:r>
      </w:hyperlink>
    </w:p>
    <w:p w:rsidR="00F36BF7" w:rsidRDefault="00F36BF7" w:rsidP="00F36BF7">
      <w:pPr>
        <w:rPr>
          <w:b/>
        </w:rPr>
      </w:pPr>
    </w:p>
    <w:p w:rsidR="00F36BF7" w:rsidRDefault="002D71CF" w:rsidP="00F36BF7">
      <w:pPr>
        <w:rPr>
          <w:i/>
        </w:rPr>
      </w:pPr>
      <w:r>
        <w:rPr>
          <w:i/>
          <w:noProof/>
          <w:lang w:val="en-AU" w:eastAsia="en-AU"/>
        </w:rPr>
        <w:drawing>
          <wp:anchor distT="0" distB="0" distL="114300" distR="114300" simplePos="0" relativeHeight="251692544" behindDoc="0" locked="0" layoutInCell="1" allowOverlap="1">
            <wp:simplePos x="0" y="0"/>
            <wp:positionH relativeFrom="column">
              <wp:posOffset>228600</wp:posOffset>
            </wp:positionH>
            <wp:positionV relativeFrom="paragraph">
              <wp:posOffset>23495</wp:posOffset>
            </wp:positionV>
            <wp:extent cx="4800600" cy="3536315"/>
            <wp:effectExtent l="0" t="0" r="0" b="6985"/>
            <wp:wrapTight wrapText="bothSides">
              <wp:wrapPolygon edited="0">
                <wp:start x="0" y="0"/>
                <wp:lineTo x="0" y="21526"/>
                <wp:lineTo x="21514" y="21526"/>
                <wp:lineTo x="21514" y="0"/>
                <wp:lineTo x="0" y="0"/>
              </wp:wrapPolygon>
            </wp:wrapTight>
            <wp:docPr id="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3536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i/>
        </w:rPr>
      </w:pPr>
    </w:p>
    <w:p w:rsidR="00F36BF7" w:rsidRDefault="00F36BF7" w:rsidP="00F36BF7">
      <w:pPr>
        <w:widowControl w:val="0"/>
        <w:autoSpaceDE w:val="0"/>
        <w:autoSpaceDN w:val="0"/>
        <w:adjustRightInd w:val="0"/>
        <w:rPr>
          <w:b/>
        </w:rPr>
      </w:pPr>
      <w:r w:rsidRPr="007C00ED">
        <w:rPr>
          <w:b/>
        </w:rPr>
        <w:t>Basic Education</w:t>
      </w:r>
    </w:p>
    <w:p w:rsidR="00F36BF7" w:rsidRDefault="00F36BF7" w:rsidP="00F36BF7">
      <w:pPr>
        <w:widowControl w:val="0"/>
        <w:autoSpaceDE w:val="0"/>
        <w:autoSpaceDN w:val="0"/>
        <w:adjustRightInd w:val="0"/>
        <w:spacing w:before="120" w:after="120"/>
      </w:pPr>
      <w:r w:rsidRPr="00AB6001">
        <w:t xml:space="preserve">At 6 years of age all children begin their basic education in an </w:t>
      </w:r>
      <w:r w:rsidRPr="00BC3DFA">
        <w:rPr>
          <w:i/>
        </w:rPr>
        <w:t>elementary school</w:t>
      </w:r>
      <w:r w:rsidRPr="00AB6001">
        <w:t xml:space="preserve"> in a language that they speak. For the next three years they develop the basis for sound literacy and numeracy skills, family and community values including discipline; personal health care and respect for others.</w:t>
      </w:r>
      <w:r>
        <w:t xml:space="preserve"> </w:t>
      </w:r>
    </w:p>
    <w:p w:rsidR="00F36BF7" w:rsidRPr="00BC3DFA" w:rsidRDefault="00F36BF7" w:rsidP="00F36BF7">
      <w:pPr>
        <w:widowControl w:val="0"/>
        <w:autoSpaceDE w:val="0"/>
        <w:autoSpaceDN w:val="0"/>
        <w:adjustRightInd w:val="0"/>
        <w:spacing w:before="120" w:after="120"/>
      </w:pPr>
      <w:r w:rsidRPr="00AB6001">
        <w:t xml:space="preserve">At 9 years of age children continue their basic education in a </w:t>
      </w:r>
      <w:r w:rsidRPr="00BC3DFA">
        <w:rPr>
          <w:i/>
        </w:rPr>
        <w:t>primary school</w:t>
      </w:r>
      <w:r w:rsidRPr="00AB6001">
        <w:t xml:space="preserve">. </w:t>
      </w:r>
      <w:r w:rsidRPr="00BC3DFA">
        <w:rPr>
          <w:rFonts w:cs="Tahoma"/>
          <w:szCs w:val="22"/>
        </w:rPr>
        <w:t>Primary education in PNG covers the grades 3 to 8 and is divided into lower primary, grades 3-5 and upper primary grades 6-8. There are separate syllabuses for upper and lower primary.</w:t>
      </w:r>
      <w:r>
        <w:rPr>
          <w:rFonts w:cs="Tahoma"/>
          <w:szCs w:val="22"/>
        </w:rPr>
        <w:t xml:space="preserve"> </w:t>
      </w:r>
      <w:r w:rsidRPr="00AB6001">
        <w:t xml:space="preserve">After six years of primary education that begins with a bilingual program, children have the skills to live happily and productively, contribute to their communities and use English to understand basic social, scientific, </w:t>
      </w:r>
      <w:r w:rsidRPr="00BC3DFA">
        <w:t xml:space="preserve">technological, and personal concepts and value learning after grade 8. </w:t>
      </w:r>
    </w:p>
    <w:p w:rsidR="00F36BF7" w:rsidRDefault="00F36BF7" w:rsidP="00F36BF7">
      <w:pPr>
        <w:widowControl w:val="0"/>
        <w:autoSpaceDE w:val="0"/>
        <w:autoSpaceDN w:val="0"/>
        <w:adjustRightInd w:val="0"/>
        <w:spacing w:before="120" w:after="120"/>
        <w:rPr>
          <w:rFonts w:cs="Tahoma"/>
          <w:szCs w:val="22"/>
        </w:rPr>
      </w:pPr>
      <w:r w:rsidRPr="007C00ED">
        <w:rPr>
          <w:rFonts w:cs="Tahoma"/>
          <w:b/>
          <w:bCs/>
          <w:szCs w:val="22"/>
        </w:rPr>
        <w:t>Integration with Curriculum</w:t>
      </w:r>
      <w:r>
        <w:rPr>
          <w:rFonts w:cs="Tahoma"/>
          <w:i/>
          <w:szCs w:val="22"/>
        </w:rPr>
        <w:t xml:space="preserve">: </w:t>
      </w:r>
      <w:r>
        <w:rPr>
          <w:rFonts w:cs="Tahoma"/>
          <w:szCs w:val="22"/>
        </w:rPr>
        <w:t xml:space="preserve">*Teachers in the Planning Workshop for this program noted that in-class based resources and activities may best complement the “Culture and Community” syllabus at the </w:t>
      </w:r>
      <w:r w:rsidRPr="00BC3DFA">
        <w:rPr>
          <w:rFonts w:cs="Tahoma"/>
          <w:i/>
          <w:szCs w:val="22"/>
        </w:rPr>
        <w:t>elementary</w:t>
      </w:r>
      <w:r>
        <w:rPr>
          <w:rFonts w:cs="Tahoma"/>
          <w:szCs w:val="22"/>
        </w:rPr>
        <w:t xml:space="preserve"> level, the “Community Living” and “Physical Education” syllabus at the </w:t>
      </w:r>
      <w:r w:rsidRPr="00BC3DFA">
        <w:rPr>
          <w:rFonts w:cs="Tahoma"/>
          <w:i/>
          <w:szCs w:val="22"/>
        </w:rPr>
        <w:t>lower primary</w:t>
      </w:r>
      <w:r>
        <w:rPr>
          <w:rFonts w:cs="Tahoma"/>
          <w:szCs w:val="22"/>
        </w:rPr>
        <w:t xml:space="preserve"> level, and the “Making a Living” and “Personal Development” syllabus at the </w:t>
      </w:r>
      <w:r>
        <w:rPr>
          <w:rFonts w:cs="Tahoma"/>
          <w:i/>
          <w:szCs w:val="22"/>
        </w:rPr>
        <w:t xml:space="preserve">upper primary </w:t>
      </w:r>
      <w:r>
        <w:rPr>
          <w:rFonts w:cs="Tahoma"/>
          <w:szCs w:val="22"/>
        </w:rPr>
        <w:t>level.</w:t>
      </w:r>
    </w:p>
    <w:p w:rsidR="00F36BF7" w:rsidRDefault="00F36BF7" w:rsidP="00F36BF7">
      <w:pPr>
        <w:widowControl w:val="0"/>
        <w:autoSpaceDE w:val="0"/>
        <w:autoSpaceDN w:val="0"/>
        <w:adjustRightInd w:val="0"/>
        <w:spacing w:before="120" w:after="120"/>
        <w:rPr>
          <w:rFonts w:cs="Tahoma"/>
          <w:szCs w:val="22"/>
        </w:rPr>
      </w:pPr>
    </w:p>
    <w:p w:rsidR="00F36BF7" w:rsidRDefault="00F36BF7" w:rsidP="00F36BF7">
      <w:pPr>
        <w:spacing w:before="120"/>
        <w:rPr>
          <w:b/>
        </w:rPr>
        <w:sectPr w:rsidR="00F36BF7" w:rsidSect="00F36BF7">
          <w:pgSz w:w="11899" w:h="16838"/>
          <w:pgMar w:top="1440" w:right="1800" w:bottom="1440" w:left="1800" w:header="720" w:footer="720" w:gutter="0"/>
          <w:cols w:space="720"/>
          <w:docGrid w:linePitch="360"/>
        </w:sectPr>
      </w:pPr>
    </w:p>
    <w:p w:rsidR="00F36BF7" w:rsidRDefault="00F36BF7" w:rsidP="00F36BF7">
      <w:pPr>
        <w:pBdr>
          <w:bottom w:val="single" w:sz="4" w:space="1" w:color="auto"/>
        </w:pBdr>
        <w:spacing w:before="120"/>
        <w:jc w:val="center"/>
        <w:rPr>
          <w:b/>
        </w:rPr>
      </w:pPr>
      <w:r>
        <w:rPr>
          <w:b/>
        </w:rPr>
        <w:lastRenderedPageBreak/>
        <w:t>Review of select Province’s Education Plans</w:t>
      </w:r>
    </w:p>
    <w:p w:rsidR="00F36BF7" w:rsidRDefault="00F36BF7" w:rsidP="00F36BF7">
      <w:pPr>
        <w:spacing w:before="120"/>
        <w:rPr>
          <w:b/>
        </w:rPr>
      </w:pPr>
      <w:r w:rsidRPr="00E33654">
        <w:rPr>
          <w:b/>
          <w:i/>
        </w:rPr>
        <w:t>National Capital District</w:t>
      </w:r>
      <w:r>
        <w:rPr>
          <w:b/>
        </w:rPr>
        <w:br/>
        <w:t>Education Plan (2006 – 2015)</w:t>
      </w:r>
    </w:p>
    <w:p w:rsidR="00F36BF7" w:rsidRDefault="00F36BF7" w:rsidP="00F36BF7">
      <w:pPr>
        <w:spacing w:before="120"/>
      </w:pPr>
      <w:r w:rsidRPr="00822338">
        <w:t>The priority of this plan is to provide the opportunity of nine years of basic education. In order to complete nine years of basic education every child will have the opportunity to enrol at elementary prep class and be educated up to Grade 8.</w:t>
      </w:r>
    </w:p>
    <w:p w:rsidR="00F36BF7" w:rsidRDefault="00F36BF7" w:rsidP="00F36BF7">
      <w:pPr>
        <w:spacing w:before="120"/>
      </w:pPr>
      <w:r w:rsidRPr="00BB6DC2">
        <w:rPr>
          <w:b/>
        </w:rPr>
        <w:t>Elementary school</w:t>
      </w:r>
      <w:r>
        <w:t xml:space="preserve"> (with respect to quality): </w:t>
      </w:r>
    </w:p>
    <w:p w:rsidR="00F36BF7" w:rsidRPr="00E078DB" w:rsidRDefault="00F36BF7" w:rsidP="00F36BF7">
      <w:pPr>
        <w:spacing w:before="120"/>
      </w:pPr>
      <w:r w:rsidRPr="00822338">
        <w:rPr>
          <w:i/>
        </w:rPr>
        <w:t>Minor outcome E2 Quality Curriculum and Monitoring</w:t>
      </w:r>
      <w:r>
        <w:t xml:space="preserve">: </w:t>
      </w:r>
      <w:r w:rsidRPr="00E33654">
        <w:rPr>
          <w:i/>
        </w:rPr>
        <w:t>A relevant outcome based elementary curriculum that is implemented and monitored…</w:t>
      </w:r>
      <w:r>
        <w:t xml:space="preserve"> The language of instruction in all elementary school will be the language of the school community and will be selected by the Board of Management. The language used in the elementary schools in the National Capital District will be English, Tok Pisin, Police Motu and other common languages spoken in the communities…</w:t>
      </w:r>
      <w:r w:rsidRPr="00822338">
        <w:t>Skills development is important even at this elementary level and integrated activities will be developed and maintained</w:t>
      </w:r>
      <w:r>
        <w:t>.</w:t>
      </w:r>
    </w:p>
    <w:p w:rsidR="00F36BF7" w:rsidRDefault="00F36BF7" w:rsidP="00F36BF7">
      <w:pPr>
        <w:keepNext/>
        <w:spacing w:before="120" w:after="120"/>
        <w:outlineLvl w:val="0"/>
      </w:pPr>
      <w:r w:rsidRPr="00E078DB">
        <w:rPr>
          <w:i/>
        </w:rPr>
        <w:t>Minor outcome E3 Quality Teacher Education and Training</w:t>
      </w:r>
      <w:r>
        <w:t>:</w:t>
      </w:r>
      <w:r w:rsidRPr="00E078DB">
        <w:t xml:space="preserve"> </w:t>
      </w:r>
      <w:r w:rsidRPr="00E33654">
        <w:rPr>
          <w:i/>
        </w:rPr>
        <w:t>A sufficient number of appropriately trained and qualified elementary school teachers are available…</w:t>
      </w:r>
      <w:r>
        <w:t xml:space="preserve"> </w:t>
      </w:r>
      <w:r w:rsidRPr="00E078DB">
        <w:t>All teachers will be given the opportunity to further improve their professional knowledge and skills. This will be achieved through provision of ongoing advice and guidance from the inspectors and an in-service program</w:t>
      </w:r>
      <w:r>
        <w:t xml:space="preserve">… </w:t>
      </w:r>
      <w:r w:rsidRPr="00E078DB">
        <w:t>Women will be particularly encouraged to participate in leadership and management training.</w:t>
      </w:r>
    </w:p>
    <w:p w:rsidR="00F36BF7" w:rsidRDefault="00F36BF7" w:rsidP="00F36BF7">
      <w:pPr>
        <w:keepNext/>
        <w:spacing w:before="120" w:after="120"/>
        <w:outlineLvl w:val="0"/>
        <w:rPr>
          <w:i/>
        </w:rPr>
      </w:pPr>
      <w:r w:rsidRPr="00BB6DC2">
        <w:rPr>
          <w:b/>
        </w:rPr>
        <w:t>Primary school</w:t>
      </w:r>
      <w:r>
        <w:rPr>
          <w:i/>
        </w:rPr>
        <w:t xml:space="preserve"> (with respect to quality):</w:t>
      </w:r>
    </w:p>
    <w:p w:rsidR="00F36BF7" w:rsidRDefault="00F36BF7" w:rsidP="00F36BF7">
      <w:pPr>
        <w:keepNext/>
        <w:spacing w:before="120" w:after="120"/>
        <w:outlineLvl w:val="0"/>
      </w:pPr>
      <w:r w:rsidRPr="00E078DB">
        <w:rPr>
          <w:i/>
        </w:rPr>
        <w:t>Minor outcome P2 Quality Curriculum and Monitoring</w:t>
      </w:r>
      <w:r>
        <w:rPr>
          <w:i/>
        </w:rPr>
        <w:t>:</w:t>
      </w:r>
      <w:r w:rsidRPr="00E078DB">
        <w:rPr>
          <w:i/>
        </w:rPr>
        <w:t xml:space="preserve"> </w:t>
      </w:r>
      <w:r w:rsidRPr="00E33654">
        <w:rPr>
          <w:i/>
        </w:rPr>
        <w:t>A relevant outcome-based education that is fully implemented and effectively monitored…</w:t>
      </w:r>
      <w:r w:rsidRPr="00BB6DC2">
        <w:t>The NCD Division of Education through this Curriculum Committee will develop locally – based programs as well as support materials, which will include school journals and Big Books that are linked to the reform curriculum. This support will include the provision of training. The NCD Division of Education will ensure that appropriate students’ and teachers’ teaching and learning materials are available to support the HIV/AIDS policy implementation.</w:t>
      </w:r>
    </w:p>
    <w:p w:rsidR="00F36BF7" w:rsidRDefault="00F36BF7" w:rsidP="00F36BF7">
      <w:pPr>
        <w:keepNext/>
        <w:spacing w:before="120" w:after="120"/>
        <w:outlineLvl w:val="0"/>
      </w:pPr>
      <w:r w:rsidRPr="00BB6DC2">
        <w:rPr>
          <w:i/>
        </w:rPr>
        <w:t>Minor outcome P3 Quality Teacher Education and Training</w:t>
      </w:r>
      <w:r>
        <w:rPr>
          <w:i/>
        </w:rPr>
        <w:t>:</w:t>
      </w:r>
      <w:r w:rsidRPr="00BB6DC2">
        <w:rPr>
          <w:i/>
        </w:rPr>
        <w:t xml:space="preserve"> </w:t>
      </w:r>
      <w:r w:rsidRPr="00E33654">
        <w:rPr>
          <w:i/>
        </w:rPr>
        <w:t xml:space="preserve">Sufficient appropriately trained and qualified teachers prepared for primary schooling… </w:t>
      </w:r>
      <w:r w:rsidRPr="00BB6DC2">
        <w:t>Cluster workshops, NIST Week and Induction workshops for new head teachers and graduates will be held annually. Teacher will be encouraged to have a greater input in decisions regarding the implementation of curriculum at the school level</w:t>
      </w:r>
      <w:r>
        <w:t xml:space="preserve">…  </w:t>
      </w:r>
      <w:r w:rsidRPr="00BB6DC2">
        <w:t>The NCD Division of Education will continue to encourage teachers to take up on- going training programs that will equip them to effectively teach the new primary school curriculum and to deal specifically with acknowledged problems being faced in grades 3 to 8</w:t>
      </w:r>
    </w:p>
    <w:p w:rsidR="00F36BF7" w:rsidRDefault="00F36BF7" w:rsidP="00F36BF7">
      <w:pPr>
        <w:keepNext/>
        <w:spacing w:before="120" w:after="120"/>
        <w:outlineLvl w:val="0"/>
        <w:rPr>
          <w:i/>
        </w:rPr>
        <w:sectPr w:rsidR="00F36BF7" w:rsidSect="00F36BF7">
          <w:pgSz w:w="11899" w:h="16838"/>
          <w:pgMar w:top="1440" w:right="1800" w:bottom="1440" w:left="1800" w:header="720" w:footer="720" w:gutter="0"/>
          <w:cols w:space="720"/>
          <w:docGrid w:linePitch="360"/>
        </w:sectPr>
      </w:pPr>
    </w:p>
    <w:p w:rsidR="00F36BF7" w:rsidRDefault="00F36BF7" w:rsidP="00F36BF7">
      <w:pPr>
        <w:spacing w:before="120"/>
        <w:rPr>
          <w:b/>
        </w:rPr>
      </w:pPr>
      <w:r w:rsidRPr="00E33654">
        <w:rPr>
          <w:b/>
          <w:i/>
        </w:rPr>
        <w:lastRenderedPageBreak/>
        <w:t>Eastern Highlands Province</w:t>
      </w:r>
      <w:r>
        <w:rPr>
          <w:b/>
        </w:rPr>
        <w:t xml:space="preserve"> </w:t>
      </w:r>
      <w:r>
        <w:rPr>
          <w:b/>
        </w:rPr>
        <w:br/>
        <w:t>Division of Education, Provincial Education Plan (2007 – 2016): Education for an Achievable Future</w:t>
      </w:r>
    </w:p>
    <w:p w:rsidR="00F36BF7" w:rsidRDefault="00F36BF7" w:rsidP="00F36BF7">
      <w:pPr>
        <w:spacing w:before="120"/>
      </w:pPr>
      <w:r>
        <w:t>To reflect the National Education Plan 2005 – 2014, this plan is focused on the major emphasis on Basic Education and Technical Vocational Education and Training (TVET). This will also reflect the theme: “Education for an achievable future”… The priority for the Eastern Highlands Province is to provide 9 years of basic education from elementary prep through to grade 8.</w:t>
      </w:r>
    </w:p>
    <w:p w:rsidR="00F36BF7" w:rsidRDefault="00F36BF7" w:rsidP="00F36BF7">
      <w:pPr>
        <w:spacing w:before="120"/>
      </w:pPr>
      <w:r w:rsidRPr="00BB6DC2">
        <w:rPr>
          <w:b/>
        </w:rPr>
        <w:t>Elementary school</w:t>
      </w:r>
      <w:r>
        <w:t xml:space="preserve"> (with respect to quality): </w:t>
      </w:r>
    </w:p>
    <w:p w:rsidR="00F36BF7" w:rsidRPr="00E078DB" w:rsidRDefault="00F36BF7" w:rsidP="00F36BF7">
      <w:pPr>
        <w:spacing w:before="120"/>
      </w:pPr>
      <w:r w:rsidRPr="00822338">
        <w:rPr>
          <w:i/>
        </w:rPr>
        <w:t>Minor outcome E2 Quality Curriculum and Monitoring</w:t>
      </w:r>
      <w:r w:rsidRPr="007B0F28">
        <w:rPr>
          <w:i/>
        </w:rPr>
        <w:t>: A relevant outcome based elementary curriculum that is implemented and monitored</w:t>
      </w:r>
      <w:r>
        <w:t xml:space="preserve">… a number of in-service workshops will be planned and conducted in consultation with the National Department of Education. The relevant support materials will have to be approved and produced for use by the schools… The language of instruction will remain the language the community selected. English will be introduced at Elementary One. </w:t>
      </w:r>
    </w:p>
    <w:p w:rsidR="00F36BF7" w:rsidRDefault="00F36BF7" w:rsidP="00F36BF7">
      <w:pPr>
        <w:keepNext/>
        <w:spacing w:before="120" w:after="120"/>
        <w:outlineLvl w:val="0"/>
      </w:pPr>
      <w:r w:rsidRPr="00E078DB">
        <w:rPr>
          <w:i/>
        </w:rPr>
        <w:t>Minor outcome E3 Quality Teacher Education and Training</w:t>
      </w:r>
      <w:r>
        <w:t>:</w:t>
      </w:r>
      <w:r w:rsidRPr="00E078DB">
        <w:t xml:space="preserve"> </w:t>
      </w:r>
      <w:r w:rsidRPr="007B0F28">
        <w:rPr>
          <w:i/>
        </w:rPr>
        <w:t>A sufficient number of appropriately trained and qualified elementary school teachers are available for all elementary schools by 2016</w:t>
      </w:r>
      <w:r>
        <w:t>… The Province will support by subsidizing the elementary teacher training programs in the province. The community involvement in the appraisal of teachers will further strengthen the monitoring of teachers’ performance and behaviours or conduct. The Division of Education will ensure that new teaching positions are created with the elementary schools to fulfil the desire of the communities to open new schools.</w:t>
      </w:r>
    </w:p>
    <w:p w:rsidR="00F36BF7" w:rsidRDefault="00F36BF7" w:rsidP="00F36BF7">
      <w:pPr>
        <w:keepNext/>
        <w:spacing w:before="120" w:after="120"/>
        <w:outlineLvl w:val="0"/>
        <w:rPr>
          <w:i/>
        </w:rPr>
      </w:pPr>
      <w:r w:rsidRPr="00BB6DC2">
        <w:rPr>
          <w:b/>
        </w:rPr>
        <w:t>Primary school</w:t>
      </w:r>
      <w:r>
        <w:rPr>
          <w:i/>
        </w:rPr>
        <w:t xml:space="preserve"> (with respect to quality):</w:t>
      </w:r>
    </w:p>
    <w:p w:rsidR="00F36BF7" w:rsidRPr="00E33654" w:rsidRDefault="00F36BF7" w:rsidP="00F36BF7">
      <w:pPr>
        <w:keepNext/>
        <w:spacing w:before="120" w:after="120"/>
        <w:outlineLvl w:val="0"/>
      </w:pPr>
      <w:r w:rsidRPr="00E078DB">
        <w:rPr>
          <w:i/>
        </w:rPr>
        <w:t>Minor outcome P2 Quality Curriculum and Monitoring</w:t>
      </w:r>
      <w:r>
        <w:rPr>
          <w:i/>
        </w:rPr>
        <w:t>:</w:t>
      </w:r>
      <w:r w:rsidRPr="00E078DB">
        <w:rPr>
          <w:i/>
        </w:rPr>
        <w:t xml:space="preserve"> </w:t>
      </w:r>
      <w:r w:rsidRPr="00E33654">
        <w:rPr>
          <w:i/>
        </w:rPr>
        <w:t>A relevant outcome-based education that is fully implemented and effectively monitored…</w:t>
      </w:r>
      <w:r>
        <w:rPr>
          <w:i/>
        </w:rPr>
        <w:t xml:space="preserve"> </w:t>
      </w:r>
      <w:r>
        <w:t>The number of Students to the number of textbook will be issued on a 1:1 ratio in upper primary schools and a 1:2 ratio for lower primary schools… The province will ensure appropriate students’ and teachers’ materials are produced and supplied to schools to support HIV/AIDS Policy as well as other curricula materials.</w:t>
      </w:r>
    </w:p>
    <w:p w:rsidR="00F36BF7" w:rsidRPr="00E33654" w:rsidRDefault="00F36BF7" w:rsidP="00F36BF7">
      <w:pPr>
        <w:keepNext/>
        <w:spacing w:before="120" w:after="120"/>
        <w:outlineLvl w:val="0"/>
      </w:pPr>
      <w:r w:rsidRPr="00BB6DC2">
        <w:rPr>
          <w:i/>
        </w:rPr>
        <w:t>Minor outcome P3 Quality Teacher Education and Training</w:t>
      </w:r>
      <w:r>
        <w:rPr>
          <w:i/>
        </w:rPr>
        <w:t>:</w:t>
      </w:r>
      <w:r w:rsidRPr="00BB6DC2">
        <w:rPr>
          <w:i/>
        </w:rPr>
        <w:t xml:space="preserve"> </w:t>
      </w:r>
      <w:r w:rsidRPr="00E33654">
        <w:rPr>
          <w:i/>
        </w:rPr>
        <w:t xml:space="preserve">Sufficient appropriately trained and qualified teachers prepared for primary schooling… </w:t>
      </w:r>
      <w:r>
        <w:t>The professional development program will be through provincial in-service program and DEPI training. Multi-grade teaching will continue to counter teacher shortage in remote schools… The increasing importance of guidance and counseling at primary schools particularly in the upper grades will be provided through an on-going training of school guidance and counselors to help with student problems. All primary schools in the province will have school guidance and counsellor positions, which will be funded by the province.</w:t>
      </w:r>
    </w:p>
    <w:p w:rsidR="00F36BF7" w:rsidRDefault="00F36BF7" w:rsidP="00F36BF7">
      <w:pPr>
        <w:keepNext/>
        <w:spacing w:before="120" w:after="120"/>
        <w:outlineLvl w:val="0"/>
        <w:rPr>
          <w:b/>
        </w:rPr>
        <w:sectPr w:rsidR="00F36BF7" w:rsidSect="00F36BF7">
          <w:pgSz w:w="11899" w:h="16838"/>
          <w:pgMar w:top="1440" w:right="1800" w:bottom="1440" w:left="1800" w:header="720" w:footer="720" w:gutter="0"/>
          <w:cols w:space="720"/>
          <w:docGrid w:linePitch="360"/>
        </w:sectPr>
      </w:pPr>
    </w:p>
    <w:p w:rsidR="00F36BF7" w:rsidRDefault="00F36BF7" w:rsidP="00F36BF7">
      <w:pPr>
        <w:spacing w:before="120"/>
        <w:rPr>
          <w:b/>
        </w:rPr>
      </w:pPr>
      <w:r w:rsidRPr="00897C91">
        <w:rPr>
          <w:b/>
          <w:i/>
        </w:rPr>
        <w:lastRenderedPageBreak/>
        <w:t>East New Britain</w:t>
      </w:r>
      <w:r>
        <w:rPr>
          <w:b/>
        </w:rPr>
        <w:t xml:space="preserve"> </w:t>
      </w:r>
      <w:r>
        <w:rPr>
          <w:b/>
        </w:rPr>
        <w:br/>
        <w:t xml:space="preserve">Provincial Administration, Provincial Education Plan (2005 – 2014)  </w:t>
      </w:r>
    </w:p>
    <w:p w:rsidR="00F36BF7" w:rsidRDefault="00F36BF7" w:rsidP="00F36BF7">
      <w:pPr>
        <w:spacing w:before="120"/>
      </w:pPr>
      <w:r w:rsidRPr="00714C2B">
        <w:t>The new and Education Reform Implementation Strategies Education Plan presents the outcomes for education in East New Britain and the strategies used in achieving Universal Primary Education up to Grade 8 level by 2014. We will sustain this and also improve on our retention rates</w:t>
      </w:r>
      <w:r>
        <w:t xml:space="preserve"> </w:t>
      </w:r>
      <w:r w:rsidRPr="00714C2B">
        <w:t>at all levels of schools in the province. We remain committed to teaching the first three years in the language of the community.</w:t>
      </w:r>
    </w:p>
    <w:p w:rsidR="00F36BF7" w:rsidRDefault="00F36BF7" w:rsidP="00F36BF7">
      <w:pPr>
        <w:spacing w:before="120"/>
      </w:pPr>
      <w:r w:rsidRPr="00BB6DC2">
        <w:rPr>
          <w:b/>
        </w:rPr>
        <w:t>Elementary school</w:t>
      </w:r>
      <w:r>
        <w:t xml:space="preserve"> (with respect to quality): </w:t>
      </w:r>
    </w:p>
    <w:p w:rsidR="00F36BF7" w:rsidRDefault="00F36BF7" w:rsidP="00F36BF7">
      <w:pPr>
        <w:spacing w:before="120"/>
      </w:pPr>
      <w:r w:rsidRPr="00822338">
        <w:rPr>
          <w:i/>
        </w:rPr>
        <w:t>Minor outcome E2 Quality Curriculum and Monitoring</w:t>
      </w:r>
      <w:r>
        <w:t>:</w:t>
      </w:r>
      <w:r w:rsidRPr="007B0F28">
        <w:rPr>
          <w:i/>
        </w:rPr>
        <w:t xml:space="preserve"> A relevant outcome based elementary curriculum that is implemented and monitored</w:t>
      </w:r>
      <w:r>
        <w:t xml:space="preserve">… a number of in-service workshops will be planned and conducted in consultation with the National Department of Education. The language of instruction in all elementary school will be the language of the school community and will be selected by the Board of Management. </w:t>
      </w:r>
    </w:p>
    <w:p w:rsidR="00F36BF7" w:rsidRDefault="00F36BF7" w:rsidP="00F36BF7">
      <w:pPr>
        <w:keepNext/>
        <w:spacing w:before="120" w:after="120"/>
        <w:outlineLvl w:val="0"/>
      </w:pPr>
      <w:r w:rsidRPr="00E078DB">
        <w:rPr>
          <w:i/>
        </w:rPr>
        <w:t>Minor outcome E3 Quality Teacher Education and Training</w:t>
      </w:r>
      <w:r>
        <w:t>:</w:t>
      </w:r>
      <w:r w:rsidRPr="00E078DB">
        <w:t xml:space="preserve"> </w:t>
      </w:r>
      <w:r>
        <w:t xml:space="preserve"> </w:t>
      </w:r>
      <w:r w:rsidRPr="00E078DB">
        <w:t>All teachers will be given the opportunity to further improve their professional knowledge and skills. This will be achieved through provision of ongoing advice and guidance from the inspectors and an in-service program</w:t>
      </w:r>
      <w:r>
        <w:t xml:space="preserve">… </w:t>
      </w:r>
      <w:r w:rsidRPr="00E078DB">
        <w:t>Women will be particularly encouraged to participate in leadership and management training.</w:t>
      </w:r>
    </w:p>
    <w:p w:rsidR="00F36BF7" w:rsidRDefault="00F36BF7" w:rsidP="00F36BF7">
      <w:pPr>
        <w:keepNext/>
        <w:spacing w:before="120" w:after="120"/>
        <w:outlineLvl w:val="0"/>
        <w:rPr>
          <w:i/>
        </w:rPr>
      </w:pPr>
      <w:r w:rsidRPr="00BB6DC2">
        <w:rPr>
          <w:b/>
        </w:rPr>
        <w:t>Primary school</w:t>
      </w:r>
      <w:r>
        <w:rPr>
          <w:i/>
        </w:rPr>
        <w:t xml:space="preserve"> (with respect to quality):</w:t>
      </w:r>
    </w:p>
    <w:p w:rsidR="00F36BF7" w:rsidRPr="00E33654" w:rsidRDefault="00F36BF7" w:rsidP="00F36BF7">
      <w:pPr>
        <w:keepNext/>
        <w:spacing w:before="120" w:after="120"/>
        <w:outlineLvl w:val="0"/>
      </w:pPr>
      <w:r w:rsidRPr="00E078DB">
        <w:rPr>
          <w:i/>
        </w:rPr>
        <w:t>Minor outcome P2 Quality Curriculum and Monitoring</w:t>
      </w:r>
      <w:r>
        <w:rPr>
          <w:i/>
        </w:rPr>
        <w:t>:</w:t>
      </w:r>
      <w:r w:rsidRPr="00E078DB">
        <w:rPr>
          <w:i/>
        </w:rPr>
        <w:t xml:space="preserve"> </w:t>
      </w:r>
      <w:r w:rsidRPr="00E33654">
        <w:rPr>
          <w:i/>
        </w:rPr>
        <w:t>A relevant outcome-based education that is fully implemented and effectively monitored…</w:t>
      </w:r>
      <w:r>
        <w:rPr>
          <w:i/>
        </w:rPr>
        <w:t xml:space="preserve"> </w:t>
      </w:r>
      <w:r>
        <w:t xml:space="preserve">The number of Students to the number of textbook will be issued on a 1:1 ratio in upper primary schools and a 1:2 ratio for lower primary schools… The province will ensure appropriate students’ and teachers’ materials are produced and supplied to schools to support HIV/AIDS Policy as well as other curricula materials. </w:t>
      </w:r>
      <w:r w:rsidRPr="00BB6DC2">
        <w:t xml:space="preserve">This support will include the provision of training. </w:t>
      </w:r>
    </w:p>
    <w:p w:rsidR="00F36BF7" w:rsidRPr="00E33654" w:rsidRDefault="00F36BF7" w:rsidP="00F36BF7">
      <w:pPr>
        <w:keepNext/>
        <w:spacing w:before="120" w:after="120"/>
        <w:outlineLvl w:val="0"/>
      </w:pPr>
      <w:r w:rsidRPr="00BB6DC2">
        <w:rPr>
          <w:i/>
        </w:rPr>
        <w:t>Minor outcome P3 Quality Teacher Education and Training</w:t>
      </w:r>
      <w:r>
        <w:rPr>
          <w:i/>
        </w:rPr>
        <w:t>:</w:t>
      </w:r>
      <w:r w:rsidRPr="00BB6DC2">
        <w:rPr>
          <w:i/>
        </w:rPr>
        <w:t xml:space="preserve"> </w:t>
      </w:r>
      <w:r w:rsidRPr="00E33654">
        <w:rPr>
          <w:i/>
        </w:rPr>
        <w:t xml:space="preserve">Sufficient appropriately trained and qualified teachers prepared for primary schooling… </w:t>
      </w:r>
      <w:r>
        <w:t xml:space="preserve">The increasing importance of guidance and counseling at primary schools particularly in the upper grades will be provided through an on-going training of school guidance and counselors to help with student problems. All primary schools in the province will have school guidance and counsellor positions, which will be funded by the province. </w:t>
      </w:r>
      <w:r w:rsidRPr="00BB6DC2">
        <w:t>Teacher will be encouraged to have a greater input in decisions regarding the implementation of curriculum at the school level</w:t>
      </w:r>
    </w:p>
    <w:p w:rsidR="00F36BF7" w:rsidRDefault="00F36BF7" w:rsidP="00F36BF7">
      <w:pPr>
        <w:keepNext/>
        <w:spacing w:before="120" w:after="120"/>
        <w:outlineLvl w:val="0"/>
      </w:pPr>
    </w:p>
    <w:p w:rsidR="00F36BF7" w:rsidRDefault="00F36BF7" w:rsidP="00F36BF7">
      <w:pPr>
        <w:keepNext/>
        <w:spacing w:before="120" w:after="120"/>
        <w:outlineLvl w:val="0"/>
        <w:sectPr w:rsidR="00F36BF7" w:rsidSect="00F36BF7">
          <w:pgSz w:w="11899" w:h="16838"/>
          <w:pgMar w:top="1440" w:right="1800" w:bottom="1440" w:left="1800" w:header="720" w:footer="720" w:gutter="0"/>
          <w:cols w:space="720"/>
          <w:docGrid w:linePitch="360"/>
        </w:sectPr>
      </w:pPr>
    </w:p>
    <w:p w:rsidR="00F36BF7" w:rsidRDefault="00F36BF7" w:rsidP="00F36BF7">
      <w:pPr>
        <w:pBdr>
          <w:bottom w:val="single" w:sz="4" w:space="1" w:color="auto"/>
        </w:pBdr>
        <w:jc w:val="center"/>
        <w:rPr>
          <w:b/>
        </w:rPr>
      </w:pPr>
      <w:r w:rsidRPr="00077B97">
        <w:rPr>
          <w:b/>
        </w:rPr>
        <w:lastRenderedPageBreak/>
        <w:t>Development Through Sport: Australian aid in the Pacific</w:t>
      </w:r>
    </w:p>
    <w:p w:rsidR="00F36BF7" w:rsidRDefault="00F36BF7" w:rsidP="00F36BF7">
      <w:pPr>
        <w:rPr>
          <w:b/>
        </w:rPr>
      </w:pPr>
    </w:p>
    <w:p w:rsidR="00F36BF7" w:rsidRDefault="00F36BF7" w:rsidP="00F36BF7">
      <w:r>
        <w:t xml:space="preserve">Australia’s principal vehicles for Development Through Sport assistance are funded by AusAID and managed by the ASC. They include: </w:t>
      </w:r>
    </w:p>
    <w:p w:rsidR="00F36BF7" w:rsidRPr="00CD1A7C" w:rsidRDefault="00F36BF7" w:rsidP="00F36BF7">
      <w:pPr>
        <w:numPr>
          <w:ilvl w:val="0"/>
          <w:numId w:val="99"/>
        </w:numPr>
        <w:rPr>
          <w:b/>
        </w:rPr>
      </w:pPr>
      <w:r>
        <w:t xml:space="preserve">The Australian Sports Outreach Program (ASOP), a A12.9 million program (2009-14) in PNG and the Pacific, where ASOP activities use sport, when it is the most suitable vehicle, to achieve a non-sporting development outcome; and </w:t>
      </w:r>
    </w:p>
    <w:p w:rsidR="00F36BF7" w:rsidRDefault="00F36BF7" w:rsidP="00F36BF7">
      <w:pPr>
        <w:numPr>
          <w:ilvl w:val="0"/>
          <w:numId w:val="99"/>
        </w:numPr>
        <w:rPr>
          <w:b/>
        </w:rPr>
      </w:pPr>
      <w:r>
        <w:t>The Pacific Sports Partnerships (PSP) program, an A$3 million p.a. program (2009-14) that works through sport-related partner organisations and then agrees on development priorities that need to be addressed.</w:t>
      </w:r>
    </w:p>
    <w:p w:rsidR="00F36BF7" w:rsidRPr="00CD1A7C" w:rsidRDefault="00F36BF7" w:rsidP="00F36BF7"/>
    <w:p w:rsidR="00F36BF7" w:rsidRDefault="00F36BF7" w:rsidP="00F36BF7">
      <w:r w:rsidRPr="00CD1A7C">
        <w:t>The three tables below illustrate the ASOP Pacific Country Programs</w:t>
      </w:r>
      <w:r>
        <w:rPr>
          <w:rStyle w:val="FootnoteReference"/>
        </w:rPr>
        <w:footnoteReference w:id="66"/>
      </w:r>
      <w:r w:rsidRPr="00CD1A7C">
        <w:t>, ASOP</w:t>
      </w:r>
      <w:r>
        <w:t xml:space="preserve"> Small Grants to PNG, and PSP pr</w:t>
      </w:r>
      <w:r w:rsidRPr="00CD1A7C">
        <w:t>ograms (including PNG-specific components).</w:t>
      </w:r>
      <w:r>
        <w:t xml:space="preserve"> </w:t>
      </w:r>
    </w:p>
    <w:p w:rsidR="00F36BF7" w:rsidRDefault="00F36BF7" w:rsidP="00F36BF7"/>
    <w:p w:rsidR="00F36BF7" w:rsidRPr="00CD1A7C" w:rsidRDefault="00F36BF7" w:rsidP="00F36BF7">
      <w:pPr>
        <w:sectPr w:rsidR="00F36BF7" w:rsidRPr="00CD1A7C" w:rsidSect="00F36BF7">
          <w:pgSz w:w="11899" w:h="16838"/>
          <w:pgMar w:top="1440" w:right="1800" w:bottom="1258" w:left="1800" w:header="720" w:footer="720" w:gutter="0"/>
          <w:cols w:space="720"/>
          <w:docGrid w:linePitch="360"/>
        </w:sectPr>
      </w:pPr>
      <w:r>
        <w:t>In summary, with the start of this program initiative in rugby league based activities, AusAID will fund approx. $1,670,903 p.a. in PNG-based development through sports activities. This funding is through the PNG-specific components of the PSP programs and the ASOP Small Grants Program.</w:t>
      </w:r>
    </w:p>
    <w:p w:rsidR="00F36BF7" w:rsidRPr="003B5324" w:rsidRDefault="00F36BF7" w:rsidP="00F36BF7">
      <w:pPr>
        <w:rPr>
          <w:b/>
        </w:rPr>
      </w:pPr>
      <w:r w:rsidRPr="003B5324">
        <w:rPr>
          <w:b/>
        </w:rPr>
        <w:lastRenderedPageBreak/>
        <w:t xml:space="preserve">Table: </w:t>
      </w:r>
      <w:r>
        <w:rPr>
          <w:b/>
        </w:rPr>
        <w:t>ASOP Pacific - Country Programs</w:t>
      </w:r>
      <w:r>
        <w:rPr>
          <w:rStyle w:val="FootnoteReference"/>
          <w:b/>
        </w:rPr>
        <w:footnoteReference w:id="67"/>
      </w:r>
    </w:p>
    <w:p w:rsidR="00F36BF7" w:rsidRPr="004A6B00" w:rsidRDefault="00F36BF7" w:rsidP="00F36BF7">
      <w:pPr>
        <w:rPr>
          <w:sz w:val="12"/>
        </w:rPr>
      </w:pPr>
    </w:p>
    <w:tbl>
      <w:tblPr>
        <w:tblpPr w:leftFromText="180" w:rightFromText="180" w:vertAnchor="text" w:tblpXSpec="center"/>
        <w:tblW w:w="14709" w:type="dxa"/>
        <w:tblLayout w:type="fixed"/>
        <w:tblCellMar>
          <w:left w:w="0" w:type="dxa"/>
          <w:right w:w="0" w:type="dxa"/>
        </w:tblCellMar>
        <w:tblLook w:val="0000" w:firstRow="0" w:lastRow="0" w:firstColumn="0" w:lastColumn="0" w:noHBand="0" w:noVBand="0"/>
      </w:tblPr>
      <w:tblGrid>
        <w:gridCol w:w="1526"/>
        <w:gridCol w:w="3402"/>
        <w:gridCol w:w="7938"/>
        <w:gridCol w:w="1843"/>
      </w:tblGrid>
      <w:tr w:rsidR="00F36BF7" w:rsidRPr="00B64FDA">
        <w:trPr>
          <w:tblHeader/>
        </w:trPr>
        <w:tc>
          <w:tcPr>
            <w:tcW w:w="1526" w:type="dxa"/>
            <w:tcBorders>
              <w:top w:val="single" w:sz="4" w:space="0" w:color="auto"/>
              <w:left w:val="single" w:sz="4" w:space="0" w:color="auto"/>
              <w:bottom w:val="single" w:sz="4" w:space="0" w:color="auto"/>
              <w:right w:val="single" w:sz="4" w:space="0" w:color="auto"/>
            </w:tcBorders>
            <w:shd w:val="clear" w:color="auto" w:fill="F3F3F3"/>
            <w:tcMar>
              <w:top w:w="0" w:type="dxa"/>
              <w:left w:w="108" w:type="dxa"/>
              <w:bottom w:w="0" w:type="dxa"/>
              <w:right w:w="108" w:type="dxa"/>
            </w:tcMar>
          </w:tcPr>
          <w:p w:rsidR="00F36BF7" w:rsidRPr="00B64FDA" w:rsidRDefault="00F36BF7" w:rsidP="00F36BF7">
            <w:pPr>
              <w:rPr>
                <w:b/>
                <w:sz w:val="20"/>
              </w:rPr>
            </w:pPr>
            <w:r>
              <w:rPr>
                <w:b/>
                <w:sz w:val="20"/>
              </w:rPr>
              <w:t>ASOP Country</w:t>
            </w:r>
          </w:p>
        </w:tc>
        <w:tc>
          <w:tcPr>
            <w:tcW w:w="3402" w:type="dxa"/>
            <w:tcBorders>
              <w:top w:val="single" w:sz="8" w:space="0" w:color="auto"/>
              <w:left w:val="single" w:sz="4" w:space="0" w:color="auto"/>
              <w:bottom w:val="single" w:sz="8" w:space="0" w:color="auto"/>
              <w:right w:val="single" w:sz="8" w:space="0" w:color="auto"/>
            </w:tcBorders>
            <w:shd w:val="clear" w:color="auto" w:fill="F3F3F3"/>
            <w:tcMar>
              <w:top w:w="0" w:type="dxa"/>
              <w:left w:w="108" w:type="dxa"/>
              <w:bottom w:w="0" w:type="dxa"/>
              <w:right w:w="108" w:type="dxa"/>
            </w:tcMar>
          </w:tcPr>
          <w:p w:rsidR="00F36BF7" w:rsidRPr="00B64FDA" w:rsidRDefault="00F36BF7" w:rsidP="00F36BF7">
            <w:pPr>
              <w:rPr>
                <w:b/>
                <w:sz w:val="20"/>
              </w:rPr>
            </w:pPr>
            <w:r>
              <w:rPr>
                <w:b/>
                <w:sz w:val="20"/>
              </w:rPr>
              <w:t>Partner(s)</w:t>
            </w:r>
          </w:p>
        </w:tc>
        <w:tc>
          <w:tcPr>
            <w:tcW w:w="7938"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F36BF7" w:rsidRPr="00B64FDA" w:rsidRDefault="00F36BF7" w:rsidP="00F36BF7">
            <w:pPr>
              <w:rPr>
                <w:b/>
                <w:sz w:val="20"/>
              </w:rPr>
            </w:pPr>
            <w:r w:rsidRPr="00B64FDA">
              <w:rPr>
                <w:b/>
                <w:sz w:val="20"/>
              </w:rPr>
              <w:t>Core Activities</w:t>
            </w:r>
          </w:p>
        </w:tc>
        <w:tc>
          <w:tcPr>
            <w:tcW w:w="1843"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F36BF7" w:rsidRPr="00B64FDA" w:rsidRDefault="00F36BF7" w:rsidP="00F36BF7">
            <w:pPr>
              <w:rPr>
                <w:b/>
                <w:sz w:val="20"/>
              </w:rPr>
            </w:pPr>
            <w:r>
              <w:rPr>
                <w:b/>
                <w:sz w:val="20"/>
              </w:rPr>
              <w:t>Budget (2011-14)</w:t>
            </w:r>
            <w:r>
              <w:rPr>
                <w:rStyle w:val="FootnoteReference"/>
                <w:b/>
                <w:sz w:val="20"/>
              </w:rPr>
              <w:footnoteReference w:id="68"/>
            </w:r>
          </w:p>
        </w:tc>
      </w:tr>
      <w:tr w:rsidR="00F36BF7" w:rsidRPr="00B64FDA">
        <w:trPr>
          <w:tblHeader/>
        </w:trPr>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6661FB" w:rsidRDefault="00F36BF7" w:rsidP="00F36BF7">
            <w:pPr>
              <w:rPr>
                <w:sz w:val="20"/>
                <w:szCs w:val="20"/>
              </w:rPr>
            </w:pPr>
            <w:r w:rsidRPr="006661FB">
              <w:rPr>
                <w:b/>
                <w:sz w:val="20"/>
                <w:szCs w:val="20"/>
              </w:rPr>
              <w:t>ASOP Fiji</w:t>
            </w:r>
            <w:r w:rsidRPr="006661FB">
              <w:rPr>
                <w:sz w:val="20"/>
                <w:szCs w:val="20"/>
              </w:rPr>
              <w:t xml:space="preserve"> </w:t>
            </w:r>
          </w:p>
        </w:tc>
        <w:tc>
          <w:tcPr>
            <w:tcW w:w="340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6661FB" w:rsidRDefault="00F36BF7" w:rsidP="00F36BF7">
            <w:pPr>
              <w:rPr>
                <w:rFonts w:cs="Arial"/>
                <w:sz w:val="20"/>
              </w:rPr>
            </w:pPr>
            <w:r w:rsidRPr="006661FB">
              <w:rPr>
                <w:rFonts w:cs="Arial"/>
                <w:sz w:val="20"/>
              </w:rPr>
              <w:t>Fiji Paralympic Committee</w:t>
            </w:r>
          </w:p>
          <w:p w:rsidR="00F36BF7" w:rsidRPr="006661FB" w:rsidRDefault="00F36BF7" w:rsidP="00F36BF7">
            <w:pPr>
              <w:rPr>
                <w:sz w:val="20"/>
                <w:szCs w:val="20"/>
              </w:rPr>
            </w:pP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F36BF7" w:rsidRPr="006661FB" w:rsidRDefault="00F36BF7" w:rsidP="00F36BF7">
            <w:pPr>
              <w:rPr>
                <w:rFonts w:cs="Arial"/>
                <w:b/>
                <w:sz w:val="20"/>
              </w:rPr>
            </w:pPr>
            <w:r w:rsidRPr="006661FB">
              <w:rPr>
                <w:rFonts w:cs="Arial"/>
                <w:b/>
                <w:sz w:val="20"/>
              </w:rPr>
              <w:t>Matua and Duavata Sports</w:t>
            </w:r>
          </w:p>
          <w:p w:rsidR="00F36BF7" w:rsidRPr="006661FB" w:rsidRDefault="00F36BF7" w:rsidP="00F36BF7">
            <w:pPr>
              <w:rPr>
                <w:b/>
                <w:sz w:val="20"/>
                <w:szCs w:val="20"/>
              </w:rPr>
            </w:pPr>
            <w:r w:rsidRPr="006661FB">
              <w:rPr>
                <w:rFonts w:cs="Arial"/>
                <w:sz w:val="20"/>
              </w:rPr>
              <w:t xml:space="preserve">Improve the quality of life of people with disability (PWD). </w:t>
            </w:r>
            <w:r w:rsidRPr="00A677CF">
              <w:rPr>
                <w:rFonts w:cs="Arial"/>
                <w:i/>
                <w:sz w:val="20"/>
              </w:rPr>
              <w:t>Matua Sports</w:t>
            </w:r>
            <w:r w:rsidRPr="006661FB">
              <w:rPr>
                <w:rFonts w:cs="Arial"/>
                <w:sz w:val="20"/>
              </w:rPr>
              <w:t xml:space="preserve">: Contribute to the healthy development of children with disabilities. </w:t>
            </w:r>
            <w:r w:rsidRPr="00A677CF">
              <w:rPr>
                <w:rFonts w:cs="Arial"/>
                <w:i/>
                <w:sz w:val="20"/>
              </w:rPr>
              <w:t>Duavata Sports</w:t>
            </w:r>
            <w:r w:rsidRPr="006661FB">
              <w:rPr>
                <w:rFonts w:cs="Arial"/>
                <w:sz w:val="20"/>
              </w:rPr>
              <w:t xml:space="preserve">: Raise community awareness about people with a disability and advocate for their right to </w:t>
            </w:r>
            <w:r>
              <w:rPr>
                <w:rFonts w:cs="Arial"/>
                <w:sz w:val="20"/>
              </w:rPr>
              <w:t>fully participate in</w:t>
            </w:r>
            <w:r w:rsidRPr="006661FB">
              <w:rPr>
                <w:rFonts w:cs="Arial"/>
                <w:sz w:val="20"/>
              </w:rPr>
              <w:t xml:space="preserve"> society.</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F36BF7" w:rsidRPr="006661FB" w:rsidRDefault="00F36BF7" w:rsidP="00F36BF7">
            <w:pPr>
              <w:rPr>
                <w:sz w:val="20"/>
                <w:szCs w:val="20"/>
              </w:rPr>
            </w:pPr>
            <w:r>
              <w:rPr>
                <w:rFonts w:cs="Arial"/>
                <w:sz w:val="20"/>
              </w:rPr>
              <w:t>A</w:t>
            </w:r>
            <w:r w:rsidRPr="006661FB">
              <w:rPr>
                <w:rFonts w:cs="Arial"/>
                <w:sz w:val="20"/>
              </w:rPr>
              <w:t>$432,000</w:t>
            </w:r>
          </w:p>
        </w:tc>
      </w:tr>
      <w:tr w:rsidR="00F36BF7" w:rsidRPr="00B64FDA">
        <w:trPr>
          <w:tblHeader/>
        </w:trPr>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A677CF" w:rsidRDefault="00F36BF7" w:rsidP="00F36BF7">
            <w:pPr>
              <w:rPr>
                <w:b/>
                <w:sz w:val="20"/>
              </w:rPr>
            </w:pPr>
            <w:r w:rsidRPr="00A677CF">
              <w:rPr>
                <w:b/>
                <w:sz w:val="20"/>
              </w:rPr>
              <w:t>ASOP Kiribati</w:t>
            </w:r>
          </w:p>
        </w:tc>
        <w:tc>
          <w:tcPr>
            <w:tcW w:w="340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6661FB" w:rsidRDefault="00F36BF7" w:rsidP="00F36BF7">
            <w:pPr>
              <w:rPr>
                <w:rFonts w:cs="Arial"/>
                <w:sz w:val="20"/>
              </w:rPr>
            </w:pPr>
            <w:r w:rsidRPr="006661FB">
              <w:rPr>
                <w:rFonts w:cs="Arial"/>
                <w:sz w:val="20"/>
              </w:rPr>
              <w:t>Kiribati Ministry of Internal and Social Affairs (MISA). Betio Town Council.</w:t>
            </w:r>
          </w:p>
          <w:p w:rsidR="00F36BF7" w:rsidRPr="006661FB" w:rsidRDefault="00F36BF7" w:rsidP="00F36BF7">
            <w:pPr>
              <w:rPr>
                <w:sz w:val="20"/>
                <w:szCs w:val="20"/>
              </w:rPr>
            </w:pPr>
            <w:r w:rsidRPr="006661FB">
              <w:rPr>
                <w:rFonts w:cs="Arial"/>
                <w:sz w:val="20"/>
              </w:rPr>
              <w:t>Teinainano Urban Council</w:t>
            </w:r>
            <w:r>
              <w:rPr>
                <w:rFonts w:cs="Arial"/>
                <w:sz w:val="20"/>
              </w:rPr>
              <w:t xml:space="preserve">. </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F36BF7" w:rsidRPr="006661FB" w:rsidRDefault="00F36BF7" w:rsidP="00F36BF7">
            <w:pPr>
              <w:rPr>
                <w:rFonts w:cs="Arial"/>
                <w:b/>
                <w:sz w:val="20"/>
              </w:rPr>
            </w:pPr>
            <w:r w:rsidRPr="006661FB">
              <w:rPr>
                <w:rFonts w:cs="Arial"/>
                <w:b/>
                <w:sz w:val="20"/>
              </w:rPr>
              <w:t>Kiribati Community Club</w:t>
            </w:r>
          </w:p>
          <w:p w:rsidR="00F36BF7" w:rsidRPr="006661FB" w:rsidRDefault="00F36BF7" w:rsidP="00F36BF7">
            <w:pPr>
              <w:rPr>
                <w:sz w:val="20"/>
                <w:szCs w:val="20"/>
              </w:rPr>
            </w:pPr>
            <w:r w:rsidRPr="006661FB">
              <w:rPr>
                <w:rFonts w:cs="Arial"/>
                <w:sz w:val="20"/>
              </w:rPr>
              <w:t>Increase young people’s physical activity, improve their health related behaviours and increase young people’s opportunities for leadership.</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F36BF7" w:rsidRPr="006661FB" w:rsidRDefault="00F36BF7" w:rsidP="00F36BF7">
            <w:pPr>
              <w:rPr>
                <w:sz w:val="20"/>
                <w:szCs w:val="20"/>
              </w:rPr>
            </w:pPr>
            <w:r>
              <w:rPr>
                <w:rFonts w:cs="Arial"/>
                <w:sz w:val="20"/>
              </w:rPr>
              <w:t>A</w:t>
            </w:r>
            <w:r w:rsidRPr="006661FB">
              <w:rPr>
                <w:rFonts w:cs="Arial"/>
                <w:sz w:val="20"/>
              </w:rPr>
              <w:t>$1,056,000</w:t>
            </w:r>
          </w:p>
        </w:tc>
      </w:tr>
      <w:tr w:rsidR="00F36BF7" w:rsidRPr="00B64FDA">
        <w:trPr>
          <w:tblHeader/>
        </w:trPr>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A677CF" w:rsidRDefault="00F36BF7" w:rsidP="00F36BF7">
            <w:pPr>
              <w:rPr>
                <w:b/>
                <w:sz w:val="20"/>
              </w:rPr>
            </w:pPr>
            <w:r w:rsidRPr="00A677CF">
              <w:rPr>
                <w:b/>
                <w:sz w:val="20"/>
              </w:rPr>
              <w:t>ASOP Nauru</w:t>
            </w:r>
          </w:p>
        </w:tc>
        <w:tc>
          <w:tcPr>
            <w:tcW w:w="340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6661FB" w:rsidRDefault="00F36BF7" w:rsidP="00F36BF7">
            <w:pPr>
              <w:rPr>
                <w:sz w:val="20"/>
                <w:szCs w:val="20"/>
              </w:rPr>
            </w:pPr>
            <w:r w:rsidRPr="006661FB">
              <w:rPr>
                <w:rFonts w:cs="Arial"/>
                <w:color w:val="000000"/>
                <w:sz w:val="20"/>
              </w:rPr>
              <w:t>Nauru Ministry of Health, Education and Sports. Local communities</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F36BF7" w:rsidRPr="006661FB" w:rsidRDefault="00F36BF7" w:rsidP="00F36BF7">
            <w:pPr>
              <w:rPr>
                <w:rFonts w:cs="Arial"/>
                <w:b/>
                <w:sz w:val="20"/>
              </w:rPr>
            </w:pPr>
            <w:r w:rsidRPr="006661FB">
              <w:rPr>
                <w:rFonts w:cs="Arial"/>
                <w:b/>
                <w:sz w:val="20"/>
              </w:rPr>
              <w:t>Epon Keramen (EK)</w:t>
            </w:r>
          </w:p>
          <w:p w:rsidR="00F36BF7" w:rsidRPr="006661FB" w:rsidRDefault="00F36BF7" w:rsidP="00F36BF7">
            <w:pPr>
              <w:rPr>
                <w:sz w:val="20"/>
                <w:szCs w:val="20"/>
              </w:rPr>
            </w:pPr>
            <w:r w:rsidRPr="006661FB">
              <w:rPr>
                <w:rFonts w:cs="Arial"/>
                <w:color w:val="000000"/>
                <w:sz w:val="20"/>
              </w:rPr>
              <w:t>Facilitate increased engagement of Nauruans in community activities and improve their health related behaviours.</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F36BF7" w:rsidRPr="006661FB" w:rsidRDefault="00F36BF7" w:rsidP="00F36BF7">
            <w:pPr>
              <w:rPr>
                <w:sz w:val="20"/>
                <w:szCs w:val="20"/>
              </w:rPr>
            </w:pPr>
            <w:r>
              <w:rPr>
                <w:rFonts w:cs="Arial"/>
                <w:sz w:val="20"/>
              </w:rPr>
              <w:t>A</w:t>
            </w:r>
            <w:r w:rsidRPr="006661FB">
              <w:rPr>
                <w:rFonts w:cs="Arial"/>
                <w:sz w:val="20"/>
              </w:rPr>
              <w:t>$477,000</w:t>
            </w:r>
          </w:p>
        </w:tc>
      </w:tr>
      <w:tr w:rsidR="00F36BF7" w:rsidRPr="00B64FDA">
        <w:trPr>
          <w:tblHeader/>
        </w:trPr>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A677CF" w:rsidRDefault="00F36BF7" w:rsidP="00F36BF7">
            <w:pPr>
              <w:rPr>
                <w:b/>
                <w:sz w:val="20"/>
              </w:rPr>
            </w:pPr>
            <w:r>
              <w:rPr>
                <w:b/>
                <w:sz w:val="20"/>
              </w:rPr>
              <w:t>ASOP Samoa</w:t>
            </w:r>
          </w:p>
        </w:tc>
        <w:tc>
          <w:tcPr>
            <w:tcW w:w="340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6661FB" w:rsidRDefault="00F36BF7" w:rsidP="00F36BF7">
            <w:pPr>
              <w:rPr>
                <w:rFonts w:cs="Arial"/>
                <w:color w:val="000000"/>
                <w:sz w:val="20"/>
              </w:rPr>
            </w:pPr>
            <w:r w:rsidRPr="006661FB">
              <w:rPr>
                <w:rFonts w:cs="Arial"/>
                <w:color w:val="000000"/>
                <w:sz w:val="20"/>
              </w:rPr>
              <w:t>Ministry of Education, Sports and Culture</w:t>
            </w:r>
            <w:r>
              <w:rPr>
                <w:rFonts w:cs="Arial"/>
                <w:color w:val="000000"/>
                <w:sz w:val="20"/>
              </w:rPr>
              <w:t xml:space="preserve">. </w:t>
            </w:r>
            <w:r w:rsidRPr="006661FB">
              <w:rPr>
                <w:rFonts w:cs="Arial"/>
                <w:color w:val="000000"/>
                <w:sz w:val="20"/>
              </w:rPr>
              <w:t>Ministry of Women, Community and Social Development</w:t>
            </w:r>
            <w:r>
              <w:rPr>
                <w:rFonts w:cs="Arial"/>
                <w:color w:val="000000"/>
                <w:sz w:val="20"/>
              </w:rPr>
              <w:t>.</w:t>
            </w:r>
          </w:p>
          <w:p w:rsidR="00F36BF7" w:rsidRPr="006661FB" w:rsidRDefault="00F36BF7" w:rsidP="00F36BF7">
            <w:pPr>
              <w:rPr>
                <w:sz w:val="20"/>
                <w:szCs w:val="20"/>
              </w:rPr>
            </w:pPr>
            <w:r w:rsidRPr="006661FB">
              <w:rPr>
                <w:rFonts w:cs="Arial"/>
                <w:color w:val="000000"/>
                <w:sz w:val="20"/>
              </w:rPr>
              <w:t>Ministry of Health</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F36BF7" w:rsidRPr="006661FB" w:rsidRDefault="00F36BF7" w:rsidP="00F36BF7">
            <w:pPr>
              <w:rPr>
                <w:rFonts w:cs="Arial"/>
                <w:color w:val="000000"/>
                <w:sz w:val="20"/>
                <w:lang w:eastAsia="en-AU"/>
              </w:rPr>
            </w:pPr>
            <w:r w:rsidRPr="00E75ADE">
              <w:rPr>
                <w:rFonts w:cs="Arial"/>
                <w:b/>
                <w:sz w:val="20"/>
              </w:rPr>
              <w:t>Samoa Sport for Development Program (SSfD)</w:t>
            </w:r>
          </w:p>
          <w:p w:rsidR="00F36BF7" w:rsidRPr="006661FB" w:rsidRDefault="00F36BF7" w:rsidP="00F36BF7">
            <w:pPr>
              <w:rPr>
                <w:sz w:val="20"/>
                <w:szCs w:val="20"/>
              </w:rPr>
            </w:pPr>
            <w:r w:rsidRPr="006661FB">
              <w:rPr>
                <w:rFonts w:cs="Arial"/>
                <w:color w:val="000000"/>
                <w:sz w:val="20"/>
                <w:lang w:eastAsia="en-AU"/>
              </w:rPr>
              <w:t xml:space="preserve">Facilitate increased youth leadership and improve the health related behaviours of villagers.  </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F36BF7" w:rsidRPr="006661FB" w:rsidRDefault="00F36BF7" w:rsidP="00F36BF7">
            <w:pPr>
              <w:rPr>
                <w:sz w:val="20"/>
                <w:szCs w:val="20"/>
              </w:rPr>
            </w:pPr>
            <w:r>
              <w:rPr>
                <w:rFonts w:cs="Arial"/>
                <w:sz w:val="20"/>
              </w:rPr>
              <w:t>A</w:t>
            </w:r>
            <w:r w:rsidRPr="006661FB">
              <w:rPr>
                <w:rFonts w:cs="Arial"/>
                <w:sz w:val="20"/>
              </w:rPr>
              <w:t>$775,500</w:t>
            </w:r>
          </w:p>
        </w:tc>
      </w:tr>
      <w:tr w:rsidR="00F36BF7" w:rsidRPr="00B64FDA">
        <w:trPr>
          <w:tblHeader/>
        </w:trPr>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A677CF" w:rsidRDefault="00F36BF7" w:rsidP="00F36BF7">
            <w:pPr>
              <w:rPr>
                <w:b/>
                <w:sz w:val="20"/>
              </w:rPr>
            </w:pPr>
            <w:r w:rsidRPr="00A677CF">
              <w:rPr>
                <w:b/>
                <w:sz w:val="20"/>
              </w:rPr>
              <w:t>ASOP Solomon Island</w:t>
            </w:r>
          </w:p>
        </w:tc>
        <w:tc>
          <w:tcPr>
            <w:tcW w:w="340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A677CF" w:rsidRDefault="00F36BF7" w:rsidP="00F36BF7">
            <w:pPr>
              <w:rPr>
                <w:sz w:val="20"/>
                <w:szCs w:val="20"/>
              </w:rPr>
            </w:pPr>
            <w:r w:rsidRPr="00A677CF">
              <w:rPr>
                <w:rFonts w:cs="Arial"/>
                <w:color w:val="000000"/>
                <w:sz w:val="20"/>
                <w:lang w:eastAsia="en-AU"/>
              </w:rPr>
              <w:t xml:space="preserve">Save the Children Australia </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F36BF7" w:rsidRPr="00A677CF" w:rsidRDefault="00F36BF7" w:rsidP="00F36BF7">
            <w:pPr>
              <w:pStyle w:val="ScheduleL5"/>
              <w:spacing w:after="0" w:line="240" w:lineRule="auto"/>
              <w:rPr>
                <w:rFonts w:cs="Arial"/>
                <w:b/>
                <w:sz w:val="20"/>
                <w:szCs w:val="24"/>
              </w:rPr>
            </w:pPr>
            <w:r w:rsidRPr="00A677CF">
              <w:rPr>
                <w:rFonts w:cs="Arial"/>
                <w:b/>
                <w:sz w:val="20"/>
                <w:szCs w:val="24"/>
              </w:rPr>
              <w:t>Youth Outreach Partnersh</w:t>
            </w:r>
            <w:r>
              <w:rPr>
                <w:rFonts w:cs="Arial"/>
                <w:b/>
                <w:sz w:val="20"/>
                <w:szCs w:val="24"/>
              </w:rPr>
              <w:t>ips Program (YOPP)</w:t>
            </w:r>
          </w:p>
          <w:p w:rsidR="00F36BF7" w:rsidRPr="00A677CF" w:rsidRDefault="00F36BF7" w:rsidP="00F36BF7">
            <w:pPr>
              <w:pStyle w:val="ScheduleL5"/>
              <w:spacing w:after="0" w:line="240" w:lineRule="auto"/>
              <w:rPr>
                <w:sz w:val="20"/>
                <w:szCs w:val="20"/>
              </w:rPr>
            </w:pPr>
            <w:r w:rsidRPr="00A677CF">
              <w:rPr>
                <w:i/>
                <w:color w:val="000000"/>
                <w:sz w:val="20"/>
                <w:lang w:eastAsia="en-AU" w:bidi="ar-SA"/>
              </w:rPr>
              <w:t xml:space="preserve">YOPP Sport: </w:t>
            </w:r>
            <w:r w:rsidRPr="00A677CF">
              <w:rPr>
                <w:color w:val="000000"/>
                <w:sz w:val="20"/>
                <w:lang w:eastAsia="en-AU" w:bidi="ar-SA"/>
              </w:rPr>
              <w:t>Facilitate increased youth leadership and improve the</w:t>
            </w:r>
            <w:r>
              <w:rPr>
                <w:color w:val="000000"/>
                <w:sz w:val="20"/>
                <w:lang w:eastAsia="en-AU" w:bidi="ar-SA"/>
              </w:rPr>
              <w:t>ir health related behaviours</w:t>
            </w:r>
            <w:r w:rsidRPr="00A677CF">
              <w:rPr>
                <w:color w:val="000000"/>
                <w:sz w:val="20"/>
                <w:lang w:eastAsia="en-AU" w:bidi="ar-SA"/>
              </w:rPr>
              <w:t xml:space="preserve">. </w:t>
            </w:r>
            <w:r w:rsidRPr="00A677CF">
              <w:rPr>
                <w:sz w:val="20"/>
              </w:rPr>
              <w:t>Enhance the abil</w:t>
            </w:r>
            <w:r>
              <w:rPr>
                <w:sz w:val="20"/>
              </w:rPr>
              <w:t xml:space="preserve">ity of young men and women </w:t>
            </w:r>
            <w:r w:rsidRPr="00A677CF">
              <w:rPr>
                <w:sz w:val="20"/>
              </w:rPr>
              <w:t xml:space="preserve">to plan, organise, manage and participate in youth-led sports activities. </w:t>
            </w:r>
            <w:r w:rsidRPr="00A677CF">
              <w:rPr>
                <w:rFonts w:cs="Arial"/>
                <w:i/>
                <w:sz w:val="20"/>
                <w:szCs w:val="24"/>
              </w:rPr>
              <w:t>Contribute to YOPP:</w:t>
            </w:r>
            <w:r w:rsidRPr="00A677CF">
              <w:rPr>
                <w:rFonts w:cs="Arial"/>
                <w:sz w:val="20"/>
                <w:szCs w:val="24"/>
              </w:rPr>
              <w:t xml:space="preserve"> </w:t>
            </w:r>
            <w:r w:rsidRPr="00A677CF">
              <w:rPr>
                <w:rFonts w:cs="Arial"/>
                <w:sz w:val="20"/>
              </w:rPr>
              <w:t>Improve heal</w:t>
            </w:r>
            <w:r>
              <w:rPr>
                <w:rFonts w:cs="Arial"/>
                <w:sz w:val="20"/>
              </w:rPr>
              <w:t>th and livelihood opportunities</w:t>
            </w:r>
            <w:r w:rsidRPr="00A677CF">
              <w:rPr>
                <w:rFonts w:cs="Arial"/>
                <w:sz w:val="20"/>
              </w:rPr>
              <w:t>, particularly women and young people, through bu</w:t>
            </w:r>
            <w:r>
              <w:rPr>
                <w:rFonts w:cs="Arial"/>
                <w:sz w:val="20"/>
              </w:rPr>
              <w:t>ilding sustainable livelihoods</w:t>
            </w:r>
            <w:r w:rsidRPr="00A677CF">
              <w:rPr>
                <w:rFonts w:cs="Arial"/>
                <w:sz w:val="20"/>
              </w:rPr>
              <w:t>.</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F36BF7" w:rsidRPr="00A677CF" w:rsidRDefault="00F36BF7" w:rsidP="00F36BF7">
            <w:pPr>
              <w:rPr>
                <w:sz w:val="20"/>
                <w:szCs w:val="20"/>
              </w:rPr>
            </w:pPr>
            <w:r>
              <w:rPr>
                <w:rFonts w:cs="Arial"/>
                <w:sz w:val="20"/>
              </w:rPr>
              <w:t>A</w:t>
            </w:r>
            <w:r w:rsidRPr="00A677CF">
              <w:rPr>
                <w:rFonts w:cs="Arial"/>
                <w:sz w:val="20"/>
              </w:rPr>
              <w:t>$1,401,000</w:t>
            </w:r>
          </w:p>
        </w:tc>
      </w:tr>
      <w:tr w:rsidR="00F36BF7" w:rsidRPr="00B64FDA">
        <w:trPr>
          <w:tblHeader/>
        </w:trPr>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4F2FB0" w:rsidRDefault="00F36BF7" w:rsidP="00F36BF7">
            <w:pPr>
              <w:rPr>
                <w:b/>
                <w:sz w:val="20"/>
              </w:rPr>
            </w:pPr>
            <w:r w:rsidRPr="004F2FB0">
              <w:rPr>
                <w:b/>
                <w:sz w:val="20"/>
              </w:rPr>
              <w:t>ASOP Tonga</w:t>
            </w:r>
          </w:p>
        </w:tc>
        <w:tc>
          <w:tcPr>
            <w:tcW w:w="340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4F2FB0" w:rsidRDefault="00F36BF7" w:rsidP="00F36BF7">
            <w:pPr>
              <w:rPr>
                <w:sz w:val="20"/>
                <w:szCs w:val="20"/>
              </w:rPr>
            </w:pPr>
            <w:r w:rsidRPr="004F2FB0">
              <w:rPr>
                <w:rFonts w:cs="Arial"/>
                <w:sz w:val="20"/>
              </w:rPr>
              <w:t>Ministry of Health. Ministry of Training, Employment, Youth and Sport. Tonga Netball Association.</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F36BF7" w:rsidRPr="004F2FB0" w:rsidRDefault="00F36BF7" w:rsidP="00F36BF7">
            <w:pPr>
              <w:rPr>
                <w:rFonts w:cs="Arial"/>
                <w:b/>
                <w:sz w:val="20"/>
              </w:rPr>
            </w:pPr>
            <w:r w:rsidRPr="004F2FB0">
              <w:rPr>
                <w:rFonts w:cs="Arial"/>
                <w:b/>
                <w:sz w:val="20"/>
              </w:rPr>
              <w:t>Tonga Sport for Development Program</w:t>
            </w:r>
          </w:p>
          <w:p w:rsidR="00F36BF7" w:rsidRPr="004F2FB0" w:rsidRDefault="00F36BF7" w:rsidP="00F36BF7">
            <w:pPr>
              <w:rPr>
                <w:sz w:val="20"/>
                <w:szCs w:val="20"/>
              </w:rPr>
            </w:pPr>
            <w:r w:rsidRPr="004F2FB0">
              <w:rPr>
                <w:rFonts w:cs="Arial"/>
                <w:sz w:val="20"/>
              </w:rPr>
              <w:t>Facilitate increased women’s leadership and improve the health related behaviours of women in Tonga.</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F36BF7" w:rsidRPr="004F2FB0" w:rsidRDefault="00F36BF7" w:rsidP="00F36BF7">
            <w:pPr>
              <w:rPr>
                <w:sz w:val="20"/>
                <w:szCs w:val="20"/>
              </w:rPr>
            </w:pPr>
            <w:r>
              <w:rPr>
                <w:rFonts w:cs="Arial"/>
                <w:sz w:val="20"/>
              </w:rPr>
              <w:t>A</w:t>
            </w:r>
            <w:r w:rsidRPr="004F2FB0">
              <w:rPr>
                <w:rFonts w:cs="Arial"/>
                <w:sz w:val="20"/>
              </w:rPr>
              <w:t>$968,000</w:t>
            </w:r>
          </w:p>
        </w:tc>
      </w:tr>
      <w:tr w:rsidR="00F36BF7" w:rsidRPr="00B64FDA">
        <w:trPr>
          <w:tblHeader/>
        </w:trPr>
        <w:tc>
          <w:tcPr>
            <w:tcW w:w="1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4F2FB0" w:rsidRDefault="00F36BF7" w:rsidP="00F36BF7">
            <w:pPr>
              <w:rPr>
                <w:b/>
                <w:sz w:val="20"/>
              </w:rPr>
            </w:pPr>
            <w:r w:rsidRPr="004F2FB0">
              <w:rPr>
                <w:b/>
                <w:sz w:val="20"/>
              </w:rPr>
              <w:t>ASOP Vanuatu</w:t>
            </w:r>
          </w:p>
        </w:tc>
        <w:tc>
          <w:tcPr>
            <w:tcW w:w="340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4F2FB0" w:rsidRDefault="00F36BF7" w:rsidP="00F36BF7">
            <w:pPr>
              <w:rPr>
                <w:rFonts w:cs="Arial"/>
                <w:sz w:val="20"/>
              </w:rPr>
            </w:pPr>
            <w:r w:rsidRPr="004F2FB0">
              <w:rPr>
                <w:rFonts w:cs="Arial"/>
                <w:sz w:val="20"/>
              </w:rPr>
              <w:t xml:space="preserve">Department of Youth Development, Sports and Training (DYDST). </w:t>
            </w:r>
          </w:p>
          <w:p w:rsidR="00F36BF7" w:rsidRPr="004F2FB0" w:rsidRDefault="00F36BF7" w:rsidP="00F36BF7">
            <w:pPr>
              <w:rPr>
                <w:sz w:val="20"/>
                <w:szCs w:val="20"/>
              </w:rPr>
            </w:pPr>
            <w:r w:rsidRPr="004F2FB0">
              <w:rPr>
                <w:rFonts w:cs="Arial"/>
                <w:sz w:val="20"/>
              </w:rPr>
              <w:t>Implementing organisations (Save the Children Australia, Sanma Frangipani Association and Aniwa Community)</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F36BF7" w:rsidRPr="004F2FB0" w:rsidRDefault="00F36BF7" w:rsidP="00F36BF7">
            <w:pPr>
              <w:rPr>
                <w:rFonts w:cs="Arial"/>
                <w:b/>
                <w:sz w:val="20"/>
              </w:rPr>
            </w:pPr>
            <w:r w:rsidRPr="004F2FB0">
              <w:rPr>
                <w:rFonts w:cs="Arial"/>
                <w:b/>
                <w:sz w:val="20"/>
              </w:rPr>
              <w:t>Nabanga Sport for Development Program</w:t>
            </w:r>
          </w:p>
          <w:p w:rsidR="00F36BF7" w:rsidRPr="004F2FB0" w:rsidRDefault="00F36BF7" w:rsidP="00F36BF7">
            <w:pPr>
              <w:rPr>
                <w:sz w:val="20"/>
                <w:szCs w:val="20"/>
              </w:rPr>
            </w:pPr>
            <w:r w:rsidRPr="004F2FB0">
              <w:rPr>
                <w:rFonts w:cs="Arial"/>
                <w:sz w:val="20"/>
              </w:rPr>
              <w:t>Promote healthy lifestyles to young people through sport based activities and assist in preventing the migration of rural youth to urban centres.</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F36BF7" w:rsidRPr="004F2FB0" w:rsidRDefault="00F36BF7" w:rsidP="00F36BF7">
            <w:pPr>
              <w:rPr>
                <w:sz w:val="20"/>
                <w:szCs w:val="20"/>
              </w:rPr>
            </w:pPr>
            <w:r>
              <w:rPr>
                <w:rFonts w:cs="Arial"/>
                <w:sz w:val="20"/>
              </w:rPr>
              <w:t>A</w:t>
            </w:r>
            <w:r w:rsidRPr="004F2FB0">
              <w:rPr>
                <w:rFonts w:cs="Arial"/>
                <w:sz w:val="20"/>
              </w:rPr>
              <w:t>$932,000</w:t>
            </w:r>
          </w:p>
        </w:tc>
      </w:tr>
      <w:tr w:rsidR="00F36BF7" w:rsidRPr="00B64FDA">
        <w:trPr>
          <w:tblHeader/>
        </w:trPr>
        <w:tc>
          <w:tcPr>
            <w:tcW w:w="1526" w:type="dxa"/>
            <w:tcBorders>
              <w:top w:val="single" w:sz="4" w:space="0" w:color="auto"/>
              <w:left w:val="single" w:sz="4" w:space="0" w:color="auto"/>
              <w:bottom w:val="single" w:sz="4" w:space="0" w:color="auto"/>
              <w:right w:val="single" w:sz="4" w:space="0" w:color="auto"/>
            </w:tcBorders>
            <w:shd w:val="clear" w:color="auto" w:fill="F3F3F3"/>
            <w:tcMar>
              <w:top w:w="0" w:type="dxa"/>
              <w:left w:w="108" w:type="dxa"/>
              <w:bottom w:w="0" w:type="dxa"/>
              <w:right w:w="108" w:type="dxa"/>
            </w:tcMar>
          </w:tcPr>
          <w:p w:rsidR="00F36BF7" w:rsidRPr="004F2FB0" w:rsidRDefault="00F36BF7" w:rsidP="00F36BF7">
            <w:pPr>
              <w:rPr>
                <w:b/>
                <w:sz w:val="20"/>
                <w:szCs w:val="20"/>
              </w:rPr>
            </w:pPr>
          </w:p>
        </w:tc>
        <w:tc>
          <w:tcPr>
            <w:tcW w:w="3402" w:type="dxa"/>
            <w:tcBorders>
              <w:top w:val="nil"/>
              <w:left w:val="single" w:sz="4" w:space="0" w:color="auto"/>
              <w:bottom w:val="single" w:sz="8" w:space="0" w:color="auto"/>
              <w:right w:val="single" w:sz="8" w:space="0" w:color="auto"/>
            </w:tcBorders>
            <w:shd w:val="clear" w:color="auto" w:fill="F3F3F3"/>
            <w:tcMar>
              <w:top w:w="0" w:type="dxa"/>
              <w:left w:w="108" w:type="dxa"/>
              <w:bottom w:w="0" w:type="dxa"/>
              <w:right w:w="108" w:type="dxa"/>
            </w:tcMar>
          </w:tcPr>
          <w:p w:rsidR="00F36BF7" w:rsidRPr="004F2FB0" w:rsidRDefault="00F36BF7" w:rsidP="00F36BF7">
            <w:pPr>
              <w:rPr>
                <w:b/>
                <w:sz w:val="20"/>
                <w:szCs w:val="20"/>
              </w:rPr>
            </w:pPr>
          </w:p>
        </w:tc>
        <w:tc>
          <w:tcPr>
            <w:tcW w:w="7938"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rsidR="00F36BF7" w:rsidRPr="004F2FB0" w:rsidRDefault="00F36BF7" w:rsidP="00F36BF7">
            <w:pPr>
              <w:jc w:val="right"/>
              <w:rPr>
                <w:b/>
                <w:sz w:val="20"/>
                <w:szCs w:val="20"/>
              </w:rPr>
            </w:pPr>
            <w:r w:rsidRPr="004F2FB0">
              <w:rPr>
                <w:b/>
                <w:sz w:val="20"/>
                <w:szCs w:val="20"/>
              </w:rPr>
              <w:t>Total</w:t>
            </w:r>
          </w:p>
        </w:tc>
        <w:tc>
          <w:tcPr>
            <w:tcW w:w="1843"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rsidR="00F36BF7" w:rsidRPr="004F2FB0" w:rsidRDefault="00F36BF7" w:rsidP="00F36BF7">
            <w:pPr>
              <w:rPr>
                <w:b/>
                <w:sz w:val="20"/>
                <w:szCs w:val="20"/>
              </w:rPr>
            </w:pPr>
            <w:r>
              <w:rPr>
                <w:b/>
                <w:sz w:val="20"/>
                <w:szCs w:val="20"/>
              </w:rPr>
              <w:t>A</w:t>
            </w:r>
            <w:r w:rsidRPr="004F2FB0">
              <w:rPr>
                <w:b/>
                <w:sz w:val="20"/>
                <w:szCs w:val="20"/>
              </w:rPr>
              <w:t>$6,041,500</w:t>
            </w:r>
          </w:p>
        </w:tc>
      </w:tr>
    </w:tbl>
    <w:p w:rsidR="00F36BF7" w:rsidRDefault="00F36BF7" w:rsidP="00F36BF7">
      <w:pPr>
        <w:rPr>
          <w:b/>
        </w:rPr>
      </w:pPr>
    </w:p>
    <w:p w:rsidR="00F36BF7" w:rsidRDefault="00F36BF7" w:rsidP="00F36BF7">
      <w:pPr>
        <w:rPr>
          <w:b/>
        </w:rPr>
        <w:sectPr w:rsidR="00F36BF7" w:rsidSect="00F36BF7">
          <w:headerReference w:type="default" r:id="rId32"/>
          <w:footerReference w:type="default" r:id="rId33"/>
          <w:pgSz w:w="16838" w:h="11899" w:orient="landscape"/>
          <w:pgMar w:top="1800" w:right="1258" w:bottom="1800" w:left="1440" w:header="720" w:footer="720" w:gutter="0"/>
          <w:cols w:space="720"/>
          <w:docGrid w:linePitch="360"/>
        </w:sectPr>
      </w:pPr>
    </w:p>
    <w:p w:rsidR="00F36BF7" w:rsidRPr="000359B9" w:rsidRDefault="00F36BF7" w:rsidP="00F36BF7">
      <w:pPr>
        <w:rPr>
          <w:b/>
        </w:rPr>
      </w:pPr>
      <w:r w:rsidRPr="006F30B5">
        <w:rPr>
          <w:b/>
        </w:rPr>
        <w:lastRenderedPageBreak/>
        <w:t xml:space="preserve">Table: ASOP Pacific </w:t>
      </w:r>
      <w:r>
        <w:rPr>
          <w:b/>
        </w:rPr>
        <w:t xml:space="preserve">- </w:t>
      </w:r>
      <w:r w:rsidRPr="006F30B5">
        <w:rPr>
          <w:b/>
        </w:rPr>
        <w:t>Grants to PNG (2011-12)</w:t>
      </w:r>
      <w:r>
        <w:rPr>
          <w:rStyle w:val="FootnoteReference"/>
          <w:b/>
        </w:rPr>
        <w:footnoteReference w:id="69"/>
      </w:r>
    </w:p>
    <w:tbl>
      <w:tblPr>
        <w:tblpPr w:leftFromText="180" w:rightFromText="180" w:vertAnchor="text" w:tblpXSpec="center"/>
        <w:tblW w:w="14709" w:type="dxa"/>
        <w:tblLayout w:type="fixed"/>
        <w:tblCellMar>
          <w:left w:w="0" w:type="dxa"/>
          <w:right w:w="0" w:type="dxa"/>
        </w:tblCellMar>
        <w:tblLook w:val="0000" w:firstRow="0" w:lastRow="0" w:firstColumn="0" w:lastColumn="0" w:noHBand="0" w:noVBand="0"/>
      </w:tblPr>
      <w:tblGrid>
        <w:gridCol w:w="2802"/>
        <w:gridCol w:w="10206"/>
        <w:gridCol w:w="1701"/>
      </w:tblGrid>
      <w:tr w:rsidR="00F36BF7" w:rsidRPr="00B64FDA">
        <w:trPr>
          <w:cantSplit/>
          <w:tblHeader/>
        </w:trPr>
        <w:tc>
          <w:tcPr>
            <w:tcW w:w="2802" w:type="dxa"/>
            <w:tcBorders>
              <w:top w:val="single" w:sz="4" w:space="0" w:color="auto"/>
              <w:left w:val="single" w:sz="4" w:space="0" w:color="auto"/>
              <w:bottom w:val="single" w:sz="4" w:space="0" w:color="auto"/>
              <w:right w:val="single" w:sz="4" w:space="0" w:color="auto"/>
            </w:tcBorders>
            <w:shd w:val="clear" w:color="auto" w:fill="F3F3F3"/>
            <w:tcMar>
              <w:top w:w="0" w:type="dxa"/>
              <w:left w:w="108" w:type="dxa"/>
              <w:bottom w:w="0" w:type="dxa"/>
              <w:right w:w="108" w:type="dxa"/>
            </w:tcMar>
          </w:tcPr>
          <w:p w:rsidR="00F36BF7" w:rsidRPr="000359B9" w:rsidRDefault="00F36BF7" w:rsidP="00F36BF7">
            <w:pPr>
              <w:rPr>
                <w:b/>
                <w:sz w:val="20"/>
              </w:rPr>
            </w:pPr>
            <w:r w:rsidRPr="000359B9">
              <w:rPr>
                <w:b/>
                <w:sz w:val="20"/>
              </w:rPr>
              <w:t>ASOP Grant Recipient</w:t>
            </w:r>
          </w:p>
        </w:tc>
        <w:tc>
          <w:tcPr>
            <w:tcW w:w="10206"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F36BF7" w:rsidRPr="000359B9" w:rsidRDefault="00F36BF7" w:rsidP="00F36BF7">
            <w:pPr>
              <w:rPr>
                <w:b/>
                <w:sz w:val="20"/>
              </w:rPr>
            </w:pPr>
            <w:r w:rsidRPr="000359B9">
              <w:rPr>
                <w:b/>
                <w:sz w:val="20"/>
              </w:rPr>
              <w:t>Core Activities</w:t>
            </w:r>
          </w:p>
        </w:tc>
        <w:tc>
          <w:tcPr>
            <w:tcW w:w="1701"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F36BF7" w:rsidRPr="000359B9" w:rsidRDefault="00F36BF7" w:rsidP="00F36BF7">
            <w:pPr>
              <w:rPr>
                <w:b/>
                <w:sz w:val="20"/>
              </w:rPr>
            </w:pPr>
            <w:r>
              <w:rPr>
                <w:b/>
                <w:sz w:val="20"/>
              </w:rPr>
              <w:t>Funds to PNG</w:t>
            </w:r>
          </w:p>
        </w:tc>
      </w:tr>
      <w:tr w:rsidR="00F36BF7" w:rsidRPr="00FF465C">
        <w:trPr>
          <w:cantSplit/>
          <w:tblHeader/>
        </w:trPr>
        <w:tc>
          <w:tcPr>
            <w:tcW w:w="2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359B9" w:rsidRDefault="00F36BF7" w:rsidP="00F36BF7">
            <w:pPr>
              <w:widowControl w:val="0"/>
              <w:autoSpaceDE w:val="0"/>
              <w:autoSpaceDN w:val="0"/>
              <w:adjustRightInd w:val="0"/>
              <w:rPr>
                <w:rFonts w:cs="Arial"/>
                <w:color w:val="1A1A1A"/>
                <w:sz w:val="19"/>
                <w:szCs w:val="26"/>
              </w:rPr>
            </w:pPr>
            <w:r w:rsidRPr="000359B9">
              <w:rPr>
                <w:rFonts w:cs="Arial"/>
                <w:b/>
                <w:bCs/>
                <w:color w:val="1A1A1A"/>
                <w:sz w:val="19"/>
                <w:szCs w:val="26"/>
              </w:rPr>
              <w:t>East New Britain Netball Association </w:t>
            </w:r>
          </w:p>
        </w:tc>
        <w:tc>
          <w:tcPr>
            <w:tcW w:w="10206"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widowControl w:val="0"/>
              <w:autoSpaceDE w:val="0"/>
              <w:autoSpaceDN w:val="0"/>
              <w:adjustRightInd w:val="0"/>
              <w:rPr>
                <w:rFonts w:cs="Arial"/>
                <w:color w:val="1A1A1A"/>
                <w:sz w:val="19"/>
                <w:szCs w:val="26"/>
              </w:rPr>
            </w:pPr>
            <w:r w:rsidRPr="000359B9">
              <w:rPr>
                <w:rFonts w:cs="Arial"/>
                <w:b/>
                <w:bCs/>
                <w:color w:val="1A1A1A"/>
                <w:sz w:val="19"/>
                <w:szCs w:val="26"/>
              </w:rPr>
              <w:t>Pikinini Pikinetta Junior Netball Program</w:t>
            </w:r>
            <w:r>
              <w:rPr>
                <w:rFonts w:cs="Arial"/>
                <w:b/>
                <w:bCs/>
                <w:color w:val="1A1A1A"/>
                <w:sz w:val="19"/>
                <w:szCs w:val="26"/>
              </w:rPr>
              <w:t xml:space="preserve">. </w:t>
            </w:r>
            <w:r w:rsidRPr="000359B9">
              <w:rPr>
                <w:rFonts w:cs="Arial"/>
                <w:color w:val="1A1A1A"/>
                <w:sz w:val="19"/>
                <w:szCs w:val="26"/>
              </w:rPr>
              <w:t>To develop a sustainable training program for netball development in East New Britain province and encourage healthy lifestyles through exercise and nutrition.</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widowControl w:val="0"/>
              <w:autoSpaceDE w:val="0"/>
              <w:autoSpaceDN w:val="0"/>
              <w:adjustRightInd w:val="0"/>
              <w:rPr>
                <w:rFonts w:cs="Arial"/>
                <w:color w:val="1A1A1A"/>
                <w:sz w:val="19"/>
                <w:szCs w:val="26"/>
              </w:rPr>
            </w:pPr>
            <w:r>
              <w:rPr>
                <w:rFonts w:cs="Arial"/>
                <w:color w:val="1A1A1A"/>
                <w:sz w:val="19"/>
                <w:szCs w:val="26"/>
              </w:rPr>
              <w:t>A$</w:t>
            </w:r>
            <w:r w:rsidRPr="000359B9">
              <w:rPr>
                <w:rFonts w:cs="Arial"/>
                <w:color w:val="1A1A1A"/>
                <w:sz w:val="19"/>
                <w:szCs w:val="26"/>
              </w:rPr>
              <w:t>7,468</w:t>
            </w:r>
          </w:p>
        </w:tc>
      </w:tr>
      <w:tr w:rsidR="00F36BF7" w:rsidRPr="00FF465C">
        <w:trPr>
          <w:cantSplit/>
          <w:tblHeader/>
        </w:trPr>
        <w:tc>
          <w:tcPr>
            <w:tcW w:w="2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359B9" w:rsidRDefault="00F36BF7" w:rsidP="00F36BF7">
            <w:pPr>
              <w:widowControl w:val="0"/>
              <w:autoSpaceDE w:val="0"/>
              <w:autoSpaceDN w:val="0"/>
              <w:adjustRightInd w:val="0"/>
              <w:rPr>
                <w:rFonts w:cs="Arial"/>
                <w:color w:val="1A1A1A"/>
                <w:sz w:val="19"/>
                <w:szCs w:val="26"/>
              </w:rPr>
            </w:pPr>
            <w:r w:rsidRPr="000359B9">
              <w:rPr>
                <w:rFonts w:cs="Arial"/>
                <w:b/>
                <w:bCs/>
                <w:color w:val="1A1A1A"/>
                <w:sz w:val="19"/>
                <w:szCs w:val="26"/>
              </w:rPr>
              <w:t>Central New Ireland Surf Club </w:t>
            </w:r>
          </w:p>
        </w:tc>
        <w:tc>
          <w:tcPr>
            <w:tcW w:w="10206"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widowControl w:val="0"/>
              <w:autoSpaceDE w:val="0"/>
              <w:autoSpaceDN w:val="0"/>
              <w:adjustRightInd w:val="0"/>
              <w:rPr>
                <w:rFonts w:cs="Arial"/>
                <w:color w:val="1A1A1A"/>
                <w:sz w:val="19"/>
                <w:szCs w:val="26"/>
              </w:rPr>
            </w:pPr>
            <w:r w:rsidRPr="000359B9">
              <w:rPr>
                <w:rFonts w:cs="Arial"/>
                <w:b/>
                <w:bCs/>
                <w:color w:val="1A1A1A"/>
                <w:sz w:val="19"/>
                <w:szCs w:val="26"/>
              </w:rPr>
              <w:t>Women and Youth Surf Project</w:t>
            </w:r>
            <w:r>
              <w:rPr>
                <w:rFonts w:cs="Arial"/>
                <w:b/>
                <w:bCs/>
                <w:color w:val="1A1A1A"/>
                <w:sz w:val="19"/>
                <w:szCs w:val="26"/>
              </w:rPr>
              <w:t xml:space="preserve">. </w:t>
            </w:r>
            <w:r>
              <w:rPr>
                <w:rFonts w:cs="Arial"/>
                <w:color w:val="1A1A1A"/>
                <w:sz w:val="19"/>
                <w:szCs w:val="26"/>
              </w:rPr>
              <w:t>Provide</w:t>
            </w:r>
            <w:r w:rsidRPr="000359B9">
              <w:rPr>
                <w:rFonts w:cs="Arial"/>
                <w:color w:val="1A1A1A"/>
                <w:sz w:val="19"/>
                <w:szCs w:val="26"/>
              </w:rPr>
              <w:t xml:space="preserve"> surfboards to enable a more females in local communities to participate in surfing.</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widowControl w:val="0"/>
              <w:autoSpaceDE w:val="0"/>
              <w:autoSpaceDN w:val="0"/>
              <w:adjustRightInd w:val="0"/>
              <w:rPr>
                <w:rFonts w:cs="Arial"/>
                <w:color w:val="1A1A1A"/>
                <w:sz w:val="19"/>
                <w:szCs w:val="26"/>
              </w:rPr>
            </w:pPr>
            <w:r>
              <w:rPr>
                <w:rFonts w:cs="Arial"/>
                <w:color w:val="1A1A1A"/>
                <w:sz w:val="19"/>
                <w:szCs w:val="26"/>
              </w:rPr>
              <w:t>A$</w:t>
            </w:r>
            <w:r w:rsidRPr="000359B9">
              <w:rPr>
                <w:rFonts w:cs="Arial"/>
                <w:color w:val="1A1A1A"/>
                <w:sz w:val="19"/>
                <w:szCs w:val="26"/>
              </w:rPr>
              <w:t>8,438</w:t>
            </w:r>
          </w:p>
        </w:tc>
      </w:tr>
      <w:tr w:rsidR="00F36BF7" w:rsidRPr="00FF465C">
        <w:trPr>
          <w:cantSplit/>
          <w:tblHeader/>
        </w:trPr>
        <w:tc>
          <w:tcPr>
            <w:tcW w:w="2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359B9" w:rsidRDefault="00F36BF7" w:rsidP="00F36BF7">
            <w:pPr>
              <w:widowControl w:val="0"/>
              <w:autoSpaceDE w:val="0"/>
              <w:autoSpaceDN w:val="0"/>
              <w:adjustRightInd w:val="0"/>
              <w:rPr>
                <w:rFonts w:cs="Arial"/>
                <w:color w:val="1A1A1A"/>
                <w:sz w:val="19"/>
                <w:szCs w:val="26"/>
              </w:rPr>
            </w:pPr>
            <w:r w:rsidRPr="000359B9">
              <w:rPr>
                <w:rFonts w:cs="Arial"/>
                <w:b/>
                <w:bCs/>
                <w:color w:val="1A1A1A"/>
                <w:sz w:val="19"/>
                <w:szCs w:val="26"/>
              </w:rPr>
              <w:t>Papua New Guinea Karate-Do Federation</w:t>
            </w:r>
          </w:p>
        </w:tc>
        <w:tc>
          <w:tcPr>
            <w:tcW w:w="10206"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widowControl w:val="0"/>
              <w:autoSpaceDE w:val="0"/>
              <w:autoSpaceDN w:val="0"/>
              <w:adjustRightInd w:val="0"/>
              <w:rPr>
                <w:rFonts w:cs="Arial"/>
                <w:color w:val="1A1A1A"/>
                <w:sz w:val="19"/>
                <w:szCs w:val="26"/>
              </w:rPr>
            </w:pPr>
            <w:r w:rsidRPr="000359B9">
              <w:rPr>
                <w:rFonts w:cs="Arial"/>
                <w:b/>
                <w:bCs/>
                <w:color w:val="1A1A1A"/>
                <w:sz w:val="19"/>
                <w:szCs w:val="26"/>
              </w:rPr>
              <w:t>Instructors Training Camp</w:t>
            </w:r>
            <w:r>
              <w:rPr>
                <w:rFonts w:cs="Arial"/>
                <w:b/>
                <w:bCs/>
                <w:color w:val="1A1A1A"/>
                <w:sz w:val="19"/>
                <w:szCs w:val="26"/>
              </w:rPr>
              <w:t xml:space="preserve">. </w:t>
            </w:r>
            <w:r w:rsidRPr="000359B9">
              <w:rPr>
                <w:rFonts w:cs="Arial"/>
                <w:color w:val="1A1A1A"/>
                <w:sz w:val="19"/>
                <w:szCs w:val="26"/>
              </w:rPr>
              <w:t>A karate coach from Australia to facilitate a coaching and training camp in Port Moresby for approximately 36 national instructors/coaches to equip them with intermediate and advance knowledge and techniques. </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widowControl w:val="0"/>
              <w:autoSpaceDE w:val="0"/>
              <w:autoSpaceDN w:val="0"/>
              <w:adjustRightInd w:val="0"/>
              <w:rPr>
                <w:rFonts w:cs="Arial"/>
                <w:color w:val="1A1A1A"/>
                <w:sz w:val="19"/>
                <w:szCs w:val="26"/>
              </w:rPr>
            </w:pPr>
            <w:r>
              <w:rPr>
                <w:rFonts w:cs="Arial"/>
                <w:color w:val="1A1A1A"/>
                <w:sz w:val="19"/>
                <w:szCs w:val="26"/>
              </w:rPr>
              <w:t>A$</w:t>
            </w:r>
            <w:r w:rsidRPr="000359B9">
              <w:rPr>
                <w:rFonts w:cs="Arial"/>
                <w:color w:val="1A1A1A"/>
                <w:sz w:val="19"/>
                <w:szCs w:val="26"/>
              </w:rPr>
              <w:t>10,000</w:t>
            </w:r>
          </w:p>
        </w:tc>
      </w:tr>
      <w:tr w:rsidR="00F36BF7" w:rsidRPr="00FF465C">
        <w:trPr>
          <w:cantSplit/>
          <w:tblHeader/>
        </w:trPr>
        <w:tc>
          <w:tcPr>
            <w:tcW w:w="2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359B9" w:rsidRDefault="00F36BF7" w:rsidP="00F36BF7">
            <w:pPr>
              <w:widowControl w:val="0"/>
              <w:autoSpaceDE w:val="0"/>
              <w:autoSpaceDN w:val="0"/>
              <w:adjustRightInd w:val="0"/>
              <w:rPr>
                <w:rFonts w:cs="Arial"/>
                <w:color w:val="1A1A1A"/>
                <w:sz w:val="19"/>
                <w:szCs w:val="26"/>
              </w:rPr>
            </w:pPr>
            <w:r w:rsidRPr="000359B9">
              <w:rPr>
                <w:rFonts w:cs="Arial"/>
                <w:b/>
                <w:bCs/>
                <w:color w:val="1A1A1A"/>
                <w:sz w:val="19"/>
                <w:szCs w:val="26"/>
              </w:rPr>
              <w:t>Cricket Papua New Guinea </w:t>
            </w:r>
          </w:p>
        </w:tc>
        <w:tc>
          <w:tcPr>
            <w:tcW w:w="10206"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widowControl w:val="0"/>
              <w:autoSpaceDE w:val="0"/>
              <w:autoSpaceDN w:val="0"/>
              <w:adjustRightInd w:val="0"/>
              <w:rPr>
                <w:rFonts w:cs="Arial"/>
                <w:color w:val="1A1A1A"/>
                <w:sz w:val="19"/>
                <w:szCs w:val="26"/>
              </w:rPr>
            </w:pPr>
            <w:r w:rsidRPr="000359B9">
              <w:rPr>
                <w:rFonts w:cs="Arial"/>
                <w:b/>
                <w:bCs/>
                <w:color w:val="1A1A1A"/>
                <w:sz w:val="19"/>
                <w:szCs w:val="26"/>
              </w:rPr>
              <w:t>Regional Cricket Project</w:t>
            </w:r>
            <w:r>
              <w:rPr>
                <w:rFonts w:cs="Arial"/>
                <w:b/>
                <w:bCs/>
                <w:color w:val="1A1A1A"/>
                <w:sz w:val="19"/>
                <w:szCs w:val="26"/>
              </w:rPr>
              <w:t xml:space="preserve">. </w:t>
            </w:r>
            <w:r w:rsidRPr="000359B9">
              <w:rPr>
                <w:rFonts w:cs="Arial"/>
                <w:color w:val="1A1A1A"/>
                <w:sz w:val="19"/>
                <w:szCs w:val="26"/>
              </w:rPr>
              <w:t>To build the capacity of regional centres to increase community participation in cricket, especially women, children and people with a disability. This project includes training volunteers in administrative, coaching and umpiring skills; providing communities with appropriate equipment; and promoting healthy lifestyles.</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widowControl w:val="0"/>
              <w:autoSpaceDE w:val="0"/>
              <w:autoSpaceDN w:val="0"/>
              <w:adjustRightInd w:val="0"/>
              <w:rPr>
                <w:rFonts w:cs="Arial"/>
                <w:color w:val="1A1A1A"/>
                <w:sz w:val="19"/>
                <w:szCs w:val="26"/>
              </w:rPr>
            </w:pPr>
            <w:r>
              <w:rPr>
                <w:rFonts w:cs="Arial"/>
                <w:color w:val="1A1A1A"/>
                <w:sz w:val="19"/>
                <w:szCs w:val="26"/>
              </w:rPr>
              <w:t>A$</w:t>
            </w:r>
            <w:r w:rsidRPr="000359B9">
              <w:rPr>
                <w:rFonts w:cs="Arial"/>
                <w:color w:val="1A1A1A"/>
                <w:sz w:val="19"/>
                <w:szCs w:val="26"/>
              </w:rPr>
              <w:t>9,997</w:t>
            </w:r>
          </w:p>
        </w:tc>
      </w:tr>
      <w:tr w:rsidR="00F36BF7" w:rsidRPr="00B64FDA">
        <w:trPr>
          <w:cantSplit/>
          <w:tblHeader/>
        </w:trPr>
        <w:tc>
          <w:tcPr>
            <w:tcW w:w="2802" w:type="dxa"/>
            <w:tcBorders>
              <w:top w:val="single" w:sz="4" w:space="0" w:color="auto"/>
              <w:left w:val="single" w:sz="4" w:space="0" w:color="auto"/>
              <w:bottom w:val="single" w:sz="4" w:space="0" w:color="auto"/>
              <w:right w:val="single" w:sz="4" w:space="0" w:color="auto"/>
            </w:tcBorders>
            <w:shd w:val="clear" w:color="auto" w:fill="F3F3F3"/>
            <w:tcMar>
              <w:top w:w="0" w:type="dxa"/>
              <w:left w:w="108" w:type="dxa"/>
              <w:bottom w:w="0" w:type="dxa"/>
              <w:right w:w="108" w:type="dxa"/>
            </w:tcMar>
          </w:tcPr>
          <w:p w:rsidR="00F36BF7" w:rsidRPr="000359B9" w:rsidRDefault="00F36BF7" w:rsidP="00F36BF7">
            <w:pPr>
              <w:rPr>
                <w:b/>
                <w:sz w:val="19"/>
                <w:szCs w:val="20"/>
              </w:rPr>
            </w:pPr>
          </w:p>
        </w:tc>
        <w:tc>
          <w:tcPr>
            <w:tcW w:w="10206"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rsidR="00F36BF7" w:rsidRPr="000359B9" w:rsidRDefault="00F36BF7" w:rsidP="00F36BF7">
            <w:pPr>
              <w:jc w:val="right"/>
              <w:rPr>
                <w:b/>
                <w:sz w:val="19"/>
                <w:szCs w:val="20"/>
              </w:rPr>
            </w:pPr>
            <w:r w:rsidRPr="000359B9">
              <w:rPr>
                <w:b/>
                <w:sz w:val="19"/>
                <w:szCs w:val="20"/>
              </w:rPr>
              <w:t>Total</w:t>
            </w:r>
          </w:p>
        </w:tc>
        <w:tc>
          <w:tcPr>
            <w:tcW w:w="1701"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rsidR="00F36BF7" w:rsidRPr="000359B9" w:rsidRDefault="00F36BF7" w:rsidP="00F36BF7">
            <w:pPr>
              <w:rPr>
                <w:b/>
                <w:sz w:val="19"/>
                <w:szCs w:val="20"/>
              </w:rPr>
            </w:pPr>
            <w:r>
              <w:rPr>
                <w:b/>
                <w:sz w:val="19"/>
                <w:szCs w:val="20"/>
              </w:rPr>
              <w:t>A$</w:t>
            </w:r>
            <w:r w:rsidRPr="000359B9">
              <w:rPr>
                <w:b/>
                <w:sz w:val="19"/>
                <w:szCs w:val="20"/>
              </w:rPr>
              <w:t>35,903</w:t>
            </w:r>
          </w:p>
        </w:tc>
      </w:tr>
    </w:tbl>
    <w:p w:rsidR="00F36BF7" w:rsidRPr="000359B9" w:rsidRDefault="00F36BF7" w:rsidP="00F36BF7">
      <w:pPr>
        <w:rPr>
          <w:b/>
        </w:rPr>
      </w:pPr>
      <w:r>
        <w:rPr>
          <w:b/>
        </w:rPr>
        <w:t>Table: Pacific Sports Partnerships (PSP) programs</w:t>
      </w:r>
    </w:p>
    <w:tbl>
      <w:tblPr>
        <w:tblpPr w:leftFromText="180" w:rightFromText="180" w:vertAnchor="text" w:tblpXSpec="center"/>
        <w:tblW w:w="14708" w:type="dxa"/>
        <w:tblLayout w:type="fixed"/>
        <w:tblCellMar>
          <w:left w:w="0" w:type="dxa"/>
          <w:right w:w="0" w:type="dxa"/>
        </w:tblCellMar>
        <w:tblLook w:val="0000" w:firstRow="0" w:lastRow="0" w:firstColumn="0" w:lastColumn="0" w:noHBand="0" w:noVBand="0"/>
      </w:tblPr>
      <w:tblGrid>
        <w:gridCol w:w="4219"/>
        <w:gridCol w:w="2693"/>
        <w:gridCol w:w="4394"/>
        <w:gridCol w:w="1701"/>
        <w:gridCol w:w="1701"/>
      </w:tblGrid>
      <w:tr w:rsidR="00F36BF7" w:rsidRPr="001C513A">
        <w:trPr>
          <w:cantSplit/>
          <w:tblHeader/>
        </w:trPr>
        <w:tc>
          <w:tcPr>
            <w:tcW w:w="4219" w:type="dxa"/>
            <w:tcBorders>
              <w:top w:val="single" w:sz="4" w:space="0" w:color="auto"/>
              <w:left w:val="single" w:sz="4" w:space="0" w:color="auto"/>
              <w:bottom w:val="single" w:sz="4" w:space="0" w:color="auto"/>
              <w:right w:val="single" w:sz="4" w:space="0" w:color="auto"/>
            </w:tcBorders>
            <w:shd w:val="clear" w:color="auto" w:fill="F3F3F3"/>
            <w:tcMar>
              <w:top w:w="0" w:type="dxa"/>
              <w:left w:w="108" w:type="dxa"/>
              <w:bottom w:w="0" w:type="dxa"/>
              <w:right w:w="108" w:type="dxa"/>
            </w:tcMar>
          </w:tcPr>
          <w:p w:rsidR="00F36BF7" w:rsidRPr="004F2FB0" w:rsidRDefault="00F36BF7" w:rsidP="00F36BF7">
            <w:pPr>
              <w:rPr>
                <w:b/>
                <w:sz w:val="20"/>
              </w:rPr>
            </w:pPr>
            <w:r w:rsidRPr="004F2FB0">
              <w:rPr>
                <w:b/>
                <w:sz w:val="20"/>
              </w:rPr>
              <w:lastRenderedPageBreak/>
              <w:t>Sport-Partners</w:t>
            </w:r>
          </w:p>
        </w:tc>
        <w:tc>
          <w:tcPr>
            <w:tcW w:w="2693" w:type="dxa"/>
            <w:tcBorders>
              <w:top w:val="single" w:sz="8" w:space="0" w:color="auto"/>
              <w:left w:val="single" w:sz="4" w:space="0" w:color="auto"/>
              <w:bottom w:val="single" w:sz="8" w:space="0" w:color="auto"/>
              <w:right w:val="single" w:sz="8" w:space="0" w:color="auto"/>
            </w:tcBorders>
            <w:shd w:val="clear" w:color="auto" w:fill="F3F3F3"/>
            <w:tcMar>
              <w:top w:w="0" w:type="dxa"/>
              <w:left w:w="108" w:type="dxa"/>
              <w:bottom w:w="0" w:type="dxa"/>
              <w:right w:w="108" w:type="dxa"/>
            </w:tcMar>
          </w:tcPr>
          <w:p w:rsidR="00F36BF7" w:rsidRPr="004F2FB0" w:rsidRDefault="00F36BF7" w:rsidP="00F36BF7">
            <w:pPr>
              <w:rPr>
                <w:b/>
                <w:sz w:val="20"/>
              </w:rPr>
            </w:pPr>
            <w:r w:rsidRPr="004F2FB0">
              <w:rPr>
                <w:b/>
                <w:sz w:val="20"/>
              </w:rPr>
              <w:t>Countries</w:t>
            </w:r>
          </w:p>
        </w:tc>
        <w:tc>
          <w:tcPr>
            <w:tcW w:w="4394"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F36BF7" w:rsidRPr="004F2FB0" w:rsidRDefault="00F36BF7" w:rsidP="00F36BF7">
            <w:pPr>
              <w:rPr>
                <w:b/>
                <w:sz w:val="20"/>
              </w:rPr>
            </w:pPr>
            <w:r w:rsidRPr="004F2FB0">
              <w:rPr>
                <w:b/>
                <w:sz w:val="20"/>
              </w:rPr>
              <w:t>Core Activities</w:t>
            </w:r>
          </w:p>
        </w:tc>
        <w:tc>
          <w:tcPr>
            <w:tcW w:w="1701" w:type="dxa"/>
            <w:tcBorders>
              <w:top w:val="single" w:sz="8" w:space="0" w:color="auto"/>
              <w:left w:val="nil"/>
              <w:bottom w:val="single" w:sz="8" w:space="0" w:color="auto"/>
              <w:right w:val="single" w:sz="8" w:space="0" w:color="auto"/>
            </w:tcBorders>
            <w:shd w:val="clear" w:color="auto" w:fill="F3F3F3"/>
          </w:tcPr>
          <w:p w:rsidR="00F36BF7" w:rsidRPr="00327E22" w:rsidRDefault="00F36BF7" w:rsidP="00F36BF7">
            <w:pPr>
              <w:rPr>
                <w:b/>
                <w:sz w:val="20"/>
              </w:rPr>
            </w:pPr>
            <w:r w:rsidRPr="00327E22">
              <w:rPr>
                <w:b/>
                <w:sz w:val="20"/>
              </w:rPr>
              <w:t>Funds (incl. ASC 10% management fee)</w:t>
            </w:r>
          </w:p>
        </w:tc>
        <w:tc>
          <w:tcPr>
            <w:tcW w:w="1701"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F36BF7" w:rsidRPr="00327E22" w:rsidRDefault="00F36BF7" w:rsidP="00F36BF7">
            <w:pPr>
              <w:rPr>
                <w:b/>
                <w:sz w:val="20"/>
              </w:rPr>
            </w:pPr>
            <w:r w:rsidRPr="00327E22">
              <w:rPr>
                <w:b/>
                <w:sz w:val="20"/>
              </w:rPr>
              <w:t>PNG component per annum (excl. ASC 10% management fee)</w:t>
            </w:r>
          </w:p>
        </w:tc>
      </w:tr>
      <w:tr w:rsidR="00F36BF7" w:rsidRPr="001C513A">
        <w:trPr>
          <w:tblHead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359B9" w:rsidRDefault="00F36BF7" w:rsidP="00F36BF7">
            <w:pPr>
              <w:rPr>
                <w:sz w:val="19"/>
                <w:szCs w:val="20"/>
              </w:rPr>
            </w:pPr>
            <w:r w:rsidRPr="000359B9">
              <w:rPr>
                <w:b/>
                <w:sz w:val="19"/>
                <w:szCs w:val="20"/>
              </w:rPr>
              <w:t>Football</w:t>
            </w:r>
            <w:r w:rsidRPr="000359B9">
              <w:rPr>
                <w:sz w:val="19"/>
                <w:szCs w:val="20"/>
              </w:rPr>
              <w:t xml:space="preserve"> Federation Australia. Oceania Football Confederation (OFC). Australian Government </w:t>
            </w:r>
          </w:p>
        </w:tc>
        <w:tc>
          <w:tcPr>
            <w:tcW w:w="26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0359B9" w:rsidRDefault="00F36BF7" w:rsidP="00F36BF7">
            <w:pPr>
              <w:tabs>
                <w:tab w:val="left" w:pos="3119"/>
                <w:tab w:val="left" w:pos="5670"/>
              </w:tabs>
              <w:rPr>
                <w:sz w:val="19"/>
                <w:szCs w:val="20"/>
              </w:rPr>
            </w:pPr>
            <w:r w:rsidRPr="000359B9">
              <w:rPr>
                <w:sz w:val="19"/>
                <w:szCs w:val="20"/>
              </w:rPr>
              <w:t xml:space="preserve">Cook Islands, Fiji, PNG, Samoa, Solomon Islands, Tonga, Tuvalu, Vanuatu. </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rPr>
                <w:sz w:val="19"/>
                <w:szCs w:val="20"/>
              </w:rPr>
            </w:pPr>
            <w:r w:rsidRPr="000359B9">
              <w:rPr>
                <w:sz w:val="19"/>
                <w:szCs w:val="20"/>
              </w:rPr>
              <w:t xml:space="preserve">Delivery of the Oceania Football Confederation’s </w:t>
            </w:r>
            <w:r w:rsidRPr="000359B9">
              <w:rPr>
                <w:b/>
                <w:sz w:val="19"/>
                <w:szCs w:val="20"/>
              </w:rPr>
              <w:t>Just Play</w:t>
            </w:r>
            <w:r w:rsidRPr="000359B9">
              <w:rPr>
                <w:sz w:val="19"/>
                <w:szCs w:val="20"/>
              </w:rPr>
              <w:t xml:space="preserve"> junior football </w:t>
            </w:r>
            <w:r>
              <w:rPr>
                <w:sz w:val="19"/>
                <w:szCs w:val="20"/>
              </w:rPr>
              <w:t>development program for 6-12yrs</w:t>
            </w:r>
            <w:r w:rsidRPr="000359B9">
              <w:rPr>
                <w:sz w:val="19"/>
                <w:szCs w:val="20"/>
              </w:rPr>
              <w:t>. Focus</w:t>
            </w:r>
            <w:r>
              <w:rPr>
                <w:sz w:val="19"/>
                <w:szCs w:val="20"/>
              </w:rPr>
              <w:t xml:space="preserve">: female inclusion; </w:t>
            </w:r>
            <w:r w:rsidRPr="000359B9">
              <w:rPr>
                <w:sz w:val="19"/>
                <w:szCs w:val="20"/>
              </w:rPr>
              <w:t>contribution to education</w:t>
            </w:r>
          </w:p>
        </w:tc>
        <w:tc>
          <w:tcPr>
            <w:tcW w:w="1701" w:type="dxa"/>
            <w:tcBorders>
              <w:top w:val="nil"/>
              <w:left w:val="nil"/>
              <w:bottom w:val="single" w:sz="8" w:space="0" w:color="auto"/>
              <w:right w:val="single" w:sz="8" w:space="0" w:color="auto"/>
            </w:tcBorders>
          </w:tcPr>
          <w:p w:rsidR="00F36BF7" w:rsidRPr="000359B9" w:rsidRDefault="00F36BF7" w:rsidP="00F36BF7">
            <w:pPr>
              <w:rPr>
                <w:sz w:val="19"/>
                <w:szCs w:val="20"/>
              </w:rPr>
            </w:pPr>
            <w:r>
              <w:rPr>
                <w:sz w:val="19"/>
                <w:szCs w:val="20"/>
              </w:rPr>
              <w:t>A$4</w:t>
            </w:r>
            <w:r w:rsidRPr="000359B9">
              <w:rPr>
                <w:sz w:val="19"/>
                <w:szCs w:val="20"/>
              </w:rPr>
              <w:t xml:space="preserve">m/3 years (2009-2012) </w:t>
            </w:r>
          </w:p>
          <w:p w:rsidR="00F36BF7" w:rsidRPr="000359B9" w:rsidRDefault="00F36BF7" w:rsidP="00F36BF7">
            <w:pPr>
              <w:rPr>
                <w:sz w:val="19"/>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rPr>
                <w:sz w:val="19"/>
                <w:szCs w:val="20"/>
              </w:rPr>
            </w:pPr>
            <w:r w:rsidRPr="000359B9">
              <w:rPr>
                <w:b/>
                <w:sz w:val="19"/>
                <w:szCs w:val="20"/>
              </w:rPr>
              <w:t>A$128,800</w:t>
            </w:r>
          </w:p>
        </w:tc>
      </w:tr>
      <w:tr w:rsidR="00F36BF7" w:rsidRPr="001C513A">
        <w:trPr>
          <w:tblHead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359B9" w:rsidRDefault="00F36BF7" w:rsidP="00F36BF7">
            <w:pPr>
              <w:rPr>
                <w:sz w:val="19"/>
                <w:szCs w:val="20"/>
              </w:rPr>
            </w:pPr>
            <w:r w:rsidRPr="000359B9">
              <w:rPr>
                <w:b/>
                <w:sz w:val="19"/>
                <w:szCs w:val="20"/>
              </w:rPr>
              <w:t>Cricket</w:t>
            </w:r>
            <w:r w:rsidRPr="000359B9">
              <w:rPr>
                <w:sz w:val="19"/>
                <w:szCs w:val="20"/>
              </w:rPr>
              <w:t xml:space="preserve"> Australia. International Cricket Council (ICC East Asia Pacific). AusAID/ASC</w:t>
            </w:r>
          </w:p>
        </w:tc>
        <w:tc>
          <w:tcPr>
            <w:tcW w:w="26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0359B9" w:rsidRDefault="00F36BF7" w:rsidP="00F36BF7">
            <w:pPr>
              <w:rPr>
                <w:sz w:val="19"/>
                <w:szCs w:val="20"/>
              </w:rPr>
            </w:pPr>
            <w:r w:rsidRPr="000359B9">
              <w:rPr>
                <w:sz w:val="19"/>
                <w:szCs w:val="20"/>
              </w:rPr>
              <w:t>Fiji, PNG, Samoa, Vanuatu</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rPr>
                <w:color w:val="FF0000"/>
                <w:sz w:val="19"/>
                <w:szCs w:val="20"/>
              </w:rPr>
            </w:pPr>
            <w:r w:rsidRPr="000359B9">
              <w:rPr>
                <w:sz w:val="19"/>
                <w:szCs w:val="20"/>
              </w:rPr>
              <w:t xml:space="preserve">Capacity building of national cricket federations, </w:t>
            </w:r>
            <w:r>
              <w:rPr>
                <w:sz w:val="19"/>
                <w:szCs w:val="20"/>
              </w:rPr>
              <w:t>incl.</w:t>
            </w:r>
            <w:r w:rsidRPr="000359B9">
              <w:rPr>
                <w:sz w:val="19"/>
                <w:szCs w:val="20"/>
              </w:rPr>
              <w:t xml:space="preserve"> support of coaches and officials development. Enhanced junior </w:t>
            </w:r>
            <w:r>
              <w:rPr>
                <w:sz w:val="19"/>
                <w:szCs w:val="20"/>
              </w:rPr>
              <w:t>dev programs</w:t>
            </w:r>
            <w:r w:rsidRPr="000359B9">
              <w:rPr>
                <w:sz w:val="19"/>
                <w:szCs w:val="20"/>
              </w:rPr>
              <w:t xml:space="preserve"> (6-16 yrs)</w:t>
            </w:r>
          </w:p>
        </w:tc>
        <w:tc>
          <w:tcPr>
            <w:tcW w:w="1701" w:type="dxa"/>
            <w:tcBorders>
              <w:top w:val="nil"/>
              <w:left w:val="nil"/>
              <w:bottom w:val="single" w:sz="8" w:space="0" w:color="auto"/>
              <w:right w:val="single" w:sz="8" w:space="0" w:color="auto"/>
            </w:tcBorders>
          </w:tcPr>
          <w:p w:rsidR="00F36BF7" w:rsidRPr="000359B9" w:rsidRDefault="00F36BF7" w:rsidP="00F36BF7">
            <w:pPr>
              <w:rPr>
                <w:sz w:val="19"/>
                <w:szCs w:val="20"/>
              </w:rPr>
            </w:pPr>
            <w:r>
              <w:rPr>
                <w:sz w:val="19"/>
                <w:szCs w:val="20"/>
              </w:rPr>
              <w:t>A$1.6</w:t>
            </w:r>
            <w:r w:rsidRPr="000359B9">
              <w:rPr>
                <w:sz w:val="19"/>
                <w:szCs w:val="20"/>
              </w:rPr>
              <w:t>m/4 years (2010-2014)</w:t>
            </w:r>
          </w:p>
          <w:p w:rsidR="00F36BF7" w:rsidRPr="000359B9" w:rsidRDefault="00F36BF7" w:rsidP="00F36BF7">
            <w:pPr>
              <w:rPr>
                <w:sz w:val="19"/>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rPr>
                <w:sz w:val="19"/>
                <w:szCs w:val="20"/>
              </w:rPr>
            </w:pPr>
            <w:r w:rsidRPr="000359B9">
              <w:rPr>
                <w:b/>
                <w:sz w:val="19"/>
                <w:szCs w:val="20"/>
              </w:rPr>
              <w:t>A$113,598</w:t>
            </w:r>
          </w:p>
        </w:tc>
      </w:tr>
      <w:tr w:rsidR="00F36BF7" w:rsidRPr="001C513A">
        <w:trPr>
          <w:tblHead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359B9" w:rsidRDefault="00F36BF7" w:rsidP="00F36BF7">
            <w:pPr>
              <w:rPr>
                <w:sz w:val="19"/>
                <w:szCs w:val="20"/>
              </w:rPr>
            </w:pPr>
            <w:r w:rsidRPr="000359B9">
              <w:rPr>
                <w:b/>
                <w:sz w:val="19"/>
                <w:szCs w:val="20"/>
              </w:rPr>
              <w:t>Netball</w:t>
            </w:r>
            <w:r w:rsidRPr="000359B9">
              <w:rPr>
                <w:sz w:val="19"/>
                <w:szCs w:val="20"/>
              </w:rPr>
              <w:t xml:space="preserve"> Australia. Netball New Zealand. Oceania Netball Confederation. AusAID/ASC</w:t>
            </w:r>
          </w:p>
        </w:tc>
        <w:tc>
          <w:tcPr>
            <w:tcW w:w="26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0359B9" w:rsidRDefault="00F36BF7" w:rsidP="00F36BF7">
            <w:pPr>
              <w:rPr>
                <w:sz w:val="19"/>
                <w:szCs w:val="20"/>
              </w:rPr>
            </w:pPr>
            <w:r w:rsidRPr="000359B9">
              <w:rPr>
                <w:sz w:val="19"/>
                <w:szCs w:val="20"/>
              </w:rPr>
              <w:t>Cook Islands, Samoa, Vanuatu</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rPr>
                <w:sz w:val="19"/>
                <w:szCs w:val="20"/>
              </w:rPr>
            </w:pPr>
            <w:r w:rsidRPr="000359B9">
              <w:rPr>
                <w:sz w:val="19"/>
                <w:szCs w:val="20"/>
              </w:rPr>
              <w:t>Capacity building of national netball federations. Development of netball related, health and participation initiatives that contribute</w:t>
            </w:r>
            <w:r>
              <w:rPr>
                <w:sz w:val="19"/>
                <w:szCs w:val="20"/>
              </w:rPr>
              <w:t>s</w:t>
            </w:r>
            <w:r w:rsidRPr="000359B9">
              <w:rPr>
                <w:sz w:val="19"/>
                <w:szCs w:val="20"/>
              </w:rPr>
              <w:t xml:space="preserve"> to a positive influence on girls’ and women’s lives.</w:t>
            </w:r>
          </w:p>
        </w:tc>
        <w:tc>
          <w:tcPr>
            <w:tcW w:w="1701" w:type="dxa"/>
            <w:tcBorders>
              <w:top w:val="nil"/>
              <w:left w:val="nil"/>
              <w:bottom w:val="single" w:sz="8" w:space="0" w:color="auto"/>
              <w:right w:val="single" w:sz="8" w:space="0" w:color="auto"/>
            </w:tcBorders>
          </w:tcPr>
          <w:p w:rsidR="00F36BF7" w:rsidRPr="000359B9" w:rsidRDefault="00F36BF7" w:rsidP="00F36BF7">
            <w:pPr>
              <w:rPr>
                <w:sz w:val="19"/>
                <w:szCs w:val="20"/>
              </w:rPr>
            </w:pPr>
            <w:r>
              <w:rPr>
                <w:sz w:val="19"/>
                <w:szCs w:val="20"/>
              </w:rPr>
              <w:t>A$2.9</w:t>
            </w:r>
            <w:r w:rsidRPr="000359B9">
              <w:rPr>
                <w:sz w:val="19"/>
                <w:szCs w:val="20"/>
              </w:rPr>
              <w:t>5/ 5 years (2010-2014)</w:t>
            </w:r>
          </w:p>
          <w:p w:rsidR="00F36BF7" w:rsidRPr="000359B9" w:rsidRDefault="00F36BF7" w:rsidP="00F36BF7">
            <w:pPr>
              <w:rPr>
                <w:sz w:val="19"/>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rPr>
                <w:sz w:val="19"/>
                <w:szCs w:val="20"/>
              </w:rPr>
            </w:pPr>
            <w:r w:rsidRPr="000359B9">
              <w:rPr>
                <w:b/>
                <w:sz w:val="19"/>
                <w:szCs w:val="20"/>
              </w:rPr>
              <w:t>A$85,000</w:t>
            </w:r>
          </w:p>
        </w:tc>
      </w:tr>
      <w:tr w:rsidR="00F36BF7" w:rsidRPr="001C513A">
        <w:trPr>
          <w:tblHeader/>
        </w:trPr>
        <w:tc>
          <w:tcPr>
            <w:tcW w:w="4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359B9" w:rsidRDefault="00F36BF7" w:rsidP="00F36BF7">
            <w:pPr>
              <w:rPr>
                <w:sz w:val="19"/>
                <w:szCs w:val="20"/>
              </w:rPr>
            </w:pPr>
            <w:r w:rsidRPr="000359B9">
              <w:rPr>
                <w:sz w:val="19"/>
                <w:szCs w:val="20"/>
              </w:rPr>
              <w:t xml:space="preserve">Australian </w:t>
            </w:r>
            <w:r w:rsidRPr="000359B9">
              <w:rPr>
                <w:b/>
                <w:sz w:val="19"/>
                <w:szCs w:val="20"/>
              </w:rPr>
              <w:t xml:space="preserve">Rugby Union. </w:t>
            </w:r>
            <w:r w:rsidRPr="000359B9">
              <w:rPr>
                <w:sz w:val="19"/>
                <w:szCs w:val="20"/>
              </w:rPr>
              <w:t>International Rugby Board. AusAID/ASC</w:t>
            </w:r>
          </w:p>
        </w:tc>
        <w:tc>
          <w:tcPr>
            <w:tcW w:w="26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0359B9" w:rsidRDefault="00F36BF7" w:rsidP="00F36BF7">
            <w:pPr>
              <w:rPr>
                <w:sz w:val="19"/>
                <w:szCs w:val="20"/>
              </w:rPr>
            </w:pPr>
            <w:r w:rsidRPr="000359B9">
              <w:rPr>
                <w:sz w:val="19"/>
                <w:szCs w:val="20"/>
              </w:rPr>
              <w:t>PNG, Solomon Islands, Samoa</w:t>
            </w:r>
          </w:p>
        </w:tc>
        <w:tc>
          <w:tcPr>
            <w:tcW w:w="4394"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rPr>
                <w:sz w:val="19"/>
                <w:szCs w:val="20"/>
              </w:rPr>
            </w:pPr>
            <w:r w:rsidRPr="000359B9">
              <w:rPr>
                <w:b/>
                <w:sz w:val="19"/>
                <w:szCs w:val="20"/>
              </w:rPr>
              <w:t xml:space="preserve">Pacific In Union. </w:t>
            </w:r>
            <w:r w:rsidRPr="000359B9">
              <w:rPr>
                <w:sz w:val="19"/>
                <w:szCs w:val="20"/>
              </w:rPr>
              <w:t>Capacity building initiatives in identified member unions. Development of coaches and officials, and regional union development program targeting increased junior participation.</w:t>
            </w:r>
          </w:p>
        </w:tc>
        <w:tc>
          <w:tcPr>
            <w:tcW w:w="1701" w:type="dxa"/>
            <w:tcBorders>
              <w:top w:val="nil"/>
              <w:left w:val="nil"/>
              <w:bottom w:val="single" w:sz="8" w:space="0" w:color="auto"/>
              <w:right w:val="single" w:sz="8" w:space="0" w:color="auto"/>
            </w:tcBorders>
          </w:tcPr>
          <w:p w:rsidR="00F36BF7" w:rsidRPr="000359B9" w:rsidRDefault="00F36BF7" w:rsidP="00F36BF7">
            <w:pPr>
              <w:rPr>
                <w:sz w:val="19"/>
                <w:szCs w:val="20"/>
              </w:rPr>
            </w:pPr>
            <w:r>
              <w:rPr>
                <w:sz w:val="19"/>
                <w:szCs w:val="20"/>
              </w:rPr>
              <w:t>A$2.4</w:t>
            </w:r>
            <w:r w:rsidRPr="000359B9">
              <w:rPr>
                <w:sz w:val="19"/>
                <w:szCs w:val="20"/>
              </w:rPr>
              <w:t>5m/4 years (2011-2014)</w:t>
            </w:r>
          </w:p>
          <w:p w:rsidR="00F36BF7" w:rsidRPr="000359B9" w:rsidRDefault="00F36BF7" w:rsidP="00F36BF7">
            <w:pPr>
              <w:rPr>
                <w:sz w:val="19"/>
                <w:szCs w:val="20"/>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F36BF7" w:rsidRPr="000359B9" w:rsidRDefault="00F36BF7" w:rsidP="00F36BF7">
            <w:pPr>
              <w:rPr>
                <w:sz w:val="19"/>
                <w:szCs w:val="20"/>
              </w:rPr>
            </w:pPr>
            <w:r w:rsidRPr="000359B9">
              <w:rPr>
                <w:b/>
                <w:sz w:val="19"/>
                <w:szCs w:val="20"/>
              </w:rPr>
              <w:t>A$137,200</w:t>
            </w:r>
          </w:p>
        </w:tc>
      </w:tr>
      <w:tr w:rsidR="00F36BF7" w:rsidRPr="001C513A">
        <w:trPr>
          <w:cantSplit/>
          <w:trHeight w:val="437"/>
          <w:tblHeader/>
        </w:trPr>
        <w:tc>
          <w:tcPr>
            <w:tcW w:w="4219" w:type="dxa"/>
            <w:tcBorders>
              <w:top w:val="single" w:sz="4" w:space="0" w:color="auto"/>
              <w:left w:val="single" w:sz="4" w:space="0" w:color="auto"/>
              <w:bottom w:val="single" w:sz="4" w:space="0" w:color="auto"/>
              <w:right w:val="single" w:sz="4" w:space="0" w:color="auto"/>
            </w:tcBorders>
            <w:shd w:val="clear" w:color="auto" w:fill="F3F3F3"/>
            <w:tcMar>
              <w:top w:w="0" w:type="dxa"/>
              <w:left w:w="108" w:type="dxa"/>
              <w:bottom w:w="0" w:type="dxa"/>
              <w:right w:w="108" w:type="dxa"/>
            </w:tcMar>
          </w:tcPr>
          <w:p w:rsidR="00F36BF7" w:rsidRPr="000359B9" w:rsidRDefault="00F36BF7" w:rsidP="00F36BF7">
            <w:pPr>
              <w:rPr>
                <w:i/>
                <w:sz w:val="19"/>
                <w:szCs w:val="20"/>
              </w:rPr>
            </w:pPr>
            <w:r w:rsidRPr="000359B9">
              <w:rPr>
                <w:i/>
                <w:sz w:val="19"/>
                <w:szCs w:val="20"/>
              </w:rPr>
              <w:t>*PNG RLIF</w:t>
            </w:r>
            <w:r>
              <w:rPr>
                <w:rStyle w:val="FootnoteReference"/>
                <w:i/>
                <w:sz w:val="19"/>
                <w:szCs w:val="20"/>
              </w:rPr>
              <w:footnoteReference w:id="70"/>
            </w:r>
            <w:r>
              <w:rPr>
                <w:i/>
                <w:sz w:val="19"/>
                <w:szCs w:val="20"/>
              </w:rPr>
              <w:t xml:space="preserve"> for PNG RFL. </w:t>
            </w:r>
            <w:r w:rsidRPr="000359B9">
              <w:rPr>
                <w:i/>
                <w:sz w:val="19"/>
                <w:szCs w:val="20"/>
              </w:rPr>
              <w:t xml:space="preserve">Australian </w:t>
            </w:r>
            <w:r w:rsidRPr="000359B9">
              <w:rPr>
                <w:b/>
                <w:i/>
                <w:sz w:val="19"/>
                <w:szCs w:val="20"/>
              </w:rPr>
              <w:t>Rugby League</w:t>
            </w:r>
            <w:r w:rsidRPr="000359B9">
              <w:rPr>
                <w:i/>
                <w:sz w:val="19"/>
                <w:szCs w:val="20"/>
              </w:rPr>
              <w:t xml:space="preserve"> Commission. AusAID/ASC</w:t>
            </w:r>
          </w:p>
        </w:tc>
        <w:tc>
          <w:tcPr>
            <w:tcW w:w="2693" w:type="dxa"/>
            <w:tcBorders>
              <w:top w:val="single" w:sz="8" w:space="0" w:color="auto"/>
              <w:left w:val="single" w:sz="4" w:space="0" w:color="auto"/>
              <w:bottom w:val="single" w:sz="8" w:space="0" w:color="auto"/>
              <w:right w:val="single" w:sz="8" w:space="0" w:color="auto"/>
            </w:tcBorders>
            <w:shd w:val="clear" w:color="auto" w:fill="F3F3F3"/>
            <w:tcMar>
              <w:top w:w="0" w:type="dxa"/>
              <w:left w:w="108" w:type="dxa"/>
              <w:bottom w:w="0" w:type="dxa"/>
              <w:right w:w="108" w:type="dxa"/>
            </w:tcMar>
          </w:tcPr>
          <w:p w:rsidR="00F36BF7" w:rsidRPr="000359B9" w:rsidRDefault="00F36BF7" w:rsidP="00F36BF7">
            <w:pPr>
              <w:rPr>
                <w:i/>
                <w:sz w:val="19"/>
                <w:szCs w:val="20"/>
              </w:rPr>
            </w:pPr>
            <w:r w:rsidRPr="000359B9">
              <w:rPr>
                <w:i/>
                <w:sz w:val="19"/>
                <w:szCs w:val="20"/>
              </w:rPr>
              <w:t>*PNG</w:t>
            </w:r>
          </w:p>
        </w:tc>
        <w:tc>
          <w:tcPr>
            <w:tcW w:w="4394"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F36BF7" w:rsidRPr="000359B9" w:rsidRDefault="00F36BF7" w:rsidP="00F36BF7">
            <w:pPr>
              <w:rPr>
                <w:i/>
                <w:color w:val="FF0000"/>
                <w:sz w:val="19"/>
                <w:szCs w:val="20"/>
              </w:rPr>
            </w:pPr>
            <w:r w:rsidRPr="000359B9">
              <w:rPr>
                <w:b/>
                <w:i/>
                <w:sz w:val="19"/>
                <w:szCs w:val="20"/>
              </w:rPr>
              <w:t>*Proposed</w:t>
            </w:r>
            <w:r w:rsidRPr="000359B9">
              <w:rPr>
                <w:i/>
                <w:sz w:val="19"/>
                <w:szCs w:val="20"/>
              </w:rPr>
              <w:t xml:space="preserve">: Schools-based rugby league skills </w:t>
            </w:r>
            <w:r>
              <w:rPr>
                <w:i/>
                <w:sz w:val="19"/>
                <w:szCs w:val="20"/>
              </w:rPr>
              <w:t>program and g</w:t>
            </w:r>
            <w:r w:rsidRPr="000359B9">
              <w:rPr>
                <w:i/>
                <w:sz w:val="19"/>
                <w:szCs w:val="20"/>
              </w:rPr>
              <w:t>overnance program to PNG RF</w:t>
            </w:r>
            <w:r>
              <w:rPr>
                <w:i/>
                <w:sz w:val="19"/>
                <w:szCs w:val="20"/>
              </w:rPr>
              <w:t>L</w:t>
            </w:r>
          </w:p>
        </w:tc>
        <w:tc>
          <w:tcPr>
            <w:tcW w:w="1701" w:type="dxa"/>
            <w:tcBorders>
              <w:top w:val="single" w:sz="8" w:space="0" w:color="auto"/>
              <w:left w:val="nil"/>
              <w:bottom w:val="single" w:sz="8" w:space="0" w:color="auto"/>
              <w:right w:val="single" w:sz="8" w:space="0" w:color="auto"/>
            </w:tcBorders>
            <w:shd w:val="clear" w:color="auto" w:fill="F3F3F3"/>
          </w:tcPr>
          <w:p w:rsidR="00F36BF7" w:rsidRPr="000359B9" w:rsidRDefault="00F36BF7" w:rsidP="00F36BF7">
            <w:pPr>
              <w:rPr>
                <w:i/>
                <w:sz w:val="19"/>
                <w:szCs w:val="20"/>
              </w:rPr>
            </w:pPr>
            <w:r w:rsidRPr="000359B9">
              <w:rPr>
                <w:i/>
                <w:sz w:val="19"/>
                <w:szCs w:val="20"/>
              </w:rPr>
              <w:t>*A$</w:t>
            </w:r>
            <w:r>
              <w:rPr>
                <w:i/>
                <w:sz w:val="19"/>
                <w:szCs w:val="20"/>
              </w:rPr>
              <w:t>4m/3 years</w:t>
            </w:r>
            <w:r w:rsidRPr="000359B9">
              <w:rPr>
                <w:i/>
                <w:sz w:val="19"/>
                <w:szCs w:val="20"/>
              </w:rPr>
              <w:t xml:space="preserve"> (2012-2015)</w:t>
            </w:r>
          </w:p>
        </w:tc>
        <w:tc>
          <w:tcPr>
            <w:tcW w:w="1701"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F36BF7" w:rsidRPr="000359B9" w:rsidRDefault="00F36BF7" w:rsidP="00F36BF7">
            <w:pPr>
              <w:rPr>
                <w:i/>
                <w:sz w:val="19"/>
                <w:szCs w:val="20"/>
              </w:rPr>
            </w:pPr>
            <w:r w:rsidRPr="000359B9">
              <w:rPr>
                <w:b/>
                <w:i/>
                <w:sz w:val="19"/>
                <w:szCs w:val="20"/>
              </w:rPr>
              <w:t>*A$1,170,000* planned</w:t>
            </w:r>
          </w:p>
        </w:tc>
      </w:tr>
      <w:tr w:rsidR="00F36BF7" w:rsidRPr="001C513A">
        <w:trPr>
          <w:cantSplit/>
          <w:tblHeader/>
        </w:trPr>
        <w:tc>
          <w:tcPr>
            <w:tcW w:w="4219" w:type="dxa"/>
            <w:tcBorders>
              <w:top w:val="single" w:sz="4" w:space="0" w:color="auto"/>
              <w:left w:val="single" w:sz="4" w:space="0" w:color="auto"/>
              <w:bottom w:val="single" w:sz="4" w:space="0" w:color="auto"/>
              <w:right w:val="single" w:sz="4" w:space="0" w:color="auto"/>
            </w:tcBorders>
            <w:shd w:val="clear" w:color="auto" w:fill="F3F3F3"/>
            <w:tcMar>
              <w:top w:w="0" w:type="dxa"/>
              <w:left w:w="108" w:type="dxa"/>
              <w:bottom w:w="0" w:type="dxa"/>
              <w:right w:w="108" w:type="dxa"/>
            </w:tcMar>
          </w:tcPr>
          <w:p w:rsidR="00F36BF7" w:rsidRPr="000359B9" w:rsidRDefault="00F36BF7" w:rsidP="00F36BF7">
            <w:pPr>
              <w:rPr>
                <w:b/>
                <w:sz w:val="19"/>
                <w:szCs w:val="20"/>
              </w:rPr>
            </w:pPr>
            <w:r w:rsidRPr="000359B9">
              <w:rPr>
                <w:b/>
                <w:sz w:val="19"/>
                <w:szCs w:val="20"/>
              </w:rPr>
              <w:t>5 Sports; 10 Partners</w:t>
            </w:r>
          </w:p>
        </w:tc>
        <w:tc>
          <w:tcPr>
            <w:tcW w:w="2693" w:type="dxa"/>
            <w:tcBorders>
              <w:top w:val="nil"/>
              <w:left w:val="single" w:sz="4" w:space="0" w:color="auto"/>
              <w:bottom w:val="single" w:sz="8" w:space="0" w:color="auto"/>
              <w:right w:val="single" w:sz="8" w:space="0" w:color="auto"/>
            </w:tcBorders>
            <w:shd w:val="clear" w:color="auto" w:fill="F3F3F3"/>
            <w:tcMar>
              <w:top w:w="0" w:type="dxa"/>
              <w:left w:w="108" w:type="dxa"/>
              <w:bottom w:w="0" w:type="dxa"/>
              <w:right w:w="108" w:type="dxa"/>
            </w:tcMar>
          </w:tcPr>
          <w:p w:rsidR="00F36BF7" w:rsidRPr="000359B9" w:rsidRDefault="00F36BF7" w:rsidP="00F36BF7">
            <w:pPr>
              <w:rPr>
                <w:b/>
                <w:sz w:val="19"/>
                <w:szCs w:val="20"/>
              </w:rPr>
            </w:pPr>
            <w:r w:rsidRPr="000359B9">
              <w:rPr>
                <w:b/>
                <w:sz w:val="19"/>
                <w:szCs w:val="20"/>
              </w:rPr>
              <w:t>9 Countries</w:t>
            </w:r>
          </w:p>
        </w:tc>
        <w:tc>
          <w:tcPr>
            <w:tcW w:w="4394"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rsidR="00F36BF7" w:rsidRPr="000359B9" w:rsidRDefault="00F36BF7" w:rsidP="00F36BF7">
            <w:pPr>
              <w:rPr>
                <w:b/>
                <w:sz w:val="19"/>
                <w:szCs w:val="20"/>
              </w:rPr>
            </w:pPr>
            <w:r w:rsidRPr="000359B9">
              <w:rPr>
                <w:b/>
                <w:sz w:val="19"/>
                <w:szCs w:val="20"/>
              </w:rPr>
              <w:t>Sport and development programs</w:t>
            </w:r>
          </w:p>
        </w:tc>
        <w:tc>
          <w:tcPr>
            <w:tcW w:w="1701" w:type="dxa"/>
            <w:tcBorders>
              <w:top w:val="nil"/>
              <w:left w:val="nil"/>
              <w:bottom w:val="single" w:sz="8" w:space="0" w:color="auto"/>
              <w:right w:val="single" w:sz="8" w:space="0" w:color="auto"/>
            </w:tcBorders>
            <w:shd w:val="clear" w:color="auto" w:fill="F3F3F3"/>
          </w:tcPr>
          <w:p w:rsidR="00F36BF7" w:rsidRPr="000359B9" w:rsidRDefault="00F36BF7" w:rsidP="00F36BF7">
            <w:pPr>
              <w:rPr>
                <w:b/>
                <w:sz w:val="19"/>
                <w:szCs w:val="20"/>
              </w:rPr>
            </w:pPr>
            <w:r w:rsidRPr="000359B9">
              <w:rPr>
                <w:b/>
                <w:sz w:val="19"/>
                <w:szCs w:val="20"/>
              </w:rPr>
              <w:t>A$15m to June 2014</w:t>
            </w:r>
          </w:p>
        </w:tc>
        <w:tc>
          <w:tcPr>
            <w:tcW w:w="1701" w:type="dxa"/>
            <w:tcBorders>
              <w:top w:val="nil"/>
              <w:left w:val="nil"/>
              <w:bottom w:val="single" w:sz="8" w:space="0" w:color="auto"/>
              <w:right w:val="single" w:sz="8" w:space="0" w:color="auto"/>
            </w:tcBorders>
            <w:shd w:val="clear" w:color="auto" w:fill="F3F3F3"/>
            <w:tcMar>
              <w:top w:w="0" w:type="dxa"/>
              <w:left w:w="108" w:type="dxa"/>
              <w:bottom w:w="0" w:type="dxa"/>
              <w:right w:w="108" w:type="dxa"/>
            </w:tcMar>
          </w:tcPr>
          <w:p w:rsidR="00F36BF7" w:rsidRPr="000359B9" w:rsidRDefault="00F36BF7" w:rsidP="00F36BF7">
            <w:pPr>
              <w:rPr>
                <w:b/>
                <w:sz w:val="19"/>
                <w:szCs w:val="20"/>
              </w:rPr>
            </w:pPr>
            <w:r w:rsidRPr="000359B9">
              <w:rPr>
                <w:b/>
                <w:sz w:val="19"/>
                <w:szCs w:val="20"/>
              </w:rPr>
              <w:t>A$1,635,000</w:t>
            </w:r>
          </w:p>
        </w:tc>
      </w:tr>
    </w:tbl>
    <w:p w:rsidR="00F36BF7" w:rsidRDefault="00F36BF7" w:rsidP="00F36BF7">
      <w:pPr>
        <w:rPr>
          <w:b/>
        </w:rPr>
      </w:pPr>
      <w:r>
        <w:rPr>
          <w:b/>
        </w:rPr>
        <w:t>Table: Key Sports in PNG – an Overview</w:t>
      </w:r>
      <w:r>
        <w:rPr>
          <w:rStyle w:val="FootnoteReference"/>
          <w:b/>
        </w:rPr>
        <w:footnoteReference w:id="71"/>
      </w:r>
      <w:r>
        <w:rPr>
          <w:b/>
        </w:rPr>
        <w:t xml:space="preserve"> [excluding Rugby League (see next section)]</w:t>
      </w:r>
    </w:p>
    <w:p w:rsidR="00F36BF7" w:rsidRPr="000359B9" w:rsidRDefault="00F36BF7" w:rsidP="00F36BF7">
      <w:pPr>
        <w:rPr>
          <w:b/>
        </w:rPr>
      </w:pPr>
    </w:p>
    <w:tbl>
      <w:tblPr>
        <w:tblpPr w:leftFromText="180" w:rightFromText="180" w:vertAnchor="text" w:tblpXSpec="center"/>
        <w:tblW w:w="14142" w:type="dxa"/>
        <w:tblLayout w:type="fixed"/>
        <w:tblCellMar>
          <w:left w:w="0" w:type="dxa"/>
          <w:right w:w="0" w:type="dxa"/>
        </w:tblCellMar>
        <w:tblLook w:val="0000" w:firstRow="0" w:lastRow="0" w:firstColumn="0" w:lastColumn="0" w:noHBand="0" w:noVBand="0"/>
      </w:tblPr>
      <w:tblGrid>
        <w:gridCol w:w="2802"/>
        <w:gridCol w:w="11340"/>
      </w:tblGrid>
      <w:tr w:rsidR="00F36BF7" w:rsidRPr="001C513A">
        <w:trPr>
          <w:cantSplit/>
          <w:tblHeader/>
        </w:trPr>
        <w:tc>
          <w:tcPr>
            <w:tcW w:w="2802" w:type="dxa"/>
            <w:tcBorders>
              <w:top w:val="single" w:sz="4" w:space="0" w:color="auto"/>
              <w:left w:val="single" w:sz="4" w:space="0" w:color="auto"/>
              <w:bottom w:val="single" w:sz="4" w:space="0" w:color="auto"/>
              <w:right w:val="single" w:sz="4" w:space="0" w:color="auto"/>
            </w:tcBorders>
            <w:shd w:val="clear" w:color="auto" w:fill="F3F3F3"/>
            <w:tcMar>
              <w:top w:w="0" w:type="dxa"/>
              <w:left w:w="108" w:type="dxa"/>
              <w:bottom w:w="0" w:type="dxa"/>
              <w:right w:w="108" w:type="dxa"/>
            </w:tcMar>
          </w:tcPr>
          <w:p w:rsidR="00F36BF7" w:rsidRPr="0008302C" w:rsidRDefault="00F36BF7" w:rsidP="00F36BF7">
            <w:pPr>
              <w:rPr>
                <w:b/>
                <w:sz w:val="20"/>
              </w:rPr>
            </w:pPr>
            <w:r w:rsidRPr="0008302C">
              <w:rPr>
                <w:b/>
                <w:sz w:val="20"/>
              </w:rPr>
              <w:lastRenderedPageBreak/>
              <w:t>Sport</w:t>
            </w:r>
          </w:p>
        </w:tc>
        <w:tc>
          <w:tcPr>
            <w:tcW w:w="11340" w:type="dxa"/>
            <w:tcBorders>
              <w:top w:val="single" w:sz="8" w:space="0" w:color="auto"/>
              <w:left w:val="single" w:sz="4" w:space="0" w:color="auto"/>
              <w:bottom w:val="single" w:sz="8" w:space="0" w:color="auto"/>
              <w:right w:val="single" w:sz="8" w:space="0" w:color="auto"/>
            </w:tcBorders>
            <w:shd w:val="clear" w:color="auto" w:fill="F3F3F3"/>
            <w:tcMar>
              <w:top w:w="0" w:type="dxa"/>
              <w:left w:w="108" w:type="dxa"/>
              <w:bottom w:w="0" w:type="dxa"/>
              <w:right w:w="108" w:type="dxa"/>
            </w:tcMar>
          </w:tcPr>
          <w:p w:rsidR="00F36BF7" w:rsidRPr="0008302C" w:rsidRDefault="00F36BF7" w:rsidP="00F36BF7">
            <w:pPr>
              <w:rPr>
                <w:b/>
                <w:sz w:val="20"/>
              </w:rPr>
            </w:pPr>
            <w:r w:rsidRPr="0008302C">
              <w:rPr>
                <w:b/>
                <w:sz w:val="20"/>
              </w:rPr>
              <w:t>Description</w:t>
            </w:r>
          </w:p>
        </w:tc>
      </w:tr>
      <w:tr w:rsidR="00F36BF7" w:rsidRPr="001C513A">
        <w:trPr>
          <w:tblHeader/>
        </w:trPr>
        <w:tc>
          <w:tcPr>
            <w:tcW w:w="2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8302C" w:rsidRDefault="00F36BF7" w:rsidP="00F36BF7">
            <w:pPr>
              <w:spacing w:before="20" w:after="20"/>
              <w:rPr>
                <w:sz w:val="20"/>
                <w:szCs w:val="20"/>
              </w:rPr>
            </w:pPr>
            <w:r w:rsidRPr="0008302C">
              <w:rPr>
                <w:b/>
                <w:sz w:val="20"/>
                <w:szCs w:val="20"/>
              </w:rPr>
              <w:t xml:space="preserve">Soccer/football </w:t>
            </w:r>
          </w:p>
        </w:tc>
        <w:tc>
          <w:tcPr>
            <w:tcW w:w="11340"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08302C" w:rsidRDefault="00F36BF7" w:rsidP="00F36BF7">
            <w:pPr>
              <w:numPr>
                <w:ilvl w:val="0"/>
                <w:numId w:val="92"/>
              </w:numPr>
              <w:spacing w:before="20" w:after="20"/>
              <w:rPr>
                <w:sz w:val="20"/>
                <w:szCs w:val="20"/>
              </w:rPr>
            </w:pPr>
            <w:r w:rsidRPr="0008302C">
              <w:rPr>
                <w:sz w:val="20"/>
                <w:szCs w:val="20"/>
              </w:rPr>
              <w:t xml:space="preserve">A number of strong local and regional clubs draw considerable corporate support.  </w:t>
            </w:r>
          </w:p>
          <w:p w:rsidR="00F36BF7" w:rsidRPr="0008302C" w:rsidRDefault="00F36BF7" w:rsidP="00F36BF7">
            <w:pPr>
              <w:numPr>
                <w:ilvl w:val="0"/>
                <w:numId w:val="92"/>
              </w:numPr>
              <w:spacing w:before="20" w:after="20"/>
              <w:rPr>
                <w:sz w:val="20"/>
                <w:szCs w:val="20"/>
              </w:rPr>
            </w:pPr>
            <w:r w:rsidRPr="0008302C">
              <w:rPr>
                <w:sz w:val="20"/>
                <w:szCs w:val="20"/>
              </w:rPr>
              <w:t xml:space="preserve">The national level competition – the PNG National Soccer League – is an 8-team-strong semi-professional league.  </w:t>
            </w:r>
          </w:p>
          <w:p w:rsidR="00F36BF7" w:rsidRPr="0008302C" w:rsidRDefault="00F36BF7" w:rsidP="00F36BF7">
            <w:pPr>
              <w:numPr>
                <w:ilvl w:val="0"/>
                <w:numId w:val="92"/>
              </w:numPr>
              <w:spacing w:before="20" w:after="20"/>
              <w:rPr>
                <w:sz w:val="20"/>
                <w:szCs w:val="20"/>
              </w:rPr>
            </w:pPr>
            <w:r w:rsidRPr="0008302C">
              <w:rPr>
                <w:sz w:val="20"/>
                <w:szCs w:val="20"/>
              </w:rPr>
              <w:t xml:space="preserve">A PNG team (Hekari United) made history by qualifying for the FIFA Club World Cup in the UAE in 2010, the first Pacific Island club to do so.  Hekari also won the Oceania Football Champions League in 2010.  </w:t>
            </w:r>
          </w:p>
          <w:p w:rsidR="00F36BF7" w:rsidRPr="0008302C" w:rsidRDefault="00F36BF7" w:rsidP="00F36BF7">
            <w:pPr>
              <w:numPr>
                <w:ilvl w:val="0"/>
                <w:numId w:val="92"/>
              </w:numPr>
              <w:spacing w:before="20" w:after="20"/>
              <w:rPr>
                <w:sz w:val="20"/>
                <w:szCs w:val="20"/>
              </w:rPr>
            </w:pPr>
            <w:r w:rsidRPr="0008302C">
              <w:rPr>
                <w:sz w:val="20"/>
                <w:szCs w:val="20"/>
              </w:rPr>
              <w:t>Soccer benefits from its popularity in neighbouring Pacific Island countries, support from FIFA, and strong support from universities.</w:t>
            </w:r>
          </w:p>
        </w:tc>
      </w:tr>
      <w:tr w:rsidR="00F36BF7" w:rsidRPr="001C513A">
        <w:trPr>
          <w:tblHeader/>
        </w:trPr>
        <w:tc>
          <w:tcPr>
            <w:tcW w:w="2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8302C" w:rsidRDefault="00F36BF7" w:rsidP="00F36BF7">
            <w:pPr>
              <w:spacing w:before="20" w:after="20"/>
              <w:rPr>
                <w:sz w:val="20"/>
                <w:szCs w:val="20"/>
              </w:rPr>
            </w:pPr>
            <w:r w:rsidRPr="0008302C">
              <w:rPr>
                <w:b/>
                <w:sz w:val="20"/>
                <w:szCs w:val="20"/>
              </w:rPr>
              <w:t>Cricket</w:t>
            </w:r>
            <w:r w:rsidRPr="0008302C">
              <w:rPr>
                <w:sz w:val="20"/>
                <w:szCs w:val="20"/>
              </w:rPr>
              <w:t xml:space="preserve"> </w:t>
            </w:r>
          </w:p>
        </w:tc>
        <w:tc>
          <w:tcPr>
            <w:tcW w:w="11340"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08302C" w:rsidRDefault="00F36BF7" w:rsidP="00F36BF7">
            <w:pPr>
              <w:numPr>
                <w:ilvl w:val="0"/>
                <w:numId w:val="92"/>
              </w:numPr>
              <w:spacing w:before="20" w:after="20"/>
              <w:rPr>
                <w:sz w:val="20"/>
                <w:szCs w:val="20"/>
              </w:rPr>
            </w:pPr>
            <w:r w:rsidRPr="0008302C">
              <w:rPr>
                <w:sz w:val="20"/>
                <w:szCs w:val="20"/>
              </w:rPr>
              <w:t>Arguably the best administered sport in PNG and has attracted considerable corporate sponsorship (from the Bank of South Pacific and Dulux) to facilitate a school cricket program (52,000 children participated in 2010</w:t>
            </w:r>
            <w:r>
              <w:rPr>
                <w:sz w:val="20"/>
                <w:szCs w:val="20"/>
              </w:rPr>
              <w:t xml:space="preserve"> and 116,000 participated in 2011</w:t>
            </w:r>
            <w:r w:rsidRPr="0008302C">
              <w:rPr>
                <w:sz w:val="20"/>
                <w:szCs w:val="20"/>
              </w:rPr>
              <w:t xml:space="preserve">), hold regional competitions, improve grounds. </w:t>
            </w:r>
          </w:p>
          <w:p w:rsidR="00F36BF7" w:rsidRPr="0008302C" w:rsidRDefault="00F36BF7" w:rsidP="00F36BF7">
            <w:pPr>
              <w:numPr>
                <w:ilvl w:val="0"/>
                <w:numId w:val="92"/>
              </w:numPr>
              <w:spacing w:before="20" w:after="20"/>
              <w:rPr>
                <w:sz w:val="20"/>
                <w:szCs w:val="20"/>
              </w:rPr>
            </w:pPr>
            <w:r w:rsidRPr="0008302C">
              <w:rPr>
                <w:sz w:val="20"/>
                <w:szCs w:val="20"/>
              </w:rPr>
              <w:t>The men’s team current</w:t>
            </w:r>
            <w:r>
              <w:rPr>
                <w:sz w:val="20"/>
                <w:szCs w:val="20"/>
              </w:rPr>
              <w:t>ly ranks 19</w:t>
            </w:r>
            <w:r w:rsidRPr="0008302C">
              <w:rPr>
                <w:sz w:val="20"/>
                <w:szCs w:val="20"/>
              </w:rPr>
              <w:t xml:space="preserve"> out of 106 international cricket teams.  Cricket PNG supports women’s cricket and</w:t>
            </w:r>
            <w:r>
              <w:rPr>
                <w:sz w:val="20"/>
                <w:szCs w:val="20"/>
              </w:rPr>
              <w:t xml:space="preserve"> the PNG team currently ranks 12 out of 4</w:t>
            </w:r>
            <w:r w:rsidRPr="0008302C">
              <w:rPr>
                <w:sz w:val="20"/>
                <w:szCs w:val="20"/>
              </w:rPr>
              <w:t xml:space="preserve">0 international teams.  </w:t>
            </w:r>
          </w:p>
          <w:p w:rsidR="00F36BF7" w:rsidRPr="0008302C" w:rsidRDefault="00F36BF7" w:rsidP="00F36BF7">
            <w:pPr>
              <w:numPr>
                <w:ilvl w:val="0"/>
                <w:numId w:val="92"/>
              </w:numPr>
              <w:spacing w:before="20" w:after="20"/>
              <w:rPr>
                <w:sz w:val="20"/>
                <w:szCs w:val="20"/>
              </w:rPr>
            </w:pPr>
            <w:r w:rsidRPr="0008302C">
              <w:rPr>
                <w:sz w:val="20"/>
                <w:szCs w:val="20"/>
              </w:rPr>
              <w:t>Cricket PNG has access to around PNGK5 million (approx AU$2.1 million) in funding for 2011.</w:t>
            </w:r>
          </w:p>
        </w:tc>
      </w:tr>
      <w:tr w:rsidR="00F36BF7" w:rsidRPr="001C513A">
        <w:trPr>
          <w:tblHeader/>
        </w:trPr>
        <w:tc>
          <w:tcPr>
            <w:tcW w:w="2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8302C" w:rsidRDefault="00F36BF7" w:rsidP="00F36BF7">
            <w:pPr>
              <w:spacing w:before="20" w:after="20"/>
              <w:rPr>
                <w:sz w:val="20"/>
                <w:szCs w:val="20"/>
              </w:rPr>
            </w:pPr>
            <w:r w:rsidRPr="0008302C">
              <w:rPr>
                <w:b/>
                <w:sz w:val="20"/>
                <w:szCs w:val="20"/>
              </w:rPr>
              <w:t xml:space="preserve">Netball </w:t>
            </w:r>
          </w:p>
        </w:tc>
        <w:tc>
          <w:tcPr>
            <w:tcW w:w="11340"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08302C" w:rsidRDefault="00F36BF7" w:rsidP="00F36BF7">
            <w:pPr>
              <w:numPr>
                <w:ilvl w:val="0"/>
                <w:numId w:val="92"/>
              </w:numPr>
              <w:spacing w:before="20" w:after="20"/>
              <w:rPr>
                <w:sz w:val="20"/>
                <w:szCs w:val="20"/>
              </w:rPr>
            </w:pPr>
            <w:r>
              <w:rPr>
                <w:sz w:val="20"/>
                <w:szCs w:val="20"/>
              </w:rPr>
              <w:t>One of the</w:t>
            </w:r>
            <w:r w:rsidRPr="0008302C">
              <w:rPr>
                <w:sz w:val="20"/>
                <w:szCs w:val="20"/>
              </w:rPr>
              <w:t xml:space="preserve"> most popular women’s sport</w:t>
            </w:r>
            <w:r>
              <w:rPr>
                <w:sz w:val="20"/>
                <w:szCs w:val="20"/>
              </w:rPr>
              <w:t>s</w:t>
            </w:r>
            <w:r w:rsidRPr="0008302C">
              <w:rPr>
                <w:sz w:val="20"/>
                <w:szCs w:val="20"/>
              </w:rPr>
              <w:t xml:space="preserve"> in PNG, but remains poorly funded compared to men’s sport and is organised with the help of volunteers</w:t>
            </w:r>
          </w:p>
        </w:tc>
      </w:tr>
      <w:tr w:rsidR="00F36BF7" w:rsidRPr="001C513A">
        <w:trPr>
          <w:tblHeader/>
        </w:trPr>
        <w:tc>
          <w:tcPr>
            <w:tcW w:w="2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8302C" w:rsidRDefault="00F36BF7" w:rsidP="00F36BF7">
            <w:pPr>
              <w:spacing w:before="20" w:after="20"/>
              <w:rPr>
                <w:sz w:val="20"/>
                <w:szCs w:val="20"/>
              </w:rPr>
            </w:pPr>
            <w:r w:rsidRPr="0008302C">
              <w:rPr>
                <w:b/>
                <w:sz w:val="20"/>
                <w:szCs w:val="20"/>
              </w:rPr>
              <w:t>Rugby Union</w:t>
            </w:r>
            <w:r w:rsidRPr="0008302C">
              <w:rPr>
                <w:sz w:val="20"/>
                <w:szCs w:val="20"/>
              </w:rPr>
              <w:t xml:space="preserve"> </w:t>
            </w:r>
          </w:p>
        </w:tc>
        <w:tc>
          <w:tcPr>
            <w:tcW w:w="11340"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08302C" w:rsidRDefault="00F36BF7" w:rsidP="00F36BF7">
            <w:pPr>
              <w:numPr>
                <w:ilvl w:val="0"/>
                <w:numId w:val="92"/>
              </w:numPr>
              <w:spacing w:before="20" w:after="20"/>
              <w:rPr>
                <w:sz w:val="20"/>
                <w:szCs w:val="20"/>
              </w:rPr>
            </w:pPr>
            <w:r w:rsidRPr="0008302C">
              <w:rPr>
                <w:sz w:val="20"/>
                <w:szCs w:val="20"/>
              </w:rPr>
              <w:t xml:space="preserve">Not as popular as rugby league but still retains a strong following in PNG and achieves high levels of attendance at matches.  </w:t>
            </w:r>
          </w:p>
          <w:p w:rsidR="00F36BF7" w:rsidRPr="0008302C" w:rsidRDefault="00F36BF7" w:rsidP="00F36BF7">
            <w:pPr>
              <w:numPr>
                <w:ilvl w:val="0"/>
                <w:numId w:val="92"/>
              </w:numPr>
              <w:spacing w:before="20" w:after="20"/>
              <w:rPr>
                <w:sz w:val="20"/>
                <w:szCs w:val="20"/>
              </w:rPr>
            </w:pPr>
            <w:r w:rsidRPr="0008302C">
              <w:rPr>
                <w:sz w:val="20"/>
                <w:szCs w:val="20"/>
              </w:rPr>
              <w:t xml:space="preserve">It is becoming increasingly popular with women players.  </w:t>
            </w:r>
          </w:p>
          <w:p w:rsidR="00F36BF7" w:rsidRPr="0008302C" w:rsidRDefault="00F36BF7" w:rsidP="00F36BF7">
            <w:pPr>
              <w:numPr>
                <w:ilvl w:val="0"/>
                <w:numId w:val="92"/>
              </w:numPr>
              <w:spacing w:before="20" w:after="20"/>
              <w:rPr>
                <w:sz w:val="20"/>
                <w:szCs w:val="20"/>
              </w:rPr>
            </w:pPr>
            <w:r w:rsidRPr="0008302C">
              <w:rPr>
                <w:sz w:val="20"/>
                <w:szCs w:val="20"/>
              </w:rPr>
              <w:t>Union draws strong corporate support, including for its national team, the Puk Puks.</w:t>
            </w:r>
          </w:p>
        </w:tc>
      </w:tr>
      <w:tr w:rsidR="00F36BF7" w:rsidRPr="001C513A">
        <w:trPr>
          <w:tblHeader/>
        </w:trPr>
        <w:tc>
          <w:tcPr>
            <w:tcW w:w="2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8302C" w:rsidRDefault="00F36BF7" w:rsidP="00F36BF7">
            <w:pPr>
              <w:spacing w:before="20" w:after="20"/>
              <w:rPr>
                <w:sz w:val="20"/>
                <w:szCs w:val="20"/>
              </w:rPr>
            </w:pPr>
            <w:r w:rsidRPr="0008302C">
              <w:rPr>
                <w:b/>
                <w:sz w:val="20"/>
                <w:szCs w:val="20"/>
              </w:rPr>
              <w:t xml:space="preserve">Basketball </w:t>
            </w:r>
            <w:r w:rsidRPr="0008302C">
              <w:rPr>
                <w:sz w:val="20"/>
                <w:szCs w:val="20"/>
              </w:rPr>
              <w:t xml:space="preserve">and </w:t>
            </w:r>
            <w:r w:rsidRPr="0008302C">
              <w:rPr>
                <w:b/>
                <w:sz w:val="20"/>
                <w:szCs w:val="20"/>
              </w:rPr>
              <w:t>Volleyball</w:t>
            </w:r>
            <w:r w:rsidRPr="0008302C">
              <w:rPr>
                <w:sz w:val="20"/>
                <w:szCs w:val="20"/>
              </w:rPr>
              <w:t xml:space="preserve"> </w:t>
            </w:r>
          </w:p>
        </w:tc>
        <w:tc>
          <w:tcPr>
            <w:tcW w:w="11340"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08302C" w:rsidRDefault="00F36BF7" w:rsidP="00F36BF7">
            <w:pPr>
              <w:numPr>
                <w:ilvl w:val="0"/>
                <w:numId w:val="92"/>
              </w:numPr>
              <w:spacing w:before="20" w:after="20"/>
              <w:rPr>
                <w:sz w:val="20"/>
                <w:szCs w:val="20"/>
              </w:rPr>
            </w:pPr>
            <w:r w:rsidRPr="0008302C">
              <w:rPr>
                <w:sz w:val="20"/>
                <w:szCs w:val="20"/>
              </w:rPr>
              <w:t>Participation rates are significant for men and women at the village level, but the sports suffer from a lack of funding and organisational support</w:t>
            </w:r>
          </w:p>
        </w:tc>
      </w:tr>
      <w:tr w:rsidR="00F36BF7" w:rsidRPr="001C513A">
        <w:trPr>
          <w:tblHeader/>
        </w:trPr>
        <w:tc>
          <w:tcPr>
            <w:tcW w:w="2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8302C" w:rsidRDefault="00F36BF7" w:rsidP="00F36BF7">
            <w:pPr>
              <w:spacing w:before="20" w:after="20"/>
              <w:rPr>
                <w:sz w:val="20"/>
                <w:szCs w:val="20"/>
              </w:rPr>
            </w:pPr>
            <w:r w:rsidRPr="0008302C">
              <w:rPr>
                <w:b/>
                <w:sz w:val="20"/>
                <w:szCs w:val="20"/>
              </w:rPr>
              <w:t>AFL</w:t>
            </w:r>
            <w:r w:rsidRPr="0008302C">
              <w:rPr>
                <w:sz w:val="20"/>
                <w:szCs w:val="20"/>
              </w:rPr>
              <w:t xml:space="preserve"> </w:t>
            </w:r>
          </w:p>
        </w:tc>
        <w:tc>
          <w:tcPr>
            <w:tcW w:w="11340"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08302C" w:rsidRDefault="00F36BF7" w:rsidP="00F36BF7">
            <w:pPr>
              <w:numPr>
                <w:ilvl w:val="0"/>
                <w:numId w:val="92"/>
              </w:numPr>
              <w:spacing w:before="20" w:after="20"/>
              <w:rPr>
                <w:sz w:val="20"/>
                <w:szCs w:val="20"/>
              </w:rPr>
            </w:pPr>
            <w:r w:rsidRPr="0008302C">
              <w:rPr>
                <w:sz w:val="20"/>
                <w:szCs w:val="20"/>
              </w:rPr>
              <w:t>Benefits from Australian administrators and support</w:t>
            </w:r>
          </w:p>
        </w:tc>
      </w:tr>
      <w:tr w:rsidR="00F36BF7" w:rsidRPr="001C513A">
        <w:trPr>
          <w:trHeight w:val="680"/>
          <w:tblHeader/>
        </w:trPr>
        <w:tc>
          <w:tcPr>
            <w:tcW w:w="28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36BF7" w:rsidRPr="0008302C" w:rsidRDefault="00F36BF7" w:rsidP="00F36BF7">
            <w:pPr>
              <w:spacing w:before="20" w:after="20"/>
              <w:rPr>
                <w:sz w:val="20"/>
                <w:szCs w:val="20"/>
              </w:rPr>
            </w:pPr>
            <w:r w:rsidRPr="0008302C">
              <w:rPr>
                <w:b/>
                <w:sz w:val="20"/>
                <w:szCs w:val="20"/>
              </w:rPr>
              <w:t xml:space="preserve">Boxing, kickboxing, taekwondo, bodybuilding, weightlifting, squash, golf, surfing, triathlon </w:t>
            </w:r>
            <w:r w:rsidRPr="0008302C">
              <w:rPr>
                <w:sz w:val="20"/>
                <w:szCs w:val="20"/>
              </w:rPr>
              <w:t>and</w:t>
            </w:r>
            <w:r w:rsidRPr="0008302C">
              <w:rPr>
                <w:b/>
                <w:sz w:val="20"/>
                <w:szCs w:val="20"/>
              </w:rPr>
              <w:t xml:space="preserve"> cycling</w:t>
            </w:r>
            <w:r w:rsidRPr="0008302C">
              <w:rPr>
                <w:sz w:val="20"/>
                <w:szCs w:val="20"/>
              </w:rPr>
              <w:t xml:space="preserve"> </w:t>
            </w:r>
          </w:p>
        </w:tc>
        <w:tc>
          <w:tcPr>
            <w:tcW w:w="11340"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F36BF7" w:rsidRPr="0008302C" w:rsidRDefault="00F36BF7" w:rsidP="00F36BF7">
            <w:pPr>
              <w:numPr>
                <w:ilvl w:val="0"/>
                <w:numId w:val="92"/>
              </w:numPr>
              <w:spacing w:before="20" w:after="20"/>
              <w:rPr>
                <w:b/>
                <w:sz w:val="20"/>
              </w:rPr>
            </w:pPr>
            <w:r w:rsidRPr="0008302C">
              <w:rPr>
                <w:sz w:val="20"/>
                <w:szCs w:val="20"/>
              </w:rPr>
              <w:t>Have smaller, but enthusiastic, core bases of support</w:t>
            </w:r>
          </w:p>
          <w:p w:rsidR="00F36BF7" w:rsidRPr="0008302C" w:rsidRDefault="00F36BF7" w:rsidP="00F36BF7">
            <w:pPr>
              <w:spacing w:before="20" w:after="20"/>
              <w:rPr>
                <w:sz w:val="20"/>
                <w:szCs w:val="20"/>
              </w:rPr>
            </w:pPr>
          </w:p>
        </w:tc>
      </w:tr>
    </w:tbl>
    <w:p w:rsidR="00F36BF7" w:rsidRDefault="00F36BF7" w:rsidP="00F36BF7">
      <w:pPr>
        <w:rPr>
          <w:b/>
        </w:rPr>
      </w:pPr>
    </w:p>
    <w:p w:rsidR="00F36BF7" w:rsidRDefault="00F36BF7" w:rsidP="00F36BF7">
      <w:pPr>
        <w:widowControl w:val="0"/>
        <w:autoSpaceDE w:val="0"/>
        <w:autoSpaceDN w:val="0"/>
        <w:adjustRightInd w:val="0"/>
        <w:spacing w:before="120" w:after="120"/>
        <w:rPr>
          <w:rFonts w:cs="Arial"/>
          <w:b/>
          <w:lang w:val="en-AU"/>
        </w:rPr>
        <w:sectPr w:rsidR="00F36BF7" w:rsidSect="00F36BF7">
          <w:headerReference w:type="default" r:id="rId34"/>
          <w:pgSz w:w="16838" w:h="11899" w:orient="landscape"/>
          <w:pgMar w:top="1800" w:right="1258" w:bottom="1800" w:left="1440" w:header="720" w:footer="720" w:gutter="0"/>
          <w:cols w:space="720"/>
          <w:docGrid w:linePitch="360"/>
        </w:sectPr>
      </w:pPr>
    </w:p>
    <w:p w:rsidR="00F36BF7" w:rsidRPr="00847EEE" w:rsidRDefault="00F36BF7" w:rsidP="00F36BF7">
      <w:pPr>
        <w:keepNext/>
        <w:spacing w:before="120" w:after="120"/>
        <w:jc w:val="center"/>
        <w:outlineLvl w:val="0"/>
        <w:rPr>
          <w:sz w:val="28"/>
          <w:szCs w:val="28"/>
        </w:rPr>
      </w:pPr>
      <w:r w:rsidRPr="00847EEE">
        <w:rPr>
          <w:b/>
        </w:rPr>
        <w:lastRenderedPageBreak/>
        <w:t>PNG-Australia Rugby League Taskforce</w:t>
      </w:r>
      <w:r w:rsidRPr="00847EEE">
        <w:rPr>
          <w:sz w:val="28"/>
          <w:szCs w:val="28"/>
        </w:rPr>
        <w:t xml:space="preserve"> </w:t>
      </w:r>
    </w:p>
    <w:p w:rsidR="00F36BF7" w:rsidRPr="00847EEE" w:rsidRDefault="00F36BF7" w:rsidP="00F36BF7">
      <w:pPr>
        <w:keepNext/>
        <w:pBdr>
          <w:bottom w:val="single" w:sz="4" w:space="1" w:color="000000"/>
        </w:pBdr>
        <w:spacing w:before="120" w:after="120"/>
        <w:jc w:val="center"/>
        <w:outlineLvl w:val="0"/>
        <w:rPr>
          <w:b/>
        </w:rPr>
      </w:pPr>
      <w:r w:rsidRPr="007520E1">
        <w:rPr>
          <w:b/>
        </w:rPr>
        <w:t>Terms of Reference</w:t>
      </w:r>
    </w:p>
    <w:p w:rsidR="00F36BF7" w:rsidRPr="00847EEE" w:rsidRDefault="00F36BF7" w:rsidP="00F36BF7">
      <w:pPr>
        <w:keepNext/>
        <w:numPr>
          <w:ilvl w:val="1"/>
          <w:numId w:val="0"/>
        </w:numPr>
        <w:tabs>
          <w:tab w:val="num" w:pos="357"/>
        </w:tabs>
        <w:spacing w:before="120" w:after="120"/>
        <w:ind w:left="357" w:hanging="357"/>
        <w:outlineLvl w:val="1"/>
        <w:rPr>
          <w:b/>
          <w:iCs/>
        </w:rPr>
      </w:pPr>
      <w:r w:rsidRPr="00847EEE">
        <w:rPr>
          <w:b/>
          <w:iCs/>
        </w:rPr>
        <w:t>Purpose</w:t>
      </w:r>
    </w:p>
    <w:p w:rsidR="00F36BF7" w:rsidRPr="00847EEE" w:rsidRDefault="00F36BF7" w:rsidP="00F36BF7">
      <w:pPr>
        <w:spacing w:before="120" w:after="120"/>
      </w:pPr>
      <w:r w:rsidRPr="00847EEE">
        <w:t>To progress Australian aid program assistance that contributes to development in PNG through increased participation in rugby league at the grassroots level.</w:t>
      </w:r>
    </w:p>
    <w:p w:rsidR="00F36BF7" w:rsidRPr="00847EEE" w:rsidRDefault="00F36BF7" w:rsidP="00F36BF7">
      <w:pPr>
        <w:keepNext/>
        <w:numPr>
          <w:ilvl w:val="1"/>
          <w:numId w:val="0"/>
        </w:numPr>
        <w:tabs>
          <w:tab w:val="num" w:pos="357"/>
        </w:tabs>
        <w:spacing w:before="120" w:after="120"/>
        <w:ind w:left="357" w:hanging="357"/>
        <w:outlineLvl w:val="1"/>
        <w:rPr>
          <w:b/>
          <w:iCs/>
        </w:rPr>
      </w:pPr>
      <w:r w:rsidRPr="00847EEE">
        <w:rPr>
          <w:b/>
          <w:iCs/>
        </w:rPr>
        <w:t>Background</w:t>
      </w:r>
    </w:p>
    <w:p w:rsidR="00F36BF7" w:rsidRPr="00847EEE" w:rsidRDefault="00F36BF7" w:rsidP="00F36BF7">
      <w:pPr>
        <w:spacing w:before="120" w:after="120"/>
      </w:pPr>
      <w:r w:rsidRPr="00847EEE">
        <w:t xml:space="preserve">On 6 August 2009, at the Pacific Islands Forum, then Prime Minister, Kevin Rudd MP, announced $15 million (2009-2014) to strengthen sporting cooperation with the Pacific. The </w:t>
      </w:r>
      <w:r>
        <w:t>PSP</w:t>
      </w:r>
      <w:r w:rsidRPr="00847EEE">
        <w:t xml:space="preserve"> program is delivered through partnerships between the Australian Government and Australian, regional and Pacific island sports organisations. $4 million was allocated to help develop grassroots rugby league in PNG as a vehicle to achieving social development outcomes.</w:t>
      </w:r>
    </w:p>
    <w:p w:rsidR="00F36BF7" w:rsidRPr="00847EEE" w:rsidRDefault="00F36BF7" w:rsidP="00F36BF7">
      <w:pPr>
        <w:spacing w:before="120" w:after="120"/>
      </w:pPr>
      <w:r w:rsidRPr="00847EEE">
        <w:t xml:space="preserve">Development of the PSP rugby league partnership has been on hold since December 2009 awaiting resolution of internal governance disputes affecting the PNGRFL. </w:t>
      </w:r>
    </w:p>
    <w:p w:rsidR="00F36BF7" w:rsidRPr="00847EEE" w:rsidRDefault="00F36BF7" w:rsidP="00F36BF7">
      <w:pPr>
        <w:spacing w:before="120" w:after="120"/>
      </w:pPr>
      <w:r w:rsidRPr="00847EEE">
        <w:t xml:space="preserve">Prior to the disputes, the initial partners had made significant progress in developing a Partnership Arrangement and in identifying priority areas for assistance. The partners shared the vision of using rugby league to help develop young people in PNG to be healthy, educated and socially responsible community members. </w:t>
      </w:r>
    </w:p>
    <w:p w:rsidR="00F36BF7" w:rsidRPr="00847EEE" w:rsidRDefault="00F36BF7" w:rsidP="00F36BF7">
      <w:pPr>
        <w:spacing w:before="120" w:after="120"/>
      </w:pPr>
      <w:r w:rsidRPr="00847EEE">
        <w:t>On 12 October 2011, at the Australia-Papua New Guinea Ministerial Forum, Ministers agreed to create a bilateral taskforce which would look at options to support the development of rugby league in PNG at the grassroots level.</w:t>
      </w:r>
    </w:p>
    <w:p w:rsidR="00F36BF7" w:rsidRPr="00847EEE" w:rsidRDefault="00F36BF7" w:rsidP="00F36BF7">
      <w:pPr>
        <w:spacing w:before="120" w:after="120"/>
      </w:pPr>
      <w:r w:rsidRPr="00847EEE">
        <w:t>Ministers also discussed the importance of sport more generally as a tool for promoting social development in PNG. In response, in parallel to the Rugby League Taskforce, AusAID will engage with stakeholders in PNG and Australia to strengthen broader development through sport assistance by:</w:t>
      </w:r>
    </w:p>
    <w:p w:rsidR="00F36BF7" w:rsidRPr="00847EEE" w:rsidRDefault="00F36BF7" w:rsidP="00F36BF7">
      <w:pPr>
        <w:numPr>
          <w:ilvl w:val="0"/>
          <w:numId w:val="62"/>
        </w:numPr>
        <w:spacing w:before="120" w:after="120"/>
        <w:ind w:left="709" w:hanging="425"/>
        <w:contextualSpacing/>
        <w:jc w:val="both"/>
        <w:rPr>
          <w:rFonts w:eastAsia="Calibri" w:cs="Arial"/>
        </w:rPr>
      </w:pPr>
      <w:r w:rsidRPr="00847EEE">
        <w:rPr>
          <w:rFonts w:eastAsia="Calibri" w:cs="Arial"/>
        </w:rPr>
        <w:t xml:space="preserve">Developing a preliminary plan (Concept Document) to clarify broader future development through sport assistance with PNG – a second phase of the Sport For Development Initiative. </w:t>
      </w:r>
    </w:p>
    <w:p w:rsidR="00F36BF7" w:rsidRPr="00847EEE" w:rsidRDefault="00F36BF7" w:rsidP="00F36BF7">
      <w:pPr>
        <w:numPr>
          <w:ilvl w:val="0"/>
          <w:numId w:val="62"/>
        </w:numPr>
        <w:spacing w:before="120" w:after="120"/>
        <w:ind w:left="709" w:hanging="425"/>
        <w:contextualSpacing/>
        <w:jc w:val="both"/>
        <w:rPr>
          <w:rFonts w:eastAsia="Calibri" w:cs="Arial"/>
        </w:rPr>
      </w:pPr>
      <w:r w:rsidRPr="00847EEE">
        <w:rPr>
          <w:rFonts w:eastAsia="Calibri"/>
        </w:rPr>
        <w:t>Strengthening the PSP in PNG by providing opportunities for a broader range of sports to contribute</w:t>
      </w:r>
      <w:r w:rsidRPr="00847EEE">
        <w:rPr>
          <w:rFonts w:eastAsia="Calibri" w:cs="Arial"/>
        </w:rPr>
        <w:t>; and improving</w:t>
      </w:r>
      <w:r w:rsidRPr="00847EEE">
        <w:rPr>
          <w:rFonts w:eastAsia="Calibri"/>
        </w:rPr>
        <w:t xml:space="preserve"> coordination between sports, alignment with development priorities and integration with broader development through sport work. </w:t>
      </w:r>
    </w:p>
    <w:p w:rsidR="00F36BF7" w:rsidRPr="00847EEE" w:rsidRDefault="00F36BF7" w:rsidP="00F36BF7">
      <w:pPr>
        <w:spacing w:before="120" w:after="120"/>
        <w:ind w:left="709"/>
        <w:contextualSpacing/>
        <w:jc w:val="both"/>
        <w:rPr>
          <w:rFonts w:eastAsia="Calibri" w:cs="Arial"/>
        </w:rPr>
      </w:pPr>
    </w:p>
    <w:p w:rsidR="00F36BF7" w:rsidRPr="00847EEE" w:rsidRDefault="00F36BF7" w:rsidP="00F36BF7">
      <w:pPr>
        <w:keepNext/>
        <w:numPr>
          <w:ilvl w:val="1"/>
          <w:numId w:val="0"/>
        </w:numPr>
        <w:tabs>
          <w:tab w:val="num" w:pos="357"/>
        </w:tabs>
        <w:spacing w:before="120" w:after="120"/>
        <w:ind w:left="357" w:hanging="357"/>
        <w:outlineLvl w:val="1"/>
        <w:rPr>
          <w:b/>
        </w:rPr>
      </w:pPr>
      <w:r w:rsidRPr="00847EEE">
        <w:rPr>
          <w:b/>
        </w:rPr>
        <w:t>Taskforce Objective</w:t>
      </w:r>
    </w:p>
    <w:p w:rsidR="00F36BF7" w:rsidRPr="00847EEE" w:rsidRDefault="00F36BF7" w:rsidP="00F36BF7">
      <w:pPr>
        <w:spacing w:before="120" w:after="120"/>
      </w:pPr>
      <w:r w:rsidRPr="00847EEE">
        <w:t>Taskforce objectives are to facilitate the engagement and support of key stakeholders in the development of a PNG-Australia rugby league partnership that:</w:t>
      </w:r>
    </w:p>
    <w:p w:rsidR="00F36BF7" w:rsidRPr="00847EEE" w:rsidRDefault="00F36BF7" w:rsidP="00F36BF7">
      <w:pPr>
        <w:numPr>
          <w:ilvl w:val="0"/>
          <w:numId w:val="66"/>
        </w:numPr>
        <w:tabs>
          <w:tab w:val="left" w:pos="142"/>
        </w:tabs>
        <w:spacing w:before="120" w:after="120"/>
        <w:ind w:hanging="638"/>
      </w:pPr>
      <w:r w:rsidRPr="00847EEE">
        <w:t>Supports the development of a professional, flexible and sustainable rugby league organisation(s) that effectively manage the development and delivery of a grassroots national schools rugby league program in PNG; and</w:t>
      </w:r>
    </w:p>
    <w:p w:rsidR="00F36BF7" w:rsidRPr="00847EEE" w:rsidRDefault="00F36BF7" w:rsidP="00F36BF7">
      <w:pPr>
        <w:numPr>
          <w:ilvl w:val="0"/>
          <w:numId w:val="66"/>
        </w:numPr>
        <w:tabs>
          <w:tab w:val="left" w:pos="709"/>
        </w:tabs>
        <w:spacing w:before="120" w:after="120"/>
        <w:ind w:left="709" w:hanging="567"/>
      </w:pPr>
      <w:r w:rsidRPr="00847EEE">
        <w:t>Assists the partner organisation(s) deliver a national schools rugby league program that:</w:t>
      </w:r>
    </w:p>
    <w:p w:rsidR="00F36BF7" w:rsidRPr="00847EEE" w:rsidRDefault="00F36BF7" w:rsidP="00F36BF7">
      <w:pPr>
        <w:numPr>
          <w:ilvl w:val="0"/>
          <w:numId w:val="59"/>
        </w:numPr>
        <w:tabs>
          <w:tab w:val="num" w:pos="1134"/>
        </w:tabs>
        <w:spacing w:before="120" w:after="120"/>
        <w:ind w:left="1134" w:hanging="283"/>
      </w:pPr>
      <w:r w:rsidRPr="00847EEE">
        <w:t xml:space="preserve">provides opportunities for boys and girls to participate in quality rugby league-based activities; and </w:t>
      </w:r>
    </w:p>
    <w:p w:rsidR="00F36BF7" w:rsidRDefault="00F36BF7" w:rsidP="00F36BF7">
      <w:pPr>
        <w:numPr>
          <w:ilvl w:val="0"/>
          <w:numId w:val="59"/>
        </w:numPr>
        <w:tabs>
          <w:tab w:val="num" w:pos="1134"/>
        </w:tabs>
        <w:spacing w:before="120" w:after="120"/>
        <w:ind w:left="1134" w:hanging="283"/>
      </w:pPr>
      <w:r w:rsidRPr="00847EEE">
        <w:lastRenderedPageBreak/>
        <w:t>promotes the value of education and contributes to improvements in health-related behaviours and social responsibility.</w:t>
      </w:r>
    </w:p>
    <w:p w:rsidR="00F36BF7" w:rsidRPr="00847EEE" w:rsidRDefault="00F36BF7" w:rsidP="00F36BF7">
      <w:pPr>
        <w:keepNext/>
        <w:numPr>
          <w:ilvl w:val="1"/>
          <w:numId w:val="0"/>
        </w:numPr>
        <w:tabs>
          <w:tab w:val="num" w:pos="357"/>
        </w:tabs>
        <w:spacing w:before="120" w:after="120"/>
        <w:ind w:left="357" w:hanging="357"/>
        <w:outlineLvl w:val="1"/>
        <w:rPr>
          <w:b/>
          <w:iCs/>
        </w:rPr>
      </w:pPr>
      <w:r w:rsidRPr="00847EEE">
        <w:rPr>
          <w:b/>
        </w:rPr>
        <w:t>Scope</w:t>
      </w:r>
      <w:r w:rsidRPr="00847EEE">
        <w:rPr>
          <w:b/>
          <w:iCs/>
        </w:rPr>
        <w:t xml:space="preserve"> of the Taskforce’s assignment</w:t>
      </w:r>
    </w:p>
    <w:p w:rsidR="00F36BF7" w:rsidRPr="00847EEE" w:rsidRDefault="00F36BF7" w:rsidP="00F36BF7">
      <w:pPr>
        <w:spacing w:before="120" w:after="120"/>
      </w:pPr>
      <w:r w:rsidRPr="00847EEE">
        <w:t xml:space="preserve">The Taskforce will engage with relevant stakeholders to: </w:t>
      </w:r>
    </w:p>
    <w:p w:rsidR="00F36BF7" w:rsidRPr="00847EEE" w:rsidRDefault="00F36BF7" w:rsidP="00F36BF7">
      <w:pPr>
        <w:numPr>
          <w:ilvl w:val="0"/>
          <w:numId w:val="59"/>
        </w:numPr>
        <w:spacing w:before="120" w:after="120"/>
        <w:ind w:left="357" w:hanging="357"/>
      </w:pPr>
      <w:r w:rsidRPr="00847EEE">
        <w:t>Agree on an approach that will facilitate progress with the development and delivery of a grassroots national schools rugby league program in PNG.</w:t>
      </w:r>
    </w:p>
    <w:p w:rsidR="00F36BF7" w:rsidRPr="00847EEE" w:rsidRDefault="00F36BF7" w:rsidP="00F36BF7">
      <w:pPr>
        <w:numPr>
          <w:ilvl w:val="0"/>
          <w:numId w:val="61"/>
        </w:numPr>
        <w:spacing w:before="120" w:after="120"/>
        <w:ind w:left="851" w:hanging="284"/>
        <w:contextualSpacing/>
        <w:jc w:val="both"/>
        <w:rPr>
          <w:rFonts w:eastAsia="Calibri" w:cs="Arial"/>
        </w:rPr>
      </w:pPr>
      <w:r w:rsidRPr="00847EEE">
        <w:rPr>
          <w:rFonts w:eastAsia="Calibri" w:cs="Arial"/>
        </w:rPr>
        <w:t>Including by identifying the most appropriate partner organisation(s) in PNG.</w:t>
      </w:r>
    </w:p>
    <w:p w:rsidR="00F36BF7" w:rsidRPr="00847EEE" w:rsidRDefault="00F36BF7" w:rsidP="00F36BF7">
      <w:pPr>
        <w:numPr>
          <w:ilvl w:val="0"/>
          <w:numId w:val="59"/>
        </w:numPr>
        <w:spacing w:before="120" w:after="120"/>
        <w:ind w:left="357" w:hanging="357"/>
      </w:pPr>
      <w:r w:rsidRPr="00847EEE">
        <w:t>Facilitate PNG National Department of Education endorsement and support for the national schools rugby league program.</w:t>
      </w:r>
    </w:p>
    <w:p w:rsidR="00F36BF7" w:rsidRPr="00847EEE" w:rsidRDefault="00F36BF7" w:rsidP="00F36BF7">
      <w:pPr>
        <w:numPr>
          <w:ilvl w:val="0"/>
          <w:numId w:val="59"/>
        </w:numPr>
        <w:spacing w:before="120" w:after="120"/>
        <w:ind w:left="357" w:hanging="357"/>
      </w:pPr>
      <w:r w:rsidRPr="00847EEE">
        <w:t xml:space="preserve">Facilitate the support of key Australian stakeholders (Australian Rugby League, National Rugby League) to assist the partner organisation(s) in PNG develop and deliver a grassroots national schools rugby league program. </w:t>
      </w:r>
    </w:p>
    <w:p w:rsidR="00F36BF7" w:rsidRPr="00847EEE" w:rsidRDefault="00F36BF7" w:rsidP="00F36BF7">
      <w:pPr>
        <w:numPr>
          <w:ilvl w:val="0"/>
          <w:numId w:val="59"/>
        </w:numPr>
        <w:spacing w:before="120" w:after="120"/>
      </w:pPr>
      <w:r w:rsidRPr="00847EEE">
        <w:t>Facilitate a forum to discuss the role PNG’s private sector (past, current or potential future supporters of rugby league) can play in assisting develop and deliver a grassroots national schools rugby league program in PNG.</w:t>
      </w:r>
    </w:p>
    <w:p w:rsidR="00F36BF7" w:rsidRDefault="00F36BF7" w:rsidP="00F36BF7">
      <w:pPr>
        <w:numPr>
          <w:ilvl w:val="0"/>
          <w:numId w:val="59"/>
        </w:numPr>
        <w:spacing w:before="120" w:after="120"/>
      </w:pPr>
      <w:r w:rsidRPr="00847EEE">
        <w:t>Endorse a three-year PNG-Australia rugby league partnership delivery plan.</w:t>
      </w:r>
    </w:p>
    <w:p w:rsidR="00F36BF7" w:rsidRPr="00847EEE" w:rsidRDefault="00F36BF7" w:rsidP="00F36BF7">
      <w:pPr>
        <w:keepNext/>
        <w:numPr>
          <w:ilvl w:val="1"/>
          <w:numId w:val="0"/>
        </w:numPr>
        <w:tabs>
          <w:tab w:val="num" w:pos="357"/>
        </w:tabs>
        <w:spacing w:before="120" w:after="120"/>
        <w:ind w:left="357" w:hanging="357"/>
        <w:outlineLvl w:val="1"/>
        <w:rPr>
          <w:b/>
          <w:iCs/>
        </w:rPr>
      </w:pPr>
      <w:r w:rsidRPr="00847EEE">
        <w:rPr>
          <w:b/>
        </w:rPr>
        <w:t>Taskforce</w:t>
      </w:r>
      <w:r w:rsidRPr="00847EEE">
        <w:rPr>
          <w:b/>
          <w:iCs/>
        </w:rPr>
        <w:t xml:space="preserve"> Representatives</w:t>
      </w:r>
    </w:p>
    <w:p w:rsidR="00F36BF7" w:rsidRPr="00847EEE" w:rsidRDefault="00F36BF7" w:rsidP="00F36BF7">
      <w:pPr>
        <w:spacing w:before="120" w:after="120"/>
      </w:pPr>
      <w:r w:rsidRPr="00847EEE">
        <w:t xml:space="preserve">The Taskforce will comprise: </w:t>
      </w:r>
    </w:p>
    <w:p w:rsidR="00F36BF7" w:rsidRPr="00847EEE" w:rsidRDefault="00F36BF7" w:rsidP="00F36BF7">
      <w:pPr>
        <w:numPr>
          <w:ilvl w:val="0"/>
          <w:numId w:val="59"/>
        </w:numPr>
        <w:spacing w:before="120" w:after="120"/>
        <w:ind w:left="357" w:hanging="357"/>
      </w:pPr>
      <w:r w:rsidRPr="00847EEE">
        <w:t xml:space="preserve">Peter Baxter (Director General, AusAID) as Australian Government nominee; and </w:t>
      </w:r>
    </w:p>
    <w:p w:rsidR="00F36BF7" w:rsidRPr="00847EEE" w:rsidRDefault="00F36BF7" w:rsidP="00F36BF7">
      <w:pPr>
        <w:numPr>
          <w:ilvl w:val="0"/>
          <w:numId w:val="59"/>
        </w:numPr>
        <w:spacing w:before="120" w:after="120"/>
        <w:ind w:left="357" w:hanging="357"/>
      </w:pPr>
      <w:r w:rsidRPr="00847EEE">
        <w:t>John Kali (Secretary, Department of Personnel Management) as PNG Government nominee.</w:t>
      </w:r>
    </w:p>
    <w:p w:rsidR="00F36BF7" w:rsidRDefault="00F36BF7" w:rsidP="00F36BF7">
      <w:pPr>
        <w:spacing w:before="120" w:after="120"/>
      </w:pPr>
      <w:r w:rsidRPr="00847EEE">
        <w:t>The Taskforce will receive secretariat support from AusAID.</w:t>
      </w:r>
    </w:p>
    <w:p w:rsidR="00F36BF7" w:rsidRPr="00847EEE" w:rsidRDefault="00F36BF7" w:rsidP="00F36BF7">
      <w:pPr>
        <w:keepNext/>
        <w:numPr>
          <w:ilvl w:val="1"/>
          <w:numId w:val="0"/>
        </w:numPr>
        <w:tabs>
          <w:tab w:val="num" w:pos="357"/>
        </w:tabs>
        <w:spacing w:before="120" w:after="120"/>
        <w:ind w:left="357" w:hanging="357"/>
        <w:outlineLvl w:val="1"/>
        <w:rPr>
          <w:b/>
          <w:iCs/>
        </w:rPr>
      </w:pPr>
      <w:r w:rsidRPr="00847EEE">
        <w:rPr>
          <w:b/>
        </w:rPr>
        <w:t>Duration</w:t>
      </w:r>
      <w:r w:rsidRPr="00847EEE">
        <w:rPr>
          <w:b/>
          <w:iCs/>
        </w:rPr>
        <w:t xml:space="preserve"> and Phasing</w:t>
      </w:r>
    </w:p>
    <w:p w:rsidR="00F36BF7" w:rsidRPr="00847EEE" w:rsidRDefault="00F36BF7" w:rsidP="00F36BF7">
      <w:pPr>
        <w:spacing w:before="120" w:after="120"/>
      </w:pPr>
      <w:r w:rsidRPr="00847EEE">
        <w:t xml:space="preserve">The work of the Taskforce will be completed by the 2012 Ministerial Forum, or once relevant agreements are signed, unless directed otherwise by Ministers. </w:t>
      </w:r>
    </w:p>
    <w:p w:rsidR="00F36BF7" w:rsidRPr="00847EEE" w:rsidRDefault="00F36BF7" w:rsidP="00F36BF7">
      <w:pPr>
        <w:keepNext/>
        <w:numPr>
          <w:ilvl w:val="1"/>
          <w:numId w:val="0"/>
        </w:numPr>
        <w:tabs>
          <w:tab w:val="num" w:pos="357"/>
        </w:tabs>
        <w:spacing w:before="120" w:after="120"/>
        <w:ind w:left="357" w:hanging="357"/>
        <w:outlineLvl w:val="1"/>
        <w:rPr>
          <w:b/>
          <w:iCs/>
        </w:rPr>
      </w:pPr>
      <w:r w:rsidRPr="00847EEE">
        <w:rPr>
          <w:b/>
        </w:rPr>
        <w:t>Reporting</w:t>
      </w:r>
    </w:p>
    <w:p w:rsidR="00F36BF7" w:rsidRPr="00847EEE" w:rsidRDefault="00F36BF7" w:rsidP="00F36BF7">
      <w:pPr>
        <w:spacing w:before="120" w:after="120"/>
      </w:pPr>
      <w:r w:rsidRPr="00847EEE">
        <w:t>The Taskforce will provide to the Governments of PNG and Australia:</w:t>
      </w:r>
    </w:p>
    <w:p w:rsidR="00F36BF7" w:rsidRPr="00847EEE" w:rsidRDefault="00F36BF7" w:rsidP="00F36BF7">
      <w:pPr>
        <w:numPr>
          <w:ilvl w:val="0"/>
          <w:numId w:val="67"/>
        </w:numPr>
        <w:spacing w:before="120" w:after="120"/>
      </w:pPr>
      <w:r w:rsidRPr="00847EEE">
        <w:t>A preliminary report that outlines outcomes of the initial 14 December Taskforce meeting by 20 December 2011.</w:t>
      </w:r>
    </w:p>
    <w:p w:rsidR="00F36BF7" w:rsidRPr="00E7167C" w:rsidRDefault="00F36BF7" w:rsidP="00F36BF7">
      <w:pPr>
        <w:numPr>
          <w:ilvl w:val="0"/>
          <w:numId w:val="67"/>
        </w:numPr>
        <w:spacing w:before="120" w:after="120"/>
        <w:rPr>
          <w:rFonts w:ascii="Palatino" w:hAnsi="Palatino"/>
          <w:color w:val="000000"/>
          <w:sz w:val="22"/>
          <w:szCs w:val="22"/>
        </w:rPr>
      </w:pPr>
      <w:r w:rsidRPr="00847EEE">
        <w:t xml:space="preserve">A final report on Taskforce outcomes at the 2012 Australia-PNG Ministerial Forum. </w:t>
      </w:r>
    </w:p>
    <w:p w:rsidR="00F36BF7" w:rsidRDefault="00F36BF7" w:rsidP="00F36BF7">
      <w:pPr>
        <w:jc w:val="center"/>
        <w:sectPr w:rsidR="00F36BF7" w:rsidSect="00F36BF7">
          <w:headerReference w:type="default" r:id="rId35"/>
          <w:footerReference w:type="default" r:id="rId36"/>
          <w:pgSz w:w="11899" w:h="16838"/>
          <w:pgMar w:top="1440" w:right="1800" w:bottom="1440" w:left="1800" w:header="720" w:footer="720" w:gutter="0"/>
          <w:cols w:space="720"/>
          <w:docGrid w:linePitch="360"/>
        </w:sectPr>
      </w:pPr>
    </w:p>
    <w:p w:rsidR="00F36BF7" w:rsidRDefault="00F36BF7" w:rsidP="00F36BF7">
      <w:pPr>
        <w:jc w:val="center"/>
        <w:rPr>
          <w:b/>
          <w:sz w:val="28"/>
          <w:szCs w:val="28"/>
        </w:rPr>
      </w:pPr>
      <w:r>
        <w:lastRenderedPageBreak/>
        <w:t xml:space="preserve">  </w:t>
      </w:r>
      <w:r w:rsidR="002D71CF">
        <w:rPr>
          <w:noProof/>
          <w:lang w:val="en-AU" w:eastAsia="en-AU"/>
        </w:rPr>
        <w:drawing>
          <wp:inline distT="0" distB="0" distL="0" distR="0">
            <wp:extent cx="1541780" cy="1095375"/>
            <wp:effectExtent l="0" t="0" r="127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1780" cy="1095375"/>
                    </a:xfrm>
                    <a:prstGeom prst="rect">
                      <a:avLst/>
                    </a:prstGeom>
                    <a:noFill/>
                    <a:ln>
                      <a:noFill/>
                    </a:ln>
                  </pic:spPr>
                </pic:pic>
              </a:graphicData>
            </a:graphic>
          </wp:inline>
        </w:drawing>
      </w:r>
      <w:r>
        <w:t xml:space="preserve">                                  </w:t>
      </w:r>
      <w:r w:rsidR="002D71CF">
        <w:rPr>
          <w:noProof/>
          <w:lang w:val="en-AU" w:eastAsia="en-AU"/>
        </w:rPr>
        <w:drawing>
          <wp:inline distT="0" distB="0" distL="0" distR="0">
            <wp:extent cx="1424940" cy="1137920"/>
            <wp:effectExtent l="0" t="0" r="381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4940" cy="1137920"/>
                    </a:xfrm>
                    <a:prstGeom prst="rect">
                      <a:avLst/>
                    </a:prstGeom>
                    <a:noFill/>
                    <a:ln>
                      <a:noFill/>
                    </a:ln>
                  </pic:spPr>
                </pic:pic>
              </a:graphicData>
            </a:graphic>
          </wp:inline>
        </w:drawing>
      </w:r>
    </w:p>
    <w:p w:rsidR="00F36BF7" w:rsidRDefault="00F36BF7" w:rsidP="00F36BF7">
      <w:pPr>
        <w:jc w:val="center"/>
        <w:rPr>
          <w:b/>
          <w:sz w:val="28"/>
          <w:szCs w:val="28"/>
        </w:rPr>
      </w:pPr>
    </w:p>
    <w:p w:rsidR="00F36BF7" w:rsidRPr="00A550CE" w:rsidRDefault="00F36BF7" w:rsidP="00F36BF7">
      <w:pPr>
        <w:jc w:val="center"/>
        <w:rPr>
          <w:b/>
          <w:sz w:val="28"/>
          <w:szCs w:val="28"/>
        </w:rPr>
      </w:pPr>
      <w:r w:rsidRPr="00A550CE">
        <w:rPr>
          <w:b/>
          <w:sz w:val="28"/>
          <w:szCs w:val="28"/>
        </w:rPr>
        <w:t>THE GOVERNMENT OF PAPUA NEW GUINEA</w:t>
      </w:r>
    </w:p>
    <w:p w:rsidR="00F36BF7" w:rsidRPr="00A550CE" w:rsidRDefault="00F36BF7" w:rsidP="00F36BF7">
      <w:pPr>
        <w:jc w:val="center"/>
        <w:rPr>
          <w:b/>
          <w:sz w:val="28"/>
          <w:szCs w:val="28"/>
        </w:rPr>
      </w:pPr>
      <w:r w:rsidRPr="00A550CE">
        <w:rPr>
          <w:b/>
          <w:sz w:val="28"/>
          <w:szCs w:val="28"/>
        </w:rPr>
        <w:t>AND</w:t>
      </w:r>
    </w:p>
    <w:p w:rsidR="00F36BF7" w:rsidRPr="00A550CE" w:rsidRDefault="00F36BF7" w:rsidP="00F36BF7">
      <w:pPr>
        <w:jc w:val="center"/>
        <w:rPr>
          <w:b/>
          <w:sz w:val="28"/>
          <w:szCs w:val="28"/>
        </w:rPr>
      </w:pPr>
      <w:r w:rsidRPr="00A550CE">
        <w:rPr>
          <w:b/>
          <w:sz w:val="28"/>
          <w:szCs w:val="28"/>
        </w:rPr>
        <w:t>THE GOVERNMENT OF AUSTRALIA</w:t>
      </w:r>
    </w:p>
    <w:p w:rsidR="00F36BF7" w:rsidRDefault="00F36BF7" w:rsidP="00F36BF7">
      <w:pPr>
        <w:jc w:val="center"/>
        <w:rPr>
          <w:b/>
        </w:rPr>
      </w:pPr>
    </w:p>
    <w:p w:rsidR="00F36BF7" w:rsidRDefault="00F36BF7" w:rsidP="00F36BF7">
      <w:pPr>
        <w:jc w:val="center"/>
        <w:rPr>
          <w:b/>
        </w:rPr>
      </w:pPr>
      <w:r>
        <w:rPr>
          <w:b/>
        </w:rPr>
        <w:t xml:space="preserve">AIDE MEMOIRE </w:t>
      </w:r>
    </w:p>
    <w:p w:rsidR="00F36BF7" w:rsidRDefault="00F36BF7" w:rsidP="00F36BF7">
      <w:pPr>
        <w:pBdr>
          <w:bottom w:val="single" w:sz="4" w:space="1" w:color="000000"/>
        </w:pBdr>
        <w:jc w:val="center"/>
        <w:rPr>
          <w:b/>
        </w:rPr>
      </w:pPr>
      <w:r w:rsidRPr="007520E1">
        <w:rPr>
          <w:b/>
        </w:rPr>
        <w:t>FIRST MEETING OF THE PNG-AUSTRALIA RUGBY LEAGUE TASKFORCE</w:t>
      </w:r>
      <w:r>
        <w:rPr>
          <w:b/>
        </w:rPr>
        <w:t xml:space="preserve"> </w:t>
      </w:r>
    </w:p>
    <w:p w:rsidR="00F36BF7" w:rsidRDefault="00F36BF7" w:rsidP="00F36BF7">
      <w:pPr>
        <w:jc w:val="center"/>
        <w:rPr>
          <w:b/>
        </w:rPr>
      </w:pPr>
    </w:p>
    <w:p w:rsidR="00F36BF7" w:rsidRDefault="00F36BF7" w:rsidP="00F36BF7">
      <w:pPr>
        <w:jc w:val="center"/>
        <w:rPr>
          <w:b/>
        </w:rPr>
      </w:pPr>
      <w:r>
        <w:rPr>
          <w:b/>
        </w:rPr>
        <w:t>14 December 2011</w:t>
      </w:r>
    </w:p>
    <w:p w:rsidR="00F36BF7" w:rsidRPr="009C6B71" w:rsidRDefault="00F36BF7" w:rsidP="00F36BF7"/>
    <w:p w:rsidR="00F36BF7" w:rsidRDefault="00F36BF7" w:rsidP="00F36BF7">
      <w:pPr>
        <w:rPr>
          <w:b/>
        </w:rPr>
      </w:pPr>
      <w:r>
        <w:rPr>
          <w:b/>
        </w:rPr>
        <w:t>1. Overview</w:t>
      </w:r>
    </w:p>
    <w:p w:rsidR="00F36BF7" w:rsidRDefault="00F36BF7" w:rsidP="00F36BF7">
      <w:pPr>
        <w:rPr>
          <w:b/>
        </w:rPr>
      </w:pPr>
    </w:p>
    <w:p w:rsidR="00F36BF7" w:rsidRDefault="00F36BF7" w:rsidP="00F36BF7">
      <w:r w:rsidRPr="00F12D21">
        <w:t>On 6 August 2009</w:t>
      </w:r>
      <w:r>
        <w:t>,</w:t>
      </w:r>
      <w:r w:rsidRPr="00F12D21">
        <w:t xml:space="preserve"> at the Pacific Islands Forum, Prime Minister Rudd, announced</w:t>
      </w:r>
      <w:r w:rsidRPr="0074474B">
        <w:t xml:space="preserve"> $15</w:t>
      </w:r>
      <w:r>
        <w:t> </w:t>
      </w:r>
      <w:r w:rsidRPr="0074474B">
        <w:t>million (</w:t>
      </w:r>
      <w:r>
        <w:t>2009-2014</w:t>
      </w:r>
      <w:r w:rsidRPr="0074474B">
        <w:t>) to strengthen sporting cooperation with the Pacific</w:t>
      </w:r>
      <w:r>
        <w:t xml:space="preserve">. </w:t>
      </w:r>
      <w:r w:rsidRPr="0074474B">
        <w:t xml:space="preserve">The </w:t>
      </w:r>
      <w:r>
        <w:t xml:space="preserve">PSP </w:t>
      </w:r>
      <w:r w:rsidRPr="0074474B">
        <w:t xml:space="preserve">program </w:t>
      </w:r>
      <w:r>
        <w:t xml:space="preserve">is delivered through </w:t>
      </w:r>
      <w:r w:rsidRPr="0074474B">
        <w:t>partnerships between the Australian Government and Australian, regional and Pacif</w:t>
      </w:r>
      <w:r>
        <w:t>ic island sports organisations</w:t>
      </w:r>
      <w:r w:rsidRPr="0074474B">
        <w:t xml:space="preserve">. $4 million was allocated to </w:t>
      </w:r>
      <w:r>
        <w:t>help develop</w:t>
      </w:r>
      <w:r w:rsidRPr="00F12D21">
        <w:t xml:space="preserve"> rugby league in PNG as a vehicle to achievi</w:t>
      </w:r>
      <w:r>
        <w:t xml:space="preserve">ng social development outcomes. Progress towards developing a rugby league partnership has been on hold since December 2009, awaiting still unresolved governance disputes within the PNG Rugby Football League (PNGRFL). </w:t>
      </w:r>
    </w:p>
    <w:p w:rsidR="00F36BF7" w:rsidRDefault="00F36BF7" w:rsidP="00F36BF7"/>
    <w:p w:rsidR="00F36BF7" w:rsidRDefault="00F36BF7" w:rsidP="00F36BF7">
      <w:r>
        <w:t xml:space="preserve">On 12 October 2011, at the Australia-Papua New Guinea Ministerial Forum, Ministers agreed to create a bilateral taskforce which would look at options to support the development of rugby league in PNG at the grassroots level. Ministers agreed that the taskforce would comprise, from Australia,  Mr Peter Baxter, Director General of AusAID, and from Papua New Guinea, Mr John Kali, Secretary of Department of Personnel Management. It was also agreed that AusAID would provide secretariat support to the taskforce as required. The taskforce was directed by Ministers to provide an initial report by the end of 2011. A final report on the taskforce and implementation plan for a grassroots rugby league program in PNG is to be presented to the 2012 PNG – Australia Ministerial Forum. </w:t>
      </w:r>
    </w:p>
    <w:p w:rsidR="00F36BF7" w:rsidRDefault="00F36BF7" w:rsidP="00F36BF7"/>
    <w:p w:rsidR="00F36BF7" w:rsidRDefault="00F36BF7" w:rsidP="00F36BF7">
      <w:r>
        <w:t xml:space="preserve">The taskforce met for the first time in Canberra on 14 December 2011. </w:t>
      </w:r>
    </w:p>
    <w:p w:rsidR="00F36BF7" w:rsidRDefault="00F36BF7" w:rsidP="00F36BF7"/>
    <w:p w:rsidR="00F36BF7" w:rsidRDefault="00F36BF7" w:rsidP="00F36BF7">
      <w:pPr>
        <w:rPr>
          <w:b/>
        </w:rPr>
      </w:pPr>
      <w:r w:rsidRPr="00A41B41">
        <w:rPr>
          <w:b/>
        </w:rPr>
        <w:t>2. Terms of Reference and Scope of the Taskforce</w:t>
      </w:r>
    </w:p>
    <w:p w:rsidR="00F36BF7" w:rsidRDefault="00F36BF7" w:rsidP="00F36BF7">
      <w:pPr>
        <w:rPr>
          <w:b/>
        </w:rPr>
      </w:pPr>
    </w:p>
    <w:p w:rsidR="00F36BF7" w:rsidRDefault="00F36BF7" w:rsidP="00F36BF7">
      <w:r>
        <w:t>On 14 December, the taskforce endorsed the Terms of Reference at Attachment A. It was agreed that the taskforce will:</w:t>
      </w:r>
    </w:p>
    <w:p w:rsidR="00F36BF7" w:rsidRDefault="00F36BF7" w:rsidP="00F36BF7"/>
    <w:p w:rsidR="00F36BF7" w:rsidRDefault="00F36BF7" w:rsidP="00F36BF7">
      <w:pPr>
        <w:numPr>
          <w:ilvl w:val="0"/>
          <w:numId w:val="60"/>
        </w:numPr>
        <w:tabs>
          <w:tab w:val="left" w:pos="709"/>
        </w:tabs>
        <w:spacing w:before="120"/>
        <w:ind w:left="709" w:hanging="567"/>
      </w:pPr>
      <w:r>
        <w:lastRenderedPageBreak/>
        <w:t xml:space="preserve">support the development of a </w:t>
      </w:r>
      <w:r w:rsidRPr="00C2113F">
        <w:t xml:space="preserve">professional, flexible and sustainable </w:t>
      </w:r>
      <w:r>
        <w:t xml:space="preserve">rugby league organisation(s) that effectively </w:t>
      </w:r>
      <w:r w:rsidRPr="00C2113F">
        <w:t>manage</w:t>
      </w:r>
      <w:r>
        <w:t>s</w:t>
      </w:r>
      <w:r w:rsidRPr="00C2113F">
        <w:t xml:space="preserve"> </w:t>
      </w:r>
      <w:r>
        <w:t xml:space="preserve">the development and delivery of a national schools </w:t>
      </w:r>
      <w:r w:rsidRPr="00C2113F">
        <w:t xml:space="preserve">rugby league </w:t>
      </w:r>
      <w:r>
        <w:t xml:space="preserve">program </w:t>
      </w:r>
      <w:r w:rsidRPr="00C2113F">
        <w:t>in PNG</w:t>
      </w:r>
      <w:r>
        <w:t>; and</w:t>
      </w:r>
    </w:p>
    <w:p w:rsidR="00F36BF7" w:rsidRDefault="00F36BF7" w:rsidP="00F36BF7">
      <w:pPr>
        <w:numPr>
          <w:ilvl w:val="0"/>
          <w:numId w:val="60"/>
        </w:numPr>
        <w:tabs>
          <w:tab w:val="left" w:pos="709"/>
        </w:tabs>
        <w:spacing w:before="120"/>
        <w:ind w:left="709" w:hanging="567"/>
      </w:pPr>
      <w:r>
        <w:t>assist the partner organisation(s) deliver a national schools rugby league program that:</w:t>
      </w:r>
    </w:p>
    <w:p w:rsidR="00F36BF7" w:rsidRDefault="00F36BF7" w:rsidP="00F36BF7">
      <w:pPr>
        <w:numPr>
          <w:ilvl w:val="0"/>
          <w:numId w:val="59"/>
        </w:numPr>
        <w:tabs>
          <w:tab w:val="clear" w:pos="360"/>
          <w:tab w:val="num" w:pos="1134"/>
        </w:tabs>
        <w:spacing w:before="120"/>
        <w:ind w:left="1134" w:hanging="283"/>
      </w:pPr>
      <w:r>
        <w:t>provides opportunities for boys and girls to participate in quality rugby league-based activities;</w:t>
      </w:r>
    </w:p>
    <w:p w:rsidR="00F36BF7" w:rsidRDefault="00F36BF7" w:rsidP="00F36BF7">
      <w:pPr>
        <w:numPr>
          <w:ilvl w:val="0"/>
          <w:numId w:val="59"/>
        </w:numPr>
        <w:tabs>
          <w:tab w:val="clear" w:pos="360"/>
          <w:tab w:val="num" w:pos="1134"/>
        </w:tabs>
        <w:spacing w:before="120"/>
        <w:ind w:left="1134" w:hanging="283"/>
      </w:pPr>
      <w:r>
        <w:t xml:space="preserve">promotes the value of education and contributes to improvements in health-related behaviours and social responsibility. </w:t>
      </w:r>
    </w:p>
    <w:p w:rsidR="00F36BF7" w:rsidRDefault="00F36BF7" w:rsidP="00F36BF7">
      <w:pPr>
        <w:spacing w:before="120"/>
        <w:ind w:left="851"/>
      </w:pPr>
    </w:p>
    <w:p w:rsidR="00F36BF7" w:rsidRDefault="00F36BF7" w:rsidP="00F36BF7">
      <w:r>
        <w:t>Although it was agreed that the taskforce would focus on rugby league, the taskforce also recognised the importance of sport as a tool for development more generally. In parallel to the taskforce, AusAID will engage with stakeholders in PNG and Australia to strengthen development through sport by:</w:t>
      </w:r>
    </w:p>
    <w:p w:rsidR="00F36BF7" w:rsidRDefault="00F36BF7" w:rsidP="00F36BF7"/>
    <w:p w:rsidR="00F36BF7" w:rsidRPr="00F57F0C" w:rsidRDefault="00F36BF7" w:rsidP="00F36BF7">
      <w:pPr>
        <w:numPr>
          <w:ilvl w:val="0"/>
          <w:numId w:val="64"/>
        </w:numPr>
        <w:tabs>
          <w:tab w:val="left" w:pos="709"/>
        </w:tabs>
        <w:spacing w:before="120"/>
        <w:ind w:left="709" w:hanging="567"/>
      </w:pPr>
      <w:r w:rsidRPr="00F57F0C">
        <w:t>Developing a preliminary plan (Concept Document) to clarify broader future development through sport assistance with PNG – a second phase of the Sport For Development Initiative</w:t>
      </w:r>
      <w:r>
        <w:rPr>
          <w:rStyle w:val="FootnoteReference"/>
        </w:rPr>
        <w:footnoteReference w:id="72"/>
      </w:r>
      <w:r w:rsidRPr="00F57F0C">
        <w:t xml:space="preserve">. </w:t>
      </w:r>
    </w:p>
    <w:p w:rsidR="00F36BF7" w:rsidRPr="00F57F0C" w:rsidRDefault="00F36BF7" w:rsidP="00F36BF7">
      <w:pPr>
        <w:pStyle w:val="ColorfulList-Accent1"/>
        <w:spacing w:after="0"/>
        <w:ind w:left="284"/>
        <w:rPr>
          <w:rFonts w:ascii="Times New Roman" w:hAnsi="Times New Roman"/>
          <w:sz w:val="24"/>
          <w:szCs w:val="24"/>
        </w:rPr>
      </w:pPr>
    </w:p>
    <w:p w:rsidR="00F36BF7" w:rsidRPr="00F57F0C" w:rsidRDefault="00F36BF7" w:rsidP="00F36BF7">
      <w:pPr>
        <w:numPr>
          <w:ilvl w:val="0"/>
          <w:numId w:val="64"/>
        </w:numPr>
        <w:tabs>
          <w:tab w:val="left" w:pos="709"/>
        </w:tabs>
        <w:spacing w:before="120"/>
        <w:ind w:left="709" w:hanging="567"/>
      </w:pPr>
      <w:r w:rsidRPr="00F57F0C">
        <w:t xml:space="preserve">Strengthening the PSP in PNG by providing opportunities for a broader range of sports to contribute; and improving coordination between sports, alignment with development priorities and integration with broader development through sport work. </w:t>
      </w:r>
    </w:p>
    <w:p w:rsidR="00F36BF7" w:rsidRDefault="00F36BF7" w:rsidP="00F36BF7"/>
    <w:p w:rsidR="00F36BF7" w:rsidRDefault="00F36BF7" w:rsidP="00F36BF7">
      <w:pPr>
        <w:rPr>
          <w:b/>
        </w:rPr>
      </w:pPr>
      <w:r>
        <w:rPr>
          <w:b/>
        </w:rPr>
        <w:t>3</w:t>
      </w:r>
      <w:r w:rsidRPr="00A41B41">
        <w:rPr>
          <w:b/>
        </w:rPr>
        <w:t xml:space="preserve">. </w:t>
      </w:r>
      <w:r>
        <w:rPr>
          <w:b/>
        </w:rPr>
        <w:t>Options for developing a rugby league partnership in PNG</w:t>
      </w:r>
    </w:p>
    <w:p w:rsidR="00F36BF7" w:rsidRDefault="00F36BF7" w:rsidP="00F36BF7">
      <w:pPr>
        <w:rPr>
          <w:b/>
        </w:rPr>
      </w:pPr>
    </w:p>
    <w:p w:rsidR="00F36BF7" w:rsidRDefault="00F36BF7" w:rsidP="00F36BF7">
      <w:r>
        <w:t xml:space="preserve">The taskforce agreed development through sport assistance could make a positive contribution to development efforts in PNG: providing benefits to health and education; promoting social responsibility (as a tool against drug and alcohol abuse, violence and crime), and strengthening communities. This is separate from the development and fostering of elite sports, which the taskforce agreed would not be pursued by the Australian aid program.  </w:t>
      </w:r>
    </w:p>
    <w:p w:rsidR="00F36BF7" w:rsidRDefault="00F36BF7" w:rsidP="00F36BF7"/>
    <w:p w:rsidR="00F36BF7" w:rsidRDefault="00F36BF7" w:rsidP="00F36BF7">
      <w:r>
        <w:t>The taskforce noted the difficulties in engaging with the PNG Rugby Football League (PNGRFL) at this time, given its unresolved internal governance issues. The taskforce also noted that these issues were unlikely to be resolved in the short term, and agreed that an alternative option should be found to enable the two governments to progress the development of</w:t>
      </w:r>
      <w:r w:rsidRPr="00F12D21">
        <w:t xml:space="preserve"> rugby league in PNG as a vehicle to achievi</w:t>
      </w:r>
      <w:r>
        <w:t>ng social development outcomes. The taskforce reiterated its desire to leave open the option of providing assistance and support to the PNGRFL in the future, once governance issues were resolved in a satisfactory manner.</w:t>
      </w:r>
    </w:p>
    <w:p w:rsidR="00F36BF7" w:rsidRDefault="00F36BF7" w:rsidP="00F36BF7"/>
    <w:p w:rsidR="00F36BF7" w:rsidRPr="00670F96" w:rsidRDefault="00F36BF7" w:rsidP="00F36BF7">
      <w:pPr>
        <w:pStyle w:val="PlainText"/>
      </w:pPr>
      <w:r w:rsidRPr="00670F96">
        <w:rPr>
          <w:rFonts w:ascii="Times New Roman" w:hAnsi="Times New Roman" w:cs="Times New Roman"/>
          <w:sz w:val="24"/>
          <w:szCs w:val="24"/>
          <w:lang w:eastAsia="en-AU"/>
        </w:rPr>
        <w:t>In the meantime, the taskforce agreed to explore an option of working through the PNG education system to progress rugby league assistance. This option could involve working with schools and provincial education officials, with the endorsement and support of the Department of Education, to deliver school based rugby league programs. The taskforce noted that it was not envisaged that the Department of Education would deliver the program, as the rugby league program should not distract the Department of Education from its goal of delivering education services. Rather, a rugby league program could be designed to complement and support informal structures already in place to promote school-based sports competition in some areas of PNG.  The taskforce discussed including the PNG Sports Commission as a partner</w:t>
      </w:r>
      <w:r>
        <w:rPr>
          <w:rFonts w:ascii="Times New Roman" w:hAnsi="Times New Roman" w:cs="Times New Roman"/>
          <w:sz w:val="24"/>
          <w:szCs w:val="24"/>
          <w:lang w:eastAsia="en-AU"/>
        </w:rPr>
        <w:t xml:space="preserve"> in this option</w:t>
      </w:r>
      <w:r w:rsidRPr="00670F96">
        <w:rPr>
          <w:rFonts w:ascii="Times New Roman" w:hAnsi="Times New Roman" w:cs="Times New Roman"/>
          <w:sz w:val="24"/>
          <w:szCs w:val="24"/>
          <w:lang w:eastAsia="en-AU"/>
        </w:rPr>
        <w:t xml:space="preserve">.  The taskforce also recognised the importance of working with churches as they play a significant role in the education sector in PNG. </w:t>
      </w:r>
    </w:p>
    <w:p w:rsidR="00F36BF7" w:rsidRDefault="00F36BF7" w:rsidP="00F36BF7"/>
    <w:p w:rsidR="00F36BF7" w:rsidRDefault="00F36BF7" w:rsidP="00F36BF7">
      <w:r w:rsidRPr="00D0508E">
        <w:t xml:space="preserve">The </w:t>
      </w:r>
      <w:r>
        <w:t>t</w:t>
      </w:r>
      <w:r w:rsidRPr="00D0508E">
        <w:t xml:space="preserve">askforce agreed that the focus of activities should be at the grassroots level and not developing rugby league at the elite level. </w:t>
      </w:r>
      <w:r>
        <w:t xml:space="preserve"> Therefore, the taskforce agreed that it was not appropriate to provide support to or through the PNG NRL Bid Team. </w:t>
      </w:r>
    </w:p>
    <w:p w:rsidR="00F36BF7" w:rsidRDefault="00F36BF7" w:rsidP="00F36BF7"/>
    <w:p w:rsidR="00F36BF7" w:rsidRDefault="00F36BF7" w:rsidP="00F36BF7">
      <w:r>
        <w:t>In addition, the taskforce agreed that the rugby league program would have a number of key principles:</w:t>
      </w:r>
    </w:p>
    <w:p w:rsidR="00F36BF7" w:rsidRDefault="00F36BF7" w:rsidP="00F36BF7"/>
    <w:p w:rsidR="00F36BF7" w:rsidRDefault="00F36BF7" w:rsidP="00F36BF7">
      <w:pPr>
        <w:numPr>
          <w:ilvl w:val="0"/>
          <w:numId w:val="65"/>
        </w:numPr>
        <w:tabs>
          <w:tab w:val="left" w:pos="709"/>
        </w:tabs>
        <w:spacing w:before="120"/>
        <w:ind w:left="709" w:hanging="567"/>
      </w:pPr>
      <w:r>
        <w:t>It should be gender neutral, and use culturally appropriate ways to promote the program to girls. This could include promoting a non-contact version of rugby league to promote participation amongst girls.</w:t>
      </w:r>
    </w:p>
    <w:p w:rsidR="00F36BF7" w:rsidRDefault="00F36BF7" w:rsidP="00F36BF7">
      <w:pPr>
        <w:ind w:left="360"/>
      </w:pPr>
    </w:p>
    <w:p w:rsidR="00F36BF7" w:rsidRDefault="00F36BF7" w:rsidP="00F36BF7">
      <w:pPr>
        <w:numPr>
          <w:ilvl w:val="0"/>
          <w:numId w:val="65"/>
        </w:numPr>
        <w:tabs>
          <w:tab w:val="left" w:pos="709"/>
        </w:tabs>
        <w:spacing w:before="120"/>
        <w:ind w:left="709" w:hanging="567"/>
      </w:pPr>
      <w:r>
        <w:t>It should have participation targets and have a clear monitoring and evaluation framework built into the design.</w:t>
      </w:r>
    </w:p>
    <w:p w:rsidR="00F36BF7" w:rsidRDefault="00F36BF7" w:rsidP="00F36BF7"/>
    <w:p w:rsidR="00F36BF7" w:rsidRDefault="00F36BF7" w:rsidP="00F36BF7">
      <w:pPr>
        <w:numPr>
          <w:ilvl w:val="0"/>
          <w:numId w:val="65"/>
        </w:numPr>
        <w:tabs>
          <w:tab w:val="left" w:pos="709"/>
        </w:tabs>
        <w:spacing w:before="120"/>
        <w:ind w:left="709" w:hanging="567"/>
      </w:pPr>
      <w:r>
        <w:t>The mechanism set in place for this program should have a clear, apolitical governance structure.</w:t>
      </w:r>
    </w:p>
    <w:p w:rsidR="00F36BF7" w:rsidRDefault="00F36BF7" w:rsidP="00F36BF7"/>
    <w:p w:rsidR="00F36BF7" w:rsidRDefault="00F36BF7" w:rsidP="00F36BF7">
      <w:r>
        <w:t xml:space="preserve">The taskforce also noted that it may be necessary for the program to have the initial scope of targeting secondary school students, and certain areas (e.g. urban and peri-urban areas), before seeking to expand across other levels of education and areas. </w:t>
      </w:r>
    </w:p>
    <w:p w:rsidR="00F36BF7" w:rsidRDefault="00F36BF7" w:rsidP="00F36BF7"/>
    <w:p w:rsidR="00F36BF7" w:rsidRDefault="00F36BF7" w:rsidP="00F36BF7">
      <w:pPr>
        <w:rPr>
          <w:b/>
        </w:rPr>
      </w:pPr>
      <w:r>
        <w:rPr>
          <w:b/>
        </w:rPr>
        <w:t>4</w:t>
      </w:r>
      <w:r w:rsidRPr="00A41B41">
        <w:rPr>
          <w:b/>
        </w:rPr>
        <w:t xml:space="preserve">. </w:t>
      </w:r>
      <w:r>
        <w:rPr>
          <w:b/>
        </w:rPr>
        <w:t xml:space="preserve">Towards a Design and Implementation Plan </w:t>
      </w:r>
    </w:p>
    <w:p w:rsidR="00F36BF7" w:rsidRDefault="00F36BF7" w:rsidP="00F36BF7"/>
    <w:p w:rsidR="00F36BF7" w:rsidRDefault="00F36BF7" w:rsidP="00F36BF7">
      <w:r>
        <w:t xml:space="preserve">It was agreed the taskforce would meet again in early 2012 in PNG. </w:t>
      </w:r>
    </w:p>
    <w:p w:rsidR="00F36BF7" w:rsidRDefault="00F36BF7" w:rsidP="00F36BF7"/>
    <w:p w:rsidR="00F36BF7" w:rsidRDefault="00F36BF7" w:rsidP="00F36BF7">
      <w:r>
        <w:t>Key action items that will be completed before the next meeting are:</w:t>
      </w:r>
    </w:p>
    <w:p w:rsidR="00F36BF7" w:rsidRDefault="00F36BF7" w:rsidP="00F36BF7"/>
    <w:p w:rsidR="00F36BF7" w:rsidRDefault="00F36BF7" w:rsidP="00F36BF7">
      <w:pPr>
        <w:numPr>
          <w:ilvl w:val="0"/>
          <w:numId w:val="63"/>
        </w:numPr>
      </w:pPr>
      <w:r>
        <w:t xml:space="preserve">AusAID to provide Government of PNG with background information to inform initial consultations between Mr Kali and PNG Department of Education. </w:t>
      </w:r>
    </w:p>
    <w:p w:rsidR="00F36BF7" w:rsidRDefault="00F36BF7" w:rsidP="00F36BF7">
      <w:pPr>
        <w:ind w:left="720"/>
      </w:pPr>
    </w:p>
    <w:p w:rsidR="00F36BF7" w:rsidRDefault="00F36BF7" w:rsidP="00F36BF7">
      <w:pPr>
        <w:numPr>
          <w:ilvl w:val="0"/>
          <w:numId w:val="63"/>
        </w:numPr>
      </w:pPr>
      <w:r>
        <w:t>Mr Kali to consult with PNG Department of Education about the proposed schools-based approach for delivering a rugby league program in PNG.</w:t>
      </w:r>
    </w:p>
    <w:p w:rsidR="00F36BF7" w:rsidRDefault="00F36BF7" w:rsidP="00F36BF7">
      <w:pPr>
        <w:ind w:left="360"/>
      </w:pPr>
    </w:p>
    <w:p w:rsidR="00F36BF7" w:rsidRDefault="00F36BF7" w:rsidP="00F36BF7">
      <w:pPr>
        <w:numPr>
          <w:ilvl w:val="0"/>
          <w:numId w:val="63"/>
        </w:numPr>
      </w:pPr>
      <w:r>
        <w:lastRenderedPageBreak/>
        <w:t xml:space="preserve">AusAID to facilitate attendance by Australian-based partners (Australian Sports Commission, Australian Rugby League and Australian Schoolboys Rugby League) at a follow up meeting between the Taskforce and the PNG Department of Education in early 2012. </w:t>
      </w:r>
    </w:p>
    <w:p w:rsidR="00F36BF7" w:rsidRDefault="00F36BF7" w:rsidP="00F36BF7">
      <w:pPr>
        <w:spacing w:before="120" w:after="120"/>
        <w:jc w:val="right"/>
      </w:pPr>
    </w:p>
    <w:p w:rsidR="00F36BF7" w:rsidRDefault="00F36BF7" w:rsidP="00F36BF7">
      <w:pPr>
        <w:spacing w:before="120"/>
        <w:sectPr w:rsidR="00F36BF7" w:rsidSect="00F36BF7">
          <w:pgSz w:w="11899" w:h="16838"/>
          <w:pgMar w:top="1440" w:right="1800" w:bottom="1440" w:left="1800" w:header="720" w:footer="720" w:gutter="0"/>
          <w:cols w:space="720"/>
          <w:docGrid w:linePitch="360"/>
        </w:sectPr>
      </w:pPr>
    </w:p>
    <w:p w:rsidR="00F36BF7" w:rsidRDefault="00F36BF7" w:rsidP="00F36BF7">
      <w:pPr>
        <w:spacing w:before="120" w:after="120"/>
        <w:jc w:val="center"/>
        <w:rPr>
          <w:b/>
        </w:rPr>
      </w:pPr>
      <w:r>
        <w:lastRenderedPageBreak/>
        <w:t xml:space="preserve">  </w:t>
      </w:r>
      <w:r>
        <w:rPr>
          <w:b/>
        </w:rPr>
        <w:t>AIDE MEMOIRE (DRAFT FOR CLEARANCE)</w:t>
      </w:r>
    </w:p>
    <w:p w:rsidR="00F36BF7" w:rsidRDefault="00F36BF7" w:rsidP="00F36BF7">
      <w:pPr>
        <w:pBdr>
          <w:bottom w:val="single" w:sz="4" w:space="1" w:color="000000"/>
        </w:pBdr>
        <w:spacing w:before="120" w:after="120"/>
        <w:jc w:val="center"/>
        <w:rPr>
          <w:b/>
        </w:rPr>
      </w:pPr>
      <w:r>
        <w:rPr>
          <w:b/>
        </w:rPr>
        <w:t xml:space="preserve">SECOND MEETING OF THE PNG-AUSTRALIA RUGBY LEAGUE TASKFORCE </w:t>
      </w:r>
    </w:p>
    <w:p w:rsidR="00F36BF7" w:rsidRDefault="00F36BF7" w:rsidP="00F36BF7">
      <w:pPr>
        <w:spacing w:before="120" w:after="120"/>
        <w:jc w:val="center"/>
        <w:rPr>
          <w:b/>
        </w:rPr>
      </w:pPr>
      <w:r w:rsidRPr="007520E1">
        <w:rPr>
          <w:b/>
        </w:rPr>
        <w:t>21 February 2012</w:t>
      </w:r>
    </w:p>
    <w:p w:rsidR="00F36BF7" w:rsidRDefault="00F36BF7" w:rsidP="00F36BF7">
      <w:pPr>
        <w:spacing w:before="120" w:after="120"/>
        <w:rPr>
          <w:b/>
        </w:rPr>
      </w:pPr>
      <w:r>
        <w:rPr>
          <w:b/>
        </w:rPr>
        <w:t>1. Overview</w:t>
      </w:r>
    </w:p>
    <w:p w:rsidR="00F36BF7" w:rsidRDefault="00F36BF7" w:rsidP="00F36BF7">
      <w:pPr>
        <w:spacing w:before="120" w:after="120"/>
      </w:pPr>
      <w:r w:rsidRPr="00F12D21">
        <w:t>On 6 August 2009</w:t>
      </w:r>
      <w:r>
        <w:t>,</w:t>
      </w:r>
      <w:r w:rsidRPr="00F12D21">
        <w:t xml:space="preserve"> at the Pacific Islands Forum, Prime Minister Rudd, announced</w:t>
      </w:r>
      <w:r w:rsidRPr="0074474B">
        <w:t xml:space="preserve"> $15</w:t>
      </w:r>
      <w:r>
        <w:t> </w:t>
      </w:r>
      <w:r w:rsidRPr="0074474B">
        <w:t>million (</w:t>
      </w:r>
      <w:r>
        <w:t>2009-2014</w:t>
      </w:r>
      <w:r w:rsidRPr="0074474B">
        <w:t>) to strengthen sporting cooperation with the Pacific</w:t>
      </w:r>
      <w:r>
        <w:t xml:space="preserve">. </w:t>
      </w:r>
      <w:r w:rsidRPr="0074474B">
        <w:t xml:space="preserve">The </w:t>
      </w:r>
      <w:r>
        <w:t xml:space="preserve">PSP </w:t>
      </w:r>
      <w:r w:rsidRPr="0074474B">
        <w:t xml:space="preserve">program </w:t>
      </w:r>
      <w:r>
        <w:t xml:space="preserve">is delivered through </w:t>
      </w:r>
      <w:r w:rsidRPr="0074474B">
        <w:t>partnerships between the Australian Government and Australian, regional and Pacif</w:t>
      </w:r>
      <w:r>
        <w:t>ic island sports organisations</w:t>
      </w:r>
      <w:r w:rsidRPr="0074474B">
        <w:t xml:space="preserve">. $4 million was allocated to </w:t>
      </w:r>
      <w:r>
        <w:t>help develop</w:t>
      </w:r>
      <w:r w:rsidRPr="00F12D21">
        <w:t xml:space="preserve"> rugby league in PNG as a vehicle to achievi</w:t>
      </w:r>
      <w:r>
        <w:t xml:space="preserve">ng social development outcomes. Progress towards developing a rugby league partnership has been on hold since December 2009, awaiting still unresolved governance disputes within the PNG Rugby Football League (PNGRFL). </w:t>
      </w:r>
    </w:p>
    <w:p w:rsidR="00F36BF7" w:rsidRDefault="00F36BF7" w:rsidP="00F36BF7">
      <w:pPr>
        <w:spacing w:before="120" w:after="120"/>
      </w:pPr>
      <w:r>
        <w:t xml:space="preserve">On 12 October 2011, at the Australia-Papua New Guinea Ministerial Forum, Ministers agreed to create a bilateral taskforce which would look at options to support the development of rugby league in PNG at the grassroots level. Ministers agreed that the taskforce would comprise, from Australia, Mr Peter Baxter, Director General of AusAID, and from Papua New Guinea, Mr John Kali, Secretary of Department of Personnel Management. It was also agreed that AusAID would provide secretariat support to the taskforce as required. The taskforce was directed by Ministers to provide an initial report by the end of 2011. A final report on the taskforce and implementation plan for a grassroots rugby league program in PNG is to be presented to the 2012 PNG – Australia Ministerial Forum. </w:t>
      </w:r>
    </w:p>
    <w:p w:rsidR="00F36BF7" w:rsidRDefault="00F36BF7" w:rsidP="00F36BF7">
      <w:pPr>
        <w:spacing w:before="120" w:after="120"/>
      </w:pPr>
      <w:r>
        <w:t>The taskforce met for the first time in Canberra on 14 December 2011. The second meeting of the taskforce was in Port Moresby on 21 February 2012, and also included the Secretary for Education (PNG), the Australian Sports Commission, and the Australian Rugby League Commission.</w:t>
      </w:r>
    </w:p>
    <w:p w:rsidR="00F36BF7" w:rsidRPr="00D94C12" w:rsidRDefault="00F36BF7" w:rsidP="00F36BF7">
      <w:pPr>
        <w:spacing w:before="120" w:after="120"/>
      </w:pPr>
    </w:p>
    <w:p w:rsidR="00F36BF7" w:rsidRPr="004D3EA7" w:rsidRDefault="00F36BF7" w:rsidP="00F36BF7">
      <w:pPr>
        <w:spacing w:before="120" w:after="120"/>
        <w:rPr>
          <w:b/>
        </w:rPr>
      </w:pPr>
      <w:r>
        <w:rPr>
          <w:b/>
        </w:rPr>
        <w:t>2.</w:t>
      </w:r>
      <w:r>
        <w:rPr>
          <w:b/>
        </w:rPr>
        <w:tab/>
      </w:r>
      <w:r w:rsidRPr="004D3EA7">
        <w:rPr>
          <w:b/>
        </w:rPr>
        <w:t>Proposed schools-based approach</w:t>
      </w:r>
    </w:p>
    <w:p w:rsidR="00F36BF7" w:rsidRDefault="00F36BF7" w:rsidP="00F36BF7">
      <w:pPr>
        <w:spacing w:before="120" w:after="120"/>
      </w:pPr>
      <w:r w:rsidRPr="00C47E47">
        <w:t xml:space="preserve">Due to </w:t>
      </w:r>
      <w:r>
        <w:t xml:space="preserve">ongoing </w:t>
      </w:r>
      <w:r w:rsidRPr="00C47E47">
        <w:t xml:space="preserve">difficulties in engaging with </w:t>
      </w:r>
      <w:r>
        <w:t>the PNG Rugby Football League up to</w:t>
      </w:r>
      <w:r w:rsidRPr="00C47E47">
        <w:t xml:space="preserve"> this time, the</w:t>
      </w:r>
      <w:r>
        <w:t xml:space="preserve"> t</w:t>
      </w:r>
      <w:r w:rsidRPr="00B70B77">
        <w:t xml:space="preserve">askforce </w:t>
      </w:r>
      <w:r>
        <w:t xml:space="preserve">had previously </w:t>
      </w:r>
      <w:r w:rsidRPr="00B70B77">
        <w:t xml:space="preserve">agreed to explore the option of working through the PNG education system to progress rugby league assistance. </w:t>
      </w:r>
      <w:r w:rsidRPr="004E1FAF">
        <w:t xml:space="preserve">It was not envisaged that the Department of Education would deliver the program, as the rugby league program should not distract the Department of Education from its goal of delivering education services. Rather, the rugby league program </w:t>
      </w:r>
      <w:r>
        <w:t>sh</w:t>
      </w:r>
      <w:r w:rsidRPr="004E1FAF">
        <w:t>ould be designed to complement and support informal structures already promot</w:t>
      </w:r>
      <w:r>
        <w:t>ing and delivering</w:t>
      </w:r>
      <w:r w:rsidRPr="004E1FAF">
        <w:t xml:space="preserve"> school-based </w:t>
      </w:r>
      <w:r>
        <w:t>rugby league programs</w:t>
      </w:r>
      <w:r w:rsidRPr="004E1FAF">
        <w:t xml:space="preserve"> in some areas of PNG. </w:t>
      </w:r>
    </w:p>
    <w:p w:rsidR="00F36BF7" w:rsidRDefault="00F36BF7" w:rsidP="00F36BF7">
      <w:pPr>
        <w:spacing w:before="120" w:after="120"/>
      </w:pPr>
      <w:r>
        <w:t xml:space="preserve">PNG taskforce representative, Mr Kali, noted that the intention was to use Rugby League as a tool to attract and engage young people in schools, and that this should be a “back to basics” approach. In taking forward a schools-based approach, the intention was to foster increased participation and skill levels of young people in rugby league. This could be complementary to the Government’s tuition free education policy. </w:t>
      </w:r>
    </w:p>
    <w:p w:rsidR="00F36BF7" w:rsidRDefault="00F36BF7" w:rsidP="00F36BF7">
      <w:pPr>
        <w:spacing w:before="120" w:after="120"/>
      </w:pPr>
      <w:r>
        <w:lastRenderedPageBreak/>
        <w:t>The Department of Education (which was represented by the Secretary for Education, Dr Sinebare) endorsed the Taskforce’s proposal to work through the school system to deliver a national junior rugby league program, to progress development outcomes. Dr Sinebare agreed that sport can be an important element of the education process and that the proposed partnership approach was supported by the Department.</w:t>
      </w:r>
    </w:p>
    <w:p w:rsidR="00F36BF7" w:rsidRPr="00F57F0C" w:rsidRDefault="00F36BF7" w:rsidP="00F36BF7">
      <w:pPr>
        <w:spacing w:before="120" w:after="120"/>
      </w:pPr>
      <w:r>
        <w:t xml:space="preserve">Taskforce discussions reiterated that development through sport assistance could make a positive contribution to development efforts in PNG, providing benefits to health and education; promoting social responsibility (as a tool against drug and alcohol abuse, violence and crime), and strengthening community-level outcomes. The taskforce also reinforced that the objectives of this assistance will remain separate to the development and fostering of elite sports, which the taskforce agreed would not be pursued by the Australian aid program.  </w:t>
      </w:r>
    </w:p>
    <w:p w:rsidR="00F36BF7" w:rsidRDefault="00F36BF7" w:rsidP="00F36BF7">
      <w:pPr>
        <w:spacing w:before="120" w:after="120"/>
      </w:pPr>
    </w:p>
    <w:p w:rsidR="00F36BF7" w:rsidRDefault="00F36BF7" w:rsidP="00F36BF7">
      <w:pPr>
        <w:spacing w:before="120" w:after="120"/>
        <w:rPr>
          <w:b/>
        </w:rPr>
      </w:pPr>
      <w:r>
        <w:rPr>
          <w:b/>
        </w:rPr>
        <w:t>3</w:t>
      </w:r>
      <w:r w:rsidRPr="00A41B41">
        <w:rPr>
          <w:b/>
        </w:rPr>
        <w:t xml:space="preserve">. </w:t>
      </w:r>
      <w:r>
        <w:rPr>
          <w:b/>
        </w:rPr>
        <w:t xml:space="preserve">Design and Implementation Plan </w:t>
      </w:r>
    </w:p>
    <w:p w:rsidR="00F36BF7" w:rsidRDefault="00F36BF7" w:rsidP="00F36BF7">
      <w:pPr>
        <w:pStyle w:val="Bullet"/>
        <w:tabs>
          <w:tab w:val="clear" w:pos="360"/>
        </w:tabs>
        <w:spacing w:before="120" w:after="120" w:line="240" w:lineRule="auto"/>
        <w:ind w:left="0" w:firstLine="0"/>
      </w:pPr>
      <w:r>
        <w:t>Taskforce members discussed and agreed next steps and a proposed timeline for developing a new Rugby League initiative, to be delivered by the 2012 PNG-Australia Ministerial Forum. The proposed timeline provides a clear set of milestones which must be achieved for delivery, and is summarised at Attachment B.</w:t>
      </w:r>
    </w:p>
    <w:p w:rsidR="00F36BF7" w:rsidRDefault="00F36BF7" w:rsidP="00F36BF7">
      <w:pPr>
        <w:pStyle w:val="Bullet"/>
        <w:tabs>
          <w:tab w:val="clear" w:pos="360"/>
        </w:tabs>
        <w:spacing w:before="120" w:after="120" w:line="240" w:lineRule="auto"/>
        <w:ind w:left="0" w:firstLine="0"/>
      </w:pPr>
      <w:r w:rsidRPr="00334BB6">
        <w:t>Taskforce members</w:t>
      </w:r>
      <w:r w:rsidRPr="00F56CB8">
        <w:t>, Department of Education</w:t>
      </w:r>
      <w:r w:rsidRPr="00334BB6">
        <w:t xml:space="preserve">, </w:t>
      </w:r>
      <w:r w:rsidRPr="00F56CB8">
        <w:t>Australian Rugby League Commission</w:t>
      </w:r>
      <w:r w:rsidRPr="00334BB6">
        <w:t xml:space="preserve"> and </w:t>
      </w:r>
      <w:r w:rsidRPr="00F56CB8">
        <w:t>Australian Sports Commission</w:t>
      </w:r>
      <w:r w:rsidRPr="00334BB6">
        <w:t xml:space="preserve"> supported </w:t>
      </w:r>
      <w:r w:rsidRPr="00F56CB8">
        <w:t>AusAID’s proposal to</w:t>
      </w:r>
      <w:r>
        <w:t xml:space="preserve"> engage a consultant to: </w:t>
      </w:r>
    </w:p>
    <w:p w:rsidR="00F36BF7" w:rsidRDefault="00F36BF7" w:rsidP="00F36BF7">
      <w:pPr>
        <w:pStyle w:val="Bullet"/>
        <w:numPr>
          <w:ilvl w:val="0"/>
          <w:numId w:val="68"/>
        </w:numPr>
        <w:spacing w:before="120" w:after="120" w:line="240" w:lineRule="auto"/>
        <w:jc w:val="left"/>
      </w:pPr>
      <w:r>
        <w:t xml:space="preserve">lead on the design of a national schools rugby league program; and </w:t>
      </w:r>
    </w:p>
    <w:p w:rsidR="00F36BF7" w:rsidRDefault="00F36BF7" w:rsidP="00F36BF7">
      <w:pPr>
        <w:pStyle w:val="Bullet"/>
        <w:numPr>
          <w:ilvl w:val="0"/>
          <w:numId w:val="68"/>
        </w:numPr>
        <w:spacing w:before="120" w:after="120" w:line="240" w:lineRule="auto"/>
        <w:jc w:val="left"/>
      </w:pPr>
      <w:r>
        <w:t>lead on the development of a Concept Document for broader development-through-sport assistance in PNG.</w:t>
      </w:r>
    </w:p>
    <w:p w:rsidR="00F36BF7" w:rsidRDefault="00F36BF7" w:rsidP="00F36BF7">
      <w:pPr>
        <w:pStyle w:val="Bullet"/>
        <w:tabs>
          <w:tab w:val="clear" w:pos="360"/>
        </w:tabs>
        <w:spacing w:before="120" w:after="120" w:line="240" w:lineRule="auto"/>
        <w:ind w:left="0" w:firstLine="0"/>
      </w:pPr>
      <w:r>
        <w:t>The proposed timing for the design mission will be in April/May and will need to include appropriate analysis in PNG. The outcome of the design mission will be an approach to delivering the rugby league assistance that complements the Department of Education priorities without placing an administrative burden on the Department of Education.</w:t>
      </w:r>
    </w:p>
    <w:p w:rsidR="00F36BF7" w:rsidRDefault="00F36BF7" w:rsidP="00F36BF7">
      <w:pPr>
        <w:pStyle w:val="Bullet"/>
        <w:tabs>
          <w:tab w:val="clear" w:pos="360"/>
        </w:tabs>
        <w:spacing w:before="120" w:after="120" w:line="240" w:lineRule="auto"/>
        <w:ind w:left="0" w:firstLine="0"/>
      </w:pPr>
      <w:r>
        <w:t>The rugby league design mission will include representatives from Australian Sports Partners (the Australian Sports Commission and Australian Rugby League Commission).</w:t>
      </w:r>
    </w:p>
    <w:p w:rsidR="00F36BF7" w:rsidRDefault="00F36BF7" w:rsidP="00F36BF7">
      <w:pPr>
        <w:spacing w:before="120" w:after="120"/>
      </w:pPr>
      <w:r>
        <w:rPr>
          <w:b/>
        </w:rPr>
        <w:t>4. Next Steps</w:t>
      </w:r>
    </w:p>
    <w:p w:rsidR="00F36BF7" w:rsidRDefault="00F36BF7" w:rsidP="00F36BF7">
      <w:pPr>
        <w:spacing w:before="120" w:after="120"/>
      </w:pPr>
      <w:r>
        <w:t>Key action items arising from the Taskforce meeting are:</w:t>
      </w:r>
    </w:p>
    <w:p w:rsidR="00F36BF7" w:rsidRDefault="00F36BF7" w:rsidP="00F36BF7">
      <w:pPr>
        <w:numPr>
          <w:ilvl w:val="0"/>
          <w:numId w:val="63"/>
        </w:numPr>
        <w:spacing w:before="120" w:after="120"/>
      </w:pPr>
      <w:r>
        <w:t>AusAID to finalise the draft timeline in consultation with Secretary Kali.</w:t>
      </w:r>
    </w:p>
    <w:p w:rsidR="00F36BF7" w:rsidRDefault="00F36BF7" w:rsidP="00F36BF7">
      <w:pPr>
        <w:numPr>
          <w:ilvl w:val="0"/>
          <w:numId w:val="63"/>
        </w:numPr>
        <w:spacing w:before="120" w:after="120"/>
      </w:pPr>
      <w:r>
        <w:t>Secretary for Education (Dr Sinebare) to nominate a liaison officer to work with the upcoming design team and Rugby League taskforce, on the Department’s behalf.</w:t>
      </w:r>
    </w:p>
    <w:p w:rsidR="00F36BF7" w:rsidRDefault="00F36BF7" w:rsidP="00F36BF7">
      <w:pPr>
        <w:numPr>
          <w:ilvl w:val="0"/>
          <w:numId w:val="63"/>
        </w:numPr>
        <w:spacing w:before="120" w:after="120"/>
      </w:pPr>
      <w:r>
        <w:t>PNG Secretary for Education and Liaison Officer to facilitate a meeting between a representative of the Australian partners and the Department of Education.</w:t>
      </w:r>
    </w:p>
    <w:p w:rsidR="00F36BF7" w:rsidRDefault="00F36BF7" w:rsidP="00F36BF7">
      <w:pPr>
        <w:numPr>
          <w:ilvl w:val="0"/>
          <w:numId w:val="63"/>
        </w:numPr>
        <w:spacing w:before="120" w:after="120"/>
      </w:pPr>
      <w:r>
        <w:lastRenderedPageBreak/>
        <w:t>AusAID to draft Terms of Reference for the proposed rugby league program design mission, to be approved by the Taskforce and Department of Education.</w:t>
      </w:r>
    </w:p>
    <w:p w:rsidR="00F36BF7" w:rsidRDefault="00F36BF7" w:rsidP="00F36BF7">
      <w:pPr>
        <w:numPr>
          <w:ilvl w:val="0"/>
          <w:numId w:val="63"/>
        </w:numPr>
        <w:spacing w:before="120" w:after="120"/>
      </w:pPr>
      <w:r>
        <w:t>AusAID to identify possible candidates to lead the design mission, to be agreed by Government of PNG (represented by Secretary Kali).</w:t>
      </w:r>
    </w:p>
    <w:p w:rsidR="00F36BF7" w:rsidRDefault="00F36BF7" w:rsidP="00F36BF7">
      <w:pPr>
        <w:numPr>
          <w:ilvl w:val="0"/>
          <w:numId w:val="63"/>
        </w:numPr>
        <w:spacing w:before="120" w:after="120"/>
      </w:pPr>
      <w:r>
        <w:t>AusAID to draft Terms of Reference for the development of a Concept Document to outline options for broader development-through-sport assistance in PNG, to be approved by the Taskforce.</w:t>
      </w:r>
    </w:p>
    <w:p w:rsidR="00F36BF7" w:rsidRDefault="00F36BF7" w:rsidP="00F36BF7">
      <w:pPr>
        <w:spacing w:before="120"/>
      </w:pPr>
    </w:p>
    <w:p w:rsidR="00F36BF7" w:rsidRDefault="00F36BF7" w:rsidP="00F36BF7">
      <w:pPr>
        <w:spacing w:before="120"/>
        <w:sectPr w:rsidR="00F36BF7" w:rsidSect="00F36BF7">
          <w:pgSz w:w="11899" w:h="16838"/>
          <w:pgMar w:top="1440" w:right="1800" w:bottom="1440" w:left="1800" w:header="720" w:footer="720" w:gutter="0"/>
          <w:cols w:space="720"/>
          <w:docGrid w:linePitch="360"/>
        </w:sectPr>
      </w:pPr>
    </w:p>
    <w:p w:rsidR="00F36BF7" w:rsidRPr="008264DC" w:rsidRDefault="00F36BF7" w:rsidP="00F36BF7">
      <w:pPr>
        <w:jc w:val="center"/>
        <w:rPr>
          <w:b/>
        </w:rPr>
      </w:pPr>
      <w:r w:rsidRPr="007520E1">
        <w:rPr>
          <w:b/>
        </w:rPr>
        <w:lastRenderedPageBreak/>
        <w:t>Terms of Reference</w:t>
      </w:r>
    </w:p>
    <w:p w:rsidR="00F36BF7" w:rsidRPr="008264DC" w:rsidRDefault="00F36BF7" w:rsidP="00F36BF7">
      <w:pPr>
        <w:pBdr>
          <w:bottom w:val="single" w:sz="4" w:space="1" w:color="000000"/>
        </w:pBdr>
        <w:jc w:val="center"/>
        <w:rPr>
          <w:b/>
        </w:rPr>
      </w:pPr>
      <w:r w:rsidRPr="008264DC">
        <w:rPr>
          <w:b/>
        </w:rPr>
        <w:t>Design of a National Schools-based Rugby League Program in PNG</w:t>
      </w:r>
    </w:p>
    <w:p w:rsidR="00F36BF7" w:rsidRPr="008264DC" w:rsidRDefault="00F36BF7" w:rsidP="00F36BF7"/>
    <w:p w:rsidR="00F36BF7" w:rsidRPr="008264DC" w:rsidRDefault="00F36BF7" w:rsidP="00F36BF7">
      <w:pPr>
        <w:spacing w:after="240"/>
        <w:rPr>
          <w:b/>
        </w:rPr>
      </w:pPr>
      <w:r w:rsidRPr="008264DC">
        <w:rPr>
          <w:b/>
        </w:rPr>
        <w:t>Purpose</w:t>
      </w: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b/>
          <w:sz w:val="24"/>
        </w:rPr>
      </w:pPr>
      <w:r w:rsidRPr="008264DC">
        <w:rPr>
          <w:rFonts w:ascii="Times New Roman" w:hAnsi="Times New Roman"/>
          <w:sz w:val="24"/>
        </w:rPr>
        <w:t xml:space="preserve">These Terms of Reference will guide the design of a national schools-based rugby league program in Papua New Guinea (PNG) that makes a positive contribution to development outcomes in PNG.   </w:t>
      </w:r>
    </w:p>
    <w:p w:rsidR="00F36BF7" w:rsidRPr="008264DC" w:rsidRDefault="00F36BF7" w:rsidP="00F36BF7">
      <w:pPr>
        <w:spacing w:after="240"/>
        <w:rPr>
          <w:b/>
        </w:rPr>
      </w:pPr>
      <w:r w:rsidRPr="008264DC">
        <w:rPr>
          <w:b/>
        </w:rPr>
        <w:t>Background</w:t>
      </w:r>
    </w:p>
    <w:p w:rsidR="00F36BF7" w:rsidRPr="008264DC" w:rsidRDefault="00F36BF7" w:rsidP="00F36BF7">
      <w:pPr>
        <w:spacing w:after="240"/>
        <w:rPr>
          <w:i/>
        </w:rPr>
      </w:pPr>
      <w:r w:rsidRPr="008264DC">
        <w:rPr>
          <w:i/>
        </w:rPr>
        <w:t>Pacific Sports Partnerships</w:t>
      </w: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 xml:space="preserve">On 6 August 2009, at the Pacific Islands Forum, former Prime Minister Rudd, announced $15 million (2009-2014) to strengthen sporting cooperation with the Pacific. The Pacific Sports Partnerships (PSP) program is delivered through partnerships between the Australian Government and Pacific Island, Australian and regional sports organisations. $4 million was allocated to help develop rugby league in PNG as a vehicle to achieving social development outcomes. Progress towards developing a Rugby League Program has been on hold since December 2009, awaiting unresolved governance disputes within the PNG Rugby Football League. </w:t>
      </w:r>
    </w:p>
    <w:p w:rsidR="00F36BF7" w:rsidRPr="008264DC" w:rsidRDefault="00F36BF7" w:rsidP="00F36BF7">
      <w:pPr>
        <w:spacing w:after="240"/>
      </w:pPr>
      <w:r w:rsidRPr="008264DC">
        <w:rPr>
          <w:i/>
        </w:rPr>
        <w:t>Australia-PNG Rugby League Taskforce</w:t>
      </w: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 xml:space="preserve">At the 12 October 2011 Australia-PNG Ministerial Forum, Ministers agreed to create a bilateral Taskforce which would look at options to support the development of rugby league in PNG at the grassroots level. Ministers agreed that the Taskforce would comprise: Mr Peter Baxter, Director General of AusAID from Australia, and Mr John Kali, Secretary of Department of Personnel Management from Papua New Guinea. A final report on the Taskforce and implementation plan for a grassroots Rugby League Program in PNG is to be presented to the 2012 Australia-PNG Ministerial Forum. </w:t>
      </w:r>
    </w:p>
    <w:p w:rsidR="00F36BF7" w:rsidRPr="008264DC" w:rsidRDefault="00F36BF7" w:rsidP="00F36BF7">
      <w:pPr>
        <w:spacing w:after="240"/>
        <w:rPr>
          <w:i/>
        </w:rPr>
      </w:pPr>
      <w:r w:rsidRPr="008264DC">
        <w:rPr>
          <w:i/>
        </w:rPr>
        <w:t>Australia-PNG Rugby League Taskforce Terms of Reference</w:t>
      </w: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On 14 December 2011, Terms of Reference were endorsed for the Australia-PNG Rugby League Taskforce (Attachment A). It was agreed that the Taskforce will:</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5"/>
        </w:numPr>
        <w:spacing w:after="240" w:line="240" w:lineRule="auto"/>
        <w:rPr>
          <w:rFonts w:ascii="Times New Roman" w:hAnsi="Times New Roman"/>
          <w:sz w:val="24"/>
        </w:rPr>
      </w:pPr>
      <w:r w:rsidRPr="008264DC">
        <w:rPr>
          <w:rFonts w:ascii="Times New Roman" w:hAnsi="Times New Roman"/>
          <w:sz w:val="24"/>
        </w:rPr>
        <w:t>support development of a professional, flexible and sustainable rugby league organisation(s) that effectively manages the development and delivery of a national schools rugby league program in PNG; and</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75"/>
        </w:numPr>
        <w:spacing w:after="0" w:line="240" w:lineRule="auto"/>
        <w:ind w:left="714" w:hanging="357"/>
        <w:rPr>
          <w:rFonts w:ascii="Times New Roman" w:hAnsi="Times New Roman"/>
          <w:sz w:val="24"/>
        </w:rPr>
      </w:pPr>
      <w:r w:rsidRPr="008264DC">
        <w:rPr>
          <w:rFonts w:ascii="Times New Roman" w:hAnsi="Times New Roman"/>
          <w:sz w:val="24"/>
        </w:rPr>
        <w:t>assist the partner organisation(s) deliver a national schools rugby league program that:</w:t>
      </w:r>
    </w:p>
    <w:p w:rsidR="00F36BF7" w:rsidRPr="008264DC" w:rsidRDefault="00F36BF7" w:rsidP="00F36BF7">
      <w:pPr>
        <w:numPr>
          <w:ilvl w:val="0"/>
          <w:numId w:val="59"/>
        </w:numPr>
        <w:tabs>
          <w:tab w:val="clear" w:pos="360"/>
          <w:tab w:val="num" w:pos="1134"/>
        </w:tabs>
        <w:spacing w:after="240"/>
        <w:ind w:left="1134" w:hanging="283"/>
        <w:contextualSpacing/>
      </w:pPr>
      <w:r w:rsidRPr="008264DC">
        <w:t>provides opportunities for boys and girls to participate in quality rugby league-based activities; and</w:t>
      </w:r>
    </w:p>
    <w:p w:rsidR="00F36BF7" w:rsidRPr="008264DC" w:rsidRDefault="00F36BF7" w:rsidP="00F36BF7">
      <w:pPr>
        <w:numPr>
          <w:ilvl w:val="0"/>
          <w:numId w:val="59"/>
        </w:numPr>
        <w:tabs>
          <w:tab w:val="clear" w:pos="360"/>
          <w:tab w:val="num" w:pos="1134"/>
        </w:tabs>
        <w:spacing w:after="240"/>
        <w:ind w:left="1134" w:hanging="283"/>
        <w:contextualSpacing/>
      </w:pPr>
      <w:r w:rsidRPr="008264DC">
        <w:t xml:space="preserve">promotes the value of education and contributes to improvements in health-related behaviours and social responsibility. </w:t>
      </w: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lastRenderedPageBreak/>
        <w:t xml:space="preserve">Under the Terms of Reference, the Taskforce is to endorse a three-year PNG-Australia Rugby League Partnership delivery plan. </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 xml:space="preserve">Recognising the importance of sport as a tool for development more generally, the Taskforce has agreed that in parallel to the design of the rugby league schools-based initiative, AusAID will engage with stakeholders in PNG and Australia to develop a preliminary concept document to clarify broader future development-through-sport assistance with PNG (draft Terms of Reference at </w:t>
      </w:r>
      <w:r w:rsidRPr="008264DC">
        <w:rPr>
          <w:rFonts w:ascii="Times New Roman" w:hAnsi="Times New Roman"/>
          <w:sz w:val="24"/>
          <w:u w:val="single"/>
        </w:rPr>
        <w:t>Attachment B</w:t>
      </w:r>
      <w:r w:rsidRPr="008264DC">
        <w:rPr>
          <w:rFonts w:ascii="Times New Roman" w:hAnsi="Times New Roman"/>
          <w:sz w:val="24"/>
        </w:rPr>
        <w:t>).</w:t>
      </w:r>
    </w:p>
    <w:p w:rsidR="00F36BF7" w:rsidRPr="008264DC" w:rsidRDefault="00F36BF7" w:rsidP="00F36BF7">
      <w:pPr>
        <w:spacing w:after="240"/>
        <w:rPr>
          <w:i/>
        </w:rPr>
      </w:pPr>
      <w:r w:rsidRPr="008264DC">
        <w:rPr>
          <w:i/>
        </w:rPr>
        <w:t>Proposed schools-based approach</w:t>
      </w: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On 14 December 2011, due to ongoing difficulties in engaging with the PNG Rugby Football League up to this time, the Taskforce agreed to explore the option of working through the PNG education system to progress rugby league assistance.</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The intention of the program is to complement education system priorities. On 21 February 2012 the PNG Department of Education, in endorsing the Taskforce proposal to work through the school system, identified school attendance, self-discipline, respect and social responsibility</w:t>
      </w:r>
      <w:r w:rsidRPr="008264DC">
        <w:rPr>
          <w:rFonts w:ascii="Times New Roman" w:hAnsi="Times New Roman"/>
          <w:b/>
          <w:i/>
          <w:sz w:val="24"/>
        </w:rPr>
        <w:t xml:space="preserve"> </w:t>
      </w:r>
      <w:r w:rsidRPr="008264DC">
        <w:rPr>
          <w:rFonts w:ascii="Times New Roman" w:hAnsi="Times New Roman"/>
          <w:sz w:val="24"/>
        </w:rPr>
        <w:t>as potential areas of focus.</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 xml:space="preserve">The PNG Department of Education will not deliver the program, as the rugby league program should not distract the Department of Education from its goal of delivering education services. Rather, the rugby league program should be designed to complement and support informal structures already promoting and delivering school-based rugby league programs in some areas of PNG.  </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At its 14 December 2011 meeting, the Taskforce agreed that the rugby league program would have a number of key principles:</w:t>
      </w:r>
    </w:p>
    <w:p w:rsidR="00F36BF7" w:rsidRPr="008264DC" w:rsidRDefault="00F36BF7" w:rsidP="00F36BF7">
      <w:pPr>
        <w:pStyle w:val="ColorfulList-Accent1"/>
        <w:rPr>
          <w:rFonts w:ascii="Times New Roman" w:hAnsi="Times New Roman"/>
          <w:sz w:val="24"/>
        </w:rPr>
      </w:pPr>
    </w:p>
    <w:p w:rsidR="00F36BF7" w:rsidRPr="008264DC" w:rsidRDefault="00F36BF7" w:rsidP="00F36BF7">
      <w:pPr>
        <w:pStyle w:val="ColorfulList-Accent1"/>
        <w:numPr>
          <w:ilvl w:val="0"/>
          <w:numId w:val="80"/>
        </w:numPr>
        <w:spacing w:after="240" w:line="240" w:lineRule="auto"/>
        <w:rPr>
          <w:rFonts w:ascii="Times New Roman" w:hAnsi="Times New Roman"/>
          <w:sz w:val="24"/>
        </w:rPr>
      </w:pPr>
      <w:r w:rsidRPr="008264DC">
        <w:rPr>
          <w:rFonts w:ascii="Times New Roman" w:hAnsi="Times New Roman"/>
          <w:sz w:val="24"/>
        </w:rPr>
        <w:t>it should be gender neutral, and use culturally appropriate ways to promote the program to girls. This could include promoting a non-contact version of rugby league to promote participation amongst girls;</w:t>
      </w:r>
    </w:p>
    <w:p w:rsidR="00F36BF7" w:rsidRPr="008264DC" w:rsidRDefault="00F36BF7" w:rsidP="00F36BF7">
      <w:pPr>
        <w:pStyle w:val="ColorfulList-Accent1"/>
        <w:numPr>
          <w:ilvl w:val="0"/>
          <w:numId w:val="80"/>
        </w:numPr>
        <w:spacing w:after="240" w:line="240" w:lineRule="auto"/>
        <w:rPr>
          <w:rFonts w:ascii="Times New Roman" w:hAnsi="Times New Roman"/>
          <w:sz w:val="24"/>
        </w:rPr>
      </w:pPr>
      <w:r w:rsidRPr="008264DC">
        <w:rPr>
          <w:rFonts w:ascii="Times New Roman" w:hAnsi="Times New Roman"/>
          <w:sz w:val="24"/>
        </w:rPr>
        <w:t>it should have participation targets and have a clear monitoring and evaluation framework built into the design; and</w:t>
      </w:r>
    </w:p>
    <w:p w:rsidR="00F36BF7" w:rsidRPr="008264DC" w:rsidRDefault="00F36BF7" w:rsidP="00F36BF7">
      <w:pPr>
        <w:pStyle w:val="ColorfulList-Accent1"/>
        <w:numPr>
          <w:ilvl w:val="0"/>
          <w:numId w:val="80"/>
        </w:numPr>
        <w:spacing w:after="240" w:line="240" w:lineRule="auto"/>
        <w:rPr>
          <w:rFonts w:ascii="Times New Roman" w:hAnsi="Times New Roman"/>
          <w:sz w:val="24"/>
        </w:rPr>
      </w:pPr>
      <w:r w:rsidRPr="008264DC">
        <w:rPr>
          <w:rFonts w:ascii="Times New Roman" w:hAnsi="Times New Roman"/>
          <w:sz w:val="24"/>
        </w:rPr>
        <w:t>the mechanism set in place for this program should have a clear, apolitical governance structure.</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 xml:space="preserve">At the same meeting, the Taskforce also noted that it may be necessary for the program to have the initial scope of targeting secondary school students, and certain areas (e.g. urban and peri-urban areas), before seeking to expand across other levels of education and areas. </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 xml:space="preserve">The objectives of this program will remain separate to the development of elite sports, which will not be pursued by the Australian aid program.  </w:t>
      </w:r>
    </w:p>
    <w:p w:rsidR="00F36BF7" w:rsidRPr="008264DC" w:rsidRDefault="00F36BF7" w:rsidP="00F36BF7">
      <w:pPr>
        <w:pStyle w:val="ColorfulList-Accent1"/>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 xml:space="preserve">The PNG-Australia Rugby League Partnership activities are to be launched in late 2012 or early 2013. </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The Taskforce wishes to leave open the option of providing assistance and support to the PNG Rugby Football League in the future, once governance issues are resolved in a satisfactory manner.</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 xml:space="preserve">In accordance with the Pacific Sports Partnerships program, the Australian delivery partners will be the Australian Sports Commission and Australian Rugby League Commission. </w:t>
      </w:r>
    </w:p>
    <w:p w:rsidR="00F36BF7" w:rsidRPr="008264DC" w:rsidRDefault="00F36BF7" w:rsidP="00F36BF7">
      <w:pPr>
        <w:pStyle w:val="ColorfulList-Accent1"/>
        <w:rPr>
          <w:rFonts w:ascii="Times New Roman" w:hAnsi="Times New Roman"/>
          <w:sz w:val="24"/>
        </w:rPr>
      </w:pPr>
    </w:p>
    <w:p w:rsidR="00F36BF7" w:rsidRPr="008264DC" w:rsidRDefault="00F36BF7" w:rsidP="00F36BF7">
      <w:pPr>
        <w:spacing w:after="240"/>
        <w:rPr>
          <w:b/>
        </w:rPr>
      </w:pPr>
      <w:r w:rsidRPr="008264DC">
        <w:rPr>
          <w:b/>
        </w:rPr>
        <w:t>Mission Objective</w:t>
      </w: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 xml:space="preserve">The objective of this design mission is to produce a design document for a national schools-based rugby league program that aims to support improved school attendance, self-discipline, healthy living, respect and social responsibility of school girls and boys in PNG.  </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The program design document should:</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81"/>
        </w:numPr>
        <w:spacing w:after="240" w:line="240" w:lineRule="auto"/>
        <w:rPr>
          <w:rFonts w:ascii="Times New Roman" w:hAnsi="Times New Roman"/>
          <w:sz w:val="24"/>
        </w:rPr>
      </w:pPr>
      <w:r w:rsidRPr="008264DC">
        <w:rPr>
          <w:rFonts w:ascii="Times New Roman" w:hAnsi="Times New Roman"/>
          <w:sz w:val="24"/>
        </w:rPr>
        <w:t>outline an interim series of activities to ensure a rigorous approach to identifying schools that will benefit from the program;</w:t>
      </w:r>
    </w:p>
    <w:p w:rsidR="00F36BF7" w:rsidRPr="008264DC" w:rsidRDefault="00F36BF7" w:rsidP="00F36BF7">
      <w:pPr>
        <w:pStyle w:val="ColorfulList-Accent1"/>
        <w:numPr>
          <w:ilvl w:val="0"/>
          <w:numId w:val="81"/>
        </w:numPr>
        <w:spacing w:after="240" w:line="240" w:lineRule="auto"/>
        <w:rPr>
          <w:rFonts w:ascii="Times New Roman" w:hAnsi="Times New Roman"/>
          <w:sz w:val="24"/>
        </w:rPr>
      </w:pPr>
      <w:r w:rsidRPr="008264DC">
        <w:rPr>
          <w:rFonts w:ascii="Times New Roman" w:hAnsi="Times New Roman"/>
          <w:sz w:val="24"/>
        </w:rPr>
        <w:t>outline the timing and process that will be followed to move from the interim activities to implementing the schools-based rugby league program; and</w:t>
      </w:r>
    </w:p>
    <w:p w:rsidR="00F36BF7" w:rsidRPr="008264DC" w:rsidRDefault="00F36BF7" w:rsidP="00F36BF7">
      <w:pPr>
        <w:pStyle w:val="ColorfulList-Accent1"/>
        <w:numPr>
          <w:ilvl w:val="0"/>
          <w:numId w:val="81"/>
        </w:numPr>
        <w:spacing w:after="240" w:line="240" w:lineRule="auto"/>
        <w:rPr>
          <w:rFonts w:ascii="Times New Roman" w:hAnsi="Times New Roman"/>
          <w:sz w:val="24"/>
        </w:rPr>
      </w:pPr>
      <w:r w:rsidRPr="008264DC">
        <w:rPr>
          <w:rFonts w:ascii="Times New Roman" w:hAnsi="Times New Roman"/>
          <w:sz w:val="24"/>
        </w:rPr>
        <w:t xml:space="preserve">consider options to engage and work with the PNG Rugby Football League to build their capacity to effectively lead and manage the schools program.  </w:t>
      </w:r>
    </w:p>
    <w:p w:rsidR="00F36BF7" w:rsidRPr="008264DC" w:rsidRDefault="00F36BF7" w:rsidP="00F36BF7">
      <w:pPr>
        <w:spacing w:after="240"/>
        <w:rPr>
          <w:b/>
        </w:rPr>
      </w:pPr>
      <w:r w:rsidRPr="008264DC">
        <w:rPr>
          <w:b/>
        </w:rPr>
        <w:t>Scope of the assignment</w:t>
      </w: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Design activities will include:</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69"/>
        </w:numPr>
        <w:spacing w:after="240" w:line="240" w:lineRule="auto"/>
        <w:rPr>
          <w:rFonts w:ascii="Times New Roman" w:hAnsi="Times New Roman"/>
          <w:sz w:val="24"/>
        </w:rPr>
      </w:pPr>
      <w:r w:rsidRPr="008264DC">
        <w:rPr>
          <w:rFonts w:ascii="Times New Roman" w:hAnsi="Times New Roman"/>
          <w:sz w:val="24"/>
        </w:rPr>
        <w:t>an initial consultation mission to PNG (up to 12 days);</w:t>
      </w:r>
    </w:p>
    <w:p w:rsidR="00F36BF7" w:rsidRPr="008264DC" w:rsidRDefault="00F36BF7" w:rsidP="00F36BF7">
      <w:pPr>
        <w:pStyle w:val="ColorfulList-Accent1"/>
        <w:numPr>
          <w:ilvl w:val="0"/>
          <w:numId w:val="69"/>
        </w:numPr>
        <w:spacing w:after="240" w:line="240" w:lineRule="auto"/>
        <w:rPr>
          <w:rFonts w:ascii="Times New Roman" w:hAnsi="Times New Roman"/>
          <w:sz w:val="24"/>
        </w:rPr>
      </w:pPr>
      <w:r w:rsidRPr="008264DC">
        <w:rPr>
          <w:rFonts w:ascii="Times New Roman" w:hAnsi="Times New Roman"/>
          <w:sz w:val="24"/>
        </w:rPr>
        <w:t>a follow-up consultation mission to present and discuss draft design document with key stakeholders (up to 5 days); and</w:t>
      </w:r>
    </w:p>
    <w:p w:rsidR="00F36BF7" w:rsidRPr="008264DC" w:rsidRDefault="00F36BF7" w:rsidP="00F36BF7">
      <w:pPr>
        <w:pStyle w:val="ColorfulList-Accent1"/>
        <w:numPr>
          <w:ilvl w:val="0"/>
          <w:numId w:val="69"/>
        </w:numPr>
        <w:spacing w:after="240" w:line="240" w:lineRule="auto"/>
        <w:rPr>
          <w:rFonts w:ascii="Times New Roman" w:hAnsi="Times New Roman"/>
          <w:sz w:val="24"/>
        </w:rPr>
      </w:pPr>
      <w:r w:rsidRPr="008264DC">
        <w:rPr>
          <w:rFonts w:ascii="Times New Roman" w:hAnsi="Times New Roman"/>
          <w:sz w:val="24"/>
        </w:rPr>
        <w:t xml:space="preserve">a peer review of the design document. </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The design should include:</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82"/>
        </w:numPr>
        <w:spacing w:after="240" w:line="240" w:lineRule="auto"/>
        <w:rPr>
          <w:rFonts w:ascii="Times New Roman" w:hAnsi="Times New Roman"/>
          <w:sz w:val="24"/>
        </w:rPr>
      </w:pPr>
      <w:r w:rsidRPr="008264DC">
        <w:rPr>
          <w:rFonts w:ascii="Times New Roman" w:hAnsi="Times New Roman"/>
          <w:sz w:val="24"/>
        </w:rPr>
        <w:t xml:space="preserve">an analysis of the strategic and operational context; </w:t>
      </w:r>
    </w:p>
    <w:p w:rsidR="00F36BF7" w:rsidRPr="008264DC" w:rsidRDefault="00F36BF7" w:rsidP="00F36BF7">
      <w:pPr>
        <w:pStyle w:val="ColorfulList-Accent1"/>
        <w:numPr>
          <w:ilvl w:val="0"/>
          <w:numId w:val="82"/>
        </w:numPr>
        <w:spacing w:after="240" w:line="240" w:lineRule="auto"/>
        <w:rPr>
          <w:rFonts w:ascii="Times New Roman" w:hAnsi="Times New Roman"/>
          <w:sz w:val="24"/>
        </w:rPr>
      </w:pPr>
      <w:r w:rsidRPr="008264DC">
        <w:rPr>
          <w:rFonts w:ascii="Times New Roman" w:hAnsi="Times New Roman"/>
          <w:sz w:val="24"/>
        </w:rPr>
        <w:t>confirmation and refinement of achievable outcomes;</w:t>
      </w:r>
    </w:p>
    <w:p w:rsidR="00F36BF7" w:rsidRPr="008264DC" w:rsidRDefault="00F36BF7" w:rsidP="00F36BF7">
      <w:pPr>
        <w:pStyle w:val="ColorfulList-Accent1"/>
        <w:numPr>
          <w:ilvl w:val="0"/>
          <w:numId w:val="82"/>
        </w:numPr>
        <w:spacing w:after="240" w:line="240" w:lineRule="auto"/>
        <w:rPr>
          <w:rFonts w:ascii="Times New Roman" w:hAnsi="Times New Roman"/>
          <w:sz w:val="24"/>
        </w:rPr>
      </w:pPr>
      <w:r w:rsidRPr="008264DC">
        <w:rPr>
          <w:rFonts w:ascii="Times New Roman" w:hAnsi="Times New Roman"/>
          <w:sz w:val="24"/>
        </w:rPr>
        <w:t>identification of an approach to deliver rugby league assistance that complements PNG’s education priorities (as outlined in the Australia-PNG Partnership for Development Education Schedule) without placing an administrative burden on the PNG Department of Education;</w:t>
      </w:r>
    </w:p>
    <w:p w:rsidR="00F36BF7" w:rsidRPr="008264DC" w:rsidRDefault="00F36BF7" w:rsidP="00F36BF7">
      <w:pPr>
        <w:pStyle w:val="ColorfulList-Accent1"/>
        <w:numPr>
          <w:ilvl w:val="0"/>
          <w:numId w:val="82"/>
        </w:numPr>
        <w:spacing w:after="240" w:line="240" w:lineRule="auto"/>
        <w:rPr>
          <w:rFonts w:ascii="Times New Roman" w:hAnsi="Times New Roman"/>
          <w:sz w:val="24"/>
        </w:rPr>
      </w:pPr>
      <w:r w:rsidRPr="008264DC">
        <w:rPr>
          <w:rFonts w:ascii="Times New Roman" w:hAnsi="Times New Roman"/>
          <w:sz w:val="24"/>
        </w:rPr>
        <w:t>identification of primary delivery partners in PNG;</w:t>
      </w:r>
    </w:p>
    <w:p w:rsidR="00F36BF7" w:rsidRPr="008264DC" w:rsidRDefault="00F36BF7" w:rsidP="00F36BF7">
      <w:pPr>
        <w:pStyle w:val="ColorfulList-Accent1"/>
        <w:numPr>
          <w:ilvl w:val="0"/>
          <w:numId w:val="82"/>
        </w:numPr>
        <w:spacing w:after="240" w:line="240" w:lineRule="auto"/>
        <w:rPr>
          <w:rFonts w:ascii="Times New Roman" w:hAnsi="Times New Roman"/>
          <w:sz w:val="24"/>
        </w:rPr>
      </w:pPr>
      <w:r w:rsidRPr="008264DC">
        <w:rPr>
          <w:rFonts w:ascii="Times New Roman" w:hAnsi="Times New Roman"/>
          <w:sz w:val="24"/>
        </w:rPr>
        <w:t>proposed governance arrangements and roles and responsibilities of partners;</w:t>
      </w:r>
    </w:p>
    <w:p w:rsidR="00F36BF7" w:rsidRPr="008264DC" w:rsidRDefault="00F36BF7" w:rsidP="00F36BF7">
      <w:pPr>
        <w:pStyle w:val="ColorfulList-Accent1"/>
        <w:numPr>
          <w:ilvl w:val="0"/>
          <w:numId w:val="82"/>
        </w:numPr>
        <w:spacing w:after="240" w:line="240" w:lineRule="auto"/>
        <w:rPr>
          <w:rFonts w:ascii="Times New Roman" w:hAnsi="Times New Roman"/>
          <w:sz w:val="24"/>
        </w:rPr>
      </w:pPr>
      <w:r w:rsidRPr="008264DC">
        <w:rPr>
          <w:rFonts w:ascii="Times New Roman" w:hAnsi="Times New Roman"/>
          <w:sz w:val="24"/>
        </w:rPr>
        <w:t>analysis and integration of policy issues, such as gender;</w:t>
      </w:r>
    </w:p>
    <w:p w:rsidR="00F36BF7" w:rsidRPr="008264DC" w:rsidRDefault="00F36BF7" w:rsidP="00F36BF7">
      <w:pPr>
        <w:pStyle w:val="ColorfulList-Accent1"/>
        <w:numPr>
          <w:ilvl w:val="0"/>
          <w:numId w:val="82"/>
        </w:numPr>
        <w:spacing w:after="240" w:line="240" w:lineRule="auto"/>
        <w:rPr>
          <w:rFonts w:ascii="Times New Roman" w:hAnsi="Times New Roman"/>
          <w:sz w:val="24"/>
        </w:rPr>
      </w:pPr>
      <w:r w:rsidRPr="008264DC">
        <w:rPr>
          <w:rFonts w:ascii="Times New Roman" w:hAnsi="Times New Roman"/>
          <w:sz w:val="24"/>
        </w:rPr>
        <w:t>a full risk assessment and development of a risk management strategy, including the risks to children;</w:t>
      </w:r>
    </w:p>
    <w:p w:rsidR="00F36BF7" w:rsidRPr="008264DC" w:rsidRDefault="00F36BF7" w:rsidP="00F36BF7">
      <w:pPr>
        <w:pStyle w:val="ColorfulList-Accent1"/>
        <w:numPr>
          <w:ilvl w:val="0"/>
          <w:numId w:val="82"/>
        </w:numPr>
        <w:spacing w:after="240" w:line="240" w:lineRule="auto"/>
        <w:rPr>
          <w:rFonts w:ascii="Times New Roman" w:hAnsi="Times New Roman"/>
          <w:sz w:val="24"/>
        </w:rPr>
      </w:pPr>
      <w:r w:rsidRPr="008264DC">
        <w:rPr>
          <w:rFonts w:ascii="Times New Roman" w:hAnsi="Times New Roman"/>
          <w:sz w:val="24"/>
        </w:rPr>
        <w:lastRenderedPageBreak/>
        <w:t>development of performance indicators within a monitoring and evaluation framework for the activity; and</w:t>
      </w:r>
    </w:p>
    <w:p w:rsidR="00F36BF7" w:rsidRPr="008264DC" w:rsidRDefault="00F36BF7" w:rsidP="00F36BF7">
      <w:pPr>
        <w:pStyle w:val="ColorfulList-Accent1"/>
        <w:numPr>
          <w:ilvl w:val="0"/>
          <w:numId w:val="82"/>
        </w:numPr>
        <w:spacing w:after="240" w:line="240" w:lineRule="auto"/>
        <w:rPr>
          <w:rFonts w:ascii="Times New Roman" w:hAnsi="Times New Roman"/>
          <w:sz w:val="24"/>
        </w:rPr>
      </w:pPr>
      <w:r w:rsidRPr="008264DC">
        <w:rPr>
          <w:rFonts w:ascii="Times New Roman" w:hAnsi="Times New Roman"/>
          <w:sz w:val="24"/>
        </w:rPr>
        <w:t xml:space="preserve">development of a costed design. </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The design team should consult with the following stakeholders:</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Department of National Planning &amp; Monitoring;</w:t>
      </w: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National Department of Education;</w:t>
      </w: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PNG Minister for Sports;</w:t>
      </w: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PNG Sports Federation;</w:t>
      </w: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PNG Sports Foundation;</w:t>
      </w: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PNG Rugby Football League;</w:t>
      </w: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existing school-based rugby league program stakeholders;</w:t>
      </w: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relevant rugby league organisations in PNG;</w:t>
      </w: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AusAID Sport For Development Initiative Program Manager/Democratic Governance team;</w:t>
      </w: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AusAID PNG Law &amp; Justice team;</w:t>
      </w: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targeted provincial schools and education officials;</w:t>
      </w: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PNG Assembly of People with Disability; and</w:t>
      </w:r>
    </w:p>
    <w:p w:rsidR="00F36BF7" w:rsidRPr="008264DC" w:rsidRDefault="00F36BF7" w:rsidP="00F36BF7">
      <w:pPr>
        <w:pStyle w:val="ColorfulList-Accent1"/>
        <w:numPr>
          <w:ilvl w:val="0"/>
          <w:numId w:val="83"/>
        </w:numPr>
        <w:spacing w:after="240" w:line="240" w:lineRule="auto"/>
        <w:rPr>
          <w:rFonts w:ascii="Times New Roman" w:hAnsi="Times New Roman"/>
          <w:sz w:val="24"/>
        </w:rPr>
      </w:pPr>
      <w:r w:rsidRPr="008264DC">
        <w:rPr>
          <w:rFonts w:ascii="Times New Roman" w:hAnsi="Times New Roman"/>
          <w:sz w:val="24"/>
        </w:rPr>
        <w:t>Leadership PNG.</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 xml:space="preserve">The design document must meet AusAID’s quality principles, design requirements and conform to AusAID documentary standards. </w:t>
      </w:r>
    </w:p>
    <w:p w:rsidR="00F36BF7" w:rsidRPr="008264DC" w:rsidRDefault="00F36BF7" w:rsidP="00F36BF7">
      <w:pPr>
        <w:spacing w:after="240"/>
        <w:outlineLvl w:val="0"/>
      </w:pPr>
      <w:r w:rsidRPr="008264DC">
        <w:rPr>
          <w:b/>
        </w:rPr>
        <w:t>Specification of the team</w:t>
      </w: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The design team will consist of:</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7"/>
        </w:numPr>
        <w:spacing w:after="240" w:line="240" w:lineRule="auto"/>
        <w:rPr>
          <w:rFonts w:ascii="Times New Roman" w:hAnsi="Times New Roman"/>
          <w:sz w:val="24"/>
        </w:rPr>
      </w:pPr>
      <w:r w:rsidRPr="008264DC">
        <w:rPr>
          <w:rFonts w:ascii="Times New Roman" w:hAnsi="Times New Roman"/>
          <w:sz w:val="24"/>
        </w:rPr>
        <w:t>a Team Leader (responsible for finalising the written report) with strong expertise in design and a thorough understanding of Australia’s aid program;</w:t>
      </w:r>
    </w:p>
    <w:p w:rsidR="00F36BF7" w:rsidRPr="008264DC" w:rsidRDefault="00F36BF7" w:rsidP="00F36BF7">
      <w:pPr>
        <w:pStyle w:val="ColorfulList-Accent1"/>
        <w:numPr>
          <w:ilvl w:val="0"/>
          <w:numId w:val="77"/>
        </w:numPr>
        <w:spacing w:after="240" w:line="240" w:lineRule="auto"/>
        <w:rPr>
          <w:rFonts w:ascii="Times New Roman" w:hAnsi="Times New Roman"/>
          <w:sz w:val="24"/>
        </w:rPr>
      </w:pPr>
      <w:r w:rsidRPr="008264DC">
        <w:rPr>
          <w:rFonts w:ascii="Times New Roman" w:hAnsi="Times New Roman"/>
          <w:sz w:val="24"/>
        </w:rPr>
        <w:t>an Australian Sports Commission representative;</w:t>
      </w:r>
    </w:p>
    <w:p w:rsidR="00F36BF7" w:rsidRPr="008264DC" w:rsidRDefault="00F36BF7" w:rsidP="00F36BF7">
      <w:pPr>
        <w:pStyle w:val="ColorfulList-Accent1"/>
        <w:numPr>
          <w:ilvl w:val="0"/>
          <w:numId w:val="77"/>
        </w:numPr>
        <w:spacing w:after="240" w:line="240" w:lineRule="auto"/>
        <w:rPr>
          <w:rFonts w:ascii="Times New Roman" w:hAnsi="Times New Roman"/>
          <w:sz w:val="24"/>
        </w:rPr>
      </w:pPr>
      <w:r w:rsidRPr="008264DC">
        <w:rPr>
          <w:rFonts w:ascii="Times New Roman" w:hAnsi="Times New Roman"/>
          <w:sz w:val="24"/>
        </w:rPr>
        <w:t>an Australian Rugby League Commission representative;</w:t>
      </w:r>
    </w:p>
    <w:p w:rsidR="00F36BF7" w:rsidRPr="008264DC" w:rsidRDefault="00F36BF7" w:rsidP="00F36BF7">
      <w:pPr>
        <w:pStyle w:val="ColorfulList-Accent1"/>
        <w:numPr>
          <w:ilvl w:val="0"/>
          <w:numId w:val="77"/>
        </w:numPr>
        <w:spacing w:after="240" w:line="240" w:lineRule="auto"/>
        <w:rPr>
          <w:rFonts w:ascii="Times New Roman" w:hAnsi="Times New Roman"/>
          <w:sz w:val="24"/>
        </w:rPr>
      </w:pPr>
      <w:r w:rsidRPr="008264DC">
        <w:rPr>
          <w:rFonts w:ascii="Times New Roman" w:hAnsi="Times New Roman"/>
          <w:sz w:val="24"/>
        </w:rPr>
        <w:t>a PNG Department of Education representative; and</w:t>
      </w:r>
    </w:p>
    <w:p w:rsidR="00F36BF7" w:rsidRPr="008264DC" w:rsidRDefault="00F36BF7" w:rsidP="00F36BF7">
      <w:pPr>
        <w:pStyle w:val="ColorfulList-Accent1"/>
        <w:numPr>
          <w:ilvl w:val="0"/>
          <w:numId w:val="77"/>
        </w:numPr>
        <w:spacing w:after="240" w:line="240" w:lineRule="auto"/>
        <w:rPr>
          <w:rFonts w:ascii="Times New Roman" w:hAnsi="Times New Roman"/>
          <w:sz w:val="24"/>
        </w:rPr>
      </w:pPr>
      <w:r w:rsidRPr="008264DC">
        <w:rPr>
          <w:rFonts w:ascii="Times New Roman" w:hAnsi="Times New Roman"/>
          <w:sz w:val="24"/>
        </w:rPr>
        <w:t>an AusAID representative.</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Skill sets required by the Team Leader:</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6"/>
        </w:numPr>
        <w:spacing w:after="240" w:line="240" w:lineRule="auto"/>
        <w:rPr>
          <w:rFonts w:ascii="Times New Roman" w:hAnsi="Times New Roman"/>
          <w:sz w:val="24"/>
        </w:rPr>
      </w:pPr>
      <w:r w:rsidRPr="008264DC">
        <w:rPr>
          <w:rFonts w:ascii="Times New Roman" w:hAnsi="Times New Roman"/>
          <w:sz w:val="24"/>
        </w:rPr>
        <w:t xml:space="preserve">extensive design experience; </w:t>
      </w:r>
    </w:p>
    <w:p w:rsidR="00F36BF7" w:rsidRPr="008264DC" w:rsidRDefault="00F36BF7" w:rsidP="00F36BF7">
      <w:pPr>
        <w:pStyle w:val="ColorfulList-Accent1"/>
        <w:numPr>
          <w:ilvl w:val="0"/>
          <w:numId w:val="76"/>
        </w:numPr>
        <w:spacing w:after="240" w:line="240" w:lineRule="auto"/>
        <w:rPr>
          <w:rFonts w:ascii="Times New Roman" w:hAnsi="Times New Roman"/>
          <w:sz w:val="24"/>
        </w:rPr>
      </w:pPr>
      <w:r w:rsidRPr="008264DC">
        <w:rPr>
          <w:rFonts w:ascii="Times New Roman" w:hAnsi="Times New Roman"/>
          <w:sz w:val="24"/>
        </w:rPr>
        <w:t>experience in community development and/or capacity development and/or governance and leadership;</w:t>
      </w:r>
    </w:p>
    <w:p w:rsidR="00F36BF7" w:rsidRPr="008264DC" w:rsidRDefault="00F36BF7" w:rsidP="00F36BF7">
      <w:pPr>
        <w:pStyle w:val="ColorfulList-Accent1"/>
        <w:numPr>
          <w:ilvl w:val="0"/>
          <w:numId w:val="76"/>
        </w:numPr>
        <w:spacing w:after="240" w:line="240" w:lineRule="auto"/>
        <w:rPr>
          <w:rFonts w:ascii="Times New Roman" w:hAnsi="Times New Roman"/>
          <w:sz w:val="24"/>
        </w:rPr>
      </w:pPr>
      <w:r w:rsidRPr="008264DC">
        <w:rPr>
          <w:rFonts w:ascii="Times New Roman" w:hAnsi="Times New Roman"/>
          <w:sz w:val="24"/>
        </w:rPr>
        <w:t xml:space="preserve">an understanding of the PNG context, including working at the sub-national level; </w:t>
      </w:r>
    </w:p>
    <w:p w:rsidR="00F36BF7" w:rsidRPr="008264DC" w:rsidRDefault="00F36BF7" w:rsidP="00F36BF7">
      <w:pPr>
        <w:pStyle w:val="ColorfulList-Accent1"/>
        <w:numPr>
          <w:ilvl w:val="0"/>
          <w:numId w:val="76"/>
        </w:numPr>
        <w:spacing w:after="240" w:line="240" w:lineRule="auto"/>
        <w:rPr>
          <w:rFonts w:ascii="Times New Roman" w:hAnsi="Times New Roman"/>
          <w:sz w:val="24"/>
        </w:rPr>
      </w:pPr>
      <w:r w:rsidRPr="008264DC">
        <w:rPr>
          <w:rFonts w:ascii="Times New Roman" w:hAnsi="Times New Roman"/>
          <w:sz w:val="24"/>
        </w:rPr>
        <w:t>a thorough understanding of the Australian aid program and experience in aid program development, planning, monitoring and evaluation;</w:t>
      </w:r>
    </w:p>
    <w:p w:rsidR="00F36BF7" w:rsidRPr="008264DC" w:rsidRDefault="00F36BF7" w:rsidP="00F36BF7">
      <w:pPr>
        <w:pStyle w:val="ColorfulList-Accent1"/>
        <w:numPr>
          <w:ilvl w:val="0"/>
          <w:numId w:val="76"/>
        </w:numPr>
        <w:spacing w:after="240" w:line="240" w:lineRule="auto"/>
        <w:rPr>
          <w:rFonts w:ascii="Times New Roman" w:hAnsi="Times New Roman"/>
          <w:sz w:val="24"/>
        </w:rPr>
      </w:pPr>
      <w:r w:rsidRPr="008264DC">
        <w:rPr>
          <w:rFonts w:ascii="Times New Roman" w:hAnsi="Times New Roman"/>
          <w:sz w:val="24"/>
        </w:rPr>
        <w:t>excellent interpersonal and cross-cultural communication skills, including a proven ability to liaise and communicate effectively; and</w:t>
      </w:r>
    </w:p>
    <w:p w:rsidR="00F36BF7" w:rsidRPr="008264DC" w:rsidRDefault="00F36BF7" w:rsidP="00F36BF7">
      <w:pPr>
        <w:pStyle w:val="ColorfulList-Accent1"/>
        <w:numPr>
          <w:ilvl w:val="0"/>
          <w:numId w:val="76"/>
        </w:numPr>
        <w:spacing w:after="240" w:line="240" w:lineRule="auto"/>
        <w:rPr>
          <w:rFonts w:ascii="Times New Roman" w:hAnsi="Times New Roman"/>
          <w:sz w:val="24"/>
        </w:rPr>
      </w:pPr>
      <w:r w:rsidRPr="008264DC">
        <w:rPr>
          <w:rFonts w:ascii="Times New Roman" w:hAnsi="Times New Roman"/>
          <w:sz w:val="24"/>
        </w:rPr>
        <w:t>the ability to provide timely delivery of high-quality written reports.</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lastRenderedPageBreak/>
        <w:t>It is not necessary for the Team Leader to have experience in a development-through-sport environment.  The Australian partner organisations (AusAID, Australian Sports Commission and Australian Rugby League Commission) will provide development-through-sport and development-of-sport experience.</w:t>
      </w:r>
    </w:p>
    <w:p w:rsidR="00F36BF7" w:rsidRPr="008264DC" w:rsidRDefault="00F36BF7" w:rsidP="00F36BF7">
      <w:pPr>
        <w:spacing w:after="240"/>
        <w:rPr>
          <w:b/>
        </w:rPr>
      </w:pPr>
    </w:p>
    <w:p w:rsidR="00F36BF7" w:rsidRPr="008264DC" w:rsidRDefault="00F36BF7" w:rsidP="00F36BF7">
      <w:pPr>
        <w:spacing w:after="240"/>
        <w:rPr>
          <w:b/>
        </w:rPr>
      </w:pPr>
      <w:r w:rsidRPr="008264DC">
        <w:rPr>
          <w:b/>
        </w:rPr>
        <w:t>Reporting roles and responsibilities of the team</w:t>
      </w: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The Team Leader will:</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8"/>
        </w:numPr>
        <w:spacing w:after="240" w:line="240" w:lineRule="auto"/>
        <w:rPr>
          <w:rFonts w:ascii="Times New Roman" w:hAnsi="Times New Roman"/>
          <w:sz w:val="24"/>
        </w:rPr>
      </w:pPr>
      <w:r w:rsidRPr="008264DC">
        <w:rPr>
          <w:rFonts w:ascii="Times New Roman" w:hAnsi="Times New Roman"/>
          <w:sz w:val="24"/>
        </w:rPr>
        <w:t>plan, guide and develop the overall approach and methodology for the design;</w:t>
      </w:r>
    </w:p>
    <w:p w:rsidR="00F36BF7" w:rsidRPr="008264DC" w:rsidRDefault="00F36BF7" w:rsidP="00F36BF7">
      <w:pPr>
        <w:pStyle w:val="ColorfulList-Accent1"/>
        <w:numPr>
          <w:ilvl w:val="0"/>
          <w:numId w:val="78"/>
        </w:numPr>
        <w:spacing w:after="240" w:line="240" w:lineRule="auto"/>
        <w:rPr>
          <w:rFonts w:ascii="Times New Roman" w:hAnsi="Times New Roman"/>
          <w:sz w:val="24"/>
        </w:rPr>
      </w:pPr>
      <w:r w:rsidRPr="008264DC">
        <w:rPr>
          <w:rFonts w:ascii="Times New Roman" w:hAnsi="Times New Roman"/>
          <w:sz w:val="24"/>
        </w:rPr>
        <w:t>be responsible for managing and directing the design’s activities, representing the design team and leading consultations with government officials;</w:t>
      </w:r>
    </w:p>
    <w:p w:rsidR="00F36BF7" w:rsidRPr="008264DC" w:rsidRDefault="00F36BF7" w:rsidP="00F36BF7">
      <w:pPr>
        <w:pStyle w:val="ColorfulList-Accent1"/>
        <w:numPr>
          <w:ilvl w:val="0"/>
          <w:numId w:val="78"/>
        </w:numPr>
        <w:spacing w:after="240" w:line="240" w:lineRule="auto"/>
        <w:rPr>
          <w:rFonts w:ascii="Times New Roman" w:hAnsi="Times New Roman"/>
          <w:sz w:val="24"/>
        </w:rPr>
      </w:pPr>
      <w:r w:rsidRPr="008264DC">
        <w:rPr>
          <w:rFonts w:ascii="Times New Roman" w:hAnsi="Times New Roman"/>
          <w:sz w:val="24"/>
        </w:rPr>
        <w:t>be responsible for managing, compiling and editing inputs from other team members to ensure the quality of reporting outputs;</w:t>
      </w:r>
    </w:p>
    <w:p w:rsidR="00F36BF7" w:rsidRPr="008264DC" w:rsidRDefault="00F36BF7" w:rsidP="00F36BF7">
      <w:pPr>
        <w:pStyle w:val="ColorfulList-Accent1"/>
        <w:numPr>
          <w:ilvl w:val="0"/>
          <w:numId w:val="78"/>
        </w:numPr>
        <w:spacing w:after="240" w:line="240" w:lineRule="auto"/>
        <w:rPr>
          <w:rFonts w:ascii="Times New Roman" w:hAnsi="Times New Roman"/>
          <w:sz w:val="24"/>
        </w:rPr>
      </w:pPr>
      <w:r w:rsidRPr="008264DC">
        <w:rPr>
          <w:rFonts w:ascii="Times New Roman" w:hAnsi="Times New Roman"/>
          <w:sz w:val="24"/>
        </w:rPr>
        <w:t>be responsible for producing an aide memoire, synthesising material into a clear draft design and a final design document; and</w:t>
      </w:r>
    </w:p>
    <w:p w:rsidR="00F36BF7" w:rsidRPr="008264DC" w:rsidRDefault="00F36BF7" w:rsidP="00F36BF7">
      <w:pPr>
        <w:pStyle w:val="ColorfulList-Accent1"/>
        <w:numPr>
          <w:ilvl w:val="0"/>
          <w:numId w:val="78"/>
        </w:numPr>
        <w:spacing w:after="240" w:line="240" w:lineRule="auto"/>
        <w:rPr>
          <w:rFonts w:ascii="Times New Roman" w:hAnsi="Times New Roman"/>
          <w:sz w:val="24"/>
        </w:rPr>
      </w:pPr>
      <w:r w:rsidRPr="008264DC">
        <w:rPr>
          <w:rFonts w:ascii="Times New Roman" w:hAnsi="Times New Roman"/>
          <w:sz w:val="24"/>
        </w:rPr>
        <w:t>represent the team in peer reviews, if required.</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The team member from AusAID will:</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0"/>
        </w:numPr>
        <w:spacing w:after="240" w:line="240" w:lineRule="auto"/>
        <w:rPr>
          <w:rFonts w:ascii="Times New Roman" w:hAnsi="Times New Roman"/>
          <w:sz w:val="24"/>
        </w:rPr>
      </w:pPr>
      <w:r w:rsidRPr="008264DC">
        <w:rPr>
          <w:rFonts w:ascii="Times New Roman" w:hAnsi="Times New Roman"/>
          <w:sz w:val="24"/>
        </w:rPr>
        <w:t>provide advice, relevant documentation from AusAID, and an understanding of AusAID processes;</w:t>
      </w:r>
    </w:p>
    <w:p w:rsidR="00F36BF7" w:rsidRPr="008264DC" w:rsidRDefault="00F36BF7" w:rsidP="00F36BF7">
      <w:pPr>
        <w:pStyle w:val="ColorfulList-Accent1"/>
        <w:numPr>
          <w:ilvl w:val="0"/>
          <w:numId w:val="70"/>
        </w:numPr>
        <w:spacing w:after="240" w:line="240" w:lineRule="auto"/>
        <w:rPr>
          <w:rFonts w:ascii="Times New Roman" w:hAnsi="Times New Roman"/>
          <w:sz w:val="24"/>
        </w:rPr>
      </w:pPr>
      <w:r w:rsidRPr="008264DC">
        <w:rPr>
          <w:rFonts w:ascii="Times New Roman" w:hAnsi="Times New Roman"/>
          <w:sz w:val="24"/>
        </w:rPr>
        <w:t>ensure the design is informed by AusAID development-through-sport policy, and lessons learned from existing development-through-sport assistance;</w:t>
      </w:r>
    </w:p>
    <w:p w:rsidR="00F36BF7" w:rsidRPr="008264DC" w:rsidRDefault="00F36BF7" w:rsidP="00F36BF7">
      <w:pPr>
        <w:pStyle w:val="ColorfulList-Accent1"/>
        <w:numPr>
          <w:ilvl w:val="0"/>
          <w:numId w:val="70"/>
        </w:numPr>
        <w:spacing w:after="240" w:line="240" w:lineRule="auto"/>
        <w:rPr>
          <w:rFonts w:ascii="Times New Roman" w:hAnsi="Times New Roman"/>
          <w:sz w:val="24"/>
        </w:rPr>
      </w:pPr>
      <w:r w:rsidRPr="008264DC">
        <w:rPr>
          <w:rFonts w:ascii="Times New Roman" w:hAnsi="Times New Roman"/>
          <w:sz w:val="24"/>
        </w:rPr>
        <w:t>ensure consideration of broader AusAID and government interests; and</w:t>
      </w:r>
    </w:p>
    <w:p w:rsidR="00F36BF7" w:rsidRPr="008264DC" w:rsidRDefault="00F36BF7" w:rsidP="00F36BF7">
      <w:pPr>
        <w:pStyle w:val="ColorfulList-Accent1"/>
        <w:numPr>
          <w:ilvl w:val="0"/>
          <w:numId w:val="70"/>
        </w:numPr>
        <w:spacing w:after="240" w:line="240" w:lineRule="auto"/>
        <w:rPr>
          <w:rFonts w:ascii="Times New Roman" w:hAnsi="Times New Roman"/>
          <w:sz w:val="24"/>
        </w:rPr>
      </w:pPr>
      <w:r w:rsidRPr="008264DC">
        <w:rPr>
          <w:rFonts w:ascii="Times New Roman" w:hAnsi="Times New Roman"/>
          <w:sz w:val="24"/>
        </w:rPr>
        <w:t>contribute to the required dialogue, analysis and writing of the report, as directed by the Team Leader.</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The team member from the PNG Department of Education will:</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3"/>
        </w:numPr>
        <w:spacing w:after="240" w:line="240" w:lineRule="auto"/>
        <w:rPr>
          <w:rFonts w:ascii="Times New Roman" w:hAnsi="Times New Roman"/>
          <w:sz w:val="24"/>
        </w:rPr>
      </w:pPr>
      <w:r w:rsidRPr="008264DC">
        <w:rPr>
          <w:rFonts w:ascii="Times New Roman" w:hAnsi="Times New Roman"/>
          <w:sz w:val="24"/>
        </w:rPr>
        <w:t xml:space="preserve">provide advice, relevant documentation from GoPNG, and an understanding of GoPNG processes; </w:t>
      </w:r>
    </w:p>
    <w:p w:rsidR="00F36BF7" w:rsidRPr="008264DC" w:rsidRDefault="00F36BF7" w:rsidP="00F36BF7">
      <w:pPr>
        <w:pStyle w:val="ColorfulList-Accent1"/>
        <w:numPr>
          <w:ilvl w:val="0"/>
          <w:numId w:val="73"/>
        </w:numPr>
        <w:spacing w:after="240" w:line="240" w:lineRule="auto"/>
        <w:rPr>
          <w:rFonts w:ascii="Times New Roman" w:hAnsi="Times New Roman"/>
          <w:sz w:val="24"/>
        </w:rPr>
      </w:pPr>
      <w:r w:rsidRPr="008264DC">
        <w:rPr>
          <w:rFonts w:ascii="Times New Roman" w:hAnsi="Times New Roman"/>
          <w:sz w:val="24"/>
        </w:rPr>
        <w:t>provide an understanding of the PNG education system, including at the sub-national level; and</w:t>
      </w:r>
    </w:p>
    <w:p w:rsidR="00F36BF7" w:rsidRPr="008264DC" w:rsidRDefault="00F36BF7" w:rsidP="00F36BF7">
      <w:pPr>
        <w:pStyle w:val="ColorfulList-Accent1"/>
        <w:numPr>
          <w:ilvl w:val="0"/>
          <w:numId w:val="73"/>
        </w:numPr>
        <w:spacing w:after="240" w:line="240" w:lineRule="auto"/>
        <w:rPr>
          <w:rFonts w:ascii="Times New Roman" w:hAnsi="Times New Roman"/>
          <w:sz w:val="24"/>
        </w:rPr>
      </w:pPr>
      <w:r w:rsidRPr="008264DC">
        <w:rPr>
          <w:rFonts w:ascii="Times New Roman" w:hAnsi="Times New Roman"/>
          <w:sz w:val="24"/>
        </w:rPr>
        <w:t>contribute to the required dialogue and analysis as directed by the Team Leader.</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Representatives from the Australian Sports Commission and Australian Rugby League Commission will:</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2"/>
        </w:numPr>
        <w:spacing w:after="240" w:line="240" w:lineRule="auto"/>
        <w:rPr>
          <w:rFonts w:ascii="Times New Roman" w:hAnsi="Times New Roman"/>
          <w:sz w:val="24"/>
        </w:rPr>
      </w:pPr>
      <w:r w:rsidRPr="008264DC">
        <w:rPr>
          <w:rFonts w:ascii="Times New Roman" w:hAnsi="Times New Roman"/>
          <w:sz w:val="24"/>
        </w:rPr>
        <w:t>provide advice, relevant documentation, and an understanding of development-through-sport and development-of-sport experience; and</w:t>
      </w:r>
    </w:p>
    <w:p w:rsidR="00F36BF7" w:rsidRPr="008264DC" w:rsidRDefault="00F36BF7" w:rsidP="00F36BF7">
      <w:pPr>
        <w:pStyle w:val="ColorfulList-Accent1"/>
        <w:numPr>
          <w:ilvl w:val="0"/>
          <w:numId w:val="72"/>
        </w:numPr>
        <w:spacing w:after="240" w:line="240" w:lineRule="auto"/>
        <w:rPr>
          <w:rFonts w:ascii="Times New Roman" w:hAnsi="Times New Roman"/>
          <w:sz w:val="24"/>
        </w:rPr>
      </w:pPr>
      <w:r w:rsidRPr="008264DC">
        <w:rPr>
          <w:rFonts w:ascii="Times New Roman" w:hAnsi="Times New Roman"/>
          <w:sz w:val="24"/>
        </w:rPr>
        <w:t>contribute to the required dialogue and analysis as directed by the Team Leader.</w:t>
      </w:r>
    </w:p>
    <w:p w:rsidR="00F36BF7" w:rsidRPr="008264DC" w:rsidRDefault="00F36BF7" w:rsidP="00F36BF7">
      <w:pPr>
        <w:rPr>
          <w:b/>
        </w:rPr>
      </w:pPr>
      <w:r w:rsidRPr="008264DC">
        <w:rPr>
          <w:b/>
        </w:rPr>
        <w:t>Duration and Phasing</w:t>
      </w:r>
    </w:p>
    <w:p w:rsidR="00F36BF7" w:rsidRPr="008264DC" w:rsidRDefault="00F36BF7" w:rsidP="00F36BF7">
      <w:pPr>
        <w:rPr>
          <w:b/>
        </w:rPr>
      </w:pPr>
    </w:p>
    <w:p w:rsidR="00F36BF7" w:rsidRPr="00826CDD"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lastRenderedPageBreak/>
        <w:t xml:space="preserve">The design will commence by 18 June 2012 and be completed by 30 September 2012.  </w:t>
      </w:r>
    </w:p>
    <w:p w:rsidR="00F36BF7" w:rsidRPr="008264DC" w:rsidRDefault="00F36BF7" w:rsidP="00F36BF7">
      <w:pPr>
        <w:spacing w:after="240"/>
        <w:rPr>
          <w:b/>
        </w:rPr>
      </w:pPr>
      <w:r w:rsidRPr="008264DC">
        <w:rPr>
          <w:b/>
        </w:rPr>
        <w:t>Outputs</w:t>
      </w: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sz w:val="24"/>
        </w:rPr>
      </w:pPr>
      <w:r w:rsidRPr="008264DC">
        <w:rPr>
          <w:rFonts w:ascii="Times New Roman" w:hAnsi="Times New Roman"/>
          <w:sz w:val="24"/>
        </w:rPr>
        <w:t>The following reports are to be provided:</w:t>
      </w:r>
    </w:p>
    <w:p w:rsidR="00F36BF7" w:rsidRPr="008264DC" w:rsidRDefault="00F36BF7" w:rsidP="00F36BF7">
      <w:pPr>
        <w:pStyle w:val="ColorfulList-Accent1"/>
        <w:spacing w:after="240"/>
        <w:ind w:left="426"/>
        <w:outlineLvl w:val="0"/>
        <w:rPr>
          <w:rFonts w:ascii="Times New Roman" w:hAnsi="Times New Roman"/>
          <w:sz w:val="24"/>
        </w:rPr>
      </w:pPr>
    </w:p>
    <w:p w:rsidR="00F36BF7" w:rsidRPr="008264DC" w:rsidRDefault="00F36BF7" w:rsidP="00F36BF7">
      <w:pPr>
        <w:pStyle w:val="ColorfulList-Accent1"/>
        <w:numPr>
          <w:ilvl w:val="0"/>
          <w:numId w:val="71"/>
        </w:numPr>
        <w:spacing w:after="240" w:line="240" w:lineRule="auto"/>
        <w:rPr>
          <w:rFonts w:ascii="Times New Roman" w:hAnsi="Times New Roman"/>
          <w:sz w:val="24"/>
        </w:rPr>
      </w:pPr>
      <w:r w:rsidRPr="008264DC">
        <w:rPr>
          <w:rFonts w:ascii="Times New Roman" w:hAnsi="Times New Roman"/>
          <w:i/>
          <w:sz w:val="24"/>
        </w:rPr>
        <w:t>Mission Planning Document</w:t>
      </w:r>
      <w:r w:rsidRPr="008264DC">
        <w:rPr>
          <w:rFonts w:ascii="Times New Roman" w:hAnsi="Times New Roman"/>
          <w:sz w:val="24"/>
        </w:rPr>
        <w:t xml:space="preserve"> – for agreement with AusAID prior to initial consultation mission.</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71"/>
        </w:numPr>
        <w:spacing w:after="240" w:line="240" w:lineRule="auto"/>
        <w:rPr>
          <w:rFonts w:ascii="Times New Roman" w:hAnsi="Times New Roman"/>
          <w:i/>
          <w:sz w:val="24"/>
        </w:rPr>
      </w:pPr>
      <w:r w:rsidRPr="008264DC">
        <w:rPr>
          <w:rFonts w:ascii="Times New Roman" w:hAnsi="Times New Roman"/>
          <w:i/>
          <w:sz w:val="24"/>
        </w:rPr>
        <w:t>Initial Scoping Report</w:t>
      </w:r>
      <w:r w:rsidRPr="008264DC">
        <w:rPr>
          <w:rFonts w:ascii="Times New Roman" w:hAnsi="Times New Roman"/>
          <w:sz w:val="24"/>
        </w:rPr>
        <w:t xml:space="preserve"> - to be presented to AusAID Post and Canberra, the Australian partner organisations and the Government of PNG (Department of National Planning and Monitoring and the Department of Education) by mid-July, at the completion of the in-country mission.  The format for the Aide Memoire will follow AusAID’s template. </w:t>
      </w:r>
    </w:p>
    <w:p w:rsidR="00F36BF7" w:rsidRPr="008264DC" w:rsidRDefault="00F36BF7" w:rsidP="00F36BF7">
      <w:pPr>
        <w:pStyle w:val="ColorfulList-Accent1"/>
        <w:spacing w:after="240"/>
        <w:rPr>
          <w:rFonts w:ascii="Times New Roman" w:hAnsi="Times New Roman"/>
          <w:i/>
          <w:sz w:val="24"/>
        </w:rPr>
      </w:pPr>
    </w:p>
    <w:p w:rsidR="00F36BF7" w:rsidRPr="008264DC" w:rsidRDefault="00F36BF7" w:rsidP="00F36BF7">
      <w:pPr>
        <w:pStyle w:val="ColorfulList-Accent1"/>
        <w:numPr>
          <w:ilvl w:val="0"/>
          <w:numId w:val="71"/>
        </w:numPr>
        <w:spacing w:after="240" w:line="240" w:lineRule="auto"/>
        <w:rPr>
          <w:rFonts w:ascii="Times New Roman" w:hAnsi="Times New Roman"/>
          <w:i/>
          <w:sz w:val="24"/>
        </w:rPr>
      </w:pPr>
      <w:r w:rsidRPr="008264DC">
        <w:rPr>
          <w:rFonts w:ascii="Times New Roman" w:hAnsi="Times New Roman"/>
          <w:i/>
          <w:sz w:val="24"/>
        </w:rPr>
        <w:t>Draft Design Document</w:t>
      </w:r>
      <w:r w:rsidRPr="008264DC">
        <w:rPr>
          <w:rFonts w:ascii="Times New Roman" w:hAnsi="Times New Roman"/>
          <w:sz w:val="24"/>
        </w:rPr>
        <w:t xml:space="preserve"> - to be provided to AusAID Post and Canberra and the Government of PNG (Department of National Planning and Monitoring and the Department of Education) by the end of August.  Feedback from AusAID and other stakeholders will be provided in writing and through the follow-up consultation mission.</w:t>
      </w:r>
    </w:p>
    <w:p w:rsidR="00F36BF7" w:rsidRPr="008264DC" w:rsidRDefault="00F36BF7" w:rsidP="00F36BF7">
      <w:pPr>
        <w:pStyle w:val="ColorfulList-Accent1"/>
        <w:spacing w:after="240"/>
        <w:rPr>
          <w:rFonts w:ascii="Times New Roman" w:hAnsi="Times New Roman"/>
          <w:i/>
          <w:sz w:val="24"/>
        </w:rPr>
      </w:pPr>
    </w:p>
    <w:p w:rsidR="00F36BF7" w:rsidRPr="00826CDD" w:rsidRDefault="00F36BF7" w:rsidP="00F36BF7">
      <w:pPr>
        <w:pStyle w:val="ColorfulList-Accent1"/>
        <w:numPr>
          <w:ilvl w:val="0"/>
          <w:numId w:val="71"/>
        </w:numPr>
        <w:spacing w:after="240" w:line="240" w:lineRule="auto"/>
        <w:rPr>
          <w:rFonts w:ascii="Times New Roman" w:hAnsi="Times New Roman"/>
          <w:i/>
          <w:sz w:val="24"/>
        </w:rPr>
      </w:pPr>
      <w:r w:rsidRPr="008264DC">
        <w:rPr>
          <w:rFonts w:ascii="Times New Roman" w:hAnsi="Times New Roman"/>
          <w:i/>
          <w:sz w:val="24"/>
        </w:rPr>
        <w:t xml:space="preserve">Follow-up Consultation Mission Aide Memoire </w:t>
      </w:r>
      <w:r w:rsidRPr="008264DC">
        <w:rPr>
          <w:rFonts w:ascii="Times New Roman" w:hAnsi="Times New Roman"/>
          <w:sz w:val="24"/>
        </w:rPr>
        <w:t>- to be presented to AusAID Post and Canberra, the Australian partner organisations and the Government of PNG (Department of National Planning and Monitoring and the Department of Education) at the completion of the in-country mission.  The format for the Aide Memoire will follow AusAID’s template.</w:t>
      </w:r>
    </w:p>
    <w:p w:rsidR="00F36BF7" w:rsidRPr="008264DC" w:rsidRDefault="00F36BF7" w:rsidP="00F36BF7">
      <w:pPr>
        <w:pStyle w:val="ColorfulList-Accent1"/>
        <w:rPr>
          <w:rFonts w:ascii="Times New Roman" w:hAnsi="Times New Roman"/>
          <w:i/>
          <w:sz w:val="24"/>
        </w:rPr>
      </w:pPr>
    </w:p>
    <w:p w:rsidR="00F36BF7" w:rsidRPr="008264DC" w:rsidRDefault="00F36BF7" w:rsidP="00F36BF7">
      <w:pPr>
        <w:pStyle w:val="ColorfulList-Accent1"/>
        <w:numPr>
          <w:ilvl w:val="0"/>
          <w:numId w:val="71"/>
        </w:numPr>
        <w:spacing w:after="240" w:line="240" w:lineRule="auto"/>
        <w:rPr>
          <w:rFonts w:ascii="Times New Roman" w:hAnsi="Times New Roman"/>
          <w:i/>
          <w:sz w:val="24"/>
        </w:rPr>
      </w:pPr>
      <w:r w:rsidRPr="008264DC">
        <w:rPr>
          <w:rFonts w:ascii="Times New Roman" w:hAnsi="Times New Roman"/>
          <w:i/>
          <w:sz w:val="24"/>
        </w:rPr>
        <w:t xml:space="preserve">Final Design Document – </w:t>
      </w:r>
      <w:r w:rsidRPr="008264DC">
        <w:rPr>
          <w:rFonts w:ascii="Times New Roman" w:hAnsi="Times New Roman"/>
          <w:sz w:val="24"/>
        </w:rPr>
        <w:t xml:space="preserve">final document by the end of September, incorporating advice from the follow-up consultation mission and advice from the peer review.  The report will be no more than 40 pages (plus annexes).  </w:t>
      </w:r>
    </w:p>
    <w:p w:rsidR="00F36BF7" w:rsidRPr="008264DC" w:rsidRDefault="00F36BF7" w:rsidP="00F36BF7">
      <w:pPr>
        <w:spacing w:after="240"/>
        <w:rPr>
          <w:b/>
        </w:rPr>
      </w:pPr>
      <w:r w:rsidRPr="008264DC">
        <w:rPr>
          <w:b/>
        </w:rPr>
        <w:t>Review of the Design Document</w:t>
      </w:r>
    </w:p>
    <w:p w:rsidR="00F36BF7" w:rsidRPr="008264DC" w:rsidRDefault="00F36BF7" w:rsidP="00F36BF7">
      <w:pPr>
        <w:pStyle w:val="ColorfulList-Accent1"/>
        <w:numPr>
          <w:ilvl w:val="0"/>
          <w:numId w:val="74"/>
        </w:numPr>
        <w:spacing w:after="240" w:line="240" w:lineRule="auto"/>
        <w:ind w:left="426"/>
        <w:outlineLvl w:val="0"/>
        <w:rPr>
          <w:rFonts w:ascii="Times New Roman" w:hAnsi="Times New Roman"/>
          <w:b/>
          <w:sz w:val="24"/>
        </w:rPr>
      </w:pPr>
      <w:r w:rsidRPr="008264DC">
        <w:rPr>
          <w:rFonts w:ascii="Times New Roman" w:hAnsi="Times New Roman"/>
          <w:sz w:val="24"/>
        </w:rPr>
        <w:t>After the follow-up design mission and incorporation of feedback into the design document, a peer review of the design document will be held.  The peer review will include representatives from AusAID, Australian Government and non-government partner organisations and the Government of PNG.</w:t>
      </w:r>
    </w:p>
    <w:p w:rsidR="00F36BF7" w:rsidRPr="008264DC" w:rsidRDefault="00F36BF7" w:rsidP="00F36BF7">
      <w:pPr>
        <w:rPr>
          <w:b/>
        </w:rPr>
      </w:pPr>
      <w:r w:rsidRPr="008264DC">
        <w:rPr>
          <w:b/>
        </w:rPr>
        <w:t xml:space="preserve">Attachments </w:t>
      </w:r>
    </w:p>
    <w:p w:rsidR="00F36BF7" w:rsidRPr="008264DC" w:rsidRDefault="00F36BF7" w:rsidP="00F36BF7">
      <w:pPr>
        <w:pStyle w:val="ColorfulList-Accent1"/>
        <w:spacing w:after="240"/>
        <w:rPr>
          <w:rFonts w:ascii="Times New Roman" w:hAnsi="Times New Roman"/>
          <w:sz w:val="24"/>
        </w:rPr>
      </w:pPr>
    </w:p>
    <w:p w:rsidR="00F36BF7" w:rsidRPr="008264DC" w:rsidRDefault="00F36BF7" w:rsidP="00F36BF7">
      <w:pPr>
        <w:pStyle w:val="ColorfulList-Accent1"/>
        <w:numPr>
          <w:ilvl w:val="0"/>
          <w:numId w:val="79"/>
        </w:numPr>
        <w:spacing w:after="240" w:line="240" w:lineRule="auto"/>
        <w:rPr>
          <w:rFonts w:ascii="Times New Roman" w:hAnsi="Times New Roman"/>
          <w:sz w:val="24"/>
        </w:rPr>
      </w:pPr>
      <w:r w:rsidRPr="008264DC">
        <w:rPr>
          <w:rFonts w:ascii="Times New Roman" w:hAnsi="Times New Roman"/>
          <w:sz w:val="24"/>
        </w:rPr>
        <w:t>PNG-Australia Rugby League Taskforce Terms of Reference</w:t>
      </w:r>
    </w:p>
    <w:p w:rsidR="00F36BF7" w:rsidRPr="008264DC" w:rsidRDefault="00F36BF7" w:rsidP="00F36BF7">
      <w:pPr>
        <w:pStyle w:val="ColorfulList-Accent1"/>
        <w:numPr>
          <w:ilvl w:val="0"/>
          <w:numId w:val="79"/>
        </w:numPr>
        <w:spacing w:after="240" w:line="240" w:lineRule="auto"/>
        <w:rPr>
          <w:rFonts w:ascii="Times New Roman" w:hAnsi="Times New Roman"/>
          <w:sz w:val="24"/>
        </w:rPr>
      </w:pPr>
      <w:r w:rsidRPr="008264DC">
        <w:rPr>
          <w:rFonts w:ascii="Times New Roman" w:hAnsi="Times New Roman"/>
          <w:sz w:val="24"/>
        </w:rPr>
        <w:t>Draft Terms of Reference for Development of a Concept Document for broader development-through-sport assistance in PNG</w:t>
      </w:r>
    </w:p>
    <w:p w:rsidR="00F36BF7" w:rsidRPr="008264DC" w:rsidRDefault="00F36BF7" w:rsidP="00F36BF7">
      <w:pPr>
        <w:pStyle w:val="ColorfulList-Accent1"/>
        <w:numPr>
          <w:ilvl w:val="0"/>
          <w:numId w:val="79"/>
        </w:numPr>
        <w:spacing w:after="240" w:line="240" w:lineRule="auto"/>
        <w:rPr>
          <w:rFonts w:ascii="Times New Roman" w:hAnsi="Times New Roman"/>
          <w:sz w:val="24"/>
        </w:rPr>
      </w:pPr>
      <w:r w:rsidRPr="008264DC">
        <w:rPr>
          <w:rFonts w:ascii="Times New Roman" w:hAnsi="Times New Roman"/>
          <w:sz w:val="24"/>
        </w:rPr>
        <w:t xml:space="preserve">Aide Memoire First Meeting of the PNG-Australia Rugby League Taskforce 14 December 2011 </w:t>
      </w:r>
    </w:p>
    <w:p w:rsidR="00F36BF7" w:rsidRPr="00B17911" w:rsidRDefault="00F36BF7" w:rsidP="00F36BF7">
      <w:pPr>
        <w:pStyle w:val="ColorfulList-Accent1"/>
        <w:numPr>
          <w:ilvl w:val="0"/>
          <w:numId w:val="79"/>
        </w:numPr>
        <w:spacing w:after="240" w:line="240" w:lineRule="auto"/>
        <w:rPr>
          <w:rFonts w:ascii="Times New Roman" w:hAnsi="Times New Roman"/>
          <w:sz w:val="24"/>
        </w:rPr>
      </w:pPr>
      <w:r w:rsidRPr="008264DC">
        <w:rPr>
          <w:rFonts w:ascii="Times New Roman" w:hAnsi="Times New Roman"/>
          <w:sz w:val="24"/>
        </w:rPr>
        <w:t>Aide Memoire Second Meeting of the PNG-Australia Rugby League Taskforce 21 February 2012.</w:t>
      </w:r>
    </w:p>
    <w:p w:rsidR="00F36BF7" w:rsidRDefault="00F36BF7" w:rsidP="00F36BF7">
      <w:pPr>
        <w:pBdr>
          <w:bottom w:val="single" w:sz="4" w:space="1" w:color="000000"/>
        </w:pBdr>
        <w:spacing w:before="120"/>
        <w:rPr>
          <w:b/>
        </w:rPr>
      </w:pPr>
      <w:r>
        <w:rPr>
          <w:b/>
        </w:rPr>
        <w:lastRenderedPageBreak/>
        <w:t xml:space="preserve">List of </w:t>
      </w:r>
      <w:r w:rsidRPr="007520E1">
        <w:rPr>
          <w:b/>
        </w:rPr>
        <w:t>People and Organisations Consulted</w:t>
      </w:r>
    </w:p>
    <w:p w:rsidR="00F36BF7" w:rsidRDefault="00F36BF7" w:rsidP="00F36BF7">
      <w:pPr>
        <w:spacing w:before="80" w:after="80"/>
        <w:rPr>
          <w:rFonts w:cs="Arial"/>
        </w:rPr>
      </w:pPr>
      <w:r>
        <w:rPr>
          <w:rFonts w:cs="Arial"/>
        </w:rPr>
        <w:t xml:space="preserve">We record our appreciation and thanks to all those who met with us during our visit for sharing their time, valuable insights and advice. </w:t>
      </w:r>
    </w:p>
    <w:p w:rsidR="00F36BF7" w:rsidRDefault="00F36BF7" w:rsidP="00F36BF7">
      <w:pPr>
        <w:spacing w:before="80" w:after="80"/>
        <w:rPr>
          <w:rFonts w:cs="Arial"/>
        </w:rPr>
      </w:pPr>
      <w:r>
        <w:rPr>
          <w:rFonts w:cs="Arial"/>
        </w:rPr>
        <w:t>We also thank AusAID Post staff Madeleine Moss, Lydia Butut-Dori and Lesley Possiri for significant logistical support in arranging and facilitating meetings/schedules, and their overall guidance.</w:t>
      </w:r>
    </w:p>
    <w:p w:rsidR="00F36BF7" w:rsidRPr="00646438" w:rsidRDefault="00F36BF7" w:rsidP="00F36BF7">
      <w:pPr>
        <w:spacing w:before="80" w:after="80"/>
        <w:rPr>
          <w:rFonts w:cs="Arial"/>
        </w:rPr>
      </w:pPr>
      <w:r w:rsidRPr="00CA1931">
        <w:rPr>
          <w:rFonts w:cs="Arial"/>
        </w:rPr>
        <w:t xml:space="preserve">The </w:t>
      </w:r>
      <w:r>
        <w:rPr>
          <w:rFonts w:cs="Arial"/>
        </w:rPr>
        <w:t xml:space="preserve">Design Team </w:t>
      </w:r>
      <w:r w:rsidRPr="007520E1">
        <w:rPr>
          <w:rFonts w:cs="Arial"/>
        </w:rPr>
        <w:t>stakeholder consultation schedule</w:t>
      </w:r>
      <w:r>
        <w:rPr>
          <w:rFonts w:cs="Arial"/>
        </w:rPr>
        <w:t xml:space="preserve"> included Port Moresby, NCD (12-16, 19, 21 June 2012 then 23-27 July 2012) and a provincial visit to Kokopo and Warangoi in ENB (16-18 June 2012). </w:t>
      </w:r>
    </w:p>
    <w:p w:rsidR="00F36BF7" w:rsidRDefault="00F36BF7" w:rsidP="00F36BF7">
      <w:pPr>
        <w:rPr>
          <w:b/>
        </w:rPr>
      </w:pPr>
    </w:p>
    <w:p w:rsidR="00F36BF7" w:rsidRDefault="00F36BF7" w:rsidP="00F36BF7">
      <w:pPr>
        <w:rPr>
          <w:b/>
        </w:rPr>
      </w:pPr>
      <w:r>
        <w:rPr>
          <w:b/>
        </w:rPr>
        <w:t>Design Team Briefing (Canberra): 5 June 2012</w:t>
      </w:r>
    </w:p>
    <w:p w:rsidR="00F36BF7" w:rsidRDefault="00F36BF7" w:rsidP="00F36BF7">
      <w:pPr>
        <w:spacing w:before="80"/>
        <w:rPr>
          <w:b/>
        </w:rPr>
      </w:pP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213"/>
        <w:gridCol w:w="6302"/>
      </w:tblGrid>
      <w:tr w:rsidR="00F36BF7" w:rsidRPr="00646438">
        <w:tc>
          <w:tcPr>
            <w:tcW w:w="2213" w:type="dxa"/>
          </w:tcPr>
          <w:p w:rsidR="00F36BF7" w:rsidRPr="00646438" w:rsidRDefault="00F36BF7" w:rsidP="00F36BF7">
            <w:pPr>
              <w:spacing w:before="80"/>
              <w:rPr>
                <w:b/>
                <w:bCs/>
                <w:noProof/>
              </w:rPr>
            </w:pPr>
            <w:r w:rsidRPr="00646438">
              <w:rPr>
                <w:b/>
                <w:bCs/>
                <w:noProof/>
              </w:rPr>
              <w:t>Name</w:t>
            </w:r>
          </w:p>
        </w:tc>
        <w:tc>
          <w:tcPr>
            <w:tcW w:w="6302" w:type="dxa"/>
          </w:tcPr>
          <w:p w:rsidR="00F36BF7" w:rsidRPr="00646438" w:rsidRDefault="00F36BF7" w:rsidP="00F36BF7">
            <w:pPr>
              <w:spacing w:before="80"/>
              <w:rPr>
                <w:b/>
                <w:bCs/>
                <w:noProof/>
              </w:rPr>
            </w:pPr>
            <w:r w:rsidRPr="00646438">
              <w:rPr>
                <w:b/>
                <w:bCs/>
                <w:noProof/>
              </w:rPr>
              <w:t>Organisation</w:t>
            </w:r>
          </w:p>
        </w:tc>
      </w:tr>
      <w:tr w:rsidR="00F36BF7">
        <w:tc>
          <w:tcPr>
            <w:tcW w:w="2213" w:type="dxa"/>
          </w:tcPr>
          <w:p w:rsidR="00F36BF7" w:rsidRPr="00646438" w:rsidRDefault="00F36BF7" w:rsidP="00F36BF7">
            <w:pPr>
              <w:spacing w:before="80"/>
              <w:rPr>
                <w:b/>
                <w:bCs/>
                <w:noProof/>
              </w:rPr>
            </w:pPr>
            <w:r>
              <w:rPr>
                <w:bCs/>
                <w:noProof/>
              </w:rPr>
              <w:t>Karyn Murray</w:t>
            </w:r>
          </w:p>
        </w:tc>
        <w:tc>
          <w:tcPr>
            <w:tcW w:w="6302" w:type="dxa"/>
          </w:tcPr>
          <w:p w:rsidR="00F36BF7" w:rsidRPr="00646438" w:rsidRDefault="00F36BF7" w:rsidP="00F36BF7">
            <w:pPr>
              <w:spacing w:before="80"/>
              <w:rPr>
                <w:bCs/>
                <w:noProof/>
              </w:rPr>
            </w:pPr>
            <w:r>
              <w:rPr>
                <w:bCs/>
                <w:noProof/>
              </w:rPr>
              <w:t>AusAID PNG Desk, Director</w:t>
            </w:r>
          </w:p>
        </w:tc>
      </w:tr>
      <w:tr w:rsidR="00F36BF7">
        <w:tc>
          <w:tcPr>
            <w:tcW w:w="2213" w:type="dxa"/>
          </w:tcPr>
          <w:p w:rsidR="00F36BF7" w:rsidRPr="00646438" w:rsidRDefault="00F36BF7" w:rsidP="00F36BF7">
            <w:pPr>
              <w:spacing w:before="80"/>
              <w:rPr>
                <w:b/>
                <w:bCs/>
                <w:noProof/>
              </w:rPr>
            </w:pPr>
            <w:r>
              <w:rPr>
                <w:bCs/>
                <w:noProof/>
              </w:rPr>
              <w:t>Flynn Dovey</w:t>
            </w:r>
          </w:p>
        </w:tc>
        <w:tc>
          <w:tcPr>
            <w:tcW w:w="6302" w:type="dxa"/>
          </w:tcPr>
          <w:p w:rsidR="00F36BF7" w:rsidRPr="00646438" w:rsidRDefault="00F36BF7" w:rsidP="00F36BF7">
            <w:pPr>
              <w:spacing w:before="80"/>
              <w:rPr>
                <w:bCs/>
                <w:noProof/>
              </w:rPr>
            </w:pPr>
            <w:r>
              <w:rPr>
                <w:bCs/>
                <w:noProof/>
              </w:rPr>
              <w:t>AusAID PNG Desk</w:t>
            </w:r>
          </w:p>
        </w:tc>
      </w:tr>
      <w:tr w:rsidR="00F36BF7">
        <w:tc>
          <w:tcPr>
            <w:tcW w:w="2213" w:type="dxa"/>
          </w:tcPr>
          <w:p w:rsidR="00F36BF7" w:rsidRPr="00646438" w:rsidRDefault="00F36BF7" w:rsidP="00F36BF7">
            <w:pPr>
              <w:spacing w:before="80"/>
              <w:rPr>
                <w:b/>
                <w:bCs/>
                <w:noProof/>
              </w:rPr>
            </w:pPr>
            <w:r>
              <w:rPr>
                <w:bCs/>
                <w:noProof/>
              </w:rPr>
              <w:t>Brooke Kilah</w:t>
            </w:r>
          </w:p>
        </w:tc>
        <w:tc>
          <w:tcPr>
            <w:tcW w:w="6302" w:type="dxa"/>
          </w:tcPr>
          <w:p w:rsidR="00F36BF7" w:rsidRPr="00646438" w:rsidRDefault="00F36BF7" w:rsidP="00F36BF7">
            <w:pPr>
              <w:spacing w:before="80"/>
              <w:rPr>
                <w:bCs/>
                <w:noProof/>
              </w:rPr>
            </w:pPr>
            <w:r>
              <w:rPr>
                <w:bCs/>
                <w:noProof/>
              </w:rPr>
              <w:t>AusAID PNG Desk</w:t>
            </w:r>
          </w:p>
        </w:tc>
      </w:tr>
      <w:tr w:rsidR="00F36BF7">
        <w:tc>
          <w:tcPr>
            <w:tcW w:w="2213" w:type="dxa"/>
          </w:tcPr>
          <w:p w:rsidR="00F36BF7" w:rsidRPr="00646438" w:rsidRDefault="00F36BF7" w:rsidP="00F36BF7">
            <w:pPr>
              <w:spacing w:before="80"/>
              <w:rPr>
                <w:b/>
                <w:bCs/>
                <w:noProof/>
              </w:rPr>
            </w:pPr>
            <w:r>
              <w:rPr>
                <w:bCs/>
                <w:noProof/>
              </w:rPr>
              <w:t>Tony McGee</w:t>
            </w:r>
          </w:p>
        </w:tc>
        <w:tc>
          <w:tcPr>
            <w:tcW w:w="6302" w:type="dxa"/>
          </w:tcPr>
          <w:p w:rsidR="00F36BF7" w:rsidRPr="00646438" w:rsidRDefault="00F36BF7" w:rsidP="00F36BF7">
            <w:pPr>
              <w:spacing w:before="80"/>
              <w:rPr>
                <w:bCs/>
                <w:noProof/>
              </w:rPr>
            </w:pPr>
            <w:r>
              <w:rPr>
                <w:bCs/>
                <w:noProof/>
              </w:rPr>
              <w:t>AusAID Development-Through-Sport Adviser</w:t>
            </w:r>
          </w:p>
        </w:tc>
      </w:tr>
      <w:tr w:rsidR="00F36BF7">
        <w:tc>
          <w:tcPr>
            <w:tcW w:w="2213" w:type="dxa"/>
          </w:tcPr>
          <w:p w:rsidR="00F36BF7" w:rsidRPr="00646438" w:rsidRDefault="00F36BF7" w:rsidP="00F36BF7">
            <w:pPr>
              <w:spacing w:before="80"/>
              <w:rPr>
                <w:b/>
                <w:bCs/>
                <w:noProof/>
              </w:rPr>
            </w:pPr>
            <w:r>
              <w:rPr>
                <w:bCs/>
                <w:noProof/>
              </w:rPr>
              <w:t>Kaye Schofield</w:t>
            </w:r>
          </w:p>
        </w:tc>
        <w:tc>
          <w:tcPr>
            <w:tcW w:w="6302" w:type="dxa"/>
          </w:tcPr>
          <w:p w:rsidR="00F36BF7" w:rsidRPr="00646438" w:rsidRDefault="00F36BF7" w:rsidP="00F36BF7">
            <w:pPr>
              <w:spacing w:before="80"/>
              <w:rPr>
                <w:bCs/>
                <w:noProof/>
              </w:rPr>
            </w:pPr>
            <w:r>
              <w:rPr>
                <w:bCs/>
                <w:noProof/>
              </w:rPr>
              <w:t>AusAID Principal Education Adviser, SfDI Reviewer</w:t>
            </w:r>
          </w:p>
        </w:tc>
      </w:tr>
      <w:tr w:rsidR="00F36BF7">
        <w:tc>
          <w:tcPr>
            <w:tcW w:w="2213" w:type="dxa"/>
          </w:tcPr>
          <w:p w:rsidR="00F36BF7" w:rsidRPr="00646438" w:rsidRDefault="00F36BF7" w:rsidP="00F36BF7">
            <w:pPr>
              <w:spacing w:before="80"/>
              <w:rPr>
                <w:b/>
                <w:bCs/>
                <w:noProof/>
              </w:rPr>
            </w:pPr>
            <w:r>
              <w:rPr>
                <w:bCs/>
                <w:noProof/>
              </w:rPr>
              <w:t>Chris Wheeler</w:t>
            </w:r>
          </w:p>
        </w:tc>
        <w:tc>
          <w:tcPr>
            <w:tcW w:w="6302" w:type="dxa"/>
          </w:tcPr>
          <w:p w:rsidR="00F36BF7" w:rsidRPr="00646438" w:rsidRDefault="00F36BF7" w:rsidP="00F36BF7">
            <w:pPr>
              <w:spacing w:before="80"/>
              <w:rPr>
                <w:bCs/>
                <w:noProof/>
              </w:rPr>
            </w:pPr>
            <w:r>
              <w:rPr>
                <w:bCs/>
                <w:noProof/>
              </w:rPr>
              <w:t>AusAID Governance Policy Section</w:t>
            </w:r>
            <w:r w:rsidRPr="00646438">
              <w:rPr>
                <w:bCs/>
                <w:noProof/>
              </w:rPr>
              <w:t xml:space="preserve"> </w:t>
            </w:r>
          </w:p>
        </w:tc>
      </w:tr>
      <w:tr w:rsidR="00F36BF7">
        <w:tc>
          <w:tcPr>
            <w:tcW w:w="2213" w:type="dxa"/>
          </w:tcPr>
          <w:p w:rsidR="00F36BF7" w:rsidRPr="00646438" w:rsidRDefault="00F36BF7" w:rsidP="00F36BF7">
            <w:pPr>
              <w:spacing w:before="80"/>
              <w:rPr>
                <w:b/>
                <w:bCs/>
                <w:noProof/>
              </w:rPr>
            </w:pPr>
            <w:r>
              <w:rPr>
                <w:bCs/>
                <w:noProof/>
              </w:rPr>
              <w:t>Nat Burke</w:t>
            </w:r>
          </w:p>
        </w:tc>
        <w:tc>
          <w:tcPr>
            <w:tcW w:w="6302" w:type="dxa"/>
          </w:tcPr>
          <w:p w:rsidR="00F36BF7" w:rsidRPr="00646438" w:rsidRDefault="00F36BF7" w:rsidP="00F36BF7">
            <w:pPr>
              <w:spacing w:before="80"/>
              <w:rPr>
                <w:bCs/>
                <w:noProof/>
              </w:rPr>
            </w:pPr>
            <w:r>
              <w:rPr>
                <w:bCs/>
                <w:noProof/>
              </w:rPr>
              <w:t>AusAID Governance Policy Section</w:t>
            </w:r>
            <w:r w:rsidRPr="00646438">
              <w:rPr>
                <w:bCs/>
                <w:noProof/>
              </w:rPr>
              <w:t xml:space="preserve"> </w:t>
            </w:r>
          </w:p>
        </w:tc>
      </w:tr>
      <w:tr w:rsidR="00F36BF7">
        <w:tc>
          <w:tcPr>
            <w:tcW w:w="2213" w:type="dxa"/>
          </w:tcPr>
          <w:p w:rsidR="00F36BF7" w:rsidRPr="00646438" w:rsidRDefault="00F36BF7" w:rsidP="00F36BF7">
            <w:pPr>
              <w:spacing w:before="80"/>
              <w:rPr>
                <w:b/>
                <w:bCs/>
                <w:noProof/>
              </w:rPr>
            </w:pPr>
            <w:r>
              <w:rPr>
                <w:bCs/>
                <w:noProof/>
              </w:rPr>
              <w:t>Corinne Tarnawsky</w:t>
            </w:r>
          </w:p>
        </w:tc>
        <w:tc>
          <w:tcPr>
            <w:tcW w:w="6302" w:type="dxa"/>
          </w:tcPr>
          <w:p w:rsidR="00F36BF7" w:rsidRPr="00646438" w:rsidRDefault="00F36BF7" w:rsidP="00F36BF7">
            <w:pPr>
              <w:spacing w:before="80"/>
              <w:rPr>
                <w:bCs/>
                <w:noProof/>
              </w:rPr>
            </w:pPr>
            <w:r>
              <w:rPr>
                <w:bCs/>
                <w:noProof/>
              </w:rPr>
              <w:t>AusAID Gender Thematic Group</w:t>
            </w:r>
          </w:p>
        </w:tc>
      </w:tr>
      <w:tr w:rsidR="00F36BF7">
        <w:tc>
          <w:tcPr>
            <w:tcW w:w="2213" w:type="dxa"/>
          </w:tcPr>
          <w:p w:rsidR="00F36BF7" w:rsidRPr="00646438" w:rsidRDefault="00F36BF7" w:rsidP="00F36BF7">
            <w:pPr>
              <w:spacing w:before="80"/>
              <w:rPr>
                <w:b/>
                <w:bCs/>
                <w:noProof/>
              </w:rPr>
            </w:pPr>
            <w:r>
              <w:rPr>
                <w:bCs/>
                <w:noProof/>
              </w:rPr>
              <w:t>Brooke Winterburn</w:t>
            </w:r>
          </w:p>
        </w:tc>
        <w:tc>
          <w:tcPr>
            <w:tcW w:w="6302" w:type="dxa"/>
          </w:tcPr>
          <w:p w:rsidR="00F36BF7" w:rsidRPr="00646438" w:rsidRDefault="00F36BF7" w:rsidP="00F36BF7">
            <w:pPr>
              <w:spacing w:before="80"/>
              <w:rPr>
                <w:bCs/>
                <w:noProof/>
              </w:rPr>
            </w:pPr>
            <w:r>
              <w:rPr>
                <w:bCs/>
                <w:noProof/>
              </w:rPr>
              <w:t>AusAID Disability Thematic Group</w:t>
            </w:r>
          </w:p>
        </w:tc>
      </w:tr>
      <w:tr w:rsidR="00F36BF7" w:rsidRPr="00534CB1">
        <w:tc>
          <w:tcPr>
            <w:tcW w:w="2213" w:type="dxa"/>
          </w:tcPr>
          <w:p w:rsidR="00F36BF7" w:rsidRPr="00534CB1" w:rsidRDefault="00F36BF7" w:rsidP="00F36BF7">
            <w:pPr>
              <w:spacing w:before="80"/>
              <w:rPr>
                <w:b/>
                <w:bCs/>
                <w:noProof/>
              </w:rPr>
            </w:pPr>
            <w:r w:rsidRPr="00534CB1">
              <w:rPr>
                <w:bCs/>
                <w:noProof/>
              </w:rPr>
              <w:t>Chad Clarke</w:t>
            </w:r>
          </w:p>
        </w:tc>
        <w:tc>
          <w:tcPr>
            <w:tcW w:w="6302" w:type="dxa"/>
          </w:tcPr>
          <w:p w:rsidR="00F36BF7" w:rsidRPr="00534CB1" w:rsidRDefault="00F36BF7" w:rsidP="00F36BF7">
            <w:pPr>
              <w:spacing w:before="80"/>
              <w:rPr>
                <w:bCs/>
                <w:noProof/>
              </w:rPr>
            </w:pPr>
            <w:r w:rsidRPr="00534CB1">
              <w:rPr>
                <w:bCs/>
                <w:noProof/>
              </w:rPr>
              <w:t>AusAID Design Group</w:t>
            </w:r>
          </w:p>
        </w:tc>
      </w:tr>
      <w:tr w:rsidR="00F36BF7">
        <w:tc>
          <w:tcPr>
            <w:tcW w:w="2213" w:type="dxa"/>
          </w:tcPr>
          <w:p w:rsidR="00F36BF7" w:rsidRPr="00534CB1" w:rsidRDefault="00F36BF7" w:rsidP="00F36BF7">
            <w:pPr>
              <w:spacing w:before="80"/>
              <w:rPr>
                <w:b/>
                <w:bCs/>
                <w:noProof/>
              </w:rPr>
            </w:pPr>
            <w:r w:rsidRPr="00534CB1">
              <w:rPr>
                <w:bCs/>
                <w:noProof/>
              </w:rPr>
              <w:t>Justin Ferris</w:t>
            </w:r>
          </w:p>
        </w:tc>
        <w:tc>
          <w:tcPr>
            <w:tcW w:w="6302" w:type="dxa"/>
          </w:tcPr>
          <w:p w:rsidR="00F36BF7" w:rsidRPr="00646438" w:rsidRDefault="00F36BF7" w:rsidP="00F36BF7">
            <w:pPr>
              <w:spacing w:before="80"/>
              <w:rPr>
                <w:bCs/>
                <w:noProof/>
              </w:rPr>
            </w:pPr>
            <w:r w:rsidRPr="00534CB1">
              <w:rPr>
                <w:bCs/>
                <w:noProof/>
              </w:rPr>
              <w:t>AusAID Pacific Division Quality Area</w:t>
            </w:r>
          </w:p>
        </w:tc>
      </w:tr>
    </w:tbl>
    <w:p w:rsidR="00F36BF7" w:rsidRDefault="00F36BF7" w:rsidP="00F36BF7">
      <w:pPr>
        <w:rPr>
          <w:b/>
        </w:rPr>
      </w:pPr>
    </w:p>
    <w:p w:rsidR="00F36BF7" w:rsidRDefault="00F36BF7" w:rsidP="00F36BF7">
      <w:pPr>
        <w:rPr>
          <w:b/>
        </w:rPr>
      </w:pPr>
      <w:r>
        <w:rPr>
          <w:b/>
        </w:rPr>
        <w:t>Design Mission 1: 12-22 June 2012</w:t>
      </w:r>
    </w:p>
    <w:p w:rsidR="00F36BF7" w:rsidRDefault="00F36BF7" w:rsidP="00F36BF7">
      <w:pPr>
        <w:spacing w:before="80"/>
        <w:rPr>
          <w:b/>
        </w:rPr>
      </w:pP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223"/>
        <w:gridCol w:w="6292"/>
      </w:tblGrid>
      <w:tr w:rsidR="00F36BF7" w:rsidRPr="00646438">
        <w:tc>
          <w:tcPr>
            <w:tcW w:w="2223" w:type="dxa"/>
          </w:tcPr>
          <w:p w:rsidR="00F36BF7" w:rsidRPr="00646438" w:rsidRDefault="00F36BF7" w:rsidP="00F36BF7">
            <w:pPr>
              <w:spacing w:before="80"/>
              <w:rPr>
                <w:b/>
                <w:bCs/>
                <w:noProof/>
              </w:rPr>
            </w:pPr>
            <w:r w:rsidRPr="00646438">
              <w:rPr>
                <w:b/>
                <w:bCs/>
                <w:noProof/>
              </w:rPr>
              <w:t>Name</w:t>
            </w:r>
          </w:p>
        </w:tc>
        <w:tc>
          <w:tcPr>
            <w:tcW w:w="6292" w:type="dxa"/>
          </w:tcPr>
          <w:p w:rsidR="00F36BF7" w:rsidRPr="00646438" w:rsidRDefault="00F36BF7" w:rsidP="00F36BF7">
            <w:pPr>
              <w:spacing w:before="80"/>
              <w:rPr>
                <w:b/>
                <w:bCs/>
                <w:noProof/>
              </w:rPr>
            </w:pPr>
            <w:r w:rsidRPr="00646438">
              <w:rPr>
                <w:b/>
                <w:bCs/>
                <w:noProof/>
              </w:rPr>
              <w:t>Organisation</w:t>
            </w:r>
          </w:p>
        </w:tc>
      </w:tr>
      <w:tr w:rsidR="00F36BF7">
        <w:tc>
          <w:tcPr>
            <w:tcW w:w="2223" w:type="dxa"/>
          </w:tcPr>
          <w:p w:rsidR="00F36BF7" w:rsidRPr="00646438" w:rsidRDefault="00F36BF7" w:rsidP="00F36BF7">
            <w:pPr>
              <w:spacing w:before="80"/>
              <w:rPr>
                <w:b/>
                <w:bCs/>
                <w:noProof/>
              </w:rPr>
            </w:pPr>
            <w:r w:rsidRPr="00646438">
              <w:rPr>
                <w:bCs/>
                <w:noProof/>
              </w:rPr>
              <w:t>John Kali</w:t>
            </w:r>
          </w:p>
        </w:tc>
        <w:tc>
          <w:tcPr>
            <w:tcW w:w="6292" w:type="dxa"/>
          </w:tcPr>
          <w:p w:rsidR="00F36BF7" w:rsidRPr="00646438" w:rsidRDefault="00F36BF7" w:rsidP="00F36BF7">
            <w:pPr>
              <w:spacing w:before="80"/>
              <w:rPr>
                <w:bCs/>
                <w:noProof/>
              </w:rPr>
            </w:pPr>
            <w:r w:rsidRPr="00646438">
              <w:rPr>
                <w:bCs/>
                <w:noProof/>
              </w:rPr>
              <w:t>Department of Personnel Management</w:t>
            </w:r>
          </w:p>
        </w:tc>
      </w:tr>
      <w:tr w:rsidR="00F36BF7">
        <w:tc>
          <w:tcPr>
            <w:tcW w:w="2223" w:type="dxa"/>
          </w:tcPr>
          <w:p w:rsidR="00F36BF7" w:rsidRPr="00646438" w:rsidRDefault="00F36BF7" w:rsidP="00F36BF7">
            <w:pPr>
              <w:spacing w:before="80"/>
              <w:rPr>
                <w:b/>
                <w:bCs/>
                <w:noProof/>
              </w:rPr>
            </w:pPr>
            <w:r w:rsidRPr="00646438">
              <w:rPr>
                <w:bCs/>
                <w:noProof/>
              </w:rPr>
              <w:t>Rhoda Yani</w:t>
            </w:r>
          </w:p>
        </w:tc>
        <w:tc>
          <w:tcPr>
            <w:tcW w:w="6292" w:type="dxa"/>
          </w:tcPr>
          <w:p w:rsidR="00F36BF7" w:rsidRPr="00646438" w:rsidRDefault="00F36BF7" w:rsidP="00F36BF7">
            <w:pPr>
              <w:spacing w:before="80"/>
              <w:rPr>
                <w:bCs/>
                <w:noProof/>
              </w:rPr>
            </w:pPr>
            <w:r w:rsidRPr="00646438">
              <w:rPr>
                <w:bCs/>
                <w:noProof/>
              </w:rPr>
              <w:t>Department of National Planning and Monitoring</w:t>
            </w:r>
          </w:p>
        </w:tc>
      </w:tr>
      <w:tr w:rsidR="00F36BF7">
        <w:tc>
          <w:tcPr>
            <w:tcW w:w="2223" w:type="dxa"/>
          </w:tcPr>
          <w:p w:rsidR="00F36BF7" w:rsidRPr="00646438" w:rsidRDefault="00F36BF7" w:rsidP="00F36BF7">
            <w:pPr>
              <w:spacing w:before="80"/>
              <w:rPr>
                <w:b/>
                <w:bCs/>
                <w:noProof/>
              </w:rPr>
            </w:pPr>
            <w:r w:rsidRPr="00646438">
              <w:rPr>
                <w:bCs/>
                <w:noProof/>
              </w:rPr>
              <w:t>Osana Mera</w:t>
            </w:r>
          </w:p>
        </w:tc>
        <w:tc>
          <w:tcPr>
            <w:tcW w:w="6292" w:type="dxa"/>
          </w:tcPr>
          <w:p w:rsidR="00F36BF7" w:rsidRPr="00646438" w:rsidRDefault="00F36BF7" w:rsidP="00F36BF7">
            <w:pPr>
              <w:spacing w:before="80"/>
              <w:rPr>
                <w:bCs/>
                <w:noProof/>
              </w:rPr>
            </w:pPr>
            <w:r w:rsidRPr="00646438">
              <w:rPr>
                <w:bCs/>
                <w:noProof/>
              </w:rPr>
              <w:t>Department of National Planning and Monitoring</w:t>
            </w:r>
          </w:p>
        </w:tc>
      </w:tr>
      <w:tr w:rsidR="00F36BF7">
        <w:tc>
          <w:tcPr>
            <w:tcW w:w="2223" w:type="dxa"/>
          </w:tcPr>
          <w:p w:rsidR="00F36BF7" w:rsidRPr="00646438" w:rsidRDefault="00F36BF7" w:rsidP="00F36BF7">
            <w:pPr>
              <w:spacing w:before="80"/>
              <w:rPr>
                <w:b/>
                <w:bCs/>
                <w:noProof/>
              </w:rPr>
            </w:pPr>
            <w:r w:rsidRPr="00646438">
              <w:rPr>
                <w:bCs/>
                <w:noProof/>
              </w:rPr>
              <w:t>Amanda Kikali</w:t>
            </w:r>
          </w:p>
        </w:tc>
        <w:tc>
          <w:tcPr>
            <w:tcW w:w="6292" w:type="dxa"/>
          </w:tcPr>
          <w:p w:rsidR="00F36BF7" w:rsidRPr="00646438" w:rsidRDefault="00F36BF7" w:rsidP="00F36BF7">
            <w:pPr>
              <w:spacing w:before="80"/>
              <w:rPr>
                <w:bCs/>
                <w:noProof/>
              </w:rPr>
            </w:pPr>
            <w:r w:rsidRPr="00646438">
              <w:rPr>
                <w:bCs/>
                <w:noProof/>
              </w:rPr>
              <w:t>Department of National Planning and Monitoring</w:t>
            </w:r>
          </w:p>
        </w:tc>
      </w:tr>
      <w:tr w:rsidR="00F36BF7">
        <w:tc>
          <w:tcPr>
            <w:tcW w:w="2223" w:type="dxa"/>
          </w:tcPr>
          <w:p w:rsidR="00F36BF7" w:rsidRPr="00646438" w:rsidRDefault="00F36BF7" w:rsidP="00F36BF7">
            <w:pPr>
              <w:spacing w:before="80"/>
              <w:rPr>
                <w:b/>
                <w:bCs/>
                <w:noProof/>
              </w:rPr>
            </w:pPr>
            <w:r w:rsidRPr="00646438">
              <w:rPr>
                <w:bCs/>
                <w:noProof/>
              </w:rPr>
              <w:t>Lina Luina</w:t>
            </w:r>
          </w:p>
        </w:tc>
        <w:tc>
          <w:tcPr>
            <w:tcW w:w="6292" w:type="dxa"/>
          </w:tcPr>
          <w:p w:rsidR="00F36BF7" w:rsidRPr="00646438" w:rsidRDefault="00F36BF7" w:rsidP="00F36BF7">
            <w:pPr>
              <w:spacing w:before="80"/>
              <w:rPr>
                <w:bCs/>
                <w:noProof/>
              </w:rPr>
            </w:pPr>
            <w:r w:rsidRPr="00646438">
              <w:rPr>
                <w:bCs/>
                <w:noProof/>
              </w:rPr>
              <w:t>Department of National Planning and Monitoring</w:t>
            </w:r>
          </w:p>
        </w:tc>
      </w:tr>
      <w:tr w:rsidR="00F36BF7">
        <w:tc>
          <w:tcPr>
            <w:tcW w:w="2223" w:type="dxa"/>
          </w:tcPr>
          <w:p w:rsidR="00F36BF7" w:rsidRPr="00646438" w:rsidRDefault="00F36BF7" w:rsidP="00F36BF7">
            <w:pPr>
              <w:spacing w:before="80"/>
              <w:rPr>
                <w:b/>
                <w:bCs/>
                <w:noProof/>
              </w:rPr>
            </w:pPr>
            <w:r w:rsidRPr="00646438">
              <w:rPr>
                <w:bCs/>
                <w:noProof/>
              </w:rPr>
              <w:t>Charlene Mell</w:t>
            </w:r>
          </w:p>
        </w:tc>
        <w:tc>
          <w:tcPr>
            <w:tcW w:w="6292" w:type="dxa"/>
          </w:tcPr>
          <w:p w:rsidR="00F36BF7" w:rsidRPr="00646438" w:rsidRDefault="00F36BF7" w:rsidP="00F36BF7">
            <w:pPr>
              <w:spacing w:before="80"/>
              <w:rPr>
                <w:bCs/>
                <w:noProof/>
              </w:rPr>
            </w:pPr>
            <w:r w:rsidRPr="00646438">
              <w:rPr>
                <w:bCs/>
                <w:noProof/>
              </w:rPr>
              <w:t>Department of National Planning and Monitoring</w:t>
            </w:r>
          </w:p>
        </w:tc>
      </w:tr>
      <w:tr w:rsidR="00F36BF7">
        <w:tc>
          <w:tcPr>
            <w:tcW w:w="2223" w:type="dxa"/>
          </w:tcPr>
          <w:p w:rsidR="00F36BF7" w:rsidRPr="00646438" w:rsidRDefault="00F36BF7" w:rsidP="00F36BF7">
            <w:pPr>
              <w:spacing w:before="80"/>
              <w:rPr>
                <w:b/>
                <w:bCs/>
                <w:noProof/>
              </w:rPr>
            </w:pPr>
            <w:r w:rsidRPr="00646438">
              <w:rPr>
                <w:bCs/>
                <w:noProof/>
              </w:rPr>
              <w:t>Shane Morris</w:t>
            </w:r>
          </w:p>
        </w:tc>
        <w:tc>
          <w:tcPr>
            <w:tcW w:w="6292" w:type="dxa"/>
          </w:tcPr>
          <w:p w:rsidR="00F36BF7" w:rsidRPr="00646438" w:rsidRDefault="00F36BF7" w:rsidP="00F36BF7">
            <w:pPr>
              <w:spacing w:before="80"/>
              <w:rPr>
                <w:bCs/>
                <w:noProof/>
              </w:rPr>
            </w:pPr>
            <w:r w:rsidRPr="00646438">
              <w:rPr>
                <w:bCs/>
                <w:noProof/>
              </w:rPr>
              <w:t>PNG NRL Bid Team</w:t>
            </w:r>
          </w:p>
        </w:tc>
      </w:tr>
      <w:tr w:rsidR="00F36BF7">
        <w:tc>
          <w:tcPr>
            <w:tcW w:w="2223" w:type="dxa"/>
          </w:tcPr>
          <w:p w:rsidR="00F36BF7" w:rsidRPr="00646438" w:rsidRDefault="00F36BF7" w:rsidP="00F36BF7">
            <w:pPr>
              <w:spacing w:before="80"/>
              <w:rPr>
                <w:b/>
                <w:bCs/>
                <w:noProof/>
              </w:rPr>
            </w:pPr>
            <w:r>
              <w:rPr>
                <w:bCs/>
                <w:noProof/>
              </w:rPr>
              <w:t>Luke</w:t>
            </w:r>
            <w:r w:rsidRPr="00646438">
              <w:rPr>
                <w:bCs/>
                <w:noProof/>
              </w:rPr>
              <w:t xml:space="preserve"> Taita</w:t>
            </w:r>
          </w:p>
        </w:tc>
        <w:tc>
          <w:tcPr>
            <w:tcW w:w="6292" w:type="dxa"/>
          </w:tcPr>
          <w:p w:rsidR="00F36BF7" w:rsidRPr="00646438" w:rsidRDefault="00F36BF7" w:rsidP="00F36BF7">
            <w:pPr>
              <w:spacing w:before="80"/>
              <w:rPr>
                <w:bCs/>
                <w:noProof/>
              </w:rPr>
            </w:pPr>
            <w:r w:rsidRPr="00646438">
              <w:rPr>
                <w:bCs/>
                <w:noProof/>
              </w:rPr>
              <w:t>National Department of Education</w:t>
            </w:r>
          </w:p>
        </w:tc>
      </w:tr>
      <w:tr w:rsidR="00F36BF7">
        <w:tc>
          <w:tcPr>
            <w:tcW w:w="2223" w:type="dxa"/>
          </w:tcPr>
          <w:p w:rsidR="00F36BF7" w:rsidRPr="00646438" w:rsidRDefault="00F36BF7" w:rsidP="00F36BF7">
            <w:pPr>
              <w:spacing w:before="80"/>
              <w:rPr>
                <w:b/>
                <w:bCs/>
                <w:noProof/>
              </w:rPr>
            </w:pPr>
            <w:r w:rsidRPr="00646438">
              <w:rPr>
                <w:bCs/>
                <w:noProof/>
              </w:rPr>
              <w:t>Margaret Muh</w:t>
            </w:r>
          </w:p>
        </w:tc>
        <w:tc>
          <w:tcPr>
            <w:tcW w:w="6292" w:type="dxa"/>
          </w:tcPr>
          <w:p w:rsidR="00F36BF7" w:rsidRPr="00646438" w:rsidRDefault="00F36BF7" w:rsidP="00F36BF7">
            <w:pPr>
              <w:spacing w:before="80"/>
              <w:rPr>
                <w:bCs/>
                <w:noProof/>
              </w:rPr>
            </w:pPr>
            <w:r w:rsidRPr="00646438">
              <w:rPr>
                <w:bCs/>
                <w:noProof/>
              </w:rPr>
              <w:t>Department of Provincial and Local Government Affairs</w:t>
            </w:r>
          </w:p>
        </w:tc>
      </w:tr>
      <w:tr w:rsidR="00F36BF7">
        <w:tc>
          <w:tcPr>
            <w:tcW w:w="2223" w:type="dxa"/>
          </w:tcPr>
          <w:p w:rsidR="00F36BF7" w:rsidRPr="00646438" w:rsidRDefault="00F36BF7" w:rsidP="00F36BF7">
            <w:pPr>
              <w:spacing w:before="80"/>
              <w:rPr>
                <w:b/>
                <w:bCs/>
                <w:noProof/>
              </w:rPr>
            </w:pPr>
            <w:r w:rsidRPr="00646438">
              <w:rPr>
                <w:bCs/>
                <w:noProof/>
              </w:rPr>
              <w:t>Ngen Isana</w:t>
            </w:r>
          </w:p>
        </w:tc>
        <w:tc>
          <w:tcPr>
            <w:tcW w:w="6292" w:type="dxa"/>
          </w:tcPr>
          <w:p w:rsidR="00F36BF7" w:rsidRPr="00646438" w:rsidRDefault="00F36BF7" w:rsidP="00F36BF7">
            <w:pPr>
              <w:spacing w:before="80"/>
              <w:rPr>
                <w:bCs/>
                <w:noProof/>
              </w:rPr>
            </w:pPr>
            <w:r w:rsidRPr="00646438">
              <w:rPr>
                <w:bCs/>
                <w:noProof/>
              </w:rPr>
              <w:t>Leadership PNG Inc</w:t>
            </w:r>
          </w:p>
        </w:tc>
      </w:tr>
      <w:tr w:rsidR="00F36BF7">
        <w:tc>
          <w:tcPr>
            <w:tcW w:w="2223" w:type="dxa"/>
          </w:tcPr>
          <w:p w:rsidR="00F36BF7" w:rsidRPr="00646438" w:rsidRDefault="00F36BF7" w:rsidP="00F36BF7">
            <w:pPr>
              <w:spacing w:before="80"/>
              <w:rPr>
                <w:b/>
                <w:bCs/>
                <w:noProof/>
              </w:rPr>
            </w:pPr>
            <w:r w:rsidRPr="00646438">
              <w:rPr>
                <w:bCs/>
                <w:noProof/>
              </w:rPr>
              <w:t>Ivan Ravu</w:t>
            </w:r>
          </w:p>
        </w:tc>
        <w:tc>
          <w:tcPr>
            <w:tcW w:w="6292" w:type="dxa"/>
          </w:tcPr>
          <w:p w:rsidR="00F36BF7" w:rsidRPr="00646438" w:rsidRDefault="00F36BF7" w:rsidP="00F36BF7">
            <w:pPr>
              <w:spacing w:before="80"/>
              <w:rPr>
                <w:bCs/>
                <w:noProof/>
              </w:rPr>
            </w:pPr>
            <w:r w:rsidRPr="00646438">
              <w:rPr>
                <w:bCs/>
                <w:noProof/>
              </w:rPr>
              <w:t>PNG Rugby Football League</w:t>
            </w:r>
          </w:p>
        </w:tc>
      </w:tr>
      <w:tr w:rsidR="00F36BF7">
        <w:tc>
          <w:tcPr>
            <w:tcW w:w="2223" w:type="dxa"/>
          </w:tcPr>
          <w:p w:rsidR="00F36BF7" w:rsidRPr="00646438" w:rsidRDefault="00F36BF7" w:rsidP="00F36BF7">
            <w:pPr>
              <w:spacing w:before="80"/>
              <w:rPr>
                <w:b/>
                <w:bCs/>
                <w:noProof/>
              </w:rPr>
            </w:pPr>
            <w:r w:rsidRPr="00646438">
              <w:rPr>
                <w:bCs/>
                <w:noProof/>
              </w:rPr>
              <w:lastRenderedPageBreak/>
              <w:t>John Numapo</w:t>
            </w:r>
          </w:p>
        </w:tc>
        <w:tc>
          <w:tcPr>
            <w:tcW w:w="6292" w:type="dxa"/>
          </w:tcPr>
          <w:p w:rsidR="00F36BF7" w:rsidRPr="00646438" w:rsidRDefault="00F36BF7" w:rsidP="00F36BF7">
            <w:pPr>
              <w:spacing w:before="80"/>
              <w:rPr>
                <w:bCs/>
                <w:noProof/>
              </w:rPr>
            </w:pPr>
            <w:r w:rsidRPr="00646438">
              <w:rPr>
                <w:bCs/>
                <w:noProof/>
              </w:rPr>
              <w:t>PNG Rugby Football League</w:t>
            </w:r>
          </w:p>
        </w:tc>
      </w:tr>
      <w:tr w:rsidR="00F36BF7">
        <w:tc>
          <w:tcPr>
            <w:tcW w:w="2223" w:type="dxa"/>
          </w:tcPr>
          <w:p w:rsidR="00F36BF7" w:rsidRPr="00646438" w:rsidRDefault="00F36BF7" w:rsidP="00F36BF7">
            <w:pPr>
              <w:spacing w:before="80"/>
              <w:rPr>
                <w:b/>
                <w:bCs/>
                <w:noProof/>
              </w:rPr>
            </w:pPr>
            <w:r w:rsidRPr="00646438">
              <w:rPr>
                <w:bCs/>
                <w:noProof/>
              </w:rPr>
              <w:t>Greg Campbell</w:t>
            </w:r>
          </w:p>
        </w:tc>
        <w:tc>
          <w:tcPr>
            <w:tcW w:w="6292" w:type="dxa"/>
          </w:tcPr>
          <w:p w:rsidR="00F36BF7" w:rsidRPr="00646438" w:rsidRDefault="00F36BF7" w:rsidP="00F36BF7">
            <w:pPr>
              <w:spacing w:before="80"/>
              <w:rPr>
                <w:bCs/>
                <w:noProof/>
              </w:rPr>
            </w:pPr>
            <w:r w:rsidRPr="00646438">
              <w:rPr>
                <w:bCs/>
                <w:noProof/>
              </w:rPr>
              <w:t>Cricket PNG</w:t>
            </w:r>
          </w:p>
        </w:tc>
      </w:tr>
      <w:tr w:rsidR="00F36BF7">
        <w:tc>
          <w:tcPr>
            <w:tcW w:w="2223" w:type="dxa"/>
          </w:tcPr>
          <w:p w:rsidR="00F36BF7" w:rsidRPr="00646438" w:rsidRDefault="00F36BF7" w:rsidP="00F36BF7">
            <w:pPr>
              <w:spacing w:before="80"/>
              <w:rPr>
                <w:b/>
                <w:bCs/>
                <w:noProof/>
              </w:rPr>
            </w:pPr>
            <w:r w:rsidRPr="00646438">
              <w:rPr>
                <w:bCs/>
                <w:noProof/>
              </w:rPr>
              <w:t>Akuila Tubal</w:t>
            </w:r>
          </w:p>
        </w:tc>
        <w:tc>
          <w:tcPr>
            <w:tcW w:w="6292" w:type="dxa"/>
          </w:tcPr>
          <w:p w:rsidR="00F36BF7" w:rsidRPr="00646438" w:rsidRDefault="00F36BF7" w:rsidP="00F36BF7">
            <w:pPr>
              <w:spacing w:before="80"/>
              <w:rPr>
                <w:bCs/>
                <w:noProof/>
              </w:rPr>
            </w:pPr>
            <w:r w:rsidRPr="00646438">
              <w:rPr>
                <w:bCs/>
                <w:noProof/>
              </w:rPr>
              <w:t>East New Britain Provincial Government</w:t>
            </w:r>
          </w:p>
        </w:tc>
      </w:tr>
      <w:tr w:rsidR="00F36BF7">
        <w:tc>
          <w:tcPr>
            <w:tcW w:w="2223" w:type="dxa"/>
          </w:tcPr>
          <w:p w:rsidR="00F36BF7" w:rsidRPr="00646438" w:rsidRDefault="00F36BF7" w:rsidP="00F36BF7">
            <w:pPr>
              <w:spacing w:before="80"/>
              <w:rPr>
                <w:b/>
                <w:bCs/>
                <w:noProof/>
              </w:rPr>
            </w:pPr>
            <w:r w:rsidRPr="00646438">
              <w:rPr>
                <w:bCs/>
                <w:noProof/>
              </w:rPr>
              <w:t>Alois Tobata</w:t>
            </w:r>
          </w:p>
        </w:tc>
        <w:tc>
          <w:tcPr>
            <w:tcW w:w="6292" w:type="dxa"/>
          </w:tcPr>
          <w:p w:rsidR="00F36BF7" w:rsidRPr="00646438" w:rsidRDefault="00F36BF7" w:rsidP="00F36BF7">
            <w:pPr>
              <w:spacing w:before="80"/>
              <w:rPr>
                <w:bCs/>
                <w:noProof/>
              </w:rPr>
            </w:pPr>
            <w:r w:rsidRPr="00646438">
              <w:rPr>
                <w:bCs/>
                <w:noProof/>
              </w:rPr>
              <w:t>East New Britain School Rugby Development Program</w:t>
            </w:r>
          </w:p>
        </w:tc>
      </w:tr>
      <w:tr w:rsidR="00F36BF7">
        <w:tc>
          <w:tcPr>
            <w:tcW w:w="2223" w:type="dxa"/>
          </w:tcPr>
          <w:p w:rsidR="00F36BF7" w:rsidRPr="00646438" w:rsidRDefault="00F36BF7" w:rsidP="00F36BF7">
            <w:pPr>
              <w:spacing w:before="80"/>
              <w:rPr>
                <w:b/>
                <w:bCs/>
                <w:noProof/>
              </w:rPr>
            </w:pPr>
            <w:r w:rsidRPr="00646438">
              <w:rPr>
                <w:bCs/>
                <w:noProof/>
              </w:rPr>
              <w:t>Meli Tamlik</w:t>
            </w:r>
          </w:p>
        </w:tc>
        <w:tc>
          <w:tcPr>
            <w:tcW w:w="6292" w:type="dxa"/>
          </w:tcPr>
          <w:p w:rsidR="00F36BF7" w:rsidRPr="00646438" w:rsidRDefault="00F36BF7" w:rsidP="00F36BF7">
            <w:pPr>
              <w:spacing w:before="80"/>
              <w:rPr>
                <w:bCs/>
                <w:noProof/>
              </w:rPr>
            </w:pPr>
            <w:r w:rsidRPr="00646438">
              <w:rPr>
                <w:bCs/>
                <w:noProof/>
              </w:rPr>
              <w:t>East New Britain School Rugby Development Program</w:t>
            </w:r>
          </w:p>
        </w:tc>
      </w:tr>
      <w:tr w:rsidR="00F36BF7">
        <w:tc>
          <w:tcPr>
            <w:tcW w:w="2223" w:type="dxa"/>
          </w:tcPr>
          <w:p w:rsidR="00F36BF7" w:rsidRPr="00646438" w:rsidRDefault="00F36BF7" w:rsidP="00F36BF7">
            <w:pPr>
              <w:spacing w:before="80"/>
              <w:rPr>
                <w:b/>
                <w:bCs/>
                <w:noProof/>
              </w:rPr>
            </w:pPr>
            <w:r w:rsidRPr="00646438">
              <w:rPr>
                <w:bCs/>
                <w:noProof/>
              </w:rPr>
              <w:t>David Tamtu</w:t>
            </w:r>
          </w:p>
        </w:tc>
        <w:tc>
          <w:tcPr>
            <w:tcW w:w="6292" w:type="dxa"/>
          </w:tcPr>
          <w:p w:rsidR="00F36BF7" w:rsidRPr="00646438" w:rsidRDefault="00F36BF7" w:rsidP="00F36BF7">
            <w:pPr>
              <w:spacing w:before="80"/>
              <w:rPr>
                <w:bCs/>
                <w:noProof/>
              </w:rPr>
            </w:pPr>
            <w:r w:rsidRPr="00646438">
              <w:rPr>
                <w:bCs/>
                <w:noProof/>
              </w:rPr>
              <w:t>East New Britain School Rugby Development Program</w:t>
            </w:r>
          </w:p>
        </w:tc>
      </w:tr>
      <w:tr w:rsidR="00F36BF7">
        <w:tc>
          <w:tcPr>
            <w:tcW w:w="2223" w:type="dxa"/>
          </w:tcPr>
          <w:p w:rsidR="00F36BF7" w:rsidRPr="00646438" w:rsidRDefault="00F36BF7" w:rsidP="00F36BF7">
            <w:pPr>
              <w:spacing w:before="80"/>
              <w:rPr>
                <w:b/>
                <w:bCs/>
                <w:noProof/>
              </w:rPr>
            </w:pPr>
            <w:r>
              <w:rPr>
                <w:bCs/>
                <w:noProof/>
              </w:rPr>
              <w:t xml:space="preserve">Kevin </w:t>
            </w:r>
            <w:r w:rsidRPr="00646438">
              <w:rPr>
                <w:bCs/>
                <w:noProof/>
              </w:rPr>
              <w:t>Wright</w:t>
            </w:r>
          </w:p>
        </w:tc>
        <w:tc>
          <w:tcPr>
            <w:tcW w:w="6292" w:type="dxa"/>
          </w:tcPr>
          <w:p w:rsidR="00F36BF7" w:rsidRPr="00646438" w:rsidRDefault="00F36BF7" w:rsidP="00F36BF7">
            <w:pPr>
              <w:spacing w:before="80"/>
              <w:rPr>
                <w:bCs/>
                <w:noProof/>
              </w:rPr>
            </w:pPr>
            <w:r w:rsidRPr="00646438">
              <w:rPr>
                <w:bCs/>
                <w:noProof/>
              </w:rPr>
              <w:t>NGIP Agmark</w:t>
            </w:r>
            <w:r>
              <w:rPr>
                <w:bCs/>
                <w:noProof/>
              </w:rPr>
              <w:t xml:space="preserve"> Gurias Rugby League</w:t>
            </w:r>
          </w:p>
        </w:tc>
      </w:tr>
      <w:tr w:rsidR="00F36BF7">
        <w:tc>
          <w:tcPr>
            <w:tcW w:w="2223" w:type="dxa"/>
          </w:tcPr>
          <w:p w:rsidR="00F36BF7" w:rsidRPr="00646438" w:rsidRDefault="00F36BF7" w:rsidP="00F36BF7">
            <w:pPr>
              <w:spacing w:before="80"/>
              <w:rPr>
                <w:b/>
                <w:bCs/>
                <w:noProof/>
              </w:rPr>
            </w:pPr>
            <w:r w:rsidRPr="00646438">
              <w:rPr>
                <w:bCs/>
                <w:noProof/>
              </w:rPr>
              <w:t>Sione Faiva</w:t>
            </w:r>
          </w:p>
        </w:tc>
        <w:tc>
          <w:tcPr>
            <w:tcW w:w="6292" w:type="dxa"/>
          </w:tcPr>
          <w:p w:rsidR="00F36BF7" w:rsidRPr="00646438" w:rsidRDefault="00F36BF7" w:rsidP="00F36BF7">
            <w:pPr>
              <w:spacing w:before="80"/>
              <w:rPr>
                <w:bCs/>
                <w:noProof/>
              </w:rPr>
            </w:pPr>
            <w:r w:rsidRPr="00646438">
              <w:rPr>
                <w:bCs/>
                <w:noProof/>
              </w:rPr>
              <w:t>East New Britain Provincial Education</w:t>
            </w:r>
          </w:p>
        </w:tc>
      </w:tr>
      <w:tr w:rsidR="00F36BF7">
        <w:tc>
          <w:tcPr>
            <w:tcW w:w="2223" w:type="dxa"/>
          </w:tcPr>
          <w:p w:rsidR="00F36BF7" w:rsidRPr="00646438" w:rsidRDefault="00F36BF7" w:rsidP="00F36BF7">
            <w:pPr>
              <w:spacing w:before="80"/>
              <w:rPr>
                <w:b/>
                <w:bCs/>
                <w:noProof/>
              </w:rPr>
            </w:pPr>
            <w:r w:rsidRPr="00646438">
              <w:rPr>
                <w:bCs/>
                <w:noProof/>
              </w:rPr>
              <w:t>Christine Maisu</w:t>
            </w:r>
          </w:p>
        </w:tc>
        <w:tc>
          <w:tcPr>
            <w:tcW w:w="6292" w:type="dxa"/>
          </w:tcPr>
          <w:p w:rsidR="00F36BF7" w:rsidRPr="00646438" w:rsidRDefault="00F36BF7" w:rsidP="00F36BF7">
            <w:pPr>
              <w:spacing w:before="80"/>
              <w:rPr>
                <w:bCs/>
                <w:noProof/>
              </w:rPr>
            </w:pPr>
            <w:r w:rsidRPr="00646438">
              <w:rPr>
                <w:bCs/>
                <w:noProof/>
              </w:rPr>
              <w:t>East New Britain Community Development</w:t>
            </w:r>
          </w:p>
        </w:tc>
      </w:tr>
      <w:tr w:rsidR="00F36BF7">
        <w:tc>
          <w:tcPr>
            <w:tcW w:w="2223" w:type="dxa"/>
          </w:tcPr>
          <w:p w:rsidR="00F36BF7" w:rsidRPr="00646438" w:rsidRDefault="00F36BF7" w:rsidP="00F36BF7">
            <w:pPr>
              <w:spacing w:before="80"/>
              <w:rPr>
                <w:b/>
                <w:bCs/>
                <w:noProof/>
              </w:rPr>
            </w:pPr>
            <w:r w:rsidRPr="00646438">
              <w:rPr>
                <w:bCs/>
                <w:noProof/>
              </w:rPr>
              <w:t>Teachers and students</w:t>
            </w:r>
          </w:p>
        </w:tc>
        <w:tc>
          <w:tcPr>
            <w:tcW w:w="6292" w:type="dxa"/>
          </w:tcPr>
          <w:p w:rsidR="00F36BF7" w:rsidRPr="00646438" w:rsidRDefault="00F36BF7" w:rsidP="00F36BF7">
            <w:pPr>
              <w:spacing w:before="80"/>
              <w:rPr>
                <w:bCs/>
                <w:noProof/>
              </w:rPr>
            </w:pPr>
            <w:r w:rsidRPr="00646438">
              <w:rPr>
                <w:bCs/>
                <w:noProof/>
              </w:rPr>
              <w:t>Warongoi Secondary School, East New Britain</w:t>
            </w:r>
          </w:p>
        </w:tc>
      </w:tr>
      <w:tr w:rsidR="00F36BF7">
        <w:tc>
          <w:tcPr>
            <w:tcW w:w="2223" w:type="dxa"/>
          </w:tcPr>
          <w:p w:rsidR="00F36BF7" w:rsidRPr="00646438" w:rsidRDefault="00F36BF7" w:rsidP="00F36BF7">
            <w:pPr>
              <w:spacing w:before="80"/>
              <w:rPr>
                <w:b/>
                <w:bCs/>
                <w:noProof/>
              </w:rPr>
            </w:pPr>
            <w:r w:rsidRPr="00646438">
              <w:rPr>
                <w:bCs/>
                <w:noProof/>
              </w:rPr>
              <w:t>Teachers and students</w:t>
            </w:r>
          </w:p>
        </w:tc>
        <w:tc>
          <w:tcPr>
            <w:tcW w:w="6292" w:type="dxa"/>
          </w:tcPr>
          <w:p w:rsidR="00F36BF7" w:rsidRPr="00646438" w:rsidRDefault="00F36BF7" w:rsidP="00F36BF7">
            <w:pPr>
              <w:spacing w:before="80"/>
              <w:rPr>
                <w:bCs/>
                <w:noProof/>
              </w:rPr>
            </w:pPr>
            <w:r w:rsidRPr="00646438">
              <w:rPr>
                <w:bCs/>
                <w:noProof/>
              </w:rPr>
              <w:t>Warongoi Primary School, East New Britain</w:t>
            </w:r>
          </w:p>
        </w:tc>
      </w:tr>
      <w:tr w:rsidR="00F36BF7">
        <w:tc>
          <w:tcPr>
            <w:tcW w:w="2223" w:type="dxa"/>
          </w:tcPr>
          <w:p w:rsidR="00F36BF7" w:rsidRPr="00646438" w:rsidRDefault="00F36BF7" w:rsidP="00F36BF7">
            <w:pPr>
              <w:spacing w:before="80"/>
              <w:rPr>
                <w:b/>
                <w:bCs/>
                <w:noProof/>
              </w:rPr>
            </w:pPr>
            <w:r w:rsidRPr="00646438">
              <w:rPr>
                <w:bCs/>
                <w:noProof/>
              </w:rPr>
              <w:t>Teachers and students</w:t>
            </w:r>
          </w:p>
        </w:tc>
        <w:tc>
          <w:tcPr>
            <w:tcW w:w="6292" w:type="dxa"/>
          </w:tcPr>
          <w:p w:rsidR="00F36BF7" w:rsidRPr="00646438" w:rsidRDefault="00F36BF7" w:rsidP="00F36BF7">
            <w:pPr>
              <w:spacing w:before="80"/>
              <w:rPr>
                <w:bCs/>
                <w:noProof/>
              </w:rPr>
            </w:pPr>
            <w:r w:rsidRPr="00646438">
              <w:rPr>
                <w:bCs/>
                <w:noProof/>
              </w:rPr>
              <w:t>St Peter Chanel Primary School, Port Moresby</w:t>
            </w:r>
          </w:p>
        </w:tc>
      </w:tr>
      <w:tr w:rsidR="00F36BF7">
        <w:tc>
          <w:tcPr>
            <w:tcW w:w="2223" w:type="dxa"/>
          </w:tcPr>
          <w:p w:rsidR="00F36BF7" w:rsidRPr="00646438" w:rsidRDefault="00F36BF7" w:rsidP="00F36BF7">
            <w:pPr>
              <w:spacing w:before="80"/>
              <w:rPr>
                <w:b/>
                <w:bCs/>
                <w:noProof/>
              </w:rPr>
            </w:pPr>
            <w:r w:rsidRPr="00646438">
              <w:rPr>
                <w:bCs/>
                <w:noProof/>
              </w:rPr>
              <w:t>Ipul Powaseu and officials</w:t>
            </w:r>
          </w:p>
        </w:tc>
        <w:tc>
          <w:tcPr>
            <w:tcW w:w="6292" w:type="dxa"/>
          </w:tcPr>
          <w:p w:rsidR="00F36BF7" w:rsidRPr="00646438" w:rsidRDefault="00F36BF7" w:rsidP="00F36BF7">
            <w:pPr>
              <w:spacing w:before="80"/>
              <w:rPr>
                <w:bCs/>
                <w:noProof/>
              </w:rPr>
            </w:pPr>
            <w:r w:rsidRPr="00646438">
              <w:rPr>
                <w:bCs/>
                <w:noProof/>
              </w:rPr>
              <w:t>PNG Assembly of Persons with Disability</w:t>
            </w:r>
          </w:p>
        </w:tc>
      </w:tr>
      <w:tr w:rsidR="00F36BF7">
        <w:tc>
          <w:tcPr>
            <w:tcW w:w="2223" w:type="dxa"/>
          </w:tcPr>
          <w:p w:rsidR="00F36BF7" w:rsidRPr="00646438" w:rsidRDefault="00F36BF7" w:rsidP="00F36BF7">
            <w:pPr>
              <w:spacing w:before="80"/>
              <w:rPr>
                <w:b/>
                <w:bCs/>
                <w:noProof/>
              </w:rPr>
            </w:pPr>
            <w:r w:rsidRPr="00646438">
              <w:rPr>
                <w:bCs/>
                <w:noProof/>
              </w:rPr>
              <w:t>Joe Kanekane</w:t>
            </w:r>
          </w:p>
        </w:tc>
        <w:tc>
          <w:tcPr>
            <w:tcW w:w="6292" w:type="dxa"/>
          </w:tcPr>
          <w:p w:rsidR="00F36BF7" w:rsidRPr="00646438" w:rsidRDefault="00F36BF7" w:rsidP="00F36BF7">
            <w:pPr>
              <w:spacing w:before="80"/>
              <w:rPr>
                <w:bCs/>
                <w:noProof/>
              </w:rPr>
            </w:pPr>
            <w:r w:rsidRPr="00646438">
              <w:rPr>
                <w:bCs/>
                <w:noProof/>
              </w:rPr>
              <w:t>Law and Justice Sector Secretariat</w:t>
            </w:r>
          </w:p>
        </w:tc>
      </w:tr>
      <w:tr w:rsidR="00F36BF7">
        <w:tc>
          <w:tcPr>
            <w:tcW w:w="2223" w:type="dxa"/>
          </w:tcPr>
          <w:p w:rsidR="00F36BF7" w:rsidRPr="00646438" w:rsidRDefault="00F36BF7" w:rsidP="00F36BF7">
            <w:pPr>
              <w:spacing w:before="80"/>
              <w:rPr>
                <w:b/>
                <w:bCs/>
                <w:noProof/>
              </w:rPr>
            </w:pPr>
            <w:r>
              <w:rPr>
                <w:bCs/>
                <w:noProof/>
              </w:rPr>
              <w:t>Catherine Gill</w:t>
            </w:r>
          </w:p>
        </w:tc>
        <w:tc>
          <w:tcPr>
            <w:tcW w:w="6292" w:type="dxa"/>
          </w:tcPr>
          <w:p w:rsidR="00F36BF7" w:rsidRPr="00646438" w:rsidRDefault="00F36BF7" w:rsidP="00F36BF7">
            <w:pPr>
              <w:spacing w:before="80"/>
              <w:rPr>
                <w:bCs/>
                <w:noProof/>
              </w:rPr>
            </w:pPr>
            <w:r>
              <w:rPr>
                <w:bCs/>
                <w:noProof/>
              </w:rPr>
              <w:t xml:space="preserve">Law &amp; Justice </w:t>
            </w:r>
            <w:r w:rsidRPr="00646438">
              <w:rPr>
                <w:bCs/>
                <w:noProof/>
              </w:rPr>
              <w:t>Section, AusAID</w:t>
            </w:r>
          </w:p>
        </w:tc>
      </w:tr>
      <w:tr w:rsidR="00F36BF7">
        <w:tc>
          <w:tcPr>
            <w:tcW w:w="2223" w:type="dxa"/>
          </w:tcPr>
          <w:p w:rsidR="00F36BF7" w:rsidRPr="00646438" w:rsidRDefault="00F36BF7" w:rsidP="00F36BF7">
            <w:pPr>
              <w:spacing w:before="80"/>
              <w:rPr>
                <w:b/>
                <w:bCs/>
                <w:noProof/>
              </w:rPr>
            </w:pPr>
            <w:r>
              <w:rPr>
                <w:bCs/>
                <w:noProof/>
              </w:rPr>
              <w:t>Steve Sims</w:t>
            </w:r>
          </w:p>
        </w:tc>
        <w:tc>
          <w:tcPr>
            <w:tcW w:w="6292" w:type="dxa"/>
          </w:tcPr>
          <w:p w:rsidR="00F36BF7" w:rsidRPr="00646438" w:rsidRDefault="00F36BF7" w:rsidP="00F36BF7">
            <w:pPr>
              <w:spacing w:before="80"/>
              <w:rPr>
                <w:bCs/>
                <w:noProof/>
              </w:rPr>
            </w:pPr>
            <w:r>
              <w:rPr>
                <w:bCs/>
                <w:noProof/>
              </w:rPr>
              <w:t>Yumi Lukautim Mosbi</w:t>
            </w:r>
          </w:p>
        </w:tc>
      </w:tr>
      <w:tr w:rsidR="00F36BF7">
        <w:tc>
          <w:tcPr>
            <w:tcW w:w="2223" w:type="dxa"/>
          </w:tcPr>
          <w:p w:rsidR="00F36BF7" w:rsidRPr="00646438" w:rsidRDefault="00F36BF7" w:rsidP="00F36BF7">
            <w:pPr>
              <w:spacing w:before="80"/>
              <w:rPr>
                <w:b/>
                <w:bCs/>
                <w:noProof/>
              </w:rPr>
            </w:pPr>
            <w:r w:rsidRPr="00646438">
              <w:rPr>
                <w:bCs/>
                <w:noProof/>
              </w:rPr>
              <w:t>Tim Bryson</w:t>
            </w:r>
          </w:p>
        </w:tc>
        <w:tc>
          <w:tcPr>
            <w:tcW w:w="6292" w:type="dxa"/>
          </w:tcPr>
          <w:p w:rsidR="00F36BF7" w:rsidRPr="00646438" w:rsidRDefault="00F36BF7" w:rsidP="00F36BF7">
            <w:pPr>
              <w:spacing w:before="80"/>
              <w:rPr>
                <w:bCs/>
                <w:noProof/>
              </w:rPr>
            </w:pPr>
            <w:r w:rsidRPr="00646438">
              <w:rPr>
                <w:bCs/>
                <w:noProof/>
              </w:rPr>
              <w:t>Australian High Commission</w:t>
            </w:r>
          </w:p>
        </w:tc>
      </w:tr>
      <w:tr w:rsidR="00F36BF7">
        <w:tc>
          <w:tcPr>
            <w:tcW w:w="2223" w:type="dxa"/>
          </w:tcPr>
          <w:p w:rsidR="00F36BF7" w:rsidRPr="00646438" w:rsidRDefault="00F36BF7" w:rsidP="00F36BF7">
            <w:pPr>
              <w:spacing w:before="80"/>
              <w:rPr>
                <w:b/>
                <w:bCs/>
                <w:noProof/>
              </w:rPr>
            </w:pPr>
            <w:r w:rsidRPr="00646438">
              <w:rPr>
                <w:bCs/>
                <w:noProof/>
              </w:rPr>
              <w:t>Madeleine Moss and team</w:t>
            </w:r>
          </w:p>
        </w:tc>
        <w:tc>
          <w:tcPr>
            <w:tcW w:w="6292" w:type="dxa"/>
          </w:tcPr>
          <w:p w:rsidR="00F36BF7" w:rsidRPr="00646438" w:rsidRDefault="00F36BF7" w:rsidP="00F36BF7">
            <w:pPr>
              <w:spacing w:before="80"/>
              <w:rPr>
                <w:bCs/>
                <w:noProof/>
              </w:rPr>
            </w:pPr>
            <w:r w:rsidRPr="00646438">
              <w:rPr>
                <w:bCs/>
                <w:noProof/>
              </w:rPr>
              <w:t>Policy &amp; Coordination Section, AusAID</w:t>
            </w:r>
          </w:p>
        </w:tc>
      </w:tr>
      <w:tr w:rsidR="00F36BF7">
        <w:tc>
          <w:tcPr>
            <w:tcW w:w="2223" w:type="dxa"/>
          </w:tcPr>
          <w:p w:rsidR="00F36BF7" w:rsidRPr="00646438" w:rsidRDefault="00F36BF7" w:rsidP="00F36BF7">
            <w:pPr>
              <w:spacing w:before="80"/>
              <w:rPr>
                <w:b/>
                <w:bCs/>
                <w:noProof/>
              </w:rPr>
            </w:pPr>
            <w:r>
              <w:rPr>
                <w:bCs/>
                <w:noProof/>
              </w:rPr>
              <w:t>Belinda Bayak-Bush</w:t>
            </w:r>
          </w:p>
        </w:tc>
        <w:tc>
          <w:tcPr>
            <w:tcW w:w="6292" w:type="dxa"/>
          </w:tcPr>
          <w:p w:rsidR="00F36BF7" w:rsidRPr="00646438" w:rsidRDefault="00F36BF7" w:rsidP="00F36BF7">
            <w:pPr>
              <w:spacing w:before="80"/>
              <w:rPr>
                <w:bCs/>
                <w:noProof/>
              </w:rPr>
            </w:pPr>
            <w:r>
              <w:rPr>
                <w:bCs/>
                <w:noProof/>
              </w:rPr>
              <w:t xml:space="preserve">Democratic Governance </w:t>
            </w:r>
            <w:r w:rsidRPr="00646438">
              <w:rPr>
                <w:bCs/>
                <w:noProof/>
              </w:rPr>
              <w:t>Section, AusAID</w:t>
            </w:r>
          </w:p>
        </w:tc>
      </w:tr>
      <w:tr w:rsidR="00F36BF7">
        <w:tc>
          <w:tcPr>
            <w:tcW w:w="2223" w:type="dxa"/>
          </w:tcPr>
          <w:p w:rsidR="00F36BF7" w:rsidRPr="00646438" w:rsidRDefault="00F36BF7" w:rsidP="00F36BF7">
            <w:pPr>
              <w:spacing w:before="80"/>
              <w:rPr>
                <w:b/>
                <w:bCs/>
                <w:noProof/>
              </w:rPr>
            </w:pPr>
            <w:r w:rsidRPr="00646438">
              <w:rPr>
                <w:bCs/>
                <w:noProof/>
              </w:rPr>
              <w:t>Gabriel Pillay</w:t>
            </w:r>
          </w:p>
        </w:tc>
        <w:tc>
          <w:tcPr>
            <w:tcW w:w="6292" w:type="dxa"/>
          </w:tcPr>
          <w:p w:rsidR="00F36BF7" w:rsidRPr="00646438" w:rsidRDefault="00F36BF7" w:rsidP="00F36BF7">
            <w:pPr>
              <w:spacing w:before="80"/>
              <w:rPr>
                <w:bCs/>
                <w:noProof/>
              </w:rPr>
            </w:pPr>
            <w:r w:rsidRPr="00646438">
              <w:rPr>
                <w:bCs/>
                <w:noProof/>
              </w:rPr>
              <w:t>Education Section, AusAID</w:t>
            </w:r>
          </w:p>
        </w:tc>
      </w:tr>
      <w:tr w:rsidR="00F36BF7">
        <w:tc>
          <w:tcPr>
            <w:tcW w:w="2223" w:type="dxa"/>
          </w:tcPr>
          <w:p w:rsidR="00F36BF7" w:rsidRPr="00646438" w:rsidRDefault="00F36BF7" w:rsidP="00F36BF7">
            <w:pPr>
              <w:spacing w:before="80"/>
              <w:rPr>
                <w:b/>
                <w:bCs/>
                <w:noProof/>
              </w:rPr>
            </w:pPr>
            <w:r w:rsidRPr="00646438">
              <w:rPr>
                <w:bCs/>
                <w:noProof/>
              </w:rPr>
              <w:t>Cindy Wiryakusuma</w:t>
            </w:r>
          </w:p>
        </w:tc>
        <w:tc>
          <w:tcPr>
            <w:tcW w:w="6292" w:type="dxa"/>
          </w:tcPr>
          <w:p w:rsidR="00F36BF7" w:rsidRPr="00646438" w:rsidRDefault="00F36BF7" w:rsidP="00F36BF7">
            <w:pPr>
              <w:spacing w:before="80"/>
              <w:rPr>
                <w:bCs/>
                <w:noProof/>
              </w:rPr>
            </w:pPr>
            <w:r w:rsidRPr="00646438">
              <w:rPr>
                <w:bCs/>
                <w:noProof/>
              </w:rPr>
              <w:t>Gender Section, AusAID</w:t>
            </w:r>
          </w:p>
        </w:tc>
      </w:tr>
      <w:tr w:rsidR="00F36BF7">
        <w:tc>
          <w:tcPr>
            <w:tcW w:w="2223" w:type="dxa"/>
          </w:tcPr>
          <w:p w:rsidR="00F36BF7" w:rsidRPr="00646438" w:rsidRDefault="00F36BF7" w:rsidP="00F36BF7">
            <w:pPr>
              <w:spacing w:before="80"/>
              <w:rPr>
                <w:b/>
                <w:bCs/>
                <w:noProof/>
              </w:rPr>
            </w:pPr>
            <w:r w:rsidRPr="00646438">
              <w:rPr>
                <w:bCs/>
                <w:noProof/>
              </w:rPr>
              <w:t>Rose Gawaya</w:t>
            </w:r>
          </w:p>
        </w:tc>
        <w:tc>
          <w:tcPr>
            <w:tcW w:w="6292" w:type="dxa"/>
          </w:tcPr>
          <w:p w:rsidR="00F36BF7" w:rsidRPr="00646438" w:rsidRDefault="00F36BF7" w:rsidP="00F36BF7">
            <w:pPr>
              <w:spacing w:before="80"/>
              <w:rPr>
                <w:bCs/>
                <w:noProof/>
              </w:rPr>
            </w:pPr>
            <w:r w:rsidRPr="00646438">
              <w:rPr>
                <w:bCs/>
                <w:noProof/>
              </w:rPr>
              <w:t>Gender Section, AusAID</w:t>
            </w:r>
          </w:p>
        </w:tc>
      </w:tr>
      <w:tr w:rsidR="00F36BF7">
        <w:tc>
          <w:tcPr>
            <w:tcW w:w="2223" w:type="dxa"/>
          </w:tcPr>
          <w:p w:rsidR="00F36BF7" w:rsidRPr="00646438" w:rsidRDefault="00F36BF7" w:rsidP="00F36BF7">
            <w:pPr>
              <w:spacing w:before="80"/>
              <w:rPr>
                <w:b/>
                <w:bCs/>
                <w:noProof/>
              </w:rPr>
            </w:pPr>
            <w:r w:rsidRPr="00646438">
              <w:rPr>
                <w:bCs/>
                <w:noProof/>
              </w:rPr>
              <w:t>Paul Bridgman</w:t>
            </w:r>
          </w:p>
        </w:tc>
        <w:tc>
          <w:tcPr>
            <w:tcW w:w="6292" w:type="dxa"/>
          </w:tcPr>
          <w:p w:rsidR="00F36BF7" w:rsidRPr="00646438" w:rsidRDefault="00F36BF7" w:rsidP="00F36BF7">
            <w:pPr>
              <w:spacing w:before="80"/>
              <w:rPr>
                <w:bCs/>
                <w:noProof/>
              </w:rPr>
            </w:pPr>
            <w:r>
              <w:rPr>
                <w:bCs/>
                <w:noProof/>
              </w:rPr>
              <w:t>Provincial and Local Government</w:t>
            </w:r>
            <w:r w:rsidRPr="00646438">
              <w:rPr>
                <w:bCs/>
                <w:noProof/>
              </w:rPr>
              <w:t xml:space="preserve"> Program, AusAID</w:t>
            </w:r>
          </w:p>
        </w:tc>
      </w:tr>
      <w:tr w:rsidR="00F36BF7">
        <w:tc>
          <w:tcPr>
            <w:tcW w:w="2223" w:type="dxa"/>
          </w:tcPr>
          <w:p w:rsidR="00F36BF7" w:rsidRPr="00646438" w:rsidRDefault="00F36BF7" w:rsidP="00F36BF7">
            <w:pPr>
              <w:spacing w:before="80"/>
              <w:rPr>
                <w:b/>
                <w:bCs/>
                <w:noProof/>
              </w:rPr>
            </w:pPr>
            <w:r w:rsidRPr="00646438">
              <w:rPr>
                <w:bCs/>
                <w:noProof/>
              </w:rPr>
              <w:t>Jennifer Clancy and team</w:t>
            </w:r>
          </w:p>
        </w:tc>
        <w:tc>
          <w:tcPr>
            <w:tcW w:w="6292" w:type="dxa"/>
          </w:tcPr>
          <w:p w:rsidR="00F36BF7" w:rsidRPr="00646438" w:rsidRDefault="00F36BF7" w:rsidP="00F36BF7">
            <w:pPr>
              <w:spacing w:before="80"/>
              <w:rPr>
                <w:bCs/>
                <w:noProof/>
              </w:rPr>
            </w:pPr>
            <w:r w:rsidRPr="00646438">
              <w:rPr>
                <w:bCs/>
                <w:noProof/>
              </w:rPr>
              <w:t>Democratic Governance Section, AusAID</w:t>
            </w:r>
          </w:p>
        </w:tc>
      </w:tr>
      <w:tr w:rsidR="00F36BF7">
        <w:tc>
          <w:tcPr>
            <w:tcW w:w="2223" w:type="dxa"/>
          </w:tcPr>
          <w:p w:rsidR="00F36BF7" w:rsidRPr="00646438" w:rsidRDefault="00F36BF7" w:rsidP="00F36BF7">
            <w:pPr>
              <w:spacing w:before="80"/>
              <w:rPr>
                <w:b/>
                <w:bCs/>
                <w:noProof/>
              </w:rPr>
            </w:pPr>
            <w:r>
              <w:rPr>
                <w:bCs/>
                <w:noProof/>
              </w:rPr>
              <w:t>Dr Naihuwo Ahai</w:t>
            </w:r>
          </w:p>
        </w:tc>
        <w:tc>
          <w:tcPr>
            <w:tcW w:w="6292" w:type="dxa"/>
          </w:tcPr>
          <w:p w:rsidR="00F36BF7" w:rsidRPr="00646438" w:rsidRDefault="00F36BF7" w:rsidP="00F36BF7">
            <w:pPr>
              <w:spacing w:before="80"/>
              <w:rPr>
                <w:bCs/>
                <w:noProof/>
              </w:rPr>
            </w:pPr>
            <w:r>
              <w:rPr>
                <w:bCs/>
                <w:noProof/>
              </w:rPr>
              <w:t>Strongim Pipol Strongim Nesen Program</w:t>
            </w:r>
          </w:p>
        </w:tc>
      </w:tr>
      <w:tr w:rsidR="00F36BF7">
        <w:tc>
          <w:tcPr>
            <w:tcW w:w="2223" w:type="dxa"/>
          </w:tcPr>
          <w:p w:rsidR="00F36BF7" w:rsidRPr="00646438" w:rsidRDefault="00F36BF7" w:rsidP="00F36BF7">
            <w:pPr>
              <w:spacing w:before="80"/>
              <w:rPr>
                <w:b/>
                <w:bCs/>
                <w:noProof/>
              </w:rPr>
            </w:pPr>
            <w:r>
              <w:rPr>
                <w:bCs/>
                <w:noProof/>
              </w:rPr>
              <w:t>Martin Brash</w:t>
            </w:r>
          </w:p>
        </w:tc>
        <w:tc>
          <w:tcPr>
            <w:tcW w:w="6292" w:type="dxa"/>
          </w:tcPr>
          <w:p w:rsidR="00F36BF7" w:rsidRPr="00646438" w:rsidRDefault="00F36BF7" w:rsidP="00F36BF7">
            <w:pPr>
              <w:spacing w:before="80"/>
              <w:rPr>
                <w:bCs/>
                <w:noProof/>
              </w:rPr>
            </w:pPr>
            <w:r>
              <w:rPr>
                <w:bCs/>
                <w:noProof/>
              </w:rPr>
              <w:t>Strongim Pipol Strongim Nesen Program</w:t>
            </w:r>
          </w:p>
        </w:tc>
      </w:tr>
      <w:tr w:rsidR="00F36BF7">
        <w:tc>
          <w:tcPr>
            <w:tcW w:w="2223" w:type="dxa"/>
          </w:tcPr>
          <w:p w:rsidR="00F36BF7" w:rsidRPr="00646438" w:rsidRDefault="00F36BF7" w:rsidP="00F36BF7">
            <w:pPr>
              <w:spacing w:before="80"/>
              <w:rPr>
                <w:b/>
                <w:bCs/>
                <w:noProof/>
              </w:rPr>
            </w:pPr>
            <w:r>
              <w:rPr>
                <w:bCs/>
                <w:noProof/>
              </w:rPr>
              <w:t>Justice Gua</w:t>
            </w:r>
          </w:p>
        </w:tc>
        <w:tc>
          <w:tcPr>
            <w:tcW w:w="6292" w:type="dxa"/>
          </w:tcPr>
          <w:p w:rsidR="00F36BF7" w:rsidRPr="00646438" w:rsidRDefault="00F36BF7" w:rsidP="00F36BF7">
            <w:pPr>
              <w:spacing w:before="80"/>
              <w:rPr>
                <w:bCs/>
                <w:noProof/>
              </w:rPr>
            </w:pPr>
            <w:r>
              <w:rPr>
                <w:bCs/>
                <w:noProof/>
              </w:rPr>
              <w:t>Incentive Fund</w:t>
            </w:r>
          </w:p>
        </w:tc>
      </w:tr>
    </w:tbl>
    <w:p w:rsidR="00F36BF7" w:rsidRDefault="00F36BF7" w:rsidP="00F36BF7">
      <w:pPr>
        <w:spacing w:before="80"/>
        <w:rPr>
          <w:b/>
        </w:rPr>
      </w:pPr>
    </w:p>
    <w:p w:rsidR="00F36BF7" w:rsidRDefault="00F36BF7" w:rsidP="00F36BF7">
      <w:pPr>
        <w:spacing w:before="80"/>
        <w:rPr>
          <w:b/>
        </w:rPr>
      </w:pPr>
      <w:r>
        <w:rPr>
          <w:b/>
        </w:rPr>
        <w:t>Design Mission 2: 23-27 July 2012</w:t>
      </w:r>
    </w:p>
    <w:p w:rsidR="00F36BF7" w:rsidRDefault="00F36BF7" w:rsidP="00F36BF7">
      <w:pPr>
        <w:spacing w:before="80"/>
        <w:rPr>
          <w:b/>
        </w:rPr>
      </w:pP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218"/>
        <w:gridCol w:w="6297"/>
      </w:tblGrid>
      <w:tr w:rsidR="00F36BF7" w:rsidRPr="00646438">
        <w:tc>
          <w:tcPr>
            <w:tcW w:w="2218" w:type="dxa"/>
          </w:tcPr>
          <w:p w:rsidR="00F36BF7" w:rsidRPr="00646438" w:rsidRDefault="00F36BF7" w:rsidP="00F36BF7">
            <w:pPr>
              <w:spacing w:before="80"/>
              <w:rPr>
                <w:b/>
                <w:bCs/>
                <w:noProof/>
              </w:rPr>
            </w:pPr>
            <w:r w:rsidRPr="00646438">
              <w:rPr>
                <w:b/>
                <w:bCs/>
                <w:noProof/>
              </w:rPr>
              <w:t>Name</w:t>
            </w:r>
          </w:p>
        </w:tc>
        <w:tc>
          <w:tcPr>
            <w:tcW w:w="6297" w:type="dxa"/>
          </w:tcPr>
          <w:p w:rsidR="00F36BF7" w:rsidRPr="00646438" w:rsidRDefault="00F36BF7" w:rsidP="00F36BF7">
            <w:pPr>
              <w:spacing w:before="80"/>
              <w:rPr>
                <w:b/>
                <w:bCs/>
                <w:noProof/>
              </w:rPr>
            </w:pPr>
            <w:r w:rsidRPr="00646438">
              <w:rPr>
                <w:b/>
                <w:bCs/>
                <w:noProof/>
              </w:rPr>
              <w:t>Organisation</w:t>
            </w:r>
          </w:p>
        </w:tc>
      </w:tr>
      <w:tr w:rsidR="00F36BF7">
        <w:tc>
          <w:tcPr>
            <w:tcW w:w="2218" w:type="dxa"/>
          </w:tcPr>
          <w:p w:rsidR="00F36BF7" w:rsidRPr="00646438" w:rsidRDefault="00F36BF7" w:rsidP="00F36BF7">
            <w:pPr>
              <w:spacing w:before="80"/>
              <w:rPr>
                <w:b/>
                <w:bCs/>
                <w:noProof/>
              </w:rPr>
            </w:pPr>
            <w:r w:rsidRPr="00646438">
              <w:rPr>
                <w:bCs/>
                <w:noProof/>
              </w:rPr>
              <w:t>John Kali</w:t>
            </w:r>
          </w:p>
        </w:tc>
        <w:tc>
          <w:tcPr>
            <w:tcW w:w="6297" w:type="dxa"/>
          </w:tcPr>
          <w:p w:rsidR="00F36BF7" w:rsidRPr="00646438" w:rsidRDefault="00F36BF7" w:rsidP="00F36BF7">
            <w:pPr>
              <w:spacing w:before="80"/>
              <w:rPr>
                <w:bCs/>
                <w:noProof/>
              </w:rPr>
            </w:pPr>
            <w:r w:rsidRPr="00646438">
              <w:rPr>
                <w:bCs/>
                <w:noProof/>
              </w:rPr>
              <w:t>Department of Personnel Management</w:t>
            </w:r>
          </w:p>
        </w:tc>
      </w:tr>
      <w:tr w:rsidR="00F36BF7">
        <w:tc>
          <w:tcPr>
            <w:tcW w:w="2218" w:type="dxa"/>
          </w:tcPr>
          <w:p w:rsidR="00F36BF7" w:rsidRPr="00646438" w:rsidRDefault="00F36BF7" w:rsidP="00F36BF7">
            <w:pPr>
              <w:spacing w:before="80"/>
              <w:rPr>
                <w:b/>
                <w:bCs/>
                <w:noProof/>
              </w:rPr>
            </w:pPr>
            <w:r>
              <w:rPr>
                <w:bCs/>
                <w:noProof/>
              </w:rPr>
              <w:lastRenderedPageBreak/>
              <w:t>Ian Kemish</w:t>
            </w:r>
          </w:p>
        </w:tc>
        <w:tc>
          <w:tcPr>
            <w:tcW w:w="6297" w:type="dxa"/>
          </w:tcPr>
          <w:p w:rsidR="00F36BF7" w:rsidRPr="00646438" w:rsidRDefault="00F36BF7" w:rsidP="00F36BF7">
            <w:pPr>
              <w:spacing w:before="80"/>
              <w:rPr>
                <w:bCs/>
                <w:noProof/>
              </w:rPr>
            </w:pPr>
            <w:r>
              <w:rPr>
                <w:bCs/>
                <w:noProof/>
              </w:rPr>
              <w:t>Australian High Commissioner</w:t>
            </w:r>
          </w:p>
        </w:tc>
      </w:tr>
      <w:tr w:rsidR="00F36BF7">
        <w:tc>
          <w:tcPr>
            <w:tcW w:w="2218" w:type="dxa"/>
          </w:tcPr>
          <w:p w:rsidR="00F36BF7" w:rsidRPr="00646438" w:rsidRDefault="00F36BF7" w:rsidP="00F36BF7">
            <w:pPr>
              <w:spacing w:before="80"/>
              <w:rPr>
                <w:b/>
                <w:bCs/>
                <w:noProof/>
              </w:rPr>
            </w:pPr>
            <w:r>
              <w:rPr>
                <w:bCs/>
                <w:noProof/>
              </w:rPr>
              <w:t>Tim Bryson</w:t>
            </w:r>
          </w:p>
        </w:tc>
        <w:tc>
          <w:tcPr>
            <w:tcW w:w="6297" w:type="dxa"/>
          </w:tcPr>
          <w:p w:rsidR="00F36BF7" w:rsidRPr="00646438" w:rsidRDefault="00F36BF7" w:rsidP="00F36BF7">
            <w:pPr>
              <w:spacing w:before="80"/>
              <w:rPr>
                <w:bCs/>
                <w:noProof/>
              </w:rPr>
            </w:pPr>
            <w:r w:rsidRPr="00646438">
              <w:rPr>
                <w:bCs/>
                <w:noProof/>
              </w:rPr>
              <w:t>Australian High Commission</w:t>
            </w:r>
          </w:p>
        </w:tc>
      </w:tr>
      <w:tr w:rsidR="00F36BF7">
        <w:tc>
          <w:tcPr>
            <w:tcW w:w="2218" w:type="dxa"/>
          </w:tcPr>
          <w:p w:rsidR="00F36BF7" w:rsidRPr="00646438" w:rsidRDefault="00F36BF7" w:rsidP="00F36BF7">
            <w:pPr>
              <w:spacing w:before="80"/>
              <w:rPr>
                <w:b/>
                <w:bCs/>
                <w:noProof/>
              </w:rPr>
            </w:pPr>
            <w:r w:rsidRPr="00646438">
              <w:rPr>
                <w:bCs/>
                <w:noProof/>
              </w:rPr>
              <w:t>Madako Suari</w:t>
            </w:r>
          </w:p>
        </w:tc>
        <w:tc>
          <w:tcPr>
            <w:tcW w:w="6297" w:type="dxa"/>
          </w:tcPr>
          <w:p w:rsidR="00F36BF7" w:rsidRPr="00646438" w:rsidRDefault="00F36BF7" w:rsidP="00F36BF7">
            <w:pPr>
              <w:spacing w:before="80"/>
              <w:rPr>
                <w:bCs/>
                <w:noProof/>
              </w:rPr>
            </w:pPr>
            <w:r w:rsidRPr="00646438">
              <w:rPr>
                <w:bCs/>
                <w:noProof/>
              </w:rPr>
              <w:t>National Department of Education</w:t>
            </w:r>
          </w:p>
        </w:tc>
      </w:tr>
      <w:tr w:rsidR="00F36BF7">
        <w:tc>
          <w:tcPr>
            <w:tcW w:w="2218" w:type="dxa"/>
          </w:tcPr>
          <w:p w:rsidR="00F36BF7" w:rsidRPr="00646438" w:rsidRDefault="00F36BF7" w:rsidP="00F36BF7">
            <w:pPr>
              <w:spacing w:before="80"/>
              <w:rPr>
                <w:b/>
                <w:bCs/>
                <w:noProof/>
              </w:rPr>
            </w:pPr>
            <w:r w:rsidRPr="00646438">
              <w:rPr>
                <w:bCs/>
                <w:noProof/>
              </w:rPr>
              <w:t>Iammo Launa</w:t>
            </w:r>
          </w:p>
        </w:tc>
        <w:tc>
          <w:tcPr>
            <w:tcW w:w="6297" w:type="dxa"/>
          </w:tcPr>
          <w:p w:rsidR="00F36BF7" w:rsidRPr="00646438" w:rsidRDefault="00F36BF7" w:rsidP="00F36BF7">
            <w:pPr>
              <w:spacing w:before="80"/>
              <w:rPr>
                <w:bCs/>
                <w:noProof/>
              </w:rPr>
            </w:pPr>
            <w:r w:rsidRPr="00646438">
              <w:rPr>
                <w:bCs/>
                <w:noProof/>
              </w:rPr>
              <w:t>PNG Sports Foundation</w:t>
            </w:r>
          </w:p>
        </w:tc>
      </w:tr>
      <w:tr w:rsidR="00F36BF7">
        <w:tc>
          <w:tcPr>
            <w:tcW w:w="2218" w:type="dxa"/>
          </w:tcPr>
          <w:p w:rsidR="00F36BF7" w:rsidRPr="00646438" w:rsidRDefault="00F36BF7" w:rsidP="00F36BF7">
            <w:pPr>
              <w:spacing w:before="80"/>
              <w:rPr>
                <w:b/>
                <w:bCs/>
                <w:noProof/>
              </w:rPr>
            </w:pPr>
            <w:r w:rsidRPr="00646438">
              <w:rPr>
                <w:bCs/>
                <w:noProof/>
              </w:rPr>
              <w:t>Ivan Ravu</w:t>
            </w:r>
          </w:p>
        </w:tc>
        <w:tc>
          <w:tcPr>
            <w:tcW w:w="6297" w:type="dxa"/>
          </w:tcPr>
          <w:p w:rsidR="00F36BF7" w:rsidRPr="00646438" w:rsidRDefault="00F36BF7" w:rsidP="00F36BF7">
            <w:pPr>
              <w:spacing w:before="80"/>
              <w:rPr>
                <w:bCs/>
                <w:noProof/>
              </w:rPr>
            </w:pPr>
            <w:r w:rsidRPr="00646438">
              <w:rPr>
                <w:bCs/>
                <w:noProof/>
              </w:rPr>
              <w:t>PNG Rugby Football League</w:t>
            </w:r>
          </w:p>
        </w:tc>
      </w:tr>
      <w:tr w:rsidR="00F36BF7">
        <w:tc>
          <w:tcPr>
            <w:tcW w:w="2218" w:type="dxa"/>
          </w:tcPr>
          <w:p w:rsidR="00F36BF7" w:rsidRPr="00646438" w:rsidRDefault="00F36BF7" w:rsidP="00F36BF7">
            <w:pPr>
              <w:spacing w:before="80"/>
              <w:rPr>
                <w:b/>
                <w:bCs/>
                <w:noProof/>
              </w:rPr>
            </w:pPr>
            <w:r w:rsidRPr="00646438">
              <w:rPr>
                <w:bCs/>
                <w:noProof/>
              </w:rPr>
              <w:t>Greg Campbell</w:t>
            </w:r>
          </w:p>
        </w:tc>
        <w:tc>
          <w:tcPr>
            <w:tcW w:w="6297" w:type="dxa"/>
          </w:tcPr>
          <w:p w:rsidR="00F36BF7" w:rsidRPr="00646438" w:rsidRDefault="00F36BF7" w:rsidP="00F36BF7">
            <w:pPr>
              <w:spacing w:before="80"/>
              <w:rPr>
                <w:bCs/>
                <w:noProof/>
              </w:rPr>
            </w:pPr>
            <w:r w:rsidRPr="00646438">
              <w:rPr>
                <w:bCs/>
                <w:noProof/>
              </w:rPr>
              <w:t>Cricket PNG</w:t>
            </w:r>
          </w:p>
        </w:tc>
      </w:tr>
      <w:tr w:rsidR="00F36BF7">
        <w:tc>
          <w:tcPr>
            <w:tcW w:w="2218" w:type="dxa"/>
          </w:tcPr>
          <w:p w:rsidR="00F36BF7" w:rsidRPr="00646438" w:rsidRDefault="00F36BF7" w:rsidP="00F36BF7">
            <w:pPr>
              <w:spacing w:before="80"/>
              <w:rPr>
                <w:b/>
                <w:bCs/>
                <w:noProof/>
              </w:rPr>
            </w:pPr>
            <w:r w:rsidRPr="00646438">
              <w:rPr>
                <w:bCs/>
                <w:noProof/>
              </w:rPr>
              <w:t>Madeleine Moss and team</w:t>
            </w:r>
          </w:p>
        </w:tc>
        <w:tc>
          <w:tcPr>
            <w:tcW w:w="6297" w:type="dxa"/>
          </w:tcPr>
          <w:p w:rsidR="00F36BF7" w:rsidRPr="00646438" w:rsidRDefault="00F36BF7" w:rsidP="00F36BF7">
            <w:pPr>
              <w:spacing w:before="80"/>
              <w:rPr>
                <w:bCs/>
                <w:noProof/>
              </w:rPr>
            </w:pPr>
            <w:r w:rsidRPr="00646438">
              <w:rPr>
                <w:bCs/>
                <w:noProof/>
              </w:rPr>
              <w:t>Policy &amp; Coordination Section, AusAID</w:t>
            </w:r>
          </w:p>
        </w:tc>
      </w:tr>
    </w:tbl>
    <w:p w:rsidR="00F36BF7" w:rsidRDefault="00F36BF7" w:rsidP="00F36BF7">
      <w:pPr>
        <w:spacing w:before="80"/>
        <w:rPr>
          <w:b/>
        </w:rPr>
      </w:pPr>
    </w:p>
    <w:p w:rsidR="00F36BF7" w:rsidRDefault="00F36BF7" w:rsidP="00F36BF7">
      <w:pPr>
        <w:spacing w:before="80"/>
        <w:rPr>
          <w:b/>
        </w:rPr>
      </w:pPr>
      <w:r>
        <w:rPr>
          <w:b/>
        </w:rPr>
        <w:t>Planning Workshop: 25 July 2012</w:t>
      </w:r>
    </w:p>
    <w:p w:rsidR="00F36BF7" w:rsidRDefault="00F36BF7" w:rsidP="00F36BF7">
      <w:pPr>
        <w:spacing w:before="80"/>
        <w:rPr>
          <w:b/>
        </w:rPr>
      </w:pP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2217"/>
        <w:gridCol w:w="6298"/>
      </w:tblGrid>
      <w:tr w:rsidR="00F36BF7" w:rsidRPr="00646438">
        <w:tc>
          <w:tcPr>
            <w:tcW w:w="2235" w:type="dxa"/>
          </w:tcPr>
          <w:p w:rsidR="00F36BF7" w:rsidRPr="00646438" w:rsidRDefault="00F36BF7" w:rsidP="00F36BF7">
            <w:pPr>
              <w:spacing w:before="80"/>
              <w:rPr>
                <w:b/>
                <w:bCs/>
                <w:noProof/>
              </w:rPr>
            </w:pPr>
            <w:r w:rsidRPr="00646438">
              <w:rPr>
                <w:b/>
                <w:bCs/>
                <w:noProof/>
              </w:rPr>
              <w:t>Name</w:t>
            </w:r>
          </w:p>
        </w:tc>
        <w:tc>
          <w:tcPr>
            <w:tcW w:w="6378" w:type="dxa"/>
          </w:tcPr>
          <w:p w:rsidR="00F36BF7" w:rsidRPr="00646438" w:rsidRDefault="00F36BF7" w:rsidP="00F36BF7">
            <w:pPr>
              <w:spacing w:before="80"/>
              <w:rPr>
                <w:b/>
                <w:bCs/>
                <w:noProof/>
              </w:rPr>
            </w:pPr>
            <w:r w:rsidRPr="00646438">
              <w:rPr>
                <w:b/>
                <w:bCs/>
                <w:noProof/>
              </w:rPr>
              <w:t>Organisation</w:t>
            </w:r>
          </w:p>
        </w:tc>
      </w:tr>
      <w:tr w:rsidR="00F36BF7">
        <w:tc>
          <w:tcPr>
            <w:tcW w:w="2235" w:type="dxa"/>
          </w:tcPr>
          <w:p w:rsidR="00F36BF7" w:rsidRPr="00646438" w:rsidRDefault="00F36BF7" w:rsidP="00F36BF7">
            <w:pPr>
              <w:spacing w:before="80"/>
              <w:rPr>
                <w:b/>
                <w:bCs/>
                <w:noProof/>
              </w:rPr>
            </w:pPr>
            <w:r w:rsidRPr="00646438">
              <w:rPr>
                <w:bCs/>
                <w:noProof/>
              </w:rPr>
              <w:t>Madako Suari</w:t>
            </w:r>
          </w:p>
        </w:tc>
        <w:tc>
          <w:tcPr>
            <w:tcW w:w="6378" w:type="dxa"/>
          </w:tcPr>
          <w:p w:rsidR="00F36BF7" w:rsidRPr="00646438" w:rsidRDefault="00F36BF7" w:rsidP="00F36BF7">
            <w:pPr>
              <w:spacing w:before="80"/>
              <w:rPr>
                <w:bCs/>
                <w:noProof/>
              </w:rPr>
            </w:pPr>
            <w:r w:rsidRPr="00646438">
              <w:rPr>
                <w:bCs/>
                <w:noProof/>
              </w:rPr>
              <w:t>National Department of Education</w:t>
            </w:r>
          </w:p>
        </w:tc>
      </w:tr>
      <w:tr w:rsidR="00F36BF7">
        <w:tc>
          <w:tcPr>
            <w:tcW w:w="2235" w:type="dxa"/>
          </w:tcPr>
          <w:p w:rsidR="00F36BF7" w:rsidRPr="00646438" w:rsidRDefault="00F36BF7" w:rsidP="00F36BF7">
            <w:pPr>
              <w:spacing w:before="80"/>
              <w:rPr>
                <w:b/>
                <w:bCs/>
                <w:noProof/>
              </w:rPr>
            </w:pPr>
            <w:r w:rsidRPr="00646438">
              <w:rPr>
                <w:bCs/>
                <w:noProof/>
              </w:rPr>
              <w:t>Maryanne Tadep</w:t>
            </w:r>
          </w:p>
        </w:tc>
        <w:tc>
          <w:tcPr>
            <w:tcW w:w="6378" w:type="dxa"/>
          </w:tcPr>
          <w:p w:rsidR="00F36BF7" w:rsidRPr="00646438" w:rsidRDefault="00F36BF7" w:rsidP="00F36BF7">
            <w:pPr>
              <w:spacing w:before="80"/>
              <w:rPr>
                <w:bCs/>
                <w:noProof/>
              </w:rPr>
            </w:pPr>
            <w:r w:rsidRPr="00646438">
              <w:rPr>
                <w:bCs/>
                <w:noProof/>
              </w:rPr>
              <w:t>National Department of Education</w:t>
            </w:r>
          </w:p>
        </w:tc>
      </w:tr>
      <w:tr w:rsidR="00F36BF7">
        <w:tc>
          <w:tcPr>
            <w:tcW w:w="2235" w:type="dxa"/>
          </w:tcPr>
          <w:p w:rsidR="00F36BF7" w:rsidRPr="00646438" w:rsidRDefault="00F36BF7" w:rsidP="00F36BF7">
            <w:pPr>
              <w:spacing w:before="80"/>
              <w:rPr>
                <w:b/>
                <w:bCs/>
                <w:noProof/>
              </w:rPr>
            </w:pPr>
            <w:r w:rsidRPr="00646438">
              <w:rPr>
                <w:bCs/>
                <w:noProof/>
              </w:rPr>
              <w:t>Tracey Wilson-Kavana</w:t>
            </w:r>
          </w:p>
        </w:tc>
        <w:tc>
          <w:tcPr>
            <w:tcW w:w="6378" w:type="dxa"/>
          </w:tcPr>
          <w:p w:rsidR="00F36BF7" w:rsidRPr="00646438" w:rsidRDefault="00F36BF7" w:rsidP="00F36BF7">
            <w:pPr>
              <w:spacing w:before="80"/>
              <w:rPr>
                <w:bCs/>
                <w:noProof/>
              </w:rPr>
            </w:pPr>
            <w:r w:rsidRPr="00646438">
              <w:rPr>
                <w:bCs/>
                <w:noProof/>
              </w:rPr>
              <w:t>National Department of Education</w:t>
            </w:r>
          </w:p>
        </w:tc>
      </w:tr>
      <w:tr w:rsidR="00F36BF7">
        <w:tc>
          <w:tcPr>
            <w:tcW w:w="2235" w:type="dxa"/>
          </w:tcPr>
          <w:p w:rsidR="00F36BF7" w:rsidRPr="00646438" w:rsidRDefault="00F36BF7" w:rsidP="00F36BF7">
            <w:pPr>
              <w:spacing w:before="80"/>
              <w:rPr>
                <w:b/>
                <w:bCs/>
                <w:noProof/>
              </w:rPr>
            </w:pPr>
            <w:r w:rsidRPr="00646438">
              <w:rPr>
                <w:bCs/>
                <w:noProof/>
              </w:rPr>
              <w:t>Michael Mera</w:t>
            </w:r>
          </w:p>
        </w:tc>
        <w:tc>
          <w:tcPr>
            <w:tcW w:w="6378" w:type="dxa"/>
          </w:tcPr>
          <w:p w:rsidR="00F36BF7" w:rsidRPr="00646438" w:rsidRDefault="00F36BF7" w:rsidP="00F36BF7">
            <w:pPr>
              <w:spacing w:before="80"/>
              <w:rPr>
                <w:bCs/>
                <w:noProof/>
              </w:rPr>
            </w:pPr>
            <w:r w:rsidRPr="00646438">
              <w:rPr>
                <w:bCs/>
                <w:noProof/>
              </w:rPr>
              <w:t>National Department of Education</w:t>
            </w:r>
          </w:p>
        </w:tc>
      </w:tr>
      <w:tr w:rsidR="00F36BF7">
        <w:tc>
          <w:tcPr>
            <w:tcW w:w="2235" w:type="dxa"/>
          </w:tcPr>
          <w:p w:rsidR="00F36BF7" w:rsidRPr="00646438" w:rsidRDefault="00F36BF7" w:rsidP="00F36BF7">
            <w:pPr>
              <w:spacing w:before="80"/>
              <w:rPr>
                <w:b/>
                <w:bCs/>
                <w:noProof/>
              </w:rPr>
            </w:pPr>
            <w:r w:rsidRPr="00646438">
              <w:rPr>
                <w:bCs/>
                <w:noProof/>
              </w:rPr>
              <w:t>Peter Terence</w:t>
            </w:r>
          </w:p>
        </w:tc>
        <w:tc>
          <w:tcPr>
            <w:tcW w:w="6378" w:type="dxa"/>
          </w:tcPr>
          <w:p w:rsidR="00F36BF7" w:rsidRPr="00646438" w:rsidRDefault="00F36BF7" w:rsidP="00F36BF7">
            <w:pPr>
              <w:spacing w:before="80"/>
              <w:rPr>
                <w:bCs/>
                <w:noProof/>
              </w:rPr>
            </w:pPr>
            <w:r w:rsidRPr="00646438">
              <w:rPr>
                <w:bCs/>
                <w:noProof/>
              </w:rPr>
              <w:t>National Department of Education</w:t>
            </w:r>
          </w:p>
        </w:tc>
      </w:tr>
      <w:tr w:rsidR="00F36BF7">
        <w:tc>
          <w:tcPr>
            <w:tcW w:w="2235" w:type="dxa"/>
          </w:tcPr>
          <w:p w:rsidR="00F36BF7" w:rsidRPr="00646438" w:rsidRDefault="00F36BF7" w:rsidP="00F36BF7">
            <w:pPr>
              <w:spacing w:before="80"/>
              <w:rPr>
                <w:b/>
                <w:bCs/>
                <w:noProof/>
              </w:rPr>
            </w:pPr>
            <w:r w:rsidRPr="00646438">
              <w:rPr>
                <w:bCs/>
                <w:noProof/>
              </w:rPr>
              <w:t>Elijah Waide</w:t>
            </w:r>
          </w:p>
        </w:tc>
        <w:tc>
          <w:tcPr>
            <w:tcW w:w="6378" w:type="dxa"/>
          </w:tcPr>
          <w:p w:rsidR="00F36BF7" w:rsidRPr="00646438" w:rsidRDefault="00F36BF7" w:rsidP="00F36BF7">
            <w:pPr>
              <w:spacing w:before="80"/>
              <w:rPr>
                <w:bCs/>
                <w:noProof/>
              </w:rPr>
            </w:pPr>
            <w:r w:rsidRPr="00646438">
              <w:rPr>
                <w:bCs/>
                <w:noProof/>
              </w:rPr>
              <w:t>National Department of Education</w:t>
            </w:r>
          </w:p>
        </w:tc>
      </w:tr>
      <w:tr w:rsidR="00F36BF7">
        <w:tc>
          <w:tcPr>
            <w:tcW w:w="2235" w:type="dxa"/>
          </w:tcPr>
          <w:p w:rsidR="00F36BF7" w:rsidRPr="00646438" w:rsidRDefault="00F36BF7" w:rsidP="00F36BF7">
            <w:pPr>
              <w:spacing w:before="80"/>
              <w:rPr>
                <w:b/>
                <w:bCs/>
                <w:noProof/>
              </w:rPr>
            </w:pPr>
            <w:r w:rsidRPr="00646438">
              <w:rPr>
                <w:bCs/>
                <w:noProof/>
              </w:rPr>
              <w:t>Hilda Tapungu</w:t>
            </w:r>
          </w:p>
        </w:tc>
        <w:tc>
          <w:tcPr>
            <w:tcW w:w="6378" w:type="dxa"/>
          </w:tcPr>
          <w:p w:rsidR="00F36BF7" w:rsidRPr="00646438" w:rsidRDefault="00F36BF7" w:rsidP="00F36BF7">
            <w:pPr>
              <w:spacing w:before="80"/>
              <w:rPr>
                <w:bCs/>
                <w:noProof/>
              </w:rPr>
            </w:pPr>
            <w:r w:rsidRPr="00646438">
              <w:rPr>
                <w:bCs/>
                <w:noProof/>
              </w:rPr>
              <w:t>St Peter Chanel Primary School</w:t>
            </w:r>
          </w:p>
        </w:tc>
      </w:tr>
      <w:tr w:rsidR="00F36BF7">
        <w:tc>
          <w:tcPr>
            <w:tcW w:w="2235" w:type="dxa"/>
          </w:tcPr>
          <w:p w:rsidR="00F36BF7" w:rsidRPr="00646438" w:rsidRDefault="00F36BF7" w:rsidP="00F36BF7">
            <w:pPr>
              <w:spacing w:before="80"/>
              <w:rPr>
                <w:b/>
                <w:bCs/>
                <w:noProof/>
              </w:rPr>
            </w:pPr>
            <w:r w:rsidRPr="00646438">
              <w:rPr>
                <w:bCs/>
                <w:noProof/>
              </w:rPr>
              <w:t>Turagi Varina</w:t>
            </w:r>
          </w:p>
        </w:tc>
        <w:tc>
          <w:tcPr>
            <w:tcW w:w="6378" w:type="dxa"/>
          </w:tcPr>
          <w:p w:rsidR="00F36BF7" w:rsidRPr="00646438" w:rsidRDefault="00F36BF7" w:rsidP="00F36BF7">
            <w:pPr>
              <w:spacing w:before="80"/>
              <w:rPr>
                <w:bCs/>
                <w:noProof/>
              </w:rPr>
            </w:pPr>
            <w:r w:rsidRPr="00646438">
              <w:rPr>
                <w:bCs/>
                <w:noProof/>
              </w:rPr>
              <w:t>St Peter Chanel Primary School</w:t>
            </w:r>
          </w:p>
        </w:tc>
      </w:tr>
      <w:tr w:rsidR="00F36BF7">
        <w:tc>
          <w:tcPr>
            <w:tcW w:w="2235" w:type="dxa"/>
          </w:tcPr>
          <w:p w:rsidR="00F36BF7" w:rsidRPr="00646438" w:rsidRDefault="00F36BF7" w:rsidP="00F36BF7">
            <w:pPr>
              <w:spacing w:before="80"/>
              <w:rPr>
                <w:b/>
                <w:bCs/>
                <w:noProof/>
              </w:rPr>
            </w:pPr>
            <w:r w:rsidRPr="00646438">
              <w:rPr>
                <w:bCs/>
                <w:noProof/>
              </w:rPr>
              <w:t>John Wamil</w:t>
            </w:r>
          </w:p>
        </w:tc>
        <w:tc>
          <w:tcPr>
            <w:tcW w:w="6378" w:type="dxa"/>
          </w:tcPr>
          <w:p w:rsidR="00F36BF7" w:rsidRPr="00646438" w:rsidRDefault="00F36BF7" w:rsidP="00F36BF7">
            <w:pPr>
              <w:spacing w:before="80"/>
              <w:rPr>
                <w:bCs/>
                <w:noProof/>
              </w:rPr>
            </w:pPr>
            <w:r w:rsidRPr="00646438">
              <w:rPr>
                <w:bCs/>
                <w:noProof/>
              </w:rPr>
              <w:t>St Peter Chanel Primary School</w:t>
            </w:r>
          </w:p>
        </w:tc>
      </w:tr>
      <w:tr w:rsidR="00F36BF7">
        <w:tc>
          <w:tcPr>
            <w:tcW w:w="2235" w:type="dxa"/>
          </w:tcPr>
          <w:p w:rsidR="00F36BF7" w:rsidRPr="00646438" w:rsidRDefault="00F36BF7" w:rsidP="00F36BF7">
            <w:pPr>
              <w:spacing w:before="80"/>
              <w:rPr>
                <w:b/>
                <w:bCs/>
                <w:noProof/>
              </w:rPr>
            </w:pPr>
            <w:r w:rsidRPr="00646438">
              <w:rPr>
                <w:bCs/>
                <w:noProof/>
              </w:rPr>
              <w:t>Nadia Vitaharo</w:t>
            </w:r>
          </w:p>
        </w:tc>
        <w:tc>
          <w:tcPr>
            <w:tcW w:w="6378" w:type="dxa"/>
          </w:tcPr>
          <w:p w:rsidR="00F36BF7" w:rsidRPr="00646438" w:rsidRDefault="00F36BF7" w:rsidP="00F36BF7">
            <w:pPr>
              <w:spacing w:before="80"/>
              <w:rPr>
                <w:bCs/>
                <w:noProof/>
              </w:rPr>
            </w:pPr>
            <w:r w:rsidRPr="00646438">
              <w:rPr>
                <w:bCs/>
                <w:noProof/>
              </w:rPr>
              <w:t>Hohola Demonstration Primary School</w:t>
            </w:r>
          </w:p>
        </w:tc>
      </w:tr>
      <w:tr w:rsidR="00F36BF7">
        <w:tc>
          <w:tcPr>
            <w:tcW w:w="2235" w:type="dxa"/>
          </w:tcPr>
          <w:p w:rsidR="00F36BF7" w:rsidRPr="00646438" w:rsidRDefault="00F36BF7" w:rsidP="00F36BF7">
            <w:pPr>
              <w:spacing w:before="80"/>
              <w:rPr>
                <w:b/>
                <w:bCs/>
                <w:noProof/>
              </w:rPr>
            </w:pPr>
            <w:r w:rsidRPr="00646438">
              <w:rPr>
                <w:bCs/>
                <w:noProof/>
              </w:rPr>
              <w:t>Lillian Girana</w:t>
            </w:r>
          </w:p>
        </w:tc>
        <w:tc>
          <w:tcPr>
            <w:tcW w:w="6378" w:type="dxa"/>
          </w:tcPr>
          <w:p w:rsidR="00F36BF7" w:rsidRPr="00646438" w:rsidRDefault="00F36BF7" w:rsidP="00F36BF7">
            <w:pPr>
              <w:spacing w:before="80"/>
              <w:rPr>
                <w:bCs/>
                <w:noProof/>
              </w:rPr>
            </w:pPr>
            <w:r w:rsidRPr="00646438">
              <w:rPr>
                <w:bCs/>
                <w:noProof/>
              </w:rPr>
              <w:t>Hohola Demonstration Elementary School</w:t>
            </w:r>
          </w:p>
        </w:tc>
      </w:tr>
      <w:tr w:rsidR="00F36BF7">
        <w:tc>
          <w:tcPr>
            <w:tcW w:w="2235" w:type="dxa"/>
          </w:tcPr>
          <w:p w:rsidR="00F36BF7" w:rsidRPr="00646438" w:rsidRDefault="00F36BF7" w:rsidP="00F36BF7">
            <w:pPr>
              <w:spacing w:before="80"/>
              <w:rPr>
                <w:b/>
                <w:bCs/>
                <w:noProof/>
              </w:rPr>
            </w:pPr>
            <w:r w:rsidRPr="00646438">
              <w:rPr>
                <w:bCs/>
                <w:noProof/>
              </w:rPr>
              <w:t>Kila Alu</w:t>
            </w:r>
          </w:p>
        </w:tc>
        <w:tc>
          <w:tcPr>
            <w:tcW w:w="6378" w:type="dxa"/>
          </w:tcPr>
          <w:p w:rsidR="00F36BF7" w:rsidRPr="00646438" w:rsidRDefault="00F36BF7" w:rsidP="00F36BF7">
            <w:pPr>
              <w:spacing w:before="80"/>
              <w:rPr>
                <w:bCs/>
                <w:noProof/>
              </w:rPr>
            </w:pPr>
            <w:r w:rsidRPr="00646438">
              <w:rPr>
                <w:bCs/>
                <w:noProof/>
              </w:rPr>
              <w:t>Hohola Demonstration Elementary School</w:t>
            </w:r>
          </w:p>
        </w:tc>
      </w:tr>
      <w:tr w:rsidR="00F36BF7">
        <w:tc>
          <w:tcPr>
            <w:tcW w:w="2235" w:type="dxa"/>
          </w:tcPr>
          <w:p w:rsidR="00F36BF7" w:rsidRPr="00646438" w:rsidRDefault="00F36BF7" w:rsidP="00F36BF7">
            <w:pPr>
              <w:spacing w:before="80"/>
              <w:rPr>
                <w:b/>
                <w:bCs/>
                <w:noProof/>
              </w:rPr>
            </w:pPr>
            <w:r w:rsidRPr="00646438">
              <w:rPr>
                <w:bCs/>
                <w:noProof/>
              </w:rPr>
              <w:t>Kingsley Ruguna</w:t>
            </w:r>
          </w:p>
        </w:tc>
        <w:tc>
          <w:tcPr>
            <w:tcW w:w="6378" w:type="dxa"/>
          </w:tcPr>
          <w:p w:rsidR="00F36BF7" w:rsidRPr="00646438" w:rsidRDefault="00F36BF7" w:rsidP="00F36BF7">
            <w:pPr>
              <w:spacing w:before="80"/>
              <w:rPr>
                <w:bCs/>
                <w:noProof/>
              </w:rPr>
            </w:pPr>
            <w:r w:rsidRPr="00646438">
              <w:rPr>
                <w:bCs/>
                <w:noProof/>
              </w:rPr>
              <w:t>Hohola Demonstration Primary School</w:t>
            </w:r>
          </w:p>
        </w:tc>
      </w:tr>
      <w:tr w:rsidR="00F36BF7">
        <w:tc>
          <w:tcPr>
            <w:tcW w:w="2235" w:type="dxa"/>
          </w:tcPr>
          <w:p w:rsidR="00F36BF7" w:rsidRPr="00646438" w:rsidRDefault="00F36BF7" w:rsidP="00F36BF7">
            <w:pPr>
              <w:spacing w:before="80"/>
              <w:rPr>
                <w:b/>
                <w:bCs/>
                <w:noProof/>
              </w:rPr>
            </w:pPr>
            <w:r w:rsidRPr="00646438">
              <w:rPr>
                <w:bCs/>
                <w:noProof/>
              </w:rPr>
              <w:t>Ben Theodore</w:t>
            </w:r>
          </w:p>
        </w:tc>
        <w:tc>
          <w:tcPr>
            <w:tcW w:w="6378" w:type="dxa"/>
          </w:tcPr>
          <w:p w:rsidR="00F36BF7" w:rsidRPr="00646438" w:rsidRDefault="00F36BF7" w:rsidP="00F36BF7">
            <w:pPr>
              <w:spacing w:before="80"/>
              <w:rPr>
                <w:bCs/>
                <w:noProof/>
              </w:rPr>
            </w:pPr>
            <w:r w:rsidRPr="00646438">
              <w:rPr>
                <w:bCs/>
                <w:noProof/>
              </w:rPr>
              <w:t>PNG Assembly for Persons with Disability</w:t>
            </w:r>
          </w:p>
        </w:tc>
      </w:tr>
    </w:tbl>
    <w:p w:rsidR="00F36BF7" w:rsidRPr="006D63E1" w:rsidRDefault="00F36BF7" w:rsidP="00F36BF7">
      <w:pPr>
        <w:spacing w:before="80" w:after="80"/>
        <w:rPr>
          <w:rFonts w:cs="Arial"/>
        </w:rPr>
      </w:pPr>
    </w:p>
    <w:p w:rsidR="00F36BF7" w:rsidRDefault="00F36BF7" w:rsidP="00F36BF7">
      <w:pPr>
        <w:spacing w:before="120"/>
        <w:rPr>
          <w:b/>
        </w:rPr>
      </w:pPr>
    </w:p>
    <w:p w:rsidR="00F36BF7" w:rsidRDefault="00F36BF7" w:rsidP="00F36BF7"/>
    <w:p w:rsidR="00F36BF7" w:rsidRDefault="00F36BF7" w:rsidP="00F36BF7">
      <w:pPr>
        <w:spacing w:before="120"/>
      </w:pPr>
    </w:p>
    <w:p w:rsidR="00F36BF7" w:rsidRDefault="00F36BF7" w:rsidP="00F36BF7">
      <w:pPr>
        <w:spacing w:before="120"/>
        <w:sectPr w:rsidR="00F36BF7" w:rsidSect="00F36BF7">
          <w:pgSz w:w="11899" w:h="16838"/>
          <w:pgMar w:top="1440" w:right="1800" w:bottom="1440" w:left="1800" w:header="720" w:footer="720" w:gutter="0"/>
          <w:cols w:space="720"/>
          <w:docGrid w:linePitch="360"/>
        </w:sectPr>
      </w:pPr>
    </w:p>
    <w:p w:rsidR="00F36BF7" w:rsidRPr="009944D3" w:rsidRDefault="00F36BF7" w:rsidP="00F36BF7">
      <w:pPr>
        <w:pBdr>
          <w:bottom w:val="single" w:sz="4" w:space="1" w:color="auto"/>
        </w:pBdr>
        <w:jc w:val="center"/>
        <w:rPr>
          <w:b/>
          <w:lang w:val="en-AU"/>
        </w:rPr>
      </w:pPr>
      <w:bookmarkStart w:id="33" w:name="_Toc200725046"/>
      <w:r w:rsidRPr="009944D3">
        <w:rPr>
          <w:b/>
          <w:lang w:val="en-AU"/>
        </w:rPr>
        <w:lastRenderedPageBreak/>
        <w:t>AGENDA</w:t>
      </w:r>
    </w:p>
    <w:p w:rsidR="00F36BF7" w:rsidRDefault="00F36BF7" w:rsidP="00F36BF7">
      <w:pPr>
        <w:pBdr>
          <w:bottom w:val="single" w:sz="4" w:space="1" w:color="auto"/>
        </w:pBdr>
        <w:jc w:val="center"/>
      </w:pPr>
      <w:r w:rsidRPr="009944D3">
        <w:rPr>
          <w:b/>
        </w:rPr>
        <w:t>Planning Workshop</w:t>
      </w:r>
      <w:r w:rsidRPr="009944D3">
        <w:rPr>
          <w:b/>
        </w:rPr>
        <w:br/>
      </w:r>
      <w:r w:rsidRPr="009944D3">
        <w:rPr>
          <w:b/>
          <w:i/>
        </w:rPr>
        <w:t xml:space="preserve">for </w:t>
      </w:r>
      <w:r w:rsidRPr="009944D3">
        <w:rPr>
          <w:b/>
        </w:rPr>
        <w:t xml:space="preserve">National Schools-based Rugby League Program </w:t>
      </w:r>
      <w:r w:rsidRPr="009944D3">
        <w:rPr>
          <w:b/>
        </w:rPr>
        <w:br/>
        <w:t>in Papua New Guinea</w:t>
      </w:r>
      <w:r w:rsidRPr="007076B8">
        <w:br/>
      </w:r>
    </w:p>
    <w:p w:rsidR="00F36BF7" w:rsidRDefault="00F36BF7" w:rsidP="00F36BF7"/>
    <w:p w:rsidR="00F36BF7" w:rsidRPr="009944D3" w:rsidRDefault="00F36BF7" w:rsidP="00F36BF7">
      <w:pPr>
        <w:tabs>
          <w:tab w:val="left" w:pos="1276"/>
        </w:tabs>
        <w:rPr>
          <w:b/>
        </w:rPr>
      </w:pPr>
      <w:r w:rsidRPr="009944D3">
        <w:rPr>
          <w:b/>
        </w:rPr>
        <w:t>Date:</w:t>
      </w:r>
      <w:r w:rsidRPr="009944D3">
        <w:rPr>
          <w:b/>
        </w:rPr>
        <w:tab/>
      </w:r>
      <w:r w:rsidRPr="009944D3">
        <w:t>Wednesday 25 July, 2012</w:t>
      </w:r>
    </w:p>
    <w:p w:rsidR="00F36BF7" w:rsidRPr="009944D3" w:rsidRDefault="00F36BF7" w:rsidP="00F36BF7">
      <w:pPr>
        <w:tabs>
          <w:tab w:val="left" w:pos="1276"/>
        </w:tabs>
        <w:rPr>
          <w:b/>
          <w:sz w:val="12"/>
        </w:rPr>
      </w:pPr>
    </w:p>
    <w:p w:rsidR="00F36BF7" w:rsidRPr="009944D3" w:rsidRDefault="00F36BF7" w:rsidP="00F36BF7">
      <w:pPr>
        <w:tabs>
          <w:tab w:val="left" w:pos="1276"/>
        </w:tabs>
        <w:ind w:left="1276" w:hanging="1276"/>
        <w:rPr>
          <w:b/>
        </w:rPr>
      </w:pPr>
      <w:r w:rsidRPr="009944D3">
        <w:rPr>
          <w:b/>
        </w:rPr>
        <w:t>Venue:</w:t>
      </w:r>
      <w:r w:rsidRPr="009944D3">
        <w:rPr>
          <w:b/>
        </w:rPr>
        <w:tab/>
      </w:r>
      <w:r w:rsidRPr="009944D3">
        <w:t>Health and HIV ISP Office, Muruk Ho</w:t>
      </w:r>
      <w:r>
        <w:t>use,</w:t>
      </w:r>
      <w:r>
        <w:br/>
        <w:t>W</w:t>
      </w:r>
      <w:r w:rsidRPr="009944D3">
        <w:t>aigani, Port Moresby, PNG</w:t>
      </w:r>
    </w:p>
    <w:p w:rsidR="00F36BF7" w:rsidRPr="00B17911" w:rsidRDefault="00F36BF7" w:rsidP="00F36BF7">
      <w:pPr>
        <w:rPr>
          <w:sz w:val="12"/>
        </w:rPr>
      </w:pPr>
    </w:p>
    <w:p w:rsidR="00F36BF7" w:rsidRPr="007076B8" w:rsidRDefault="00F36BF7" w:rsidP="00F36BF7">
      <w:pPr>
        <w:ind w:left="1276" w:hanging="1276"/>
        <w:rPr>
          <w:rFonts w:cs="Arial"/>
          <w:szCs w:val="26"/>
        </w:rPr>
      </w:pPr>
      <w:r w:rsidRPr="007076B8">
        <w:rPr>
          <w:rFonts w:cs="Arial"/>
          <w:b/>
          <w:szCs w:val="26"/>
        </w:rPr>
        <w:t>Purpose:</w:t>
      </w:r>
      <w:r w:rsidRPr="007076B8">
        <w:rPr>
          <w:rFonts w:cs="Arial"/>
          <w:szCs w:val="26"/>
        </w:rPr>
        <w:t xml:space="preserve"> </w:t>
      </w:r>
      <w:r w:rsidRPr="007076B8">
        <w:rPr>
          <w:rFonts w:cs="Arial"/>
          <w:szCs w:val="26"/>
        </w:rPr>
        <w:tab/>
        <w:t xml:space="preserve">To give an overview of the planned program and gain teacher feedback on the practical delivery of </w:t>
      </w:r>
      <w:r>
        <w:rPr>
          <w:rFonts w:cs="Arial"/>
          <w:szCs w:val="26"/>
        </w:rPr>
        <w:t xml:space="preserve">activities, </w:t>
      </w:r>
      <w:r w:rsidRPr="007076B8">
        <w:rPr>
          <w:rFonts w:cs="Arial"/>
          <w:szCs w:val="26"/>
        </w:rPr>
        <w:t>resources and training for t</w:t>
      </w:r>
      <w:r>
        <w:rPr>
          <w:rFonts w:cs="Arial"/>
          <w:szCs w:val="26"/>
        </w:rPr>
        <w:t>his.</w:t>
      </w:r>
    </w:p>
    <w:p w:rsidR="00F36BF7" w:rsidRPr="00B17911" w:rsidRDefault="00F36BF7" w:rsidP="00F36BF7">
      <w:pPr>
        <w:spacing w:before="120" w:after="120"/>
        <w:ind w:left="1276" w:hanging="1276"/>
        <w:rPr>
          <w:rFonts w:cs="Arial"/>
          <w:sz w:val="12"/>
          <w:szCs w:val="26"/>
        </w:rPr>
      </w:pPr>
    </w:p>
    <w:p w:rsidR="00F36BF7" w:rsidRPr="00C1173E" w:rsidRDefault="00F36BF7" w:rsidP="00F36BF7">
      <w:pPr>
        <w:spacing w:before="60" w:after="60"/>
        <w:ind w:left="1276" w:right="-57" w:hanging="1276"/>
      </w:pPr>
      <w:r w:rsidRPr="007076B8">
        <w:rPr>
          <w:rFonts w:cs="Arial"/>
          <w:b/>
          <w:szCs w:val="26"/>
        </w:rPr>
        <w:t>Attendees:</w:t>
      </w:r>
      <w:r w:rsidRPr="007076B8">
        <w:rPr>
          <w:rFonts w:cs="Arial"/>
          <w:szCs w:val="26"/>
        </w:rPr>
        <w:tab/>
      </w:r>
      <w:r w:rsidRPr="00C1173E">
        <w:rPr>
          <w:i/>
        </w:rPr>
        <w:t>NDoE</w:t>
      </w:r>
      <w:r w:rsidRPr="00C1173E">
        <w:t>: Madako Suari; Maryanne Tadep; Tracey Wilson-Kavana; Michael Mera; Peter Terence; Elijah Waide</w:t>
      </w:r>
    </w:p>
    <w:p w:rsidR="00F36BF7" w:rsidRPr="00C1173E" w:rsidRDefault="00F36BF7" w:rsidP="00F36BF7">
      <w:pPr>
        <w:spacing w:before="60" w:after="60"/>
        <w:ind w:left="1276" w:right="-57"/>
      </w:pPr>
      <w:r w:rsidRPr="00C1173E">
        <w:rPr>
          <w:i/>
        </w:rPr>
        <w:t>AusAID</w:t>
      </w:r>
      <w:r w:rsidRPr="00C1173E">
        <w:t>: Madeleine Moss, Lesley Possiri</w:t>
      </w:r>
    </w:p>
    <w:p w:rsidR="00F36BF7" w:rsidRPr="00C1173E" w:rsidRDefault="00F36BF7" w:rsidP="00F36BF7">
      <w:pPr>
        <w:spacing w:before="60" w:after="60"/>
        <w:ind w:left="1276" w:right="-57"/>
      </w:pPr>
      <w:r w:rsidRPr="00C1173E">
        <w:rPr>
          <w:i/>
        </w:rPr>
        <w:t>St Peter Chanel Primary School</w:t>
      </w:r>
      <w:r w:rsidRPr="00C1173E">
        <w:t>: Hilda Tapungu; Turagi Varina; John Wamil</w:t>
      </w:r>
    </w:p>
    <w:p w:rsidR="00F36BF7" w:rsidRPr="00C1173E" w:rsidRDefault="00F36BF7" w:rsidP="00F36BF7">
      <w:pPr>
        <w:spacing w:before="60" w:after="60"/>
        <w:ind w:left="1276" w:right="-57"/>
      </w:pPr>
      <w:r w:rsidRPr="00C1173E">
        <w:rPr>
          <w:i/>
        </w:rPr>
        <w:t>Hohola Demonstration Primary School</w:t>
      </w:r>
      <w:r w:rsidRPr="00C1173E">
        <w:t>: Nadia Vitaharo; Lillian Girana; Kila Alu; Kingsley Ruguna</w:t>
      </w:r>
    </w:p>
    <w:p w:rsidR="00F36BF7" w:rsidRPr="00C1173E" w:rsidRDefault="00F36BF7" w:rsidP="00F36BF7">
      <w:pPr>
        <w:spacing w:before="60" w:after="60"/>
        <w:ind w:left="1276" w:right="-57"/>
      </w:pPr>
      <w:r w:rsidRPr="00C1173E">
        <w:rPr>
          <w:i/>
        </w:rPr>
        <w:t>PNG Assembly for Persons with Disability</w:t>
      </w:r>
      <w:r w:rsidRPr="00C1173E">
        <w:t>: Ben Theodore</w:t>
      </w:r>
    </w:p>
    <w:p w:rsidR="00F36BF7" w:rsidRPr="00C1173E" w:rsidRDefault="00F36BF7" w:rsidP="00F36BF7">
      <w:pPr>
        <w:spacing w:before="60" w:after="60"/>
        <w:ind w:left="1276" w:right="-57"/>
      </w:pPr>
      <w:r w:rsidRPr="00C1173E">
        <w:rPr>
          <w:i/>
        </w:rPr>
        <w:t>Design Team</w:t>
      </w:r>
      <w:r w:rsidRPr="00C1173E">
        <w:t xml:space="preserve">: </w:t>
      </w:r>
      <w:r w:rsidRPr="00C1173E">
        <w:rPr>
          <w:rFonts w:cs="Arial"/>
          <w:szCs w:val="26"/>
        </w:rPr>
        <w:t>John Wilson (ARLC) – Facilitator, Martin Roberts (ASC), Tamara Haig (Team Leader)</w:t>
      </w:r>
    </w:p>
    <w:p w:rsidR="00F36BF7" w:rsidRPr="00D01531" w:rsidRDefault="00F36BF7" w:rsidP="00F36BF7">
      <w:pPr>
        <w:spacing w:before="120" w:after="120"/>
        <w:ind w:left="1276" w:right="-58" w:hanging="1276"/>
        <w:rPr>
          <w:rFonts w:cs="Arial"/>
          <w:b/>
          <w:szCs w:val="26"/>
        </w:rPr>
      </w:pPr>
      <w:r w:rsidRPr="00D01531">
        <w:rPr>
          <w:rFonts w:cs="Arial"/>
          <w:b/>
          <w:szCs w:val="26"/>
        </w:rPr>
        <w:t>Supporting material:</w:t>
      </w:r>
    </w:p>
    <w:p w:rsidR="00F36BF7" w:rsidRPr="00B17911" w:rsidRDefault="00F36BF7" w:rsidP="00F36BF7">
      <w:pPr>
        <w:spacing w:before="120" w:after="120"/>
        <w:ind w:left="1276" w:right="-58" w:hanging="1276"/>
        <w:rPr>
          <w:rFonts w:cs="Arial"/>
          <w:sz w:val="12"/>
          <w:szCs w:val="26"/>
        </w:rPr>
      </w:pPr>
      <w:r>
        <w:rPr>
          <w:rFonts w:cs="Arial"/>
          <w:szCs w:val="26"/>
        </w:rPr>
        <w:tab/>
        <w:t>Powerpoint presentation (and notes handouts): Madako Suari</w:t>
      </w:r>
      <w:r>
        <w:rPr>
          <w:rFonts w:cs="Arial"/>
          <w:szCs w:val="26"/>
        </w:rPr>
        <w:br/>
        <w:t>Powerpoint presentation: John Wilson</w:t>
      </w:r>
      <w:r>
        <w:rPr>
          <w:rFonts w:cs="Arial"/>
          <w:szCs w:val="26"/>
        </w:rPr>
        <w:tab/>
      </w:r>
      <w:r>
        <w:rPr>
          <w:rFonts w:cs="Arial"/>
          <w:szCs w:val="26"/>
        </w:rPr>
        <w:br/>
        <w:t>Rugby League teacher/student magazines, football, tags etc: John Wilson</w:t>
      </w:r>
      <w:r>
        <w:rPr>
          <w:rFonts w:cs="Arial"/>
          <w:szCs w:val="26"/>
        </w:rPr>
        <w:br/>
        <w:t>Group combined views (butchers paper) on: Planning; Delivery; Evaluation; Ideas: All</w:t>
      </w:r>
      <w:r>
        <w:rPr>
          <w:rFonts w:cs="Arial"/>
          <w:szCs w:val="26"/>
        </w:rPr>
        <w:br/>
        <w:t>Background/Toksave on the program; Aid Memoire: Lesley Possiri; Tamara Haig</w:t>
      </w:r>
      <w:r w:rsidRPr="007076B8">
        <w:rPr>
          <w:rFonts w:cs="Arial"/>
          <w:szCs w:val="26"/>
        </w:rPr>
        <w:br/>
      </w:r>
    </w:p>
    <w:p w:rsidR="00F36BF7" w:rsidRPr="007076B8" w:rsidRDefault="00F36BF7" w:rsidP="00F36BF7">
      <w:pPr>
        <w:tabs>
          <w:tab w:val="left" w:pos="2552"/>
        </w:tabs>
        <w:spacing w:before="120" w:after="120"/>
        <w:ind w:left="1276" w:hanging="1276"/>
        <w:rPr>
          <w:rFonts w:cs="Arial"/>
          <w:szCs w:val="26"/>
        </w:rPr>
      </w:pPr>
      <w:r>
        <w:rPr>
          <w:rFonts w:cs="Arial"/>
          <w:b/>
          <w:szCs w:val="26"/>
        </w:rPr>
        <w:t>Time:</w:t>
      </w:r>
      <w:r>
        <w:rPr>
          <w:rFonts w:cs="Arial"/>
          <w:b/>
          <w:szCs w:val="26"/>
        </w:rPr>
        <w:tab/>
      </w:r>
      <w:r w:rsidRPr="007076B8">
        <w:rPr>
          <w:rFonts w:cs="Arial"/>
          <w:b/>
          <w:szCs w:val="26"/>
        </w:rPr>
        <w:t>12 – 1pm:</w:t>
      </w:r>
      <w:r w:rsidRPr="007076B8">
        <w:rPr>
          <w:rFonts w:cs="Arial"/>
          <w:szCs w:val="26"/>
        </w:rPr>
        <w:tab/>
        <w:t>Lunch – all</w:t>
      </w:r>
    </w:p>
    <w:p w:rsidR="00F36BF7" w:rsidRDefault="00F36BF7" w:rsidP="00F36BF7">
      <w:pPr>
        <w:tabs>
          <w:tab w:val="left" w:pos="2552"/>
        </w:tabs>
        <w:spacing w:before="120" w:after="120"/>
        <w:ind w:left="1276" w:hanging="1276"/>
        <w:rPr>
          <w:rFonts w:cs="Arial"/>
          <w:szCs w:val="26"/>
        </w:rPr>
      </w:pPr>
      <w:r>
        <w:rPr>
          <w:rFonts w:cs="Arial"/>
          <w:b/>
          <w:szCs w:val="26"/>
        </w:rPr>
        <w:tab/>
      </w:r>
      <w:r w:rsidRPr="007076B8">
        <w:rPr>
          <w:rFonts w:cs="Arial"/>
          <w:b/>
          <w:szCs w:val="26"/>
        </w:rPr>
        <w:t>1 – 4pm:</w:t>
      </w:r>
      <w:r w:rsidRPr="007076B8">
        <w:rPr>
          <w:rFonts w:cs="Arial"/>
          <w:szCs w:val="26"/>
        </w:rPr>
        <w:tab/>
      </w:r>
      <w:r>
        <w:rPr>
          <w:rFonts w:cs="Arial"/>
          <w:szCs w:val="26"/>
        </w:rPr>
        <w:t>Open and welcome: Madeleine Moss; Madako Suari</w:t>
      </w:r>
      <w:r w:rsidRPr="007076B8">
        <w:rPr>
          <w:rFonts w:cs="Arial"/>
          <w:szCs w:val="26"/>
        </w:rPr>
        <w:t xml:space="preserve"> </w:t>
      </w:r>
    </w:p>
    <w:p w:rsidR="00F36BF7" w:rsidRDefault="00F36BF7" w:rsidP="00F36BF7">
      <w:pPr>
        <w:tabs>
          <w:tab w:val="left" w:pos="2552"/>
        </w:tabs>
        <w:spacing w:before="120" w:after="120"/>
        <w:ind w:left="1276" w:hanging="1276"/>
        <w:rPr>
          <w:rFonts w:cs="Arial"/>
          <w:szCs w:val="26"/>
        </w:rPr>
      </w:pPr>
      <w:r>
        <w:rPr>
          <w:rFonts w:cs="Arial"/>
          <w:b/>
          <w:szCs w:val="26"/>
        </w:rPr>
        <w:tab/>
      </w:r>
      <w:r>
        <w:rPr>
          <w:rFonts w:cs="Arial"/>
          <w:b/>
          <w:szCs w:val="26"/>
        </w:rPr>
        <w:tab/>
      </w:r>
      <w:r>
        <w:rPr>
          <w:rFonts w:cs="Arial"/>
          <w:szCs w:val="26"/>
        </w:rPr>
        <w:t>Overview of program: John Wilson</w:t>
      </w:r>
    </w:p>
    <w:p w:rsidR="00F36BF7" w:rsidRDefault="00F36BF7" w:rsidP="00F36BF7">
      <w:pPr>
        <w:tabs>
          <w:tab w:val="left" w:pos="2552"/>
        </w:tabs>
        <w:spacing w:before="120" w:after="120"/>
        <w:ind w:left="1276" w:hanging="1276"/>
        <w:rPr>
          <w:rFonts w:cs="Arial"/>
          <w:szCs w:val="26"/>
        </w:rPr>
      </w:pPr>
      <w:r>
        <w:rPr>
          <w:rFonts w:cs="Arial"/>
          <w:szCs w:val="26"/>
        </w:rPr>
        <w:tab/>
      </w:r>
      <w:r>
        <w:rPr>
          <w:rFonts w:cs="Arial"/>
          <w:szCs w:val="26"/>
        </w:rPr>
        <w:tab/>
        <w:t xml:space="preserve">Workshop sessions in Groups: Planning; Delivery; </w:t>
      </w:r>
      <w:r>
        <w:rPr>
          <w:rFonts w:cs="Arial"/>
          <w:szCs w:val="26"/>
        </w:rPr>
        <w:tab/>
        <w:t>Evaluation; Ideas: All</w:t>
      </w:r>
    </w:p>
    <w:p w:rsidR="00F36BF7" w:rsidRDefault="00F36BF7" w:rsidP="00F36BF7">
      <w:pPr>
        <w:tabs>
          <w:tab w:val="left" w:pos="2552"/>
        </w:tabs>
        <w:spacing w:before="120" w:after="120"/>
        <w:ind w:left="1276" w:hanging="1276"/>
        <w:rPr>
          <w:rFonts w:cs="Arial"/>
          <w:szCs w:val="26"/>
        </w:rPr>
      </w:pPr>
      <w:r>
        <w:rPr>
          <w:rFonts w:cs="Arial"/>
          <w:szCs w:val="26"/>
        </w:rPr>
        <w:tab/>
      </w:r>
      <w:r>
        <w:rPr>
          <w:rFonts w:cs="Arial"/>
          <w:szCs w:val="26"/>
        </w:rPr>
        <w:tab/>
        <w:t>Reporting Back: Groups 1 – 4 representatives</w:t>
      </w:r>
    </w:p>
    <w:p w:rsidR="00F36BF7" w:rsidRDefault="00F36BF7" w:rsidP="00F36BF7">
      <w:pPr>
        <w:tabs>
          <w:tab w:val="left" w:pos="2552"/>
        </w:tabs>
        <w:spacing w:before="120" w:after="120"/>
        <w:ind w:left="1276" w:hanging="1276"/>
        <w:rPr>
          <w:rFonts w:cs="Arial"/>
          <w:szCs w:val="26"/>
        </w:rPr>
      </w:pPr>
      <w:r>
        <w:rPr>
          <w:rFonts w:cs="Arial"/>
          <w:szCs w:val="26"/>
        </w:rPr>
        <w:tab/>
      </w:r>
      <w:r>
        <w:rPr>
          <w:rFonts w:cs="Arial"/>
          <w:szCs w:val="26"/>
        </w:rPr>
        <w:tab/>
        <w:t>Close and thanks: John Wilson</w:t>
      </w:r>
    </w:p>
    <w:p w:rsidR="00F36BF7" w:rsidRPr="00B17911" w:rsidRDefault="00F36BF7" w:rsidP="00F36BF7">
      <w:pPr>
        <w:tabs>
          <w:tab w:val="left" w:pos="2552"/>
        </w:tabs>
        <w:spacing w:before="120" w:after="120"/>
        <w:ind w:left="1276" w:hanging="1276"/>
        <w:rPr>
          <w:rFonts w:cs="Arial"/>
          <w:sz w:val="12"/>
          <w:szCs w:val="26"/>
        </w:rPr>
      </w:pPr>
    </w:p>
    <w:p w:rsidR="00F36BF7" w:rsidRPr="007076B8" w:rsidRDefault="00F36BF7" w:rsidP="00F36BF7">
      <w:pPr>
        <w:tabs>
          <w:tab w:val="left" w:pos="2552"/>
        </w:tabs>
        <w:spacing w:before="120" w:after="120"/>
        <w:ind w:left="1276" w:hanging="1276"/>
        <w:jc w:val="center"/>
        <w:rPr>
          <w:rFonts w:cs="Arial"/>
          <w:szCs w:val="26"/>
        </w:rPr>
      </w:pPr>
      <w:r w:rsidRPr="007076B8">
        <w:rPr>
          <w:rFonts w:cs="Arial"/>
          <w:b/>
          <w:szCs w:val="26"/>
        </w:rPr>
        <w:t>Thank you</w:t>
      </w:r>
      <w:r w:rsidRPr="007076B8">
        <w:rPr>
          <w:rFonts w:cs="Arial"/>
          <w:szCs w:val="26"/>
        </w:rPr>
        <w:t xml:space="preserve"> for joining us</w:t>
      </w:r>
      <w:r>
        <w:rPr>
          <w:rFonts w:cs="Arial"/>
          <w:szCs w:val="26"/>
        </w:rPr>
        <w:t xml:space="preserve"> and planning together</w:t>
      </w:r>
      <w:r w:rsidRPr="007076B8">
        <w:rPr>
          <w:rFonts w:cs="Arial"/>
          <w:szCs w:val="26"/>
        </w:rPr>
        <w:t>.</w:t>
      </w:r>
    </w:p>
    <w:p w:rsidR="00F36BF7" w:rsidRPr="007076B8" w:rsidRDefault="00F36BF7" w:rsidP="00F36BF7">
      <w:pPr>
        <w:spacing w:before="120" w:after="120"/>
        <w:jc w:val="center"/>
      </w:pPr>
      <w:r w:rsidRPr="007076B8">
        <w:rPr>
          <w:rFonts w:cs="Arial"/>
          <w:szCs w:val="26"/>
        </w:rPr>
        <w:t xml:space="preserve">As part of </w:t>
      </w:r>
      <w:r w:rsidRPr="007076B8">
        <w:t>consultations for this joint Government of Australia and Gov</w:t>
      </w:r>
      <w:r>
        <w:t>ernment of PNG initiative, the d</w:t>
      </w:r>
      <w:r w:rsidRPr="007076B8">
        <w:t>esign team thank</w:t>
      </w:r>
      <w:r>
        <w:t>s</w:t>
      </w:r>
      <w:r w:rsidRPr="007076B8">
        <w:t xml:space="preserve"> you for participating in this planning workshop.</w:t>
      </w:r>
    </w:p>
    <w:bookmarkEnd w:id="33"/>
    <w:p w:rsidR="00F36BF7" w:rsidRDefault="00F36BF7" w:rsidP="00F36BF7">
      <w:pPr>
        <w:pStyle w:val="Heading1"/>
        <w:spacing w:before="40" w:after="40"/>
        <w:jc w:val="center"/>
        <w:rPr>
          <w:rFonts w:ascii="Times New Roman" w:hAnsi="Times New Roman"/>
          <w:sz w:val="22"/>
        </w:rPr>
        <w:sectPr w:rsidR="00F36BF7" w:rsidSect="00F36BF7">
          <w:headerReference w:type="even" r:id="rId39"/>
          <w:footerReference w:type="even" r:id="rId40"/>
          <w:headerReference w:type="first" r:id="rId41"/>
          <w:footerReference w:type="first" r:id="rId42"/>
          <w:pgSz w:w="11906" w:h="16838"/>
          <w:pgMar w:top="1134" w:right="1800" w:bottom="851" w:left="1800" w:header="708" w:footer="708" w:gutter="0"/>
          <w:cols w:space="708"/>
          <w:docGrid w:linePitch="360"/>
        </w:sectPr>
      </w:pPr>
    </w:p>
    <w:p w:rsidR="00F36BF7" w:rsidRPr="009944D3" w:rsidRDefault="00F36BF7" w:rsidP="00F36BF7">
      <w:pPr>
        <w:jc w:val="center"/>
        <w:rPr>
          <w:b/>
          <w:lang w:val="en-AU"/>
        </w:rPr>
      </w:pPr>
      <w:r w:rsidRPr="009944D3">
        <w:rPr>
          <w:b/>
          <w:lang w:val="en-AU"/>
        </w:rPr>
        <w:lastRenderedPageBreak/>
        <w:t>WORKSHOP SESSIONS</w:t>
      </w:r>
    </w:p>
    <w:p w:rsidR="00F36BF7" w:rsidRPr="009944D3" w:rsidRDefault="00F36BF7" w:rsidP="00F36BF7">
      <w:pPr>
        <w:jc w:val="center"/>
        <w:rPr>
          <w:b/>
        </w:rPr>
      </w:pPr>
    </w:p>
    <w:p w:rsidR="00F36BF7" w:rsidRPr="009944D3" w:rsidRDefault="00F36BF7" w:rsidP="00F36BF7">
      <w:pPr>
        <w:jc w:val="center"/>
        <w:rPr>
          <w:b/>
        </w:rPr>
      </w:pPr>
      <w:r w:rsidRPr="009944D3">
        <w:rPr>
          <w:b/>
        </w:rPr>
        <w:t>Planning Workshop</w:t>
      </w:r>
      <w:r w:rsidRPr="009944D3">
        <w:rPr>
          <w:b/>
        </w:rPr>
        <w:br/>
      </w:r>
      <w:r w:rsidRPr="009944D3">
        <w:rPr>
          <w:b/>
          <w:i/>
        </w:rPr>
        <w:t xml:space="preserve">for </w:t>
      </w:r>
      <w:r w:rsidRPr="009944D3">
        <w:rPr>
          <w:b/>
        </w:rPr>
        <w:t xml:space="preserve">National Schools-based Rugby League Program </w:t>
      </w:r>
      <w:r w:rsidRPr="009944D3">
        <w:rPr>
          <w:b/>
        </w:rPr>
        <w:br/>
        <w:t>in Papua New Guinea</w:t>
      </w:r>
    </w:p>
    <w:p w:rsidR="00F36BF7" w:rsidRPr="009944D3" w:rsidRDefault="00F36BF7" w:rsidP="00F36BF7">
      <w:pPr>
        <w:rPr>
          <w:b/>
        </w:rPr>
      </w:pPr>
      <w:r w:rsidRPr="009944D3">
        <w:rPr>
          <w:b/>
        </w:rPr>
        <w:br/>
        <w:t>Summary</w:t>
      </w:r>
    </w:p>
    <w:p w:rsidR="00F36BF7" w:rsidRDefault="00F36BF7" w:rsidP="00F36BF7">
      <w:pPr>
        <w:spacing w:before="120" w:after="120"/>
      </w:pPr>
      <w:r w:rsidRPr="00F01449">
        <w:t xml:space="preserve">The </w:t>
      </w:r>
      <w:r>
        <w:t>Workshop</w:t>
      </w:r>
      <w:r w:rsidRPr="00F01449">
        <w:t xml:space="preserve"> aimed to give an overview of the planned program and gain practical teacher feedback on how best to plan, d</w:t>
      </w:r>
      <w:r>
        <w:t xml:space="preserve">eliver and evaluate the program. </w:t>
      </w:r>
      <w:r w:rsidRPr="00F01449">
        <w:t xml:space="preserve">Workshop feedback indicated significant support and interest in the </w:t>
      </w:r>
      <w:r>
        <w:t>program</w:t>
      </w:r>
      <w:r w:rsidRPr="00F01449">
        <w:t xml:space="preserve"> for elementary-primary school children/teachers. </w:t>
      </w:r>
    </w:p>
    <w:p w:rsidR="00F36BF7" w:rsidRPr="005F3C6A" w:rsidRDefault="00F36BF7" w:rsidP="00F36BF7">
      <w:pPr>
        <w:spacing w:before="120" w:after="120"/>
      </w:pPr>
      <w:r>
        <w:t xml:space="preserve">Some key </w:t>
      </w:r>
      <w:r w:rsidRPr="0072529B">
        <w:rPr>
          <w:i/>
        </w:rPr>
        <w:t>critical success factors</w:t>
      </w:r>
      <w:r>
        <w:t xml:space="preserve"> raised through the workshop included</w:t>
      </w:r>
      <w:r w:rsidRPr="005F3C6A">
        <w:t>:</w:t>
      </w:r>
    </w:p>
    <w:p w:rsidR="00F36BF7" w:rsidRPr="005F3C6A" w:rsidRDefault="00F36BF7" w:rsidP="00F36BF7">
      <w:pPr>
        <w:pStyle w:val="ColorfulList-Accent1"/>
        <w:numPr>
          <w:ilvl w:val="0"/>
          <w:numId w:val="143"/>
        </w:numPr>
        <w:spacing w:before="120" w:after="120" w:line="240" w:lineRule="auto"/>
        <w:contextualSpacing w:val="0"/>
        <w:rPr>
          <w:rFonts w:ascii="Times New Roman" w:hAnsi="Times New Roman"/>
          <w:sz w:val="24"/>
        </w:rPr>
      </w:pPr>
      <w:r w:rsidRPr="005F3C6A">
        <w:rPr>
          <w:rFonts w:ascii="Times New Roman" w:hAnsi="Times New Roman"/>
          <w:b/>
          <w:sz w:val="24"/>
        </w:rPr>
        <w:t>Broader inclusion</w:t>
      </w:r>
      <w:r w:rsidRPr="005F3C6A">
        <w:rPr>
          <w:rFonts w:ascii="Times New Roman" w:hAnsi="Times New Roman"/>
          <w:sz w:val="24"/>
        </w:rPr>
        <w:t xml:space="preserve">: The need to ensure the principle of all-inclusive activities (such as </w:t>
      </w:r>
      <w:r>
        <w:rPr>
          <w:rFonts w:ascii="Times New Roman" w:hAnsi="Times New Roman"/>
          <w:sz w:val="24"/>
        </w:rPr>
        <w:t xml:space="preserve">both </w:t>
      </w:r>
      <w:r w:rsidRPr="005F3C6A">
        <w:rPr>
          <w:rFonts w:ascii="Times New Roman" w:hAnsi="Times New Roman"/>
          <w:sz w:val="24"/>
        </w:rPr>
        <w:t xml:space="preserve">gender </w:t>
      </w:r>
      <w:r>
        <w:rPr>
          <w:rFonts w:ascii="Times New Roman" w:hAnsi="Times New Roman"/>
          <w:sz w:val="24"/>
        </w:rPr>
        <w:t xml:space="preserve">inclusion </w:t>
      </w:r>
      <w:r w:rsidRPr="005F3C6A">
        <w:rPr>
          <w:rFonts w:ascii="Times New Roman" w:hAnsi="Times New Roman"/>
          <w:sz w:val="24"/>
        </w:rPr>
        <w:t xml:space="preserve">and </w:t>
      </w:r>
      <w:r>
        <w:rPr>
          <w:rFonts w:ascii="Times New Roman" w:hAnsi="Times New Roman"/>
          <w:sz w:val="24"/>
        </w:rPr>
        <w:t>inclusion of children with disabilities)</w:t>
      </w:r>
    </w:p>
    <w:p w:rsidR="00F36BF7" w:rsidRPr="00C1173E" w:rsidRDefault="00F36BF7" w:rsidP="00F36BF7">
      <w:pPr>
        <w:pStyle w:val="ColorfulList-Accent1"/>
        <w:numPr>
          <w:ilvl w:val="0"/>
          <w:numId w:val="143"/>
        </w:numPr>
        <w:spacing w:before="120" w:after="120" w:line="240" w:lineRule="auto"/>
        <w:contextualSpacing w:val="0"/>
        <w:rPr>
          <w:rFonts w:ascii="Times New Roman" w:hAnsi="Times New Roman"/>
          <w:sz w:val="24"/>
        </w:rPr>
      </w:pPr>
      <w:r w:rsidRPr="005F3C6A">
        <w:rPr>
          <w:rFonts w:ascii="Times New Roman" w:hAnsi="Times New Roman"/>
          <w:b/>
          <w:sz w:val="24"/>
        </w:rPr>
        <w:t>Targeted messages</w:t>
      </w:r>
      <w:r w:rsidRPr="005F3C6A">
        <w:rPr>
          <w:rFonts w:ascii="Times New Roman" w:hAnsi="Times New Roman"/>
          <w:sz w:val="24"/>
        </w:rPr>
        <w:t xml:space="preserve">: The need to have an overarching, broad message at the heart of the </w:t>
      </w:r>
      <w:r>
        <w:rPr>
          <w:rFonts w:ascii="Times New Roman" w:hAnsi="Times New Roman"/>
          <w:sz w:val="24"/>
        </w:rPr>
        <w:t>program</w:t>
      </w:r>
      <w:r w:rsidRPr="005F3C6A">
        <w:rPr>
          <w:rStyle w:val="FootnoteReference"/>
          <w:rFonts w:ascii="Times New Roman" w:hAnsi="Times New Roman"/>
          <w:sz w:val="24"/>
        </w:rPr>
        <w:footnoteReference w:id="73"/>
      </w:r>
      <w:r w:rsidRPr="005F3C6A">
        <w:rPr>
          <w:rFonts w:ascii="Times New Roman" w:hAnsi="Times New Roman"/>
          <w:sz w:val="24"/>
        </w:rPr>
        <w:t xml:space="preserve"> (through a principal value-based framework), and targeted, local messages per school </w:t>
      </w:r>
      <w:r>
        <w:rPr>
          <w:rFonts w:ascii="Times New Roman" w:hAnsi="Times New Roman"/>
          <w:sz w:val="24"/>
        </w:rPr>
        <w:t>in</w:t>
      </w:r>
      <w:r w:rsidRPr="005F3C6A">
        <w:rPr>
          <w:rFonts w:ascii="Times New Roman" w:hAnsi="Times New Roman"/>
          <w:sz w:val="24"/>
        </w:rPr>
        <w:t xml:space="preserve"> implementation (including school-value-based options).</w:t>
      </w:r>
    </w:p>
    <w:p w:rsidR="00F36BF7" w:rsidRPr="00C1173E" w:rsidRDefault="00F36BF7" w:rsidP="00F36BF7">
      <w:r w:rsidRPr="00F01449">
        <w:t xml:space="preserve">Further, </w:t>
      </w:r>
      <w:r>
        <w:t xml:space="preserve">the issue of </w:t>
      </w:r>
      <w:r w:rsidRPr="00C1173E">
        <w:rPr>
          <w:b/>
        </w:rPr>
        <w:t>sporting coordination</w:t>
      </w:r>
      <w:r>
        <w:t xml:space="preserve"> </w:t>
      </w:r>
      <w:r w:rsidRPr="00C1173E">
        <w:rPr>
          <w:b/>
        </w:rPr>
        <w:t>by NDoE</w:t>
      </w:r>
      <w:r>
        <w:t xml:space="preserve"> was raised regarding sports’ direct approaches to schools regarding incorporation in the school P.E. curriculum. A suggestion was made for NDoE to consider, beyond the scope of this immediate program, a role for a Sporting Coordinator/similar that could be a reference point for sports’ engagement and interest in working with schools and vice-versa for teachers.</w:t>
      </w:r>
    </w:p>
    <w:p w:rsidR="00F36BF7" w:rsidRDefault="00F36BF7" w:rsidP="00F36BF7"/>
    <w:p w:rsidR="00F36BF7" w:rsidRPr="00C1173E" w:rsidRDefault="00F36BF7" w:rsidP="00F36BF7">
      <w:pPr>
        <w:rPr>
          <w:b/>
        </w:rPr>
      </w:pPr>
      <w:r w:rsidRPr="00C1173E">
        <w:rPr>
          <w:b/>
        </w:rPr>
        <w:t xml:space="preserve">A list of all teams’ feedback on four key topics follows: </w:t>
      </w:r>
    </w:p>
    <w:p w:rsidR="00F36BF7" w:rsidRDefault="00F36BF7" w:rsidP="00F36BF7"/>
    <w:p w:rsidR="00F36BF7" w:rsidRPr="009944D3" w:rsidRDefault="00F36BF7" w:rsidP="00F36BF7">
      <w:pPr>
        <w:rPr>
          <w:b/>
        </w:rPr>
      </w:pPr>
      <w:r w:rsidRPr="009944D3">
        <w:rPr>
          <w:b/>
        </w:rPr>
        <w:t>Topic 1. Planning</w:t>
      </w:r>
    </w:p>
    <w:p w:rsidR="00F36BF7" w:rsidRPr="00B17911" w:rsidRDefault="00F36BF7" w:rsidP="00F36BF7">
      <w:pPr>
        <w:rPr>
          <w:sz w:val="12"/>
        </w:rPr>
      </w:pPr>
    </w:p>
    <w:p w:rsidR="00F36BF7" w:rsidRPr="004E585A" w:rsidRDefault="00F36BF7" w:rsidP="00F36BF7">
      <w:r w:rsidRPr="004E585A">
        <w:rPr>
          <w:b/>
        </w:rPr>
        <w:t>Team prompts:</w:t>
      </w:r>
      <w:r w:rsidRPr="004E585A">
        <w:t xml:space="preserve"> School selection; Scheduling/timing; Teacher training &amp; development; Procedures &amp; approvals</w:t>
      </w:r>
    </w:p>
    <w:p w:rsidR="00F36BF7" w:rsidRPr="00B17911" w:rsidRDefault="00F36BF7" w:rsidP="00F36BF7">
      <w:pPr>
        <w:rPr>
          <w:sz w:val="12"/>
        </w:rPr>
      </w:pPr>
    </w:p>
    <w:p w:rsidR="00F36BF7" w:rsidRPr="004E585A" w:rsidRDefault="00F36BF7" w:rsidP="00F36BF7">
      <w:r w:rsidRPr="004E585A">
        <w:rPr>
          <w:b/>
        </w:rPr>
        <w:t>Groups’ feedback</w:t>
      </w:r>
      <w:r w:rsidRPr="004E585A">
        <w:t>:</w:t>
      </w:r>
    </w:p>
    <w:p w:rsidR="00F36BF7" w:rsidRPr="004E585A" w:rsidRDefault="00F36BF7" w:rsidP="00F36BF7">
      <w:pPr>
        <w:pStyle w:val="ColorfulList-Accent1"/>
        <w:numPr>
          <w:ilvl w:val="0"/>
          <w:numId w:val="144"/>
        </w:numPr>
        <w:spacing w:after="0" w:line="240" w:lineRule="auto"/>
        <w:contextualSpacing w:val="0"/>
        <w:jc w:val="both"/>
        <w:rPr>
          <w:rFonts w:ascii="Times New Roman" w:hAnsi="Times New Roman"/>
          <w:sz w:val="24"/>
        </w:rPr>
      </w:pPr>
      <w:r w:rsidRPr="004E585A">
        <w:rPr>
          <w:rFonts w:ascii="Times New Roman" w:hAnsi="Times New Roman"/>
          <w:sz w:val="24"/>
        </w:rPr>
        <w:t>Inclusive to SLIP</w:t>
      </w:r>
    </w:p>
    <w:p w:rsidR="00F36BF7"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t>Gender balance; All inclusiveness</w:t>
      </w:r>
    </w:p>
    <w:p w:rsidR="00F36BF7"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t>Sufficient space</w:t>
      </w:r>
    </w:p>
    <w:p w:rsidR="00F36BF7"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t>Previous sports program exposure</w:t>
      </w:r>
    </w:p>
    <w:p w:rsidR="00F36BF7"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t>Cluster workshop (Training Of Trainers)</w:t>
      </w:r>
    </w:p>
    <w:p w:rsidR="00F36BF7"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t>Schedule – Term 1 or 2 – straight after Christmas break to start program</w:t>
      </w:r>
    </w:p>
    <w:p w:rsidR="00F36BF7"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t>Elementary/primary – incorporate into PE lessons and incorporate into school sports days (e.g. St Peter’s on Wednesday)</w:t>
      </w:r>
    </w:p>
    <w:p w:rsidR="00F36BF7" w:rsidRPr="004E585A"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t>Must involve all community in the plan</w:t>
      </w:r>
    </w:p>
    <w:p w:rsidR="00F36BF7"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t>Engaged with programme</w:t>
      </w:r>
    </w:p>
    <w:p w:rsidR="00F36BF7"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t>Acquitted pre-training for teachers</w:t>
      </w:r>
    </w:p>
    <w:p w:rsidR="00F36BF7"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t>Ensure good understanding of the sport activity and how it is delivered</w:t>
      </w:r>
    </w:p>
    <w:p w:rsidR="00F36BF7"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t>Work closely with sport masters/mistress in schools</w:t>
      </w:r>
    </w:p>
    <w:p w:rsidR="00F36BF7"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t>Integration of the program with the syllabus, including resources (books/balls/teacher training etc)</w:t>
      </w:r>
    </w:p>
    <w:p w:rsidR="00F36BF7" w:rsidRDefault="00F36BF7" w:rsidP="00F36BF7">
      <w:pPr>
        <w:pStyle w:val="ColorfulList-Accent1"/>
        <w:numPr>
          <w:ilvl w:val="0"/>
          <w:numId w:val="144"/>
        </w:numPr>
        <w:spacing w:after="0" w:line="240" w:lineRule="auto"/>
        <w:contextualSpacing w:val="0"/>
        <w:rPr>
          <w:rFonts w:ascii="Times New Roman" w:hAnsi="Times New Roman"/>
          <w:sz w:val="24"/>
        </w:rPr>
      </w:pPr>
      <w:r>
        <w:rPr>
          <w:rFonts w:ascii="Times New Roman" w:hAnsi="Times New Roman"/>
          <w:sz w:val="24"/>
        </w:rPr>
        <w:lastRenderedPageBreak/>
        <w:t>E.g. School identified issue linked to sport activities (Just Play, social issues, malaria etc)</w:t>
      </w:r>
    </w:p>
    <w:p w:rsidR="00F36BF7" w:rsidRPr="00B17911" w:rsidRDefault="00F36BF7" w:rsidP="00F36BF7">
      <w:pPr>
        <w:rPr>
          <w:sz w:val="12"/>
        </w:rPr>
      </w:pPr>
    </w:p>
    <w:p w:rsidR="00F36BF7" w:rsidRPr="009944D3" w:rsidRDefault="00F36BF7" w:rsidP="00F36BF7">
      <w:pPr>
        <w:rPr>
          <w:b/>
        </w:rPr>
      </w:pPr>
      <w:r w:rsidRPr="009944D3">
        <w:rPr>
          <w:b/>
        </w:rPr>
        <w:t>Topic 2. Delivery</w:t>
      </w:r>
    </w:p>
    <w:p w:rsidR="00F36BF7" w:rsidRPr="00B17911" w:rsidRDefault="00F36BF7" w:rsidP="00F36BF7">
      <w:pPr>
        <w:rPr>
          <w:sz w:val="12"/>
        </w:rPr>
      </w:pPr>
    </w:p>
    <w:p w:rsidR="00F36BF7" w:rsidRPr="004E585A" w:rsidRDefault="00F36BF7" w:rsidP="00F36BF7">
      <w:r w:rsidRPr="004E585A">
        <w:rPr>
          <w:b/>
        </w:rPr>
        <w:t>Team prompts:</w:t>
      </w:r>
      <w:r w:rsidRPr="004E585A">
        <w:t xml:space="preserve"> Your role (as teachers)?; Access to space; Equipment &amp; resources; When/duration?; On-field, in-class activities; What messages?</w:t>
      </w:r>
    </w:p>
    <w:p w:rsidR="00F36BF7" w:rsidRPr="00B17911" w:rsidRDefault="00F36BF7" w:rsidP="00F36BF7">
      <w:pPr>
        <w:rPr>
          <w:sz w:val="12"/>
        </w:rPr>
      </w:pPr>
    </w:p>
    <w:p w:rsidR="00F36BF7" w:rsidRPr="004E585A" w:rsidRDefault="00F36BF7" w:rsidP="00F36BF7">
      <w:r w:rsidRPr="004E585A">
        <w:rPr>
          <w:b/>
        </w:rPr>
        <w:t>Groups’ feedback</w:t>
      </w:r>
      <w:r w:rsidRPr="004E585A">
        <w:t>:</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BSP School Cricket example: Do a 1 day clinic for teachers prior to running the program, then the teacher briefs other teachers. Do a 6 week basic skills program during the sport period. Teacher attends the clinic, too.</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Find ways to make sure the program is friendly to the curriculum outcome</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Weekend program for selected schools and students, involving parents. Duration: 2 hours</w:t>
      </w:r>
    </w:p>
    <w:p w:rsidR="00F36BF7" w:rsidRPr="00C1173E"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Integrate the Rugby League activities into theory/the classroom. In primary: in PE classes. In elementary: in Culture &amp; Community lessons.</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Booklets – graded – for different levels. Resources that children can use as remedial, extra resources to review in class after finished activities</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How do we include children with disability? Rugby motivates, empowers those children especially. Include them.</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Before start a game (with elementary children) show them charts and pictures to help explain</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Social messages for upper primary could include e.g. everyone is a winner (don’t turn your loss in to aggression or conflict after school), and for elementary e.g. remember to drink water when you play sport. Other messages: it’s okay to be a good loser (focus on participation and fun – not competition). Sport boosts morale.</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Include a water cooler, and first aid kit as part of the kit</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Teachers should be involved with children and their development</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Engage children in feedback on what they thought of the program through media – talk back. Shows awareness, and evaluation.</w:t>
      </w:r>
    </w:p>
    <w:p w:rsidR="00F36BF7" w:rsidRPr="00B17911" w:rsidRDefault="00F36BF7" w:rsidP="00F36BF7"/>
    <w:p w:rsidR="00F36BF7" w:rsidRPr="009944D3" w:rsidRDefault="00F36BF7" w:rsidP="00F36BF7">
      <w:pPr>
        <w:rPr>
          <w:b/>
        </w:rPr>
      </w:pPr>
      <w:r w:rsidRPr="009944D3">
        <w:rPr>
          <w:b/>
        </w:rPr>
        <w:t>Topic 3. Evaluation</w:t>
      </w:r>
    </w:p>
    <w:p w:rsidR="00F36BF7" w:rsidRPr="00B17911" w:rsidRDefault="00F36BF7" w:rsidP="00F36BF7"/>
    <w:p w:rsidR="00F36BF7" w:rsidRPr="004E585A" w:rsidRDefault="00F36BF7" w:rsidP="00F36BF7">
      <w:r w:rsidRPr="004E585A">
        <w:rPr>
          <w:b/>
        </w:rPr>
        <w:t>Team prompts:</w:t>
      </w:r>
      <w:r w:rsidRPr="004E585A">
        <w:t xml:space="preserve"> Data gathering; Observe &amp; measure change; Who evaluates?; What to evaluate?; Where to evaluate?; How to evaluate?</w:t>
      </w:r>
    </w:p>
    <w:p w:rsidR="00F36BF7" w:rsidRPr="00B17911" w:rsidRDefault="00F36BF7" w:rsidP="00F36BF7">
      <w:pPr>
        <w:rPr>
          <w:sz w:val="12"/>
        </w:rPr>
      </w:pPr>
    </w:p>
    <w:p w:rsidR="00F36BF7" w:rsidRPr="004E585A" w:rsidRDefault="00F36BF7" w:rsidP="00F36BF7">
      <w:r w:rsidRPr="004E585A">
        <w:rPr>
          <w:b/>
        </w:rPr>
        <w:t>Groups’ feedback</w:t>
      </w:r>
      <w:r w:rsidRPr="004E585A">
        <w:t>:</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Attendance – girls and boys (statistics) (compared to other days)</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Teachers observe behaviour to make comparisons – try to measure behaviour change</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Teachers gather information and stories and report to Development Officer. Development Officer pulls together full report.</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Template to make reporting easier and so teachers know what to look for</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Teachers can ask simple feedback questions from kids</w:t>
      </w:r>
    </w:p>
    <w:p w:rsidR="00F36BF7" w:rsidRPr="00B9579A"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Messages: can use the material (e.g. messages on the footballs, ‘do not discriminate’)</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Engage students’ interest – how? Through questionnaire interviewing students: participation and expression of knowledge</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Develop a monitoring template (checklist)</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Bridging skills on field to class activities: integrate them</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lastRenderedPageBreak/>
        <w:t>Inspiration for further development</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Teachers participate in meeting and evaluating class/group report i.e. individual reports and a group/school report</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Feedback from parents, community</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Templates and simple questionnaires to kids</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Need to talk about evaluation in awareness activities</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Parents and teachers can identify behaviour changes</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Evaluation needs to try to measure/account for inspiration, behaviour, skills level, relationships, motivation, builds respect, gender equality.</w:t>
      </w:r>
    </w:p>
    <w:p w:rsidR="00F36BF7" w:rsidRPr="009944D3" w:rsidRDefault="00F36BF7" w:rsidP="00F36BF7">
      <w:pPr>
        <w:rPr>
          <w:b/>
        </w:rPr>
      </w:pPr>
    </w:p>
    <w:p w:rsidR="00F36BF7" w:rsidRPr="009944D3" w:rsidRDefault="00F36BF7" w:rsidP="00F36BF7">
      <w:pPr>
        <w:rPr>
          <w:b/>
        </w:rPr>
      </w:pPr>
      <w:r w:rsidRPr="009944D3">
        <w:rPr>
          <w:b/>
        </w:rPr>
        <w:t>Topic 4. Your Ideas</w:t>
      </w:r>
    </w:p>
    <w:p w:rsidR="00F36BF7" w:rsidRPr="009944D3" w:rsidRDefault="00F36BF7" w:rsidP="00F36BF7">
      <w:pPr>
        <w:rPr>
          <w:b/>
        </w:rPr>
      </w:pPr>
    </w:p>
    <w:p w:rsidR="00F36BF7" w:rsidRPr="004E585A" w:rsidRDefault="00F36BF7" w:rsidP="00F36BF7">
      <w:r w:rsidRPr="004E585A">
        <w:rPr>
          <w:b/>
        </w:rPr>
        <w:t>Team prompts:</w:t>
      </w:r>
      <w:r w:rsidRPr="004E585A">
        <w:t xml:space="preserve"> Your questions; Your concerns; Your understanding; What do you think?; Ideas for </w:t>
      </w:r>
      <w:r>
        <w:t>program</w:t>
      </w:r>
      <w:r w:rsidRPr="004E585A">
        <w:t xml:space="preserve"> names?</w:t>
      </w:r>
    </w:p>
    <w:p w:rsidR="00F36BF7" w:rsidRPr="00B17911" w:rsidRDefault="00F36BF7" w:rsidP="00F36BF7">
      <w:pPr>
        <w:rPr>
          <w:sz w:val="12"/>
        </w:rPr>
      </w:pPr>
    </w:p>
    <w:p w:rsidR="00F36BF7" w:rsidRPr="004E585A" w:rsidRDefault="00F36BF7" w:rsidP="00F36BF7">
      <w:r w:rsidRPr="004E585A">
        <w:rPr>
          <w:b/>
        </w:rPr>
        <w:t>Groups’ feedback</w:t>
      </w:r>
      <w:r w:rsidRPr="004E585A">
        <w:t>:</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What is rugby league? (awareness)</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Is it necessary for girls..? Confront cultural expectations</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Should/could parents be involved? How?</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How can parents be involved? Understanding</w:t>
      </w:r>
    </w:p>
    <w:p w:rsidR="00F36BF7" w:rsidRPr="00C1173E"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Parents – teachers – children</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Begin with children at an early age</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Safety depends on age, gender, size of children</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Children and education – parental view</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Teachers’ involvement – skills (time)</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What is the benefit of this for children, teachers, school, parents, community? Explain for each of these groups</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It is a great idea to start early</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For sustainability, position to be created for a Sports Coordinator</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Protocol to be developed</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Constant in-service for selected teachers, especially sports teachers</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In-class resources (are they going to be provided?)</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Selection criteria for schools</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Involve implementers</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Child-friendly schools concept</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Concern: No politics in this concept</w:t>
      </w:r>
    </w:p>
    <w:p w:rsidR="00F36BF7" w:rsidRPr="004E585A"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Concern: Target drug and child abuse (message)</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Concern: Injuries and compensation</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Concern: Facilities/environment is not conducive to program</w:t>
      </w:r>
    </w:p>
    <w:p w:rsidR="00F36BF7" w:rsidRPr="0046312A"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Concern: Teachers’ workload</w:t>
      </w:r>
    </w:p>
    <w:p w:rsidR="00F36BF7" w:rsidRDefault="00F36BF7" w:rsidP="00F36BF7">
      <w:pPr>
        <w:pStyle w:val="ColorfulList-Accent1"/>
        <w:numPr>
          <w:ilvl w:val="0"/>
          <w:numId w:val="144"/>
        </w:numPr>
        <w:spacing w:after="0" w:line="240" w:lineRule="auto"/>
        <w:contextualSpacing w:val="0"/>
        <w:jc w:val="both"/>
        <w:rPr>
          <w:rFonts w:ascii="Times New Roman" w:hAnsi="Times New Roman"/>
          <w:sz w:val="24"/>
        </w:rPr>
      </w:pPr>
      <w:r>
        <w:rPr>
          <w:rFonts w:ascii="Times New Roman" w:hAnsi="Times New Roman"/>
          <w:sz w:val="24"/>
        </w:rPr>
        <w:t xml:space="preserve">Ideas for names: </w:t>
      </w:r>
    </w:p>
    <w:p w:rsidR="00F36BF7" w:rsidRDefault="00F36BF7" w:rsidP="00F36BF7">
      <w:pPr>
        <w:pStyle w:val="ColorfulList-Accent1"/>
        <w:numPr>
          <w:ilvl w:val="1"/>
          <w:numId w:val="144"/>
        </w:numPr>
        <w:spacing w:after="0" w:line="240" w:lineRule="auto"/>
        <w:contextualSpacing w:val="0"/>
        <w:jc w:val="both"/>
        <w:rPr>
          <w:rFonts w:ascii="Times New Roman" w:hAnsi="Times New Roman"/>
          <w:sz w:val="24"/>
        </w:rPr>
      </w:pPr>
      <w:r>
        <w:rPr>
          <w:rFonts w:ascii="Times New Roman" w:hAnsi="Times New Roman"/>
          <w:sz w:val="24"/>
        </w:rPr>
        <w:t>“Rugby, Rugby, iu stap we!”</w:t>
      </w:r>
    </w:p>
    <w:p w:rsidR="00F36BF7" w:rsidRDefault="00F36BF7" w:rsidP="00F36BF7">
      <w:pPr>
        <w:pStyle w:val="ColorfulList-Accent1"/>
        <w:numPr>
          <w:ilvl w:val="1"/>
          <w:numId w:val="144"/>
        </w:numPr>
        <w:spacing w:after="0" w:line="240" w:lineRule="auto"/>
        <w:contextualSpacing w:val="0"/>
        <w:jc w:val="both"/>
        <w:rPr>
          <w:rFonts w:ascii="Times New Roman" w:hAnsi="Times New Roman"/>
          <w:sz w:val="24"/>
        </w:rPr>
      </w:pPr>
      <w:r>
        <w:rPr>
          <w:rFonts w:ascii="Times New Roman" w:hAnsi="Times New Roman"/>
          <w:sz w:val="24"/>
        </w:rPr>
        <w:t>“Save na pilai rugby gut”</w:t>
      </w:r>
    </w:p>
    <w:p w:rsidR="00F36BF7" w:rsidRDefault="00F36BF7" w:rsidP="00F36BF7">
      <w:pPr>
        <w:pStyle w:val="ColorfulList-Accent1"/>
        <w:numPr>
          <w:ilvl w:val="1"/>
          <w:numId w:val="144"/>
        </w:numPr>
        <w:spacing w:after="0" w:line="240" w:lineRule="auto"/>
        <w:contextualSpacing w:val="0"/>
        <w:jc w:val="both"/>
        <w:rPr>
          <w:rFonts w:ascii="Times New Roman" w:hAnsi="Times New Roman"/>
          <w:sz w:val="24"/>
        </w:rPr>
      </w:pPr>
      <w:r>
        <w:rPr>
          <w:rFonts w:ascii="Times New Roman" w:hAnsi="Times New Roman"/>
          <w:sz w:val="24"/>
        </w:rPr>
        <w:t>“Lainim na pilai wantaim League”</w:t>
      </w:r>
    </w:p>
    <w:p w:rsidR="00F36BF7" w:rsidRDefault="00F36BF7" w:rsidP="00F36BF7">
      <w:pPr>
        <w:pStyle w:val="ColorfulList-Accent1"/>
        <w:numPr>
          <w:ilvl w:val="1"/>
          <w:numId w:val="144"/>
        </w:numPr>
        <w:spacing w:after="0" w:line="240" w:lineRule="auto"/>
        <w:contextualSpacing w:val="0"/>
        <w:jc w:val="both"/>
        <w:rPr>
          <w:rFonts w:ascii="Times New Roman" w:hAnsi="Times New Roman"/>
          <w:sz w:val="24"/>
        </w:rPr>
      </w:pPr>
      <w:r>
        <w:rPr>
          <w:rFonts w:ascii="Times New Roman" w:hAnsi="Times New Roman"/>
          <w:sz w:val="24"/>
        </w:rPr>
        <w:t>“Liklik Kumul”</w:t>
      </w:r>
    </w:p>
    <w:p w:rsidR="00F36BF7" w:rsidRDefault="00F36BF7" w:rsidP="00F36BF7">
      <w:pPr>
        <w:pStyle w:val="ColorfulList-Accent1"/>
        <w:numPr>
          <w:ilvl w:val="1"/>
          <w:numId w:val="144"/>
        </w:numPr>
        <w:spacing w:after="0" w:line="240" w:lineRule="auto"/>
        <w:contextualSpacing w:val="0"/>
        <w:jc w:val="both"/>
        <w:rPr>
          <w:rFonts w:ascii="Times New Roman" w:hAnsi="Times New Roman"/>
          <w:sz w:val="24"/>
        </w:rPr>
      </w:pPr>
      <w:r>
        <w:rPr>
          <w:rFonts w:ascii="Times New Roman" w:hAnsi="Times New Roman"/>
          <w:sz w:val="24"/>
        </w:rPr>
        <w:t>“Kirapim Yanpela Kumul”</w:t>
      </w:r>
    </w:p>
    <w:p w:rsidR="00F36BF7" w:rsidRDefault="00F36BF7" w:rsidP="00F36BF7">
      <w:pPr>
        <w:pStyle w:val="ColorfulList-Accent1"/>
        <w:numPr>
          <w:ilvl w:val="1"/>
          <w:numId w:val="144"/>
        </w:numPr>
        <w:spacing w:after="0" w:line="240" w:lineRule="auto"/>
        <w:contextualSpacing w:val="0"/>
        <w:jc w:val="both"/>
        <w:rPr>
          <w:rFonts w:ascii="Times New Roman" w:hAnsi="Times New Roman"/>
          <w:sz w:val="24"/>
        </w:rPr>
      </w:pPr>
      <w:r>
        <w:rPr>
          <w:rFonts w:ascii="Times New Roman" w:hAnsi="Times New Roman"/>
          <w:sz w:val="24"/>
        </w:rPr>
        <w:t>“Go Kumul”</w:t>
      </w:r>
    </w:p>
    <w:p w:rsidR="00F36BF7" w:rsidRPr="0046312A" w:rsidRDefault="00F36BF7" w:rsidP="00F36BF7">
      <w:pPr>
        <w:pStyle w:val="ColorfulList-Accent1"/>
        <w:numPr>
          <w:ilvl w:val="1"/>
          <w:numId w:val="144"/>
        </w:numPr>
        <w:spacing w:after="0" w:line="240" w:lineRule="auto"/>
        <w:contextualSpacing w:val="0"/>
        <w:jc w:val="both"/>
        <w:rPr>
          <w:rFonts w:ascii="Times New Roman" w:hAnsi="Times New Roman"/>
          <w:sz w:val="24"/>
        </w:rPr>
      </w:pPr>
      <w:r>
        <w:rPr>
          <w:rFonts w:ascii="Times New Roman" w:hAnsi="Times New Roman"/>
          <w:sz w:val="24"/>
        </w:rPr>
        <w:t>“Hamamas wantaim rugby”</w:t>
      </w:r>
    </w:p>
    <w:p w:rsidR="00F36BF7" w:rsidRPr="00675AF3" w:rsidRDefault="00F36BF7" w:rsidP="00F36BF7">
      <w:pPr>
        <w:spacing w:before="120"/>
        <w:sectPr w:rsidR="00F36BF7" w:rsidRPr="00675AF3" w:rsidSect="00F36BF7">
          <w:pgSz w:w="11899" w:h="16838"/>
          <w:pgMar w:top="1440" w:right="1800" w:bottom="1440" w:left="1800" w:header="720" w:footer="720" w:gutter="0"/>
          <w:cols w:space="720"/>
          <w:docGrid w:linePitch="360"/>
        </w:sectPr>
      </w:pPr>
    </w:p>
    <w:p w:rsidR="00F36BF7" w:rsidRPr="00675AF3" w:rsidRDefault="00F36BF7" w:rsidP="00F36BF7">
      <w:pPr>
        <w:pStyle w:val="Heading1"/>
        <w:spacing w:line="360" w:lineRule="auto"/>
        <w:rPr>
          <w:rFonts w:ascii="Times New Roman" w:hAnsi="Times New Roman"/>
          <w:lang w:val="en-AU"/>
        </w:rPr>
      </w:pPr>
      <w:bookmarkStart w:id="34" w:name="_Toc134522743"/>
      <w:bookmarkStart w:id="35" w:name="_Toc206831481"/>
      <w:r>
        <w:rPr>
          <w:rFonts w:ascii="Times New Roman" w:hAnsi="Times New Roman"/>
          <w:lang w:val="en-AU"/>
        </w:rPr>
        <w:lastRenderedPageBreak/>
        <w:t>Annex B</w:t>
      </w:r>
      <w:r w:rsidRPr="00675AF3">
        <w:rPr>
          <w:rFonts w:ascii="Times New Roman" w:hAnsi="Times New Roman"/>
          <w:lang w:val="en-AU"/>
        </w:rPr>
        <w:t>: Program Management and Implementation Arrangements</w:t>
      </w:r>
      <w:bookmarkStart w:id="36" w:name="_Toc134522744"/>
      <w:bookmarkEnd w:id="34"/>
      <w:bookmarkEnd w:id="35"/>
    </w:p>
    <w:p w:rsidR="00F36BF7" w:rsidRPr="00675AF3" w:rsidRDefault="00F36BF7" w:rsidP="00F36BF7">
      <w:pPr>
        <w:rPr>
          <w:rFonts w:cs="Arial"/>
        </w:rPr>
      </w:pPr>
      <w:r w:rsidRPr="00675AF3">
        <w:rPr>
          <w:rFonts w:cs="Arial"/>
          <w:b/>
          <w:bCs/>
        </w:rPr>
        <w:t>Governance Structure</w:t>
      </w:r>
      <w:r w:rsidR="002D71CF">
        <w:rPr>
          <w:rFonts w:cs="Arial"/>
          <w:noProof/>
          <w:lang w:val="en-AU" w:eastAsia="en-AU"/>
        </w:rPr>
        <mc:AlternateContent>
          <mc:Choice Requires="wps">
            <w:drawing>
              <wp:anchor distT="0" distB="0" distL="114300" distR="114300" simplePos="0" relativeHeight="251619840" behindDoc="0" locked="0" layoutInCell="1" allowOverlap="1">
                <wp:simplePos x="0" y="0"/>
                <wp:positionH relativeFrom="column">
                  <wp:posOffset>2628900</wp:posOffset>
                </wp:positionH>
                <wp:positionV relativeFrom="paragraph">
                  <wp:posOffset>-6026785</wp:posOffset>
                </wp:positionV>
                <wp:extent cx="114300" cy="228600"/>
                <wp:effectExtent l="0" t="2540" r="0" b="0"/>
                <wp:wrapTight wrapText="bothSides">
                  <wp:wrapPolygon edited="0">
                    <wp:start x="0" y="0"/>
                    <wp:lineTo x="21600" y="0"/>
                    <wp:lineTo x="21600" y="21600"/>
                    <wp:lineTo x="0" y="21600"/>
                    <wp:lineTo x="0" y="0"/>
                  </wp:wrapPolygon>
                </wp:wrapTight>
                <wp:docPr id="38"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6BF7" w:rsidRDefault="00F36BF7" w:rsidP="00F36BF7">
                            <w:pPr>
                              <w:jc w:val="center"/>
                              <w:rPr>
                                <w:rFonts w:ascii="Arial" w:hAnsi="Arial" w:cs="Arial"/>
                                <w:b/>
                                <w:bCs/>
                                <w:sz w:val="20"/>
                              </w:rPr>
                            </w:pPr>
                            <w:r w:rsidRPr="00696E1E">
                              <w:rPr>
                                <w:rFonts w:ascii="Arial" w:hAnsi="Arial" w:cs="Arial"/>
                                <w:b/>
                                <w:bCs/>
                                <w:sz w:val="20"/>
                              </w:rPr>
                              <w:t>ACC</w:t>
                            </w:r>
                            <w:r>
                              <w:rPr>
                                <w:rFonts w:ascii="Arial" w:hAnsi="Arial" w:cs="Arial"/>
                                <w:b/>
                                <w:bCs/>
                                <w:sz w:val="20"/>
                              </w:rPr>
                              <w:t>P</w:t>
                            </w:r>
                            <w:r w:rsidRPr="00696E1E">
                              <w:rPr>
                                <w:rFonts w:ascii="Arial" w:hAnsi="Arial" w:cs="Arial"/>
                                <w:b/>
                                <w:bCs/>
                                <w:sz w:val="20"/>
                              </w:rPr>
                              <w:t xml:space="preserve"> Project</w:t>
                            </w:r>
                            <w:r>
                              <w:rPr>
                                <w:rFonts w:ascii="Arial" w:hAnsi="Arial" w:cs="Arial"/>
                                <w:b/>
                                <w:bCs/>
                                <w:sz w:val="20"/>
                              </w:rPr>
                              <w:t xml:space="preserve"> Steering Committee (PSC)</w:t>
                            </w:r>
                          </w:p>
                          <w:p w:rsidR="00F36BF7" w:rsidRDefault="00F36BF7" w:rsidP="00F36BF7">
                            <w:pPr>
                              <w:jc w:val="center"/>
                              <w:rPr>
                                <w:rFonts w:ascii="Arial" w:hAnsi="Arial" w:cs="Arial"/>
                                <w:b/>
                                <w:bCs/>
                                <w:i/>
                                <w:iCs/>
                                <w:sz w:val="20"/>
                              </w:rPr>
                            </w:pPr>
                            <w:r>
                              <w:rPr>
                                <w:rFonts w:ascii="Arial" w:hAnsi="Arial" w:cs="Arial"/>
                                <w:b/>
                                <w:bCs/>
                                <w:i/>
                                <w:iCs/>
                                <w:sz w:val="20"/>
                              </w:rPr>
                              <w:t>Minimum 6 monthly monitoring meetings</w:t>
                            </w:r>
                          </w:p>
                          <w:p w:rsidR="00F36BF7" w:rsidRDefault="00F36BF7" w:rsidP="00F36BF7">
                            <w:pPr>
                              <w:jc w:val="center"/>
                              <w:rPr>
                                <w:rFonts w:ascii="Arial" w:hAnsi="Arial" w:cs="Arial"/>
                                <w:b/>
                                <w:bCs/>
                                <w:i/>
                                <w:iCs/>
                                <w:sz w:val="20"/>
                              </w:rPr>
                            </w:pPr>
                          </w:p>
                          <w:p w:rsidR="00F36BF7" w:rsidRPr="00CF1FC4" w:rsidRDefault="00F36BF7" w:rsidP="00F36BF7">
                            <w:pPr>
                              <w:ind w:left="1620" w:hanging="1620"/>
                              <w:rPr>
                                <w:rFonts w:ascii="Arial" w:hAnsi="Arial" w:cs="Arial"/>
                                <w:sz w:val="20"/>
                              </w:rPr>
                            </w:pPr>
                            <w:r>
                              <w:rPr>
                                <w:rFonts w:ascii="Arial" w:hAnsi="Arial" w:cs="Arial"/>
                                <w:b/>
                                <w:bCs/>
                                <w:sz w:val="20"/>
                              </w:rPr>
                              <w:t>Chair</w:t>
                            </w:r>
                            <w:r>
                              <w:rPr>
                                <w:rFonts w:ascii="Arial" w:hAnsi="Arial" w:cs="Arial"/>
                                <w:sz w:val="20"/>
                              </w:rPr>
                              <w:t xml:space="preserve">: </w:t>
                            </w:r>
                            <w:r>
                              <w:rPr>
                                <w:rFonts w:ascii="Arial" w:hAnsi="Arial" w:cs="Arial"/>
                                <w:sz w:val="20"/>
                              </w:rPr>
                              <w:tab/>
                              <w:t>AusAID, Australian Civilian Corps Branch Head - (TBA)</w:t>
                            </w:r>
                          </w:p>
                          <w:p w:rsidR="00F36BF7" w:rsidRDefault="00F36BF7" w:rsidP="00F36BF7">
                            <w:pPr>
                              <w:tabs>
                                <w:tab w:val="left" w:pos="1080"/>
                              </w:tabs>
                              <w:ind w:left="1620" w:hanging="1620"/>
                              <w:rPr>
                                <w:rFonts w:ascii="Arial" w:hAnsi="Arial" w:cs="Arial"/>
                                <w:b/>
                                <w:bCs/>
                                <w:sz w:val="20"/>
                              </w:rPr>
                            </w:pPr>
                          </w:p>
                          <w:p w:rsidR="00F36BF7" w:rsidRDefault="00F36BF7" w:rsidP="00F36BF7">
                            <w:pPr>
                              <w:tabs>
                                <w:tab w:val="left" w:pos="1080"/>
                              </w:tabs>
                              <w:ind w:left="1620" w:hanging="1620"/>
                              <w:rPr>
                                <w:rFonts w:ascii="Arial" w:hAnsi="Arial" w:cs="Arial"/>
                                <w:sz w:val="20"/>
                              </w:rPr>
                            </w:pPr>
                            <w:r>
                              <w:rPr>
                                <w:rFonts w:ascii="Arial" w:hAnsi="Arial" w:cs="Arial"/>
                                <w:b/>
                                <w:bCs/>
                                <w:sz w:val="20"/>
                              </w:rPr>
                              <w:t>Members</w:t>
                            </w:r>
                            <w:r>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bCs/>
                                <w:sz w:val="20"/>
                              </w:rPr>
                              <w:t>5 x AusAID – HRS, LDS, SMS, ACC Deployment Planning, ACC Deployment Operations</w:t>
                            </w:r>
                            <w:r w:rsidRPr="00A44315">
                              <w:rPr>
                                <w:rFonts w:ascii="Arial" w:hAnsi="Arial" w:cs="Arial"/>
                                <w:bCs/>
                                <w:sz w:val="20"/>
                              </w:rPr>
                              <w:t xml:space="preserve"> </w:t>
                            </w:r>
                            <w:r w:rsidRPr="00A44315">
                              <w:rPr>
                                <w:rFonts w:ascii="Arial" w:hAnsi="Arial" w:cs="Arial"/>
                                <w:sz w:val="20"/>
                              </w:rPr>
                              <w:t>– (TBA)</w:t>
                            </w:r>
                          </w:p>
                          <w:p w:rsidR="00F36BF7" w:rsidRDefault="00F36BF7" w:rsidP="00F36BF7">
                            <w:pPr>
                              <w:tabs>
                                <w:tab w:val="left" w:pos="1080"/>
                              </w:tabs>
                              <w:ind w:left="1620" w:hanging="1620"/>
                              <w:rPr>
                                <w:rFonts w:ascii="Arial" w:hAnsi="Arial" w:cs="Arial"/>
                                <w:sz w:val="20"/>
                              </w:rPr>
                            </w:pPr>
                            <w:r>
                              <w:rPr>
                                <w:rFonts w:ascii="Arial" w:hAnsi="Arial" w:cs="Arial"/>
                                <w:b/>
                                <w:bCs/>
                                <w:sz w:val="20"/>
                              </w:rPr>
                              <w:tab/>
                            </w:r>
                            <w:r>
                              <w:rPr>
                                <w:rFonts w:ascii="Arial" w:hAnsi="Arial" w:cs="Arial"/>
                                <w:b/>
                                <w:bCs/>
                                <w:sz w:val="20"/>
                              </w:rPr>
                              <w:tab/>
                            </w:r>
                            <w:r>
                              <w:rPr>
                                <w:rFonts w:ascii="Arial" w:hAnsi="Arial" w:cs="Arial"/>
                                <w:sz w:val="20"/>
                              </w:rPr>
                              <w:t>2 x Managing Contractor (MC) PMT – (TBA)</w:t>
                            </w:r>
                          </w:p>
                          <w:p w:rsidR="00F36BF7" w:rsidRPr="00B71E46" w:rsidRDefault="00F36BF7" w:rsidP="00F36BF7">
                            <w:pPr>
                              <w:tabs>
                                <w:tab w:val="left" w:pos="1080"/>
                              </w:tabs>
                              <w:ind w:left="1620" w:hanging="1620"/>
                              <w:rPr>
                                <w:rFonts w:ascii="Arial" w:hAnsi="Arial" w:cs="Arial"/>
                                <w:b/>
                                <w:bCs/>
                                <w:sz w:val="20"/>
                              </w:rPr>
                            </w:pP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sz w:val="20"/>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074" type="#_x0000_t202" style="position:absolute;margin-left:207pt;margin-top:-474.55pt;width:9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" filled="f" stroked="f">
                <v:textbox inset=",7.2pt,,7.2pt">
                  <w:txbxContent>
                    <w:p w:rsidR="00F36BF7" w:rsidRDefault="00F36BF7" w:rsidP="00F36BF7">
                      <w:pPr>
                        <w:jc w:val="center"/>
                        <w:rPr>
                          <w:rFonts w:ascii="Arial" w:hAnsi="Arial" w:cs="Arial"/>
                          <w:b/>
                          <w:bCs/>
                          <w:sz w:val="20"/>
                        </w:rPr>
                      </w:pPr>
                      <w:r w:rsidRPr="00696E1E">
                        <w:rPr>
                          <w:rFonts w:ascii="Arial" w:hAnsi="Arial" w:cs="Arial"/>
                          <w:b/>
                          <w:bCs/>
                          <w:sz w:val="20"/>
                        </w:rPr>
                        <w:t>ACC</w:t>
                      </w:r>
                      <w:r>
                        <w:rPr>
                          <w:rFonts w:ascii="Arial" w:hAnsi="Arial" w:cs="Arial"/>
                          <w:b/>
                          <w:bCs/>
                          <w:sz w:val="20"/>
                        </w:rPr>
                        <w:t>P</w:t>
                      </w:r>
                      <w:r w:rsidRPr="00696E1E">
                        <w:rPr>
                          <w:rFonts w:ascii="Arial" w:hAnsi="Arial" w:cs="Arial"/>
                          <w:b/>
                          <w:bCs/>
                          <w:sz w:val="20"/>
                        </w:rPr>
                        <w:t xml:space="preserve"> Project</w:t>
                      </w:r>
                      <w:r>
                        <w:rPr>
                          <w:rFonts w:ascii="Arial" w:hAnsi="Arial" w:cs="Arial"/>
                          <w:b/>
                          <w:bCs/>
                          <w:sz w:val="20"/>
                        </w:rPr>
                        <w:t xml:space="preserve"> Steering Committee (PSC)</w:t>
                      </w:r>
                    </w:p>
                    <w:p w:rsidR="00F36BF7" w:rsidRDefault="00F36BF7" w:rsidP="00F36BF7">
                      <w:pPr>
                        <w:jc w:val="center"/>
                        <w:rPr>
                          <w:rFonts w:ascii="Arial" w:hAnsi="Arial" w:cs="Arial"/>
                          <w:b/>
                          <w:bCs/>
                          <w:i/>
                          <w:iCs/>
                          <w:sz w:val="20"/>
                        </w:rPr>
                      </w:pPr>
                      <w:r>
                        <w:rPr>
                          <w:rFonts w:ascii="Arial" w:hAnsi="Arial" w:cs="Arial"/>
                          <w:b/>
                          <w:bCs/>
                          <w:i/>
                          <w:iCs/>
                          <w:sz w:val="20"/>
                        </w:rPr>
                        <w:t>Minimum 6 monthly monitoring meetings</w:t>
                      </w:r>
                    </w:p>
                    <w:p w:rsidR="00F36BF7" w:rsidRDefault="00F36BF7" w:rsidP="00F36BF7">
                      <w:pPr>
                        <w:jc w:val="center"/>
                        <w:rPr>
                          <w:rFonts w:ascii="Arial" w:hAnsi="Arial" w:cs="Arial"/>
                          <w:b/>
                          <w:bCs/>
                          <w:i/>
                          <w:iCs/>
                          <w:sz w:val="20"/>
                        </w:rPr>
                      </w:pPr>
                    </w:p>
                    <w:p w:rsidR="00F36BF7" w:rsidRPr="00CF1FC4" w:rsidRDefault="00F36BF7" w:rsidP="00F36BF7">
                      <w:pPr>
                        <w:ind w:left="1620" w:hanging="1620"/>
                        <w:rPr>
                          <w:rFonts w:ascii="Arial" w:hAnsi="Arial" w:cs="Arial"/>
                          <w:sz w:val="20"/>
                        </w:rPr>
                      </w:pPr>
                      <w:r>
                        <w:rPr>
                          <w:rFonts w:ascii="Arial" w:hAnsi="Arial" w:cs="Arial"/>
                          <w:b/>
                          <w:bCs/>
                          <w:sz w:val="20"/>
                        </w:rPr>
                        <w:t>Chair</w:t>
                      </w:r>
                      <w:r>
                        <w:rPr>
                          <w:rFonts w:ascii="Arial" w:hAnsi="Arial" w:cs="Arial"/>
                          <w:sz w:val="20"/>
                        </w:rPr>
                        <w:t xml:space="preserve">: </w:t>
                      </w:r>
                      <w:r>
                        <w:rPr>
                          <w:rFonts w:ascii="Arial" w:hAnsi="Arial" w:cs="Arial"/>
                          <w:sz w:val="20"/>
                        </w:rPr>
                        <w:tab/>
                        <w:t>AusAID, Australian Civilian Corps Branch Head - (TBA)</w:t>
                      </w:r>
                    </w:p>
                    <w:p w:rsidR="00F36BF7" w:rsidRDefault="00F36BF7" w:rsidP="00F36BF7">
                      <w:pPr>
                        <w:tabs>
                          <w:tab w:val="left" w:pos="1080"/>
                        </w:tabs>
                        <w:ind w:left="1620" w:hanging="1620"/>
                        <w:rPr>
                          <w:rFonts w:ascii="Arial" w:hAnsi="Arial" w:cs="Arial"/>
                          <w:b/>
                          <w:bCs/>
                          <w:sz w:val="20"/>
                        </w:rPr>
                      </w:pPr>
                    </w:p>
                    <w:p w:rsidR="00F36BF7" w:rsidRDefault="00F36BF7" w:rsidP="00F36BF7">
                      <w:pPr>
                        <w:tabs>
                          <w:tab w:val="left" w:pos="1080"/>
                        </w:tabs>
                        <w:ind w:left="1620" w:hanging="1620"/>
                        <w:rPr>
                          <w:rFonts w:ascii="Arial" w:hAnsi="Arial" w:cs="Arial"/>
                          <w:sz w:val="20"/>
                        </w:rPr>
                      </w:pPr>
                      <w:r>
                        <w:rPr>
                          <w:rFonts w:ascii="Arial" w:hAnsi="Arial" w:cs="Arial"/>
                          <w:b/>
                          <w:bCs/>
                          <w:sz w:val="20"/>
                        </w:rPr>
                        <w:t>Members</w:t>
                      </w:r>
                      <w:r>
                        <w:rPr>
                          <w:rFonts w:ascii="Arial" w:hAnsi="Arial" w:cs="Arial"/>
                          <w:sz w:val="20"/>
                        </w:rPr>
                        <w:t xml:space="preserve">: </w:t>
                      </w:r>
                      <w:r>
                        <w:rPr>
                          <w:rFonts w:ascii="Arial" w:hAnsi="Arial" w:cs="Arial"/>
                          <w:sz w:val="20"/>
                        </w:rPr>
                        <w:tab/>
                      </w:r>
                      <w:r>
                        <w:rPr>
                          <w:rFonts w:ascii="Arial" w:hAnsi="Arial" w:cs="Arial"/>
                          <w:sz w:val="20"/>
                        </w:rPr>
                        <w:tab/>
                      </w:r>
                      <w:r>
                        <w:rPr>
                          <w:rFonts w:ascii="Arial" w:hAnsi="Arial" w:cs="Arial"/>
                          <w:bCs/>
                          <w:sz w:val="20"/>
                        </w:rPr>
                        <w:t>5 x AusAID – HRS, LDS, SMS, ACC Deployment Planning, ACC Deployment Operations</w:t>
                      </w:r>
                      <w:r w:rsidRPr="00A44315">
                        <w:rPr>
                          <w:rFonts w:ascii="Arial" w:hAnsi="Arial" w:cs="Arial"/>
                          <w:bCs/>
                          <w:sz w:val="20"/>
                        </w:rPr>
                        <w:t xml:space="preserve"> </w:t>
                      </w:r>
                      <w:r w:rsidRPr="00A44315">
                        <w:rPr>
                          <w:rFonts w:ascii="Arial" w:hAnsi="Arial" w:cs="Arial"/>
                          <w:sz w:val="20"/>
                        </w:rPr>
                        <w:t>– (TBA)</w:t>
                      </w:r>
                    </w:p>
                    <w:p w:rsidR="00F36BF7" w:rsidRDefault="00F36BF7" w:rsidP="00F36BF7">
                      <w:pPr>
                        <w:tabs>
                          <w:tab w:val="left" w:pos="1080"/>
                        </w:tabs>
                        <w:ind w:left="1620" w:hanging="1620"/>
                        <w:rPr>
                          <w:rFonts w:ascii="Arial" w:hAnsi="Arial" w:cs="Arial"/>
                          <w:sz w:val="20"/>
                        </w:rPr>
                      </w:pPr>
                      <w:r>
                        <w:rPr>
                          <w:rFonts w:ascii="Arial" w:hAnsi="Arial" w:cs="Arial"/>
                          <w:b/>
                          <w:bCs/>
                          <w:sz w:val="20"/>
                        </w:rPr>
                        <w:tab/>
                      </w:r>
                      <w:r>
                        <w:rPr>
                          <w:rFonts w:ascii="Arial" w:hAnsi="Arial" w:cs="Arial"/>
                          <w:b/>
                          <w:bCs/>
                          <w:sz w:val="20"/>
                        </w:rPr>
                        <w:tab/>
                      </w:r>
                      <w:r>
                        <w:rPr>
                          <w:rFonts w:ascii="Arial" w:hAnsi="Arial" w:cs="Arial"/>
                          <w:sz w:val="20"/>
                        </w:rPr>
                        <w:t>2 x Managing Contractor (MC) PMT – (TBA)</w:t>
                      </w:r>
                    </w:p>
                    <w:p w:rsidR="00F36BF7" w:rsidRPr="00B71E46" w:rsidRDefault="00F36BF7" w:rsidP="00F36BF7">
                      <w:pPr>
                        <w:tabs>
                          <w:tab w:val="left" w:pos="1080"/>
                        </w:tabs>
                        <w:ind w:left="1620" w:hanging="1620"/>
                        <w:rPr>
                          <w:rFonts w:ascii="Arial" w:hAnsi="Arial" w:cs="Arial"/>
                          <w:b/>
                          <w:bCs/>
                          <w:sz w:val="20"/>
                        </w:rPr>
                      </w:pP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bCs/>
                          <w:sz w:val="20"/>
                        </w:rPr>
                        <w:tab/>
                      </w:r>
                      <w:r>
                        <w:rPr>
                          <w:rFonts w:ascii="Arial" w:hAnsi="Arial" w:cs="Arial"/>
                          <w:sz w:val="20"/>
                        </w:rPr>
                        <w:tab/>
                      </w:r>
                    </w:p>
                  </w:txbxContent>
                </v:textbox>
                <w10:wrap type="tight"/>
              </v:shape>
            </w:pict>
          </mc:Fallback>
        </mc:AlternateContent>
      </w:r>
    </w:p>
    <w:p w:rsidR="00F36BF7" w:rsidRPr="00675AF3" w:rsidRDefault="00F36BF7" w:rsidP="00F36BF7">
      <w:pPr>
        <w:pStyle w:val="Header"/>
        <w:spacing w:before="120"/>
        <w:rPr>
          <w:rFonts w:cs="Arial"/>
        </w:rPr>
      </w:pPr>
      <w:r w:rsidRPr="00675AF3">
        <w:rPr>
          <w:rFonts w:cs="Arial"/>
        </w:rPr>
        <w:t>The focus is on realistic and simple governance arrangements.</w:t>
      </w:r>
    </w:p>
    <w:p w:rsidR="00F36BF7" w:rsidRPr="00675AF3" w:rsidRDefault="002D71CF" w:rsidP="00F36BF7">
      <w:pPr>
        <w:pStyle w:val="Header"/>
        <w:spacing w:before="120"/>
        <w:rPr>
          <w:rFonts w:cs="Arial"/>
          <w:b/>
          <w:bCs/>
        </w:rPr>
      </w:pPr>
      <w:r>
        <w:rPr>
          <w:rFonts w:cs="Arial"/>
          <w:b/>
          <w:bCs/>
          <w:noProof/>
          <w:lang w:val="en-AU" w:eastAsia="en-AU"/>
        </w:rPr>
        <mc:AlternateContent>
          <mc:Choice Requires="wps">
            <w:drawing>
              <wp:anchor distT="0" distB="0" distL="114300" distR="114300" simplePos="0" relativeHeight="251631104" behindDoc="1" locked="0" layoutInCell="1" allowOverlap="1">
                <wp:simplePos x="0" y="0"/>
                <wp:positionH relativeFrom="column">
                  <wp:posOffset>2400300</wp:posOffset>
                </wp:positionH>
                <wp:positionV relativeFrom="paragraph">
                  <wp:posOffset>891540</wp:posOffset>
                </wp:positionV>
                <wp:extent cx="0" cy="1028700"/>
                <wp:effectExtent l="9525" t="5715" r="9525" b="13335"/>
                <wp:wrapNone/>
                <wp:docPr id="37"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0.2pt" to="189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"/>
            </w:pict>
          </mc:Fallback>
        </mc:AlternateContent>
      </w:r>
      <w:r>
        <w:rPr>
          <w:rFonts w:cs="Arial"/>
          <w:b/>
          <w:bCs/>
          <w:noProof/>
          <w:lang w:val="en-AU" w:eastAsia="en-AU"/>
        </w:rPr>
        <mc:AlternateContent>
          <mc:Choice Requires="wps">
            <w:drawing>
              <wp:anchor distT="0" distB="0" distL="114300" distR="114300" simplePos="0" relativeHeight="251608576" behindDoc="0" locked="0" layoutInCell="1" allowOverlap="1">
                <wp:simplePos x="0" y="0"/>
                <wp:positionH relativeFrom="character">
                  <wp:posOffset>0</wp:posOffset>
                </wp:positionH>
                <wp:positionV relativeFrom="line">
                  <wp:posOffset>0</wp:posOffset>
                </wp:positionV>
                <wp:extent cx="5252720" cy="924560"/>
                <wp:effectExtent l="9525" t="9525" r="5080" b="8890"/>
                <wp:wrapNone/>
                <wp:docPr id="36"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924560"/>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spacing w:before="20" w:after="20"/>
                              <w:jc w:val="center"/>
                              <w:rPr>
                                <w:rFonts w:cs="Arial"/>
                                <w:szCs w:val="24"/>
                              </w:rPr>
                            </w:pPr>
                            <w:r>
                              <w:rPr>
                                <w:rFonts w:cs="Arial"/>
                                <w:szCs w:val="24"/>
                              </w:rPr>
                              <w:t>Program</w:t>
                            </w:r>
                            <w:r w:rsidRPr="00A3460E">
                              <w:rPr>
                                <w:rFonts w:cs="Arial"/>
                                <w:szCs w:val="24"/>
                              </w:rPr>
                              <w:t xml:space="preserve"> Reference Group (PRG)</w:t>
                            </w:r>
                            <w:r>
                              <w:rPr>
                                <w:rFonts w:cs="Arial"/>
                                <w:szCs w:val="24"/>
                              </w:rPr>
                              <w:t xml:space="preserve">: </w:t>
                            </w:r>
                            <w:r w:rsidRPr="00A3460E">
                              <w:rPr>
                                <w:rFonts w:cs="Arial"/>
                                <w:szCs w:val="24"/>
                              </w:rPr>
                              <w:t>6 monthly meetings</w:t>
                            </w:r>
                          </w:p>
                          <w:p w:rsidR="00F36BF7" w:rsidRPr="00A3460E" w:rsidRDefault="00F36BF7" w:rsidP="00F36BF7">
                            <w:pPr>
                              <w:numPr>
                                <w:ilvl w:val="0"/>
                                <w:numId w:val="42"/>
                              </w:numPr>
                              <w:rPr>
                                <w:rFonts w:cs="Arial"/>
                                <w:sz w:val="20"/>
                              </w:rPr>
                            </w:pPr>
                            <w:r w:rsidRPr="00A3460E">
                              <w:rPr>
                                <w:rFonts w:cs="Arial"/>
                                <w:sz w:val="20"/>
                              </w:rPr>
                              <w:t xml:space="preserve">AusAID representative (Port Moresby); GoPNG NDoE representative (Port Moresby) </w:t>
                            </w:r>
                          </w:p>
                          <w:p w:rsidR="00F36BF7" w:rsidRPr="00A3460E" w:rsidRDefault="00F36BF7" w:rsidP="00F36BF7">
                            <w:pPr>
                              <w:numPr>
                                <w:ilvl w:val="0"/>
                                <w:numId w:val="42"/>
                              </w:numPr>
                              <w:rPr>
                                <w:rFonts w:cs="Arial"/>
                                <w:sz w:val="20"/>
                              </w:rPr>
                            </w:pPr>
                            <w:r w:rsidRPr="00A3460E">
                              <w:rPr>
                                <w:rFonts w:cs="Arial"/>
                                <w:sz w:val="20"/>
                              </w:rPr>
                              <w:t>RLIF regional representative (Australia); PNG RFL representative (Port Moresby)</w:t>
                            </w:r>
                          </w:p>
                          <w:p w:rsidR="00F36BF7" w:rsidRPr="00962961" w:rsidRDefault="00F36BF7" w:rsidP="00F36BF7">
                            <w:pPr>
                              <w:numPr>
                                <w:ilvl w:val="0"/>
                                <w:numId w:val="42"/>
                              </w:numPr>
                              <w:rPr>
                                <w:rFonts w:cs="Arial"/>
                                <w:sz w:val="20"/>
                              </w:rPr>
                            </w:pPr>
                            <w:r w:rsidRPr="00A3460E">
                              <w:rPr>
                                <w:rFonts w:cs="Arial"/>
                                <w:sz w:val="20"/>
                              </w:rPr>
                              <w:t>PMT representative(s) from ASC, ARLC and/or ICM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075" type="#_x0000_t202" style="position:absolute;margin-left:0;margin-top:0;width:413.6pt;height:72.8pt;z-index:2516085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">
                <v:textbox>
                  <w:txbxContent>
                    <w:p w:rsidR="00F36BF7" w:rsidRPr="00A3460E" w:rsidRDefault="00F36BF7" w:rsidP="00F36BF7">
                      <w:pPr>
                        <w:pStyle w:val="CommentSubject"/>
                        <w:spacing w:before="20" w:after="20"/>
                        <w:jc w:val="center"/>
                        <w:rPr>
                          <w:rFonts w:cs="Arial"/>
                          <w:szCs w:val="24"/>
                        </w:rPr>
                      </w:pPr>
                      <w:r>
                        <w:rPr>
                          <w:rFonts w:cs="Arial"/>
                          <w:szCs w:val="24"/>
                        </w:rPr>
                        <w:t>Program</w:t>
                      </w:r>
                      <w:r w:rsidRPr="00A3460E">
                        <w:rPr>
                          <w:rFonts w:cs="Arial"/>
                          <w:szCs w:val="24"/>
                        </w:rPr>
                        <w:t xml:space="preserve"> Reference Group (PRG)</w:t>
                      </w:r>
                      <w:r>
                        <w:rPr>
                          <w:rFonts w:cs="Arial"/>
                          <w:szCs w:val="24"/>
                        </w:rPr>
                        <w:t xml:space="preserve">: </w:t>
                      </w:r>
                      <w:r w:rsidRPr="00A3460E">
                        <w:rPr>
                          <w:rFonts w:cs="Arial"/>
                          <w:szCs w:val="24"/>
                        </w:rPr>
                        <w:t>6 monthly meetings</w:t>
                      </w:r>
                    </w:p>
                    <w:p w:rsidR="00F36BF7" w:rsidRPr="00A3460E" w:rsidRDefault="00F36BF7" w:rsidP="00F36BF7">
                      <w:pPr>
                        <w:numPr>
                          <w:ilvl w:val="0"/>
                          <w:numId w:val="42"/>
                        </w:numPr>
                        <w:rPr>
                          <w:rFonts w:cs="Arial"/>
                          <w:sz w:val="20"/>
                        </w:rPr>
                      </w:pPr>
                      <w:r w:rsidRPr="00A3460E">
                        <w:rPr>
                          <w:rFonts w:cs="Arial"/>
                          <w:sz w:val="20"/>
                        </w:rPr>
                        <w:t xml:space="preserve">AusAID representative (Port Moresby); GoPNG NDoE representative (Port Moresby) </w:t>
                      </w:r>
                    </w:p>
                    <w:p w:rsidR="00F36BF7" w:rsidRPr="00A3460E" w:rsidRDefault="00F36BF7" w:rsidP="00F36BF7">
                      <w:pPr>
                        <w:numPr>
                          <w:ilvl w:val="0"/>
                          <w:numId w:val="42"/>
                        </w:numPr>
                        <w:rPr>
                          <w:rFonts w:cs="Arial"/>
                          <w:sz w:val="20"/>
                        </w:rPr>
                      </w:pPr>
                      <w:r w:rsidRPr="00A3460E">
                        <w:rPr>
                          <w:rFonts w:cs="Arial"/>
                          <w:sz w:val="20"/>
                        </w:rPr>
                        <w:t>RLIF regional representative (Australia); PNG RFL representative (Port Moresby)</w:t>
                      </w:r>
                    </w:p>
                    <w:p w:rsidR="00F36BF7" w:rsidRPr="00962961" w:rsidRDefault="00F36BF7" w:rsidP="00F36BF7">
                      <w:pPr>
                        <w:numPr>
                          <w:ilvl w:val="0"/>
                          <w:numId w:val="42"/>
                        </w:numPr>
                        <w:rPr>
                          <w:rFonts w:cs="Arial"/>
                          <w:sz w:val="20"/>
                        </w:rPr>
                      </w:pPr>
                      <w:r w:rsidRPr="00A3460E">
                        <w:rPr>
                          <w:rFonts w:cs="Arial"/>
                          <w:sz w:val="20"/>
                        </w:rPr>
                        <w:t>PMT representative(s) from ASC, ARLC and/or ICM</w:t>
                      </w:r>
                    </w:p>
                  </w:txbxContent>
                </v:textbox>
                <w10:wrap anchory="line"/>
              </v:shape>
            </w:pict>
          </mc:Fallback>
        </mc:AlternateContent>
      </w:r>
      <w:r>
        <w:rPr>
          <w:rFonts w:cs="Arial"/>
          <w:b/>
          <w:bCs/>
          <w:noProof/>
          <w:lang w:val="en-AU" w:eastAsia="en-AU"/>
        </w:rPr>
        <mc:AlternateContent>
          <mc:Choice Requires="wps">
            <w:drawing>
              <wp:inline distT="0" distB="0" distL="0" distR="0">
                <wp:extent cx="5252720" cy="925195"/>
                <wp:effectExtent l="0" t="0" r="0" b="0"/>
                <wp:docPr id="3"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52720" cy="92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413.6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" filled="f" stroked="f">
                <o:lock v:ext="edit" aspectratio="t"/>
                <w10:anchorlock/>
              </v:rect>
            </w:pict>
          </mc:Fallback>
        </mc:AlternateContent>
      </w:r>
    </w:p>
    <w:p w:rsidR="00F36BF7" w:rsidRPr="00675AF3" w:rsidRDefault="002D71CF" w:rsidP="00F36BF7">
      <w:pPr>
        <w:pStyle w:val="Header"/>
        <w:spacing w:before="120"/>
        <w:rPr>
          <w:rFonts w:cs="Arial"/>
          <w:b/>
          <w:bCs/>
        </w:rPr>
      </w:pPr>
      <w:r>
        <w:rPr>
          <w:rFonts w:cs="Arial"/>
          <w:b/>
          <w:bCs/>
          <w:noProof/>
          <w:lang w:val="en-AU" w:eastAsia="en-AU"/>
        </w:rPr>
        <mc:AlternateContent>
          <mc:Choice Requires="wps">
            <w:drawing>
              <wp:anchor distT="0" distB="0" distL="114300" distR="114300" simplePos="0" relativeHeight="251609600" behindDoc="0" locked="0" layoutInCell="1" allowOverlap="1">
                <wp:simplePos x="0" y="0"/>
                <wp:positionH relativeFrom="character">
                  <wp:posOffset>0</wp:posOffset>
                </wp:positionH>
                <wp:positionV relativeFrom="line">
                  <wp:posOffset>0</wp:posOffset>
                </wp:positionV>
                <wp:extent cx="5252720" cy="706120"/>
                <wp:effectExtent l="9525" t="9525" r="5080" b="8255"/>
                <wp:wrapNone/>
                <wp:docPr id="3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706120"/>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spacing w:before="20" w:after="20"/>
                              <w:jc w:val="center"/>
                              <w:rPr>
                                <w:rFonts w:cs="Arial"/>
                                <w:szCs w:val="24"/>
                              </w:rPr>
                            </w:pPr>
                            <w:r>
                              <w:rPr>
                                <w:rFonts w:cs="Arial"/>
                                <w:szCs w:val="24"/>
                              </w:rPr>
                              <w:t>Program</w:t>
                            </w:r>
                            <w:r w:rsidRPr="00A3460E">
                              <w:rPr>
                                <w:rFonts w:cs="Arial"/>
                                <w:szCs w:val="24"/>
                              </w:rPr>
                              <w:t xml:space="preserve"> Management Team (PMT)</w:t>
                            </w:r>
                          </w:p>
                          <w:p w:rsidR="00F36BF7" w:rsidRPr="00A3460E" w:rsidRDefault="00F36BF7" w:rsidP="00F36BF7">
                            <w:pPr>
                              <w:numPr>
                                <w:ilvl w:val="0"/>
                                <w:numId w:val="42"/>
                              </w:numPr>
                              <w:rPr>
                                <w:rFonts w:cs="Arial"/>
                                <w:sz w:val="20"/>
                              </w:rPr>
                            </w:pPr>
                            <w:r w:rsidRPr="00A3460E">
                              <w:rPr>
                                <w:rFonts w:cs="Arial"/>
                                <w:sz w:val="20"/>
                              </w:rPr>
                              <w:t xml:space="preserve">ASC </w:t>
                            </w:r>
                            <w:r>
                              <w:rPr>
                                <w:rFonts w:cs="Arial"/>
                                <w:sz w:val="20"/>
                              </w:rPr>
                              <w:t>Program</w:t>
                            </w:r>
                            <w:r w:rsidRPr="00A3460E">
                              <w:rPr>
                                <w:rFonts w:cs="Arial"/>
                                <w:sz w:val="20"/>
                              </w:rPr>
                              <w:t xml:space="preserve"> Director (Mr Martin Roberts)</w:t>
                            </w:r>
                          </w:p>
                          <w:p w:rsidR="00F36BF7" w:rsidRPr="00A3460E" w:rsidRDefault="00F36BF7" w:rsidP="00F36BF7">
                            <w:pPr>
                              <w:numPr>
                                <w:ilvl w:val="0"/>
                                <w:numId w:val="42"/>
                              </w:numPr>
                              <w:rPr>
                                <w:rFonts w:cs="Arial"/>
                                <w:sz w:val="20"/>
                              </w:rPr>
                            </w:pPr>
                            <w:r w:rsidRPr="00A3460E">
                              <w:rPr>
                                <w:rFonts w:cs="Arial"/>
                                <w:sz w:val="20"/>
                              </w:rPr>
                              <w:t xml:space="preserve">ARLC </w:t>
                            </w:r>
                            <w:r>
                              <w:rPr>
                                <w:rFonts w:cs="Arial"/>
                                <w:sz w:val="20"/>
                              </w:rPr>
                              <w:t>Program</w:t>
                            </w:r>
                            <w:r w:rsidRPr="00A3460E">
                              <w:rPr>
                                <w:rFonts w:cs="Arial"/>
                                <w:sz w:val="20"/>
                              </w:rPr>
                              <w:t xml:space="preserve"> Manager (Mr John Wilson); ARLC </w:t>
                            </w:r>
                            <w:r>
                              <w:rPr>
                                <w:rFonts w:cs="Arial"/>
                                <w:sz w:val="20"/>
                              </w:rPr>
                              <w:t>Program</w:t>
                            </w:r>
                            <w:r w:rsidRPr="00A3460E">
                              <w:rPr>
                                <w:rFonts w:cs="Arial"/>
                                <w:sz w:val="20"/>
                              </w:rPr>
                              <w:t xml:space="preserve"> Coordinator (TBA) </w:t>
                            </w:r>
                          </w:p>
                          <w:p w:rsidR="00F36BF7" w:rsidRPr="00A3460E" w:rsidRDefault="00F36BF7" w:rsidP="00F36BF7">
                            <w:pPr>
                              <w:numPr>
                                <w:ilvl w:val="0"/>
                                <w:numId w:val="42"/>
                              </w:numPr>
                              <w:rPr>
                                <w:rFonts w:cs="Arial"/>
                                <w:sz w:val="20"/>
                              </w:rPr>
                            </w:pPr>
                            <w:r>
                              <w:rPr>
                                <w:rFonts w:cs="Arial"/>
                                <w:sz w:val="20"/>
                              </w:rPr>
                              <w:t>Program</w:t>
                            </w:r>
                            <w:r w:rsidRPr="00A3460E">
                              <w:rPr>
                                <w:rFonts w:cs="Arial"/>
                                <w:sz w:val="20"/>
                              </w:rPr>
                              <w:t xml:space="preserve"> In-Country Manager (TBA)</w:t>
                            </w:r>
                          </w:p>
                          <w:p w:rsidR="00F36BF7" w:rsidRPr="00796EA4" w:rsidRDefault="00F36BF7" w:rsidP="00F36BF7">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76" type="#_x0000_t202" style="position:absolute;margin-left:0;margin-top:0;width:413.6pt;height:55.6pt;z-index:2516096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">
                <v:textbox>
                  <w:txbxContent>
                    <w:p w:rsidR="00F36BF7" w:rsidRPr="00A3460E" w:rsidRDefault="00F36BF7" w:rsidP="00F36BF7">
                      <w:pPr>
                        <w:pStyle w:val="CommentSubject"/>
                        <w:spacing w:before="20" w:after="20"/>
                        <w:jc w:val="center"/>
                        <w:rPr>
                          <w:rFonts w:cs="Arial"/>
                          <w:szCs w:val="24"/>
                        </w:rPr>
                      </w:pPr>
                      <w:r>
                        <w:rPr>
                          <w:rFonts w:cs="Arial"/>
                          <w:szCs w:val="24"/>
                        </w:rPr>
                        <w:t>Program</w:t>
                      </w:r>
                      <w:r w:rsidRPr="00A3460E">
                        <w:rPr>
                          <w:rFonts w:cs="Arial"/>
                          <w:szCs w:val="24"/>
                        </w:rPr>
                        <w:t xml:space="preserve"> Management Team (PMT)</w:t>
                      </w:r>
                    </w:p>
                    <w:p w:rsidR="00F36BF7" w:rsidRPr="00A3460E" w:rsidRDefault="00F36BF7" w:rsidP="00F36BF7">
                      <w:pPr>
                        <w:numPr>
                          <w:ilvl w:val="0"/>
                          <w:numId w:val="42"/>
                        </w:numPr>
                        <w:rPr>
                          <w:rFonts w:cs="Arial"/>
                          <w:sz w:val="20"/>
                        </w:rPr>
                      </w:pPr>
                      <w:r w:rsidRPr="00A3460E">
                        <w:rPr>
                          <w:rFonts w:cs="Arial"/>
                          <w:sz w:val="20"/>
                        </w:rPr>
                        <w:t xml:space="preserve">ASC </w:t>
                      </w:r>
                      <w:r>
                        <w:rPr>
                          <w:rFonts w:cs="Arial"/>
                          <w:sz w:val="20"/>
                        </w:rPr>
                        <w:t>Program</w:t>
                      </w:r>
                      <w:r w:rsidRPr="00A3460E">
                        <w:rPr>
                          <w:rFonts w:cs="Arial"/>
                          <w:sz w:val="20"/>
                        </w:rPr>
                        <w:t xml:space="preserve"> Director (Mr Martin Roberts)</w:t>
                      </w:r>
                    </w:p>
                    <w:p w:rsidR="00F36BF7" w:rsidRPr="00A3460E" w:rsidRDefault="00F36BF7" w:rsidP="00F36BF7">
                      <w:pPr>
                        <w:numPr>
                          <w:ilvl w:val="0"/>
                          <w:numId w:val="42"/>
                        </w:numPr>
                        <w:rPr>
                          <w:rFonts w:cs="Arial"/>
                          <w:sz w:val="20"/>
                        </w:rPr>
                      </w:pPr>
                      <w:r w:rsidRPr="00A3460E">
                        <w:rPr>
                          <w:rFonts w:cs="Arial"/>
                          <w:sz w:val="20"/>
                        </w:rPr>
                        <w:t xml:space="preserve">ARLC </w:t>
                      </w:r>
                      <w:r>
                        <w:rPr>
                          <w:rFonts w:cs="Arial"/>
                          <w:sz w:val="20"/>
                        </w:rPr>
                        <w:t>Program</w:t>
                      </w:r>
                      <w:r w:rsidRPr="00A3460E">
                        <w:rPr>
                          <w:rFonts w:cs="Arial"/>
                          <w:sz w:val="20"/>
                        </w:rPr>
                        <w:t xml:space="preserve"> Manager (Mr John Wilson); ARLC </w:t>
                      </w:r>
                      <w:r>
                        <w:rPr>
                          <w:rFonts w:cs="Arial"/>
                          <w:sz w:val="20"/>
                        </w:rPr>
                        <w:t>Program</w:t>
                      </w:r>
                      <w:r w:rsidRPr="00A3460E">
                        <w:rPr>
                          <w:rFonts w:cs="Arial"/>
                          <w:sz w:val="20"/>
                        </w:rPr>
                        <w:t xml:space="preserve"> Coordinator (TBA) </w:t>
                      </w:r>
                    </w:p>
                    <w:p w:rsidR="00F36BF7" w:rsidRPr="00A3460E" w:rsidRDefault="00F36BF7" w:rsidP="00F36BF7">
                      <w:pPr>
                        <w:numPr>
                          <w:ilvl w:val="0"/>
                          <w:numId w:val="42"/>
                        </w:numPr>
                        <w:rPr>
                          <w:rFonts w:cs="Arial"/>
                          <w:sz w:val="20"/>
                        </w:rPr>
                      </w:pPr>
                      <w:r>
                        <w:rPr>
                          <w:rFonts w:cs="Arial"/>
                          <w:sz w:val="20"/>
                        </w:rPr>
                        <w:t>Program</w:t>
                      </w:r>
                      <w:r w:rsidRPr="00A3460E">
                        <w:rPr>
                          <w:rFonts w:cs="Arial"/>
                          <w:sz w:val="20"/>
                        </w:rPr>
                        <w:t xml:space="preserve"> In-Country Manager (TBA)</w:t>
                      </w:r>
                    </w:p>
                    <w:p w:rsidR="00F36BF7" w:rsidRPr="00796EA4" w:rsidRDefault="00F36BF7" w:rsidP="00F36BF7">
                      <w:pPr>
                        <w:rPr>
                          <w:rFonts w:ascii="Arial" w:hAnsi="Arial" w:cs="Arial"/>
                          <w:sz w:val="20"/>
                        </w:rPr>
                      </w:pPr>
                    </w:p>
                  </w:txbxContent>
                </v:textbox>
                <w10:wrap anchory="line"/>
              </v:shape>
            </w:pict>
          </mc:Fallback>
        </mc:AlternateContent>
      </w:r>
      <w:r>
        <w:rPr>
          <w:rFonts w:cs="Arial"/>
          <w:b/>
          <w:bCs/>
          <w:noProof/>
          <w:lang w:val="en-AU" w:eastAsia="en-AU"/>
        </w:rPr>
        <mc:AlternateContent>
          <mc:Choice Requires="wps">
            <w:drawing>
              <wp:inline distT="0" distB="0" distL="0" distR="0">
                <wp:extent cx="5252720" cy="701675"/>
                <wp:effectExtent l="0" t="0" r="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52720"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style="width:413.6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" filled="f" stroked="f">
                <o:lock v:ext="edit" aspectratio="t"/>
                <w10:anchorlock/>
              </v:rect>
            </w:pict>
          </mc:Fallback>
        </mc:AlternateContent>
      </w:r>
    </w:p>
    <w:p w:rsidR="00F36BF7" w:rsidRPr="00675AF3" w:rsidRDefault="002D71CF" w:rsidP="00F36BF7">
      <w:pPr>
        <w:pStyle w:val="Header"/>
        <w:spacing w:before="120"/>
        <w:rPr>
          <w:rFonts w:cs="Arial"/>
          <w:b/>
          <w:bCs/>
        </w:rPr>
      </w:pPr>
      <w:r>
        <w:rPr>
          <w:rFonts w:cs="Arial"/>
          <w:b/>
          <w:bCs/>
          <w:noProof/>
          <w:lang w:val="en-AU" w:eastAsia="en-AU"/>
        </w:rPr>
        <mc:AlternateContent>
          <mc:Choice Requires="wps">
            <w:drawing>
              <wp:anchor distT="0" distB="0" distL="114300" distR="114300" simplePos="0" relativeHeight="251623936" behindDoc="0" locked="0" layoutInCell="1" allowOverlap="1">
                <wp:simplePos x="0" y="0"/>
                <wp:positionH relativeFrom="column">
                  <wp:posOffset>114300</wp:posOffset>
                </wp:positionH>
                <wp:positionV relativeFrom="paragraph">
                  <wp:posOffset>1281430</wp:posOffset>
                </wp:positionV>
                <wp:extent cx="1362075" cy="1180465"/>
                <wp:effectExtent l="9525" t="5080" r="9525" b="5080"/>
                <wp:wrapNone/>
                <wp:docPr id="3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80465"/>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jc w:val="center"/>
                              <w:rPr>
                                <w:rFonts w:cs="Arial"/>
                                <w:b w:val="0"/>
                                <w:szCs w:val="24"/>
                              </w:rPr>
                            </w:pPr>
                            <w:r w:rsidRPr="00A3460E">
                              <w:rPr>
                                <w:rFonts w:cs="Arial"/>
                                <w:szCs w:val="24"/>
                              </w:rPr>
                              <w:t>ENB Office</w:t>
                            </w:r>
                            <w:r w:rsidRPr="00A3460E">
                              <w:rPr>
                                <w:rFonts w:cs="Arial"/>
                                <w:szCs w:val="24"/>
                              </w:rPr>
                              <w:br/>
                            </w:r>
                            <w:r w:rsidRPr="00A3460E">
                              <w:rPr>
                                <w:rFonts w:cs="Arial"/>
                                <w:b w:val="0"/>
                                <w:szCs w:val="24"/>
                              </w:rPr>
                              <w:t>Kokopo</w:t>
                            </w:r>
                          </w:p>
                          <w:p w:rsidR="00F36BF7" w:rsidRPr="00A3460E" w:rsidRDefault="00F36BF7" w:rsidP="00F36BF7">
                            <w:pPr>
                              <w:pStyle w:val="CommentText"/>
                            </w:pPr>
                            <w:r w:rsidRPr="00A3460E">
                              <w:t xml:space="preserve">Led by Regional Mgr. Development </w:t>
                            </w:r>
                            <w:r>
                              <w:t>staff</w:t>
                            </w:r>
                            <w:r w:rsidRPr="00A3460E">
                              <w:t xml:space="preserve"> to be recruited.</w:t>
                            </w:r>
                          </w:p>
                          <w:p w:rsidR="00F36BF7" w:rsidRPr="00796EA4" w:rsidRDefault="00F36BF7" w:rsidP="00F36BF7">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77" type="#_x0000_t202" style="position:absolute;margin-left:9pt;margin-top:100.9pt;width:107.25pt;height:92.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">
                <v:textbox>
                  <w:txbxContent>
                    <w:p w:rsidR="00F36BF7" w:rsidRPr="00A3460E" w:rsidRDefault="00F36BF7" w:rsidP="00F36BF7">
                      <w:pPr>
                        <w:pStyle w:val="CommentSubject"/>
                        <w:jc w:val="center"/>
                        <w:rPr>
                          <w:rFonts w:cs="Arial"/>
                          <w:b w:val="0"/>
                          <w:szCs w:val="24"/>
                        </w:rPr>
                      </w:pPr>
                      <w:r w:rsidRPr="00A3460E">
                        <w:rPr>
                          <w:rFonts w:cs="Arial"/>
                          <w:szCs w:val="24"/>
                        </w:rPr>
                        <w:t>ENB Office</w:t>
                      </w:r>
                      <w:r w:rsidRPr="00A3460E">
                        <w:rPr>
                          <w:rFonts w:cs="Arial"/>
                          <w:szCs w:val="24"/>
                        </w:rPr>
                        <w:br/>
                      </w:r>
                      <w:r w:rsidRPr="00A3460E">
                        <w:rPr>
                          <w:rFonts w:cs="Arial"/>
                          <w:b w:val="0"/>
                          <w:szCs w:val="24"/>
                        </w:rPr>
                        <w:t>Kokopo</w:t>
                      </w:r>
                    </w:p>
                    <w:p w:rsidR="00F36BF7" w:rsidRPr="00A3460E" w:rsidRDefault="00F36BF7" w:rsidP="00F36BF7">
                      <w:pPr>
                        <w:pStyle w:val="CommentText"/>
                      </w:pPr>
                      <w:r w:rsidRPr="00A3460E">
                        <w:t xml:space="preserve">Led by Regional Mgr. Development </w:t>
                      </w:r>
                      <w:r>
                        <w:t>staff</w:t>
                      </w:r>
                      <w:r w:rsidRPr="00A3460E">
                        <w:t xml:space="preserve"> to be recruited.</w:t>
                      </w:r>
                    </w:p>
                    <w:p w:rsidR="00F36BF7" w:rsidRPr="00796EA4" w:rsidRDefault="00F36BF7" w:rsidP="00F36BF7">
                      <w:pPr>
                        <w:rPr>
                          <w:rFonts w:ascii="Arial" w:hAnsi="Arial" w:cs="Arial"/>
                          <w:sz w:val="20"/>
                        </w:rPr>
                      </w:pPr>
                    </w:p>
                  </w:txbxContent>
                </v:textbox>
              </v:shape>
            </w:pict>
          </mc:Fallback>
        </mc:AlternateContent>
      </w:r>
      <w:r>
        <w:rPr>
          <w:rFonts w:cs="Arial"/>
          <w:b/>
          <w:bCs/>
          <w:noProof/>
          <w:lang w:val="en-AU" w:eastAsia="en-AU"/>
        </w:rPr>
        <mc:AlternateContent>
          <mc:Choice Requires="wps">
            <w:drawing>
              <wp:anchor distT="0" distB="0" distL="114300" distR="114300" simplePos="0" relativeHeight="251629056" behindDoc="0" locked="0" layoutInCell="1" allowOverlap="1">
                <wp:simplePos x="0" y="0"/>
                <wp:positionH relativeFrom="column">
                  <wp:posOffset>1838325</wp:posOffset>
                </wp:positionH>
                <wp:positionV relativeFrom="paragraph">
                  <wp:posOffset>1286510</wp:posOffset>
                </wp:positionV>
                <wp:extent cx="1362075" cy="1175385"/>
                <wp:effectExtent l="9525" t="10160" r="9525" b="5080"/>
                <wp:wrapNone/>
                <wp:docPr id="3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75385"/>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jc w:val="center"/>
                              <w:rPr>
                                <w:rFonts w:cs="Arial"/>
                                <w:b w:val="0"/>
                                <w:szCs w:val="24"/>
                              </w:rPr>
                            </w:pPr>
                            <w:r w:rsidRPr="00A3460E">
                              <w:rPr>
                                <w:rFonts w:cs="Arial"/>
                                <w:szCs w:val="24"/>
                              </w:rPr>
                              <w:t>NCD Office</w:t>
                            </w:r>
                            <w:r w:rsidRPr="00A3460E">
                              <w:rPr>
                                <w:rFonts w:cs="Arial"/>
                                <w:szCs w:val="24"/>
                              </w:rPr>
                              <w:br/>
                            </w:r>
                            <w:r w:rsidRPr="00A3460E">
                              <w:rPr>
                                <w:rFonts w:cs="Arial"/>
                                <w:b w:val="0"/>
                                <w:szCs w:val="24"/>
                              </w:rPr>
                              <w:t>Port Moresby</w:t>
                            </w:r>
                          </w:p>
                          <w:p w:rsidR="00F36BF7" w:rsidRPr="00A3460E" w:rsidRDefault="00F36BF7" w:rsidP="00F36BF7">
                            <w:pPr>
                              <w:pStyle w:val="CommentText"/>
                            </w:pPr>
                            <w:r w:rsidRPr="00A3460E">
                              <w:t xml:space="preserve">Led by Regional Mgr. Development </w:t>
                            </w:r>
                            <w:r>
                              <w:t>staff</w:t>
                            </w:r>
                            <w:r w:rsidRPr="00A3460E">
                              <w:t xml:space="preserve"> to be recruited.</w:t>
                            </w:r>
                          </w:p>
                          <w:p w:rsidR="00F36BF7" w:rsidRPr="00796EA4" w:rsidRDefault="00F36BF7" w:rsidP="00F36BF7">
                            <w:pPr>
                              <w:rPr>
                                <w:rFonts w:ascii="Arial" w:hAnsi="Arial" w:cs="Arial"/>
                                <w:sz w:val="20"/>
                              </w:rPr>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78" type="#_x0000_t202" style="position:absolute;margin-left:144.75pt;margin-top:101.3pt;width:107.25pt;height:92.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">
                <v:textbox>
                  <w:txbxContent>
                    <w:p w:rsidR="00F36BF7" w:rsidRPr="00A3460E" w:rsidRDefault="00F36BF7" w:rsidP="00F36BF7">
                      <w:pPr>
                        <w:pStyle w:val="CommentSubject"/>
                        <w:jc w:val="center"/>
                        <w:rPr>
                          <w:rFonts w:cs="Arial"/>
                          <w:b w:val="0"/>
                          <w:szCs w:val="24"/>
                        </w:rPr>
                      </w:pPr>
                      <w:r w:rsidRPr="00A3460E">
                        <w:rPr>
                          <w:rFonts w:cs="Arial"/>
                          <w:szCs w:val="24"/>
                        </w:rPr>
                        <w:t>NCD Office</w:t>
                      </w:r>
                      <w:r w:rsidRPr="00A3460E">
                        <w:rPr>
                          <w:rFonts w:cs="Arial"/>
                          <w:szCs w:val="24"/>
                        </w:rPr>
                        <w:br/>
                      </w:r>
                      <w:r w:rsidRPr="00A3460E">
                        <w:rPr>
                          <w:rFonts w:cs="Arial"/>
                          <w:b w:val="0"/>
                          <w:szCs w:val="24"/>
                        </w:rPr>
                        <w:t>Port Moresby</w:t>
                      </w:r>
                    </w:p>
                    <w:p w:rsidR="00F36BF7" w:rsidRPr="00A3460E" w:rsidRDefault="00F36BF7" w:rsidP="00F36BF7">
                      <w:pPr>
                        <w:pStyle w:val="CommentText"/>
                      </w:pPr>
                      <w:r w:rsidRPr="00A3460E">
                        <w:t xml:space="preserve">Led by Regional Mgr. Development </w:t>
                      </w:r>
                      <w:r>
                        <w:t>staff</w:t>
                      </w:r>
                      <w:r w:rsidRPr="00A3460E">
                        <w:t xml:space="preserve"> to be recruited.</w:t>
                      </w:r>
                    </w:p>
                    <w:p w:rsidR="00F36BF7" w:rsidRPr="00796EA4" w:rsidRDefault="00F36BF7" w:rsidP="00F36BF7">
                      <w:pPr>
                        <w:rPr>
                          <w:rFonts w:ascii="Arial" w:hAnsi="Arial" w:cs="Arial"/>
                          <w:sz w:val="20"/>
                        </w:rPr>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p w:rsidR="00F36BF7" w:rsidRDefault="00F36BF7" w:rsidP="00F36BF7">
                      <w:pPr>
                        <w:pStyle w:val="TOC1"/>
                      </w:pPr>
                    </w:p>
                  </w:txbxContent>
                </v:textbox>
              </v:shape>
            </w:pict>
          </mc:Fallback>
        </mc:AlternateContent>
      </w:r>
      <w:r>
        <w:rPr>
          <w:rFonts w:cs="Arial"/>
          <w:b/>
          <w:bCs/>
          <w:noProof/>
          <w:lang w:val="en-AU" w:eastAsia="en-AU"/>
        </w:rPr>
        <mc:AlternateContent>
          <mc:Choice Requires="wps">
            <w:drawing>
              <wp:anchor distT="0" distB="0" distL="114300" distR="114300" simplePos="0" relativeHeight="251630080" behindDoc="0" locked="0" layoutInCell="1" allowOverlap="1">
                <wp:simplePos x="0" y="0"/>
                <wp:positionH relativeFrom="column">
                  <wp:posOffset>3669030</wp:posOffset>
                </wp:positionH>
                <wp:positionV relativeFrom="paragraph">
                  <wp:posOffset>1281430</wp:posOffset>
                </wp:positionV>
                <wp:extent cx="1362075" cy="1180465"/>
                <wp:effectExtent l="11430" t="5080" r="7620" b="5080"/>
                <wp:wrapNone/>
                <wp:docPr id="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180465"/>
                        </a:xfrm>
                        <a:prstGeom prst="rect">
                          <a:avLst/>
                        </a:prstGeom>
                        <a:solidFill>
                          <a:srgbClr val="FFFFFF"/>
                        </a:solidFill>
                        <a:ln w="9525">
                          <a:solidFill>
                            <a:srgbClr val="000000"/>
                          </a:solidFill>
                          <a:prstDash val="sysDot"/>
                          <a:miter lim="800000"/>
                          <a:headEnd/>
                          <a:tailEnd/>
                        </a:ln>
                      </wps:spPr>
                      <wps:txbx>
                        <w:txbxContent>
                          <w:p w:rsidR="00F36BF7" w:rsidRPr="00A3460E" w:rsidRDefault="00F36BF7" w:rsidP="00F36BF7">
                            <w:pPr>
                              <w:pStyle w:val="CommentSubject"/>
                              <w:jc w:val="center"/>
                              <w:rPr>
                                <w:rFonts w:cs="Arial"/>
                                <w:b w:val="0"/>
                                <w:szCs w:val="24"/>
                              </w:rPr>
                            </w:pPr>
                            <w:r w:rsidRPr="00A3460E">
                              <w:rPr>
                                <w:rFonts w:cs="Arial"/>
                                <w:szCs w:val="24"/>
                              </w:rPr>
                              <w:t>EHP Office</w:t>
                            </w:r>
                            <w:r>
                              <w:rPr>
                                <w:rFonts w:cs="Arial"/>
                                <w:szCs w:val="24"/>
                              </w:rPr>
                              <w:t>*</w:t>
                            </w:r>
                            <w:r w:rsidRPr="00A3460E">
                              <w:rPr>
                                <w:rFonts w:cs="Arial"/>
                                <w:szCs w:val="24"/>
                              </w:rPr>
                              <w:br/>
                            </w:r>
                            <w:r w:rsidRPr="00A3460E">
                              <w:rPr>
                                <w:rFonts w:cs="Arial"/>
                                <w:b w:val="0"/>
                                <w:szCs w:val="24"/>
                              </w:rPr>
                              <w:t>Goroka</w:t>
                            </w:r>
                          </w:p>
                          <w:p w:rsidR="00F36BF7" w:rsidRPr="00A3460E" w:rsidRDefault="00F36BF7" w:rsidP="00F36BF7">
                            <w:pPr>
                              <w:pStyle w:val="CommentText"/>
                            </w:pPr>
                            <w:r w:rsidRPr="00A3460E">
                              <w:t xml:space="preserve">Led by Regional Mgr. Development </w:t>
                            </w:r>
                            <w:r>
                              <w:t>staff</w:t>
                            </w:r>
                            <w:r w:rsidRPr="00A3460E">
                              <w:t xml:space="preserve"> to be recruited.</w:t>
                            </w:r>
                          </w:p>
                          <w:p w:rsidR="00F36BF7" w:rsidRPr="008938C4" w:rsidRDefault="00F36BF7" w:rsidP="00F36BF7">
                            <w:pPr>
                              <w:rPr>
                                <w:rFonts w:cs="Arial"/>
                                <w:i/>
                                <w:sz w:val="20"/>
                              </w:rPr>
                            </w:pPr>
                            <w:r w:rsidRPr="008938C4">
                              <w:rPr>
                                <w:rFonts w:cs="Arial"/>
                                <w:i/>
                                <w:sz w:val="20"/>
                              </w:rPr>
                              <w:t>*Proposed roll-out Phase 2 (Year 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079" type="#_x0000_t202" style="position:absolute;margin-left:288.9pt;margin-top:100.9pt;width:107.25pt;height:92.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">
                <v:stroke dashstyle="1 1"/>
                <v:textbox>
                  <w:txbxContent>
                    <w:p w:rsidR="00F36BF7" w:rsidRPr="00A3460E" w:rsidRDefault="00F36BF7" w:rsidP="00F36BF7">
                      <w:pPr>
                        <w:pStyle w:val="CommentSubject"/>
                        <w:jc w:val="center"/>
                        <w:rPr>
                          <w:rFonts w:cs="Arial"/>
                          <w:b w:val="0"/>
                          <w:szCs w:val="24"/>
                        </w:rPr>
                      </w:pPr>
                      <w:r w:rsidRPr="00A3460E">
                        <w:rPr>
                          <w:rFonts w:cs="Arial"/>
                          <w:szCs w:val="24"/>
                        </w:rPr>
                        <w:t>EHP Office</w:t>
                      </w:r>
                      <w:r>
                        <w:rPr>
                          <w:rFonts w:cs="Arial"/>
                          <w:szCs w:val="24"/>
                        </w:rPr>
                        <w:t>*</w:t>
                      </w:r>
                      <w:r w:rsidRPr="00A3460E">
                        <w:rPr>
                          <w:rFonts w:cs="Arial"/>
                          <w:szCs w:val="24"/>
                        </w:rPr>
                        <w:br/>
                      </w:r>
                      <w:r w:rsidRPr="00A3460E">
                        <w:rPr>
                          <w:rFonts w:cs="Arial"/>
                          <w:b w:val="0"/>
                          <w:szCs w:val="24"/>
                        </w:rPr>
                        <w:t>Goroka</w:t>
                      </w:r>
                    </w:p>
                    <w:p w:rsidR="00F36BF7" w:rsidRPr="00A3460E" w:rsidRDefault="00F36BF7" w:rsidP="00F36BF7">
                      <w:pPr>
                        <w:pStyle w:val="CommentText"/>
                      </w:pPr>
                      <w:r w:rsidRPr="00A3460E">
                        <w:t xml:space="preserve">Led by Regional Mgr. Development </w:t>
                      </w:r>
                      <w:r>
                        <w:t>staff</w:t>
                      </w:r>
                      <w:r w:rsidRPr="00A3460E">
                        <w:t xml:space="preserve"> to be recruited.</w:t>
                      </w:r>
                    </w:p>
                    <w:p w:rsidR="00F36BF7" w:rsidRPr="008938C4" w:rsidRDefault="00F36BF7" w:rsidP="00F36BF7">
                      <w:pPr>
                        <w:rPr>
                          <w:rFonts w:cs="Arial"/>
                          <w:i/>
                          <w:sz w:val="20"/>
                        </w:rPr>
                      </w:pPr>
                      <w:r w:rsidRPr="008938C4">
                        <w:rPr>
                          <w:rFonts w:cs="Arial"/>
                          <w:i/>
                          <w:sz w:val="20"/>
                        </w:rPr>
                        <w:t>*Proposed roll-out Phase 2 (Year 2-3)</w:t>
                      </w:r>
                    </w:p>
                  </w:txbxContent>
                </v:textbox>
              </v:shape>
            </w:pict>
          </mc:Fallback>
        </mc:AlternateContent>
      </w:r>
      <w:r>
        <w:rPr>
          <w:rFonts w:cs="Arial"/>
          <w:b/>
          <w:bCs/>
          <w:noProof/>
          <w:lang w:val="en-AU" w:eastAsia="en-AU"/>
        </w:rPr>
        <mc:AlternateContent>
          <mc:Choice Requires="wps">
            <w:drawing>
              <wp:anchor distT="0" distB="0" distL="114300" distR="114300" simplePos="0" relativeHeight="251620864" behindDoc="0" locked="0" layoutInCell="1" allowOverlap="1">
                <wp:simplePos x="0" y="0"/>
                <wp:positionH relativeFrom="column">
                  <wp:posOffset>1371600</wp:posOffset>
                </wp:positionH>
                <wp:positionV relativeFrom="paragraph">
                  <wp:posOffset>320675</wp:posOffset>
                </wp:positionV>
                <wp:extent cx="2162175" cy="680720"/>
                <wp:effectExtent l="9525" t="6350" r="9525" b="8255"/>
                <wp:wrapNone/>
                <wp:docPr id="3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680720"/>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Subject"/>
                              <w:jc w:val="center"/>
                              <w:rPr>
                                <w:rFonts w:cs="Arial"/>
                                <w:b w:val="0"/>
                                <w:szCs w:val="24"/>
                              </w:rPr>
                            </w:pPr>
                            <w:r w:rsidRPr="00A3460E">
                              <w:rPr>
                                <w:rFonts w:cs="Arial"/>
                                <w:szCs w:val="24"/>
                              </w:rPr>
                              <w:t>Head Office</w:t>
                            </w:r>
                            <w:r w:rsidRPr="00A3460E">
                              <w:rPr>
                                <w:rFonts w:cs="Arial"/>
                                <w:szCs w:val="24"/>
                              </w:rPr>
                              <w:br/>
                            </w:r>
                            <w:r w:rsidRPr="00A3460E">
                              <w:rPr>
                                <w:rFonts w:cs="Arial"/>
                                <w:b w:val="0"/>
                                <w:szCs w:val="24"/>
                              </w:rPr>
                              <w:t>Port Moresby</w:t>
                            </w:r>
                          </w:p>
                          <w:p w:rsidR="00F36BF7" w:rsidRPr="00A3460E" w:rsidRDefault="00F36BF7" w:rsidP="00F36BF7">
                            <w:pPr>
                              <w:pStyle w:val="CommentText"/>
                              <w:jc w:val="center"/>
                            </w:pPr>
                            <w:r w:rsidRPr="00A3460E">
                              <w:t>Led by In-Country/General Manager</w:t>
                            </w:r>
                          </w:p>
                          <w:p w:rsidR="00F36BF7" w:rsidRPr="00A3460E" w:rsidRDefault="00F36BF7" w:rsidP="00F36BF7">
                            <w:pPr>
                              <w:pStyle w:val="CommentText"/>
                              <w:jc w:val="center"/>
                            </w:pPr>
                            <w:r w:rsidRPr="00A3460E">
                              <w:t>Staff to be recruited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080" type="#_x0000_t202" style="position:absolute;margin-left:108pt;margin-top:25.25pt;width:170.25pt;height:53.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">
                <v:textbox>
                  <w:txbxContent>
                    <w:p w:rsidR="00F36BF7" w:rsidRPr="00A3460E" w:rsidRDefault="00F36BF7" w:rsidP="00F36BF7">
                      <w:pPr>
                        <w:pStyle w:val="CommentSubject"/>
                        <w:jc w:val="center"/>
                        <w:rPr>
                          <w:rFonts w:cs="Arial"/>
                          <w:b w:val="0"/>
                          <w:szCs w:val="24"/>
                        </w:rPr>
                      </w:pPr>
                      <w:r w:rsidRPr="00A3460E">
                        <w:rPr>
                          <w:rFonts w:cs="Arial"/>
                          <w:szCs w:val="24"/>
                        </w:rPr>
                        <w:t>Head Office</w:t>
                      </w:r>
                      <w:r w:rsidRPr="00A3460E">
                        <w:rPr>
                          <w:rFonts w:cs="Arial"/>
                          <w:szCs w:val="24"/>
                        </w:rPr>
                        <w:br/>
                      </w:r>
                      <w:r w:rsidRPr="00A3460E">
                        <w:rPr>
                          <w:rFonts w:cs="Arial"/>
                          <w:b w:val="0"/>
                          <w:szCs w:val="24"/>
                        </w:rPr>
                        <w:t>Port Moresby</w:t>
                      </w:r>
                    </w:p>
                    <w:p w:rsidR="00F36BF7" w:rsidRPr="00A3460E" w:rsidRDefault="00F36BF7" w:rsidP="00F36BF7">
                      <w:pPr>
                        <w:pStyle w:val="CommentText"/>
                        <w:jc w:val="center"/>
                      </w:pPr>
                      <w:r w:rsidRPr="00A3460E">
                        <w:t>Led by In-Country/General Manager</w:t>
                      </w:r>
                    </w:p>
                    <w:p w:rsidR="00F36BF7" w:rsidRPr="00A3460E" w:rsidRDefault="00F36BF7" w:rsidP="00F36BF7">
                      <w:pPr>
                        <w:pStyle w:val="CommentText"/>
                        <w:jc w:val="center"/>
                      </w:pPr>
                      <w:r w:rsidRPr="00A3460E">
                        <w:t>Staff to be recruited</w:t>
                      </w:r>
                    </w:p>
                  </w:txbxContent>
                </v:textbox>
              </v:shape>
            </w:pict>
          </mc:Fallback>
        </mc:AlternateContent>
      </w:r>
      <w:r>
        <w:rPr>
          <w:rFonts w:cs="Arial"/>
          <w:b/>
          <w:bCs/>
          <w:noProof/>
          <w:lang w:val="en-AU" w:eastAsia="en-AU"/>
        </w:rPr>
        <mc:AlternateContent>
          <mc:Choice Requires="wps">
            <w:drawing>
              <wp:anchor distT="0" distB="0" distL="114300" distR="114300" simplePos="0" relativeHeight="251621888" behindDoc="0" locked="0" layoutInCell="1" allowOverlap="1">
                <wp:simplePos x="0" y="0"/>
                <wp:positionH relativeFrom="column">
                  <wp:posOffset>3771900</wp:posOffset>
                </wp:positionH>
                <wp:positionV relativeFrom="paragraph">
                  <wp:posOffset>339725</wp:posOffset>
                </wp:positionV>
                <wp:extent cx="909320" cy="680720"/>
                <wp:effectExtent l="9525" t="6350" r="5080" b="8255"/>
                <wp:wrapNone/>
                <wp:docPr id="3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680720"/>
                        </a:xfrm>
                        <a:prstGeom prst="rect">
                          <a:avLst/>
                        </a:prstGeom>
                        <a:solidFill>
                          <a:srgbClr val="FFFFFF"/>
                        </a:solidFill>
                        <a:ln w="9525">
                          <a:solidFill>
                            <a:srgbClr val="000000"/>
                          </a:solidFill>
                          <a:miter lim="800000"/>
                          <a:headEnd/>
                          <a:tailEnd/>
                        </a:ln>
                      </wps:spPr>
                      <wps:txbx>
                        <w:txbxContent>
                          <w:p w:rsidR="00F36BF7" w:rsidRPr="00A3460E" w:rsidRDefault="00F36BF7" w:rsidP="00F36BF7">
                            <w:pPr>
                              <w:pStyle w:val="CommentText"/>
                              <w:rPr>
                                <w:b/>
                              </w:rPr>
                            </w:pPr>
                          </w:p>
                          <w:p w:rsidR="00F36BF7" w:rsidRPr="00A3460E" w:rsidRDefault="00F36BF7" w:rsidP="00F36BF7">
                            <w:pPr>
                              <w:pStyle w:val="CommentText"/>
                              <w:rPr>
                                <w:b/>
                              </w:rPr>
                            </w:pPr>
                            <w:r w:rsidRPr="00A3460E">
                              <w:rPr>
                                <w:b/>
                              </w:rPr>
                              <w:t>PNG RFL</w:t>
                            </w:r>
                          </w:p>
                          <w:p w:rsidR="00F36BF7" w:rsidRPr="00796EA4" w:rsidRDefault="00F36BF7" w:rsidP="00F36BF7">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81" type="#_x0000_t202" style="position:absolute;margin-left:297pt;margin-top:26.75pt;width:71.6pt;height:53.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">
                <v:textbox>
                  <w:txbxContent>
                    <w:p w:rsidR="00F36BF7" w:rsidRPr="00A3460E" w:rsidRDefault="00F36BF7" w:rsidP="00F36BF7">
                      <w:pPr>
                        <w:pStyle w:val="CommentText"/>
                        <w:rPr>
                          <w:b/>
                        </w:rPr>
                      </w:pPr>
                    </w:p>
                    <w:p w:rsidR="00F36BF7" w:rsidRPr="00A3460E" w:rsidRDefault="00F36BF7" w:rsidP="00F36BF7">
                      <w:pPr>
                        <w:pStyle w:val="CommentText"/>
                        <w:rPr>
                          <w:b/>
                        </w:rPr>
                      </w:pPr>
                      <w:r w:rsidRPr="00A3460E">
                        <w:rPr>
                          <w:b/>
                        </w:rPr>
                        <w:t>PNG RFL</w:t>
                      </w:r>
                    </w:p>
                    <w:p w:rsidR="00F36BF7" w:rsidRPr="00796EA4" w:rsidRDefault="00F36BF7" w:rsidP="00F36BF7">
                      <w:pPr>
                        <w:rPr>
                          <w:rFonts w:ascii="Arial" w:hAnsi="Arial" w:cs="Arial"/>
                          <w:sz w:val="20"/>
                        </w:rPr>
                      </w:pPr>
                    </w:p>
                  </w:txbxContent>
                </v:textbox>
              </v:shape>
            </w:pict>
          </mc:Fallback>
        </mc:AlternateContent>
      </w:r>
      <w:r>
        <w:rPr>
          <w:rFonts w:cs="Arial"/>
          <w:b/>
          <w:bCs/>
          <w:noProof/>
          <w:lang w:val="en-AU" w:eastAsia="en-AU"/>
        </w:rPr>
        <mc:AlternateContent>
          <mc:Choice Requires="wps">
            <w:drawing>
              <wp:anchor distT="0" distB="0" distL="114300" distR="114300" simplePos="0" relativeHeight="251627008" behindDoc="0" locked="0" layoutInCell="1" allowOverlap="1">
                <wp:simplePos x="0" y="0"/>
                <wp:positionH relativeFrom="column">
                  <wp:posOffset>4114800</wp:posOffset>
                </wp:positionH>
                <wp:positionV relativeFrom="paragraph">
                  <wp:posOffset>1144905</wp:posOffset>
                </wp:positionV>
                <wp:extent cx="0" cy="104140"/>
                <wp:effectExtent l="9525" t="11430" r="9525" b="8255"/>
                <wp:wrapNone/>
                <wp:docPr id="29"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04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9" o:spid="_x0000_s1026" style="position:absolute;flip:x;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0.15pt" to="324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"/>
            </w:pict>
          </mc:Fallback>
        </mc:AlternateContent>
      </w:r>
      <w:r>
        <w:rPr>
          <w:rFonts w:cs="Arial"/>
          <w:b/>
          <w:bCs/>
          <w:noProof/>
          <w:lang w:val="en-AU" w:eastAsia="en-AU"/>
        </w:rPr>
        <mc:AlternateContent>
          <mc:Choice Requires="wps">
            <w:drawing>
              <wp:anchor distT="0" distB="0" distL="114300" distR="114300" simplePos="0" relativeHeight="251628032" behindDoc="0" locked="0" layoutInCell="1" allowOverlap="1">
                <wp:simplePos x="0" y="0"/>
                <wp:positionH relativeFrom="column">
                  <wp:posOffset>1143000</wp:posOffset>
                </wp:positionH>
                <wp:positionV relativeFrom="paragraph">
                  <wp:posOffset>1134745</wp:posOffset>
                </wp:positionV>
                <wp:extent cx="0" cy="114300"/>
                <wp:effectExtent l="9525" t="10795" r="9525" b="8255"/>
                <wp:wrapNone/>
                <wp:docPr id="28"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0" o:spid="_x0000_s1026" style="position:absolute;flip:x;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9.35pt" to="90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"/>
            </w:pict>
          </mc:Fallback>
        </mc:AlternateContent>
      </w:r>
      <w:r>
        <w:rPr>
          <w:rFonts w:cs="Arial"/>
          <w:b/>
          <w:bCs/>
          <w:noProof/>
          <w:lang w:val="en-AU" w:eastAsia="en-AU"/>
        </w:rPr>
        <mc:AlternateContent>
          <mc:Choice Requires="wps">
            <w:drawing>
              <wp:anchor distT="0" distB="0" distL="114300" distR="114300" simplePos="0" relativeHeight="251624960" behindDoc="0" locked="0" layoutInCell="1" allowOverlap="1">
                <wp:simplePos x="0" y="0"/>
                <wp:positionH relativeFrom="column">
                  <wp:posOffset>1143000</wp:posOffset>
                </wp:positionH>
                <wp:positionV relativeFrom="paragraph">
                  <wp:posOffset>1134745</wp:posOffset>
                </wp:positionV>
                <wp:extent cx="2971800" cy="0"/>
                <wp:effectExtent l="9525" t="10795" r="9525" b="8255"/>
                <wp:wrapNone/>
                <wp:docPr id="27"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9.35pt" to="324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k0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"/>
            </w:pict>
          </mc:Fallback>
        </mc:AlternateContent>
      </w:r>
      <w:r>
        <w:rPr>
          <w:rFonts w:cs="Arial"/>
          <w:b/>
          <w:bCs/>
          <w:noProof/>
          <w:lang w:val="en-AU" w:eastAsia="en-AU"/>
        </w:rPr>
        <mc:AlternateContent>
          <mc:Choice Requires="wps">
            <w:drawing>
              <wp:anchor distT="0" distB="0" distL="114300" distR="114300" simplePos="0" relativeHeight="251622912" behindDoc="1" locked="0" layoutInCell="1" allowOverlap="1">
                <wp:simplePos x="0" y="0"/>
                <wp:positionH relativeFrom="column">
                  <wp:posOffset>3429000</wp:posOffset>
                </wp:positionH>
                <wp:positionV relativeFrom="paragraph">
                  <wp:posOffset>628015</wp:posOffset>
                </wp:positionV>
                <wp:extent cx="342900" cy="0"/>
                <wp:effectExtent l="9525" t="8890" r="9525" b="10160"/>
                <wp:wrapNone/>
                <wp:docPr id="26"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49.45pt" to="297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">
                <v:stroke dashstyle="dash"/>
              </v:line>
            </w:pict>
          </mc:Fallback>
        </mc:AlternateContent>
      </w:r>
      <w:r>
        <w:rPr>
          <w:rFonts w:cs="Arial"/>
          <w:b/>
          <w:bCs/>
          <w:noProof/>
          <w:lang w:val="en-AU" w:eastAsia="en-AU"/>
        </w:rPr>
        <mc:AlternateContent>
          <mc:Choice Requires="wps">
            <w:drawing>
              <wp:anchor distT="0" distB="0" distL="114300" distR="114300" simplePos="0" relativeHeight="251625984" behindDoc="1" locked="0" layoutInCell="1" allowOverlap="1">
                <wp:simplePos x="0" y="0"/>
                <wp:positionH relativeFrom="column">
                  <wp:posOffset>2400300</wp:posOffset>
                </wp:positionH>
                <wp:positionV relativeFrom="paragraph">
                  <wp:posOffset>1018540</wp:posOffset>
                </wp:positionV>
                <wp:extent cx="0" cy="317500"/>
                <wp:effectExtent l="9525" t="8890" r="9525" b="6985"/>
                <wp:wrapNone/>
                <wp:docPr id="25"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80.2pt" to="189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"/>
            </w:pict>
          </mc:Fallback>
        </mc:AlternateContent>
      </w:r>
      <w:r>
        <w:rPr>
          <w:rFonts w:cs="Arial"/>
          <w:b/>
          <w:bCs/>
          <w:noProof/>
          <w:lang w:val="en-AU" w:eastAsia="en-AU"/>
        </w:rPr>
        <mc:AlternateContent>
          <mc:Choice Requires="wps">
            <w:drawing>
              <wp:anchor distT="0" distB="0" distL="114300" distR="114300" simplePos="0" relativeHeight="251610624" behindDoc="0" locked="0" layoutInCell="1" allowOverlap="1">
                <wp:simplePos x="0" y="0"/>
                <wp:positionH relativeFrom="character">
                  <wp:posOffset>0</wp:posOffset>
                </wp:positionH>
                <wp:positionV relativeFrom="line">
                  <wp:posOffset>0</wp:posOffset>
                </wp:positionV>
                <wp:extent cx="5252720" cy="2499995"/>
                <wp:effectExtent l="9525" t="9525" r="5080" b="5080"/>
                <wp:wrapNone/>
                <wp:docPr id="24"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2499995"/>
                        </a:xfrm>
                        <a:prstGeom prst="rect">
                          <a:avLst/>
                        </a:prstGeom>
                        <a:solidFill>
                          <a:srgbClr val="000000">
                            <a:alpha val="5000"/>
                          </a:srgbClr>
                        </a:solidFill>
                        <a:ln w="9525">
                          <a:solidFill>
                            <a:srgbClr val="000000"/>
                          </a:solidFill>
                          <a:miter lim="800000"/>
                          <a:headEnd/>
                          <a:tailEnd/>
                        </a:ln>
                      </wps:spPr>
                      <wps:txbx>
                        <w:txbxContent>
                          <w:p w:rsidR="00F36BF7" w:rsidRPr="00A3460E" w:rsidRDefault="00F36BF7" w:rsidP="00F36BF7">
                            <w:pPr>
                              <w:pStyle w:val="CommentSubject"/>
                              <w:spacing w:after="40"/>
                              <w:jc w:val="center"/>
                              <w:rPr>
                                <w:rFonts w:cs="Arial"/>
                                <w:color w:val="000000"/>
                                <w:szCs w:val="24"/>
                              </w:rPr>
                            </w:pPr>
                            <w:r w:rsidRPr="00A3460E">
                              <w:rPr>
                                <w:rFonts w:cs="Arial"/>
                                <w:color w:val="000000"/>
                                <w:szCs w:val="24"/>
                              </w:rPr>
                              <w:t>In-Country Management Team (ICMT)</w:t>
                            </w:r>
                          </w:p>
                          <w:p w:rsidR="00F36BF7" w:rsidRPr="00E25245"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Pr="003E42B8" w:rsidRDefault="00F36BF7" w:rsidP="00F36BF7">
                            <w:pPr>
                              <w:pStyle w:val="CommentText"/>
                            </w:pPr>
                          </w:p>
                          <w:p w:rsidR="00F36BF7" w:rsidRDefault="00F36BF7" w:rsidP="00F36BF7">
                            <w:pPr>
                              <w:pStyle w:val="CommentSubject"/>
                              <w:spacing w:before="120" w:after="120"/>
                              <w:jc w:val="center"/>
                              <w:rPr>
                                <w:rFonts w:ascii="Arial" w:hAnsi="Arial" w:cs="Arial"/>
                                <w:szCs w:val="24"/>
                              </w:rPr>
                            </w:pPr>
                          </w:p>
                          <w:p w:rsidR="00F36BF7" w:rsidRPr="006817EC" w:rsidRDefault="00F36BF7" w:rsidP="00F36BF7">
                            <w:pPr>
                              <w:rPr>
                                <w:rFonts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082" type="#_x0000_t202" style="position:absolute;margin-left:0;margin-top:0;width:413.6pt;height:196.85pt;z-index:251610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" fillcolor="black">
                <v:fill opacity="3341f"/>
                <v:textbox>
                  <w:txbxContent>
                    <w:p w:rsidR="00F36BF7" w:rsidRPr="00A3460E" w:rsidRDefault="00F36BF7" w:rsidP="00F36BF7">
                      <w:pPr>
                        <w:pStyle w:val="CommentSubject"/>
                        <w:spacing w:after="40"/>
                        <w:jc w:val="center"/>
                        <w:rPr>
                          <w:rFonts w:cs="Arial"/>
                          <w:color w:val="000000"/>
                          <w:szCs w:val="24"/>
                        </w:rPr>
                      </w:pPr>
                      <w:r w:rsidRPr="00A3460E">
                        <w:rPr>
                          <w:rFonts w:cs="Arial"/>
                          <w:color w:val="000000"/>
                          <w:szCs w:val="24"/>
                        </w:rPr>
                        <w:t>In-Country Management Team (ICMT)</w:t>
                      </w:r>
                    </w:p>
                    <w:p w:rsidR="00F36BF7" w:rsidRPr="00E25245"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Default="00F36BF7" w:rsidP="00F36BF7">
                      <w:pPr>
                        <w:pStyle w:val="CommentText"/>
                      </w:pPr>
                    </w:p>
                    <w:p w:rsidR="00F36BF7" w:rsidRPr="003E42B8" w:rsidRDefault="00F36BF7" w:rsidP="00F36BF7">
                      <w:pPr>
                        <w:pStyle w:val="CommentText"/>
                      </w:pPr>
                    </w:p>
                    <w:p w:rsidR="00F36BF7" w:rsidRDefault="00F36BF7" w:rsidP="00F36BF7">
                      <w:pPr>
                        <w:pStyle w:val="CommentSubject"/>
                        <w:spacing w:before="120" w:after="120"/>
                        <w:jc w:val="center"/>
                        <w:rPr>
                          <w:rFonts w:ascii="Arial" w:hAnsi="Arial" w:cs="Arial"/>
                          <w:szCs w:val="24"/>
                        </w:rPr>
                      </w:pPr>
                    </w:p>
                    <w:p w:rsidR="00F36BF7" w:rsidRPr="006817EC" w:rsidRDefault="00F36BF7" w:rsidP="00F36BF7">
                      <w:pPr>
                        <w:rPr>
                          <w:rFonts w:cs="Arial"/>
                          <w:sz w:val="20"/>
                        </w:rPr>
                      </w:pPr>
                    </w:p>
                  </w:txbxContent>
                </v:textbox>
                <w10:wrap anchory="line"/>
              </v:shape>
            </w:pict>
          </mc:Fallback>
        </mc:AlternateContent>
      </w:r>
      <w:r>
        <w:rPr>
          <w:rFonts w:cs="Arial"/>
          <w:b/>
          <w:bCs/>
          <w:noProof/>
          <w:lang w:val="en-AU" w:eastAsia="en-AU"/>
        </w:rPr>
        <mc:AlternateContent>
          <mc:Choice Requires="wps">
            <w:drawing>
              <wp:inline distT="0" distB="0" distL="0" distR="0">
                <wp:extent cx="5252720" cy="2498725"/>
                <wp:effectExtent l="0" t="0" r="0" b="0"/>
                <wp:docPr id="1"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52720" cy="249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413.6pt;height:1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" filled="f" stroked="f">
                <o:lock v:ext="edit" aspectratio="t"/>
                <w10:anchorlock/>
              </v:rect>
            </w:pict>
          </mc:Fallback>
        </mc:AlternateContent>
      </w:r>
    </w:p>
    <w:p w:rsidR="00F36BF7" w:rsidRPr="00675AF3" w:rsidRDefault="00F36BF7" w:rsidP="00F36BF7">
      <w:pPr>
        <w:pStyle w:val="xl65"/>
        <w:spacing w:before="0" w:beforeAutospacing="0" w:after="0" w:afterAutospacing="0"/>
        <w:rPr>
          <w:rFonts w:ascii="Times New Roman" w:eastAsia="Times New Roman" w:hAnsi="Times New Roman" w:cs="Arial"/>
        </w:rPr>
      </w:pPr>
    </w:p>
    <w:p w:rsidR="00F36BF7" w:rsidRDefault="00F36BF7" w:rsidP="00F36BF7">
      <w:pPr>
        <w:pStyle w:val="xl65"/>
        <w:spacing w:before="0" w:beforeAutospacing="0" w:after="0" w:afterAutospacing="0"/>
        <w:rPr>
          <w:rFonts w:ascii="Times New Roman" w:eastAsia="Times New Roman" w:hAnsi="Times New Roman" w:cs="Arial"/>
        </w:rPr>
      </w:pPr>
      <w:r>
        <w:rPr>
          <w:rFonts w:ascii="Times New Roman" w:eastAsia="Times New Roman" w:hAnsi="Times New Roman" w:cs="Arial"/>
        </w:rPr>
        <w:t xml:space="preserve">Roles and Responsibilities </w:t>
      </w:r>
    </w:p>
    <w:p w:rsidR="00F36BF7" w:rsidRDefault="00F36BF7" w:rsidP="00F36BF7">
      <w:pPr>
        <w:pStyle w:val="xl65"/>
        <w:spacing w:before="0" w:beforeAutospacing="0" w:after="0" w:afterAutospacing="0"/>
        <w:rPr>
          <w:rFonts w:ascii="Times New Roman" w:eastAsia="Times New Roman" w:hAnsi="Times New Roman" w:cs="Arial"/>
        </w:rPr>
      </w:pPr>
    </w:p>
    <w:p w:rsidR="00F36BF7" w:rsidRPr="00675AF3" w:rsidRDefault="00F36BF7" w:rsidP="00F36BF7">
      <w:pPr>
        <w:pStyle w:val="xl65"/>
        <w:spacing w:before="0" w:beforeAutospacing="0" w:after="0" w:afterAutospacing="0"/>
        <w:rPr>
          <w:rFonts w:ascii="Times New Roman" w:eastAsia="Times New Roman" w:hAnsi="Times New Roman" w:cs="Arial"/>
        </w:rPr>
      </w:pPr>
      <w:r>
        <w:rPr>
          <w:rFonts w:ascii="Times New Roman" w:eastAsia="Times New Roman" w:hAnsi="Times New Roman" w:cs="Arial"/>
        </w:rPr>
        <w:t>Program</w:t>
      </w:r>
      <w:r w:rsidRPr="00675AF3">
        <w:rPr>
          <w:rFonts w:ascii="Times New Roman" w:eastAsia="Times New Roman" w:hAnsi="Times New Roman" w:cs="Arial"/>
        </w:rPr>
        <w:t xml:space="preserve"> Reference Group (PRG) </w:t>
      </w:r>
    </w:p>
    <w:p w:rsidR="00F36BF7" w:rsidRPr="00675AF3" w:rsidRDefault="00F36BF7" w:rsidP="00F36BF7">
      <w:pPr>
        <w:rPr>
          <w:rFonts w:cs="Arial"/>
          <w:lang w:val="en-AU"/>
        </w:rPr>
      </w:pPr>
    </w:p>
    <w:p w:rsidR="00F36BF7" w:rsidRPr="00675AF3" w:rsidRDefault="00F36BF7" w:rsidP="00F36BF7">
      <w:pPr>
        <w:rPr>
          <w:rFonts w:cs="Arial"/>
          <w:lang w:val="en-AU"/>
        </w:rPr>
      </w:pPr>
      <w:r w:rsidRPr="00675AF3">
        <w:rPr>
          <w:rFonts w:cs="Arial"/>
          <w:lang w:val="en-AU"/>
        </w:rPr>
        <w:t xml:space="preserve">The PRG will </w:t>
      </w:r>
      <w:r w:rsidRPr="00675AF3">
        <w:rPr>
          <w:rFonts w:cs="Arial"/>
        </w:rPr>
        <w:t>meet six monthly to fulfill its roles, as follows</w:t>
      </w:r>
      <w:r w:rsidRPr="00675AF3">
        <w:rPr>
          <w:rFonts w:cs="Arial"/>
          <w:lang w:val="en-AU"/>
        </w:rPr>
        <w:t>:</w:t>
      </w:r>
    </w:p>
    <w:p w:rsidR="00F36BF7" w:rsidRPr="00675AF3" w:rsidRDefault="00F36BF7" w:rsidP="00F36BF7">
      <w:pPr>
        <w:numPr>
          <w:ilvl w:val="0"/>
          <w:numId w:val="96"/>
        </w:numPr>
        <w:rPr>
          <w:rFonts w:cs="Arial"/>
          <w:lang w:val="en-AU"/>
        </w:rPr>
      </w:pPr>
      <w:r w:rsidRPr="00675AF3">
        <w:rPr>
          <w:rFonts w:cs="Arial"/>
          <w:lang w:val="en-AU"/>
        </w:rPr>
        <w:t>Provide an overall strategic reference and resource to the PMT</w:t>
      </w:r>
    </w:p>
    <w:p w:rsidR="00F36BF7" w:rsidRPr="00675AF3" w:rsidRDefault="00F36BF7" w:rsidP="00F36BF7">
      <w:pPr>
        <w:numPr>
          <w:ilvl w:val="0"/>
          <w:numId w:val="96"/>
        </w:numPr>
        <w:rPr>
          <w:rFonts w:cs="Arial"/>
          <w:lang w:val="en-AU"/>
        </w:rPr>
      </w:pPr>
      <w:r w:rsidRPr="00675AF3">
        <w:rPr>
          <w:rFonts w:cs="Arial"/>
          <w:lang w:val="en-AU"/>
        </w:rPr>
        <w:t>Consider PMT reports on progress to date</w:t>
      </w:r>
      <w:r>
        <w:rPr>
          <w:rFonts w:cs="Arial"/>
          <w:lang w:val="en-AU"/>
        </w:rPr>
        <w:t>, finance</w:t>
      </w:r>
      <w:r w:rsidRPr="00675AF3">
        <w:rPr>
          <w:rFonts w:cs="Arial"/>
          <w:lang w:val="en-AU"/>
        </w:rPr>
        <w:t xml:space="preserve"> and implementation issues </w:t>
      </w:r>
    </w:p>
    <w:p w:rsidR="00F36BF7" w:rsidRPr="00675AF3" w:rsidRDefault="00F36BF7" w:rsidP="00F36BF7">
      <w:pPr>
        <w:numPr>
          <w:ilvl w:val="0"/>
          <w:numId w:val="96"/>
        </w:numPr>
        <w:rPr>
          <w:rFonts w:cs="Arial"/>
          <w:lang w:val="en-AU"/>
        </w:rPr>
      </w:pPr>
      <w:r w:rsidRPr="00675AF3">
        <w:rPr>
          <w:rFonts w:cs="Arial"/>
        </w:rPr>
        <w:t>Consider PMT requests on emerging issues that require PRG assistance</w:t>
      </w:r>
    </w:p>
    <w:p w:rsidR="00F36BF7" w:rsidRPr="00675AF3" w:rsidRDefault="00F36BF7" w:rsidP="00F36BF7">
      <w:pPr>
        <w:numPr>
          <w:ilvl w:val="0"/>
          <w:numId w:val="96"/>
        </w:numPr>
        <w:rPr>
          <w:rFonts w:cs="Arial"/>
          <w:lang w:val="en-AU"/>
        </w:rPr>
      </w:pPr>
      <w:r w:rsidRPr="00675AF3">
        <w:rPr>
          <w:rFonts w:cs="Arial"/>
          <w:lang w:val="en-AU"/>
        </w:rPr>
        <w:t xml:space="preserve">Consider PMT plans for the </w:t>
      </w:r>
      <w:r>
        <w:rPr>
          <w:rFonts w:cs="Arial"/>
          <w:lang w:val="en-AU"/>
        </w:rPr>
        <w:t>program</w:t>
      </w:r>
      <w:r w:rsidRPr="00675AF3">
        <w:rPr>
          <w:rFonts w:cs="Arial"/>
          <w:lang w:val="en-AU"/>
        </w:rPr>
        <w:t xml:space="preserve"> over upcoming six months </w:t>
      </w:r>
    </w:p>
    <w:p w:rsidR="00F36BF7" w:rsidRPr="00675AF3" w:rsidRDefault="00F36BF7" w:rsidP="00F36BF7">
      <w:pPr>
        <w:rPr>
          <w:rFonts w:cs="Arial"/>
          <w:lang w:val="en-AU"/>
        </w:rPr>
      </w:pPr>
    </w:p>
    <w:p w:rsidR="00F36BF7" w:rsidRPr="00675AF3" w:rsidRDefault="00F36BF7" w:rsidP="00F36BF7">
      <w:pPr>
        <w:rPr>
          <w:rFonts w:cs="Arial"/>
          <w:lang w:val="en-AU"/>
        </w:rPr>
      </w:pPr>
      <w:r w:rsidRPr="00675AF3">
        <w:rPr>
          <w:rFonts w:cs="Arial"/>
        </w:rPr>
        <w:t xml:space="preserve">The Co-Chairs - relevant AusAID and NDoE representatives - </w:t>
      </w:r>
      <w:r w:rsidRPr="00675AF3">
        <w:rPr>
          <w:rFonts w:cs="Arial"/>
          <w:lang w:val="en-AU"/>
        </w:rPr>
        <w:t xml:space="preserve">will call the PRG meetings.  The Chair will be supported by the PMT Secretariat i.e. the </w:t>
      </w:r>
      <w:r>
        <w:rPr>
          <w:rFonts w:cs="Arial"/>
          <w:lang w:val="en-AU"/>
        </w:rPr>
        <w:t>Program</w:t>
      </w:r>
      <w:r w:rsidRPr="00675AF3">
        <w:rPr>
          <w:rFonts w:cs="Arial"/>
          <w:lang w:val="en-AU"/>
        </w:rPr>
        <w:t xml:space="preserve"> Director, </w:t>
      </w:r>
      <w:r>
        <w:rPr>
          <w:rFonts w:cs="Arial"/>
          <w:lang w:val="en-AU"/>
        </w:rPr>
        <w:t>Program</w:t>
      </w:r>
      <w:r w:rsidRPr="00675AF3">
        <w:rPr>
          <w:rFonts w:cs="Arial"/>
          <w:lang w:val="en-AU"/>
        </w:rPr>
        <w:t xml:space="preserve"> Manager, and In-Country/General Manager, with the </w:t>
      </w:r>
      <w:r>
        <w:rPr>
          <w:rFonts w:cs="Arial"/>
          <w:lang w:val="en-AU"/>
        </w:rPr>
        <w:t>Program</w:t>
      </w:r>
      <w:r w:rsidRPr="00675AF3">
        <w:rPr>
          <w:rFonts w:cs="Arial"/>
          <w:lang w:val="en-AU"/>
        </w:rPr>
        <w:t xml:space="preserve"> Coordinator to circulate an agenda and any papers prior to meetings.   </w:t>
      </w:r>
    </w:p>
    <w:p w:rsidR="00F36BF7" w:rsidRPr="00675AF3" w:rsidRDefault="00F36BF7" w:rsidP="00F36BF7">
      <w:pPr>
        <w:rPr>
          <w:rFonts w:cs="Arial"/>
          <w:lang w:val="en-AU"/>
        </w:rPr>
      </w:pPr>
      <w:r w:rsidRPr="00675AF3">
        <w:rPr>
          <w:rFonts w:cs="Arial"/>
          <w:lang w:val="en-AU"/>
        </w:rPr>
        <w:t>The PMT Secretariat will record the PRG’s discussions and any actions agreed in minutes of the meeting.</w:t>
      </w:r>
    </w:p>
    <w:p w:rsidR="00F36BF7" w:rsidRPr="00675AF3" w:rsidRDefault="00F36BF7" w:rsidP="00F36BF7">
      <w:pPr>
        <w:rPr>
          <w:rFonts w:cs="Arial"/>
          <w:lang w:val="en-AU"/>
        </w:rPr>
      </w:pPr>
    </w:p>
    <w:p w:rsidR="00F36BF7" w:rsidRPr="00675AF3" w:rsidRDefault="00F36BF7" w:rsidP="00F36BF7">
      <w:pPr>
        <w:pStyle w:val="xl65"/>
        <w:spacing w:before="0" w:beforeAutospacing="0" w:after="0" w:afterAutospacing="0"/>
        <w:rPr>
          <w:rFonts w:ascii="Times New Roman" w:eastAsia="Times New Roman" w:hAnsi="Times New Roman" w:cs="Arial"/>
        </w:rPr>
      </w:pPr>
      <w:r>
        <w:rPr>
          <w:rFonts w:ascii="Times New Roman" w:eastAsia="Times New Roman" w:hAnsi="Times New Roman" w:cs="Arial"/>
        </w:rPr>
        <w:t>Program</w:t>
      </w:r>
      <w:r w:rsidRPr="00675AF3">
        <w:rPr>
          <w:rFonts w:ascii="Times New Roman" w:eastAsia="Times New Roman" w:hAnsi="Times New Roman" w:cs="Arial"/>
        </w:rPr>
        <w:t xml:space="preserve"> Management Team (PMT) </w:t>
      </w:r>
    </w:p>
    <w:p w:rsidR="00F36BF7" w:rsidRPr="00675AF3" w:rsidRDefault="00F36BF7" w:rsidP="00F36BF7">
      <w:pPr>
        <w:rPr>
          <w:rFonts w:cs="Arial"/>
          <w:lang w:val="en-AU"/>
        </w:rPr>
      </w:pPr>
    </w:p>
    <w:p w:rsidR="00F36BF7" w:rsidRPr="00675AF3" w:rsidRDefault="00F36BF7" w:rsidP="00F36BF7">
      <w:pPr>
        <w:rPr>
          <w:rFonts w:cs="Arial"/>
          <w:lang w:val="en-AU"/>
        </w:rPr>
      </w:pPr>
      <w:r w:rsidRPr="00675AF3">
        <w:rPr>
          <w:rFonts w:cs="Arial"/>
          <w:lang w:val="en-AU"/>
        </w:rPr>
        <w:t xml:space="preserve">The PMT will function as the key management arrangement, responsible for all </w:t>
      </w:r>
      <w:r>
        <w:rPr>
          <w:rFonts w:cs="Arial"/>
          <w:lang w:val="en-AU"/>
        </w:rPr>
        <w:t>program</w:t>
      </w:r>
      <w:r w:rsidRPr="00675AF3">
        <w:rPr>
          <w:rFonts w:cs="Arial"/>
          <w:lang w:val="en-AU"/>
        </w:rPr>
        <w:t xml:space="preserve"> implementation. It will be responsible for:</w:t>
      </w:r>
    </w:p>
    <w:p w:rsidR="00F36BF7" w:rsidRPr="00675AF3" w:rsidRDefault="00F36BF7" w:rsidP="00F36BF7">
      <w:pPr>
        <w:numPr>
          <w:ilvl w:val="0"/>
          <w:numId w:val="120"/>
        </w:numPr>
        <w:rPr>
          <w:rFonts w:cs="Arial"/>
          <w:lang w:val="en-AU"/>
        </w:rPr>
      </w:pPr>
      <w:r w:rsidRPr="00675AF3">
        <w:rPr>
          <w:rFonts w:cs="Arial"/>
          <w:lang w:val="en-AU"/>
        </w:rPr>
        <w:t>Managing and reporting all work programs, budgets and performance</w:t>
      </w:r>
    </w:p>
    <w:p w:rsidR="00F36BF7" w:rsidRPr="00675AF3" w:rsidRDefault="00F36BF7" w:rsidP="00F36BF7">
      <w:pPr>
        <w:numPr>
          <w:ilvl w:val="0"/>
          <w:numId w:val="120"/>
        </w:numPr>
        <w:rPr>
          <w:rFonts w:cs="Arial"/>
          <w:lang w:val="en-AU"/>
        </w:rPr>
      </w:pPr>
      <w:r w:rsidRPr="00675AF3">
        <w:rPr>
          <w:rFonts w:cs="Arial"/>
          <w:lang w:val="en-AU"/>
        </w:rPr>
        <w:t xml:space="preserve">Daily operational management of the </w:t>
      </w:r>
      <w:r>
        <w:rPr>
          <w:rFonts w:cs="Arial"/>
          <w:lang w:val="en-AU"/>
        </w:rPr>
        <w:t>program</w:t>
      </w:r>
    </w:p>
    <w:p w:rsidR="00F36BF7" w:rsidRPr="00675AF3" w:rsidRDefault="00F36BF7" w:rsidP="00F36BF7">
      <w:pPr>
        <w:numPr>
          <w:ilvl w:val="0"/>
          <w:numId w:val="120"/>
        </w:numPr>
        <w:rPr>
          <w:rFonts w:cs="Arial"/>
          <w:lang w:val="en-AU"/>
        </w:rPr>
      </w:pPr>
      <w:r w:rsidRPr="00675AF3">
        <w:rPr>
          <w:rFonts w:cs="Arial"/>
          <w:lang w:val="en-AU"/>
        </w:rPr>
        <w:t>Meeting quarterly to review all op</w:t>
      </w:r>
      <w:r>
        <w:rPr>
          <w:rFonts w:cs="Arial"/>
          <w:lang w:val="en-AU"/>
        </w:rPr>
        <w:t>erations across Components 1 - 4</w:t>
      </w:r>
      <w:r w:rsidRPr="00675AF3">
        <w:rPr>
          <w:rFonts w:cs="Arial"/>
          <w:lang w:val="en-AU"/>
        </w:rPr>
        <w:t>, issues, opportunities and budget measures</w:t>
      </w:r>
    </w:p>
    <w:p w:rsidR="00F36BF7" w:rsidRPr="00675AF3" w:rsidRDefault="00F36BF7" w:rsidP="00F36BF7">
      <w:pPr>
        <w:numPr>
          <w:ilvl w:val="0"/>
          <w:numId w:val="96"/>
        </w:numPr>
        <w:rPr>
          <w:rFonts w:cs="Arial"/>
          <w:lang w:val="en-AU"/>
        </w:rPr>
      </w:pPr>
      <w:r w:rsidRPr="00675AF3">
        <w:rPr>
          <w:rFonts w:cs="Arial"/>
          <w:lang w:val="en-AU"/>
        </w:rPr>
        <w:t>Providing PMT Secretariat support, reports and plans to the PRG</w:t>
      </w:r>
    </w:p>
    <w:p w:rsidR="00F36BF7" w:rsidRPr="00675AF3" w:rsidRDefault="00F36BF7" w:rsidP="00F36BF7">
      <w:pPr>
        <w:ind w:left="360"/>
        <w:rPr>
          <w:rFonts w:cs="Arial"/>
          <w:lang w:val="en-AU"/>
        </w:rPr>
      </w:pPr>
    </w:p>
    <w:p w:rsidR="00F36BF7" w:rsidRPr="00675AF3" w:rsidRDefault="00F36BF7" w:rsidP="00F36BF7">
      <w:pPr>
        <w:rPr>
          <w:rFonts w:cs="Arial"/>
          <w:lang w:val="en-AU"/>
        </w:rPr>
      </w:pPr>
      <w:r w:rsidRPr="00675AF3">
        <w:rPr>
          <w:rFonts w:cs="Arial"/>
        </w:rPr>
        <w:t xml:space="preserve">The PMT will consist of the </w:t>
      </w:r>
      <w:r>
        <w:rPr>
          <w:rFonts w:cs="Arial"/>
        </w:rPr>
        <w:t>Program</w:t>
      </w:r>
      <w:r w:rsidRPr="00675AF3">
        <w:rPr>
          <w:rFonts w:cs="Arial"/>
        </w:rPr>
        <w:t xml:space="preserve"> Director </w:t>
      </w:r>
      <w:r w:rsidRPr="00675AF3">
        <w:rPr>
          <w:rFonts w:cs="Arial"/>
          <w:lang w:val="en-AU"/>
        </w:rPr>
        <w:t xml:space="preserve">(ASC), </w:t>
      </w:r>
      <w:r>
        <w:rPr>
          <w:rFonts w:cs="Arial"/>
          <w:lang w:val="en-AU"/>
        </w:rPr>
        <w:t>Program</w:t>
      </w:r>
      <w:r w:rsidRPr="00675AF3">
        <w:rPr>
          <w:rFonts w:cs="Arial"/>
          <w:lang w:val="en-AU"/>
        </w:rPr>
        <w:t xml:space="preserve"> Manager (ARLC), </w:t>
      </w:r>
      <w:r>
        <w:rPr>
          <w:rFonts w:cs="Arial"/>
          <w:lang w:val="en-AU"/>
        </w:rPr>
        <w:t>Program</w:t>
      </w:r>
      <w:r w:rsidRPr="00675AF3">
        <w:rPr>
          <w:rFonts w:cs="Arial"/>
          <w:lang w:val="en-AU"/>
        </w:rPr>
        <w:t xml:space="preserve"> Coordinator (ARLC) and In-Country/General Manager (ICMT).</w:t>
      </w:r>
    </w:p>
    <w:p w:rsidR="00F36BF7" w:rsidRPr="00675AF3" w:rsidRDefault="00F36BF7" w:rsidP="00F36BF7">
      <w:pPr>
        <w:rPr>
          <w:rFonts w:cs="Arial"/>
          <w:lang w:val="en-AU"/>
        </w:rPr>
      </w:pPr>
    </w:p>
    <w:p w:rsidR="00F36BF7" w:rsidRPr="00675AF3" w:rsidRDefault="00F36BF7" w:rsidP="00F36BF7">
      <w:pPr>
        <w:pStyle w:val="BodyText2"/>
        <w:rPr>
          <w:rFonts w:ascii="Times New Roman" w:hAnsi="Times New Roman"/>
        </w:rPr>
      </w:pPr>
      <w:r w:rsidRPr="00675AF3">
        <w:rPr>
          <w:rFonts w:ascii="Times New Roman" w:hAnsi="Times New Roman"/>
        </w:rPr>
        <w:t>GoPNG Partner Agency: NDoE</w:t>
      </w:r>
    </w:p>
    <w:p w:rsidR="00F36BF7" w:rsidRPr="00675AF3" w:rsidRDefault="00F36BF7" w:rsidP="00F36BF7">
      <w:pPr>
        <w:pStyle w:val="BodyText2"/>
        <w:rPr>
          <w:rFonts w:ascii="Times New Roman" w:hAnsi="Times New Roman"/>
        </w:rPr>
      </w:pPr>
    </w:p>
    <w:p w:rsidR="00F36BF7" w:rsidRPr="00675AF3" w:rsidRDefault="00F36BF7" w:rsidP="00F36BF7">
      <w:pPr>
        <w:pStyle w:val="BodyText2"/>
        <w:rPr>
          <w:rFonts w:ascii="Times New Roman" w:hAnsi="Times New Roman"/>
          <w:b w:val="0"/>
        </w:rPr>
      </w:pPr>
      <w:r w:rsidRPr="00675AF3">
        <w:rPr>
          <w:rFonts w:ascii="Times New Roman" w:hAnsi="Times New Roman"/>
          <w:b w:val="0"/>
        </w:rPr>
        <w:t>The National Department of Education (NDoE) will:</w:t>
      </w:r>
    </w:p>
    <w:p w:rsidR="00F36BF7" w:rsidRPr="00675AF3" w:rsidRDefault="00F36BF7" w:rsidP="00F36BF7">
      <w:pPr>
        <w:numPr>
          <w:ilvl w:val="0"/>
          <w:numId w:val="96"/>
        </w:numPr>
        <w:rPr>
          <w:rFonts w:cs="Arial"/>
          <w:lang w:val="en-AU"/>
        </w:rPr>
      </w:pPr>
      <w:r w:rsidRPr="00675AF3">
        <w:t>Be the key GoPNG implementing agency responsible for working alongside the PMT and ICMT to coordinate the delivery of rugby-league skills based activities, training and resources in selected schools</w:t>
      </w:r>
    </w:p>
    <w:p w:rsidR="00F36BF7" w:rsidRPr="00675AF3" w:rsidRDefault="00F36BF7" w:rsidP="00F36BF7"/>
    <w:p w:rsidR="00F36BF7" w:rsidRPr="00675AF3" w:rsidRDefault="00F36BF7" w:rsidP="00F36BF7">
      <w:r w:rsidRPr="00675AF3">
        <w:t xml:space="preserve">NDoE and Provincial Education Advisers’ current schedule of meetings will be a formal avenue for ICMT Head and Provincial Office staff to mutually engage with and be informed by school priorities. It is suggested that any updates on the </w:t>
      </w:r>
      <w:r>
        <w:t>pilot program</w:t>
      </w:r>
      <w:r w:rsidRPr="00675AF3">
        <w:t xml:space="preserve"> – including school selection/training progress/forward training plans/any issues arising – be discussed internally as part of these meetings.</w:t>
      </w:r>
    </w:p>
    <w:p w:rsidR="00F36BF7" w:rsidRPr="00675AF3" w:rsidRDefault="00F36BF7" w:rsidP="00F36BF7">
      <w:pPr>
        <w:pStyle w:val="BodyText2"/>
        <w:rPr>
          <w:rFonts w:ascii="Times New Roman" w:hAnsi="Times New Roman"/>
        </w:rPr>
      </w:pPr>
    </w:p>
    <w:p w:rsidR="00F36BF7" w:rsidRPr="00675AF3" w:rsidRDefault="00F36BF7" w:rsidP="00F36BF7">
      <w:pPr>
        <w:pStyle w:val="BodyText2"/>
        <w:rPr>
          <w:rFonts w:ascii="Times New Roman" w:hAnsi="Times New Roman"/>
        </w:rPr>
      </w:pPr>
      <w:r w:rsidRPr="00675AF3">
        <w:rPr>
          <w:rFonts w:ascii="Times New Roman" w:hAnsi="Times New Roman"/>
        </w:rPr>
        <w:t xml:space="preserve">PNG Partner National Sporting Federation (NF): RLIF </w:t>
      </w:r>
      <w:r w:rsidRPr="00675AF3">
        <w:rPr>
          <w:rFonts w:ascii="Times New Roman" w:hAnsi="Times New Roman"/>
          <w:i/>
        </w:rPr>
        <w:t>and</w:t>
      </w:r>
      <w:r w:rsidRPr="00675AF3">
        <w:rPr>
          <w:rFonts w:ascii="Times New Roman" w:hAnsi="Times New Roman"/>
        </w:rPr>
        <w:t xml:space="preserve"> PNG RFL </w:t>
      </w:r>
    </w:p>
    <w:p w:rsidR="00F36BF7" w:rsidRPr="00675AF3" w:rsidRDefault="00F36BF7" w:rsidP="00F36BF7">
      <w:pPr>
        <w:pStyle w:val="BodyText2"/>
        <w:rPr>
          <w:rFonts w:ascii="Times New Roman" w:hAnsi="Times New Roman"/>
        </w:rPr>
      </w:pPr>
    </w:p>
    <w:p w:rsidR="00F36BF7" w:rsidRPr="00675AF3" w:rsidRDefault="00F36BF7" w:rsidP="00F36BF7">
      <w:pPr>
        <w:pStyle w:val="BodyText2"/>
        <w:rPr>
          <w:rFonts w:ascii="Times New Roman" w:hAnsi="Times New Roman"/>
          <w:b w:val="0"/>
        </w:rPr>
      </w:pPr>
      <w:r w:rsidRPr="00675AF3">
        <w:rPr>
          <w:rFonts w:ascii="Times New Roman" w:hAnsi="Times New Roman"/>
          <w:b w:val="0"/>
        </w:rPr>
        <w:t xml:space="preserve">The </w:t>
      </w:r>
      <w:r>
        <w:rPr>
          <w:rFonts w:ascii="Times New Roman" w:hAnsi="Times New Roman"/>
          <w:b w:val="0"/>
        </w:rPr>
        <w:t>pilot program</w:t>
      </w:r>
      <w:r w:rsidRPr="00675AF3">
        <w:rPr>
          <w:rFonts w:ascii="Times New Roman" w:hAnsi="Times New Roman"/>
          <w:b w:val="0"/>
        </w:rPr>
        <w:t xml:space="preserve"> will support a PNG-based RL management team and partner with </w:t>
      </w:r>
    </w:p>
    <w:p w:rsidR="00F36BF7" w:rsidRPr="00675AF3" w:rsidRDefault="00F36BF7" w:rsidP="00F36BF7">
      <w:pPr>
        <w:pStyle w:val="BodyText2"/>
        <w:rPr>
          <w:rFonts w:ascii="Times New Roman" w:hAnsi="Times New Roman"/>
          <w:b w:val="0"/>
        </w:rPr>
      </w:pPr>
      <w:r w:rsidRPr="00675AF3">
        <w:rPr>
          <w:rFonts w:ascii="Times New Roman" w:hAnsi="Times New Roman"/>
          <w:b w:val="0"/>
        </w:rPr>
        <w:t xml:space="preserve">the Rugby League International Federation given its current role in overseeing the governance and management of PNG RFL, which is in administration. </w:t>
      </w:r>
    </w:p>
    <w:p w:rsidR="00F36BF7" w:rsidRPr="00675AF3" w:rsidRDefault="00F36BF7" w:rsidP="00F36BF7">
      <w:pPr>
        <w:pStyle w:val="BodyText2"/>
        <w:rPr>
          <w:rFonts w:ascii="Times New Roman" w:hAnsi="Times New Roman"/>
          <w:b w:val="0"/>
        </w:rPr>
      </w:pPr>
    </w:p>
    <w:p w:rsidR="00F36BF7" w:rsidRPr="00F83429" w:rsidRDefault="00F36BF7" w:rsidP="00F36BF7">
      <w:pPr>
        <w:pStyle w:val="BodyText2"/>
        <w:rPr>
          <w:rFonts w:ascii="Times New Roman" w:hAnsi="Times New Roman"/>
          <w:b w:val="0"/>
        </w:rPr>
      </w:pPr>
      <w:r w:rsidRPr="00675AF3">
        <w:rPr>
          <w:rFonts w:ascii="Times New Roman" w:hAnsi="Times New Roman"/>
          <w:b w:val="0"/>
        </w:rPr>
        <w:t xml:space="preserve">The RLIF </w:t>
      </w:r>
      <w:r w:rsidRPr="00F83429">
        <w:rPr>
          <w:rFonts w:ascii="Times New Roman" w:hAnsi="Times New Roman"/>
          <w:b w:val="0"/>
        </w:rPr>
        <w:t xml:space="preserve">regional representative and PNG RFL representative will: </w:t>
      </w:r>
    </w:p>
    <w:p w:rsidR="00F36BF7" w:rsidRPr="00F83429" w:rsidRDefault="00F36BF7" w:rsidP="00F36BF7">
      <w:pPr>
        <w:numPr>
          <w:ilvl w:val="0"/>
          <w:numId w:val="96"/>
        </w:numPr>
        <w:rPr>
          <w:rFonts w:cs="Arial"/>
          <w:lang w:val="en-AU"/>
        </w:rPr>
      </w:pPr>
      <w:r w:rsidRPr="00F83429">
        <w:rPr>
          <w:rFonts w:cs="Arial"/>
          <w:lang w:val="en-AU"/>
        </w:rPr>
        <w:t xml:space="preserve">As members, attend the </w:t>
      </w:r>
      <w:r>
        <w:rPr>
          <w:rFonts w:cs="Arial"/>
          <w:lang w:val="en-AU"/>
        </w:rPr>
        <w:t>Program</w:t>
      </w:r>
      <w:r w:rsidRPr="00F83429">
        <w:rPr>
          <w:rFonts w:cs="Arial"/>
          <w:lang w:val="en-AU"/>
        </w:rPr>
        <w:t xml:space="preserve"> Reference Group (PRG) meetings</w:t>
      </w:r>
    </w:p>
    <w:p w:rsidR="00F36BF7" w:rsidRPr="00F83429" w:rsidRDefault="00F36BF7" w:rsidP="00F36BF7">
      <w:pPr>
        <w:numPr>
          <w:ilvl w:val="0"/>
          <w:numId w:val="96"/>
        </w:numPr>
        <w:rPr>
          <w:rFonts w:cs="Arial"/>
          <w:lang w:val="en-AU"/>
        </w:rPr>
      </w:pPr>
      <w:r w:rsidRPr="00F83429">
        <w:rPr>
          <w:rFonts w:cs="Arial"/>
          <w:lang w:val="en-AU"/>
        </w:rPr>
        <w:t xml:space="preserve">Partner with each other to ensure NF coordination for the </w:t>
      </w:r>
      <w:r>
        <w:rPr>
          <w:rFonts w:cs="Arial"/>
          <w:lang w:val="en-AU"/>
        </w:rPr>
        <w:t>program</w:t>
      </w:r>
    </w:p>
    <w:p w:rsidR="00F36BF7" w:rsidRPr="00F83429" w:rsidRDefault="00F36BF7" w:rsidP="00F36BF7">
      <w:pPr>
        <w:numPr>
          <w:ilvl w:val="0"/>
          <w:numId w:val="96"/>
        </w:numPr>
        <w:rPr>
          <w:rFonts w:cs="Arial"/>
          <w:lang w:val="en-AU"/>
        </w:rPr>
      </w:pPr>
      <w:r w:rsidRPr="00F83429">
        <w:rPr>
          <w:rFonts w:cs="Arial"/>
          <w:lang w:val="en-AU"/>
        </w:rPr>
        <w:t>Undertake key roles and responsibilities as defined for the PRG</w:t>
      </w:r>
    </w:p>
    <w:p w:rsidR="00F36BF7" w:rsidRPr="00675AF3" w:rsidRDefault="00F36BF7" w:rsidP="00F36BF7">
      <w:pPr>
        <w:spacing w:before="240"/>
        <w:rPr>
          <w:rFonts w:cs="Arial"/>
          <w:b/>
        </w:rPr>
      </w:pPr>
      <w:r w:rsidRPr="00F83429">
        <w:rPr>
          <w:rFonts w:cs="Arial"/>
          <w:b/>
        </w:rPr>
        <w:t>Key Stakeholders</w:t>
      </w:r>
    </w:p>
    <w:p w:rsidR="00F36BF7" w:rsidRPr="00675AF3" w:rsidRDefault="00F36BF7" w:rsidP="00F36BF7">
      <w:pPr>
        <w:spacing w:before="120" w:after="120"/>
        <w:rPr>
          <w:rFonts w:cs="Arial"/>
        </w:rPr>
      </w:pPr>
      <w:r w:rsidRPr="00675AF3">
        <w:rPr>
          <w:rFonts w:cs="Arial"/>
        </w:rPr>
        <w:t xml:space="preserve">The ICMT Head and Provincial Office staff will engage with and be informed by key stakeholders through ongoing activities under Components 2 and 3: </w:t>
      </w:r>
    </w:p>
    <w:p w:rsidR="00F36BF7" w:rsidRPr="00675AF3" w:rsidRDefault="00F36BF7" w:rsidP="00F36BF7">
      <w:pPr>
        <w:numPr>
          <w:ilvl w:val="0"/>
          <w:numId w:val="42"/>
        </w:numPr>
        <w:rPr>
          <w:rFonts w:cs="Arial"/>
        </w:rPr>
      </w:pPr>
      <w:r w:rsidRPr="00675AF3">
        <w:rPr>
          <w:rFonts w:cs="Arial"/>
        </w:rPr>
        <w:t>Partners: NDoE and PNG RFL</w:t>
      </w:r>
      <w:r w:rsidRPr="00675AF3">
        <w:rPr>
          <w:rStyle w:val="FootnoteReference"/>
          <w:rFonts w:cs="Arial"/>
        </w:rPr>
        <w:footnoteReference w:id="74"/>
      </w:r>
    </w:p>
    <w:p w:rsidR="00F36BF7" w:rsidRPr="00675AF3" w:rsidRDefault="00F36BF7" w:rsidP="00F36BF7">
      <w:pPr>
        <w:numPr>
          <w:ilvl w:val="0"/>
          <w:numId w:val="42"/>
        </w:numPr>
        <w:rPr>
          <w:rFonts w:cs="Arial"/>
        </w:rPr>
      </w:pPr>
      <w:r w:rsidRPr="00675AF3">
        <w:rPr>
          <w:rFonts w:cs="Arial"/>
        </w:rPr>
        <w:t xml:space="preserve">Government: Department for Community Development (DfCD); GoA </w:t>
      </w:r>
      <w:r>
        <w:rPr>
          <w:rFonts w:cs="Arial"/>
        </w:rPr>
        <w:t xml:space="preserve">Provincial and Local Government Program (PLGP) </w:t>
      </w:r>
      <w:r w:rsidRPr="00675AF3">
        <w:rPr>
          <w:rFonts w:cs="Arial"/>
        </w:rPr>
        <w:t xml:space="preserve">Advisers </w:t>
      </w:r>
    </w:p>
    <w:p w:rsidR="00F36BF7" w:rsidRPr="00675AF3" w:rsidRDefault="00F36BF7" w:rsidP="00F36BF7">
      <w:pPr>
        <w:numPr>
          <w:ilvl w:val="0"/>
          <w:numId w:val="42"/>
        </w:numPr>
        <w:rPr>
          <w:rFonts w:cs="Arial"/>
        </w:rPr>
      </w:pPr>
      <w:r w:rsidRPr="00675AF3">
        <w:rPr>
          <w:rFonts w:cs="Arial"/>
        </w:rPr>
        <w:t>Education Sector: Provincial Education Advisers; Schools - Principals, Teachers, Sports Masters, Students</w:t>
      </w:r>
    </w:p>
    <w:p w:rsidR="00F36BF7" w:rsidRPr="00675AF3" w:rsidRDefault="00F36BF7" w:rsidP="00F36BF7">
      <w:pPr>
        <w:numPr>
          <w:ilvl w:val="0"/>
          <w:numId w:val="42"/>
        </w:numPr>
        <w:rPr>
          <w:rFonts w:cs="Arial"/>
        </w:rPr>
      </w:pPr>
      <w:r w:rsidRPr="00675AF3">
        <w:rPr>
          <w:rFonts w:cs="Arial"/>
        </w:rPr>
        <w:t>Sporting Codes: Relevant PNG sporting associations including NFs</w:t>
      </w:r>
    </w:p>
    <w:p w:rsidR="00F36BF7" w:rsidRPr="00675AF3" w:rsidRDefault="00F36BF7" w:rsidP="00F36BF7">
      <w:pPr>
        <w:numPr>
          <w:ilvl w:val="0"/>
          <w:numId w:val="42"/>
        </w:numPr>
        <w:rPr>
          <w:rFonts w:cs="Arial"/>
        </w:rPr>
      </w:pPr>
      <w:r w:rsidRPr="00675AF3">
        <w:rPr>
          <w:rFonts w:cs="Arial"/>
        </w:rPr>
        <w:t>Non Government Organisations: PNG Assembly of Persons with Disability (</w:t>
      </w:r>
      <w:r>
        <w:rPr>
          <w:rFonts w:cs="Arial"/>
        </w:rPr>
        <w:t>ADP</w:t>
      </w:r>
      <w:r w:rsidRPr="00675AF3">
        <w:rPr>
          <w:rFonts w:cs="Arial"/>
        </w:rPr>
        <w:t>) and provincial service providers</w:t>
      </w:r>
    </w:p>
    <w:p w:rsidR="00F36BF7" w:rsidRPr="00675AF3" w:rsidRDefault="00F36BF7" w:rsidP="00F36BF7">
      <w:pPr>
        <w:pStyle w:val="xl65"/>
        <w:spacing w:before="0" w:beforeAutospacing="0" w:after="0" w:afterAutospacing="0"/>
        <w:rPr>
          <w:rFonts w:ascii="Times New Roman" w:eastAsia="Times New Roman" w:hAnsi="Times New Roman" w:cs="Arial"/>
          <w:b w:val="0"/>
          <w:bCs w:val="0"/>
        </w:rPr>
      </w:pPr>
    </w:p>
    <w:p w:rsidR="00F36BF7" w:rsidRPr="00675AF3" w:rsidRDefault="00F36BF7" w:rsidP="00F36BF7">
      <w:pPr>
        <w:rPr>
          <w:rFonts w:cs="Arial"/>
          <w:lang w:val="en-AU"/>
        </w:rPr>
      </w:pPr>
      <w:r w:rsidRPr="00924993">
        <w:rPr>
          <w:rFonts w:cs="Arial"/>
          <w:b/>
          <w:lang w:val="en-AU"/>
        </w:rPr>
        <w:t>AusAID</w:t>
      </w:r>
      <w:r w:rsidRPr="00675AF3">
        <w:rPr>
          <w:rFonts w:cs="Arial"/>
          <w:lang w:val="en-AU"/>
        </w:rPr>
        <w:t xml:space="preserve"> will:</w:t>
      </w:r>
    </w:p>
    <w:p w:rsidR="00F36BF7" w:rsidRPr="00675AF3" w:rsidRDefault="00F36BF7" w:rsidP="00F36BF7">
      <w:pPr>
        <w:numPr>
          <w:ilvl w:val="0"/>
          <w:numId w:val="96"/>
        </w:numPr>
        <w:rPr>
          <w:rFonts w:cs="Arial"/>
          <w:lang w:val="en-AU"/>
        </w:rPr>
      </w:pPr>
      <w:r w:rsidRPr="00675AF3">
        <w:rPr>
          <w:rFonts w:cs="Arial"/>
          <w:lang w:val="en-AU"/>
        </w:rPr>
        <w:t xml:space="preserve">As a member, attend the </w:t>
      </w:r>
      <w:r>
        <w:rPr>
          <w:rFonts w:cs="Arial"/>
          <w:lang w:val="en-AU"/>
        </w:rPr>
        <w:t>Program</w:t>
      </w:r>
      <w:r w:rsidRPr="00675AF3">
        <w:rPr>
          <w:rFonts w:cs="Arial"/>
          <w:lang w:val="en-AU"/>
        </w:rPr>
        <w:t xml:space="preserve"> Reference Group (PRG) meetings</w:t>
      </w:r>
    </w:p>
    <w:p w:rsidR="00F36BF7" w:rsidRPr="00675AF3" w:rsidRDefault="00F36BF7" w:rsidP="00F36BF7">
      <w:pPr>
        <w:numPr>
          <w:ilvl w:val="0"/>
          <w:numId w:val="96"/>
        </w:numPr>
        <w:rPr>
          <w:rFonts w:cs="Arial"/>
          <w:lang w:val="en-AU"/>
        </w:rPr>
      </w:pPr>
      <w:r w:rsidRPr="00675AF3">
        <w:rPr>
          <w:rFonts w:cs="Arial"/>
          <w:lang w:val="en-AU"/>
        </w:rPr>
        <w:t xml:space="preserve">Partner with GoPNG’s NDoE to ensure coordination for the </w:t>
      </w:r>
      <w:r>
        <w:rPr>
          <w:rFonts w:cs="Arial"/>
          <w:lang w:val="en-AU"/>
        </w:rPr>
        <w:t>program</w:t>
      </w:r>
    </w:p>
    <w:p w:rsidR="00F36BF7" w:rsidRPr="00675AF3" w:rsidRDefault="00F36BF7" w:rsidP="00F36BF7">
      <w:pPr>
        <w:numPr>
          <w:ilvl w:val="0"/>
          <w:numId w:val="96"/>
        </w:numPr>
        <w:rPr>
          <w:rFonts w:cs="Arial"/>
          <w:lang w:val="en-AU"/>
        </w:rPr>
      </w:pPr>
      <w:r w:rsidRPr="00675AF3">
        <w:rPr>
          <w:rFonts w:cs="Arial"/>
          <w:lang w:val="en-AU"/>
        </w:rPr>
        <w:t>Undertake key roles and responsibilities as defined for the PRG</w:t>
      </w:r>
    </w:p>
    <w:p w:rsidR="00F36BF7" w:rsidRPr="00675AF3" w:rsidRDefault="00F36BF7" w:rsidP="00F36BF7">
      <w:pPr>
        <w:rPr>
          <w:rFonts w:cs="Arial"/>
          <w:lang w:val="en-AU"/>
        </w:rPr>
      </w:pPr>
    </w:p>
    <w:p w:rsidR="00F36BF7" w:rsidRPr="00675AF3" w:rsidRDefault="00F36BF7" w:rsidP="00F36BF7">
      <w:pPr>
        <w:rPr>
          <w:rFonts w:cs="Arial"/>
          <w:lang w:val="en-AU"/>
        </w:rPr>
      </w:pPr>
      <w:r w:rsidRPr="00675AF3">
        <w:rPr>
          <w:rFonts w:cs="Arial"/>
          <w:lang w:val="en-AU"/>
        </w:rPr>
        <w:t>Through the Desk-based Activity Manager AusAID will be responsible for:</w:t>
      </w:r>
    </w:p>
    <w:p w:rsidR="00F36BF7" w:rsidRPr="00675AF3" w:rsidRDefault="00F36BF7" w:rsidP="00F36BF7">
      <w:pPr>
        <w:numPr>
          <w:ilvl w:val="0"/>
          <w:numId w:val="46"/>
        </w:numPr>
        <w:rPr>
          <w:rFonts w:cs="Arial"/>
          <w:lang w:val="en-AU"/>
        </w:rPr>
      </w:pPr>
      <w:r w:rsidRPr="00675AF3">
        <w:rPr>
          <w:rFonts w:cs="Arial"/>
        </w:rPr>
        <w:t xml:space="preserve">Communications and managing contracts with PSP </w:t>
      </w:r>
      <w:r>
        <w:rPr>
          <w:rFonts w:cs="Arial"/>
        </w:rPr>
        <w:t>implementer</w:t>
      </w:r>
      <w:r w:rsidRPr="00675AF3">
        <w:rPr>
          <w:rFonts w:cs="Arial"/>
        </w:rPr>
        <w:t>, ASC</w:t>
      </w:r>
    </w:p>
    <w:p w:rsidR="00F36BF7" w:rsidRPr="00675AF3" w:rsidRDefault="00F36BF7" w:rsidP="00F36BF7">
      <w:pPr>
        <w:numPr>
          <w:ilvl w:val="0"/>
          <w:numId w:val="46"/>
        </w:numPr>
        <w:rPr>
          <w:rFonts w:cs="Arial"/>
          <w:lang w:val="en-AU"/>
        </w:rPr>
      </w:pPr>
      <w:r w:rsidRPr="00675AF3">
        <w:rPr>
          <w:rFonts w:cs="Arial"/>
        </w:rPr>
        <w:t>Joint appointment with GoPNG agencies and ASC of members to the PRG</w:t>
      </w:r>
    </w:p>
    <w:p w:rsidR="00F36BF7" w:rsidRPr="00675AF3" w:rsidRDefault="00F36BF7" w:rsidP="00F36BF7">
      <w:pPr>
        <w:numPr>
          <w:ilvl w:val="0"/>
          <w:numId w:val="46"/>
        </w:numPr>
        <w:rPr>
          <w:rFonts w:cs="Arial"/>
          <w:lang w:val="en-AU"/>
        </w:rPr>
      </w:pPr>
      <w:r w:rsidRPr="00675AF3">
        <w:rPr>
          <w:rFonts w:cs="Arial"/>
        </w:rPr>
        <w:t>AusAID’s participation of the PRG as a key member</w:t>
      </w:r>
    </w:p>
    <w:p w:rsidR="00F36BF7" w:rsidRPr="00675AF3" w:rsidRDefault="00F36BF7" w:rsidP="00F36BF7">
      <w:pPr>
        <w:numPr>
          <w:ilvl w:val="0"/>
          <w:numId w:val="46"/>
        </w:numPr>
        <w:rPr>
          <w:rFonts w:cs="Arial"/>
          <w:lang w:val="en-AU"/>
        </w:rPr>
      </w:pPr>
      <w:r w:rsidRPr="00675AF3">
        <w:rPr>
          <w:rFonts w:cs="Arial"/>
        </w:rPr>
        <w:t>Internal AusAID coordination and reporting, information via ASC</w:t>
      </w:r>
    </w:p>
    <w:p w:rsidR="00F36BF7" w:rsidRPr="00675AF3" w:rsidRDefault="00F36BF7" w:rsidP="00F36BF7">
      <w:pPr>
        <w:numPr>
          <w:ilvl w:val="0"/>
          <w:numId w:val="46"/>
        </w:numPr>
        <w:rPr>
          <w:rFonts w:cs="Arial"/>
          <w:lang w:val="en-AU"/>
        </w:rPr>
      </w:pPr>
      <w:r w:rsidRPr="00675AF3">
        <w:rPr>
          <w:rFonts w:cs="Arial"/>
        </w:rPr>
        <w:t>Monitoring and reporting on ARLC performance, information via ASC</w:t>
      </w:r>
    </w:p>
    <w:p w:rsidR="00F36BF7" w:rsidRPr="00675AF3" w:rsidRDefault="00F36BF7" w:rsidP="00F36BF7">
      <w:pPr>
        <w:rPr>
          <w:rFonts w:cs="Arial"/>
          <w:lang w:val="en-AU"/>
        </w:rPr>
      </w:pPr>
    </w:p>
    <w:p w:rsidR="00F36BF7" w:rsidRPr="00675AF3" w:rsidRDefault="00F36BF7" w:rsidP="00F36BF7">
      <w:pPr>
        <w:rPr>
          <w:rFonts w:cs="Arial"/>
        </w:rPr>
      </w:pPr>
      <w:r w:rsidRPr="00675AF3">
        <w:rPr>
          <w:rFonts w:cs="Arial"/>
        </w:rPr>
        <w:t>The AusAID Desk-based Activity Manager and AusAID Post in Port Moresby will work together on a regular basis.  They will both report to the AusAID Section Manager in Canberra.</w:t>
      </w:r>
    </w:p>
    <w:p w:rsidR="00F36BF7" w:rsidRPr="00675AF3" w:rsidRDefault="00F36BF7" w:rsidP="00F36BF7">
      <w:pPr>
        <w:pStyle w:val="xl65"/>
        <w:spacing w:before="0" w:beforeAutospacing="0" w:after="0" w:afterAutospacing="0"/>
        <w:rPr>
          <w:rFonts w:ascii="Times New Roman" w:eastAsia="Times New Roman" w:hAnsi="Times New Roman" w:cs="Arial"/>
        </w:rPr>
      </w:pPr>
    </w:p>
    <w:p w:rsidR="00F36BF7" w:rsidRPr="00675AF3" w:rsidRDefault="00F36BF7" w:rsidP="00F36BF7">
      <w:pPr>
        <w:pStyle w:val="xl65"/>
        <w:spacing w:before="0" w:beforeAutospacing="0" w:after="0" w:afterAutospacing="0"/>
        <w:rPr>
          <w:rFonts w:ascii="Times New Roman" w:eastAsia="Times New Roman" w:hAnsi="Times New Roman" w:cs="Arial"/>
        </w:rPr>
      </w:pPr>
      <w:r w:rsidRPr="00675AF3">
        <w:rPr>
          <w:rFonts w:ascii="Times New Roman" w:eastAsia="Times New Roman" w:hAnsi="Times New Roman" w:cs="Arial"/>
        </w:rPr>
        <w:lastRenderedPageBreak/>
        <w:t xml:space="preserve">PSP </w:t>
      </w:r>
      <w:r>
        <w:rPr>
          <w:rFonts w:ascii="Times New Roman" w:eastAsia="Times New Roman" w:hAnsi="Times New Roman" w:cs="Arial"/>
        </w:rPr>
        <w:t>Implementer</w:t>
      </w:r>
      <w:r w:rsidRPr="00675AF3">
        <w:rPr>
          <w:rFonts w:ascii="Times New Roman" w:eastAsia="Times New Roman" w:hAnsi="Times New Roman" w:cs="Arial"/>
        </w:rPr>
        <w:t>: Australian Sports Commission (ASC)</w:t>
      </w:r>
    </w:p>
    <w:p w:rsidR="00F36BF7" w:rsidRPr="00675AF3" w:rsidRDefault="00F36BF7" w:rsidP="00F36BF7">
      <w:pPr>
        <w:pStyle w:val="xl65"/>
        <w:spacing w:before="0" w:beforeAutospacing="0" w:after="0" w:afterAutospacing="0"/>
        <w:rPr>
          <w:rFonts w:ascii="Times New Roman" w:eastAsia="Times New Roman" w:hAnsi="Times New Roman" w:cs="Arial"/>
          <w:b w:val="0"/>
          <w:bCs w:val="0"/>
        </w:rPr>
      </w:pPr>
    </w:p>
    <w:p w:rsidR="00F36BF7" w:rsidRPr="00675AF3" w:rsidRDefault="00F36BF7" w:rsidP="00F36BF7">
      <w:pPr>
        <w:rPr>
          <w:rFonts w:cs="Arial"/>
          <w:lang w:val="en-AU"/>
        </w:rPr>
      </w:pPr>
      <w:r w:rsidRPr="00675AF3">
        <w:rPr>
          <w:rFonts w:cs="Arial"/>
          <w:lang w:val="en-AU"/>
        </w:rPr>
        <w:t>ASC will:</w:t>
      </w:r>
    </w:p>
    <w:p w:rsidR="00F36BF7" w:rsidRPr="00675AF3" w:rsidRDefault="00F36BF7" w:rsidP="00F36BF7">
      <w:pPr>
        <w:numPr>
          <w:ilvl w:val="0"/>
          <w:numId w:val="96"/>
        </w:numPr>
        <w:rPr>
          <w:rFonts w:cs="Arial"/>
          <w:lang w:val="en-AU"/>
        </w:rPr>
      </w:pPr>
      <w:r w:rsidRPr="00675AF3">
        <w:rPr>
          <w:rFonts w:cs="Arial"/>
          <w:lang w:val="en-AU"/>
        </w:rPr>
        <w:t xml:space="preserve">As a member, attend the </w:t>
      </w:r>
      <w:r>
        <w:rPr>
          <w:rFonts w:cs="Arial"/>
          <w:lang w:val="en-AU"/>
        </w:rPr>
        <w:t>Program</w:t>
      </w:r>
      <w:r w:rsidRPr="00675AF3">
        <w:rPr>
          <w:rFonts w:cs="Arial"/>
          <w:lang w:val="en-AU"/>
        </w:rPr>
        <w:t xml:space="preserve"> Reference Group (PRG) meetings</w:t>
      </w:r>
    </w:p>
    <w:p w:rsidR="00F36BF7" w:rsidRPr="00675AF3" w:rsidRDefault="00F36BF7" w:rsidP="00F36BF7">
      <w:pPr>
        <w:numPr>
          <w:ilvl w:val="0"/>
          <w:numId w:val="96"/>
        </w:numPr>
        <w:rPr>
          <w:rFonts w:cs="Arial"/>
          <w:lang w:val="en-AU"/>
        </w:rPr>
      </w:pPr>
      <w:r w:rsidRPr="00675AF3">
        <w:rPr>
          <w:rFonts w:cs="Arial"/>
          <w:lang w:val="en-AU"/>
        </w:rPr>
        <w:t xml:space="preserve">As a member of the PMT and </w:t>
      </w:r>
      <w:r>
        <w:rPr>
          <w:rFonts w:cs="Arial"/>
          <w:lang w:val="en-AU"/>
        </w:rPr>
        <w:t>Program</w:t>
      </w:r>
      <w:r w:rsidRPr="00675AF3">
        <w:rPr>
          <w:rFonts w:cs="Arial"/>
          <w:lang w:val="en-AU"/>
        </w:rPr>
        <w:t xml:space="preserve"> Director, oversee the </w:t>
      </w:r>
      <w:r>
        <w:rPr>
          <w:rFonts w:cs="Arial"/>
          <w:lang w:val="en-AU"/>
        </w:rPr>
        <w:t>program</w:t>
      </w:r>
    </w:p>
    <w:p w:rsidR="00F36BF7" w:rsidRPr="00675AF3" w:rsidRDefault="00F36BF7" w:rsidP="00F36BF7">
      <w:pPr>
        <w:numPr>
          <w:ilvl w:val="0"/>
          <w:numId w:val="96"/>
        </w:numPr>
        <w:rPr>
          <w:rFonts w:cs="Arial"/>
          <w:lang w:val="en-AU"/>
        </w:rPr>
      </w:pPr>
      <w:r w:rsidRPr="00675AF3">
        <w:rPr>
          <w:rFonts w:cs="Arial"/>
          <w:lang w:val="en-AU"/>
        </w:rPr>
        <w:t>Agree on Partnership and Yearly Funding Agreements for the Australian Government (through the PSP) with ARLC and RLIF</w:t>
      </w:r>
    </w:p>
    <w:p w:rsidR="00F36BF7" w:rsidRPr="00675AF3" w:rsidRDefault="00F36BF7" w:rsidP="00F36BF7">
      <w:pPr>
        <w:numPr>
          <w:ilvl w:val="0"/>
          <w:numId w:val="96"/>
        </w:numPr>
        <w:rPr>
          <w:rFonts w:cs="Arial"/>
          <w:lang w:val="en-AU"/>
        </w:rPr>
      </w:pPr>
      <w:r w:rsidRPr="00675AF3">
        <w:rPr>
          <w:rFonts w:cs="Arial"/>
          <w:lang w:val="en-AU"/>
        </w:rPr>
        <w:t>Undertake key roles and responsibilities as defined for the PRG, PMT, PD</w:t>
      </w:r>
    </w:p>
    <w:p w:rsidR="00F36BF7" w:rsidRPr="00675AF3" w:rsidRDefault="00F36BF7" w:rsidP="00F36BF7">
      <w:pPr>
        <w:rPr>
          <w:rFonts w:cs="Arial"/>
          <w:lang w:val="en-AU"/>
        </w:rPr>
      </w:pPr>
    </w:p>
    <w:p w:rsidR="00F36BF7" w:rsidRPr="00675AF3" w:rsidRDefault="00F36BF7" w:rsidP="00F36BF7">
      <w:pPr>
        <w:rPr>
          <w:rFonts w:cs="Arial"/>
          <w:lang w:val="en-AU"/>
        </w:rPr>
      </w:pPr>
      <w:r w:rsidRPr="00675AF3">
        <w:rPr>
          <w:rFonts w:cs="Arial"/>
          <w:lang w:val="en-AU"/>
        </w:rPr>
        <w:t xml:space="preserve">Through the </w:t>
      </w:r>
      <w:r>
        <w:rPr>
          <w:rFonts w:cs="Arial"/>
          <w:lang w:val="en-AU"/>
        </w:rPr>
        <w:t>Program</w:t>
      </w:r>
      <w:r w:rsidRPr="00675AF3">
        <w:rPr>
          <w:rFonts w:cs="Arial"/>
          <w:lang w:val="en-AU"/>
        </w:rPr>
        <w:t xml:space="preserve"> Director, ASC will be responsible for:</w:t>
      </w:r>
    </w:p>
    <w:p w:rsidR="00F36BF7" w:rsidRPr="00675AF3" w:rsidRDefault="00F36BF7" w:rsidP="00F36BF7">
      <w:pPr>
        <w:numPr>
          <w:ilvl w:val="0"/>
          <w:numId w:val="46"/>
        </w:numPr>
        <w:rPr>
          <w:rFonts w:cs="Arial"/>
          <w:lang w:val="en-AU"/>
        </w:rPr>
      </w:pPr>
      <w:r w:rsidRPr="00675AF3">
        <w:rPr>
          <w:rFonts w:cs="Arial"/>
        </w:rPr>
        <w:t>Communications and managing contracts with ARLC</w:t>
      </w:r>
    </w:p>
    <w:p w:rsidR="00F36BF7" w:rsidRPr="00675AF3" w:rsidRDefault="00F36BF7" w:rsidP="00F36BF7">
      <w:pPr>
        <w:numPr>
          <w:ilvl w:val="0"/>
          <w:numId w:val="46"/>
        </w:numPr>
        <w:rPr>
          <w:rFonts w:cs="Arial"/>
          <w:lang w:val="en-AU"/>
        </w:rPr>
      </w:pPr>
      <w:r w:rsidRPr="00675AF3">
        <w:rPr>
          <w:rFonts w:cs="Arial"/>
        </w:rPr>
        <w:t>ASC’s participation of the PRG and PMT</w:t>
      </w:r>
    </w:p>
    <w:p w:rsidR="00F36BF7" w:rsidRPr="00675AF3" w:rsidRDefault="00F36BF7" w:rsidP="00F36BF7">
      <w:pPr>
        <w:numPr>
          <w:ilvl w:val="0"/>
          <w:numId w:val="46"/>
        </w:numPr>
        <w:rPr>
          <w:rFonts w:cs="Arial"/>
          <w:lang w:val="en-AU"/>
        </w:rPr>
      </w:pPr>
      <w:r w:rsidRPr="00675AF3">
        <w:rPr>
          <w:rFonts w:cs="Arial"/>
        </w:rPr>
        <w:t>Internal ASC coordination and reporting, information via ARLC</w:t>
      </w:r>
    </w:p>
    <w:p w:rsidR="00F36BF7" w:rsidRPr="00675AF3" w:rsidRDefault="00F36BF7" w:rsidP="00F36BF7">
      <w:pPr>
        <w:numPr>
          <w:ilvl w:val="0"/>
          <w:numId w:val="46"/>
        </w:numPr>
        <w:rPr>
          <w:rFonts w:cs="Arial"/>
          <w:lang w:val="en-AU"/>
        </w:rPr>
      </w:pPr>
      <w:r w:rsidRPr="00675AF3">
        <w:rPr>
          <w:rFonts w:cs="Arial"/>
        </w:rPr>
        <w:t>Monitoring and reporting on ARLC performance, information via ARLC</w:t>
      </w:r>
    </w:p>
    <w:p w:rsidR="00F36BF7" w:rsidRPr="00675AF3" w:rsidRDefault="00F36BF7" w:rsidP="00F36BF7">
      <w:pPr>
        <w:rPr>
          <w:rFonts w:cs="Arial"/>
          <w:lang w:val="en-AU"/>
        </w:rPr>
      </w:pPr>
    </w:p>
    <w:p w:rsidR="00F36BF7" w:rsidRPr="00675AF3" w:rsidRDefault="00F36BF7" w:rsidP="00F36BF7">
      <w:pPr>
        <w:pStyle w:val="BodyText2"/>
        <w:rPr>
          <w:rFonts w:ascii="Times New Roman" w:hAnsi="Times New Roman"/>
          <w:lang w:val="en-US"/>
        </w:rPr>
      </w:pPr>
      <w:r w:rsidRPr="00675AF3">
        <w:rPr>
          <w:rFonts w:ascii="Times New Roman" w:hAnsi="Times New Roman"/>
          <w:lang w:val="en-US"/>
        </w:rPr>
        <w:t xml:space="preserve">Australian Partner Organisation (APO): </w:t>
      </w:r>
      <w:r w:rsidRPr="00675AF3">
        <w:rPr>
          <w:rFonts w:ascii="Times New Roman" w:hAnsi="Times New Roman"/>
          <w:lang w:val="en-US"/>
        </w:rPr>
        <w:br/>
        <w:t>Australian Rugby League Commission (ARLC)</w:t>
      </w:r>
    </w:p>
    <w:p w:rsidR="00F36BF7" w:rsidRPr="00675AF3" w:rsidRDefault="00F36BF7" w:rsidP="00F36BF7">
      <w:pPr>
        <w:pStyle w:val="xl65"/>
        <w:spacing w:before="0" w:beforeAutospacing="0" w:after="0" w:afterAutospacing="0"/>
        <w:rPr>
          <w:rFonts w:ascii="Times New Roman" w:eastAsia="Times New Roman" w:hAnsi="Times New Roman" w:cs="Arial"/>
        </w:rPr>
      </w:pPr>
    </w:p>
    <w:p w:rsidR="00F36BF7" w:rsidRPr="00675AF3" w:rsidRDefault="00F36BF7" w:rsidP="00F36BF7">
      <w:pPr>
        <w:rPr>
          <w:rFonts w:cs="Arial"/>
          <w:lang w:val="en-AU"/>
        </w:rPr>
      </w:pPr>
      <w:r w:rsidRPr="00675AF3">
        <w:rPr>
          <w:rFonts w:cs="Arial"/>
          <w:lang w:val="en-AU"/>
        </w:rPr>
        <w:t>The ARLC will be responsible for:</w:t>
      </w:r>
    </w:p>
    <w:p w:rsidR="00F36BF7" w:rsidRPr="00675AF3" w:rsidRDefault="00F36BF7" w:rsidP="00F36BF7">
      <w:pPr>
        <w:numPr>
          <w:ilvl w:val="0"/>
          <w:numId w:val="47"/>
        </w:numPr>
        <w:rPr>
          <w:rFonts w:cs="Arial"/>
          <w:lang w:val="en-AU"/>
        </w:rPr>
      </w:pPr>
      <w:r w:rsidRPr="00675AF3">
        <w:rPr>
          <w:rFonts w:cs="Arial"/>
          <w:lang w:val="en-AU"/>
        </w:rPr>
        <w:t>Managing and reporting all work programs, budgets and performance</w:t>
      </w:r>
    </w:p>
    <w:p w:rsidR="00F36BF7" w:rsidRPr="00675AF3" w:rsidRDefault="00F36BF7" w:rsidP="00F36BF7">
      <w:pPr>
        <w:numPr>
          <w:ilvl w:val="0"/>
          <w:numId w:val="47"/>
        </w:numPr>
        <w:rPr>
          <w:rFonts w:cs="Arial"/>
          <w:lang w:val="en-AU"/>
        </w:rPr>
      </w:pPr>
      <w:r w:rsidRPr="00675AF3">
        <w:rPr>
          <w:rFonts w:cs="Arial"/>
          <w:lang w:val="en-AU"/>
        </w:rPr>
        <w:t xml:space="preserve">Daily operational management of the </w:t>
      </w:r>
      <w:r>
        <w:rPr>
          <w:rFonts w:cs="Arial"/>
          <w:lang w:val="en-AU"/>
        </w:rPr>
        <w:t>program</w:t>
      </w:r>
      <w:r w:rsidRPr="00675AF3">
        <w:rPr>
          <w:rFonts w:cs="Arial"/>
          <w:lang w:val="en-AU"/>
        </w:rPr>
        <w:t>, reporting to ASC</w:t>
      </w:r>
    </w:p>
    <w:p w:rsidR="00F36BF7" w:rsidRPr="00675AF3" w:rsidRDefault="00F36BF7" w:rsidP="00F36BF7">
      <w:pPr>
        <w:numPr>
          <w:ilvl w:val="0"/>
          <w:numId w:val="47"/>
        </w:numPr>
        <w:rPr>
          <w:rFonts w:cs="Arial"/>
          <w:lang w:val="en-AU"/>
        </w:rPr>
      </w:pPr>
      <w:r w:rsidRPr="00675AF3">
        <w:rPr>
          <w:rFonts w:cs="Arial"/>
          <w:lang w:val="en-AU"/>
        </w:rPr>
        <w:t>Arranging quarterly PMT meetings to review all op</w:t>
      </w:r>
      <w:r>
        <w:rPr>
          <w:rFonts w:cs="Arial"/>
          <w:lang w:val="en-AU"/>
        </w:rPr>
        <w:t>erations across Components 1 - 4</w:t>
      </w:r>
      <w:r w:rsidRPr="00675AF3">
        <w:rPr>
          <w:rFonts w:cs="Arial"/>
          <w:lang w:val="en-AU"/>
        </w:rPr>
        <w:t>, issues, opportunities and budget measures</w:t>
      </w:r>
    </w:p>
    <w:p w:rsidR="00F36BF7" w:rsidRPr="00675AF3" w:rsidRDefault="00F36BF7" w:rsidP="00F36BF7">
      <w:pPr>
        <w:numPr>
          <w:ilvl w:val="0"/>
          <w:numId w:val="96"/>
        </w:numPr>
        <w:rPr>
          <w:rFonts w:cs="Arial"/>
          <w:lang w:val="en-AU"/>
        </w:rPr>
      </w:pPr>
      <w:r w:rsidRPr="00675AF3">
        <w:rPr>
          <w:rFonts w:cs="Arial"/>
          <w:lang w:val="en-AU"/>
        </w:rPr>
        <w:t>Providing Secretariat support to the PMT, reports and plans to the PRG</w:t>
      </w:r>
    </w:p>
    <w:p w:rsidR="00F36BF7" w:rsidRPr="00675AF3" w:rsidRDefault="00F36BF7" w:rsidP="00F36BF7">
      <w:pPr>
        <w:rPr>
          <w:rFonts w:cs="Arial"/>
          <w:lang w:val="en-AU"/>
        </w:rPr>
      </w:pPr>
    </w:p>
    <w:p w:rsidR="00F36BF7" w:rsidRPr="00FA29D2" w:rsidRDefault="00F36BF7" w:rsidP="00F36BF7">
      <w:pPr>
        <w:pStyle w:val="Header"/>
        <w:tabs>
          <w:tab w:val="clear" w:pos="4320"/>
          <w:tab w:val="clear" w:pos="8640"/>
        </w:tabs>
        <w:sectPr w:rsidR="00F36BF7" w:rsidRPr="00FA29D2" w:rsidSect="00F36BF7">
          <w:headerReference w:type="default" r:id="rId43"/>
          <w:footerReference w:type="default" r:id="rId44"/>
          <w:pgSz w:w="11899" w:h="16838"/>
          <w:pgMar w:top="1440" w:right="1800" w:bottom="1440" w:left="1800" w:header="720" w:footer="720" w:gutter="0"/>
          <w:cols w:space="720"/>
          <w:docGrid w:linePitch="360"/>
        </w:sectPr>
      </w:pPr>
      <w:r w:rsidRPr="00675AF3">
        <w:t xml:space="preserve">The ARLC will be responsible for </w:t>
      </w:r>
      <w:r>
        <w:t>program</w:t>
      </w:r>
      <w:r w:rsidRPr="00675AF3">
        <w:t xml:space="preserve"> Phase 1 – 3 activities.</w:t>
      </w:r>
    </w:p>
    <w:p w:rsidR="00F36BF7" w:rsidRPr="00675AF3" w:rsidRDefault="00F36BF7" w:rsidP="00F36BF7">
      <w:pPr>
        <w:pStyle w:val="Heading1"/>
        <w:spacing w:line="360" w:lineRule="auto"/>
        <w:rPr>
          <w:rFonts w:ascii="Times New Roman" w:hAnsi="Times New Roman"/>
          <w:lang w:val="en-AU"/>
        </w:rPr>
      </w:pPr>
      <w:bookmarkStart w:id="37" w:name="_Toc134522745"/>
      <w:bookmarkStart w:id="38" w:name="_Toc206831482"/>
      <w:bookmarkEnd w:id="36"/>
      <w:r>
        <w:rPr>
          <w:rFonts w:ascii="Times New Roman" w:hAnsi="Times New Roman"/>
          <w:lang w:val="en-AU"/>
        </w:rPr>
        <w:t>Annex C</w:t>
      </w:r>
      <w:r w:rsidRPr="00675AF3">
        <w:rPr>
          <w:rFonts w:ascii="Times New Roman" w:hAnsi="Times New Roman"/>
          <w:lang w:val="en-AU"/>
        </w:rPr>
        <w:t xml:space="preserve">: Detailed </w:t>
      </w:r>
      <w:r>
        <w:rPr>
          <w:rFonts w:ascii="Times New Roman" w:hAnsi="Times New Roman"/>
          <w:lang w:val="en-AU"/>
        </w:rPr>
        <w:t xml:space="preserve">Indicative </w:t>
      </w:r>
      <w:r w:rsidRPr="00675AF3">
        <w:rPr>
          <w:rFonts w:ascii="Times New Roman" w:hAnsi="Times New Roman"/>
          <w:lang w:val="en-AU"/>
        </w:rPr>
        <w:t>Budget &amp; Cost Estimates</w:t>
      </w:r>
      <w:bookmarkEnd w:id="38"/>
      <w:r w:rsidRPr="00675AF3">
        <w:rPr>
          <w:rFonts w:ascii="Times New Roman" w:hAnsi="Times New Roman"/>
          <w:lang w:val="en-AU"/>
        </w:rPr>
        <w:t xml:space="preserve"> </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gridCol w:w="5954"/>
      </w:tblGrid>
      <w:tr w:rsidR="00F36BF7" w:rsidRPr="00675AF3">
        <w:trPr>
          <w:trHeight w:val="276"/>
          <w:tblHeader/>
        </w:trPr>
        <w:tc>
          <w:tcPr>
            <w:tcW w:w="13892" w:type="dxa"/>
            <w:gridSpan w:val="2"/>
            <w:shd w:val="clear" w:color="auto" w:fill="F3F3F3"/>
            <w:vAlign w:val="center"/>
          </w:tcPr>
          <w:p w:rsidR="00F36BF7" w:rsidRPr="00675AF3" w:rsidRDefault="00F36BF7" w:rsidP="00F36BF7">
            <w:pPr>
              <w:spacing w:before="40" w:after="40"/>
              <w:rPr>
                <w:b/>
                <w:sz w:val="20"/>
              </w:rPr>
            </w:pPr>
            <w:r w:rsidRPr="00675AF3">
              <w:rPr>
                <w:b/>
                <w:sz w:val="20"/>
              </w:rPr>
              <w:t xml:space="preserve">TABLE 1:  TOTAL </w:t>
            </w:r>
            <w:r>
              <w:rPr>
                <w:b/>
                <w:sz w:val="20"/>
              </w:rPr>
              <w:t>INDICATIVE PROGRAM</w:t>
            </w:r>
            <w:r w:rsidRPr="00675AF3">
              <w:rPr>
                <w:b/>
                <w:sz w:val="20"/>
              </w:rPr>
              <w:t xml:space="preserve"> PRICE</w:t>
            </w:r>
          </w:p>
        </w:tc>
      </w:tr>
      <w:tr w:rsidR="00F36BF7" w:rsidRPr="00675AF3">
        <w:trPr>
          <w:trHeight w:val="370"/>
          <w:tblHeader/>
        </w:trPr>
        <w:tc>
          <w:tcPr>
            <w:tcW w:w="7938" w:type="dxa"/>
            <w:tcBorders>
              <w:bottom w:val="single" w:sz="4" w:space="0" w:color="auto"/>
            </w:tcBorders>
            <w:shd w:val="clear" w:color="auto" w:fill="F3F3F3"/>
            <w:vAlign w:val="center"/>
          </w:tcPr>
          <w:p w:rsidR="00F36BF7" w:rsidRPr="00675AF3" w:rsidRDefault="00F36BF7" w:rsidP="00F36BF7">
            <w:pPr>
              <w:spacing w:before="40" w:after="40"/>
              <w:jc w:val="center"/>
              <w:rPr>
                <w:b/>
                <w:sz w:val="20"/>
              </w:rPr>
            </w:pPr>
            <w:r w:rsidRPr="00675AF3">
              <w:rPr>
                <w:b/>
                <w:sz w:val="20"/>
              </w:rPr>
              <w:t>Item</w:t>
            </w:r>
          </w:p>
        </w:tc>
        <w:tc>
          <w:tcPr>
            <w:tcW w:w="5954" w:type="dxa"/>
            <w:tcBorders>
              <w:bottom w:val="single" w:sz="4" w:space="0" w:color="auto"/>
            </w:tcBorders>
            <w:shd w:val="clear" w:color="auto" w:fill="F3F3F3"/>
            <w:vAlign w:val="center"/>
          </w:tcPr>
          <w:p w:rsidR="00F36BF7" w:rsidRPr="00675AF3" w:rsidRDefault="00F36BF7" w:rsidP="00F36BF7">
            <w:pPr>
              <w:spacing w:before="40" w:after="40"/>
              <w:jc w:val="center"/>
              <w:rPr>
                <w:b/>
                <w:sz w:val="20"/>
              </w:rPr>
            </w:pPr>
            <w:r w:rsidRPr="00675AF3">
              <w:rPr>
                <w:b/>
                <w:sz w:val="20"/>
              </w:rPr>
              <w:t>Maximum Amount Payable A$ (Years 1 – 3)</w:t>
            </w:r>
          </w:p>
        </w:tc>
      </w:tr>
      <w:tr w:rsidR="00F36BF7" w:rsidRPr="00675AF3">
        <w:trPr>
          <w:trHeight w:val="276"/>
        </w:trPr>
        <w:tc>
          <w:tcPr>
            <w:tcW w:w="7938" w:type="dxa"/>
            <w:vAlign w:val="center"/>
          </w:tcPr>
          <w:p w:rsidR="00F36BF7" w:rsidRPr="00675AF3" w:rsidRDefault="00F36BF7" w:rsidP="00F36BF7">
            <w:pPr>
              <w:spacing w:before="40" w:after="40"/>
              <w:rPr>
                <w:sz w:val="20"/>
              </w:rPr>
            </w:pPr>
            <w:r>
              <w:rPr>
                <w:sz w:val="20"/>
              </w:rPr>
              <w:t>Total Management Fee:</w:t>
            </w:r>
            <w:r w:rsidRPr="00675AF3">
              <w:rPr>
                <w:sz w:val="20"/>
              </w:rPr>
              <w:t xml:space="preserve"> to be paid as Mi</w:t>
            </w:r>
            <w:r>
              <w:rPr>
                <w:sz w:val="20"/>
              </w:rPr>
              <w:t>lestones (ref Table 3</w:t>
            </w:r>
            <w:r w:rsidRPr="00675AF3">
              <w:rPr>
                <w:sz w:val="20"/>
              </w:rPr>
              <w:t>)</w:t>
            </w:r>
          </w:p>
        </w:tc>
        <w:tc>
          <w:tcPr>
            <w:tcW w:w="5954" w:type="dxa"/>
            <w:vAlign w:val="center"/>
          </w:tcPr>
          <w:p w:rsidR="00F36BF7" w:rsidRPr="00675AF3" w:rsidRDefault="00F36BF7" w:rsidP="00F36BF7">
            <w:pPr>
              <w:spacing w:before="40" w:after="40"/>
              <w:jc w:val="center"/>
              <w:rPr>
                <w:sz w:val="20"/>
              </w:rPr>
            </w:pPr>
            <w:r>
              <w:rPr>
                <w:sz w:val="20"/>
              </w:rPr>
              <w:t>3,500,000</w:t>
            </w:r>
          </w:p>
        </w:tc>
      </w:tr>
      <w:tr w:rsidR="00F36BF7" w:rsidRPr="00675AF3">
        <w:trPr>
          <w:trHeight w:val="276"/>
        </w:trPr>
        <w:tc>
          <w:tcPr>
            <w:tcW w:w="7938" w:type="dxa"/>
            <w:shd w:val="clear" w:color="auto" w:fill="F3F3F3"/>
            <w:vAlign w:val="center"/>
          </w:tcPr>
          <w:p w:rsidR="00F36BF7" w:rsidRPr="00675AF3" w:rsidRDefault="00F36BF7" w:rsidP="00F36BF7">
            <w:pPr>
              <w:spacing w:before="40" w:after="40"/>
              <w:jc w:val="right"/>
              <w:rPr>
                <w:b/>
                <w:sz w:val="20"/>
              </w:rPr>
            </w:pPr>
            <w:r w:rsidRPr="00675AF3">
              <w:rPr>
                <w:b/>
                <w:sz w:val="20"/>
              </w:rPr>
              <w:t xml:space="preserve">TOTAL </w:t>
            </w:r>
            <w:r>
              <w:rPr>
                <w:b/>
                <w:sz w:val="20"/>
              </w:rPr>
              <w:t xml:space="preserve">INDICATIVE </w:t>
            </w:r>
            <w:r w:rsidRPr="00675AF3">
              <w:rPr>
                <w:b/>
                <w:sz w:val="20"/>
              </w:rPr>
              <w:t>PRICE (excluding GST)</w:t>
            </w:r>
          </w:p>
        </w:tc>
        <w:tc>
          <w:tcPr>
            <w:tcW w:w="5954" w:type="dxa"/>
            <w:shd w:val="clear" w:color="auto" w:fill="F3F3F3"/>
            <w:vAlign w:val="center"/>
          </w:tcPr>
          <w:p w:rsidR="00F36BF7" w:rsidRPr="00675AF3" w:rsidRDefault="00F36BF7" w:rsidP="00F36BF7">
            <w:pPr>
              <w:spacing w:before="40" w:after="40"/>
              <w:jc w:val="center"/>
              <w:rPr>
                <w:sz w:val="20"/>
              </w:rPr>
            </w:pPr>
            <w:r>
              <w:rPr>
                <w:sz w:val="20"/>
              </w:rPr>
              <w:t>3,5</w:t>
            </w:r>
            <w:r w:rsidRPr="00675AF3">
              <w:rPr>
                <w:sz w:val="20"/>
              </w:rPr>
              <w:t>00,000</w:t>
            </w:r>
          </w:p>
        </w:tc>
      </w:tr>
    </w:tbl>
    <w:p w:rsidR="00F36BF7" w:rsidRPr="00675AF3" w:rsidRDefault="00F36BF7" w:rsidP="00F36BF7">
      <w:pPr>
        <w:rPr>
          <w:caps/>
          <w:sz w:val="4"/>
          <w:szCs w:val="4"/>
        </w:rPr>
      </w:pPr>
    </w:p>
    <w:p w:rsidR="00F36BF7" w:rsidRPr="00675AF3" w:rsidRDefault="00F36BF7" w:rsidP="00F36BF7">
      <w:pPr>
        <w:rPr>
          <w:caps/>
          <w:sz w:val="4"/>
          <w:szCs w:val="4"/>
        </w:rPr>
      </w:pPr>
    </w:p>
    <w:p w:rsidR="00F36BF7" w:rsidRPr="00675AF3" w:rsidRDefault="00F36BF7" w:rsidP="00F36BF7">
      <w:pPr>
        <w:rPr>
          <w:szCs w:val="4"/>
        </w:rPr>
      </w:pP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2126"/>
        <w:gridCol w:w="2126"/>
        <w:gridCol w:w="2126"/>
        <w:gridCol w:w="2127"/>
      </w:tblGrid>
      <w:tr w:rsidR="00F36BF7" w:rsidRPr="00675AF3">
        <w:trPr>
          <w:trHeight w:val="276"/>
          <w:tblHeader/>
        </w:trPr>
        <w:tc>
          <w:tcPr>
            <w:tcW w:w="13892" w:type="dxa"/>
            <w:gridSpan w:val="5"/>
            <w:shd w:val="clear" w:color="auto" w:fill="F3F3F3"/>
            <w:vAlign w:val="center"/>
          </w:tcPr>
          <w:p w:rsidR="00F36BF7" w:rsidRPr="00675AF3" w:rsidRDefault="00F36BF7" w:rsidP="00F36BF7">
            <w:pPr>
              <w:spacing w:before="40" w:after="40"/>
              <w:rPr>
                <w:b/>
                <w:sz w:val="20"/>
              </w:rPr>
            </w:pPr>
            <w:r w:rsidRPr="00675AF3">
              <w:rPr>
                <w:b/>
                <w:sz w:val="20"/>
              </w:rPr>
              <w:t>TABLE 2: TOTAL MANAGEMENT FEE: SUMMARY</w:t>
            </w:r>
          </w:p>
        </w:tc>
      </w:tr>
      <w:tr w:rsidR="00F36BF7" w:rsidRPr="00675AF3">
        <w:trPr>
          <w:trHeight w:val="719"/>
          <w:tblHeader/>
        </w:trPr>
        <w:tc>
          <w:tcPr>
            <w:tcW w:w="5387" w:type="dxa"/>
            <w:tcBorders>
              <w:bottom w:val="single" w:sz="4" w:space="0" w:color="auto"/>
            </w:tcBorders>
            <w:shd w:val="clear" w:color="auto" w:fill="F3F3F3"/>
            <w:vAlign w:val="center"/>
          </w:tcPr>
          <w:p w:rsidR="00F36BF7" w:rsidRPr="00675AF3" w:rsidRDefault="00F36BF7" w:rsidP="00F36BF7">
            <w:pPr>
              <w:spacing w:before="40" w:after="40"/>
              <w:jc w:val="center"/>
              <w:rPr>
                <w:b/>
                <w:sz w:val="20"/>
              </w:rPr>
            </w:pPr>
            <w:r w:rsidRPr="00675AF3">
              <w:rPr>
                <w:b/>
                <w:sz w:val="20"/>
              </w:rPr>
              <w:t>Item</w:t>
            </w:r>
          </w:p>
        </w:tc>
        <w:tc>
          <w:tcPr>
            <w:tcW w:w="2126" w:type="dxa"/>
            <w:tcBorders>
              <w:bottom w:val="single" w:sz="4" w:space="0" w:color="auto"/>
            </w:tcBorders>
            <w:shd w:val="clear" w:color="auto" w:fill="F3F3F3"/>
            <w:vAlign w:val="center"/>
          </w:tcPr>
          <w:p w:rsidR="00F36BF7" w:rsidRPr="00675AF3" w:rsidRDefault="00F36BF7" w:rsidP="00F36BF7">
            <w:pPr>
              <w:spacing w:before="40" w:after="40"/>
              <w:jc w:val="center"/>
              <w:rPr>
                <w:b/>
                <w:sz w:val="20"/>
              </w:rPr>
            </w:pPr>
            <w:r w:rsidRPr="00675AF3">
              <w:rPr>
                <w:b/>
                <w:sz w:val="20"/>
              </w:rPr>
              <w:t>Year 1 A$</w:t>
            </w:r>
          </w:p>
        </w:tc>
        <w:tc>
          <w:tcPr>
            <w:tcW w:w="2126" w:type="dxa"/>
            <w:tcBorders>
              <w:bottom w:val="single" w:sz="4" w:space="0" w:color="auto"/>
            </w:tcBorders>
            <w:shd w:val="clear" w:color="auto" w:fill="F3F3F3"/>
            <w:vAlign w:val="center"/>
          </w:tcPr>
          <w:p w:rsidR="00F36BF7" w:rsidRPr="00675AF3" w:rsidRDefault="00F36BF7" w:rsidP="00F36BF7">
            <w:pPr>
              <w:spacing w:before="40" w:after="40"/>
              <w:jc w:val="center"/>
              <w:rPr>
                <w:b/>
                <w:sz w:val="20"/>
              </w:rPr>
            </w:pPr>
            <w:r w:rsidRPr="00675AF3">
              <w:rPr>
                <w:b/>
                <w:sz w:val="20"/>
              </w:rPr>
              <w:t>Year 2 A$</w:t>
            </w:r>
          </w:p>
        </w:tc>
        <w:tc>
          <w:tcPr>
            <w:tcW w:w="2126" w:type="dxa"/>
            <w:tcBorders>
              <w:bottom w:val="single" w:sz="4" w:space="0" w:color="auto"/>
            </w:tcBorders>
            <w:shd w:val="clear" w:color="auto" w:fill="F3F3F3"/>
            <w:vAlign w:val="center"/>
          </w:tcPr>
          <w:p w:rsidR="00F36BF7" w:rsidRPr="00675AF3" w:rsidRDefault="00F36BF7" w:rsidP="00F36BF7">
            <w:pPr>
              <w:spacing w:before="40" w:after="40"/>
              <w:jc w:val="center"/>
              <w:rPr>
                <w:b/>
                <w:sz w:val="20"/>
              </w:rPr>
            </w:pPr>
            <w:r w:rsidRPr="00675AF3">
              <w:rPr>
                <w:b/>
                <w:sz w:val="20"/>
              </w:rPr>
              <w:t>Year 3 A$</w:t>
            </w:r>
          </w:p>
        </w:tc>
        <w:tc>
          <w:tcPr>
            <w:tcW w:w="2127" w:type="dxa"/>
            <w:tcBorders>
              <w:bottom w:val="single" w:sz="4" w:space="0" w:color="auto"/>
            </w:tcBorders>
            <w:shd w:val="clear" w:color="auto" w:fill="F3F3F3"/>
            <w:vAlign w:val="center"/>
          </w:tcPr>
          <w:p w:rsidR="00F36BF7" w:rsidRPr="00675AF3" w:rsidRDefault="00F36BF7" w:rsidP="00F36BF7">
            <w:pPr>
              <w:spacing w:before="40" w:after="40"/>
              <w:jc w:val="center"/>
              <w:rPr>
                <w:b/>
                <w:sz w:val="20"/>
              </w:rPr>
            </w:pPr>
            <w:r w:rsidRPr="00675AF3">
              <w:rPr>
                <w:b/>
                <w:sz w:val="20"/>
              </w:rPr>
              <w:t>Total A$</w:t>
            </w:r>
          </w:p>
        </w:tc>
      </w:tr>
      <w:tr w:rsidR="00F36BF7" w:rsidRPr="00675AF3">
        <w:trPr>
          <w:trHeight w:val="276"/>
          <w:tblHeader/>
        </w:trPr>
        <w:tc>
          <w:tcPr>
            <w:tcW w:w="5387" w:type="dxa"/>
            <w:vAlign w:val="center"/>
          </w:tcPr>
          <w:p w:rsidR="00F36BF7" w:rsidRPr="00675AF3" w:rsidRDefault="00F36BF7" w:rsidP="00F36BF7">
            <w:pPr>
              <w:spacing w:before="40" w:after="40"/>
              <w:rPr>
                <w:sz w:val="20"/>
                <w:highlight w:val="yellow"/>
              </w:rPr>
            </w:pPr>
            <w:r w:rsidRPr="00675AF3">
              <w:rPr>
                <w:b/>
                <w:sz w:val="20"/>
              </w:rPr>
              <w:t>Total Management Fee</w:t>
            </w:r>
          </w:p>
        </w:tc>
        <w:tc>
          <w:tcPr>
            <w:tcW w:w="2126" w:type="dxa"/>
            <w:vAlign w:val="center"/>
          </w:tcPr>
          <w:p w:rsidR="00F36BF7" w:rsidRPr="00F93B5A" w:rsidRDefault="00F36BF7" w:rsidP="00F36BF7">
            <w:pPr>
              <w:spacing w:before="80" w:after="80"/>
              <w:jc w:val="center"/>
              <w:rPr>
                <w:sz w:val="20"/>
              </w:rPr>
            </w:pPr>
            <w:r w:rsidRPr="00F93B5A">
              <w:rPr>
                <w:sz w:val="20"/>
              </w:rPr>
              <w:t>1,143,000</w:t>
            </w:r>
          </w:p>
        </w:tc>
        <w:tc>
          <w:tcPr>
            <w:tcW w:w="2126" w:type="dxa"/>
            <w:vAlign w:val="center"/>
          </w:tcPr>
          <w:p w:rsidR="00F36BF7" w:rsidRPr="00F93B5A" w:rsidRDefault="00F36BF7" w:rsidP="00F36BF7">
            <w:pPr>
              <w:spacing w:before="80" w:after="80"/>
              <w:jc w:val="center"/>
              <w:rPr>
                <w:sz w:val="20"/>
              </w:rPr>
            </w:pPr>
            <w:r w:rsidRPr="00F93B5A">
              <w:rPr>
                <w:sz w:val="20"/>
              </w:rPr>
              <w:t>1,176,000</w:t>
            </w:r>
          </w:p>
        </w:tc>
        <w:tc>
          <w:tcPr>
            <w:tcW w:w="2126" w:type="dxa"/>
            <w:vAlign w:val="center"/>
          </w:tcPr>
          <w:p w:rsidR="00F36BF7" w:rsidRPr="00F93B5A" w:rsidRDefault="00F36BF7" w:rsidP="00F36BF7">
            <w:pPr>
              <w:spacing w:before="80" w:after="80"/>
              <w:jc w:val="center"/>
              <w:rPr>
                <w:sz w:val="20"/>
              </w:rPr>
            </w:pPr>
            <w:r w:rsidRPr="00F93B5A">
              <w:rPr>
                <w:sz w:val="20"/>
              </w:rPr>
              <w:t>1,181,000</w:t>
            </w:r>
          </w:p>
        </w:tc>
        <w:tc>
          <w:tcPr>
            <w:tcW w:w="2127" w:type="dxa"/>
            <w:vAlign w:val="center"/>
          </w:tcPr>
          <w:p w:rsidR="00F36BF7" w:rsidRPr="00675AF3" w:rsidRDefault="00F36BF7" w:rsidP="00F36BF7">
            <w:pPr>
              <w:spacing w:before="20" w:after="20"/>
              <w:jc w:val="center"/>
              <w:rPr>
                <w:b/>
                <w:sz w:val="20"/>
              </w:rPr>
            </w:pPr>
            <w:r>
              <w:rPr>
                <w:b/>
                <w:sz w:val="20"/>
              </w:rPr>
              <w:t>3,500,000</w:t>
            </w:r>
            <w:r>
              <w:rPr>
                <w:rStyle w:val="FootnoteReference"/>
                <w:b/>
                <w:sz w:val="20"/>
              </w:rPr>
              <w:footnoteReference w:id="75"/>
            </w:r>
          </w:p>
        </w:tc>
      </w:tr>
    </w:tbl>
    <w:p w:rsidR="00F36BF7" w:rsidRDefault="00F36BF7" w:rsidP="00F36BF7">
      <w:pPr>
        <w:rPr>
          <w:b/>
          <w:sz w:val="20"/>
        </w:rPr>
      </w:pPr>
    </w:p>
    <w:p w:rsidR="00F36BF7" w:rsidRDefault="00F36BF7" w:rsidP="00F36BF7">
      <w:pPr>
        <w:spacing w:before="120"/>
        <w:rPr>
          <w:b/>
          <w:sz w:val="20"/>
        </w:rPr>
      </w:pPr>
    </w:p>
    <w:p w:rsidR="00F36BF7" w:rsidRPr="00675AF3" w:rsidRDefault="00F36BF7" w:rsidP="00F36BF7">
      <w:pPr>
        <w:spacing w:before="120"/>
        <w:rPr>
          <w:b/>
          <w:sz w:val="20"/>
        </w:rPr>
        <w:sectPr w:rsidR="00F36BF7" w:rsidRPr="00675AF3" w:rsidSect="00F36BF7">
          <w:footerReference w:type="default" r:id="rId45"/>
          <w:pgSz w:w="16838" w:h="11899" w:orient="landscape" w:code="1"/>
          <w:pgMar w:top="1797" w:right="1440" w:bottom="1797" w:left="1440" w:header="720" w:footer="720" w:gutter="0"/>
          <w:cols w:space="720"/>
          <w:docGrid w:linePitch="360"/>
        </w:sectPr>
      </w:pPr>
    </w:p>
    <w:tbl>
      <w:tblPr>
        <w:tblW w:w="14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119"/>
        <w:gridCol w:w="1417"/>
        <w:gridCol w:w="2694"/>
        <w:gridCol w:w="850"/>
        <w:gridCol w:w="1276"/>
        <w:gridCol w:w="850"/>
        <w:gridCol w:w="1276"/>
        <w:gridCol w:w="851"/>
        <w:gridCol w:w="1276"/>
      </w:tblGrid>
      <w:tr w:rsidR="00F36BF7" w:rsidRPr="00675AF3">
        <w:trPr>
          <w:trHeight w:val="266"/>
          <w:tblHeader/>
        </w:trPr>
        <w:tc>
          <w:tcPr>
            <w:tcW w:w="14176" w:type="dxa"/>
            <w:gridSpan w:val="10"/>
            <w:tcBorders>
              <w:bottom w:val="single" w:sz="4" w:space="0" w:color="auto"/>
            </w:tcBorders>
            <w:shd w:val="clear" w:color="auto" w:fill="F3F3F3"/>
            <w:vAlign w:val="center"/>
          </w:tcPr>
          <w:p w:rsidR="00F36BF7" w:rsidRPr="00675AF3" w:rsidRDefault="00F36BF7" w:rsidP="00F36BF7">
            <w:pPr>
              <w:rPr>
                <w:b/>
                <w:sz w:val="20"/>
              </w:rPr>
            </w:pPr>
            <w:r>
              <w:rPr>
                <w:b/>
                <w:sz w:val="20"/>
              </w:rPr>
              <w:t>TABLE 3</w:t>
            </w:r>
            <w:r w:rsidRPr="00675AF3">
              <w:rPr>
                <w:b/>
                <w:sz w:val="20"/>
              </w:rPr>
              <w:t>:  MILESTONE PAYMENTS</w:t>
            </w:r>
          </w:p>
        </w:tc>
      </w:tr>
      <w:tr w:rsidR="00F36BF7" w:rsidRPr="00675AF3">
        <w:trPr>
          <w:trHeight w:val="626"/>
          <w:tblHeader/>
        </w:trPr>
        <w:tc>
          <w:tcPr>
            <w:tcW w:w="567" w:type="dxa"/>
            <w:tcBorders>
              <w:bottom w:val="single" w:sz="4" w:space="0" w:color="auto"/>
            </w:tcBorders>
            <w:shd w:val="clear" w:color="auto" w:fill="F3F3F3"/>
            <w:vAlign w:val="center"/>
          </w:tcPr>
          <w:p w:rsidR="00F36BF7" w:rsidRPr="00675AF3" w:rsidRDefault="00F36BF7" w:rsidP="00F36BF7">
            <w:pPr>
              <w:jc w:val="center"/>
              <w:rPr>
                <w:b/>
                <w:sz w:val="20"/>
              </w:rPr>
            </w:pPr>
            <w:r w:rsidRPr="00675AF3">
              <w:rPr>
                <w:b/>
                <w:sz w:val="20"/>
              </w:rPr>
              <w:t>No.</w:t>
            </w:r>
          </w:p>
        </w:tc>
        <w:tc>
          <w:tcPr>
            <w:tcW w:w="3119" w:type="dxa"/>
            <w:tcBorders>
              <w:bottom w:val="single" w:sz="4" w:space="0" w:color="auto"/>
            </w:tcBorders>
            <w:shd w:val="clear" w:color="auto" w:fill="F3F3F3"/>
            <w:vAlign w:val="center"/>
          </w:tcPr>
          <w:p w:rsidR="00F36BF7" w:rsidRPr="00675AF3" w:rsidRDefault="00F36BF7" w:rsidP="00F36BF7">
            <w:pPr>
              <w:jc w:val="center"/>
              <w:rPr>
                <w:b/>
                <w:sz w:val="20"/>
              </w:rPr>
            </w:pPr>
            <w:r w:rsidRPr="00675AF3">
              <w:rPr>
                <w:b/>
                <w:sz w:val="20"/>
              </w:rPr>
              <w:t>Description</w:t>
            </w:r>
          </w:p>
        </w:tc>
        <w:tc>
          <w:tcPr>
            <w:tcW w:w="1417" w:type="dxa"/>
            <w:tcBorders>
              <w:bottom w:val="single" w:sz="4" w:space="0" w:color="auto"/>
            </w:tcBorders>
            <w:shd w:val="clear" w:color="auto" w:fill="F3F3F3"/>
            <w:vAlign w:val="center"/>
          </w:tcPr>
          <w:p w:rsidR="00F36BF7" w:rsidRPr="00675AF3" w:rsidRDefault="00F36BF7" w:rsidP="00F36BF7">
            <w:pPr>
              <w:jc w:val="center"/>
              <w:rPr>
                <w:b/>
                <w:sz w:val="20"/>
              </w:rPr>
            </w:pPr>
            <w:r w:rsidRPr="00675AF3">
              <w:rPr>
                <w:b/>
                <w:sz w:val="20"/>
              </w:rPr>
              <w:t>Due Date</w:t>
            </w:r>
          </w:p>
        </w:tc>
        <w:tc>
          <w:tcPr>
            <w:tcW w:w="2694" w:type="dxa"/>
            <w:tcBorders>
              <w:bottom w:val="single" w:sz="4" w:space="0" w:color="auto"/>
            </w:tcBorders>
            <w:shd w:val="clear" w:color="auto" w:fill="F3F3F3"/>
            <w:vAlign w:val="center"/>
          </w:tcPr>
          <w:p w:rsidR="00F36BF7" w:rsidRPr="00675AF3" w:rsidRDefault="00F36BF7" w:rsidP="00F36BF7">
            <w:pPr>
              <w:jc w:val="center"/>
              <w:rPr>
                <w:b/>
                <w:sz w:val="20"/>
              </w:rPr>
            </w:pPr>
            <w:r w:rsidRPr="00675AF3">
              <w:rPr>
                <w:b/>
                <w:sz w:val="20"/>
              </w:rPr>
              <w:t>Verifiable Indicator</w:t>
            </w:r>
          </w:p>
        </w:tc>
        <w:tc>
          <w:tcPr>
            <w:tcW w:w="850" w:type="dxa"/>
            <w:tcBorders>
              <w:bottom w:val="single" w:sz="4" w:space="0" w:color="auto"/>
            </w:tcBorders>
            <w:shd w:val="clear" w:color="auto" w:fill="F3F3F3"/>
            <w:vAlign w:val="center"/>
          </w:tcPr>
          <w:p w:rsidR="00F36BF7" w:rsidRPr="00675AF3" w:rsidRDefault="00F36BF7" w:rsidP="00F36BF7">
            <w:pPr>
              <w:jc w:val="center"/>
              <w:rPr>
                <w:b/>
                <w:sz w:val="20"/>
              </w:rPr>
            </w:pPr>
            <w:r w:rsidRPr="00675AF3">
              <w:rPr>
                <w:b/>
                <w:sz w:val="20"/>
              </w:rPr>
              <w:t>% of TMF (Yr 1)</w:t>
            </w:r>
          </w:p>
        </w:tc>
        <w:tc>
          <w:tcPr>
            <w:tcW w:w="1276" w:type="dxa"/>
            <w:tcBorders>
              <w:bottom w:val="single" w:sz="4" w:space="0" w:color="auto"/>
            </w:tcBorders>
            <w:shd w:val="clear" w:color="auto" w:fill="F3F3F3"/>
            <w:vAlign w:val="center"/>
          </w:tcPr>
          <w:p w:rsidR="00F36BF7" w:rsidRPr="00675AF3" w:rsidRDefault="00F36BF7" w:rsidP="00F36BF7">
            <w:pPr>
              <w:jc w:val="center"/>
              <w:rPr>
                <w:b/>
                <w:sz w:val="20"/>
              </w:rPr>
            </w:pPr>
            <w:r w:rsidRPr="00675AF3">
              <w:rPr>
                <w:b/>
                <w:sz w:val="20"/>
              </w:rPr>
              <w:t>Value TMF</w:t>
            </w:r>
            <w:r w:rsidRPr="00675AF3">
              <w:rPr>
                <w:b/>
                <w:sz w:val="20"/>
              </w:rPr>
              <w:br/>
              <w:t>(Yr 1)</w:t>
            </w:r>
          </w:p>
        </w:tc>
        <w:tc>
          <w:tcPr>
            <w:tcW w:w="850" w:type="dxa"/>
            <w:tcBorders>
              <w:bottom w:val="single" w:sz="4" w:space="0" w:color="auto"/>
            </w:tcBorders>
            <w:shd w:val="clear" w:color="auto" w:fill="F3F3F3"/>
            <w:vAlign w:val="center"/>
          </w:tcPr>
          <w:p w:rsidR="00F36BF7" w:rsidRPr="00675AF3" w:rsidRDefault="00F36BF7" w:rsidP="00F36BF7">
            <w:pPr>
              <w:jc w:val="center"/>
              <w:rPr>
                <w:b/>
                <w:sz w:val="20"/>
              </w:rPr>
            </w:pPr>
            <w:r w:rsidRPr="00675AF3">
              <w:rPr>
                <w:b/>
                <w:sz w:val="20"/>
              </w:rPr>
              <w:t>% of TMF (Yr 2)</w:t>
            </w:r>
          </w:p>
        </w:tc>
        <w:tc>
          <w:tcPr>
            <w:tcW w:w="1276" w:type="dxa"/>
            <w:tcBorders>
              <w:bottom w:val="single" w:sz="4" w:space="0" w:color="auto"/>
            </w:tcBorders>
            <w:shd w:val="clear" w:color="auto" w:fill="F3F3F3"/>
            <w:vAlign w:val="center"/>
          </w:tcPr>
          <w:p w:rsidR="00F36BF7" w:rsidRPr="00675AF3" w:rsidRDefault="00F36BF7" w:rsidP="00F36BF7">
            <w:pPr>
              <w:jc w:val="center"/>
              <w:rPr>
                <w:b/>
                <w:sz w:val="20"/>
              </w:rPr>
            </w:pPr>
            <w:r w:rsidRPr="00675AF3">
              <w:rPr>
                <w:b/>
                <w:sz w:val="20"/>
              </w:rPr>
              <w:t>Value TMF</w:t>
            </w:r>
            <w:r w:rsidRPr="00675AF3">
              <w:rPr>
                <w:b/>
                <w:sz w:val="20"/>
              </w:rPr>
              <w:br/>
              <w:t>(Yr 2)</w:t>
            </w:r>
          </w:p>
        </w:tc>
        <w:tc>
          <w:tcPr>
            <w:tcW w:w="851" w:type="dxa"/>
            <w:tcBorders>
              <w:bottom w:val="single" w:sz="4" w:space="0" w:color="auto"/>
            </w:tcBorders>
            <w:shd w:val="clear" w:color="auto" w:fill="F3F3F3"/>
            <w:vAlign w:val="center"/>
          </w:tcPr>
          <w:p w:rsidR="00F36BF7" w:rsidRPr="00675AF3" w:rsidRDefault="00F36BF7" w:rsidP="00F36BF7">
            <w:pPr>
              <w:jc w:val="center"/>
              <w:rPr>
                <w:b/>
                <w:sz w:val="20"/>
              </w:rPr>
            </w:pPr>
            <w:r w:rsidRPr="00675AF3">
              <w:rPr>
                <w:b/>
                <w:sz w:val="20"/>
              </w:rPr>
              <w:t>% of TMF (Yr 3)</w:t>
            </w:r>
          </w:p>
        </w:tc>
        <w:tc>
          <w:tcPr>
            <w:tcW w:w="1276" w:type="dxa"/>
            <w:tcBorders>
              <w:bottom w:val="single" w:sz="4" w:space="0" w:color="auto"/>
            </w:tcBorders>
            <w:shd w:val="clear" w:color="auto" w:fill="F3F3F3"/>
            <w:vAlign w:val="center"/>
          </w:tcPr>
          <w:p w:rsidR="00F36BF7" w:rsidRPr="00675AF3" w:rsidRDefault="00F36BF7" w:rsidP="00F36BF7">
            <w:pPr>
              <w:jc w:val="center"/>
              <w:rPr>
                <w:b/>
                <w:sz w:val="20"/>
              </w:rPr>
            </w:pPr>
            <w:r w:rsidRPr="00675AF3">
              <w:rPr>
                <w:b/>
                <w:sz w:val="20"/>
              </w:rPr>
              <w:t>Value TMF</w:t>
            </w:r>
            <w:r w:rsidRPr="00675AF3">
              <w:rPr>
                <w:b/>
                <w:sz w:val="20"/>
              </w:rPr>
              <w:br/>
              <w:t>(Yr 3)</w:t>
            </w:r>
          </w:p>
        </w:tc>
      </w:tr>
      <w:tr w:rsidR="00F36BF7" w:rsidRPr="00675AF3">
        <w:trPr>
          <w:trHeight w:val="276"/>
        </w:trPr>
        <w:tc>
          <w:tcPr>
            <w:tcW w:w="567" w:type="dxa"/>
            <w:vAlign w:val="center"/>
          </w:tcPr>
          <w:p w:rsidR="00F36BF7" w:rsidRPr="00174920" w:rsidRDefault="00F36BF7" w:rsidP="00F36BF7">
            <w:pPr>
              <w:spacing w:before="120" w:after="120"/>
              <w:rPr>
                <w:sz w:val="20"/>
              </w:rPr>
            </w:pPr>
            <w:r w:rsidRPr="00174920">
              <w:rPr>
                <w:sz w:val="20"/>
              </w:rPr>
              <w:t>1</w:t>
            </w:r>
          </w:p>
        </w:tc>
        <w:tc>
          <w:tcPr>
            <w:tcW w:w="3119" w:type="dxa"/>
            <w:vAlign w:val="center"/>
          </w:tcPr>
          <w:p w:rsidR="00F36BF7" w:rsidRPr="00174920" w:rsidRDefault="00F36BF7" w:rsidP="00F36BF7">
            <w:pPr>
              <w:spacing w:before="120" w:after="120"/>
              <w:rPr>
                <w:sz w:val="20"/>
              </w:rPr>
            </w:pPr>
            <w:r w:rsidRPr="00174920">
              <w:rPr>
                <w:sz w:val="20"/>
              </w:rPr>
              <w:t>Mobilisation Plan, including M&amp;E Plan, Risk Plan</w:t>
            </w:r>
          </w:p>
        </w:tc>
        <w:tc>
          <w:tcPr>
            <w:tcW w:w="1417" w:type="dxa"/>
            <w:vAlign w:val="center"/>
          </w:tcPr>
          <w:p w:rsidR="00F36BF7" w:rsidRPr="00174920" w:rsidRDefault="00F36BF7" w:rsidP="00F36BF7">
            <w:pPr>
              <w:spacing w:before="120" w:after="120"/>
              <w:jc w:val="center"/>
              <w:rPr>
                <w:sz w:val="20"/>
              </w:rPr>
            </w:pPr>
            <w:r w:rsidRPr="00174920">
              <w:rPr>
                <w:sz w:val="20"/>
              </w:rPr>
              <w:t>End month 1: 31 OCT 2012</w:t>
            </w:r>
          </w:p>
        </w:tc>
        <w:tc>
          <w:tcPr>
            <w:tcW w:w="2694" w:type="dxa"/>
            <w:vAlign w:val="center"/>
          </w:tcPr>
          <w:p w:rsidR="00F36BF7" w:rsidRPr="00174920" w:rsidRDefault="00F36BF7" w:rsidP="00F36BF7">
            <w:pPr>
              <w:spacing w:before="120" w:after="120"/>
              <w:rPr>
                <w:sz w:val="20"/>
              </w:rPr>
            </w:pPr>
            <w:r w:rsidRPr="00174920">
              <w:rPr>
                <w:sz w:val="20"/>
              </w:rPr>
              <w:t>Acceptance in writing by ASC</w:t>
            </w:r>
          </w:p>
        </w:tc>
        <w:tc>
          <w:tcPr>
            <w:tcW w:w="850" w:type="dxa"/>
            <w:vAlign w:val="center"/>
          </w:tcPr>
          <w:p w:rsidR="00F36BF7" w:rsidRPr="00174920" w:rsidRDefault="00F36BF7" w:rsidP="00F36BF7">
            <w:pPr>
              <w:spacing w:before="120" w:after="120"/>
              <w:jc w:val="center"/>
              <w:rPr>
                <w:sz w:val="20"/>
              </w:rPr>
            </w:pPr>
            <w:r w:rsidRPr="00174920">
              <w:rPr>
                <w:sz w:val="20"/>
              </w:rPr>
              <w:t>40%</w:t>
            </w:r>
          </w:p>
        </w:tc>
        <w:tc>
          <w:tcPr>
            <w:tcW w:w="1276" w:type="dxa"/>
            <w:vAlign w:val="center"/>
          </w:tcPr>
          <w:p w:rsidR="00F36BF7" w:rsidRPr="00174920" w:rsidRDefault="00F36BF7" w:rsidP="00F36BF7">
            <w:pPr>
              <w:spacing w:before="120" w:after="120"/>
              <w:jc w:val="center"/>
              <w:rPr>
                <w:sz w:val="20"/>
              </w:rPr>
            </w:pPr>
            <w:r>
              <w:rPr>
                <w:sz w:val="20"/>
              </w:rPr>
              <w:t>457,2</w:t>
            </w:r>
            <w:r w:rsidRPr="00174920">
              <w:rPr>
                <w:sz w:val="20"/>
              </w:rPr>
              <w:t>00</w:t>
            </w:r>
          </w:p>
        </w:tc>
        <w:tc>
          <w:tcPr>
            <w:tcW w:w="850" w:type="dxa"/>
            <w:shd w:val="clear" w:color="auto" w:fill="F3F3F3"/>
            <w:vAlign w:val="center"/>
          </w:tcPr>
          <w:p w:rsidR="00F36BF7" w:rsidRPr="00675AF3" w:rsidRDefault="00F36BF7" w:rsidP="00F36BF7">
            <w:pPr>
              <w:spacing w:before="120" w:after="120"/>
              <w:jc w:val="center"/>
              <w:rPr>
                <w:sz w:val="20"/>
              </w:rPr>
            </w:pPr>
          </w:p>
        </w:tc>
        <w:tc>
          <w:tcPr>
            <w:tcW w:w="1276" w:type="dxa"/>
            <w:shd w:val="clear" w:color="auto" w:fill="F3F3F3"/>
            <w:vAlign w:val="center"/>
          </w:tcPr>
          <w:p w:rsidR="00F36BF7" w:rsidRPr="00675AF3" w:rsidRDefault="00F36BF7" w:rsidP="00F36BF7">
            <w:pPr>
              <w:spacing w:before="120" w:after="120"/>
              <w:jc w:val="center"/>
              <w:rPr>
                <w:sz w:val="20"/>
              </w:rPr>
            </w:pPr>
          </w:p>
        </w:tc>
        <w:tc>
          <w:tcPr>
            <w:tcW w:w="851" w:type="dxa"/>
            <w:shd w:val="clear" w:color="auto" w:fill="F3F3F3"/>
            <w:vAlign w:val="center"/>
          </w:tcPr>
          <w:p w:rsidR="00F36BF7" w:rsidRPr="00675AF3" w:rsidRDefault="00F36BF7" w:rsidP="00F36BF7">
            <w:pPr>
              <w:spacing w:before="120" w:after="120"/>
              <w:jc w:val="center"/>
              <w:rPr>
                <w:sz w:val="20"/>
              </w:rPr>
            </w:pPr>
          </w:p>
        </w:tc>
        <w:tc>
          <w:tcPr>
            <w:tcW w:w="1276" w:type="dxa"/>
            <w:shd w:val="clear" w:color="auto" w:fill="F3F3F3"/>
            <w:vAlign w:val="center"/>
          </w:tcPr>
          <w:p w:rsidR="00F36BF7" w:rsidRPr="00675AF3" w:rsidRDefault="00F36BF7" w:rsidP="00F36BF7">
            <w:pPr>
              <w:spacing w:before="120" w:after="120"/>
              <w:jc w:val="center"/>
              <w:rPr>
                <w:sz w:val="20"/>
              </w:rPr>
            </w:pPr>
          </w:p>
        </w:tc>
      </w:tr>
      <w:tr w:rsidR="00F36BF7" w:rsidRPr="00675AF3">
        <w:trPr>
          <w:trHeight w:val="276"/>
        </w:trPr>
        <w:tc>
          <w:tcPr>
            <w:tcW w:w="567" w:type="dxa"/>
            <w:vAlign w:val="center"/>
          </w:tcPr>
          <w:p w:rsidR="00F36BF7" w:rsidRPr="00675AF3" w:rsidRDefault="00F36BF7" w:rsidP="00F36BF7">
            <w:pPr>
              <w:spacing w:before="120" w:after="120"/>
              <w:rPr>
                <w:sz w:val="20"/>
              </w:rPr>
            </w:pPr>
            <w:r>
              <w:rPr>
                <w:sz w:val="20"/>
              </w:rPr>
              <w:t>2</w:t>
            </w:r>
          </w:p>
        </w:tc>
        <w:tc>
          <w:tcPr>
            <w:tcW w:w="3119" w:type="dxa"/>
            <w:vAlign w:val="center"/>
          </w:tcPr>
          <w:p w:rsidR="00F36BF7" w:rsidRPr="00174920" w:rsidRDefault="00F36BF7" w:rsidP="00F36BF7">
            <w:pPr>
              <w:spacing w:before="120" w:after="120"/>
              <w:rPr>
                <w:sz w:val="20"/>
              </w:rPr>
            </w:pPr>
            <w:r w:rsidRPr="00174920">
              <w:rPr>
                <w:sz w:val="20"/>
              </w:rPr>
              <w:t>Quarterly Report (Year 1, Qtr 2), assuming prior Quarterly Report</w:t>
            </w:r>
          </w:p>
        </w:tc>
        <w:tc>
          <w:tcPr>
            <w:tcW w:w="1417" w:type="dxa"/>
            <w:vAlign w:val="center"/>
          </w:tcPr>
          <w:p w:rsidR="00F36BF7" w:rsidRPr="00675AF3" w:rsidRDefault="00F36BF7" w:rsidP="00F36BF7">
            <w:pPr>
              <w:spacing w:before="120" w:after="120"/>
              <w:jc w:val="center"/>
              <w:rPr>
                <w:sz w:val="20"/>
              </w:rPr>
            </w:pPr>
            <w:r w:rsidRPr="00675AF3">
              <w:rPr>
                <w:sz w:val="20"/>
              </w:rPr>
              <w:t>End month 6: 31 MAR 2013</w:t>
            </w:r>
          </w:p>
        </w:tc>
        <w:tc>
          <w:tcPr>
            <w:tcW w:w="2694" w:type="dxa"/>
            <w:vAlign w:val="center"/>
          </w:tcPr>
          <w:p w:rsidR="00F36BF7" w:rsidRPr="00675AF3" w:rsidRDefault="00F36BF7" w:rsidP="00F36BF7">
            <w:pPr>
              <w:spacing w:before="120" w:after="120"/>
              <w:rPr>
                <w:sz w:val="20"/>
              </w:rPr>
            </w:pPr>
            <w:r w:rsidRPr="00675AF3">
              <w:rPr>
                <w:sz w:val="20"/>
              </w:rPr>
              <w:t>Acceptance in writing by ASC</w:t>
            </w:r>
          </w:p>
        </w:tc>
        <w:tc>
          <w:tcPr>
            <w:tcW w:w="850" w:type="dxa"/>
            <w:vAlign w:val="center"/>
          </w:tcPr>
          <w:p w:rsidR="00F36BF7" w:rsidRPr="00675AF3" w:rsidRDefault="00F36BF7" w:rsidP="00F36BF7">
            <w:pPr>
              <w:spacing w:before="120" w:after="120"/>
              <w:jc w:val="center"/>
              <w:rPr>
                <w:sz w:val="20"/>
              </w:rPr>
            </w:pPr>
            <w:r>
              <w:rPr>
                <w:sz w:val="20"/>
              </w:rPr>
              <w:t>3</w:t>
            </w:r>
            <w:r w:rsidRPr="00675AF3">
              <w:rPr>
                <w:sz w:val="20"/>
              </w:rPr>
              <w:t>0%</w:t>
            </w:r>
          </w:p>
        </w:tc>
        <w:tc>
          <w:tcPr>
            <w:tcW w:w="1276" w:type="dxa"/>
            <w:vAlign w:val="center"/>
          </w:tcPr>
          <w:p w:rsidR="00F36BF7" w:rsidRPr="00675AF3" w:rsidRDefault="00F36BF7" w:rsidP="00F36BF7">
            <w:pPr>
              <w:spacing w:before="120" w:after="120"/>
              <w:jc w:val="center"/>
              <w:rPr>
                <w:sz w:val="20"/>
              </w:rPr>
            </w:pPr>
            <w:r>
              <w:rPr>
                <w:sz w:val="20"/>
              </w:rPr>
              <w:t>342,900</w:t>
            </w:r>
          </w:p>
        </w:tc>
        <w:tc>
          <w:tcPr>
            <w:tcW w:w="850" w:type="dxa"/>
            <w:shd w:val="clear" w:color="auto" w:fill="F3F3F3"/>
            <w:vAlign w:val="center"/>
          </w:tcPr>
          <w:p w:rsidR="00F36BF7" w:rsidRPr="00675AF3" w:rsidRDefault="00F36BF7" w:rsidP="00F36BF7">
            <w:pPr>
              <w:spacing w:before="120" w:after="120"/>
              <w:jc w:val="center"/>
              <w:rPr>
                <w:sz w:val="20"/>
              </w:rPr>
            </w:pPr>
          </w:p>
        </w:tc>
        <w:tc>
          <w:tcPr>
            <w:tcW w:w="1276" w:type="dxa"/>
            <w:shd w:val="clear" w:color="auto" w:fill="F3F3F3"/>
            <w:vAlign w:val="center"/>
          </w:tcPr>
          <w:p w:rsidR="00F36BF7" w:rsidRPr="00675AF3" w:rsidRDefault="00F36BF7" w:rsidP="00F36BF7">
            <w:pPr>
              <w:spacing w:before="120" w:after="120"/>
              <w:jc w:val="center"/>
              <w:rPr>
                <w:sz w:val="20"/>
              </w:rPr>
            </w:pPr>
          </w:p>
        </w:tc>
        <w:tc>
          <w:tcPr>
            <w:tcW w:w="851" w:type="dxa"/>
            <w:shd w:val="clear" w:color="auto" w:fill="F3F3F3"/>
            <w:vAlign w:val="center"/>
          </w:tcPr>
          <w:p w:rsidR="00F36BF7" w:rsidRPr="00675AF3" w:rsidRDefault="00F36BF7" w:rsidP="00F36BF7">
            <w:pPr>
              <w:spacing w:before="120" w:after="120"/>
              <w:jc w:val="center"/>
              <w:rPr>
                <w:sz w:val="20"/>
              </w:rPr>
            </w:pPr>
          </w:p>
        </w:tc>
        <w:tc>
          <w:tcPr>
            <w:tcW w:w="1276" w:type="dxa"/>
            <w:shd w:val="clear" w:color="auto" w:fill="F3F3F3"/>
            <w:vAlign w:val="center"/>
          </w:tcPr>
          <w:p w:rsidR="00F36BF7" w:rsidRPr="00675AF3" w:rsidRDefault="00F36BF7" w:rsidP="00F36BF7">
            <w:pPr>
              <w:spacing w:before="120" w:after="120"/>
              <w:jc w:val="center"/>
              <w:rPr>
                <w:sz w:val="20"/>
              </w:rPr>
            </w:pPr>
          </w:p>
        </w:tc>
      </w:tr>
      <w:tr w:rsidR="00F36BF7" w:rsidRPr="00675AF3">
        <w:trPr>
          <w:trHeight w:val="276"/>
        </w:trPr>
        <w:tc>
          <w:tcPr>
            <w:tcW w:w="567" w:type="dxa"/>
            <w:tcBorders>
              <w:bottom w:val="single" w:sz="4" w:space="0" w:color="auto"/>
            </w:tcBorders>
            <w:vAlign w:val="center"/>
          </w:tcPr>
          <w:p w:rsidR="00F36BF7" w:rsidRPr="00675AF3" w:rsidRDefault="00F36BF7" w:rsidP="00F36BF7">
            <w:pPr>
              <w:spacing w:before="120" w:after="120"/>
              <w:rPr>
                <w:sz w:val="20"/>
              </w:rPr>
            </w:pPr>
            <w:r>
              <w:rPr>
                <w:sz w:val="20"/>
              </w:rPr>
              <w:t>3</w:t>
            </w:r>
          </w:p>
        </w:tc>
        <w:tc>
          <w:tcPr>
            <w:tcW w:w="3119" w:type="dxa"/>
            <w:tcBorders>
              <w:bottom w:val="single" w:sz="4" w:space="0" w:color="auto"/>
            </w:tcBorders>
            <w:vAlign w:val="center"/>
          </w:tcPr>
          <w:p w:rsidR="00F36BF7" w:rsidRPr="00174920" w:rsidRDefault="00F36BF7" w:rsidP="00F36BF7">
            <w:pPr>
              <w:spacing w:before="120" w:after="120"/>
              <w:rPr>
                <w:sz w:val="20"/>
              </w:rPr>
            </w:pPr>
            <w:r w:rsidRPr="00174920">
              <w:rPr>
                <w:sz w:val="20"/>
              </w:rPr>
              <w:t>1</w:t>
            </w:r>
            <w:r w:rsidRPr="00174920">
              <w:rPr>
                <w:sz w:val="20"/>
                <w:vertAlign w:val="superscript"/>
              </w:rPr>
              <w:t>st</w:t>
            </w:r>
            <w:r w:rsidRPr="00174920">
              <w:rPr>
                <w:sz w:val="20"/>
              </w:rPr>
              <w:t xml:space="preserve"> Annual Report, assuming prior Quarterly Report</w:t>
            </w:r>
          </w:p>
        </w:tc>
        <w:tc>
          <w:tcPr>
            <w:tcW w:w="1417" w:type="dxa"/>
            <w:tcBorders>
              <w:bottom w:val="single" w:sz="4" w:space="0" w:color="auto"/>
            </w:tcBorders>
            <w:vAlign w:val="center"/>
          </w:tcPr>
          <w:p w:rsidR="00F36BF7" w:rsidRPr="00675AF3" w:rsidRDefault="00F36BF7" w:rsidP="00F36BF7">
            <w:pPr>
              <w:spacing w:before="120" w:after="120"/>
              <w:jc w:val="center"/>
              <w:rPr>
                <w:sz w:val="20"/>
              </w:rPr>
            </w:pPr>
            <w:r w:rsidRPr="00675AF3">
              <w:rPr>
                <w:sz w:val="20"/>
              </w:rPr>
              <w:t>End month 12: 30 SEP 2013</w:t>
            </w:r>
          </w:p>
        </w:tc>
        <w:tc>
          <w:tcPr>
            <w:tcW w:w="2694" w:type="dxa"/>
            <w:tcBorders>
              <w:bottom w:val="single" w:sz="4" w:space="0" w:color="auto"/>
            </w:tcBorders>
            <w:vAlign w:val="center"/>
          </w:tcPr>
          <w:p w:rsidR="00F36BF7" w:rsidRPr="00675AF3" w:rsidRDefault="00F36BF7" w:rsidP="00F36BF7">
            <w:pPr>
              <w:spacing w:before="120" w:after="120"/>
              <w:rPr>
                <w:sz w:val="20"/>
              </w:rPr>
            </w:pPr>
            <w:r w:rsidRPr="00675AF3">
              <w:rPr>
                <w:sz w:val="20"/>
              </w:rPr>
              <w:t>Acceptance in writing by ASC</w:t>
            </w:r>
          </w:p>
        </w:tc>
        <w:tc>
          <w:tcPr>
            <w:tcW w:w="850" w:type="dxa"/>
            <w:tcBorders>
              <w:bottom w:val="single" w:sz="4" w:space="0" w:color="auto"/>
            </w:tcBorders>
            <w:vAlign w:val="center"/>
          </w:tcPr>
          <w:p w:rsidR="00F36BF7" w:rsidRPr="00675AF3" w:rsidRDefault="00F36BF7" w:rsidP="00F36BF7">
            <w:pPr>
              <w:spacing w:before="120" w:after="120"/>
              <w:jc w:val="center"/>
              <w:rPr>
                <w:sz w:val="20"/>
              </w:rPr>
            </w:pPr>
            <w:r>
              <w:rPr>
                <w:sz w:val="20"/>
              </w:rPr>
              <w:t>3</w:t>
            </w:r>
            <w:r w:rsidRPr="00675AF3">
              <w:rPr>
                <w:sz w:val="20"/>
              </w:rPr>
              <w:t>0%</w:t>
            </w:r>
          </w:p>
        </w:tc>
        <w:tc>
          <w:tcPr>
            <w:tcW w:w="1276" w:type="dxa"/>
            <w:tcBorders>
              <w:bottom w:val="single" w:sz="4" w:space="0" w:color="auto"/>
            </w:tcBorders>
            <w:vAlign w:val="center"/>
          </w:tcPr>
          <w:p w:rsidR="00F36BF7" w:rsidRPr="00675AF3" w:rsidRDefault="00F36BF7" w:rsidP="00F36BF7">
            <w:pPr>
              <w:spacing w:before="120" w:after="120"/>
              <w:jc w:val="center"/>
              <w:rPr>
                <w:sz w:val="20"/>
              </w:rPr>
            </w:pPr>
            <w:r>
              <w:rPr>
                <w:sz w:val="20"/>
              </w:rPr>
              <w:t>342,900</w:t>
            </w:r>
          </w:p>
        </w:tc>
        <w:tc>
          <w:tcPr>
            <w:tcW w:w="850"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c>
          <w:tcPr>
            <w:tcW w:w="1276"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c>
          <w:tcPr>
            <w:tcW w:w="851"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c>
          <w:tcPr>
            <w:tcW w:w="1276"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r>
      <w:tr w:rsidR="00F36BF7" w:rsidRPr="00675AF3">
        <w:trPr>
          <w:trHeight w:val="276"/>
        </w:trPr>
        <w:tc>
          <w:tcPr>
            <w:tcW w:w="7797" w:type="dxa"/>
            <w:gridSpan w:val="4"/>
            <w:shd w:val="clear" w:color="auto" w:fill="auto"/>
            <w:vAlign w:val="center"/>
          </w:tcPr>
          <w:p w:rsidR="00F36BF7" w:rsidRPr="00675AF3" w:rsidRDefault="00F36BF7" w:rsidP="00F36BF7">
            <w:pPr>
              <w:spacing w:before="120" w:after="120"/>
              <w:jc w:val="right"/>
              <w:rPr>
                <w:b/>
                <w:sz w:val="20"/>
              </w:rPr>
            </w:pPr>
            <w:r w:rsidRPr="00675AF3">
              <w:rPr>
                <w:b/>
                <w:sz w:val="20"/>
              </w:rPr>
              <w:t>SUMMARY: YEAR 1</w:t>
            </w:r>
          </w:p>
        </w:tc>
        <w:tc>
          <w:tcPr>
            <w:tcW w:w="850" w:type="dxa"/>
            <w:tcBorders>
              <w:bottom w:val="single" w:sz="4" w:space="0" w:color="auto"/>
            </w:tcBorders>
            <w:shd w:val="clear" w:color="auto" w:fill="auto"/>
            <w:vAlign w:val="center"/>
          </w:tcPr>
          <w:p w:rsidR="00F36BF7" w:rsidRPr="00675AF3" w:rsidRDefault="00F36BF7" w:rsidP="00F36BF7">
            <w:pPr>
              <w:spacing w:before="120" w:after="120"/>
              <w:jc w:val="center"/>
              <w:rPr>
                <w:b/>
                <w:sz w:val="20"/>
              </w:rPr>
            </w:pPr>
            <w:r w:rsidRPr="00675AF3">
              <w:rPr>
                <w:b/>
                <w:sz w:val="20"/>
              </w:rPr>
              <w:t>100%</w:t>
            </w:r>
          </w:p>
        </w:tc>
        <w:tc>
          <w:tcPr>
            <w:tcW w:w="1276" w:type="dxa"/>
            <w:tcBorders>
              <w:bottom w:val="single" w:sz="4" w:space="0" w:color="auto"/>
            </w:tcBorders>
            <w:shd w:val="clear" w:color="auto" w:fill="auto"/>
            <w:vAlign w:val="center"/>
          </w:tcPr>
          <w:p w:rsidR="00F36BF7" w:rsidRPr="00071FB7" w:rsidRDefault="00F36BF7" w:rsidP="00F36BF7">
            <w:pPr>
              <w:spacing w:before="120" w:after="120"/>
              <w:jc w:val="center"/>
              <w:rPr>
                <w:b/>
                <w:sz w:val="20"/>
              </w:rPr>
            </w:pPr>
            <w:r w:rsidRPr="00071FB7">
              <w:rPr>
                <w:b/>
                <w:sz w:val="20"/>
              </w:rPr>
              <w:t>1,143,000</w:t>
            </w:r>
          </w:p>
        </w:tc>
        <w:tc>
          <w:tcPr>
            <w:tcW w:w="850" w:type="dxa"/>
            <w:shd w:val="clear" w:color="auto" w:fill="F3F3F3"/>
            <w:vAlign w:val="center"/>
          </w:tcPr>
          <w:p w:rsidR="00F36BF7" w:rsidRPr="00675AF3" w:rsidRDefault="00F36BF7" w:rsidP="00F36BF7">
            <w:pPr>
              <w:spacing w:before="120" w:after="120"/>
              <w:jc w:val="center"/>
              <w:rPr>
                <w:sz w:val="20"/>
              </w:rPr>
            </w:pPr>
          </w:p>
        </w:tc>
        <w:tc>
          <w:tcPr>
            <w:tcW w:w="1276" w:type="dxa"/>
            <w:shd w:val="clear" w:color="auto" w:fill="F3F3F3"/>
            <w:vAlign w:val="center"/>
          </w:tcPr>
          <w:p w:rsidR="00F36BF7" w:rsidRPr="00675AF3" w:rsidRDefault="00F36BF7" w:rsidP="00F36BF7">
            <w:pPr>
              <w:spacing w:before="120" w:after="120"/>
              <w:jc w:val="center"/>
              <w:rPr>
                <w:sz w:val="20"/>
              </w:rPr>
            </w:pPr>
          </w:p>
        </w:tc>
        <w:tc>
          <w:tcPr>
            <w:tcW w:w="851"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c>
          <w:tcPr>
            <w:tcW w:w="1276"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r>
      <w:tr w:rsidR="00F36BF7" w:rsidRPr="00675AF3">
        <w:trPr>
          <w:trHeight w:val="276"/>
        </w:trPr>
        <w:tc>
          <w:tcPr>
            <w:tcW w:w="567" w:type="dxa"/>
            <w:vAlign w:val="center"/>
          </w:tcPr>
          <w:p w:rsidR="00F36BF7" w:rsidRPr="00675AF3" w:rsidRDefault="00F36BF7" w:rsidP="00F36BF7">
            <w:pPr>
              <w:spacing w:before="120" w:after="120"/>
              <w:rPr>
                <w:sz w:val="20"/>
              </w:rPr>
            </w:pPr>
            <w:r>
              <w:rPr>
                <w:sz w:val="20"/>
              </w:rPr>
              <w:t>4</w:t>
            </w:r>
          </w:p>
        </w:tc>
        <w:tc>
          <w:tcPr>
            <w:tcW w:w="3119" w:type="dxa"/>
            <w:vAlign w:val="center"/>
          </w:tcPr>
          <w:p w:rsidR="00F36BF7" w:rsidRPr="00675AF3" w:rsidRDefault="00F36BF7" w:rsidP="00F36BF7">
            <w:pPr>
              <w:spacing w:before="120" w:after="120"/>
              <w:rPr>
                <w:sz w:val="20"/>
              </w:rPr>
            </w:pPr>
            <w:r w:rsidRPr="00675AF3">
              <w:rPr>
                <w:sz w:val="20"/>
              </w:rPr>
              <w:t>Quarterly Repo</w:t>
            </w:r>
            <w:r>
              <w:rPr>
                <w:sz w:val="20"/>
              </w:rPr>
              <w:t>rt (Year 2, Qtr 2), assuming prior Quarterly Report</w:t>
            </w:r>
          </w:p>
        </w:tc>
        <w:tc>
          <w:tcPr>
            <w:tcW w:w="1417" w:type="dxa"/>
            <w:vAlign w:val="center"/>
          </w:tcPr>
          <w:p w:rsidR="00F36BF7" w:rsidRPr="00675AF3" w:rsidRDefault="00F36BF7" w:rsidP="00F36BF7">
            <w:pPr>
              <w:spacing w:before="120" w:after="120"/>
              <w:jc w:val="center"/>
              <w:rPr>
                <w:sz w:val="20"/>
              </w:rPr>
            </w:pPr>
            <w:r w:rsidRPr="00675AF3">
              <w:rPr>
                <w:sz w:val="20"/>
              </w:rPr>
              <w:t>End month 18: 31 MAR 2014</w:t>
            </w:r>
          </w:p>
        </w:tc>
        <w:tc>
          <w:tcPr>
            <w:tcW w:w="2694" w:type="dxa"/>
            <w:vAlign w:val="center"/>
          </w:tcPr>
          <w:p w:rsidR="00F36BF7" w:rsidRPr="00675AF3" w:rsidRDefault="00F36BF7" w:rsidP="00F36BF7">
            <w:pPr>
              <w:spacing w:before="120" w:after="120"/>
              <w:rPr>
                <w:sz w:val="20"/>
              </w:rPr>
            </w:pPr>
            <w:r w:rsidRPr="00675AF3">
              <w:rPr>
                <w:sz w:val="20"/>
              </w:rPr>
              <w:t>Acceptance in writing by ASC</w:t>
            </w:r>
          </w:p>
        </w:tc>
        <w:tc>
          <w:tcPr>
            <w:tcW w:w="850" w:type="dxa"/>
            <w:shd w:val="clear" w:color="auto" w:fill="F3F3F3"/>
            <w:vAlign w:val="center"/>
          </w:tcPr>
          <w:p w:rsidR="00F36BF7" w:rsidRPr="00675AF3" w:rsidRDefault="00F36BF7" w:rsidP="00F36BF7">
            <w:pPr>
              <w:spacing w:before="120" w:after="120"/>
              <w:jc w:val="center"/>
              <w:rPr>
                <w:sz w:val="20"/>
              </w:rPr>
            </w:pPr>
          </w:p>
        </w:tc>
        <w:tc>
          <w:tcPr>
            <w:tcW w:w="1276" w:type="dxa"/>
            <w:shd w:val="clear" w:color="auto" w:fill="F3F3F3"/>
            <w:vAlign w:val="center"/>
          </w:tcPr>
          <w:p w:rsidR="00F36BF7" w:rsidRPr="00675AF3" w:rsidRDefault="00F36BF7" w:rsidP="00F36BF7">
            <w:pPr>
              <w:spacing w:before="120" w:after="120"/>
              <w:jc w:val="center"/>
              <w:rPr>
                <w:sz w:val="20"/>
              </w:rPr>
            </w:pPr>
          </w:p>
        </w:tc>
        <w:tc>
          <w:tcPr>
            <w:tcW w:w="850" w:type="dxa"/>
            <w:vAlign w:val="center"/>
          </w:tcPr>
          <w:p w:rsidR="00F36BF7" w:rsidRPr="00675AF3" w:rsidRDefault="00F36BF7" w:rsidP="00F36BF7">
            <w:pPr>
              <w:spacing w:before="120" w:after="120"/>
              <w:jc w:val="center"/>
              <w:rPr>
                <w:sz w:val="20"/>
              </w:rPr>
            </w:pPr>
            <w:r w:rsidRPr="00675AF3">
              <w:rPr>
                <w:sz w:val="20"/>
              </w:rPr>
              <w:t>5</w:t>
            </w:r>
            <w:r>
              <w:rPr>
                <w:sz w:val="20"/>
              </w:rPr>
              <w:t>0</w:t>
            </w:r>
            <w:r w:rsidRPr="00675AF3">
              <w:rPr>
                <w:sz w:val="20"/>
              </w:rPr>
              <w:t>%</w:t>
            </w:r>
          </w:p>
        </w:tc>
        <w:tc>
          <w:tcPr>
            <w:tcW w:w="1276" w:type="dxa"/>
            <w:vAlign w:val="center"/>
          </w:tcPr>
          <w:p w:rsidR="00F36BF7" w:rsidRPr="00675AF3" w:rsidRDefault="00F36BF7" w:rsidP="00F36BF7">
            <w:pPr>
              <w:spacing w:before="120" w:after="120"/>
              <w:jc w:val="center"/>
              <w:rPr>
                <w:sz w:val="20"/>
              </w:rPr>
            </w:pPr>
            <w:r>
              <w:rPr>
                <w:sz w:val="20"/>
              </w:rPr>
              <w:t>588,000</w:t>
            </w:r>
          </w:p>
        </w:tc>
        <w:tc>
          <w:tcPr>
            <w:tcW w:w="851" w:type="dxa"/>
            <w:shd w:val="clear" w:color="auto" w:fill="F3F3F3"/>
            <w:vAlign w:val="center"/>
          </w:tcPr>
          <w:p w:rsidR="00F36BF7" w:rsidRPr="00675AF3" w:rsidRDefault="00F36BF7" w:rsidP="00F36BF7">
            <w:pPr>
              <w:spacing w:before="120" w:after="120"/>
              <w:jc w:val="center"/>
              <w:rPr>
                <w:sz w:val="20"/>
              </w:rPr>
            </w:pPr>
          </w:p>
        </w:tc>
        <w:tc>
          <w:tcPr>
            <w:tcW w:w="1276" w:type="dxa"/>
            <w:shd w:val="clear" w:color="auto" w:fill="F3F3F3"/>
            <w:vAlign w:val="center"/>
          </w:tcPr>
          <w:p w:rsidR="00F36BF7" w:rsidRPr="00675AF3" w:rsidRDefault="00F36BF7" w:rsidP="00F36BF7">
            <w:pPr>
              <w:spacing w:before="120" w:after="120"/>
              <w:jc w:val="center"/>
              <w:rPr>
                <w:sz w:val="20"/>
              </w:rPr>
            </w:pPr>
          </w:p>
        </w:tc>
      </w:tr>
      <w:tr w:rsidR="00F36BF7" w:rsidRPr="00675AF3">
        <w:trPr>
          <w:trHeight w:val="276"/>
        </w:trPr>
        <w:tc>
          <w:tcPr>
            <w:tcW w:w="567" w:type="dxa"/>
            <w:tcBorders>
              <w:bottom w:val="single" w:sz="4" w:space="0" w:color="auto"/>
            </w:tcBorders>
            <w:vAlign w:val="center"/>
          </w:tcPr>
          <w:p w:rsidR="00F36BF7" w:rsidRPr="00675AF3" w:rsidRDefault="00F36BF7" w:rsidP="00F36BF7">
            <w:pPr>
              <w:spacing w:before="120" w:after="120"/>
              <w:rPr>
                <w:sz w:val="20"/>
              </w:rPr>
            </w:pPr>
            <w:r>
              <w:rPr>
                <w:sz w:val="20"/>
              </w:rPr>
              <w:t>5</w:t>
            </w:r>
          </w:p>
        </w:tc>
        <w:tc>
          <w:tcPr>
            <w:tcW w:w="3119" w:type="dxa"/>
            <w:tcBorders>
              <w:bottom w:val="single" w:sz="4" w:space="0" w:color="auto"/>
            </w:tcBorders>
            <w:vAlign w:val="center"/>
          </w:tcPr>
          <w:p w:rsidR="00F36BF7" w:rsidRPr="00675AF3" w:rsidRDefault="00F36BF7" w:rsidP="00F36BF7">
            <w:pPr>
              <w:spacing w:before="120" w:after="120"/>
              <w:rPr>
                <w:sz w:val="20"/>
              </w:rPr>
            </w:pPr>
            <w:r w:rsidRPr="00675AF3">
              <w:rPr>
                <w:sz w:val="20"/>
              </w:rPr>
              <w:t>2</w:t>
            </w:r>
            <w:r w:rsidRPr="00675AF3">
              <w:rPr>
                <w:sz w:val="20"/>
                <w:vertAlign w:val="superscript"/>
              </w:rPr>
              <w:t>nd</w:t>
            </w:r>
            <w:r w:rsidRPr="00675AF3">
              <w:rPr>
                <w:sz w:val="20"/>
              </w:rPr>
              <w:t xml:space="preserve"> Annual Report, </w:t>
            </w:r>
            <w:r>
              <w:rPr>
                <w:sz w:val="20"/>
              </w:rPr>
              <w:t>assuming prior Quarterly Report</w:t>
            </w:r>
          </w:p>
        </w:tc>
        <w:tc>
          <w:tcPr>
            <w:tcW w:w="1417" w:type="dxa"/>
            <w:tcBorders>
              <w:bottom w:val="single" w:sz="4" w:space="0" w:color="auto"/>
            </w:tcBorders>
            <w:vAlign w:val="center"/>
          </w:tcPr>
          <w:p w:rsidR="00F36BF7" w:rsidRPr="00675AF3" w:rsidRDefault="00F36BF7" w:rsidP="00F36BF7">
            <w:pPr>
              <w:spacing w:before="120" w:after="120"/>
              <w:jc w:val="center"/>
              <w:rPr>
                <w:sz w:val="20"/>
              </w:rPr>
            </w:pPr>
            <w:r w:rsidRPr="00675AF3">
              <w:rPr>
                <w:sz w:val="20"/>
              </w:rPr>
              <w:t>End month 24: 30 SEP 2014</w:t>
            </w:r>
          </w:p>
        </w:tc>
        <w:tc>
          <w:tcPr>
            <w:tcW w:w="2694" w:type="dxa"/>
            <w:tcBorders>
              <w:bottom w:val="single" w:sz="4" w:space="0" w:color="auto"/>
            </w:tcBorders>
            <w:vAlign w:val="center"/>
          </w:tcPr>
          <w:p w:rsidR="00F36BF7" w:rsidRPr="00675AF3" w:rsidRDefault="00F36BF7" w:rsidP="00F36BF7">
            <w:pPr>
              <w:spacing w:before="120" w:after="120"/>
              <w:rPr>
                <w:sz w:val="20"/>
              </w:rPr>
            </w:pPr>
            <w:r w:rsidRPr="00675AF3">
              <w:rPr>
                <w:sz w:val="20"/>
              </w:rPr>
              <w:t>Acceptance in writing by ASC</w:t>
            </w:r>
          </w:p>
        </w:tc>
        <w:tc>
          <w:tcPr>
            <w:tcW w:w="850"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c>
          <w:tcPr>
            <w:tcW w:w="1276"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c>
          <w:tcPr>
            <w:tcW w:w="850" w:type="dxa"/>
            <w:tcBorders>
              <w:bottom w:val="single" w:sz="4" w:space="0" w:color="auto"/>
            </w:tcBorders>
            <w:vAlign w:val="center"/>
          </w:tcPr>
          <w:p w:rsidR="00F36BF7" w:rsidRPr="00675AF3" w:rsidRDefault="00F36BF7" w:rsidP="00F36BF7">
            <w:pPr>
              <w:spacing w:before="120" w:after="120"/>
              <w:jc w:val="center"/>
              <w:rPr>
                <w:sz w:val="20"/>
              </w:rPr>
            </w:pPr>
            <w:r>
              <w:rPr>
                <w:sz w:val="20"/>
              </w:rPr>
              <w:t>50</w:t>
            </w:r>
            <w:r w:rsidRPr="00675AF3">
              <w:rPr>
                <w:sz w:val="20"/>
              </w:rPr>
              <w:t>%</w:t>
            </w:r>
          </w:p>
        </w:tc>
        <w:tc>
          <w:tcPr>
            <w:tcW w:w="1276" w:type="dxa"/>
            <w:tcBorders>
              <w:bottom w:val="single" w:sz="4" w:space="0" w:color="auto"/>
            </w:tcBorders>
            <w:vAlign w:val="center"/>
          </w:tcPr>
          <w:p w:rsidR="00F36BF7" w:rsidRPr="00675AF3" w:rsidRDefault="00F36BF7" w:rsidP="00F36BF7">
            <w:pPr>
              <w:spacing w:before="120" w:after="120"/>
              <w:jc w:val="center"/>
              <w:rPr>
                <w:sz w:val="20"/>
              </w:rPr>
            </w:pPr>
            <w:r>
              <w:rPr>
                <w:sz w:val="20"/>
              </w:rPr>
              <w:t>588,000</w:t>
            </w:r>
          </w:p>
        </w:tc>
        <w:tc>
          <w:tcPr>
            <w:tcW w:w="851"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c>
          <w:tcPr>
            <w:tcW w:w="1276"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r>
      <w:tr w:rsidR="00F36BF7" w:rsidRPr="00675AF3">
        <w:trPr>
          <w:trHeight w:val="276"/>
        </w:trPr>
        <w:tc>
          <w:tcPr>
            <w:tcW w:w="7797" w:type="dxa"/>
            <w:gridSpan w:val="4"/>
            <w:shd w:val="clear" w:color="auto" w:fill="auto"/>
            <w:vAlign w:val="center"/>
          </w:tcPr>
          <w:p w:rsidR="00F36BF7" w:rsidRPr="00675AF3" w:rsidRDefault="00F36BF7" w:rsidP="00F36BF7">
            <w:pPr>
              <w:spacing w:before="120" w:after="120"/>
              <w:jc w:val="right"/>
              <w:rPr>
                <w:b/>
                <w:sz w:val="20"/>
              </w:rPr>
            </w:pPr>
            <w:r w:rsidRPr="00675AF3">
              <w:rPr>
                <w:b/>
                <w:sz w:val="20"/>
              </w:rPr>
              <w:t>SUMMARY: YEAR 2</w:t>
            </w:r>
          </w:p>
        </w:tc>
        <w:tc>
          <w:tcPr>
            <w:tcW w:w="850" w:type="dxa"/>
            <w:tcBorders>
              <w:bottom w:val="single" w:sz="4" w:space="0" w:color="auto"/>
            </w:tcBorders>
            <w:shd w:val="clear" w:color="auto" w:fill="F3F3F3"/>
            <w:vAlign w:val="center"/>
          </w:tcPr>
          <w:p w:rsidR="00F36BF7" w:rsidRPr="00675AF3" w:rsidRDefault="00F36BF7" w:rsidP="00F36BF7">
            <w:pPr>
              <w:spacing w:before="120" w:after="120"/>
              <w:jc w:val="center"/>
              <w:rPr>
                <w:b/>
                <w:sz w:val="20"/>
              </w:rPr>
            </w:pPr>
          </w:p>
        </w:tc>
        <w:tc>
          <w:tcPr>
            <w:tcW w:w="1276" w:type="dxa"/>
            <w:tcBorders>
              <w:bottom w:val="single" w:sz="4" w:space="0" w:color="auto"/>
            </w:tcBorders>
            <w:shd w:val="clear" w:color="auto" w:fill="F3F3F3"/>
            <w:vAlign w:val="center"/>
          </w:tcPr>
          <w:p w:rsidR="00F36BF7" w:rsidRPr="00675AF3" w:rsidRDefault="00F36BF7" w:rsidP="00F36BF7">
            <w:pPr>
              <w:spacing w:before="120" w:after="120"/>
              <w:jc w:val="center"/>
              <w:rPr>
                <w:b/>
                <w:sz w:val="20"/>
              </w:rPr>
            </w:pPr>
          </w:p>
        </w:tc>
        <w:tc>
          <w:tcPr>
            <w:tcW w:w="850" w:type="dxa"/>
            <w:tcBorders>
              <w:bottom w:val="single" w:sz="4" w:space="0" w:color="auto"/>
            </w:tcBorders>
            <w:shd w:val="clear" w:color="auto" w:fill="auto"/>
            <w:vAlign w:val="center"/>
          </w:tcPr>
          <w:p w:rsidR="00F36BF7" w:rsidRPr="00675AF3" w:rsidRDefault="00F36BF7" w:rsidP="00F36BF7">
            <w:pPr>
              <w:spacing w:before="120" w:after="120"/>
              <w:jc w:val="center"/>
              <w:rPr>
                <w:sz w:val="20"/>
              </w:rPr>
            </w:pPr>
            <w:r w:rsidRPr="00675AF3">
              <w:rPr>
                <w:b/>
                <w:sz w:val="20"/>
              </w:rPr>
              <w:t>100%</w:t>
            </w:r>
          </w:p>
        </w:tc>
        <w:tc>
          <w:tcPr>
            <w:tcW w:w="1276" w:type="dxa"/>
            <w:tcBorders>
              <w:bottom w:val="single" w:sz="4" w:space="0" w:color="auto"/>
            </w:tcBorders>
            <w:shd w:val="clear" w:color="auto" w:fill="auto"/>
            <w:vAlign w:val="center"/>
          </w:tcPr>
          <w:p w:rsidR="00F36BF7" w:rsidRPr="00071FB7" w:rsidRDefault="00F36BF7" w:rsidP="00F36BF7">
            <w:pPr>
              <w:spacing w:before="120" w:after="120"/>
              <w:jc w:val="center"/>
              <w:rPr>
                <w:b/>
                <w:sz w:val="20"/>
              </w:rPr>
            </w:pPr>
            <w:r w:rsidRPr="00071FB7">
              <w:rPr>
                <w:b/>
                <w:sz w:val="20"/>
              </w:rPr>
              <w:t>1,176,000</w:t>
            </w:r>
          </w:p>
        </w:tc>
        <w:tc>
          <w:tcPr>
            <w:tcW w:w="851" w:type="dxa"/>
            <w:shd w:val="clear" w:color="auto" w:fill="F3F3F3"/>
            <w:vAlign w:val="center"/>
          </w:tcPr>
          <w:p w:rsidR="00F36BF7" w:rsidRPr="00675AF3" w:rsidRDefault="00F36BF7" w:rsidP="00F36BF7">
            <w:pPr>
              <w:spacing w:before="120" w:after="120"/>
              <w:jc w:val="center"/>
              <w:rPr>
                <w:sz w:val="20"/>
              </w:rPr>
            </w:pPr>
          </w:p>
        </w:tc>
        <w:tc>
          <w:tcPr>
            <w:tcW w:w="1276" w:type="dxa"/>
            <w:shd w:val="clear" w:color="auto" w:fill="F3F3F3"/>
            <w:vAlign w:val="center"/>
          </w:tcPr>
          <w:p w:rsidR="00F36BF7" w:rsidRPr="00675AF3" w:rsidRDefault="00F36BF7" w:rsidP="00F36BF7">
            <w:pPr>
              <w:spacing w:before="120" w:after="120"/>
              <w:jc w:val="center"/>
              <w:rPr>
                <w:sz w:val="20"/>
              </w:rPr>
            </w:pPr>
          </w:p>
        </w:tc>
      </w:tr>
      <w:tr w:rsidR="00F36BF7" w:rsidRPr="00675AF3">
        <w:trPr>
          <w:trHeight w:val="276"/>
        </w:trPr>
        <w:tc>
          <w:tcPr>
            <w:tcW w:w="567" w:type="dxa"/>
            <w:vAlign w:val="center"/>
          </w:tcPr>
          <w:p w:rsidR="00F36BF7" w:rsidRPr="00675AF3" w:rsidRDefault="00F36BF7" w:rsidP="00F36BF7">
            <w:pPr>
              <w:spacing w:before="120" w:after="120"/>
              <w:rPr>
                <w:sz w:val="20"/>
              </w:rPr>
            </w:pPr>
            <w:r>
              <w:rPr>
                <w:sz w:val="20"/>
              </w:rPr>
              <w:t>6</w:t>
            </w:r>
          </w:p>
        </w:tc>
        <w:tc>
          <w:tcPr>
            <w:tcW w:w="3119" w:type="dxa"/>
            <w:vAlign w:val="center"/>
          </w:tcPr>
          <w:p w:rsidR="00F36BF7" w:rsidRPr="00675AF3" w:rsidRDefault="00F36BF7" w:rsidP="00F36BF7">
            <w:pPr>
              <w:spacing w:before="120" w:after="120"/>
              <w:rPr>
                <w:sz w:val="20"/>
              </w:rPr>
            </w:pPr>
            <w:r w:rsidRPr="00675AF3">
              <w:rPr>
                <w:sz w:val="20"/>
              </w:rPr>
              <w:t xml:space="preserve">Quarterly Report (Year 3, Qtr 2), </w:t>
            </w:r>
            <w:r>
              <w:rPr>
                <w:sz w:val="20"/>
              </w:rPr>
              <w:t>assuming prior Quarterly Report</w:t>
            </w:r>
          </w:p>
        </w:tc>
        <w:tc>
          <w:tcPr>
            <w:tcW w:w="1417" w:type="dxa"/>
            <w:vAlign w:val="center"/>
          </w:tcPr>
          <w:p w:rsidR="00F36BF7" w:rsidRPr="00675AF3" w:rsidRDefault="00F36BF7" w:rsidP="00F36BF7">
            <w:pPr>
              <w:spacing w:before="120" w:after="120"/>
              <w:jc w:val="center"/>
              <w:rPr>
                <w:sz w:val="20"/>
              </w:rPr>
            </w:pPr>
            <w:r w:rsidRPr="00675AF3">
              <w:rPr>
                <w:sz w:val="20"/>
              </w:rPr>
              <w:t>End month 30: 31 MAR 2015</w:t>
            </w:r>
          </w:p>
        </w:tc>
        <w:tc>
          <w:tcPr>
            <w:tcW w:w="2694" w:type="dxa"/>
            <w:vAlign w:val="center"/>
          </w:tcPr>
          <w:p w:rsidR="00F36BF7" w:rsidRPr="00675AF3" w:rsidRDefault="00F36BF7" w:rsidP="00F36BF7">
            <w:pPr>
              <w:spacing w:before="120" w:after="120"/>
              <w:rPr>
                <w:sz w:val="20"/>
              </w:rPr>
            </w:pPr>
            <w:r w:rsidRPr="00675AF3">
              <w:rPr>
                <w:sz w:val="20"/>
              </w:rPr>
              <w:t>Acceptance in writing by ASC</w:t>
            </w:r>
          </w:p>
        </w:tc>
        <w:tc>
          <w:tcPr>
            <w:tcW w:w="850" w:type="dxa"/>
            <w:shd w:val="clear" w:color="auto" w:fill="F3F3F3"/>
            <w:vAlign w:val="center"/>
          </w:tcPr>
          <w:p w:rsidR="00F36BF7" w:rsidRPr="00675AF3" w:rsidRDefault="00F36BF7" w:rsidP="00F36BF7">
            <w:pPr>
              <w:spacing w:before="120" w:after="120"/>
              <w:jc w:val="center"/>
              <w:rPr>
                <w:sz w:val="20"/>
              </w:rPr>
            </w:pPr>
          </w:p>
        </w:tc>
        <w:tc>
          <w:tcPr>
            <w:tcW w:w="1276" w:type="dxa"/>
            <w:shd w:val="clear" w:color="auto" w:fill="F3F3F3"/>
            <w:vAlign w:val="center"/>
          </w:tcPr>
          <w:p w:rsidR="00F36BF7" w:rsidRPr="00675AF3" w:rsidRDefault="00F36BF7" w:rsidP="00F36BF7">
            <w:pPr>
              <w:spacing w:before="120" w:after="120"/>
              <w:jc w:val="center"/>
              <w:rPr>
                <w:sz w:val="20"/>
              </w:rPr>
            </w:pPr>
          </w:p>
        </w:tc>
        <w:tc>
          <w:tcPr>
            <w:tcW w:w="850" w:type="dxa"/>
            <w:shd w:val="clear" w:color="auto" w:fill="F3F3F3"/>
            <w:vAlign w:val="center"/>
          </w:tcPr>
          <w:p w:rsidR="00F36BF7" w:rsidRPr="00675AF3" w:rsidRDefault="00F36BF7" w:rsidP="00F36BF7">
            <w:pPr>
              <w:spacing w:before="120" w:after="120"/>
              <w:jc w:val="center"/>
              <w:rPr>
                <w:sz w:val="20"/>
              </w:rPr>
            </w:pPr>
          </w:p>
        </w:tc>
        <w:tc>
          <w:tcPr>
            <w:tcW w:w="1276" w:type="dxa"/>
            <w:shd w:val="clear" w:color="auto" w:fill="F3F3F3"/>
            <w:vAlign w:val="center"/>
          </w:tcPr>
          <w:p w:rsidR="00F36BF7" w:rsidRPr="00675AF3" w:rsidRDefault="00F36BF7" w:rsidP="00F36BF7">
            <w:pPr>
              <w:spacing w:before="120" w:after="120"/>
              <w:jc w:val="center"/>
              <w:rPr>
                <w:sz w:val="20"/>
              </w:rPr>
            </w:pPr>
          </w:p>
        </w:tc>
        <w:tc>
          <w:tcPr>
            <w:tcW w:w="851" w:type="dxa"/>
            <w:vAlign w:val="center"/>
          </w:tcPr>
          <w:p w:rsidR="00F36BF7" w:rsidRPr="00675AF3" w:rsidRDefault="00F36BF7" w:rsidP="00F36BF7">
            <w:pPr>
              <w:spacing w:before="120" w:after="120"/>
              <w:jc w:val="center"/>
              <w:rPr>
                <w:sz w:val="20"/>
              </w:rPr>
            </w:pPr>
            <w:r>
              <w:rPr>
                <w:sz w:val="20"/>
              </w:rPr>
              <w:t>50</w:t>
            </w:r>
            <w:r w:rsidRPr="00675AF3">
              <w:rPr>
                <w:sz w:val="20"/>
              </w:rPr>
              <w:t>%</w:t>
            </w:r>
          </w:p>
        </w:tc>
        <w:tc>
          <w:tcPr>
            <w:tcW w:w="1276" w:type="dxa"/>
            <w:vAlign w:val="center"/>
          </w:tcPr>
          <w:p w:rsidR="00F36BF7" w:rsidRPr="00675AF3" w:rsidRDefault="00F36BF7" w:rsidP="00F36BF7">
            <w:pPr>
              <w:spacing w:before="120" w:after="120"/>
              <w:jc w:val="center"/>
              <w:rPr>
                <w:sz w:val="20"/>
              </w:rPr>
            </w:pPr>
            <w:r>
              <w:rPr>
                <w:sz w:val="20"/>
              </w:rPr>
              <w:t>590,500</w:t>
            </w:r>
          </w:p>
        </w:tc>
      </w:tr>
      <w:tr w:rsidR="00F36BF7" w:rsidRPr="00675AF3">
        <w:trPr>
          <w:trHeight w:val="276"/>
        </w:trPr>
        <w:tc>
          <w:tcPr>
            <w:tcW w:w="567" w:type="dxa"/>
            <w:tcBorders>
              <w:bottom w:val="single" w:sz="4" w:space="0" w:color="auto"/>
            </w:tcBorders>
            <w:vAlign w:val="center"/>
          </w:tcPr>
          <w:p w:rsidR="00F36BF7" w:rsidRPr="00675AF3" w:rsidRDefault="00F36BF7" w:rsidP="00F36BF7">
            <w:pPr>
              <w:spacing w:before="120" w:after="120"/>
              <w:rPr>
                <w:sz w:val="20"/>
              </w:rPr>
            </w:pPr>
            <w:r>
              <w:rPr>
                <w:sz w:val="20"/>
              </w:rPr>
              <w:t>7</w:t>
            </w:r>
          </w:p>
        </w:tc>
        <w:tc>
          <w:tcPr>
            <w:tcW w:w="3119" w:type="dxa"/>
            <w:tcBorders>
              <w:bottom w:val="single" w:sz="4" w:space="0" w:color="auto"/>
            </w:tcBorders>
            <w:vAlign w:val="center"/>
          </w:tcPr>
          <w:p w:rsidR="00F36BF7" w:rsidRPr="00675AF3" w:rsidRDefault="00F36BF7" w:rsidP="00F36BF7">
            <w:pPr>
              <w:spacing w:before="120" w:after="120"/>
              <w:rPr>
                <w:sz w:val="20"/>
              </w:rPr>
            </w:pPr>
            <w:r w:rsidRPr="00675AF3">
              <w:rPr>
                <w:sz w:val="20"/>
              </w:rPr>
              <w:t>3</w:t>
            </w:r>
            <w:r w:rsidRPr="00675AF3">
              <w:rPr>
                <w:sz w:val="20"/>
                <w:vertAlign w:val="superscript"/>
              </w:rPr>
              <w:t>rd</w:t>
            </w:r>
            <w:r w:rsidRPr="00675AF3">
              <w:rPr>
                <w:sz w:val="20"/>
              </w:rPr>
              <w:t xml:space="preserve"> Annual Report, </w:t>
            </w:r>
            <w:r>
              <w:rPr>
                <w:sz w:val="20"/>
              </w:rPr>
              <w:t>assuming prior Quarterly Report</w:t>
            </w:r>
          </w:p>
        </w:tc>
        <w:tc>
          <w:tcPr>
            <w:tcW w:w="1417" w:type="dxa"/>
            <w:tcBorders>
              <w:bottom w:val="single" w:sz="4" w:space="0" w:color="auto"/>
            </w:tcBorders>
            <w:vAlign w:val="center"/>
          </w:tcPr>
          <w:p w:rsidR="00F36BF7" w:rsidRPr="00675AF3" w:rsidRDefault="00F36BF7" w:rsidP="00F36BF7">
            <w:pPr>
              <w:spacing w:before="120" w:after="120"/>
              <w:jc w:val="center"/>
              <w:rPr>
                <w:sz w:val="20"/>
              </w:rPr>
            </w:pPr>
            <w:r w:rsidRPr="00675AF3">
              <w:rPr>
                <w:sz w:val="20"/>
              </w:rPr>
              <w:t>End month 36: 30 SEP 2015</w:t>
            </w:r>
          </w:p>
        </w:tc>
        <w:tc>
          <w:tcPr>
            <w:tcW w:w="2694" w:type="dxa"/>
            <w:tcBorders>
              <w:bottom w:val="single" w:sz="4" w:space="0" w:color="auto"/>
            </w:tcBorders>
            <w:vAlign w:val="center"/>
          </w:tcPr>
          <w:p w:rsidR="00F36BF7" w:rsidRPr="00675AF3" w:rsidRDefault="00F36BF7" w:rsidP="00F36BF7">
            <w:pPr>
              <w:spacing w:before="120" w:after="120"/>
              <w:rPr>
                <w:sz w:val="20"/>
              </w:rPr>
            </w:pPr>
            <w:r w:rsidRPr="00675AF3">
              <w:rPr>
                <w:sz w:val="20"/>
              </w:rPr>
              <w:t>Acceptance in writing by ASC</w:t>
            </w:r>
          </w:p>
        </w:tc>
        <w:tc>
          <w:tcPr>
            <w:tcW w:w="850"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c>
          <w:tcPr>
            <w:tcW w:w="1276"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c>
          <w:tcPr>
            <w:tcW w:w="850"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c>
          <w:tcPr>
            <w:tcW w:w="1276" w:type="dxa"/>
            <w:tcBorders>
              <w:bottom w:val="single" w:sz="4" w:space="0" w:color="auto"/>
            </w:tcBorders>
            <w:shd w:val="clear" w:color="auto" w:fill="F3F3F3"/>
            <w:vAlign w:val="center"/>
          </w:tcPr>
          <w:p w:rsidR="00F36BF7" w:rsidRPr="00675AF3" w:rsidRDefault="00F36BF7" w:rsidP="00F36BF7">
            <w:pPr>
              <w:spacing w:before="120" w:after="120"/>
              <w:jc w:val="center"/>
              <w:rPr>
                <w:sz w:val="20"/>
              </w:rPr>
            </w:pPr>
          </w:p>
        </w:tc>
        <w:tc>
          <w:tcPr>
            <w:tcW w:w="851" w:type="dxa"/>
            <w:tcBorders>
              <w:bottom w:val="single" w:sz="4" w:space="0" w:color="auto"/>
            </w:tcBorders>
            <w:vAlign w:val="center"/>
          </w:tcPr>
          <w:p w:rsidR="00F36BF7" w:rsidRPr="00675AF3" w:rsidRDefault="00F36BF7" w:rsidP="00F36BF7">
            <w:pPr>
              <w:spacing w:before="120" w:after="120"/>
              <w:jc w:val="center"/>
              <w:rPr>
                <w:sz w:val="20"/>
              </w:rPr>
            </w:pPr>
            <w:r>
              <w:rPr>
                <w:sz w:val="20"/>
              </w:rPr>
              <w:t>50</w:t>
            </w:r>
            <w:r w:rsidRPr="00675AF3">
              <w:rPr>
                <w:sz w:val="20"/>
              </w:rPr>
              <w:t>%</w:t>
            </w:r>
          </w:p>
        </w:tc>
        <w:tc>
          <w:tcPr>
            <w:tcW w:w="1276" w:type="dxa"/>
            <w:tcBorders>
              <w:bottom w:val="single" w:sz="4" w:space="0" w:color="auto"/>
            </w:tcBorders>
            <w:vAlign w:val="center"/>
          </w:tcPr>
          <w:p w:rsidR="00F36BF7" w:rsidRPr="00675AF3" w:rsidRDefault="00F36BF7" w:rsidP="00F36BF7">
            <w:pPr>
              <w:spacing w:before="120" w:after="120"/>
              <w:jc w:val="center"/>
              <w:rPr>
                <w:sz w:val="20"/>
              </w:rPr>
            </w:pPr>
            <w:r>
              <w:rPr>
                <w:sz w:val="20"/>
              </w:rPr>
              <w:t>590,500</w:t>
            </w:r>
          </w:p>
        </w:tc>
      </w:tr>
      <w:tr w:rsidR="00F36BF7" w:rsidRPr="00675AF3">
        <w:trPr>
          <w:trHeight w:val="276"/>
        </w:trPr>
        <w:tc>
          <w:tcPr>
            <w:tcW w:w="7797" w:type="dxa"/>
            <w:gridSpan w:val="4"/>
            <w:shd w:val="clear" w:color="auto" w:fill="auto"/>
            <w:vAlign w:val="center"/>
          </w:tcPr>
          <w:p w:rsidR="00F36BF7" w:rsidRPr="00675AF3" w:rsidRDefault="00F36BF7" w:rsidP="00F36BF7">
            <w:pPr>
              <w:spacing w:before="120" w:after="120"/>
              <w:jc w:val="right"/>
              <w:rPr>
                <w:b/>
                <w:sz w:val="20"/>
              </w:rPr>
            </w:pPr>
            <w:r w:rsidRPr="00675AF3">
              <w:rPr>
                <w:b/>
                <w:sz w:val="20"/>
              </w:rPr>
              <w:t>SUMMARY: YEAR 3</w:t>
            </w:r>
          </w:p>
        </w:tc>
        <w:tc>
          <w:tcPr>
            <w:tcW w:w="850" w:type="dxa"/>
            <w:shd w:val="clear" w:color="auto" w:fill="F3F3F3"/>
            <w:vAlign w:val="center"/>
          </w:tcPr>
          <w:p w:rsidR="00F36BF7" w:rsidRPr="00675AF3" w:rsidRDefault="00F36BF7" w:rsidP="00F36BF7">
            <w:pPr>
              <w:spacing w:before="120" w:after="120"/>
              <w:jc w:val="center"/>
              <w:rPr>
                <w:b/>
                <w:sz w:val="20"/>
              </w:rPr>
            </w:pPr>
          </w:p>
        </w:tc>
        <w:tc>
          <w:tcPr>
            <w:tcW w:w="1276" w:type="dxa"/>
            <w:shd w:val="clear" w:color="auto" w:fill="F3F3F3"/>
            <w:vAlign w:val="center"/>
          </w:tcPr>
          <w:p w:rsidR="00F36BF7" w:rsidRPr="00675AF3" w:rsidRDefault="00F36BF7" w:rsidP="00F36BF7">
            <w:pPr>
              <w:spacing w:before="120" w:after="120"/>
              <w:jc w:val="center"/>
              <w:rPr>
                <w:b/>
                <w:sz w:val="20"/>
              </w:rPr>
            </w:pPr>
          </w:p>
        </w:tc>
        <w:tc>
          <w:tcPr>
            <w:tcW w:w="850" w:type="dxa"/>
            <w:shd w:val="clear" w:color="auto" w:fill="F3F3F3"/>
            <w:vAlign w:val="center"/>
          </w:tcPr>
          <w:p w:rsidR="00F36BF7" w:rsidRPr="00675AF3" w:rsidRDefault="00F36BF7" w:rsidP="00F36BF7">
            <w:pPr>
              <w:spacing w:before="120" w:after="120"/>
              <w:jc w:val="center"/>
              <w:rPr>
                <w:sz w:val="20"/>
              </w:rPr>
            </w:pPr>
          </w:p>
        </w:tc>
        <w:tc>
          <w:tcPr>
            <w:tcW w:w="1276" w:type="dxa"/>
            <w:shd w:val="clear" w:color="auto" w:fill="F3F3F3"/>
            <w:vAlign w:val="center"/>
          </w:tcPr>
          <w:p w:rsidR="00F36BF7" w:rsidRPr="00675AF3" w:rsidRDefault="00F36BF7" w:rsidP="00F36BF7">
            <w:pPr>
              <w:spacing w:before="120" w:after="120"/>
              <w:jc w:val="center"/>
              <w:rPr>
                <w:sz w:val="20"/>
              </w:rPr>
            </w:pPr>
          </w:p>
        </w:tc>
        <w:tc>
          <w:tcPr>
            <w:tcW w:w="851" w:type="dxa"/>
            <w:shd w:val="clear" w:color="auto" w:fill="auto"/>
            <w:vAlign w:val="center"/>
          </w:tcPr>
          <w:p w:rsidR="00F36BF7" w:rsidRPr="00675AF3" w:rsidRDefault="00F36BF7" w:rsidP="00F36BF7">
            <w:pPr>
              <w:spacing w:before="120" w:after="120"/>
              <w:jc w:val="center"/>
              <w:rPr>
                <w:sz w:val="20"/>
              </w:rPr>
            </w:pPr>
            <w:r w:rsidRPr="00675AF3">
              <w:rPr>
                <w:b/>
                <w:sz w:val="20"/>
              </w:rPr>
              <w:t>100%</w:t>
            </w:r>
          </w:p>
        </w:tc>
        <w:tc>
          <w:tcPr>
            <w:tcW w:w="1276" w:type="dxa"/>
            <w:shd w:val="clear" w:color="auto" w:fill="auto"/>
            <w:vAlign w:val="center"/>
          </w:tcPr>
          <w:p w:rsidR="00F36BF7" w:rsidRPr="00071FB7" w:rsidRDefault="00F36BF7" w:rsidP="00F36BF7">
            <w:pPr>
              <w:spacing w:before="120" w:after="120"/>
              <w:jc w:val="center"/>
              <w:rPr>
                <w:b/>
                <w:sz w:val="20"/>
              </w:rPr>
            </w:pPr>
            <w:r w:rsidRPr="00071FB7">
              <w:rPr>
                <w:b/>
                <w:sz w:val="20"/>
              </w:rPr>
              <w:t>1,181,000</w:t>
            </w:r>
          </w:p>
        </w:tc>
      </w:tr>
    </w:tbl>
    <w:p w:rsidR="00F36BF7" w:rsidRPr="00675AF3" w:rsidRDefault="00F36BF7" w:rsidP="00F36BF7"/>
    <w:p w:rsidR="00F36BF7" w:rsidRDefault="00F36BF7" w:rsidP="00F36BF7">
      <w:pPr>
        <w:spacing w:before="20" w:after="20"/>
        <w:rPr>
          <w:b/>
          <w:sz w:val="20"/>
        </w:rPr>
      </w:pPr>
    </w:p>
    <w:p w:rsidR="00F36BF7" w:rsidRDefault="00F36BF7" w:rsidP="00F36BF7">
      <w:pPr>
        <w:spacing w:before="20" w:after="20"/>
        <w:rPr>
          <w:b/>
          <w:sz w:val="20"/>
        </w:rPr>
        <w:sectPr w:rsidR="00F36BF7" w:rsidSect="00F36BF7">
          <w:headerReference w:type="default" r:id="rId46"/>
          <w:footerReference w:type="default" r:id="rId47"/>
          <w:pgSz w:w="16838" w:h="11899" w:orient="landscape"/>
          <w:pgMar w:top="1418" w:right="1440" w:bottom="1800" w:left="1440" w:header="720" w:footer="720" w:gutter="0"/>
          <w:cols w:space="720"/>
          <w:docGrid w:linePitch="360"/>
        </w:sectPr>
      </w:pPr>
    </w:p>
    <w:tbl>
      <w:tblPr>
        <w:tblW w:w="138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371"/>
        <w:gridCol w:w="1417"/>
        <w:gridCol w:w="1560"/>
        <w:gridCol w:w="1559"/>
        <w:gridCol w:w="1417"/>
      </w:tblGrid>
      <w:tr w:rsidR="00F36BF7" w:rsidRPr="00675AF3">
        <w:trPr>
          <w:trHeight w:val="276"/>
          <w:tblHeader/>
        </w:trPr>
        <w:tc>
          <w:tcPr>
            <w:tcW w:w="13891" w:type="dxa"/>
            <w:gridSpan w:val="6"/>
            <w:shd w:val="clear" w:color="auto" w:fill="F3F3F3"/>
            <w:vAlign w:val="center"/>
          </w:tcPr>
          <w:p w:rsidR="00F36BF7" w:rsidRPr="00675AF3" w:rsidRDefault="00F36BF7" w:rsidP="00F36BF7">
            <w:pPr>
              <w:spacing w:before="20" w:after="20"/>
              <w:rPr>
                <w:b/>
                <w:sz w:val="20"/>
              </w:rPr>
            </w:pPr>
            <w:r>
              <w:rPr>
                <w:b/>
                <w:sz w:val="20"/>
              </w:rPr>
              <w:t>TABLE 4</w:t>
            </w:r>
            <w:r w:rsidRPr="00675AF3">
              <w:rPr>
                <w:b/>
                <w:sz w:val="20"/>
              </w:rPr>
              <w:t xml:space="preserve">: </w:t>
            </w:r>
            <w:r>
              <w:rPr>
                <w:b/>
                <w:sz w:val="20"/>
              </w:rPr>
              <w:t xml:space="preserve">DETAILED INDICATIVE ACTIVITY COST </w:t>
            </w:r>
            <w:r w:rsidRPr="00675AF3">
              <w:rPr>
                <w:b/>
                <w:sz w:val="20"/>
              </w:rPr>
              <w:t xml:space="preserve">BREAKDOWN </w:t>
            </w:r>
          </w:p>
        </w:tc>
      </w:tr>
      <w:tr w:rsidR="00F36BF7" w:rsidRPr="00675AF3">
        <w:trPr>
          <w:trHeight w:val="370"/>
          <w:tblHeader/>
        </w:trPr>
        <w:tc>
          <w:tcPr>
            <w:tcW w:w="567" w:type="dxa"/>
            <w:tcBorders>
              <w:bottom w:val="single" w:sz="4" w:space="0" w:color="auto"/>
            </w:tcBorders>
            <w:shd w:val="clear" w:color="auto" w:fill="F3F3F3"/>
          </w:tcPr>
          <w:p w:rsidR="00F36BF7" w:rsidRPr="00675AF3" w:rsidRDefault="00F36BF7" w:rsidP="00F36BF7">
            <w:pPr>
              <w:spacing w:before="20" w:after="20"/>
              <w:jc w:val="center"/>
              <w:rPr>
                <w:b/>
                <w:sz w:val="20"/>
              </w:rPr>
            </w:pPr>
            <w:r w:rsidRPr="00675AF3">
              <w:rPr>
                <w:b/>
                <w:sz w:val="20"/>
              </w:rPr>
              <w:t>Ref.</w:t>
            </w:r>
          </w:p>
        </w:tc>
        <w:tc>
          <w:tcPr>
            <w:tcW w:w="7371" w:type="dxa"/>
            <w:tcBorders>
              <w:bottom w:val="single" w:sz="4" w:space="0" w:color="auto"/>
            </w:tcBorders>
            <w:shd w:val="clear" w:color="auto" w:fill="F3F3F3"/>
            <w:vAlign w:val="center"/>
          </w:tcPr>
          <w:p w:rsidR="00F36BF7" w:rsidRPr="00675AF3" w:rsidRDefault="00F36BF7" w:rsidP="00F36BF7">
            <w:pPr>
              <w:spacing w:before="20" w:after="20"/>
              <w:jc w:val="center"/>
              <w:rPr>
                <w:b/>
                <w:sz w:val="20"/>
              </w:rPr>
            </w:pPr>
            <w:r w:rsidRPr="00675AF3">
              <w:rPr>
                <w:b/>
                <w:sz w:val="20"/>
              </w:rPr>
              <w:t>Item</w:t>
            </w:r>
          </w:p>
        </w:tc>
        <w:tc>
          <w:tcPr>
            <w:tcW w:w="1417" w:type="dxa"/>
            <w:tcBorders>
              <w:bottom w:val="single" w:sz="4" w:space="0" w:color="auto"/>
            </w:tcBorders>
            <w:shd w:val="clear" w:color="auto" w:fill="F3F3F3"/>
            <w:vAlign w:val="center"/>
          </w:tcPr>
          <w:p w:rsidR="00F36BF7" w:rsidRPr="00675AF3" w:rsidRDefault="00F36BF7" w:rsidP="00F36BF7">
            <w:pPr>
              <w:spacing w:before="20" w:after="20"/>
              <w:jc w:val="center"/>
              <w:rPr>
                <w:b/>
                <w:sz w:val="20"/>
              </w:rPr>
            </w:pPr>
            <w:r w:rsidRPr="00675AF3">
              <w:rPr>
                <w:b/>
                <w:sz w:val="20"/>
              </w:rPr>
              <w:t>Year 1 A$</w:t>
            </w:r>
          </w:p>
        </w:tc>
        <w:tc>
          <w:tcPr>
            <w:tcW w:w="1560" w:type="dxa"/>
            <w:tcBorders>
              <w:bottom w:val="single" w:sz="4" w:space="0" w:color="auto"/>
            </w:tcBorders>
            <w:shd w:val="clear" w:color="auto" w:fill="F3F3F3"/>
            <w:vAlign w:val="center"/>
          </w:tcPr>
          <w:p w:rsidR="00F36BF7" w:rsidRPr="00675AF3" w:rsidRDefault="00F36BF7" w:rsidP="00F36BF7">
            <w:pPr>
              <w:spacing w:before="20" w:after="20"/>
              <w:jc w:val="center"/>
              <w:rPr>
                <w:b/>
                <w:sz w:val="20"/>
              </w:rPr>
            </w:pPr>
            <w:r w:rsidRPr="00675AF3">
              <w:rPr>
                <w:b/>
                <w:sz w:val="20"/>
              </w:rPr>
              <w:t>Year 2 A$</w:t>
            </w:r>
          </w:p>
        </w:tc>
        <w:tc>
          <w:tcPr>
            <w:tcW w:w="1559" w:type="dxa"/>
            <w:tcBorders>
              <w:bottom w:val="single" w:sz="4" w:space="0" w:color="auto"/>
            </w:tcBorders>
            <w:shd w:val="clear" w:color="auto" w:fill="F3F3F3"/>
            <w:vAlign w:val="center"/>
          </w:tcPr>
          <w:p w:rsidR="00F36BF7" w:rsidRPr="00675AF3" w:rsidRDefault="00F36BF7" w:rsidP="00F36BF7">
            <w:pPr>
              <w:spacing w:before="20" w:after="20"/>
              <w:jc w:val="center"/>
              <w:rPr>
                <w:b/>
                <w:sz w:val="20"/>
              </w:rPr>
            </w:pPr>
            <w:r w:rsidRPr="00675AF3">
              <w:rPr>
                <w:b/>
                <w:sz w:val="20"/>
              </w:rPr>
              <w:t>Year 3 A$</w:t>
            </w:r>
          </w:p>
        </w:tc>
        <w:tc>
          <w:tcPr>
            <w:tcW w:w="1417" w:type="dxa"/>
            <w:tcBorders>
              <w:bottom w:val="single" w:sz="4" w:space="0" w:color="auto"/>
            </w:tcBorders>
            <w:shd w:val="clear" w:color="auto" w:fill="F3F3F3"/>
            <w:vAlign w:val="center"/>
          </w:tcPr>
          <w:p w:rsidR="00F36BF7" w:rsidRPr="00675AF3" w:rsidRDefault="00F36BF7" w:rsidP="00F36BF7">
            <w:pPr>
              <w:spacing w:before="20" w:after="20"/>
              <w:jc w:val="center"/>
              <w:rPr>
                <w:b/>
                <w:sz w:val="20"/>
              </w:rPr>
            </w:pPr>
            <w:r w:rsidRPr="00675AF3">
              <w:rPr>
                <w:b/>
                <w:sz w:val="20"/>
              </w:rPr>
              <w:t>Total A$</w:t>
            </w:r>
          </w:p>
        </w:tc>
      </w:tr>
      <w:tr w:rsidR="00F36BF7" w:rsidRPr="00F93B5A">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F93B5A" w:rsidRDefault="00F36BF7" w:rsidP="00F36BF7">
            <w:pPr>
              <w:spacing w:before="80" w:after="80"/>
              <w:rPr>
                <w:rFonts w:cs="Arial"/>
                <w:color w:val="000000"/>
                <w:sz w:val="20"/>
                <w:szCs w:val="20"/>
              </w:rPr>
            </w:pPr>
            <w:r w:rsidRPr="00F93B5A">
              <w:rPr>
                <w:rFonts w:cs="Arial"/>
                <w:color w:val="000000"/>
                <w:sz w:val="20"/>
                <w:szCs w:val="20"/>
              </w:rPr>
              <w:t>1</w:t>
            </w:r>
          </w:p>
        </w:tc>
        <w:tc>
          <w:tcPr>
            <w:tcW w:w="7371"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rPr>
                <w:sz w:val="20"/>
              </w:rPr>
            </w:pPr>
            <w:r w:rsidRPr="00F93B5A">
              <w:rPr>
                <w:b/>
                <w:sz w:val="20"/>
              </w:rPr>
              <w:t>Staff</w:t>
            </w:r>
            <w:r w:rsidRPr="00F93B5A">
              <w:rPr>
                <w:sz w:val="20"/>
              </w:rPr>
              <w:t>: General Manager; Administration Manager; National Developmen</w:t>
            </w:r>
            <w:r>
              <w:rPr>
                <w:sz w:val="20"/>
              </w:rPr>
              <w:t>t Manager; Regional Manager (x2 in Year 1. x</w:t>
            </w:r>
            <w:r w:rsidRPr="00F93B5A">
              <w:rPr>
                <w:sz w:val="20"/>
              </w:rPr>
              <w:t>3</w:t>
            </w:r>
            <w:r>
              <w:rPr>
                <w:sz w:val="20"/>
              </w:rPr>
              <w:t xml:space="preserve"> in Year 2-3</w:t>
            </w:r>
            <w:r w:rsidRPr="00F93B5A">
              <w:rPr>
                <w:sz w:val="20"/>
              </w:rPr>
              <w:t>); Development Officer (x4</w:t>
            </w:r>
            <w:r>
              <w:rPr>
                <w:sz w:val="20"/>
              </w:rPr>
              <w:t xml:space="preserve"> in Year 1. X 6 in Year 2-3</w:t>
            </w:r>
            <w:r w:rsidRPr="00F93B5A">
              <w:rPr>
                <w:sz w:val="20"/>
              </w:rPr>
              <w:t>); Casual Budget; Apparel</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235,000</w:t>
            </w:r>
          </w:p>
        </w:tc>
        <w:tc>
          <w:tcPr>
            <w:tcW w:w="1560"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281,000</w:t>
            </w:r>
          </w:p>
        </w:tc>
        <w:tc>
          <w:tcPr>
            <w:tcW w:w="1559"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286,000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b/>
                <w:sz w:val="20"/>
              </w:rPr>
            </w:pPr>
            <w:r w:rsidRPr="00F93B5A">
              <w:rPr>
                <w:b/>
                <w:sz w:val="20"/>
              </w:rPr>
              <w:t>802,000</w:t>
            </w:r>
          </w:p>
        </w:tc>
      </w:tr>
      <w:tr w:rsidR="00F36BF7" w:rsidRPr="00F93B5A">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F93B5A" w:rsidRDefault="00F36BF7" w:rsidP="00F36BF7">
            <w:pPr>
              <w:spacing w:before="80" w:after="80"/>
              <w:rPr>
                <w:rFonts w:cs="Arial"/>
                <w:color w:val="000000"/>
                <w:sz w:val="20"/>
                <w:szCs w:val="20"/>
              </w:rPr>
            </w:pPr>
            <w:r w:rsidRPr="00F93B5A">
              <w:rPr>
                <w:rFonts w:cs="Arial"/>
                <w:color w:val="000000"/>
                <w:sz w:val="20"/>
                <w:szCs w:val="20"/>
              </w:rPr>
              <w:t>2</w:t>
            </w:r>
          </w:p>
        </w:tc>
        <w:tc>
          <w:tcPr>
            <w:tcW w:w="7371"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rPr>
                <w:rFonts w:cs="Arial"/>
                <w:color w:val="000000"/>
                <w:sz w:val="20"/>
                <w:szCs w:val="20"/>
              </w:rPr>
            </w:pPr>
            <w:r w:rsidRPr="00F93B5A">
              <w:rPr>
                <w:rFonts w:cs="Arial"/>
                <w:b/>
                <w:color w:val="000000"/>
                <w:sz w:val="20"/>
                <w:szCs w:val="20"/>
              </w:rPr>
              <w:t>Reporting</w:t>
            </w:r>
            <w:r w:rsidRPr="00F93B5A">
              <w:rPr>
                <w:rStyle w:val="FootnoteReference"/>
                <w:rFonts w:cs="Arial"/>
                <w:b/>
                <w:color w:val="000000"/>
                <w:sz w:val="20"/>
                <w:szCs w:val="20"/>
              </w:rPr>
              <w:footnoteReference w:id="76"/>
            </w:r>
            <w:r w:rsidRPr="00F93B5A">
              <w:rPr>
                <w:rFonts w:cs="Arial"/>
                <w:color w:val="000000"/>
                <w:sz w:val="20"/>
                <w:szCs w:val="20"/>
              </w:rPr>
              <w:t>: ARLC Program Manager and Coordinator; Monitoring and Evaluation specialist; Gender and Inclusion Specialist</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260,000</w:t>
            </w:r>
          </w:p>
        </w:tc>
        <w:tc>
          <w:tcPr>
            <w:tcW w:w="1560"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225,000</w:t>
            </w:r>
          </w:p>
        </w:tc>
        <w:tc>
          <w:tcPr>
            <w:tcW w:w="1559"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225,000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b/>
                <w:sz w:val="20"/>
              </w:rPr>
            </w:pPr>
            <w:r w:rsidRPr="00F93B5A">
              <w:rPr>
                <w:b/>
                <w:sz w:val="20"/>
              </w:rPr>
              <w:t>710,000</w:t>
            </w:r>
          </w:p>
        </w:tc>
      </w:tr>
      <w:tr w:rsidR="00F36BF7" w:rsidRPr="00F93B5A">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F93B5A" w:rsidRDefault="00F36BF7" w:rsidP="00F36BF7">
            <w:pPr>
              <w:spacing w:before="80" w:after="80"/>
              <w:rPr>
                <w:sz w:val="20"/>
              </w:rPr>
            </w:pPr>
            <w:r w:rsidRPr="00F93B5A">
              <w:rPr>
                <w:sz w:val="20"/>
              </w:rPr>
              <w:t>3</w:t>
            </w:r>
          </w:p>
        </w:tc>
        <w:tc>
          <w:tcPr>
            <w:tcW w:w="7371"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rPr>
                <w:sz w:val="20"/>
              </w:rPr>
            </w:pPr>
            <w:r w:rsidRPr="00F93B5A">
              <w:rPr>
                <w:b/>
                <w:sz w:val="20"/>
              </w:rPr>
              <w:t>Travel</w:t>
            </w:r>
            <w:r w:rsidRPr="00F93B5A">
              <w:rPr>
                <w:sz w:val="20"/>
              </w:rPr>
              <w:t>: Vehicle hire (includes petrol); Accommodation GM; Accommodation RMs; GM Travel; Expenses; ARLC Staff Travel; Program Management Team (PMT) Travel</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200,500</w:t>
            </w:r>
          </w:p>
        </w:tc>
        <w:tc>
          <w:tcPr>
            <w:tcW w:w="1560"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237,000</w:t>
            </w:r>
          </w:p>
        </w:tc>
        <w:tc>
          <w:tcPr>
            <w:tcW w:w="1559"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237,000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b/>
                <w:sz w:val="20"/>
              </w:rPr>
            </w:pPr>
            <w:r w:rsidRPr="00F93B5A">
              <w:rPr>
                <w:b/>
                <w:sz w:val="20"/>
              </w:rPr>
              <w:t>674,000</w:t>
            </w:r>
          </w:p>
        </w:tc>
      </w:tr>
      <w:tr w:rsidR="00F36BF7" w:rsidRPr="00F93B5A">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F93B5A" w:rsidRDefault="00F36BF7" w:rsidP="00F36BF7">
            <w:pPr>
              <w:spacing w:before="80" w:after="80"/>
              <w:rPr>
                <w:sz w:val="20"/>
              </w:rPr>
            </w:pPr>
            <w:r w:rsidRPr="00F93B5A">
              <w:rPr>
                <w:sz w:val="20"/>
              </w:rPr>
              <w:t>4</w:t>
            </w:r>
          </w:p>
        </w:tc>
        <w:tc>
          <w:tcPr>
            <w:tcW w:w="7371"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rPr>
                <w:sz w:val="20"/>
              </w:rPr>
            </w:pPr>
            <w:r w:rsidRPr="00F93B5A">
              <w:rPr>
                <w:b/>
                <w:sz w:val="20"/>
              </w:rPr>
              <w:t>Occupancy Space</w:t>
            </w:r>
            <w:r w:rsidRPr="00F93B5A">
              <w:rPr>
                <w:sz w:val="20"/>
              </w:rPr>
              <w:t>: Rent (power and utilities); Office furnishing; Office equipment</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115,000</w:t>
            </w:r>
          </w:p>
        </w:tc>
        <w:tc>
          <w:tcPr>
            <w:tcW w:w="1560"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110,000</w:t>
            </w:r>
          </w:p>
        </w:tc>
        <w:tc>
          <w:tcPr>
            <w:tcW w:w="1559"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110,000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b/>
                <w:sz w:val="20"/>
              </w:rPr>
            </w:pPr>
            <w:r w:rsidRPr="00F93B5A">
              <w:rPr>
                <w:b/>
                <w:sz w:val="20"/>
              </w:rPr>
              <w:t>335,000</w:t>
            </w:r>
          </w:p>
        </w:tc>
      </w:tr>
      <w:tr w:rsidR="00F36BF7" w:rsidRPr="00F93B5A">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F93B5A" w:rsidRDefault="00F36BF7" w:rsidP="00F36BF7">
            <w:pPr>
              <w:spacing w:before="80" w:after="80"/>
              <w:rPr>
                <w:sz w:val="20"/>
              </w:rPr>
            </w:pPr>
            <w:r w:rsidRPr="00F93B5A">
              <w:rPr>
                <w:sz w:val="20"/>
              </w:rPr>
              <w:t>5</w:t>
            </w:r>
          </w:p>
        </w:tc>
        <w:tc>
          <w:tcPr>
            <w:tcW w:w="7371"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rPr>
                <w:sz w:val="20"/>
              </w:rPr>
            </w:pPr>
            <w:r w:rsidRPr="00F93B5A">
              <w:rPr>
                <w:b/>
                <w:sz w:val="20"/>
              </w:rPr>
              <w:t>Communication</w:t>
            </w:r>
            <w:r w:rsidRPr="00F93B5A">
              <w:rPr>
                <w:sz w:val="20"/>
              </w:rPr>
              <w:t>: Laptops; Mobiles; Wireless Networks</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26,000</w:t>
            </w:r>
          </w:p>
        </w:tc>
        <w:tc>
          <w:tcPr>
            <w:tcW w:w="1560"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23,000</w:t>
            </w:r>
          </w:p>
        </w:tc>
        <w:tc>
          <w:tcPr>
            <w:tcW w:w="1559"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23,000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b/>
                <w:sz w:val="20"/>
              </w:rPr>
            </w:pPr>
            <w:r w:rsidRPr="00F93B5A">
              <w:rPr>
                <w:b/>
                <w:sz w:val="20"/>
              </w:rPr>
              <w:t>72,000</w:t>
            </w:r>
          </w:p>
        </w:tc>
      </w:tr>
      <w:tr w:rsidR="00F36BF7" w:rsidRPr="00F93B5A">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F93B5A" w:rsidRDefault="00F36BF7" w:rsidP="00F36BF7">
            <w:pPr>
              <w:spacing w:before="80" w:after="80"/>
              <w:rPr>
                <w:sz w:val="20"/>
              </w:rPr>
            </w:pPr>
            <w:r w:rsidRPr="00F93B5A">
              <w:rPr>
                <w:sz w:val="20"/>
              </w:rPr>
              <w:t>6</w:t>
            </w:r>
          </w:p>
        </w:tc>
        <w:tc>
          <w:tcPr>
            <w:tcW w:w="7371"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rPr>
                <w:sz w:val="20"/>
              </w:rPr>
            </w:pPr>
            <w:r w:rsidRPr="00F93B5A">
              <w:rPr>
                <w:b/>
                <w:sz w:val="20"/>
              </w:rPr>
              <w:t>Administration</w:t>
            </w:r>
            <w:r w:rsidRPr="00F93B5A">
              <w:rPr>
                <w:sz w:val="20"/>
              </w:rPr>
              <w:t xml:space="preserve"> </w:t>
            </w:r>
            <w:r w:rsidRPr="00F93B5A">
              <w:rPr>
                <w:b/>
                <w:sz w:val="20"/>
              </w:rPr>
              <w:t>Expenses</w:t>
            </w:r>
            <w:r w:rsidRPr="00F93B5A">
              <w:rPr>
                <w:sz w:val="20"/>
              </w:rPr>
              <w:t>: Stationery/General Office; Advertising</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30,000</w:t>
            </w:r>
          </w:p>
        </w:tc>
        <w:tc>
          <w:tcPr>
            <w:tcW w:w="1560"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45,000</w:t>
            </w:r>
          </w:p>
        </w:tc>
        <w:tc>
          <w:tcPr>
            <w:tcW w:w="1559"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45,000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b/>
                <w:sz w:val="20"/>
              </w:rPr>
            </w:pPr>
            <w:r w:rsidRPr="00F93B5A">
              <w:rPr>
                <w:b/>
                <w:sz w:val="20"/>
              </w:rPr>
              <w:t>120,000</w:t>
            </w:r>
          </w:p>
        </w:tc>
      </w:tr>
      <w:tr w:rsidR="00F36BF7" w:rsidRPr="00F93B5A">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F93B5A" w:rsidRDefault="00F36BF7" w:rsidP="00F36BF7">
            <w:pPr>
              <w:spacing w:before="80" w:after="80"/>
              <w:rPr>
                <w:sz w:val="20"/>
              </w:rPr>
            </w:pPr>
            <w:r w:rsidRPr="00F93B5A">
              <w:rPr>
                <w:sz w:val="20"/>
              </w:rPr>
              <w:t>7</w:t>
            </w:r>
          </w:p>
        </w:tc>
        <w:tc>
          <w:tcPr>
            <w:tcW w:w="7371"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rPr>
                <w:sz w:val="20"/>
              </w:rPr>
            </w:pPr>
            <w:r w:rsidRPr="00F93B5A">
              <w:rPr>
                <w:b/>
                <w:sz w:val="20"/>
              </w:rPr>
              <w:t>Coaching &amp; Development</w:t>
            </w:r>
            <w:r w:rsidRPr="00F93B5A">
              <w:rPr>
                <w:rStyle w:val="FootnoteReference"/>
                <w:b/>
                <w:sz w:val="20"/>
              </w:rPr>
              <w:footnoteReference w:id="77"/>
            </w:r>
            <w:r w:rsidRPr="00F93B5A">
              <w:rPr>
                <w:sz w:val="20"/>
              </w:rPr>
              <w:t>: Development Kits; School Kit (resource per student); Participant resource; 6 monthly Planning Workshop (staff development and strategy); Program delivery (providers); Teacher Professional Development Program</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227,000</w:t>
            </w:r>
          </w:p>
        </w:tc>
        <w:tc>
          <w:tcPr>
            <w:tcW w:w="1560"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220,000</w:t>
            </w:r>
          </w:p>
        </w:tc>
        <w:tc>
          <w:tcPr>
            <w:tcW w:w="1559"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220,000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b/>
                <w:sz w:val="20"/>
              </w:rPr>
            </w:pPr>
            <w:r w:rsidRPr="00F93B5A">
              <w:rPr>
                <w:b/>
                <w:sz w:val="20"/>
              </w:rPr>
              <w:t>667,000</w:t>
            </w:r>
          </w:p>
        </w:tc>
      </w:tr>
      <w:tr w:rsidR="00F36BF7" w:rsidRPr="00F93B5A">
        <w:trPr>
          <w:trHeight w:val="276"/>
          <w:tblHeader/>
        </w:trPr>
        <w:tc>
          <w:tcPr>
            <w:tcW w:w="567" w:type="dxa"/>
            <w:tcBorders>
              <w:top w:val="single" w:sz="4" w:space="0" w:color="auto"/>
              <w:left w:val="single" w:sz="4" w:space="0" w:color="auto"/>
              <w:bottom w:val="single" w:sz="4" w:space="0" w:color="auto"/>
              <w:right w:val="single" w:sz="4" w:space="0" w:color="auto"/>
            </w:tcBorders>
          </w:tcPr>
          <w:p w:rsidR="00F36BF7" w:rsidRPr="00F93B5A" w:rsidRDefault="00F36BF7" w:rsidP="00F36BF7">
            <w:pPr>
              <w:spacing w:before="80" w:after="80"/>
              <w:rPr>
                <w:sz w:val="20"/>
              </w:rPr>
            </w:pPr>
            <w:r w:rsidRPr="00F93B5A">
              <w:rPr>
                <w:sz w:val="20"/>
              </w:rPr>
              <w:t>8</w:t>
            </w:r>
          </w:p>
        </w:tc>
        <w:tc>
          <w:tcPr>
            <w:tcW w:w="7371"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rPr>
                <w:sz w:val="20"/>
              </w:rPr>
            </w:pPr>
            <w:r w:rsidRPr="00F93B5A">
              <w:rPr>
                <w:b/>
                <w:sz w:val="20"/>
              </w:rPr>
              <w:t>Initiatives</w:t>
            </w:r>
            <w:r w:rsidRPr="00F93B5A">
              <w:rPr>
                <w:sz w:val="20"/>
              </w:rPr>
              <w:t>: Growth opportunity; Program Launch (Apparel and Resources – Year 1)</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30,000</w:t>
            </w:r>
          </w:p>
        </w:tc>
        <w:tc>
          <w:tcPr>
            <w:tcW w:w="1560"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15,000</w:t>
            </w:r>
          </w:p>
        </w:tc>
        <w:tc>
          <w:tcPr>
            <w:tcW w:w="1559"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sz w:val="20"/>
              </w:rPr>
            </w:pPr>
            <w:r w:rsidRPr="00F93B5A">
              <w:rPr>
                <w:sz w:val="20"/>
              </w:rPr>
              <w:t>15,000</w:t>
            </w:r>
          </w:p>
        </w:tc>
        <w:tc>
          <w:tcPr>
            <w:tcW w:w="1417" w:type="dxa"/>
            <w:tcBorders>
              <w:top w:val="single" w:sz="4" w:space="0" w:color="auto"/>
              <w:left w:val="single" w:sz="4" w:space="0" w:color="auto"/>
              <w:bottom w:val="single" w:sz="4" w:space="0" w:color="auto"/>
              <w:right w:val="single" w:sz="4" w:space="0" w:color="auto"/>
            </w:tcBorders>
            <w:vAlign w:val="center"/>
          </w:tcPr>
          <w:p w:rsidR="00F36BF7" w:rsidRPr="00F93B5A" w:rsidRDefault="00F36BF7" w:rsidP="00F36BF7">
            <w:pPr>
              <w:spacing w:before="80" w:after="80"/>
              <w:jc w:val="center"/>
              <w:rPr>
                <w:b/>
                <w:sz w:val="20"/>
              </w:rPr>
            </w:pPr>
            <w:r w:rsidRPr="00F93B5A">
              <w:rPr>
                <w:b/>
                <w:sz w:val="20"/>
              </w:rPr>
              <w:t>60,000</w:t>
            </w:r>
          </w:p>
        </w:tc>
      </w:tr>
      <w:tr w:rsidR="00F36BF7" w:rsidRPr="00F93B5A">
        <w:trPr>
          <w:trHeight w:val="276"/>
          <w:tblHeader/>
        </w:trPr>
        <w:tc>
          <w:tcPr>
            <w:tcW w:w="567" w:type="dxa"/>
          </w:tcPr>
          <w:p w:rsidR="00F36BF7" w:rsidRPr="00F93B5A" w:rsidRDefault="00F36BF7" w:rsidP="00F36BF7">
            <w:pPr>
              <w:spacing w:before="80" w:after="80"/>
              <w:rPr>
                <w:sz w:val="20"/>
              </w:rPr>
            </w:pPr>
            <w:r w:rsidRPr="00F93B5A">
              <w:rPr>
                <w:sz w:val="20"/>
              </w:rPr>
              <w:t>9</w:t>
            </w:r>
          </w:p>
        </w:tc>
        <w:tc>
          <w:tcPr>
            <w:tcW w:w="7371" w:type="dxa"/>
            <w:vAlign w:val="center"/>
          </w:tcPr>
          <w:p w:rsidR="00F36BF7" w:rsidRPr="00F93B5A" w:rsidRDefault="00F36BF7" w:rsidP="00F36BF7">
            <w:pPr>
              <w:spacing w:before="80" w:after="80"/>
              <w:rPr>
                <w:sz w:val="20"/>
              </w:rPr>
            </w:pPr>
            <w:r w:rsidRPr="00F93B5A">
              <w:rPr>
                <w:b/>
                <w:sz w:val="20"/>
              </w:rPr>
              <w:t>PNG RFL</w:t>
            </w:r>
            <w:r w:rsidRPr="00F93B5A">
              <w:rPr>
                <w:rStyle w:val="FootnoteReference"/>
                <w:b/>
                <w:sz w:val="20"/>
              </w:rPr>
              <w:footnoteReference w:id="78"/>
            </w:r>
            <w:r w:rsidRPr="00F93B5A">
              <w:rPr>
                <w:sz w:val="20"/>
              </w:rPr>
              <w:t>: Capacity and Support</w:t>
            </w:r>
          </w:p>
        </w:tc>
        <w:tc>
          <w:tcPr>
            <w:tcW w:w="1417" w:type="dxa"/>
            <w:vAlign w:val="center"/>
          </w:tcPr>
          <w:p w:rsidR="00F36BF7" w:rsidRPr="00F93B5A" w:rsidRDefault="00F36BF7" w:rsidP="00F36BF7">
            <w:pPr>
              <w:spacing w:before="80" w:after="80"/>
              <w:jc w:val="center"/>
              <w:rPr>
                <w:sz w:val="20"/>
              </w:rPr>
            </w:pPr>
            <w:r w:rsidRPr="00F93B5A">
              <w:rPr>
                <w:sz w:val="20"/>
              </w:rPr>
              <w:t>20,000</w:t>
            </w:r>
          </w:p>
        </w:tc>
        <w:tc>
          <w:tcPr>
            <w:tcW w:w="1560" w:type="dxa"/>
            <w:vAlign w:val="center"/>
          </w:tcPr>
          <w:p w:rsidR="00F36BF7" w:rsidRPr="00F93B5A" w:rsidRDefault="00F36BF7" w:rsidP="00F36BF7">
            <w:pPr>
              <w:spacing w:before="80" w:after="80"/>
              <w:jc w:val="center"/>
              <w:rPr>
                <w:sz w:val="20"/>
              </w:rPr>
            </w:pPr>
            <w:r w:rsidRPr="00F93B5A">
              <w:rPr>
                <w:sz w:val="20"/>
              </w:rPr>
              <w:t>20,000</w:t>
            </w:r>
          </w:p>
        </w:tc>
        <w:tc>
          <w:tcPr>
            <w:tcW w:w="1559" w:type="dxa"/>
            <w:vAlign w:val="center"/>
          </w:tcPr>
          <w:p w:rsidR="00F36BF7" w:rsidRPr="00F93B5A" w:rsidRDefault="00F36BF7" w:rsidP="00F36BF7">
            <w:pPr>
              <w:spacing w:before="80" w:after="80"/>
              <w:jc w:val="center"/>
              <w:rPr>
                <w:sz w:val="20"/>
              </w:rPr>
            </w:pPr>
            <w:r w:rsidRPr="00F93B5A">
              <w:rPr>
                <w:sz w:val="20"/>
              </w:rPr>
              <w:t>20,000</w:t>
            </w:r>
          </w:p>
        </w:tc>
        <w:tc>
          <w:tcPr>
            <w:tcW w:w="1417" w:type="dxa"/>
            <w:vAlign w:val="center"/>
          </w:tcPr>
          <w:p w:rsidR="00F36BF7" w:rsidRPr="00F93B5A" w:rsidRDefault="00F36BF7" w:rsidP="00F36BF7">
            <w:pPr>
              <w:spacing w:before="80" w:after="80"/>
              <w:jc w:val="center"/>
              <w:rPr>
                <w:b/>
                <w:sz w:val="20"/>
              </w:rPr>
            </w:pPr>
            <w:r w:rsidRPr="00F93B5A">
              <w:rPr>
                <w:b/>
                <w:sz w:val="20"/>
              </w:rPr>
              <w:t>60,000</w:t>
            </w:r>
          </w:p>
        </w:tc>
      </w:tr>
      <w:tr w:rsidR="00F36BF7" w:rsidRPr="00675AF3">
        <w:trPr>
          <w:trHeight w:val="276"/>
          <w:tblHeader/>
        </w:trPr>
        <w:tc>
          <w:tcPr>
            <w:tcW w:w="567" w:type="dxa"/>
            <w:tcBorders>
              <w:top w:val="single" w:sz="4" w:space="0" w:color="auto"/>
              <w:left w:val="single" w:sz="4" w:space="0" w:color="auto"/>
              <w:bottom w:val="single" w:sz="4" w:space="0" w:color="auto"/>
              <w:right w:val="single" w:sz="4" w:space="0" w:color="auto"/>
            </w:tcBorders>
            <w:shd w:val="clear" w:color="auto" w:fill="F3F3F3"/>
          </w:tcPr>
          <w:p w:rsidR="00F36BF7" w:rsidRPr="00F93B5A" w:rsidRDefault="00F36BF7" w:rsidP="00F36BF7">
            <w:pPr>
              <w:spacing w:before="80" w:after="80"/>
              <w:jc w:val="right"/>
              <w:rPr>
                <w:b/>
                <w:sz w:val="20"/>
              </w:rPr>
            </w:pPr>
          </w:p>
        </w:tc>
        <w:tc>
          <w:tcPr>
            <w:tcW w:w="7371" w:type="dxa"/>
            <w:tcBorders>
              <w:top w:val="single" w:sz="4" w:space="0" w:color="auto"/>
              <w:left w:val="single" w:sz="4" w:space="0" w:color="auto"/>
              <w:bottom w:val="single" w:sz="4" w:space="0" w:color="auto"/>
              <w:right w:val="single" w:sz="4" w:space="0" w:color="auto"/>
            </w:tcBorders>
            <w:shd w:val="clear" w:color="auto" w:fill="F3F3F3"/>
            <w:vAlign w:val="center"/>
          </w:tcPr>
          <w:p w:rsidR="00F36BF7" w:rsidRPr="00F93B5A" w:rsidRDefault="00F36BF7" w:rsidP="00F36BF7">
            <w:pPr>
              <w:spacing w:before="80" w:after="80"/>
              <w:jc w:val="right"/>
              <w:rPr>
                <w:b/>
                <w:sz w:val="20"/>
              </w:rPr>
            </w:pPr>
            <w:r w:rsidRPr="00F93B5A">
              <w:rPr>
                <w:b/>
                <w:sz w:val="20"/>
              </w:rPr>
              <w:t>TOTAL ACTIVITY DELIVERY COSTS</w:t>
            </w:r>
          </w:p>
        </w:tc>
        <w:tc>
          <w:tcPr>
            <w:tcW w:w="1417" w:type="dxa"/>
            <w:tcBorders>
              <w:top w:val="single" w:sz="4" w:space="0" w:color="auto"/>
              <w:left w:val="single" w:sz="4" w:space="0" w:color="auto"/>
              <w:bottom w:val="single" w:sz="4" w:space="0" w:color="auto"/>
              <w:right w:val="single" w:sz="4" w:space="0" w:color="auto"/>
            </w:tcBorders>
            <w:shd w:val="clear" w:color="auto" w:fill="F3F3F3"/>
            <w:vAlign w:val="center"/>
          </w:tcPr>
          <w:p w:rsidR="00F36BF7" w:rsidRPr="00F93B5A" w:rsidRDefault="00F36BF7" w:rsidP="00F36BF7">
            <w:pPr>
              <w:spacing w:before="80" w:after="80"/>
              <w:jc w:val="center"/>
              <w:rPr>
                <w:sz w:val="20"/>
              </w:rPr>
            </w:pPr>
            <w:r w:rsidRPr="00F93B5A">
              <w:rPr>
                <w:sz w:val="20"/>
              </w:rPr>
              <w:t>1,143,000</w:t>
            </w:r>
          </w:p>
        </w:tc>
        <w:tc>
          <w:tcPr>
            <w:tcW w:w="1560" w:type="dxa"/>
            <w:tcBorders>
              <w:top w:val="single" w:sz="4" w:space="0" w:color="auto"/>
              <w:left w:val="single" w:sz="4" w:space="0" w:color="auto"/>
              <w:bottom w:val="single" w:sz="4" w:space="0" w:color="auto"/>
              <w:right w:val="single" w:sz="4" w:space="0" w:color="auto"/>
            </w:tcBorders>
            <w:shd w:val="clear" w:color="auto" w:fill="F3F3F3"/>
            <w:vAlign w:val="center"/>
          </w:tcPr>
          <w:p w:rsidR="00F36BF7" w:rsidRPr="00F93B5A" w:rsidRDefault="00F36BF7" w:rsidP="00F36BF7">
            <w:pPr>
              <w:spacing w:before="80" w:after="80"/>
              <w:jc w:val="center"/>
              <w:rPr>
                <w:sz w:val="20"/>
              </w:rPr>
            </w:pPr>
            <w:r w:rsidRPr="00F93B5A">
              <w:rPr>
                <w:sz w:val="20"/>
              </w:rPr>
              <w:t>1,176,000</w:t>
            </w:r>
          </w:p>
        </w:tc>
        <w:tc>
          <w:tcPr>
            <w:tcW w:w="1559" w:type="dxa"/>
            <w:tcBorders>
              <w:top w:val="single" w:sz="4" w:space="0" w:color="auto"/>
              <w:left w:val="single" w:sz="4" w:space="0" w:color="auto"/>
              <w:bottom w:val="single" w:sz="4" w:space="0" w:color="auto"/>
              <w:right w:val="single" w:sz="4" w:space="0" w:color="auto"/>
            </w:tcBorders>
            <w:shd w:val="clear" w:color="auto" w:fill="F3F3F3"/>
            <w:vAlign w:val="center"/>
          </w:tcPr>
          <w:p w:rsidR="00F36BF7" w:rsidRPr="00F93B5A" w:rsidRDefault="00F36BF7" w:rsidP="00F36BF7">
            <w:pPr>
              <w:spacing w:before="80" w:after="80"/>
              <w:jc w:val="center"/>
              <w:rPr>
                <w:sz w:val="20"/>
              </w:rPr>
            </w:pPr>
            <w:r w:rsidRPr="00F93B5A">
              <w:rPr>
                <w:sz w:val="20"/>
              </w:rPr>
              <w:t>1,181,000</w:t>
            </w:r>
          </w:p>
        </w:tc>
        <w:tc>
          <w:tcPr>
            <w:tcW w:w="1417" w:type="dxa"/>
            <w:tcBorders>
              <w:top w:val="single" w:sz="4" w:space="0" w:color="auto"/>
              <w:left w:val="single" w:sz="4" w:space="0" w:color="auto"/>
              <w:bottom w:val="single" w:sz="4" w:space="0" w:color="auto"/>
              <w:right w:val="single" w:sz="4" w:space="0" w:color="auto"/>
            </w:tcBorders>
            <w:shd w:val="clear" w:color="auto" w:fill="F3F3F3"/>
            <w:vAlign w:val="center"/>
          </w:tcPr>
          <w:p w:rsidR="00F36BF7" w:rsidRPr="00675AF3" w:rsidRDefault="00F36BF7" w:rsidP="00F36BF7">
            <w:pPr>
              <w:spacing w:before="80" w:after="80"/>
              <w:jc w:val="center"/>
              <w:rPr>
                <w:b/>
                <w:sz w:val="20"/>
              </w:rPr>
            </w:pPr>
            <w:r w:rsidRPr="00F93B5A">
              <w:rPr>
                <w:b/>
                <w:sz w:val="20"/>
              </w:rPr>
              <w:t>3,500,000</w:t>
            </w:r>
            <w:r w:rsidRPr="00F93B5A">
              <w:rPr>
                <w:rStyle w:val="FootnoteReference"/>
                <w:b/>
                <w:sz w:val="20"/>
              </w:rPr>
              <w:footnoteReference w:id="79"/>
            </w:r>
          </w:p>
        </w:tc>
      </w:tr>
    </w:tbl>
    <w:p w:rsidR="00F36BF7" w:rsidRDefault="00F36BF7" w:rsidP="00F36BF7"/>
    <w:p w:rsidR="00F36BF7" w:rsidRPr="007520E1" w:rsidRDefault="00F36BF7" w:rsidP="00F36BF7">
      <w:pPr>
        <w:sectPr w:rsidR="00F36BF7" w:rsidRPr="007520E1" w:rsidSect="00F36BF7">
          <w:pgSz w:w="16838" w:h="11899" w:orient="landscape"/>
          <w:pgMar w:top="1418" w:right="1440" w:bottom="1800" w:left="1440" w:header="720" w:footer="720" w:gutter="0"/>
          <w:cols w:space="720"/>
          <w:docGrid w:linePitch="360"/>
        </w:sectPr>
      </w:pPr>
    </w:p>
    <w:p w:rsidR="00F36BF7" w:rsidRDefault="00F36BF7" w:rsidP="00F36BF7">
      <w:pPr>
        <w:pStyle w:val="Heading1"/>
        <w:spacing w:before="120" w:after="20"/>
        <w:rPr>
          <w:rFonts w:ascii="Times New Roman" w:hAnsi="Times New Roman"/>
          <w:lang w:val="en-AU"/>
        </w:rPr>
      </w:pPr>
      <w:bookmarkStart w:id="39" w:name="_Toc206831483"/>
      <w:r>
        <w:rPr>
          <w:rFonts w:ascii="Times New Roman" w:hAnsi="Times New Roman"/>
          <w:lang w:val="en-AU"/>
        </w:rPr>
        <w:t>Annex D</w:t>
      </w:r>
      <w:r w:rsidRPr="00675AF3">
        <w:rPr>
          <w:rFonts w:ascii="Times New Roman" w:hAnsi="Times New Roman"/>
          <w:lang w:val="en-AU"/>
        </w:rPr>
        <w:t>: Monitoring and Evaluation Framework</w:t>
      </w:r>
      <w:bookmarkEnd w:id="37"/>
      <w:bookmarkEnd w:id="39"/>
    </w:p>
    <w:p w:rsidR="00F36BF7" w:rsidRDefault="00F36BF7" w:rsidP="00F36BF7">
      <w:pPr>
        <w:pStyle w:val="xl65"/>
        <w:spacing w:before="0" w:beforeAutospacing="0" w:after="0" w:afterAutospacing="0"/>
        <w:rPr>
          <w:rFonts w:ascii="Times New Roman" w:hAnsi="Times New Roman"/>
          <w:b w:val="0"/>
        </w:rPr>
      </w:pPr>
      <w:r>
        <w:rPr>
          <w:rFonts w:ascii="Times New Roman" w:hAnsi="Times New Roman"/>
        </w:rPr>
        <w:t xml:space="preserve">Independent M&amp;E: </w:t>
      </w:r>
      <w:r w:rsidRPr="00657A49">
        <w:rPr>
          <w:rFonts w:ascii="Times New Roman" w:hAnsi="Times New Roman"/>
          <w:b w:val="0"/>
        </w:rPr>
        <w:t>The ASC will support the ICMT to work directly with the ASOP’s research and evaluation partner, Sustineo</w:t>
      </w:r>
      <w:r>
        <w:rPr>
          <w:rFonts w:ascii="Times New Roman" w:hAnsi="Times New Roman"/>
          <w:b w:val="0"/>
        </w:rPr>
        <w:t xml:space="preserve"> to ensure independent, robust evaluation of the program. This will include developing and employing </w:t>
      </w:r>
      <w:r w:rsidRPr="00657A49">
        <w:rPr>
          <w:rFonts w:ascii="Times New Roman" w:hAnsi="Times New Roman"/>
          <w:b w:val="0"/>
        </w:rPr>
        <w:t xml:space="preserve">appropriate tools to monitor and evaluate the impacts of the program, such as through generation of a baseline for outcome level indicators, and independent evaluations. </w:t>
      </w:r>
      <w:r>
        <w:rPr>
          <w:rFonts w:ascii="Times New Roman" w:hAnsi="Times New Roman"/>
          <w:b w:val="0"/>
        </w:rPr>
        <w:t>Other inclusions</w:t>
      </w:r>
      <w:r w:rsidRPr="00657A49">
        <w:rPr>
          <w:rFonts w:ascii="Times New Roman" w:hAnsi="Times New Roman"/>
          <w:b w:val="0"/>
        </w:rPr>
        <w:t xml:space="preserve">: </w:t>
      </w:r>
    </w:p>
    <w:p w:rsidR="00F36BF7" w:rsidRDefault="00F36BF7" w:rsidP="00F36BF7">
      <w:pPr>
        <w:pStyle w:val="xl65"/>
        <w:numPr>
          <w:ilvl w:val="0"/>
          <w:numId w:val="96"/>
        </w:numPr>
        <w:spacing w:before="0" w:beforeAutospacing="0" w:after="0" w:afterAutospacing="0"/>
        <w:rPr>
          <w:rFonts w:ascii="Times New Roman" w:hAnsi="Times New Roman" w:cs="Arial"/>
          <w:b w:val="0"/>
          <w:szCs w:val="20"/>
        </w:rPr>
      </w:pPr>
      <w:r w:rsidRPr="00657A49">
        <w:rPr>
          <w:rFonts w:ascii="Times New Roman" w:hAnsi="Times New Roman" w:cs="Arial"/>
          <w:b w:val="0"/>
          <w:szCs w:val="20"/>
        </w:rPr>
        <w:t xml:space="preserve">Developing a logic model mapping the proposed impacts and outcomes of the program; </w:t>
      </w:r>
    </w:p>
    <w:p w:rsidR="00F36BF7" w:rsidRDefault="00F36BF7" w:rsidP="00F36BF7">
      <w:pPr>
        <w:pStyle w:val="xl65"/>
        <w:numPr>
          <w:ilvl w:val="0"/>
          <w:numId w:val="96"/>
        </w:numPr>
        <w:spacing w:before="0" w:beforeAutospacing="0" w:after="0" w:afterAutospacing="0"/>
        <w:rPr>
          <w:rFonts w:ascii="Times New Roman" w:hAnsi="Times New Roman" w:cs="Arial"/>
          <w:b w:val="0"/>
          <w:szCs w:val="20"/>
        </w:rPr>
      </w:pPr>
      <w:r w:rsidRPr="00657A49">
        <w:rPr>
          <w:rFonts w:ascii="Times New Roman" w:hAnsi="Times New Roman" w:cs="Arial"/>
          <w:b w:val="0"/>
          <w:szCs w:val="20"/>
        </w:rPr>
        <w:t>Establishing a tailored M&amp;E framework</w:t>
      </w:r>
      <w:r>
        <w:rPr>
          <w:rFonts w:ascii="Times New Roman" w:hAnsi="Times New Roman" w:cs="Arial"/>
          <w:b w:val="0"/>
          <w:szCs w:val="20"/>
        </w:rPr>
        <w:t>, including that clearly takes into account gender and disability inclusion provisions and indicators</w:t>
      </w:r>
      <w:r w:rsidRPr="00657A49">
        <w:rPr>
          <w:rFonts w:ascii="Times New Roman" w:hAnsi="Times New Roman" w:cs="Arial"/>
          <w:b w:val="0"/>
          <w:szCs w:val="20"/>
        </w:rPr>
        <w:t xml:space="preserve">; </w:t>
      </w:r>
    </w:p>
    <w:p w:rsidR="00F36BF7" w:rsidRDefault="00F36BF7" w:rsidP="00F36BF7">
      <w:pPr>
        <w:pStyle w:val="xl65"/>
        <w:numPr>
          <w:ilvl w:val="0"/>
          <w:numId w:val="96"/>
        </w:numPr>
        <w:spacing w:before="0" w:beforeAutospacing="0" w:after="0" w:afterAutospacing="0"/>
        <w:rPr>
          <w:rFonts w:ascii="Times New Roman" w:hAnsi="Times New Roman" w:cs="Arial"/>
          <w:b w:val="0"/>
          <w:szCs w:val="20"/>
        </w:rPr>
      </w:pPr>
      <w:r w:rsidRPr="00657A49">
        <w:rPr>
          <w:rFonts w:ascii="Times New Roman" w:hAnsi="Times New Roman" w:cs="Arial"/>
          <w:b w:val="0"/>
          <w:szCs w:val="20"/>
        </w:rPr>
        <w:t>The participatory development of appropriate monitoring tools to indicate program’s progress against its objectives and intended outcomes.</w:t>
      </w:r>
      <w:r>
        <w:rPr>
          <w:rFonts w:ascii="Times New Roman" w:hAnsi="Times New Roman" w:cs="Arial"/>
          <w:b w:val="0"/>
          <w:szCs w:val="20"/>
        </w:rPr>
        <w:t xml:space="preserve"> </w:t>
      </w:r>
    </w:p>
    <w:p w:rsidR="00F36BF7" w:rsidRDefault="00F36BF7" w:rsidP="00F36BF7">
      <w:pPr>
        <w:pStyle w:val="xl65"/>
        <w:spacing w:before="0" w:beforeAutospacing="0" w:after="0" w:afterAutospacing="0"/>
        <w:rPr>
          <w:rFonts w:ascii="Times New Roman" w:hAnsi="Times New Roman" w:cs="Arial"/>
          <w:b w:val="0"/>
          <w:szCs w:val="20"/>
        </w:rPr>
      </w:pPr>
      <w:r>
        <w:rPr>
          <w:rFonts w:ascii="Times New Roman" w:hAnsi="Times New Roman" w:cs="Arial"/>
          <w:b w:val="0"/>
          <w:szCs w:val="20"/>
        </w:rPr>
        <w:t xml:space="preserve">Sustineo will also consider ways to best ensure sufficient staff capacity/expertise within the ICMT staff roles to adhere to monitoring and evaluation. They will also, where possible, also </w:t>
      </w:r>
      <w:r>
        <w:rPr>
          <w:rFonts w:ascii="Times New Roman" w:eastAsia="Times New Roman" w:hAnsi="Times New Roman" w:cs="Arial"/>
          <w:b w:val="0"/>
        </w:rPr>
        <w:t>take part in the In-Country Management Team (ICMT) si</w:t>
      </w:r>
      <w:r w:rsidRPr="00784145">
        <w:rPr>
          <w:rFonts w:ascii="Times New Roman" w:eastAsia="Times New Roman" w:hAnsi="Times New Roman" w:cs="Arial"/>
          <w:b w:val="0"/>
          <w:i/>
        </w:rPr>
        <w:t>x monthly planning/review meetings</w:t>
      </w:r>
      <w:r>
        <w:rPr>
          <w:rFonts w:ascii="Times New Roman" w:eastAsia="Times New Roman" w:hAnsi="Times New Roman" w:cs="Arial"/>
          <w:b w:val="0"/>
        </w:rPr>
        <w:t xml:space="preserve"> enabling a review of achievements across the pilot program, and planning with respect to M&amp;E for the upcoming periods.</w:t>
      </w:r>
    </w:p>
    <w:p w:rsidR="00F36BF7" w:rsidRPr="00431457" w:rsidRDefault="00F36BF7" w:rsidP="00F36BF7">
      <w:pPr>
        <w:pStyle w:val="ColorfulList-Accent1"/>
        <w:spacing w:before="60" w:after="60" w:line="240" w:lineRule="auto"/>
        <w:ind w:left="0"/>
        <w:contextualSpacing w:val="0"/>
        <w:rPr>
          <w:rFonts w:ascii="Times New Roman" w:hAnsi="Times New Roman"/>
          <w:b/>
          <w:sz w:val="24"/>
        </w:rPr>
      </w:pPr>
      <w:r w:rsidRPr="00431457">
        <w:rPr>
          <w:rFonts w:ascii="Times New Roman" w:hAnsi="Times New Roman"/>
          <w:b/>
          <w:sz w:val="24"/>
        </w:rPr>
        <w:t xml:space="preserve">M&amp;E by </w:t>
      </w:r>
      <w:r w:rsidRPr="004F0C83">
        <w:rPr>
          <w:rFonts w:ascii="Times New Roman" w:hAnsi="Times New Roman"/>
          <w:b/>
          <w:i/>
          <w:sz w:val="24"/>
        </w:rPr>
        <w:t>Program Outcomes</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25"/>
        <w:gridCol w:w="425"/>
        <w:gridCol w:w="425"/>
        <w:gridCol w:w="425"/>
        <w:gridCol w:w="5104"/>
        <w:gridCol w:w="5670"/>
      </w:tblGrid>
      <w:tr w:rsidR="00F36BF7" w:rsidRPr="00675AF3">
        <w:tblPrEx>
          <w:tblCellMar>
            <w:top w:w="0" w:type="dxa"/>
            <w:bottom w:w="0" w:type="dxa"/>
          </w:tblCellMar>
        </w:tblPrEx>
        <w:trPr>
          <w:trHeight w:val="624"/>
          <w:tblHeader/>
        </w:trPr>
        <w:tc>
          <w:tcPr>
            <w:tcW w:w="1526" w:type="dxa"/>
            <w:vMerge w:val="restart"/>
            <w:tcBorders>
              <w:right w:val="nil"/>
            </w:tcBorders>
            <w:shd w:val="clear" w:color="auto" w:fill="F3F3F3"/>
          </w:tcPr>
          <w:p w:rsidR="00F36BF7" w:rsidRDefault="00F36BF7" w:rsidP="00F36BF7">
            <w:pPr>
              <w:spacing w:before="60" w:after="60"/>
              <w:rPr>
                <w:rFonts w:cs="Arial"/>
                <w:b/>
                <w:bCs/>
                <w:sz w:val="20"/>
              </w:rPr>
            </w:pPr>
            <w:r>
              <w:rPr>
                <w:rFonts w:cs="Arial"/>
                <w:b/>
                <w:bCs/>
                <w:sz w:val="20"/>
              </w:rPr>
              <w:t xml:space="preserve">Outcome </w:t>
            </w:r>
            <w:r w:rsidRPr="00675AF3">
              <w:rPr>
                <w:rFonts w:cs="Arial"/>
                <w:b/>
                <w:bCs/>
                <w:sz w:val="20"/>
              </w:rPr>
              <w:t>Description</w:t>
            </w:r>
          </w:p>
        </w:tc>
        <w:tc>
          <w:tcPr>
            <w:tcW w:w="1700" w:type="dxa"/>
            <w:gridSpan w:val="4"/>
            <w:tcBorders>
              <w:bottom w:val="single" w:sz="4" w:space="0" w:color="auto"/>
              <w:right w:val="single" w:sz="4" w:space="0" w:color="auto"/>
            </w:tcBorders>
            <w:shd w:val="clear" w:color="auto" w:fill="F3F3F3"/>
          </w:tcPr>
          <w:p w:rsidR="00F36BF7" w:rsidRDefault="00F36BF7" w:rsidP="00F36BF7">
            <w:pPr>
              <w:spacing w:before="60" w:after="60"/>
              <w:rPr>
                <w:rFonts w:cs="Arial"/>
                <w:b/>
                <w:bCs/>
                <w:sz w:val="20"/>
              </w:rPr>
            </w:pPr>
            <w:r>
              <w:rPr>
                <w:rFonts w:cs="Arial"/>
                <w:b/>
                <w:bCs/>
                <w:sz w:val="20"/>
              </w:rPr>
              <w:t>Link to Program Components</w:t>
            </w:r>
          </w:p>
        </w:tc>
        <w:tc>
          <w:tcPr>
            <w:tcW w:w="5104" w:type="dxa"/>
            <w:vMerge w:val="restart"/>
            <w:tcBorders>
              <w:left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r>
              <w:rPr>
                <w:rFonts w:cs="Arial"/>
                <w:b/>
                <w:bCs/>
                <w:sz w:val="20"/>
              </w:rPr>
              <w:t>Program Indicators: Description</w:t>
            </w:r>
          </w:p>
        </w:tc>
        <w:tc>
          <w:tcPr>
            <w:tcW w:w="5670" w:type="dxa"/>
            <w:vMerge w:val="restart"/>
            <w:tcBorders>
              <w:left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r>
              <w:rPr>
                <w:rFonts w:cs="Arial"/>
                <w:b/>
                <w:bCs/>
                <w:sz w:val="20"/>
              </w:rPr>
              <w:t>Program Indicators: Indicative Question</w:t>
            </w:r>
          </w:p>
        </w:tc>
      </w:tr>
      <w:tr w:rsidR="00F36BF7" w:rsidRPr="00675AF3">
        <w:tblPrEx>
          <w:tblCellMar>
            <w:top w:w="0" w:type="dxa"/>
            <w:bottom w:w="0" w:type="dxa"/>
          </w:tblCellMar>
        </w:tblPrEx>
        <w:trPr>
          <w:trHeight w:val="385"/>
          <w:tblHeader/>
        </w:trPr>
        <w:tc>
          <w:tcPr>
            <w:tcW w:w="1526" w:type="dxa"/>
            <w:vMerge/>
            <w:tcBorders>
              <w:bottom w:val="single" w:sz="4" w:space="0" w:color="auto"/>
              <w:right w:val="nil"/>
            </w:tcBorders>
            <w:shd w:val="clear" w:color="auto" w:fill="F3F3F3"/>
          </w:tcPr>
          <w:p w:rsidR="00F36BF7" w:rsidRPr="00675AF3" w:rsidRDefault="00F36BF7" w:rsidP="00F36BF7">
            <w:pPr>
              <w:spacing w:before="60" w:after="60"/>
              <w:rPr>
                <w:rFonts w:cs="Arial"/>
                <w:i/>
                <w:iCs/>
                <w:sz w:val="20"/>
              </w:rPr>
            </w:pPr>
          </w:p>
        </w:tc>
        <w:tc>
          <w:tcPr>
            <w:tcW w:w="425" w:type="dxa"/>
            <w:tcBorders>
              <w:bottom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r>
              <w:rPr>
                <w:rFonts w:cs="Arial"/>
                <w:b/>
                <w:bCs/>
                <w:sz w:val="20"/>
              </w:rPr>
              <w:t>1</w:t>
            </w:r>
          </w:p>
        </w:tc>
        <w:tc>
          <w:tcPr>
            <w:tcW w:w="425" w:type="dxa"/>
            <w:tcBorders>
              <w:bottom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r>
              <w:rPr>
                <w:rFonts w:cs="Arial"/>
                <w:b/>
                <w:bCs/>
                <w:sz w:val="20"/>
              </w:rPr>
              <w:t>2</w:t>
            </w:r>
          </w:p>
        </w:tc>
        <w:tc>
          <w:tcPr>
            <w:tcW w:w="425" w:type="dxa"/>
            <w:tcBorders>
              <w:bottom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r>
              <w:rPr>
                <w:rFonts w:cs="Arial"/>
                <w:b/>
                <w:bCs/>
                <w:sz w:val="20"/>
              </w:rPr>
              <w:t>3</w:t>
            </w:r>
          </w:p>
        </w:tc>
        <w:tc>
          <w:tcPr>
            <w:tcW w:w="425" w:type="dxa"/>
            <w:tcBorders>
              <w:bottom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r>
              <w:rPr>
                <w:rFonts w:cs="Arial"/>
                <w:b/>
                <w:bCs/>
                <w:sz w:val="20"/>
              </w:rPr>
              <w:t>4</w:t>
            </w:r>
          </w:p>
        </w:tc>
        <w:tc>
          <w:tcPr>
            <w:tcW w:w="5104" w:type="dxa"/>
            <w:vMerge/>
            <w:tcBorders>
              <w:left w:val="single" w:sz="4" w:space="0" w:color="auto"/>
              <w:bottom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p>
        </w:tc>
        <w:tc>
          <w:tcPr>
            <w:tcW w:w="5670" w:type="dxa"/>
            <w:vMerge/>
            <w:tcBorders>
              <w:left w:val="single" w:sz="4" w:space="0" w:color="auto"/>
              <w:bottom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p>
        </w:tc>
      </w:tr>
      <w:tr w:rsidR="00F36BF7" w:rsidRPr="00B16835">
        <w:tblPrEx>
          <w:tblCellMar>
            <w:top w:w="0" w:type="dxa"/>
            <w:bottom w:w="0" w:type="dxa"/>
          </w:tblCellMar>
        </w:tblPrEx>
        <w:tc>
          <w:tcPr>
            <w:tcW w:w="1526" w:type="dxa"/>
          </w:tcPr>
          <w:p w:rsidR="00F36BF7" w:rsidRPr="00B16835" w:rsidRDefault="00F36BF7" w:rsidP="00F36BF7">
            <w:pPr>
              <w:spacing w:before="60" w:after="60"/>
              <w:rPr>
                <w:rFonts w:cs="Arial"/>
                <w:b/>
                <w:sz w:val="20"/>
              </w:rPr>
            </w:pPr>
            <w:r w:rsidRPr="00B16835">
              <w:rPr>
                <w:rFonts w:cs="Arial"/>
                <w:b/>
                <w:sz w:val="20"/>
              </w:rPr>
              <w:t>1: Quality of Education</w:t>
            </w:r>
          </w:p>
        </w:tc>
        <w:tc>
          <w:tcPr>
            <w:tcW w:w="425" w:type="dxa"/>
          </w:tcPr>
          <w:p w:rsidR="00F36BF7" w:rsidRPr="00B16835" w:rsidRDefault="00F36BF7" w:rsidP="00F36BF7">
            <w:pPr>
              <w:spacing w:before="60" w:after="60"/>
              <w:rPr>
                <w:sz w:val="20"/>
              </w:rPr>
            </w:pPr>
            <w:r w:rsidRPr="00B16835">
              <w:rPr>
                <w:sz w:val="20"/>
              </w:rPr>
              <w:t>X</w:t>
            </w:r>
          </w:p>
        </w:tc>
        <w:tc>
          <w:tcPr>
            <w:tcW w:w="425" w:type="dxa"/>
          </w:tcPr>
          <w:p w:rsidR="00F36BF7" w:rsidRPr="00B16835" w:rsidRDefault="00F36BF7" w:rsidP="00F36BF7">
            <w:pPr>
              <w:spacing w:before="60" w:after="60"/>
              <w:rPr>
                <w:sz w:val="20"/>
              </w:rPr>
            </w:pPr>
            <w:r w:rsidRPr="00B16835">
              <w:rPr>
                <w:sz w:val="20"/>
              </w:rPr>
              <w:t>X</w:t>
            </w:r>
          </w:p>
        </w:tc>
        <w:tc>
          <w:tcPr>
            <w:tcW w:w="425" w:type="dxa"/>
          </w:tcPr>
          <w:p w:rsidR="00F36BF7" w:rsidRPr="00B16835" w:rsidRDefault="00F36BF7" w:rsidP="00F36BF7">
            <w:pPr>
              <w:spacing w:before="60" w:after="60"/>
              <w:rPr>
                <w:sz w:val="20"/>
              </w:rPr>
            </w:pPr>
            <w:r w:rsidRPr="00B16835">
              <w:rPr>
                <w:sz w:val="20"/>
              </w:rPr>
              <w:t>X</w:t>
            </w:r>
          </w:p>
        </w:tc>
        <w:tc>
          <w:tcPr>
            <w:tcW w:w="425" w:type="dxa"/>
          </w:tcPr>
          <w:p w:rsidR="00F36BF7" w:rsidRPr="00B16835" w:rsidRDefault="00F36BF7" w:rsidP="00F36BF7">
            <w:pPr>
              <w:spacing w:before="60" w:after="60"/>
              <w:rPr>
                <w:sz w:val="20"/>
              </w:rPr>
            </w:pPr>
          </w:p>
        </w:tc>
        <w:tc>
          <w:tcPr>
            <w:tcW w:w="5104" w:type="dxa"/>
          </w:tcPr>
          <w:p w:rsidR="00F36BF7" w:rsidRPr="00CD38B2" w:rsidRDefault="00F36BF7" w:rsidP="00F36BF7">
            <w:pPr>
              <w:spacing w:before="60" w:after="60"/>
              <w:rPr>
                <w:sz w:val="20"/>
              </w:rPr>
            </w:pPr>
            <w:r w:rsidRPr="00CD38B2">
              <w:rPr>
                <w:sz w:val="20"/>
              </w:rPr>
              <w:t xml:space="preserve">Improved </w:t>
            </w:r>
            <w:r w:rsidRPr="00CD38B2">
              <w:rPr>
                <w:i/>
                <w:sz w:val="20"/>
              </w:rPr>
              <w:t>quality of education</w:t>
            </w:r>
            <w:r w:rsidRPr="00CD38B2">
              <w:rPr>
                <w:sz w:val="20"/>
              </w:rPr>
              <w:t xml:space="preserve"> experience for girls and boys of all abilities: measured through improved respect for others and social responsibility, and delivery of rugby league programs to children</w:t>
            </w:r>
            <w:r w:rsidRPr="00CD38B2">
              <w:rPr>
                <w:rStyle w:val="FootnoteReference"/>
                <w:sz w:val="20"/>
              </w:rPr>
              <w:footnoteReference w:id="80"/>
            </w:r>
            <w:r w:rsidRPr="00CD38B2">
              <w:rPr>
                <w:sz w:val="20"/>
              </w:rPr>
              <w:t xml:space="preserve">. </w:t>
            </w:r>
          </w:p>
        </w:tc>
        <w:tc>
          <w:tcPr>
            <w:tcW w:w="5670" w:type="dxa"/>
          </w:tcPr>
          <w:p w:rsidR="00F36BF7" w:rsidRPr="00CD38B2" w:rsidRDefault="00F36BF7" w:rsidP="00F36BF7">
            <w:pPr>
              <w:pStyle w:val="ColorfulList-Accent1"/>
              <w:spacing w:before="60" w:after="60" w:line="240" w:lineRule="auto"/>
              <w:ind w:left="0"/>
              <w:contextualSpacing w:val="0"/>
              <w:rPr>
                <w:rFonts w:ascii="Times New Roman" w:hAnsi="Times New Roman"/>
                <w:sz w:val="20"/>
              </w:rPr>
            </w:pPr>
            <w:r w:rsidRPr="00CD38B2">
              <w:rPr>
                <w:rFonts w:ascii="Times New Roman" w:hAnsi="Times New Roman"/>
                <w:sz w:val="20"/>
              </w:rPr>
              <w:t>What rugby league activity programs are taking place? Are rugby league activities for participating girls and boys of all abilities improving their respect for others and social responsibility?</w:t>
            </w:r>
          </w:p>
          <w:p w:rsidR="00F36BF7" w:rsidRPr="00B16835" w:rsidRDefault="00F36BF7" w:rsidP="00F36BF7">
            <w:pPr>
              <w:spacing w:before="60" w:after="60"/>
              <w:rPr>
                <w:rFonts w:cs="Arial"/>
                <w:sz w:val="20"/>
              </w:rPr>
            </w:pPr>
          </w:p>
        </w:tc>
      </w:tr>
      <w:tr w:rsidR="00F36BF7" w:rsidRPr="00B16835">
        <w:tblPrEx>
          <w:tblCellMar>
            <w:top w:w="0" w:type="dxa"/>
            <w:bottom w:w="0" w:type="dxa"/>
          </w:tblCellMar>
        </w:tblPrEx>
        <w:tc>
          <w:tcPr>
            <w:tcW w:w="1526" w:type="dxa"/>
          </w:tcPr>
          <w:p w:rsidR="00F36BF7" w:rsidRPr="00B16835" w:rsidRDefault="00F36BF7" w:rsidP="00F36BF7">
            <w:pPr>
              <w:spacing w:before="60" w:after="60"/>
              <w:rPr>
                <w:rFonts w:cs="Arial"/>
                <w:b/>
                <w:sz w:val="20"/>
              </w:rPr>
            </w:pPr>
            <w:r w:rsidRPr="00B16835">
              <w:rPr>
                <w:rFonts w:cs="Arial"/>
                <w:b/>
                <w:sz w:val="20"/>
              </w:rPr>
              <w:t>2: Capacity of Teachers</w:t>
            </w:r>
          </w:p>
        </w:tc>
        <w:tc>
          <w:tcPr>
            <w:tcW w:w="425" w:type="dxa"/>
          </w:tcPr>
          <w:p w:rsidR="00F36BF7" w:rsidRPr="00B16835" w:rsidRDefault="00F36BF7" w:rsidP="00F36BF7">
            <w:pPr>
              <w:spacing w:before="60" w:after="60"/>
              <w:rPr>
                <w:sz w:val="20"/>
              </w:rPr>
            </w:pPr>
            <w:r w:rsidRPr="00B16835">
              <w:rPr>
                <w:sz w:val="20"/>
              </w:rPr>
              <w:t>X</w:t>
            </w:r>
          </w:p>
        </w:tc>
        <w:tc>
          <w:tcPr>
            <w:tcW w:w="425" w:type="dxa"/>
          </w:tcPr>
          <w:p w:rsidR="00F36BF7" w:rsidRPr="00B16835" w:rsidRDefault="00F36BF7" w:rsidP="00F36BF7">
            <w:pPr>
              <w:spacing w:before="60" w:after="60"/>
              <w:rPr>
                <w:sz w:val="20"/>
              </w:rPr>
            </w:pPr>
            <w:r w:rsidRPr="00B16835">
              <w:rPr>
                <w:sz w:val="20"/>
              </w:rPr>
              <w:t>X</w:t>
            </w:r>
          </w:p>
        </w:tc>
        <w:tc>
          <w:tcPr>
            <w:tcW w:w="425" w:type="dxa"/>
          </w:tcPr>
          <w:p w:rsidR="00F36BF7" w:rsidRPr="00B16835" w:rsidRDefault="00F36BF7" w:rsidP="00F36BF7">
            <w:pPr>
              <w:spacing w:before="60" w:after="60"/>
              <w:rPr>
                <w:sz w:val="20"/>
              </w:rPr>
            </w:pPr>
            <w:r w:rsidRPr="00B16835">
              <w:rPr>
                <w:sz w:val="20"/>
              </w:rPr>
              <w:t>X</w:t>
            </w:r>
          </w:p>
        </w:tc>
        <w:tc>
          <w:tcPr>
            <w:tcW w:w="425" w:type="dxa"/>
          </w:tcPr>
          <w:p w:rsidR="00F36BF7" w:rsidRPr="00B16835" w:rsidRDefault="00F36BF7" w:rsidP="00F36BF7">
            <w:pPr>
              <w:spacing w:before="60" w:after="60"/>
              <w:rPr>
                <w:sz w:val="20"/>
              </w:rPr>
            </w:pPr>
          </w:p>
        </w:tc>
        <w:tc>
          <w:tcPr>
            <w:tcW w:w="5104" w:type="dxa"/>
          </w:tcPr>
          <w:p w:rsidR="00F36BF7" w:rsidRPr="00CD38B2" w:rsidRDefault="00F36BF7" w:rsidP="00F36BF7">
            <w:pPr>
              <w:spacing w:before="60" w:after="60"/>
              <w:rPr>
                <w:sz w:val="20"/>
              </w:rPr>
            </w:pPr>
            <w:r w:rsidRPr="00CD38B2">
              <w:rPr>
                <w:sz w:val="20"/>
              </w:rPr>
              <w:t xml:space="preserve">Improved </w:t>
            </w:r>
            <w:r w:rsidRPr="00CD38B2">
              <w:rPr>
                <w:i/>
                <w:sz w:val="20"/>
              </w:rPr>
              <w:t>capacity of teachers to conduct rugby league-based activities:</w:t>
            </w:r>
            <w:r w:rsidRPr="00CD38B2">
              <w:rPr>
                <w:sz w:val="20"/>
              </w:rPr>
              <w:t xml:space="preserve"> measured through the provision of teacher training, and ongoing uptake of training and use of resources. </w:t>
            </w:r>
          </w:p>
        </w:tc>
        <w:tc>
          <w:tcPr>
            <w:tcW w:w="5670" w:type="dxa"/>
          </w:tcPr>
          <w:p w:rsidR="00F36BF7" w:rsidRPr="00CD38B2" w:rsidRDefault="00F36BF7" w:rsidP="00F36BF7">
            <w:pPr>
              <w:pStyle w:val="ColorfulList-Accent1"/>
              <w:spacing w:before="60" w:after="60" w:line="240" w:lineRule="auto"/>
              <w:ind w:left="0"/>
              <w:contextualSpacing w:val="0"/>
              <w:rPr>
                <w:rFonts w:ascii="Times New Roman" w:hAnsi="Times New Roman"/>
                <w:sz w:val="20"/>
              </w:rPr>
            </w:pPr>
            <w:r w:rsidRPr="00CD38B2">
              <w:rPr>
                <w:rFonts w:ascii="Times New Roman" w:hAnsi="Times New Roman"/>
                <w:sz w:val="20"/>
              </w:rPr>
              <w:t>Are teachers using rugby league resources and training as a vehicle?</w:t>
            </w:r>
          </w:p>
          <w:p w:rsidR="00F36BF7" w:rsidRPr="00CD38B2" w:rsidRDefault="00F36BF7" w:rsidP="00F36BF7">
            <w:pPr>
              <w:spacing w:before="60" w:after="60"/>
              <w:rPr>
                <w:rFonts w:cs="Arial"/>
                <w:sz w:val="20"/>
              </w:rPr>
            </w:pPr>
          </w:p>
        </w:tc>
      </w:tr>
      <w:tr w:rsidR="00F36BF7" w:rsidRPr="00B16835">
        <w:tblPrEx>
          <w:tblCellMar>
            <w:top w:w="0" w:type="dxa"/>
            <w:bottom w:w="0" w:type="dxa"/>
          </w:tblCellMar>
        </w:tblPrEx>
        <w:tc>
          <w:tcPr>
            <w:tcW w:w="1526" w:type="dxa"/>
          </w:tcPr>
          <w:p w:rsidR="00F36BF7" w:rsidRPr="00B16835" w:rsidRDefault="00F36BF7" w:rsidP="00F36BF7">
            <w:pPr>
              <w:spacing w:before="60" w:after="60"/>
              <w:rPr>
                <w:rFonts w:cs="Arial"/>
                <w:b/>
                <w:sz w:val="20"/>
              </w:rPr>
            </w:pPr>
            <w:r w:rsidRPr="00B16835">
              <w:rPr>
                <w:rFonts w:cs="Arial"/>
                <w:b/>
                <w:sz w:val="20"/>
              </w:rPr>
              <w:t>3: Governance and Management</w:t>
            </w:r>
          </w:p>
        </w:tc>
        <w:tc>
          <w:tcPr>
            <w:tcW w:w="425" w:type="dxa"/>
          </w:tcPr>
          <w:p w:rsidR="00F36BF7" w:rsidRPr="00B16835" w:rsidRDefault="00F36BF7" w:rsidP="00F36BF7">
            <w:pPr>
              <w:spacing w:before="60" w:after="60"/>
              <w:rPr>
                <w:sz w:val="20"/>
              </w:rPr>
            </w:pPr>
            <w:r w:rsidRPr="00B16835">
              <w:rPr>
                <w:sz w:val="20"/>
              </w:rPr>
              <w:t>X</w:t>
            </w:r>
          </w:p>
        </w:tc>
        <w:tc>
          <w:tcPr>
            <w:tcW w:w="425" w:type="dxa"/>
          </w:tcPr>
          <w:p w:rsidR="00F36BF7" w:rsidRPr="00B16835" w:rsidRDefault="00F36BF7" w:rsidP="00F36BF7">
            <w:pPr>
              <w:spacing w:before="60" w:after="60"/>
              <w:rPr>
                <w:sz w:val="20"/>
              </w:rPr>
            </w:pPr>
            <w:r w:rsidRPr="00B16835">
              <w:rPr>
                <w:sz w:val="20"/>
              </w:rPr>
              <w:t>X</w:t>
            </w:r>
          </w:p>
        </w:tc>
        <w:tc>
          <w:tcPr>
            <w:tcW w:w="425" w:type="dxa"/>
          </w:tcPr>
          <w:p w:rsidR="00F36BF7" w:rsidRPr="00B16835" w:rsidRDefault="00F36BF7" w:rsidP="00F36BF7">
            <w:pPr>
              <w:spacing w:before="60" w:after="60"/>
              <w:rPr>
                <w:sz w:val="20"/>
              </w:rPr>
            </w:pPr>
          </w:p>
        </w:tc>
        <w:tc>
          <w:tcPr>
            <w:tcW w:w="425" w:type="dxa"/>
          </w:tcPr>
          <w:p w:rsidR="00F36BF7" w:rsidRPr="00B16835" w:rsidRDefault="00F36BF7" w:rsidP="00F36BF7">
            <w:pPr>
              <w:spacing w:before="60" w:after="60"/>
              <w:rPr>
                <w:sz w:val="20"/>
              </w:rPr>
            </w:pPr>
            <w:r w:rsidRPr="00B16835">
              <w:rPr>
                <w:sz w:val="20"/>
              </w:rPr>
              <w:t>X</w:t>
            </w:r>
          </w:p>
        </w:tc>
        <w:tc>
          <w:tcPr>
            <w:tcW w:w="5104" w:type="dxa"/>
          </w:tcPr>
          <w:p w:rsidR="00F36BF7" w:rsidRPr="00CD38B2" w:rsidRDefault="00F36BF7" w:rsidP="00F36BF7">
            <w:pPr>
              <w:spacing w:before="60" w:after="60"/>
              <w:rPr>
                <w:sz w:val="20"/>
              </w:rPr>
            </w:pPr>
            <w:r w:rsidRPr="00CD38B2">
              <w:rPr>
                <w:sz w:val="20"/>
              </w:rPr>
              <w:t xml:space="preserve">Improved </w:t>
            </w:r>
            <w:r w:rsidRPr="00CD38B2">
              <w:rPr>
                <w:i/>
                <w:sz w:val="20"/>
              </w:rPr>
              <w:t>organisational and management capacity</w:t>
            </w:r>
            <w:r w:rsidRPr="00CD38B2">
              <w:rPr>
                <w:sz w:val="20"/>
              </w:rPr>
              <w:t xml:space="preserve"> of the PNG RFL in delivery of school-based rugby league activities: measured through organisational assessments, assistance provided and organisational achievement. </w:t>
            </w:r>
          </w:p>
        </w:tc>
        <w:tc>
          <w:tcPr>
            <w:tcW w:w="5670" w:type="dxa"/>
          </w:tcPr>
          <w:p w:rsidR="00F36BF7" w:rsidRPr="00CD38B2" w:rsidRDefault="00F36BF7" w:rsidP="00F36BF7">
            <w:pPr>
              <w:pStyle w:val="ColorfulList-Accent1"/>
              <w:spacing w:before="60" w:after="60" w:line="240" w:lineRule="auto"/>
              <w:ind w:left="0"/>
              <w:contextualSpacing w:val="0"/>
              <w:rPr>
                <w:rFonts w:ascii="Times New Roman" w:hAnsi="Times New Roman"/>
                <w:sz w:val="20"/>
              </w:rPr>
            </w:pPr>
            <w:r w:rsidRPr="00CD38B2">
              <w:rPr>
                <w:rFonts w:ascii="Times New Roman" w:hAnsi="Times New Roman"/>
                <w:sz w:val="20"/>
              </w:rPr>
              <w:t>Does the PNG RFL have improved organisational and management capacity? Is it supporting rugby league activities in schools?</w:t>
            </w:r>
          </w:p>
          <w:p w:rsidR="00F36BF7" w:rsidRPr="00CD38B2" w:rsidRDefault="00F36BF7" w:rsidP="00F36BF7">
            <w:pPr>
              <w:spacing w:before="60" w:after="60"/>
              <w:rPr>
                <w:rFonts w:cs="Arial"/>
                <w:sz w:val="20"/>
              </w:rPr>
            </w:pPr>
          </w:p>
        </w:tc>
      </w:tr>
    </w:tbl>
    <w:p w:rsidR="00F36BF7" w:rsidRDefault="00F36BF7" w:rsidP="00F36BF7"/>
    <w:p w:rsidR="00F36BF7" w:rsidRDefault="00F36BF7" w:rsidP="00F36BF7">
      <w:pPr>
        <w:pStyle w:val="ColorfulList-Accent1"/>
        <w:spacing w:before="60" w:after="60" w:line="240" w:lineRule="auto"/>
        <w:ind w:left="0"/>
        <w:contextualSpacing w:val="0"/>
        <w:rPr>
          <w:rFonts w:ascii="Times New Roman" w:hAnsi="Times New Roman"/>
          <w:b/>
          <w:sz w:val="24"/>
        </w:rPr>
        <w:sectPr w:rsidR="00F36BF7" w:rsidSect="00F36BF7">
          <w:pgSz w:w="16838" w:h="11899" w:orient="landscape"/>
          <w:pgMar w:top="1418" w:right="1440" w:bottom="1800" w:left="1440" w:header="720" w:footer="720" w:gutter="0"/>
          <w:cols w:space="720"/>
          <w:docGrid w:linePitch="360"/>
        </w:sectPr>
      </w:pPr>
    </w:p>
    <w:p w:rsidR="00F36BF7" w:rsidRPr="00431457" w:rsidRDefault="00F36BF7" w:rsidP="00F36BF7">
      <w:pPr>
        <w:pStyle w:val="ColorfulList-Accent1"/>
        <w:spacing w:before="60" w:after="60" w:line="240" w:lineRule="auto"/>
        <w:ind w:left="0"/>
        <w:contextualSpacing w:val="0"/>
        <w:rPr>
          <w:rFonts w:ascii="Times New Roman" w:hAnsi="Times New Roman"/>
          <w:b/>
          <w:sz w:val="24"/>
        </w:rPr>
      </w:pPr>
      <w:r w:rsidRPr="00431457">
        <w:rPr>
          <w:rFonts w:ascii="Times New Roman" w:hAnsi="Times New Roman"/>
          <w:b/>
          <w:sz w:val="24"/>
        </w:rPr>
        <w:t xml:space="preserve">M&amp;E by </w:t>
      </w:r>
      <w:r w:rsidRPr="004F0C83">
        <w:rPr>
          <w:rFonts w:ascii="Times New Roman" w:hAnsi="Times New Roman"/>
          <w:b/>
          <w:i/>
          <w:sz w:val="24"/>
        </w:rPr>
        <w:t>Program Components</w:t>
      </w:r>
    </w:p>
    <w:p w:rsidR="00F36BF7" w:rsidRPr="00AC0C52" w:rsidRDefault="00F36BF7" w:rsidP="00F36BF7">
      <w:pPr>
        <w:rPr>
          <w:rFonts w:cs="Arial"/>
          <w:sz w:val="12"/>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425"/>
        <w:gridCol w:w="425"/>
        <w:gridCol w:w="425"/>
        <w:gridCol w:w="3261"/>
        <w:gridCol w:w="8080"/>
      </w:tblGrid>
      <w:tr w:rsidR="00F36BF7" w:rsidRPr="00675AF3">
        <w:tblPrEx>
          <w:tblCellMar>
            <w:top w:w="0" w:type="dxa"/>
            <w:bottom w:w="0" w:type="dxa"/>
          </w:tblCellMar>
        </w:tblPrEx>
        <w:trPr>
          <w:trHeight w:val="385"/>
          <w:tblHeader/>
        </w:trPr>
        <w:tc>
          <w:tcPr>
            <w:tcW w:w="1526" w:type="dxa"/>
            <w:vMerge w:val="restart"/>
            <w:tcBorders>
              <w:right w:val="nil"/>
            </w:tcBorders>
            <w:shd w:val="clear" w:color="auto" w:fill="F3F3F3"/>
          </w:tcPr>
          <w:p w:rsidR="00F36BF7" w:rsidRPr="00675AF3" w:rsidRDefault="00F36BF7" w:rsidP="00F36BF7">
            <w:pPr>
              <w:spacing w:before="60" w:after="60"/>
              <w:rPr>
                <w:rFonts w:cs="Arial"/>
                <w:b/>
                <w:bCs/>
                <w:sz w:val="20"/>
              </w:rPr>
            </w:pPr>
            <w:r>
              <w:rPr>
                <w:rFonts w:cs="Arial"/>
                <w:b/>
                <w:bCs/>
                <w:sz w:val="20"/>
              </w:rPr>
              <w:t xml:space="preserve">Component </w:t>
            </w:r>
            <w:r w:rsidRPr="00675AF3">
              <w:rPr>
                <w:rFonts w:cs="Arial"/>
                <w:b/>
                <w:bCs/>
                <w:sz w:val="20"/>
              </w:rPr>
              <w:t>Description</w:t>
            </w:r>
          </w:p>
        </w:tc>
        <w:tc>
          <w:tcPr>
            <w:tcW w:w="1275" w:type="dxa"/>
            <w:gridSpan w:val="3"/>
            <w:tcBorders>
              <w:bottom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r>
              <w:rPr>
                <w:rFonts w:cs="Arial"/>
                <w:b/>
                <w:bCs/>
                <w:sz w:val="20"/>
              </w:rPr>
              <w:t>Link to Program Outcomes</w:t>
            </w:r>
          </w:p>
        </w:tc>
        <w:tc>
          <w:tcPr>
            <w:tcW w:w="3261" w:type="dxa"/>
            <w:vMerge w:val="restart"/>
            <w:tcBorders>
              <w:left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r w:rsidRPr="00675AF3">
              <w:rPr>
                <w:rFonts w:cs="Arial"/>
                <w:b/>
                <w:bCs/>
                <w:sz w:val="20"/>
              </w:rPr>
              <w:t>Key Performance Indicators</w:t>
            </w:r>
          </w:p>
        </w:tc>
        <w:tc>
          <w:tcPr>
            <w:tcW w:w="8080" w:type="dxa"/>
            <w:vMerge w:val="restart"/>
            <w:tcBorders>
              <w:left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r w:rsidRPr="00675AF3">
              <w:rPr>
                <w:rFonts w:cs="Arial"/>
                <w:b/>
                <w:bCs/>
                <w:sz w:val="20"/>
              </w:rPr>
              <w:t>Means of Verification/ data sources</w:t>
            </w:r>
          </w:p>
        </w:tc>
      </w:tr>
      <w:tr w:rsidR="00F36BF7" w:rsidRPr="00675AF3">
        <w:tblPrEx>
          <w:tblCellMar>
            <w:top w:w="0" w:type="dxa"/>
            <w:bottom w:w="0" w:type="dxa"/>
          </w:tblCellMar>
        </w:tblPrEx>
        <w:trPr>
          <w:trHeight w:val="323"/>
          <w:tblHeader/>
        </w:trPr>
        <w:tc>
          <w:tcPr>
            <w:tcW w:w="1526" w:type="dxa"/>
            <w:vMerge/>
            <w:tcBorders>
              <w:bottom w:val="single" w:sz="4" w:space="0" w:color="auto"/>
              <w:right w:val="nil"/>
            </w:tcBorders>
            <w:shd w:val="clear" w:color="auto" w:fill="F3F3F3"/>
          </w:tcPr>
          <w:p w:rsidR="00F36BF7" w:rsidRPr="00675AF3" w:rsidRDefault="00F36BF7" w:rsidP="00F36BF7">
            <w:pPr>
              <w:spacing w:before="60" w:after="60"/>
              <w:rPr>
                <w:rFonts w:cs="Arial"/>
                <w:i/>
                <w:iCs/>
                <w:sz w:val="20"/>
              </w:rPr>
            </w:pPr>
          </w:p>
        </w:tc>
        <w:tc>
          <w:tcPr>
            <w:tcW w:w="425" w:type="dxa"/>
            <w:tcBorders>
              <w:bottom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r>
              <w:rPr>
                <w:rFonts w:cs="Arial"/>
                <w:b/>
                <w:bCs/>
                <w:sz w:val="20"/>
              </w:rPr>
              <w:t>1</w:t>
            </w:r>
          </w:p>
        </w:tc>
        <w:tc>
          <w:tcPr>
            <w:tcW w:w="425" w:type="dxa"/>
            <w:tcBorders>
              <w:bottom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r>
              <w:rPr>
                <w:rFonts w:cs="Arial"/>
                <w:b/>
                <w:bCs/>
                <w:sz w:val="20"/>
              </w:rPr>
              <w:t>2</w:t>
            </w:r>
          </w:p>
        </w:tc>
        <w:tc>
          <w:tcPr>
            <w:tcW w:w="425" w:type="dxa"/>
            <w:tcBorders>
              <w:bottom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r>
              <w:rPr>
                <w:rFonts w:cs="Arial"/>
                <w:b/>
                <w:bCs/>
                <w:sz w:val="20"/>
              </w:rPr>
              <w:t>3</w:t>
            </w:r>
          </w:p>
        </w:tc>
        <w:tc>
          <w:tcPr>
            <w:tcW w:w="3261" w:type="dxa"/>
            <w:vMerge/>
            <w:tcBorders>
              <w:left w:val="single" w:sz="4" w:space="0" w:color="auto"/>
              <w:bottom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p>
        </w:tc>
        <w:tc>
          <w:tcPr>
            <w:tcW w:w="8080" w:type="dxa"/>
            <w:vMerge/>
            <w:tcBorders>
              <w:left w:val="single" w:sz="4" w:space="0" w:color="auto"/>
              <w:bottom w:val="single" w:sz="4" w:space="0" w:color="auto"/>
              <w:right w:val="single" w:sz="4" w:space="0" w:color="auto"/>
            </w:tcBorders>
            <w:shd w:val="clear" w:color="auto" w:fill="F3F3F3"/>
          </w:tcPr>
          <w:p w:rsidR="00F36BF7" w:rsidRPr="00675AF3" w:rsidRDefault="00F36BF7" w:rsidP="00F36BF7">
            <w:pPr>
              <w:spacing w:before="60" w:after="60"/>
              <w:rPr>
                <w:rFonts w:cs="Arial"/>
                <w:b/>
                <w:bCs/>
                <w:sz w:val="20"/>
              </w:rPr>
            </w:pPr>
          </w:p>
        </w:tc>
      </w:tr>
      <w:tr w:rsidR="00F36BF7" w:rsidRPr="00675AF3">
        <w:tblPrEx>
          <w:tblCellMar>
            <w:top w:w="0" w:type="dxa"/>
            <w:bottom w:w="0" w:type="dxa"/>
          </w:tblCellMar>
        </w:tblPrEx>
        <w:tc>
          <w:tcPr>
            <w:tcW w:w="1526" w:type="dxa"/>
            <w:shd w:val="clear" w:color="auto" w:fill="F3F3F3"/>
          </w:tcPr>
          <w:p w:rsidR="00F36BF7" w:rsidRPr="00F85D01" w:rsidRDefault="00F36BF7" w:rsidP="00F36BF7">
            <w:pPr>
              <w:spacing w:before="60" w:after="60"/>
              <w:rPr>
                <w:rFonts w:cs="Arial"/>
                <w:b/>
                <w:sz w:val="20"/>
                <w:highlight w:val="yellow"/>
              </w:rPr>
            </w:pPr>
            <w:r w:rsidRPr="00F85D01">
              <w:rPr>
                <w:rFonts w:cs="Arial"/>
                <w:b/>
                <w:sz w:val="20"/>
                <w:highlight w:val="yellow"/>
              </w:rPr>
              <w:t>Component 1: Program Management</w:t>
            </w:r>
          </w:p>
        </w:tc>
        <w:tc>
          <w:tcPr>
            <w:tcW w:w="425" w:type="dxa"/>
            <w:shd w:val="clear" w:color="auto" w:fill="F3F3F3"/>
          </w:tcPr>
          <w:p w:rsidR="00F36BF7" w:rsidRPr="00F85D01" w:rsidRDefault="00F36BF7" w:rsidP="00F36BF7">
            <w:pPr>
              <w:spacing w:before="60" w:after="60"/>
              <w:rPr>
                <w:sz w:val="20"/>
                <w:highlight w:val="yellow"/>
              </w:rPr>
            </w:pPr>
            <w:r w:rsidRPr="00F85D01">
              <w:rPr>
                <w:sz w:val="20"/>
                <w:highlight w:val="yellow"/>
              </w:rPr>
              <w:t>X</w:t>
            </w:r>
          </w:p>
        </w:tc>
        <w:tc>
          <w:tcPr>
            <w:tcW w:w="425" w:type="dxa"/>
            <w:shd w:val="clear" w:color="auto" w:fill="F3F3F3"/>
          </w:tcPr>
          <w:p w:rsidR="00F36BF7" w:rsidRPr="00F85D01" w:rsidRDefault="00F36BF7" w:rsidP="00F36BF7">
            <w:pPr>
              <w:spacing w:before="60" w:after="60"/>
              <w:rPr>
                <w:sz w:val="20"/>
                <w:highlight w:val="yellow"/>
              </w:rPr>
            </w:pPr>
            <w:r w:rsidRPr="00F85D01">
              <w:rPr>
                <w:sz w:val="20"/>
                <w:highlight w:val="yellow"/>
              </w:rPr>
              <w:t>X</w:t>
            </w:r>
          </w:p>
        </w:tc>
        <w:tc>
          <w:tcPr>
            <w:tcW w:w="425" w:type="dxa"/>
            <w:shd w:val="clear" w:color="auto" w:fill="F3F3F3"/>
          </w:tcPr>
          <w:p w:rsidR="00F36BF7" w:rsidRPr="00F85D01" w:rsidRDefault="00F36BF7" w:rsidP="00F36BF7">
            <w:pPr>
              <w:spacing w:before="60" w:after="60"/>
              <w:rPr>
                <w:sz w:val="20"/>
                <w:highlight w:val="yellow"/>
              </w:rPr>
            </w:pPr>
            <w:r w:rsidRPr="00F85D01">
              <w:rPr>
                <w:sz w:val="20"/>
                <w:highlight w:val="yellow"/>
              </w:rPr>
              <w:t>X</w:t>
            </w:r>
          </w:p>
        </w:tc>
        <w:tc>
          <w:tcPr>
            <w:tcW w:w="3261" w:type="dxa"/>
            <w:shd w:val="clear" w:color="auto" w:fill="F3F3F3"/>
          </w:tcPr>
          <w:p w:rsidR="00F36BF7" w:rsidRPr="00784023" w:rsidRDefault="00F36BF7" w:rsidP="00F36BF7">
            <w:pPr>
              <w:spacing w:before="60" w:after="60"/>
              <w:rPr>
                <w:sz w:val="20"/>
              </w:rPr>
            </w:pPr>
            <w:r w:rsidRPr="00784023">
              <w:rPr>
                <w:i/>
                <w:sz w:val="20"/>
              </w:rPr>
              <w:t>Well-managed</w:t>
            </w:r>
            <w:r w:rsidRPr="00784023">
              <w:rPr>
                <w:sz w:val="20"/>
              </w:rPr>
              <w:t xml:space="preserve"> program staff, resourcing, structures to support program.</w:t>
            </w:r>
          </w:p>
        </w:tc>
        <w:tc>
          <w:tcPr>
            <w:tcW w:w="8080" w:type="dxa"/>
            <w:shd w:val="clear" w:color="auto" w:fill="F3F3F3"/>
          </w:tcPr>
          <w:p w:rsidR="00F36BF7" w:rsidRPr="00784023" w:rsidRDefault="00F36BF7" w:rsidP="00F36BF7">
            <w:pPr>
              <w:spacing w:before="60" w:after="60"/>
              <w:rPr>
                <w:rFonts w:cs="Arial"/>
                <w:sz w:val="20"/>
              </w:rPr>
            </w:pPr>
            <w:r w:rsidRPr="00784023">
              <w:rPr>
                <w:rFonts w:cs="Arial"/>
                <w:b/>
                <w:sz w:val="20"/>
              </w:rPr>
              <w:t xml:space="preserve">Process Indicators: </w:t>
            </w:r>
            <w:r w:rsidRPr="00784023">
              <w:rPr>
                <w:rFonts w:cs="Arial"/>
                <w:sz w:val="20"/>
              </w:rPr>
              <w:t xml:space="preserve">Measured through the </w:t>
            </w:r>
            <w:r w:rsidRPr="00784023">
              <w:rPr>
                <w:rFonts w:cs="Arial"/>
                <w:i/>
                <w:sz w:val="20"/>
              </w:rPr>
              <w:t>physical set-up and ongoing maintenance</w:t>
            </w:r>
            <w:r w:rsidRPr="00784023">
              <w:rPr>
                <w:rFonts w:cs="Arial"/>
                <w:sz w:val="20"/>
              </w:rPr>
              <w:t xml:space="preserve"> of offices, finances, program reporting and other systems that support program delivery. </w:t>
            </w:r>
            <w:r w:rsidRPr="00784023">
              <w:rPr>
                <w:rFonts w:cs="Arial"/>
                <w:i/>
                <w:sz w:val="20"/>
              </w:rPr>
              <w:t xml:space="preserve">Indicative questions: </w:t>
            </w:r>
            <w:r w:rsidRPr="00784023">
              <w:rPr>
                <w:rFonts w:cs="Arial"/>
                <w:sz w:val="20"/>
              </w:rPr>
              <w:t>Are the appropriate staffing, resourcing and structures in place? Are these supporting program delivery?</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sz w:val="20"/>
              </w:rPr>
            </w:pPr>
            <w:r w:rsidRPr="00675AF3">
              <w:rPr>
                <w:rFonts w:ascii="Times New Roman" w:hAnsi="Times New Roman" w:cs="Arial"/>
                <w:b/>
                <w:sz w:val="20"/>
              </w:rPr>
              <w:t>1.1</w:t>
            </w:r>
          </w:p>
        </w:tc>
        <w:tc>
          <w:tcPr>
            <w:tcW w:w="425" w:type="dxa"/>
          </w:tcPr>
          <w:p w:rsidR="00F36BF7" w:rsidRPr="00675AF3" w:rsidRDefault="00F36BF7" w:rsidP="00F36BF7">
            <w:pPr>
              <w:spacing w:before="60" w:after="60"/>
              <w:rPr>
                <w:sz w:val="20"/>
              </w:rPr>
            </w:pPr>
            <w:r>
              <w:rPr>
                <w:sz w:val="20"/>
              </w:rPr>
              <w:t>X</w:t>
            </w:r>
          </w:p>
        </w:tc>
        <w:tc>
          <w:tcPr>
            <w:tcW w:w="425" w:type="dxa"/>
          </w:tcPr>
          <w:p w:rsidR="00F36BF7" w:rsidRPr="00675AF3" w:rsidRDefault="00F36BF7" w:rsidP="00F36BF7">
            <w:pPr>
              <w:spacing w:before="60" w:after="60"/>
              <w:rPr>
                <w:sz w:val="20"/>
              </w:rPr>
            </w:pPr>
            <w:r>
              <w:rPr>
                <w:sz w:val="20"/>
              </w:rPr>
              <w:t>X</w:t>
            </w:r>
          </w:p>
        </w:tc>
        <w:tc>
          <w:tcPr>
            <w:tcW w:w="425" w:type="dxa"/>
          </w:tcPr>
          <w:p w:rsidR="00F36BF7" w:rsidRPr="00675AF3" w:rsidRDefault="00F36BF7" w:rsidP="00F36BF7">
            <w:pPr>
              <w:spacing w:before="60" w:after="60"/>
              <w:rPr>
                <w:sz w:val="20"/>
              </w:rPr>
            </w:pPr>
            <w:r>
              <w:rPr>
                <w:sz w:val="20"/>
              </w:rPr>
              <w:t>X</w:t>
            </w:r>
          </w:p>
        </w:tc>
        <w:tc>
          <w:tcPr>
            <w:tcW w:w="3261" w:type="dxa"/>
          </w:tcPr>
          <w:p w:rsidR="00F36BF7" w:rsidRPr="00675AF3" w:rsidRDefault="00F36BF7" w:rsidP="00F36BF7">
            <w:pPr>
              <w:numPr>
                <w:ilvl w:val="0"/>
                <w:numId w:val="38"/>
              </w:numPr>
              <w:spacing w:before="40" w:after="40"/>
              <w:ind w:left="357" w:hanging="357"/>
              <w:rPr>
                <w:sz w:val="20"/>
              </w:rPr>
            </w:pPr>
            <w:r w:rsidRPr="00675AF3">
              <w:rPr>
                <w:b/>
                <w:sz w:val="20"/>
              </w:rPr>
              <w:t>Funding</w:t>
            </w:r>
            <w:r w:rsidRPr="00675AF3">
              <w:rPr>
                <w:sz w:val="20"/>
              </w:rPr>
              <w:t>: budget plan and actual</w:t>
            </w:r>
          </w:p>
        </w:tc>
        <w:tc>
          <w:tcPr>
            <w:tcW w:w="8080" w:type="dxa"/>
          </w:tcPr>
          <w:p w:rsidR="00F36BF7" w:rsidRPr="00675AF3" w:rsidRDefault="00F36BF7" w:rsidP="00F36BF7">
            <w:pPr>
              <w:numPr>
                <w:ilvl w:val="0"/>
                <w:numId w:val="38"/>
              </w:numPr>
              <w:spacing w:before="40" w:after="40"/>
              <w:ind w:left="357" w:hanging="357"/>
              <w:rPr>
                <w:rFonts w:cs="Arial"/>
                <w:sz w:val="20"/>
              </w:rPr>
            </w:pPr>
            <w:r w:rsidRPr="00675AF3">
              <w:rPr>
                <w:rFonts w:cs="Arial"/>
                <w:b/>
                <w:sz w:val="20"/>
              </w:rPr>
              <w:t>Funding</w:t>
            </w:r>
            <w:r w:rsidRPr="00675AF3">
              <w:rPr>
                <w:rFonts w:cs="Arial"/>
                <w:sz w:val="20"/>
              </w:rPr>
              <w:t xml:space="preserve">: evidence of </w:t>
            </w:r>
            <w:r>
              <w:rPr>
                <w:rFonts w:cs="Arial"/>
                <w:sz w:val="20"/>
              </w:rPr>
              <w:t>program</w:t>
            </w:r>
            <w:r w:rsidRPr="00675AF3">
              <w:rPr>
                <w:rFonts w:cs="Arial"/>
                <w:sz w:val="20"/>
              </w:rPr>
              <w:t xml:space="preserve"> and line-item budgets for PNG and per provincial office, and by component and operational function</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sz w:val="20"/>
              </w:rPr>
            </w:pPr>
            <w:r w:rsidRPr="00675AF3">
              <w:rPr>
                <w:rFonts w:ascii="Times New Roman" w:hAnsi="Times New Roman" w:cs="Arial"/>
                <w:b/>
                <w:sz w:val="20"/>
              </w:rPr>
              <w:t>1.2</w:t>
            </w:r>
          </w:p>
        </w:tc>
        <w:tc>
          <w:tcPr>
            <w:tcW w:w="425" w:type="dxa"/>
          </w:tcPr>
          <w:p w:rsidR="00F36BF7" w:rsidRPr="00675AF3" w:rsidRDefault="00F36BF7" w:rsidP="00F36BF7">
            <w:pPr>
              <w:spacing w:before="60" w:after="60"/>
              <w:rPr>
                <w:sz w:val="20"/>
              </w:rPr>
            </w:pPr>
            <w:r>
              <w:rPr>
                <w:sz w:val="20"/>
              </w:rPr>
              <w:t>X</w:t>
            </w:r>
          </w:p>
        </w:tc>
        <w:tc>
          <w:tcPr>
            <w:tcW w:w="425" w:type="dxa"/>
          </w:tcPr>
          <w:p w:rsidR="00F36BF7" w:rsidRPr="00675AF3" w:rsidRDefault="00F36BF7" w:rsidP="00F36BF7">
            <w:pPr>
              <w:spacing w:before="60" w:after="60"/>
              <w:rPr>
                <w:sz w:val="20"/>
              </w:rPr>
            </w:pPr>
            <w:r>
              <w:rPr>
                <w:sz w:val="20"/>
              </w:rPr>
              <w:t>X</w:t>
            </w:r>
          </w:p>
        </w:tc>
        <w:tc>
          <w:tcPr>
            <w:tcW w:w="425" w:type="dxa"/>
          </w:tcPr>
          <w:p w:rsidR="00F36BF7" w:rsidRPr="00675AF3" w:rsidRDefault="00F36BF7" w:rsidP="00F36BF7">
            <w:pPr>
              <w:spacing w:before="60" w:after="60"/>
              <w:rPr>
                <w:sz w:val="20"/>
              </w:rPr>
            </w:pPr>
            <w:r>
              <w:rPr>
                <w:sz w:val="20"/>
              </w:rPr>
              <w:t>X</w:t>
            </w:r>
          </w:p>
        </w:tc>
        <w:tc>
          <w:tcPr>
            <w:tcW w:w="3261" w:type="dxa"/>
          </w:tcPr>
          <w:p w:rsidR="00F36BF7" w:rsidRPr="00675AF3" w:rsidRDefault="00F36BF7" w:rsidP="00F36BF7">
            <w:pPr>
              <w:numPr>
                <w:ilvl w:val="0"/>
                <w:numId w:val="38"/>
              </w:numPr>
              <w:spacing w:before="40" w:after="40"/>
              <w:ind w:left="357" w:hanging="357"/>
              <w:rPr>
                <w:sz w:val="20"/>
              </w:rPr>
            </w:pPr>
            <w:r w:rsidRPr="00675AF3">
              <w:rPr>
                <w:b/>
                <w:sz w:val="20"/>
              </w:rPr>
              <w:t>Systems</w:t>
            </w:r>
            <w:r w:rsidRPr="00675AF3">
              <w:rPr>
                <w:sz w:val="20"/>
              </w:rPr>
              <w:t>: establish systems, policies</w:t>
            </w:r>
          </w:p>
        </w:tc>
        <w:tc>
          <w:tcPr>
            <w:tcW w:w="8080" w:type="dxa"/>
          </w:tcPr>
          <w:p w:rsidR="00F36BF7" w:rsidRPr="00675AF3" w:rsidRDefault="00F36BF7" w:rsidP="00F36BF7">
            <w:pPr>
              <w:numPr>
                <w:ilvl w:val="0"/>
                <w:numId w:val="38"/>
              </w:numPr>
              <w:spacing w:before="40" w:after="40"/>
              <w:ind w:left="357" w:hanging="357"/>
              <w:rPr>
                <w:rFonts w:cs="Arial"/>
                <w:sz w:val="20"/>
              </w:rPr>
            </w:pPr>
            <w:r w:rsidRPr="00675AF3">
              <w:rPr>
                <w:rFonts w:cs="Arial"/>
                <w:b/>
                <w:sz w:val="20"/>
              </w:rPr>
              <w:t>Systems</w:t>
            </w:r>
            <w:r w:rsidRPr="00675AF3">
              <w:rPr>
                <w:rFonts w:cs="Arial"/>
                <w:sz w:val="20"/>
              </w:rPr>
              <w:t xml:space="preserve">: established financial, </w:t>
            </w:r>
            <w:r>
              <w:rPr>
                <w:rFonts w:cs="Arial"/>
                <w:sz w:val="20"/>
              </w:rPr>
              <w:t>program</w:t>
            </w:r>
            <w:r w:rsidRPr="00675AF3">
              <w:rPr>
                <w:rFonts w:cs="Arial"/>
                <w:sz w:val="20"/>
              </w:rPr>
              <w:t xml:space="preserve"> management, reporting, IT and communications, HR, </w:t>
            </w:r>
            <w:r>
              <w:rPr>
                <w:rFonts w:cs="Arial"/>
                <w:sz w:val="20"/>
              </w:rPr>
              <w:t>program</w:t>
            </w:r>
            <w:r w:rsidRPr="00675AF3">
              <w:rPr>
                <w:rFonts w:cs="Arial"/>
                <w:sz w:val="20"/>
              </w:rPr>
              <w:t xml:space="preserve"> delivery and cross-cutting policies</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sz w:val="20"/>
              </w:rPr>
            </w:pPr>
            <w:r w:rsidRPr="00675AF3">
              <w:rPr>
                <w:rFonts w:ascii="Times New Roman" w:hAnsi="Times New Roman" w:cs="Arial"/>
                <w:b/>
                <w:sz w:val="20"/>
              </w:rPr>
              <w:t>1.3</w:t>
            </w:r>
          </w:p>
        </w:tc>
        <w:tc>
          <w:tcPr>
            <w:tcW w:w="425" w:type="dxa"/>
          </w:tcPr>
          <w:p w:rsidR="00F36BF7" w:rsidRPr="00675AF3" w:rsidRDefault="00F36BF7" w:rsidP="00F36BF7">
            <w:pPr>
              <w:spacing w:before="60" w:after="60"/>
              <w:rPr>
                <w:sz w:val="20"/>
              </w:rPr>
            </w:pPr>
            <w:r>
              <w:rPr>
                <w:sz w:val="20"/>
              </w:rPr>
              <w:t>X</w:t>
            </w:r>
          </w:p>
        </w:tc>
        <w:tc>
          <w:tcPr>
            <w:tcW w:w="425" w:type="dxa"/>
          </w:tcPr>
          <w:p w:rsidR="00F36BF7" w:rsidRPr="00675AF3" w:rsidRDefault="00F36BF7" w:rsidP="00F36BF7">
            <w:pPr>
              <w:spacing w:before="60" w:after="60"/>
              <w:rPr>
                <w:sz w:val="20"/>
              </w:rPr>
            </w:pPr>
            <w:r>
              <w:rPr>
                <w:sz w:val="20"/>
              </w:rPr>
              <w:t>X</w:t>
            </w:r>
          </w:p>
        </w:tc>
        <w:tc>
          <w:tcPr>
            <w:tcW w:w="425" w:type="dxa"/>
          </w:tcPr>
          <w:p w:rsidR="00F36BF7" w:rsidRPr="00675AF3" w:rsidRDefault="00F36BF7" w:rsidP="00F36BF7">
            <w:pPr>
              <w:spacing w:before="60" w:after="60"/>
              <w:rPr>
                <w:sz w:val="20"/>
              </w:rPr>
            </w:pPr>
            <w:r>
              <w:rPr>
                <w:sz w:val="20"/>
              </w:rPr>
              <w:t>X</w:t>
            </w:r>
          </w:p>
        </w:tc>
        <w:tc>
          <w:tcPr>
            <w:tcW w:w="3261" w:type="dxa"/>
          </w:tcPr>
          <w:p w:rsidR="00F36BF7" w:rsidRPr="00675AF3" w:rsidRDefault="00F36BF7" w:rsidP="00F36BF7">
            <w:pPr>
              <w:numPr>
                <w:ilvl w:val="0"/>
                <w:numId w:val="38"/>
              </w:numPr>
              <w:spacing w:before="40" w:after="40"/>
              <w:ind w:left="357" w:hanging="357"/>
              <w:rPr>
                <w:sz w:val="20"/>
              </w:rPr>
            </w:pPr>
            <w:r w:rsidRPr="00675AF3">
              <w:rPr>
                <w:b/>
                <w:sz w:val="20"/>
              </w:rPr>
              <w:t>Offices</w:t>
            </w:r>
            <w:r w:rsidRPr="00675AF3">
              <w:rPr>
                <w:sz w:val="20"/>
              </w:rPr>
              <w:t>: set-up offices, logistics</w:t>
            </w:r>
          </w:p>
        </w:tc>
        <w:tc>
          <w:tcPr>
            <w:tcW w:w="8080" w:type="dxa"/>
          </w:tcPr>
          <w:p w:rsidR="00F36BF7" w:rsidRPr="00675AF3" w:rsidRDefault="00F36BF7" w:rsidP="00F36BF7">
            <w:pPr>
              <w:numPr>
                <w:ilvl w:val="0"/>
                <w:numId w:val="38"/>
              </w:numPr>
              <w:spacing w:before="40" w:after="40"/>
              <w:ind w:left="357" w:hanging="357"/>
              <w:rPr>
                <w:rFonts w:cs="Arial"/>
                <w:sz w:val="20"/>
              </w:rPr>
            </w:pPr>
            <w:r w:rsidRPr="00675AF3">
              <w:rPr>
                <w:rFonts w:cs="Arial"/>
                <w:b/>
                <w:sz w:val="20"/>
              </w:rPr>
              <w:t>Offices</w:t>
            </w:r>
            <w:r w:rsidRPr="00675AF3">
              <w:rPr>
                <w:rFonts w:cs="Arial"/>
                <w:sz w:val="20"/>
              </w:rPr>
              <w:t>: evidence of Head/Provincial Offices set-up and logistics/ security and other provisions arranged and operational</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sz w:val="20"/>
              </w:rPr>
            </w:pPr>
            <w:r w:rsidRPr="00675AF3">
              <w:rPr>
                <w:rFonts w:ascii="Times New Roman" w:hAnsi="Times New Roman" w:cs="Arial"/>
                <w:b/>
                <w:sz w:val="20"/>
              </w:rPr>
              <w:t>1.4</w:t>
            </w:r>
          </w:p>
        </w:tc>
        <w:tc>
          <w:tcPr>
            <w:tcW w:w="425" w:type="dxa"/>
          </w:tcPr>
          <w:p w:rsidR="00F36BF7" w:rsidRPr="00675AF3" w:rsidRDefault="00F36BF7" w:rsidP="00F36BF7">
            <w:pPr>
              <w:spacing w:before="60" w:after="60"/>
              <w:rPr>
                <w:sz w:val="20"/>
              </w:rPr>
            </w:pPr>
            <w:r>
              <w:rPr>
                <w:sz w:val="20"/>
              </w:rPr>
              <w:t>X</w:t>
            </w:r>
          </w:p>
        </w:tc>
        <w:tc>
          <w:tcPr>
            <w:tcW w:w="425" w:type="dxa"/>
          </w:tcPr>
          <w:p w:rsidR="00F36BF7" w:rsidRPr="00675AF3" w:rsidRDefault="00F36BF7" w:rsidP="00F36BF7">
            <w:pPr>
              <w:spacing w:before="60" w:after="60"/>
              <w:rPr>
                <w:sz w:val="20"/>
              </w:rPr>
            </w:pPr>
            <w:r>
              <w:rPr>
                <w:sz w:val="20"/>
              </w:rPr>
              <w:t>X</w:t>
            </w:r>
          </w:p>
        </w:tc>
        <w:tc>
          <w:tcPr>
            <w:tcW w:w="425" w:type="dxa"/>
          </w:tcPr>
          <w:p w:rsidR="00F36BF7" w:rsidRPr="00675AF3" w:rsidRDefault="00F36BF7" w:rsidP="00F36BF7">
            <w:pPr>
              <w:spacing w:before="60" w:after="60"/>
              <w:rPr>
                <w:sz w:val="20"/>
              </w:rPr>
            </w:pPr>
            <w:r>
              <w:rPr>
                <w:sz w:val="20"/>
              </w:rPr>
              <w:t>X</w:t>
            </w:r>
          </w:p>
        </w:tc>
        <w:tc>
          <w:tcPr>
            <w:tcW w:w="3261" w:type="dxa"/>
          </w:tcPr>
          <w:p w:rsidR="00F36BF7" w:rsidRPr="00675AF3" w:rsidRDefault="00F36BF7" w:rsidP="00F36BF7">
            <w:pPr>
              <w:numPr>
                <w:ilvl w:val="0"/>
                <w:numId w:val="38"/>
              </w:numPr>
              <w:spacing w:before="40" w:after="40"/>
              <w:ind w:left="357" w:hanging="357"/>
              <w:rPr>
                <w:sz w:val="20"/>
              </w:rPr>
            </w:pPr>
            <w:r w:rsidRPr="00675AF3">
              <w:rPr>
                <w:b/>
                <w:sz w:val="20"/>
              </w:rPr>
              <w:t>Staffing</w:t>
            </w:r>
            <w:r w:rsidRPr="00675AF3">
              <w:rPr>
                <w:sz w:val="20"/>
              </w:rPr>
              <w:t>: recruited and mobilised</w:t>
            </w:r>
          </w:p>
        </w:tc>
        <w:tc>
          <w:tcPr>
            <w:tcW w:w="8080" w:type="dxa"/>
          </w:tcPr>
          <w:p w:rsidR="00F36BF7" w:rsidRPr="00675AF3" w:rsidRDefault="00F36BF7" w:rsidP="00F36BF7">
            <w:pPr>
              <w:numPr>
                <w:ilvl w:val="0"/>
                <w:numId w:val="38"/>
              </w:numPr>
              <w:spacing w:before="40" w:after="40"/>
              <w:ind w:left="357" w:hanging="357"/>
              <w:rPr>
                <w:rFonts w:cs="Arial"/>
                <w:sz w:val="20"/>
              </w:rPr>
            </w:pPr>
            <w:r w:rsidRPr="00675AF3">
              <w:rPr>
                <w:rFonts w:cs="Arial"/>
                <w:b/>
                <w:sz w:val="20"/>
              </w:rPr>
              <w:t>Staffing</w:t>
            </w:r>
            <w:r w:rsidRPr="00675AF3">
              <w:rPr>
                <w:rFonts w:cs="Arial"/>
                <w:sz w:val="20"/>
              </w:rPr>
              <w:t>: evidence of TORs filled as per Head/Provincial Office needs, staff weekly reports on program delivery, six mthly staff meetings</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sz w:val="20"/>
              </w:rPr>
            </w:pPr>
            <w:r w:rsidRPr="00675AF3">
              <w:rPr>
                <w:rFonts w:ascii="Times New Roman" w:hAnsi="Times New Roman" w:cs="Arial"/>
                <w:b/>
                <w:sz w:val="20"/>
              </w:rPr>
              <w:t>1.5</w:t>
            </w:r>
          </w:p>
        </w:tc>
        <w:tc>
          <w:tcPr>
            <w:tcW w:w="425" w:type="dxa"/>
          </w:tcPr>
          <w:p w:rsidR="00F36BF7" w:rsidRPr="00675AF3" w:rsidRDefault="00F36BF7" w:rsidP="00F36BF7">
            <w:pPr>
              <w:spacing w:before="60" w:after="60"/>
              <w:rPr>
                <w:sz w:val="20"/>
              </w:rPr>
            </w:pPr>
            <w:r>
              <w:rPr>
                <w:sz w:val="20"/>
              </w:rPr>
              <w:t>X</w:t>
            </w:r>
          </w:p>
        </w:tc>
        <w:tc>
          <w:tcPr>
            <w:tcW w:w="425" w:type="dxa"/>
          </w:tcPr>
          <w:p w:rsidR="00F36BF7" w:rsidRPr="00675AF3" w:rsidRDefault="00F36BF7" w:rsidP="00F36BF7">
            <w:pPr>
              <w:spacing w:before="60" w:after="60"/>
              <w:rPr>
                <w:sz w:val="20"/>
              </w:rPr>
            </w:pPr>
            <w:r>
              <w:rPr>
                <w:sz w:val="20"/>
              </w:rPr>
              <w:t>X</w:t>
            </w:r>
          </w:p>
        </w:tc>
        <w:tc>
          <w:tcPr>
            <w:tcW w:w="425" w:type="dxa"/>
          </w:tcPr>
          <w:p w:rsidR="00F36BF7" w:rsidRPr="00675AF3" w:rsidRDefault="00F36BF7" w:rsidP="00F36BF7">
            <w:pPr>
              <w:spacing w:before="60" w:after="60"/>
              <w:rPr>
                <w:sz w:val="20"/>
              </w:rPr>
            </w:pPr>
            <w:r>
              <w:rPr>
                <w:sz w:val="20"/>
              </w:rPr>
              <w:t>X</w:t>
            </w:r>
          </w:p>
        </w:tc>
        <w:tc>
          <w:tcPr>
            <w:tcW w:w="3261" w:type="dxa"/>
          </w:tcPr>
          <w:p w:rsidR="00F36BF7" w:rsidRPr="00675AF3" w:rsidRDefault="00F36BF7" w:rsidP="00F36BF7">
            <w:pPr>
              <w:numPr>
                <w:ilvl w:val="0"/>
                <w:numId w:val="38"/>
              </w:numPr>
              <w:spacing w:before="40" w:after="40"/>
              <w:ind w:left="357" w:hanging="357"/>
              <w:rPr>
                <w:sz w:val="20"/>
              </w:rPr>
            </w:pPr>
            <w:r w:rsidRPr="00675AF3">
              <w:rPr>
                <w:b/>
                <w:sz w:val="20"/>
              </w:rPr>
              <w:t>Reporting</w:t>
            </w:r>
            <w:r w:rsidRPr="00675AF3">
              <w:rPr>
                <w:sz w:val="20"/>
              </w:rPr>
              <w:t>: provincial through to PRG</w:t>
            </w:r>
          </w:p>
        </w:tc>
        <w:tc>
          <w:tcPr>
            <w:tcW w:w="8080" w:type="dxa"/>
          </w:tcPr>
          <w:p w:rsidR="00F36BF7" w:rsidRPr="00675AF3" w:rsidRDefault="00F36BF7" w:rsidP="00F36BF7">
            <w:pPr>
              <w:numPr>
                <w:ilvl w:val="0"/>
                <w:numId w:val="38"/>
              </w:numPr>
              <w:spacing w:before="40" w:after="40"/>
              <w:ind w:left="357" w:hanging="357"/>
              <w:rPr>
                <w:rFonts w:cs="Arial"/>
                <w:sz w:val="20"/>
              </w:rPr>
            </w:pPr>
            <w:r w:rsidRPr="00675AF3">
              <w:rPr>
                <w:b/>
                <w:sz w:val="20"/>
              </w:rPr>
              <w:t>Reporting</w:t>
            </w:r>
            <w:r w:rsidRPr="00675AF3">
              <w:rPr>
                <w:sz w:val="20"/>
              </w:rPr>
              <w:t xml:space="preserve">: evidence of weekly from Provinces to ICM, weekly from ICM to ARLC, monthly and quarterly from ARLC to ASC, six monthly from PMT to PRG, and evidence of response to Mid-Term Review (Yr 2) and new </w:t>
            </w:r>
            <w:r>
              <w:rPr>
                <w:sz w:val="20"/>
              </w:rPr>
              <w:t>program</w:t>
            </w:r>
            <w:r w:rsidRPr="00675AF3">
              <w:rPr>
                <w:sz w:val="20"/>
              </w:rPr>
              <w:t xml:space="preserve"> design (Yr 3)</w:t>
            </w:r>
            <w:r w:rsidRPr="00675AF3">
              <w:rPr>
                <w:rFonts w:cs="Arial"/>
                <w:sz w:val="20"/>
              </w:rPr>
              <w:t>.</w:t>
            </w:r>
            <w:r>
              <w:rPr>
                <w:rFonts w:cs="Arial"/>
                <w:sz w:val="20"/>
              </w:rPr>
              <w:t xml:space="preserve"> </w:t>
            </w:r>
            <w:r w:rsidRPr="00F51A5A">
              <w:rPr>
                <w:rFonts w:cs="Arial"/>
                <w:bCs/>
                <w:sz w:val="20"/>
              </w:rPr>
              <w:t>Evaluation directly after program. Follow up report – have the schools continued to use the</w:t>
            </w:r>
            <w:r w:rsidRPr="002516C0">
              <w:rPr>
                <w:rFonts w:cs="Arial"/>
                <w:bCs/>
              </w:rPr>
              <w:t xml:space="preserve"> </w:t>
            </w:r>
            <w:r w:rsidRPr="00F51A5A">
              <w:rPr>
                <w:rFonts w:cs="Arial"/>
                <w:bCs/>
                <w:sz w:val="20"/>
              </w:rPr>
              <w:t>resources, ease of use, durability of resources, any other issues our program has impacted.</w:t>
            </w:r>
          </w:p>
        </w:tc>
      </w:tr>
      <w:tr w:rsidR="00F36BF7" w:rsidRPr="00675AF3">
        <w:tblPrEx>
          <w:tblCellMar>
            <w:top w:w="0" w:type="dxa"/>
            <w:bottom w:w="0" w:type="dxa"/>
          </w:tblCellMar>
        </w:tblPrEx>
        <w:tc>
          <w:tcPr>
            <w:tcW w:w="1526" w:type="dxa"/>
            <w:tcBorders>
              <w:bottom w:val="single" w:sz="4" w:space="0" w:color="auto"/>
            </w:tcBorders>
          </w:tcPr>
          <w:p w:rsidR="00F36BF7" w:rsidRPr="00675AF3" w:rsidRDefault="00F36BF7" w:rsidP="00F36BF7">
            <w:pPr>
              <w:pStyle w:val="List-number-1"/>
              <w:numPr>
                <w:ilvl w:val="0"/>
                <w:numId w:val="0"/>
              </w:numPr>
              <w:spacing w:before="40" w:after="40"/>
              <w:rPr>
                <w:rFonts w:ascii="Times New Roman" w:hAnsi="Times New Roman" w:cs="Arial"/>
                <w:b/>
                <w:sz w:val="20"/>
              </w:rPr>
            </w:pPr>
            <w:r>
              <w:rPr>
                <w:rFonts w:ascii="Times New Roman" w:hAnsi="Times New Roman" w:cs="Arial"/>
                <w:b/>
                <w:sz w:val="20"/>
              </w:rPr>
              <w:t>1.6</w:t>
            </w:r>
          </w:p>
        </w:tc>
        <w:tc>
          <w:tcPr>
            <w:tcW w:w="425" w:type="dxa"/>
            <w:tcBorders>
              <w:bottom w:val="single" w:sz="4" w:space="0" w:color="auto"/>
            </w:tcBorders>
          </w:tcPr>
          <w:p w:rsidR="00F36BF7" w:rsidRPr="00675AF3" w:rsidRDefault="00F36BF7" w:rsidP="00F36BF7">
            <w:pPr>
              <w:spacing w:before="60" w:after="60"/>
              <w:rPr>
                <w:sz w:val="20"/>
              </w:rPr>
            </w:pPr>
            <w:r>
              <w:rPr>
                <w:sz w:val="20"/>
              </w:rPr>
              <w:t>X</w:t>
            </w:r>
          </w:p>
        </w:tc>
        <w:tc>
          <w:tcPr>
            <w:tcW w:w="425" w:type="dxa"/>
            <w:tcBorders>
              <w:bottom w:val="single" w:sz="4" w:space="0" w:color="auto"/>
            </w:tcBorders>
          </w:tcPr>
          <w:p w:rsidR="00F36BF7" w:rsidRPr="00675AF3" w:rsidRDefault="00F36BF7" w:rsidP="00F36BF7">
            <w:pPr>
              <w:spacing w:before="60" w:after="60"/>
              <w:rPr>
                <w:sz w:val="20"/>
              </w:rPr>
            </w:pPr>
            <w:r>
              <w:rPr>
                <w:sz w:val="20"/>
              </w:rPr>
              <w:t>X</w:t>
            </w:r>
          </w:p>
        </w:tc>
        <w:tc>
          <w:tcPr>
            <w:tcW w:w="425" w:type="dxa"/>
            <w:tcBorders>
              <w:bottom w:val="single" w:sz="4" w:space="0" w:color="auto"/>
            </w:tcBorders>
          </w:tcPr>
          <w:p w:rsidR="00F36BF7" w:rsidRPr="00675AF3" w:rsidRDefault="00F36BF7" w:rsidP="00F36BF7">
            <w:pPr>
              <w:spacing w:before="60" w:after="60"/>
              <w:rPr>
                <w:sz w:val="20"/>
              </w:rPr>
            </w:pPr>
            <w:r>
              <w:rPr>
                <w:sz w:val="20"/>
              </w:rPr>
              <w:t>X</w:t>
            </w:r>
          </w:p>
        </w:tc>
        <w:tc>
          <w:tcPr>
            <w:tcW w:w="3261" w:type="dxa"/>
            <w:tcBorders>
              <w:bottom w:val="single" w:sz="4" w:space="0" w:color="auto"/>
            </w:tcBorders>
          </w:tcPr>
          <w:p w:rsidR="00F36BF7" w:rsidRPr="00675AF3" w:rsidRDefault="00F36BF7" w:rsidP="00F36BF7">
            <w:pPr>
              <w:numPr>
                <w:ilvl w:val="0"/>
                <w:numId w:val="38"/>
              </w:numPr>
              <w:spacing w:before="40" w:after="40"/>
              <w:ind w:left="357" w:hanging="357"/>
              <w:rPr>
                <w:sz w:val="20"/>
              </w:rPr>
            </w:pPr>
            <w:r>
              <w:rPr>
                <w:b/>
                <w:sz w:val="20"/>
              </w:rPr>
              <w:t>SWOT Reviews</w:t>
            </w:r>
            <w:r w:rsidRPr="00675AF3">
              <w:rPr>
                <w:sz w:val="20"/>
              </w:rPr>
              <w:t xml:space="preserve">: </w:t>
            </w:r>
            <w:r>
              <w:rPr>
                <w:sz w:val="20"/>
              </w:rPr>
              <w:t>SWOT reviews</w:t>
            </w:r>
          </w:p>
        </w:tc>
        <w:tc>
          <w:tcPr>
            <w:tcW w:w="8080" w:type="dxa"/>
            <w:tcBorders>
              <w:bottom w:val="single" w:sz="4" w:space="0" w:color="auto"/>
            </w:tcBorders>
          </w:tcPr>
          <w:p w:rsidR="00F36BF7" w:rsidRPr="00675AF3" w:rsidRDefault="00F36BF7" w:rsidP="00F36BF7">
            <w:pPr>
              <w:numPr>
                <w:ilvl w:val="0"/>
                <w:numId w:val="38"/>
              </w:numPr>
              <w:spacing w:before="40" w:after="40"/>
              <w:ind w:left="357" w:hanging="357"/>
              <w:rPr>
                <w:rFonts w:cs="Arial"/>
                <w:sz w:val="20"/>
              </w:rPr>
            </w:pPr>
            <w:r>
              <w:rPr>
                <w:b/>
                <w:sz w:val="20"/>
              </w:rPr>
              <w:t>SWOT Reviews</w:t>
            </w:r>
            <w:r w:rsidRPr="00675AF3">
              <w:rPr>
                <w:sz w:val="20"/>
              </w:rPr>
              <w:t xml:space="preserve">: </w:t>
            </w:r>
            <w:r w:rsidRPr="00CE6AF8">
              <w:rPr>
                <w:rFonts w:cs="Arial"/>
                <w:sz w:val="20"/>
              </w:rPr>
              <w:t xml:space="preserve">evidence of Strengths Weaknesses Opportunities Threats (SWOT analyses) to identify </w:t>
            </w:r>
            <w:r>
              <w:rPr>
                <w:rFonts w:cs="Arial"/>
                <w:sz w:val="20"/>
              </w:rPr>
              <w:t xml:space="preserve">discrete </w:t>
            </w:r>
            <w:r w:rsidRPr="00CE6AF8">
              <w:rPr>
                <w:rFonts w:cs="Arial"/>
                <w:sz w:val="20"/>
              </w:rPr>
              <w:t xml:space="preserve">opportunities </w:t>
            </w:r>
            <w:r w:rsidRPr="002B6157">
              <w:rPr>
                <w:rFonts w:cs="Arial"/>
                <w:sz w:val="20"/>
              </w:rPr>
              <w:t xml:space="preserve">and/or refine the program in response to new, emerging or changing situations for the program </w:t>
            </w:r>
          </w:p>
        </w:tc>
      </w:tr>
      <w:tr w:rsidR="00F36BF7" w:rsidRPr="00675AF3">
        <w:tblPrEx>
          <w:tblCellMar>
            <w:top w:w="0" w:type="dxa"/>
            <w:bottom w:w="0" w:type="dxa"/>
          </w:tblCellMar>
        </w:tblPrEx>
        <w:tc>
          <w:tcPr>
            <w:tcW w:w="1526" w:type="dxa"/>
            <w:shd w:val="clear" w:color="auto" w:fill="F3F3F3"/>
          </w:tcPr>
          <w:p w:rsidR="00F36BF7" w:rsidRPr="00675AF3" w:rsidRDefault="00F36BF7" w:rsidP="00F36BF7">
            <w:pPr>
              <w:pStyle w:val="List-number-1"/>
              <w:numPr>
                <w:ilvl w:val="0"/>
                <w:numId w:val="0"/>
              </w:numPr>
              <w:spacing w:before="60" w:after="60"/>
              <w:rPr>
                <w:rFonts w:ascii="Times New Roman" w:hAnsi="Times New Roman" w:cs="Arial"/>
                <w:b/>
                <w:bCs/>
                <w:sz w:val="20"/>
              </w:rPr>
            </w:pPr>
            <w:r w:rsidRPr="00675AF3">
              <w:rPr>
                <w:rFonts w:ascii="Times New Roman" w:hAnsi="Times New Roman" w:cs="Arial"/>
                <w:b/>
                <w:bCs/>
                <w:sz w:val="20"/>
              </w:rPr>
              <w:t>Component 2: Partnerships</w:t>
            </w:r>
          </w:p>
          <w:p w:rsidR="00F36BF7" w:rsidRPr="00675AF3" w:rsidRDefault="00F36BF7" w:rsidP="00F36BF7">
            <w:pPr>
              <w:pStyle w:val="List-number-1"/>
              <w:numPr>
                <w:ilvl w:val="0"/>
                <w:numId w:val="0"/>
              </w:numPr>
              <w:spacing w:before="60" w:after="60"/>
              <w:rPr>
                <w:rFonts w:ascii="Times New Roman" w:hAnsi="Times New Roman" w:cs="Arial"/>
                <w:b/>
                <w:bCs/>
                <w:sz w:val="20"/>
              </w:rPr>
            </w:pPr>
          </w:p>
        </w:tc>
        <w:tc>
          <w:tcPr>
            <w:tcW w:w="425" w:type="dxa"/>
            <w:shd w:val="clear" w:color="auto" w:fill="F3F3F3"/>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shd w:val="clear" w:color="auto" w:fill="F3F3F3"/>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shd w:val="clear" w:color="auto" w:fill="F3F3F3"/>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3261" w:type="dxa"/>
            <w:shd w:val="clear" w:color="auto" w:fill="F3F3F3"/>
          </w:tcPr>
          <w:p w:rsidR="00F36BF7" w:rsidRPr="00784023" w:rsidRDefault="00F36BF7" w:rsidP="00F36BF7">
            <w:pPr>
              <w:pStyle w:val="Header"/>
              <w:tabs>
                <w:tab w:val="clear" w:pos="4320"/>
                <w:tab w:val="clear" w:pos="8640"/>
              </w:tabs>
              <w:spacing w:before="60" w:after="60"/>
              <w:rPr>
                <w:rFonts w:cs="Arial"/>
                <w:sz w:val="20"/>
              </w:rPr>
            </w:pPr>
            <w:r w:rsidRPr="00784023">
              <w:rPr>
                <w:rFonts w:cs="Arial"/>
                <w:sz w:val="20"/>
              </w:rPr>
              <w:t xml:space="preserve">Established and ongoing </w:t>
            </w:r>
            <w:r w:rsidRPr="00784023">
              <w:rPr>
                <w:rFonts w:cs="Arial"/>
                <w:i/>
                <w:sz w:val="20"/>
              </w:rPr>
              <w:t xml:space="preserve">relationships with partners </w:t>
            </w:r>
            <w:r w:rsidRPr="00784023">
              <w:rPr>
                <w:rFonts w:cs="Arial"/>
                <w:sz w:val="20"/>
              </w:rPr>
              <w:t xml:space="preserve">that support the delivery of the program. </w:t>
            </w:r>
          </w:p>
        </w:tc>
        <w:tc>
          <w:tcPr>
            <w:tcW w:w="8080" w:type="dxa"/>
            <w:shd w:val="clear" w:color="auto" w:fill="F3F3F3"/>
          </w:tcPr>
          <w:p w:rsidR="00F36BF7" w:rsidRPr="00784023" w:rsidRDefault="00F36BF7" w:rsidP="00F36BF7">
            <w:pPr>
              <w:spacing w:before="60" w:after="60"/>
              <w:rPr>
                <w:rFonts w:cs="Arial"/>
                <w:sz w:val="20"/>
              </w:rPr>
            </w:pPr>
            <w:r w:rsidRPr="00784023">
              <w:rPr>
                <w:rFonts w:cs="Arial"/>
                <w:b/>
                <w:sz w:val="20"/>
              </w:rPr>
              <w:t xml:space="preserve">Process Indicators: </w:t>
            </w:r>
            <w:r w:rsidRPr="00784023">
              <w:rPr>
                <w:rFonts w:cs="Arial"/>
                <w:sz w:val="20"/>
              </w:rPr>
              <w:t xml:space="preserve">Measured through the ongoing provincial based activities </w:t>
            </w:r>
            <w:r w:rsidRPr="00784023">
              <w:rPr>
                <w:rFonts w:cs="Arial"/>
                <w:i/>
                <w:sz w:val="20"/>
              </w:rPr>
              <w:t>and engagement with partners</w:t>
            </w:r>
            <w:r w:rsidRPr="00784023">
              <w:rPr>
                <w:rFonts w:cs="Arial"/>
                <w:sz w:val="20"/>
              </w:rPr>
              <w:t xml:space="preserve"> including NDoE, Provincial Education Advisers, School Principals and Teachers and other stakeholders. </w:t>
            </w:r>
            <w:r w:rsidRPr="00784023">
              <w:rPr>
                <w:rFonts w:cs="Arial"/>
                <w:i/>
                <w:sz w:val="20"/>
              </w:rPr>
              <w:t xml:space="preserve">Indicative question: </w:t>
            </w:r>
            <w:r w:rsidRPr="00784023">
              <w:rPr>
                <w:rFonts w:cs="Arial"/>
                <w:sz w:val="20"/>
              </w:rPr>
              <w:t>What partnership activities are taking place? Are these partnership activities supporting the delivery of an improved program?</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2.1</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3261" w:type="dxa"/>
          </w:tcPr>
          <w:p w:rsidR="00F36BF7" w:rsidRPr="00675AF3" w:rsidRDefault="00F36BF7" w:rsidP="00F36BF7">
            <w:pPr>
              <w:pStyle w:val="Header"/>
              <w:numPr>
                <w:ilvl w:val="0"/>
                <w:numId w:val="50"/>
              </w:numPr>
              <w:tabs>
                <w:tab w:val="clear" w:pos="4320"/>
                <w:tab w:val="clear" w:pos="8640"/>
              </w:tabs>
              <w:spacing w:before="40" w:after="40"/>
              <w:rPr>
                <w:rFonts w:cs="Arial"/>
                <w:sz w:val="20"/>
              </w:rPr>
            </w:pPr>
            <w:r w:rsidRPr="00675AF3">
              <w:rPr>
                <w:rFonts w:cs="Arial"/>
                <w:b/>
                <w:sz w:val="20"/>
              </w:rPr>
              <w:t>Partners</w:t>
            </w:r>
            <w:r w:rsidRPr="00675AF3">
              <w:rPr>
                <w:rFonts w:cs="Arial"/>
                <w:sz w:val="20"/>
              </w:rPr>
              <w:t>: established and ongoing</w:t>
            </w:r>
          </w:p>
        </w:tc>
        <w:tc>
          <w:tcPr>
            <w:tcW w:w="8080" w:type="dxa"/>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Partners</w:t>
            </w:r>
            <w:r w:rsidRPr="00675AF3">
              <w:rPr>
                <w:rFonts w:cs="Arial"/>
                <w:sz w:val="20"/>
              </w:rPr>
              <w:t>: evidence of established partners in and cooperation through NDoE, Provincial Education Advisers, and RLIF and PNG RFL</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2.2</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3261" w:type="dxa"/>
          </w:tcPr>
          <w:p w:rsidR="00F36BF7" w:rsidRPr="00675AF3" w:rsidRDefault="00F36BF7" w:rsidP="00F36BF7">
            <w:pPr>
              <w:pStyle w:val="Header"/>
              <w:numPr>
                <w:ilvl w:val="0"/>
                <w:numId w:val="50"/>
              </w:numPr>
              <w:tabs>
                <w:tab w:val="clear" w:pos="4320"/>
                <w:tab w:val="clear" w:pos="8640"/>
              </w:tabs>
              <w:spacing w:before="40" w:after="40"/>
              <w:rPr>
                <w:rFonts w:cs="Arial"/>
                <w:sz w:val="20"/>
              </w:rPr>
            </w:pPr>
            <w:r w:rsidRPr="00675AF3">
              <w:rPr>
                <w:rFonts w:cs="Arial"/>
                <w:b/>
                <w:sz w:val="20"/>
              </w:rPr>
              <w:t>Government</w:t>
            </w:r>
            <w:r w:rsidRPr="00675AF3">
              <w:rPr>
                <w:rFonts w:cs="Arial"/>
                <w:sz w:val="20"/>
              </w:rPr>
              <w:t>: established and ongoing</w:t>
            </w:r>
          </w:p>
        </w:tc>
        <w:tc>
          <w:tcPr>
            <w:tcW w:w="8080" w:type="dxa"/>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Government</w:t>
            </w:r>
            <w:r w:rsidRPr="00675AF3">
              <w:rPr>
                <w:rFonts w:cs="Arial"/>
                <w:sz w:val="20"/>
              </w:rPr>
              <w:t xml:space="preserve">: evidence of established government stakeholder cooperation through DfCD Community Officers and GoA </w:t>
            </w:r>
            <w:r>
              <w:rPr>
                <w:rFonts w:cs="Arial"/>
                <w:sz w:val="20"/>
              </w:rPr>
              <w:t>PLGP</w:t>
            </w:r>
            <w:r w:rsidRPr="00675AF3">
              <w:rPr>
                <w:rFonts w:cs="Arial"/>
                <w:sz w:val="20"/>
              </w:rPr>
              <w:t xml:space="preserve"> Advisers</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2.3</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3261" w:type="dxa"/>
          </w:tcPr>
          <w:p w:rsidR="00F36BF7" w:rsidRPr="00675AF3" w:rsidRDefault="00F36BF7" w:rsidP="00F36BF7">
            <w:pPr>
              <w:pStyle w:val="Header"/>
              <w:numPr>
                <w:ilvl w:val="0"/>
                <w:numId w:val="50"/>
              </w:numPr>
              <w:tabs>
                <w:tab w:val="clear" w:pos="4320"/>
                <w:tab w:val="clear" w:pos="8640"/>
              </w:tabs>
              <w:spacing w:before="40" w:after="40"/>
              <w:rPr>
                <w:rFonts w:cs="Arial"/>
                <w:sz w:val="20"/>
              </w:rPr>
            </w:pPr>
            <w:r w:rsidRPr="00675AF3">
              <w:rPr>
                <w:rFonts w:cs="Arial"/>
                <w:b/>
                <w:sz w:val="20"/>
              </w:rPr>
              <w:t>Education</w:t>
            </w:r>
            <w:r w:rsidRPr="00675AF3">
              <w:rPr>
                <w:rFonts w:cs="Arial"/>
                <w:sz w:val="20"/>
              </w:rPr>
              <w:t>: established and ongoing</w:t>
            </w:r>
          </w:p>
        </w:tc>
        <w:tc>
          <w:tcPr>
            <w:tcW w:w="8080" w:type="dxa"/>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Education</w:t>
            </w:r>
            <w:r w:rsidRPr="00675AF3">
              <w:rPr>
                <w:rFonts w:cs="Arial"/>
                <w:sz w:val="20"/>
              </w:rPr>
              <w:t>: evidence of program delivery through Provincial Education Advisers, locally with principals, teachers, sports masters, students</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2.4</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3261" w:type="dxa"/>
          </w:tcPr>
          <w:p w:rsidR="00F36BF7" w:rsidRPr="00675AF3" w:rsidRDefault="00F36BF7" w:rsidP="00F36BF7">
            <w:pPr>
              <w:pStyle w:val="Header"/>
              <w:numPr>
                <w:ilvl w:val="0"/>
                <w:numId w:val="50"/>
              </w:numPr>
              <w:tabs>
                <w:tab w:val="clear" w:pos="4320"/>
                <w:tab w:val="clear" w:pos="8640"/>
              </w:tabs>
              <w:spacing w:before="40" w:after="40"/>
              <w:rPr>
                <w:rFonts w:cs="Arial"/>
                <w:sz w:val="20"/>
              </w:rPr>
            </w:pPr>
            <w:r w:rsidRPr="00675AF3">
              <w:rPr>
                <w:rFonts w:cs="Arial"/>
                <w:b/>
                <w:sz w:val="20"/>
              </w:rPr>
              <w:t>Sporting codes</w:t>
            </w:r>
            <w:r w:rsidRPr="00675AF3">
              <w:rPr>
                <w:rFonts w:cs="Arial"/>
                <w:sz w:val="20"/>
              </w:rPr>
              <w:t>: established and ongoing</w:t>
            </w:r>
          </w:p>
        </w:tc>
        <w:tc>
          <w:tcPr>
            <w:tcW w:w="8080" w:type="dxa"/>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Sporting codes</w:t>
            </w:r>
            <w:r w:rsidRPr="00675AF3">
              <w:rPr>
                <w:rFonts w:cs="Arial"/>
                <w:sz w:val="20"/>
              </w:rPr>
              <w:t xml:space="preserve">: evidence of cooperation and coordination with relevant PNG sporting associations including National Sporting Federations </w:t>
            </w:r>
          </w:p>
        </w:tc>
      </w:tr>
      <w:tr w:rsidR="00F36BF7" w:rsidRPr="00675AF3">
        <w:tblPrEx>
          <w:tblCellMar>
            <w:top w:w="0" w:type="dxa"/>
            <w:bottom w:w="0" w:type="dxa"/>
          </w:tblCellMar>
        </w:tblPrEx>
        <w:tc>
          <w:tcPr>
            <w:tcW w:w="1526" w:type="dxa"/>
            <w:tcBorders>
              <w:bottom w:val="single" w:sz="4" w:space="0" w:color="auto"/>
            </w:tcBorders>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2.5</w:t>
            </w:r>
          </w:p>
        </w:tc>
        <w:tc>
          <w:tcPr>
            <w:tcW w:w="425" w:type="dxa"/>
            <w:tcBorders>
              <w:bottom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Borders>
              <w:bottom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Borders>
              <w:bottom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3261" w:type="dxa"/>
            <w:tcBorders>
              <w:bottom w:val="single" w:sz="4" w:space="0" w:color="auto"/>
            </w:tcBorders>
          </w:tcPr>
          <w:p w:rsidR="00F36BF7" w:rsidRPr="00675AF3" w:rsidRDefault="00F36BF7" w:rsidP="00F36BF7">
            <w:pPr>
              <w:pStyle w:val="Header"/>
              <w:numPr>
                <w:ilvl w:val="0"/>
                <w:numId w:val="50"/>
              </w:numPr>
              <w:tabs>
                <w:tab w:val="clear" w:pos="4320"/>
                <w:tab w:val="clear" w:pos="8640"/>
              </w:tabs>
              <w:spacing w:before="40" w:after="40"/>
              <w:rPr>
                <w:rFonts w:cs="Arial"/>
                <w:sz w:val="20"/>
              </w:rPr>
            </w:pPr>
            <w:r w:rsidRPr="00675AF3">
              <w:rPr>
                <w:rFonts w:cs="Arial"/>
                <w:b/>
                <w:sz w:val="20"/>
              </w:rPr>
              <w:t>NGOs</w:t>
            </w:r>
            <w:r w:rsidRPr="00675AF3">
              <w:rPr>
                <w:rFonts w:cs="Arial"/>
                <w:sz w:val="20"/>
              </w:rPr>
              <w:t>: established and ongoing</w:t>
            </w:r>
          </w:p>
        </w:tc>
        <w:tc>
          <w:tcPr>
            <w:tcW w:w="8080" w:type="dxa"/>
            <w:tcBorders>
              <w:bottom w:val="single" w:sz="4" w:space="0" w:color="auto"/>
            </w:tcBorders>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NGOs</w:t>
            </w:r>
            <w:r w:rsidRPr="00675AF3">
              <w:rPr>
                <w:rFonts w:cs="Arial"/>
                <w:sz w:val="20"/>
              </w:rPr>
              <w:t>: evidence of program delivery through PNG Assembly of Persons with Disability (</w:t>
            </w:r>
            <w:r>
              <w:rPr>
                <w:rFonts w:cs="Arial"/>
                <w:sz w:val="20"/>
              </w:rPr>
              <w:t>ADP</w:t>
            </w:r>
            <w:r w:rsidRPr="00675AF3">
              <w:rPr>
                <w:rFonts w:cs="Arial"/>
                <w:sz w:val="20"/>
              </w:rPr>
              <w:t>) and provincial service providers</w:t>
            </w:r>
          </w:p>
        </w:tc>
      </w:tr>
      <w:tr w:rsidR="00F36BF7" w:rsidRPr="00675AF3">
        <w:tblPrEx>
          <w:tblCellMar>
            <w:top w:w="0" w:type="dxa"/>
            <w:bottom w:w="0" w:type="dxa"/>
          </w:tblCellMar>
        </w:tblPrEx>
        <w:tc>
          <w:tcPr>
            <w:tcW w:w="1526" w:type="dxa"/>
            <w:shd w:val="clear" w:color="auto" w:fill="F3F3F3"/>
          </w:tcPr>
          <w:p w:rsidR="00F36BF7" w:rsidRPr="00675AF3" w:rsidRDefault="00F36BF7" w:rsidP="00F36BF7">
            <w:pPr>
              <w:pStyle w:val="List-number-1"/>
              <w:numPr>
                <w:ilvl w:val="0"/>
                <w:numId w:val="0"/>
              </w:numPr>
              <w:spacing w:before="60" w:after="60"/>
              <w:rPr>
                <w:rFonts w:ascii="Times New Roman" w:hAnsi="Times New Roman" w:cs="Arial"/>
                <w:b/>
                <w:bCs/>
                <w:sz w:val="20"/>
              </w:rPr>
            </w:pPr>
            <w:r w:rsidRPr="00675AF3">
              <w:rPr>
                <w:rFonts w:ascii="Times New Roman" w:hAnsi="Times New Roman" w:cs="Arial"/>
                <w:b/>
                <w:bCs/>
                <w:sz w:val="20"/>
              </w:rPr>
              <w:t>Component 3: Program Delivery</w:t>
            </w:r>
          </w:p>
          <w:p w:rsidR="00F36BF7" w:rsidRPr="00675AF3" w:rsidRDefault="00F36BF7" w:rsidP="00F36BF7">
            <w:pPr>
              <w:pStyle w:val="List-number-1"/>
              <w:numPr>
                <w:ilvl w:val="0"/>
                <w:numId w:val="0"/>
              </w:numPr>
              <w:spacing w:before="60" w:after="60"/>
              <w:rPr>
                <w:rFonts w:ascii="Times New Roman" w:hAnsi="Times New Roman" w:cs="Arial"/>
                <w:b/>
                <w:bCs/>
                <w:sz w:val="20"/>
              </w:rPr>
            </w:pPr>
          </w:p>
        </w:tc>
        <w:tc>
          <w:tcPr>
            <w:tcW w:w="425" w:type="dxa"/>
            <w:shd w:val="clear" w:color="auto" w:fill="F3F3F3"/>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shd w:val="clear" w:color="auto" w:fill="F3F3F3"/>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shd w:val="clear" w:color="auto" w:fill="F3F3F3"/>
          </w:tcPr>
          <w:p w:rsidR="00F36BF7" w:rsidRPr="00675AF3" w:rsidRDefault="00F36BF7" w:rsidP="00F36BF7">
            <w:pPr>
              <w:pStyle w:val="Header"/>
              <w:tabs>
                <w:tab w:val="clear" w:pos="4320"/>
                <w:tab w:val="clear" w:pos="8640"/>
              </w:tabs>
              <w:spacing w:before="60" w:after="60"/>
              <w:rPr>
                <w:rFonts w:cs="Arial"/>
                <w:sz w:val="20"/>
              </w:rPr>
            </w:pPr>
          </w:p>
        </w:tc>
        <w:tc>
          <w:tcPr>
            <w:tcW w:w="3261" w:type="dxa"/>
            <w:shd w:val="clear" w:color="auto" w:fill="F3F3F3"/>
          </w:tcPr>
          <w:p w:rsidR="00F36BF7" w:rsidRPr="00784023" w:rsidRDefault="00F36BF7" w:rsidP="00F36BF7">
            <w:pPr>
              <w:pStyle w:val="Header"/>
              <w:tabs>
                <w:tab w:val="clear" w:pos="4320"/>
                <w:tab w:val="clear" w:pos="8640"/>
              </w:tabs>
              <w:spacing w:before="60" w:after="60"/>
              <w:rPr>
                <w:sz w:val="20"/>
              </w:rPr>
            </w:pPr>
            <w:r w:rsidRPr="00784023">
              <w:rPr>
                <w:sz w:val="20"/>
              </w:rPr>
              <w:t xml:space="preserve">1. Improved </w:t>
            </w:r>
            <w:r w:rsidRPr="00784023">
              <w:rPr>
                <w:i/>
                <w:sz w:val="20"/>
              </w:rPr>
              <w:t>quality of education</w:t>
            </w:r>
            <w:r w:rsidRPr="00784023">
              <w:rPr>
                <w:sz w:val="20"/>
              </w:rPr>
              <w:t xml:space="preserve"> experience for girls and boys of all abilities.</w:t>
            </w:r>
          </w:p>
          <w:p w:rsidR="00F36BF7" w:rsidRPr="00784023" w:rsidRDefault="00F36BF7" w:rsidP="00F36BF7">
            <w:pPr>
              <w:pStyle w:val="Header"/>
              <w:tabs>
                <w:tab w:val="clear" w:pos="4320"/>
                <w:tab w:val="clear" w:pos="8640"/>
              </w:tabs>
              <w:spacing w:before="60" w:after="60"/>
              <w:rPr>
                <w:sz w:val="20"/>
              </w:rPr>
            </w:pPr>
            <w:r w:rsidRPr="00784023">
              <w:rPr>
                <w:sz w:val="20"/>
              </w:rPr>
              <w:t xml:space="preserve">2. Increased </w:t>
            </w:r>
            <w:r w:rsidRPr="00784023">
              <w:rPr>
                <w:i/>
                <w:sz w:val="20"/>
              </w:rPr>
              <w:t>capacity of teachers to conduct rugby league-based activities</w:t>
            </w:r>
          </w:p>
        </w:tc>
        <w:tc>
          <w:tcPr>
            <w:tcW w:w="8080" w:type="dxa"/>
            <w:shd w:val="clear" w:color="auto" w:fill="F3F3F3"/>
          </w:tcPr>
          <w:p w:rsidR="00F36BF7" w:rsidRPr="00784023" w:rsidRDefault="00F36BF7" w:rsidP="00F36BF7">
            <w:pPr>
              <w:spacing w:before="60" w:after="60"/>
              <w:rPr>
                <w:sz w:val="20"/>
              </w:rPr>
            </w:pPr>
            <w:r w:rsidRPr="00784023">
              <w:rPr>
                <w:rFonts w:cs="Arial"/>
                <w:b/>
                <w:sz w:val="20"/>
              </w:rPr>
              <w:t>Outcome Indicators</w:t>
            </w:r>
            <w:r w:rsidRPr="00784023">
              <w:rPr>
                <w:rStyle w:val="FootnoteReference"/>
                <w:rFonts w:cs="Arial"/>
                <w:b/>
                <w:sz w:val="20"/>
              </w:rPr>
              <w:footnoteReference w:id="81"/>
            </w:r>
            <w:r w:rsidRPr="00784023">
              <w:rPr>
                <w:rFonts w:cs="Arial"/>
                <w:b/>
                <w:sz w:val="20"/>
              </w:rPr>
              <w:t xml:space="preserve">: </w:t>
            </w:r>
            <w:r w:rsidRPr="00784023">
              <w:rPr>
                <w:rFonts w:cs="Arial"/>
                <w:sz w:val="20"/>
              </w:rPr>
              <w:t>1.</w:t>
            </w:r>
            <w:r w:rsidRPr="00784023">
              <w:rPr>
                <w:rFonts w:cs="Arial"/>
                <w:b/>
                <w:sz w:val="20"/>
              </w:rPr>
              <w:t xml:space="preserve"> </w:t>
            </w:r>
            <w:r w:rsidRPr="00784023">
              <w:rPr>
                <w:rFonts w:cs="Arial"/>
                <w:sz w:val="20"/>
              </w:rPr>
              <w:t xml:space="preserve">Measured through </w:t>
            </w:r>
            <w:r w:rsidRPr="00784023">
              <w:rPr>
                <w:i/>
                <w:sz w:val="20"/>
              </w:rPr>
              <w:t>behaviour change</w:t>
            </w:r>
            <w:r w:rsidRPr="00784023">
              <w:rPr>
                <w:sz w:val="20"/>
              </w:rPr>
              <w:t xml:space="preserve"> aimed at improving respect for others and social responsibility, and </w:t>
            </w:r>
            <w:r w:rsidRPr="00784023">
              <w:rPr>
                <w:i/>
                <w:sz w:val="20"/>
              </w:rPr>
              <w:t>delivery</w:t>
            </w:r>
            <w:r w:rsidRPr="00784023">
              <w:rPr>
                <w:sz w:val="20"/>
              </w:rPr>
              <w:t xml:space="preserve"> of rugby league programs to children.</w:t>
            </w:r>
            <w:r w:rsidRPr="00784023">
              <w:rPr>
                <w:rStyle w:val="FootnoteReference"/>
                <w:sz w:val="20"/>
              </w:rPr>
              <w:footnoteReference w:id="82"/>
            </w:r>
            <w:r w:rsidRPr="00784023">
              <w:rPr>
                <w:sz w:val="20"/>
              </w:rPr>
              <w:t xml:space="preserve"> </w:t>
            </w:r>
            <w:r w:rsidRPr="00784023">
              <w:rPr>
                <w:i/>
                <w:sz w:val="20"/>
              </w:rPr>
              <w:t>Indicative questions:</w:t>
            </w:r>
            <w:r w:rsidRPr="00784023">
              <w:rPr>
                <w:sz w:val="20"/>
              </w:rPr>
              <w:t xml:space="preserve"> What rugby league activity programs are taking place; and are rugby league activities for participating girls and boys of all abilities improving their respect for others and social responsibility? 2. Measured through the provision of teacher training, and ongoing uptake of training and use of resources. </w:t>
            </w:r>
            <w:r w:rsidRPr="00784023">
              <w:rPr>
                <w:i/>
                <w:sz w:val="20"/>
              </w:rPr>
              <w:t>Indicative question:</w:t>
            </w:r>
            <w:r w:rsidRPr="00784023">
              <w:rPr>
                <w:sz w:val="20"/>
              </w:rPr>
              <w:t xml:space="preserve"> Are teachers using rugby league resources and training as a vehicle?</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3.1</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p>
        </w:tc>
        <w:tc>
          <w:tcPr>
            <w:tcW w:w="3261" w:type="dxa"/>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Selection</w:t>
            </w:r>
            <w:r w:rsidRPr="00675AF3">
              <w:rPr>
                <w:rFonts w:cs="Arial"/>
                <w:sz w:val="20"/>
              </w:rPr>
              <w:t>: schools selected for program</w:t>
            </w:r>
          </w:p>
        </w:tc>
        <w:tc>
          <w:tcPr>
            <w:tcW w:w="8080" w:type="dxa"/>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Selection</w:t>
            </w:r>
            <w:r w:rsidRPr="00675AF3">
              <w:rPr>
                <w:rFonts w:cs="Arial"/>
                <w:sz w:val="20"/>
              </w:rPr>
              <w:t>: evidence of selection of elementary-primary schools (12 per province for Year 1), using criteria and guidelines based on governance, location and interest/demand, in close consultation with Provincial Education Advisers</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3.2</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p>
        </w:tc>
        <w:tc>
          <w:tcPr>
            <w:tcW w:w="3261" w:type="dxa"/>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Schedule</w:t>
            </w:r>
            <w:r w:rsidRPr="00675AF3">
              <w:rPr>
                <w:rFonts w:cs="Arial"/>
                <w:sz w:val="20"/>
              </w:rPr>
              <w:t>: schedule establish for delivery</w:t>
            </w:r>
          </w:p>
        </w:tc>
        <w:tc>
          <w:tcPr>
            <w:tcW w:w="8080" w:type="dxa"/>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Schedule</w:t>
            </w:r>
            <w:r w:rsidRPr="00675AF3">
              <w:rPr>
                <w:rFonts w:cs="Arial"/>
                <w:sz w:val="20"/>
              </w:rPr>
              <w:t>: evidence of schedule (and delivery against) for 2 schools per 4-6 week period/Province (12 per Province p.a.)</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3.3</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p>
        </w:tc>
        <w:tc>
          <w:tcPr>
            <w:tcW w:w="3261" w:type="dxa"/>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Activities</w:t>
            </w:r>
            <w:r w:rsidRPr="00675AF3">
              <w:rPr>
                <w:rFonts w:cs="Arial"/>
                <w:sz w:val="20"/>
              </w:rPr>
              <w:t>: on-field and in-class program</w:t>
            </w:r>
          </w:p>
        </w:tc>
        <w:tc>
          <w:tcPr>
            <w:tcW w:w="8080" w:type="dxa"/>
          </w:tcPr>
          <w:p w:rsidR="00F36BF7" w:rsidRPr="00942CDE"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Activities</w:t>
            </w:r>
            <w:r w:rsidRPr="00675AF3">
              <w:rPr>
                <w:rFonts w:cs="Arial"/>
                <w:sz w:val="20"/>
              </w:rPr>
              <w:t xml:space="preserve">: evidence of on-field and in-class inclusive and </w:t>
            </w:r>
            <w:r>
              <w:rPr>
                <w:rFonts w:cs="Arial"/>
                <w:sz w:val="20"/>
              </w:rPr>
              <w:t xml:space="preserve">promotion of gender equality activities </w:t>
            </w:r>
            <w:r w:rsidRPr="00675AF3">
              <w:rPr>
                <w:rFonts w:cs="Arial"/>
                <w:sz w:val="20"/>
              </w:rPr>
              <w:t xml:space="preserve">including </w:t>
            </w:r>
            <w:r>
              <w:rPr>
                <w:rFonts w:cs="Arial"/>
                <w:sz w:val="20"/>
              </w:rPr>
              <w:t xml:space="preserve">through </w:t>
            </w:r>
            <w:r w:rsidRPr="00675AF3">
              <w:rPr>
                <w:rFonts w:cs="Arial"/>
                <w:sz w:val="20"/>
              </w:rPr>
              <w:t>lesson plans, 25% in-class program</w:t>
            </w:r>
            <w:r>
              <w:rPr>
                <w:rFonts w:cs="Arial"/>
                <w:sz w:val="20"/>
              </w:rPr>
              <w:t xml:space="preserve">. </w:t>
            </w:r>
            <w:r w:rsidRPr="00F51A5A">
              <w:rPr>
                <w:rFonts w:cs="Arial"/>
                <w:bCs/>
                <w:sz w:val="20"/>
              </w:rPr>
              <w:t xml:space="preserve">Participants (gender, ability, frequency, teacher interaction through programs) both in table form and pictures. </w:t>
            </w:r>
          </w:p>
        </w:tc>
      </w:tr>
      <w:tr w:rsidR="00F36BF7" w:rsidRPr="00675AF3">
        <w:tblPrEx>
          <w:tblCellMar>
            <w:top w:w="0" w:type="dxa"/>
            <w:bottom w:w="0" w:type="dxa"/>
          </w:tblCellMar>
        </w:tblPrEx>
        <w:tc>
          <w:tcPr>
            <w:tcW w:w="1526" w:type="dxa"/>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3.4</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Pr>
          <w:p w:rsidR="00F36BF7" w:rsidRPr="00675AF3" w:rsidRDefault="00F36BF7" w:rsidP="00F36BF7">
            <w:pPr>
              <w:pStyle w:val="Header"/>
              <w:tabs>
                <w:tab w:val="clear" w:pos="4320"/>
                <w:tab w:val="clear" w:pos="8640"/>
              </w:tabs>
              <w:spacing w:before="60" w:after="60"/>
              <w:rPr>
                <w:rFonts w:cs="Arial"/>
                <w:sz w:val="20"/>
              </w:rPr>
            </w:pPr>
          </w:p>
        </w:tc>
        <w:tc>
          <w:tcPr>
            <w:tcW w:w="3261" w:type="dxa"/>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Resources</w:t>
            </w:r>
            <w:r w:rsidRPr="00675AF3">
              <w:rPr>
                <w:rFonts w:cs="Arial"/>
                <w:sz w:val="20"/>
              </w:rPr>
              <w:t>: kits (balls/tags) and readers</w:t>
            </w:r>
          </w:p>
        </w:tc>
        <w:tc>
          <w:tcPr>
            <w:tcW w:w="8080" w:type="dxa"/>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Resources</w:t>
            </w:r>
            <w:r w:rsidRPr="00675AF3">
              <w:rPr>
                <w:rFonts w:cs="Arial"/>
                <w:sz w:val="20"/>
              </w:rPr>
              <w:t>: evidence of delivery of # (numbers) of kits, readers per student, and manuals for teachers (by grade/age group level (student, teacher and sports master), gender, ability, school, LLG, district, province, region)</w:t>
            </w:r>
            <w:r>
              <w:rPr>
                <w:rFonts w:cs="Arial"/>
                <w:sz w:val="20"/>
              </w:rPr>
              <w:t xml:space="preserve">. </w:t>
            </w:r>
            <w:r w:rsidRPr="00F51A5A">
              <w:rPr>
                <w:rFonts w:cs="Arial"/>
                <w:bCs/>
                <w:sz w:val="20"/>
              </w:rPr>
              <w:t>Resources provided – on</w:t>
            </w:r>
            <w:r>
              <w:rPr>
                <w:rFonts w:cs="Arial"/>
                <w:bCs/>
                <w:sz w:val="20"/>
              </w:rPr>
              <w:t>-</w:t>
            </w:r>
            <w:r w:rsidRPr="00F51A5A">
              <w:rPr>
                <w:rFonts w:cs="Arial"/>
                <w:bCs/>
                <w:sz w:val="20"/>
              </w:rPr>
              <w:t xml:space="preserve">field equipment and learning resources. </w:t>
            </w:r>
          </w:p>
        </w:tc>
      </w:tr>
      <w:tr w:rsidR="00F36BF7" w:rsidRPr="00675AF3">
        <w:tblPrEx>
          <w:tblCellMar>
            <w:top w:w="0" w:type="dxa"/>
            <w:bottom w:w="0" w:type="dxa"/>
          </w:tblCellMar>
        </w:tblPrEx>
        <w:tc>
          <w:tcPr>
            <w:tcW w:w="1526" w:type="dxa"/>
            <w:tcBorders>
              <w:bottom w:val="single" w:sz="4" w:space="0" w:color="auto"/>
            </w:tcBorders>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3.5</w:t>
            </w:r>
          </w:p>
        </w:tc>
        <w:tc>
          <w:tcPr>
            <w:tcW w:w="425" w:type="dxa"/>
            <w:tcBorders>
              <w:bottom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Borders>
              <w:bottom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425" w:type="dxa"/>
            <w:tcBorders>
              <w:bottom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3261" w:type="dxa"/>
            <w:tcBorders>
              <w:bottom w:val="single" w:sz="4" w:space="0" w:color="auto"/>
            </w:tcBorders>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Training</w:t>
            </w:r>
            <w:r w:rsidRPr="00675AF3">
              <w:rPr>
                <w:rFonts w:cs="Arial"/>
                <w:sz w:val="20"/>
              </w:rPr>
              <w:t>: for teachers and students</w:t>
            </w:r>
          </w:p>
        </w:tc>
        <w:tc>
          <w:tcPr>
            <w:tcW w:w="8080" w:type="dxa"/>
            <w:tcBorders>
              <w:bottom w:val="single" w:sz="4" w:space="0" w:color="auto"/>
            </w:tcBorders>
          </w:tcPr>
          <w:p w:rsidR="00F36BF7" w:rsidRPr="00675AF3" w:rsidRDefault="00F36BF7" w:rsidP="00F36BF7">
            <w:pPr>
              <w:pStyle w:val="Header"/>
              <w:numPr>
                <w:ilvl w:val="0"/>
                <w:numId w:val="51"/>
              </w:numPr>
              <w:tabs>
                <w:tab w:val="clear" w:pos="4320"/>
                <w:tab w:val="clear" w:pos="8640"/>
              </w:tabs>
              <w:spacing w:before="40" w:after="40"/>
              <w:rPr>
                <w:rFonts w:cs="Arial"/>
                <w:sz w:val="20"/>
              </w:rPr>
            </w:pPr>
            <w:r w:rsidRPr="00675AF3">
              <w:rPr>
                <w:rFonts w:cs="Arial"/>
                <w:b/>
                <w:sz w:val="20"/>
              </w:rPr>
              <w:t>Training</w:t>
            </w:r>
            <w:r w:rsidRPr="00675AF3">
              <w:rPr>
                <w:rFonts w:cs="Arial"/>
                <w:sz w:val="20"/>
              </w:rPr>
              <w:t>: evidence of delivery of # (numbers) of training programs provided to students and teachers, including sports masters (by grade/age group level (student, teacher and sports master), gender, ability, school, LLG, district, province, region)</w:t>
            </w:r>
            <w:r>
              <w:rPr>
                <w:rFonts w:cs="Arial"/>
                <w:sz w:val="20"/>
              </w:rPr>
              <w:t xml:space="preserve">. </w:t>
            </w:r>
            <w:r w:rsidRPr="00F51A5A">
              <w:rPr>
                <w:rFonts w:cs="Arial"/>
                <w:bCs/>
                <w:sz w:val="20"/>
              </w:rPr>
              <w:t>Teachers accreditation – Referees, coaching, first aid. Educational component feedback from teacher/education department</w:t>
            </w:r>
            <w:r>
              <w:rPr>
                <w:rFonts w:cs="Arial"/>
                <w:bCs/>
                <w:sz w:val="20"/>
              </w:rPr>
              <w:t xml:space="preserve">. </w:t>
            </w:r>
            <w:r w:rsidRPr="00AC0C52">
              <w:rPr>
                <w:rFonts w:cs="Arial"/>
                <w:bCs/>
                <w:sz w:val="20"/>
              </w:rPr>
              <w:t>Focus groups with children, teachers and parents –asking things like Are children engaged in the material? Are they getting the messages? Are they developing their PE skills? Are all participating? And checking with the children understanding/acceptance of the messages.</w:t>
            </w:r>
          </w:p>
        </w:tc>
      </w:tr>
      <w:tr w:rsidR="00F36BF7" w:rsidRPr="00675AF3">
        <w:tblPrEx>
          <w:tblCellMar>
            <w:top w:w="0" w:type="dxa"/>
            <w:bottom w:w="0" w:type="dxa"/>
          </w:tblCellMar>
        </w:tblPrEx>
        <w:tc>
          <w:tcPr>
            <w:tcW w:w="1526" w:type="dxa"/>
            <w:tcBorders>
              <w:top w:val="single" w:sz="4" w:space="0" w:color="auto"/>
              <w:left w:val="single" w:sz="4" w:space="0" w:color="auto"/>
              <w:bottom w:val="single" w:sz="4" w:space="0" w:color="auto"/>
              <w:right w:val="single" w:sz="4" w:space="0" w:color="auto"/>
            </w:tcBorders>
            <w:shd w:val="clear" w:color="auto" w:fill="F3F3F3"/>
          </w:tcPr>
          <w:p w:rsidR="00F36BF7" w:rsidRPr="00675AF3" w:rsidRDefault="00F36BF7" w:rsidP="00F36BF7">
            <w:pPr>
              <w:pStyle w:val="List-number-1"/>
              <w:numPr>
                <w:ilvl w:val="0"/>
                <w:numId w:val="0"/>
              </w:numPr>
              <w:spacing w:before="60" w:after="60"/>
              <w:rPr>
                <w:rFonts w:ascii="Times New Roman" w:hAnsi="Times New Roman" w:cs="Arial"/>
                <w:b/>
                <w:bCs/>
                <w:sz w:val="20"/>
              </w:rPr>
            </w:pPr>
            <w:r w:rsidRPr="00675AF3">
              <w:rPr>
                <w:rFonts w:ascii="Times New Roman" w:hAnsi="Times New Roman" w:cs="Arial"/>
                <w:b/>
                <w:bCs/>
                <w:sz w:val="20"/>
              </w:rPr>
              <w:t xml:space="preserve">Component 4: </w:t>
            </w:r>
            <w:r>
              <w:rPr>
                <w:rFonts w:ascii="Times New Roman" w:hAnsi="Times New Roman" w:cs="Arial"/>
                <w:b/>
                <w:bCs/>
                <w:sz w:val="20"/>
              </w:rPr>
              <w:t>Capacity Building of Implementers (PNG RFL)</w:t>
            </w:r>
          </w:p>
        </w:tc>
        <w:tc>
          <w:tcPr>
            <w:tcW w:w="425" w:type="dxa"/>
            <w:tcBorders>
              <w:top w:val="single" w:sz="4" w:space="0" w:color="auto"/>
              <w:left w:val="single" w:sz="4" w:space="0" w:color="auto"/>
              <w:bottom w:val="single" w:sz="4" w:space="0" w:color="auto"/>
              <w:right w:val="single" w:sz="4" w:space="0" w:color="auto"/>
            </w:tcBorders>
            <w:shd w:val="clear" w:color="auto" w:fill="F3F3F3"/>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shd w:val="clear" w:color="auto" w:fill="F3F3F3"/>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shd w:val="clear" w:color="auto" w:fill="F3F3F3"/>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3261" w:type="dxa"/>
            <w:tcBorders>
              <w:top w:val="single" w:sz="4" w:space="0" w:color="auto"/>
              <w:left w:val="single" w:sz="4" w:space="0" w:color="auto"/>
              <w:bottom w:val="single" w:sz="4" w:space="0" w:color="auto"/>
              <w:right w:val="single" w:sz="4" w:space="0" w:color="auto"/>
            </w:tcBorders>
            <w:shd w:val="clear" w:color="auto" w:fill="F3F3F3"/>
          </w:tcPr>
          <w:p w:rsidR="00F36BF7" w:rsidRPr="00784023" w:rsidRDefault="00F36BF7" w:rsidP="00F36BF7">
            <w:pPr>
              <w:pStyle w:val="Header"/>
              <w:tabs>
                <w:tab w:val="clear" w:pos="4320"/>
                <w:tab w:val="clear" w:pos="8640"/>
              </w:tabs>
              <w:spacing w:before="60" w:after="60"/>
              <w:rPr>
                <w:rFonts w:cs="Arial"/>
                <w:sz w:val="20"/>
              </w:rPr>
            </w:pPr>
            <w:r w:rsidRPr="00784023">
              <w:rPr>
                <w:sz w:val="20"/>
              </w:rPr>
              <w:t xml:space="preserve">Improved </w:t>
            </w:r>
            <w:r w:rsidRPr="00784023">
              <w:rPr>
                <w:i/>
                <w:sz w:val="20"/>
              </w:rPr>
              <w:t>organisational and management capacity</w:t>
            </w:r>
            <w:r w:rsidRPr="00784023">
              <w:rPr>
                <w:sz w:val="20"/>
              </w:rPr>
              <w:t xml:space="preserve"> of the PNG RFL in delivery of school-based RL activities</w:t>
            </w:r>
          </w:p>
        </w:tc>
        <w:tc>
          <w:tcPr>
            <w:tcW w:w="8080" w:type="dxa"/>
            <w:tcBorders>
              <w:top w:val="single" w:sz="4" w:space="0" w:color="auto"/>
              <w:left w:val="single" w:sz="4" w:space="0" w:color="auto"/>
              <w:bottom w:val="single" w:sz="4" w:space="0" w:color="auto"/>
              <w:right w:val="single" w:sz="4" w:space="0" w:color="auto"/>
            </w:tcBorders>
            <w:shd w:val="clear" w:color="auto" w:fill="F3F3F3"/>
          </w:tcPr>
          <w:p w:rsidR="00F36BF7" w:rsidRPr="00784023" w:rsidRDefault="00F36BF7" w:rsidP="00F36BF7">
            <w:pPr>
              <w:spacing w:before="60" w:after="60"/>
              <w:rPr>
                <w:rFonts w:cs="Arial"/>
                <w:sz w:val="20"/>
              </w:rPr>
            </w:pPr>
            <w:r w:rsidRPr="00784023">
              <w:rPr>
                <w:rFonts w:cs="Arial"/>
                <w:b/>
                <w:sz w:val="20"/>
              </w:rPr>
              <w:t xml:space="preserve">Outcome Indicators: </w:t>
            </w:r>
            <w:r w:rsidRPr="00784023">
              <w:rPr>
                <w:sz w:val="20"/>
              </w:rPr>
              <w:t xml:space="preserve">Measured through organisational assessments, assistance provided and organisational achievement. </w:t>
            </w:r>
            <w:r w:rsidRPr="00784023">
              <w:rPr>
                <w:i/>
                <w:sz w:val="20"/>
              </w:rPr>
              <w:t>Indicative question:</w:t>
            </w:r>
            <w:r w:rsidRPr="00784023">
              <w:rPr>
                <w:sz w:val="20"/>
              </w:rPr>
              <w:t xml:space="preserve"> Does the PNG RFL have improved organisational and management capacity? Is it supporting rugby league activities in schools?</w:t>
            </w:r>
          </w:p>
        </w:tc>
      </w:tr>
      <w:tr w:rsidR="00F36BF7" w:rsidRPr="00675AF3">
        <w:tblPrEx>
          <w:tblCellMar>
            <w:top w:w="0" w:type="dxa"/>
            <w:bottom w:w="0" w:type="dxa"/>
          </w:tblCellMar>
        </w:tblPrEx>
        <w:tc>
          <w:tcPr>
            <w:tcW w:w="15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4.1</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3261"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numPr>
                <w:ilvl w:val="0"/>
                <w:numId w:val="52"/>
              </w:numPr>
              <w:tabs>
                <w:tab w:val="clear" w:pos="4320"/>
                <w:tab w:val="clear" w:pos="8640"/>
              </w:tabs>
              <w:spacing w:before="40" w:after="40"/>
              <w:rPr>
                <w:rFonts w:cs="Arial"/>
                <w:sz w:val="20"/>
              </w:rPr>
            </w:pPr>
            <w:r w:rsidRPr="00675AF3">
              <w:rPr>
                <w:rFonts w:cs="Arial"/>
                <w:b/>
                <w:sz w:val="20"/>
              </w:rPr>
              <w:t>RLIF</w:t>
            </w:r>
            <w:r w:rsidRPr="00675AF3">
              <w:rPr>
                <w:rFonts w:cs="Arial"/>
                <w:sz w:val="20"/>
              </w:rPr>
              <w:t>: partner in-lieu of PNG RFL</w:t>
            </w:r>
          </w:p>
        </w:tc>
        <w:tc>
          <w:tcPr>
            <w:tcW w:w="8080"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numPr>
                <w:ilvl w:val="0"/>
                <w:numId w:val="53"/>
              </w:numPr>
              <w:tabs>
                <w:tab w:val="clear" w:pos="4320"/>
                <w:tab w:val="clear" w:pos="8640"/>
              </w:tabs>
              <w:spacing w:before="40" w:after="40"/>
              <w:rPr>
                <w:rFonts w:cs="Arial"/>
                <w:sz w:val="20"/>
              </w:rPr>
            </w:pPr>
            <w:r w:rsidRPr="00675AF3">
              <w:rPr>
                <w:rFonts w:cs="Arial"/>
                <w:b/>
                <w:sz w:val="20"/>
              </w:rPr>
              <w:t>RLIF</w:t>
            </w:r>
            <w:r w:rsidRPr="00675AF3">
              <w:rPr>
                <w:rFonts w:cs="Arial"/>
                <w:sz w:val="20"/>
              </w:rPr>
              <w:t>: evidence of established partnership and engagement with RLIF, given it currently oversees the governance/management of PNG RFL</w:t>
            </w:r>
          </w:p>
        </w:tc>
      </w:tr>
      <w:tr w:rsidR="00F36BF7" w:rsidRPr="00675AF3">
        <w:tblPrEx>
          <w:tblCellMar>
            <w:top w:w="0" w:type="dxa"/>
            <w:bottom w:w="0" w:type="dxa"/>
          </w:tblCellMar>
        </w:tblPrEx>
        <w:tc>
          <w:tcPr>
            <w:tcW w:w="15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4.2</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3261"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numPr>
                <w:ilvl w:val="0"/>
                <w:numId w:val="52"/>
              </w:numPr>
              <w:tabs>
                <w:tab w:val="clear" w:pos="4320"/>
                <w:tab w:val="clear" w:pos="8640"/>
              </w:tabs>
              <w:spacing w:before="40" w:after="40"/>
              <w:rPr>
                <w:rFonts w:cs="Arial"/>
                <w:sz w:val="20"/>
              </w:rPr>
            </w:pPr>
            <w:r w:rsidRPr="00675AF3">
              <w:rPr>
                <w:rFonts w:cs="Arial"/>
                <w:b/>
                <w:sz w:val="20"/>
              </w:rPr>
              <w:t>Co-location</w:t>
            </w:r>
            <w:r w:rsidRPr="00675AF3">
              <w:rPr>
                <w:rFonts w:cs="Arial"/>
                <w:sz w:val="20"/>
              </w:rPr>
              <w:t>: office co-location with</w:t>
            </w:r>
            <w:r>
              <w:rPr>
                <w:rFonts w:cs="Arial"/>
                <w:sz w:val="20"/>
              </w:rPr>
              <w:t>in ICMT HO</w:t>
            </w:r>
          </w:p>
        </w:tc>
        <w:tc>
          <w:tcPr>
            <w:tcW w:w="8080"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numPr>
                <w:ilvl w:val="0"/>
                <w:numId w:val="53"/>
              </w:numPr>
              <w:tabs>
                <w:tab w:val="clear" w:pos="4320"/>
                <w:tab w:val="clear" w:pos="8640"/>
              </w:tabs>
              <w:spacing w:before="40" w:after="40"/>
              <w:rPr>
                <w:rFonts w:cs="Arial"/>
                <w:sz w:val="20"/>
              </w:rPr>
            </w:pPr>
            <w:r w:rsidRPr="00675AF3">
              <w:rPr>
                <w:rFonts w:cs="Arial"/>
                <w:b/>
                <w:sz w:val="20"/>
              </w:rPr>
              <w:t>Co-location</w:t>
            </w:r>
            <w:r w:rsidRPr="00675AF3">
              <w:rPr>
                <w:rFonts w:cs="Arial"/>
                <w:sz w:val="20"/>
              </w:rPr>
              <w:t>: evidence of physical office co-location facilities with</w:t>
            </w:r>
            <w:r>
              <w:rPr>
                <w:rFonts w:cs="Arial"/>
                <w:sz w:val="20"/>
              </w:rPr>
              <w:t>in</w:t>
            </w:r>
            <w:r w:rsidRPr="00675AF3">
              <w:rPr>
                <w:rFonts w:cs="Arial"/>
                <w:sz w:val="20"/>
              </w:rPr>
              <w:t xml:space="preserve"> establish</w:t>
            </w:r>
            <w:r>
              <w:rPr>
                <w:rFonts w:cs="Arial"/>
                <w:sz w:val="20"/>
              </w:rPr>
              <w:t>ed</w:t>
            </w:r>
            <w:r w:rsidRPr="00675AF3">
              <w:rPr>
                <w:rFonts w:cs="Arial"/>
                <w:sz w:val="20"/>
              </w:rPr>
              <w:t xml:space="preserve"> </w:t>
            </w:r>
            <w:r>
              <w:rPr>
                <w:rFonts w:cs="Arial"/>
                <w:sz w:val="20"/>
              </w:rPr>
              <w:t>ICMT</w:t>
            </w:r>
            <w:r w:rsidRPr="00675AF3">
              <w:rPr>
                <w:rFonts w:cs="Arial"/>
                <w:sz w:val="20"/>
              </w:rPr>
              <w:t xml:space="preserve"> Head Office for PNG RFL representative</w:t>
            </w:r>
          </w:p>
        </w:tc>
      </w:tr>
      <w:tr w:rsidR="00F36BF7" w:rsidRPr="00675AF3">
        <w:tblPrEx>
          <w:tblCellMar>
            <w:top w:w="0" w:type="dxa"/>
            <w:bottom w:w="0" w:type="dxa"/>
          </w:tblCellMar>
        </w:tblPrEx>
        <w:tc>
          <w:tcPr>
            <w:tcW w:w="15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4.3</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3261"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numPr>
                <w:ilvl w:val="0"/>
                <w:numId w:val="52"/>
              </w:numPr>
              <w:tabs>
                <w:tab w:val="clear" w:pos="4320"/>
                <w:tab w:val="clear" w:pos="8640"/>
              </w:tabs>
              <w:spacing w:before="40" w:after="40"/>
              <w:rPr>
                <w:rFonts w:cs="Arial"/>
                <w:sz w:val="20"/>
              </w:rPr>
            </w:pPr>
            <w:r>
              <w:rPr>
                <w:rFonts w:cs="Arial"/>
                <w:b/>
                <w:sz w:val="20"/>
              </w:rPr>
              <w:t>Support</w:t>
            </w:r>
            <w:r w:rsidRPr="00675AF3">
              <w:rPr>
                <w:rFonts w:cs="Arial"/>
                <w:sz w:val="20"/>
              </w:rPr>
              <w:t xml:space="preserve">: for PNG’s entry </w:t>
            </w:r>
            <w:r w:rsidRPr="00CF003E">
              <w:rPr>
                <w:rFonts w:cs="Arial"/>
                <w:sz w:val="20"/>
              </w:rPr>
              <w:t>into international fixtures/competitions</w:t>
            </w:r>
          </w:p>
        </w:tc>
        <w:tc>
          <w:tcPr>
            <w:tcW w:w="8080"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numPr>
                <w:ilvl w:val="0"/>
                <w:numId w:val="53"/>
              </w:numPr>
              <w:tabs>
                <w:tab w:val="clear" w:pos="4320"/>
                <w:tab w:val="clear" w:pos="8640"/>
              </w:tabs>
              <w:spacing w:before="40" w:after="40"/>
              <w:rPr>
                <w:rFonts w:cs="Arial"/>
                <w:sz w:val="20"/>
              </w:rPr>
            </w:pPr>
            <w:r w:rsidRPr="00675AF3">
              <w:rPr>
                <w:rFonts w:cs="Arial"/>
                <w:b/>
                <w:sz w:val="20"/>
              </w:rPr>
              <w:t>Advice</w:t>
            </w:r>
            <w:r w:rsidRPr="00675AF3">
              <w:rPr>
                <w:rFonts w:cs="Arial"/>
                <w:sz w:val="20"/>
              </w:rPr>
              <w:t xml:space="preserve">: ARLC </w:t>
            </w:r>
            <w:r>
              <w:rPr>
                <w:rFonts w:cs="Arial"/>
                <w:sz w:val="20"/>
              </w:rPr>
              <w:t xml:space="preserve">and RLIF support </w:t>
            </w:r>
            <w:r w:rsidRPr="00675AF3">
              <w:rPr>
                <w:rFonts w:cs="Arial"/>
                <w:sz w:val="20"/>
              </w:rPr>
              <w:t xml:space="preserve">offered to PNG RFL to ensure compliance for PNG’s entry </w:t>
            </w:r>
            <w:r w:rsidRPr="00CF003E">
              <w:rPr>
                <w:rFonts w:cs="Arial"/>
                <w:sz w:val="20"/>
              </w:rPr>
              <w:t>into international fixtures/competitions</w:t>
            </w:r>
          </w:p>
        </w:tc>
      </w:tr>
      <w:tr w:rsidR="00F36BF7" w:rsidRPr="00675AF3">
        <w:tblPrEx>
          <w:tblCellMar>
            <w:top w:w="0" w:type="dxa"/>
            <w:bottom w:w="0" w:type="dxa"/>
          </w:tblCellMar>
        </w:tblPrEx>
        <w:tc>
          <w:tcPr>
            <w:tcW w:w="15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4.4</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3261"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numPr>
                <w:ilvl w:val="0"/>
                <w:numId w:val="52"/>
              </w:numPr>
              <w:tabs>
                <w:tab w:val="clear" w:pos="4320"/>
                <w:tab w:val="clear" w:pos="8640"/>
              </w:tabs>
              <w:spacing w:before="40" w:after="40"/>
              <w:rPr>
                <w:rFonts w:cs="Arial"/>
                <w:sz w:val="20"/>
              </w:rPr>
            </w:pPr>
            <w:r w:rsidRPr="00675AF3">
              <w:rPr>
                <w:rFonts w:cs="Arial"/>
                <w:b/>
                <w:sz w:val="20"/>
              </w:rPr>
              <w:t>Joint Assessment</w:t>
            </w:r>
            <w:r w:rsidRPr="00675AF3">
              <w:rPr>
                <w:rFonts w:cs="Arial"/>
                <w:sz w:val="20"/>
              </w:rPr>
              <w:t>: baseline, annual</w:t>
            </w:r>
          </w:p>
        </w:tc>
        <w:tc>
          <w:tcPr>
            <w:tcW w:w="8080"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numPr>
                <w:ilvl w:val="0"/>
                <w:numId w:val="53"/>
              </w:numPr>
              <w:tabs>
                <w:tab w:val="clear" w:pos="4320"/>
                <w:tab w:val="clear" w:pos="8640"/>
              </w:tabs>
              <w:spacing w:before="40" w:after="40"/>
              <w:rPr>
                <w:rFonts w:cs="Arial"/>
                <w:sz w:val="20"/>
              </w:rPr>
            </w:pPr>
            <w:r w:rsidRPr="00675AF3">
              <w:rPr>
                <w:rFonts w:cs="Arial"/>
                <w:b/>
                <w:sz w:val="20"/>
              </w:rPr>
              <w:t>Joint Assessment</w:t>
            </w:r>
            <w:r w:rsidRPr="00675AF3">
              <w:rPr>
                <w:rFonts w:cs="Arial"/>
                <w:sz w:val="20"/>
              </w:rPr>
              <w:t xml:space="preserve">: evidence of an early baseline assessment with PNG RFL and with resolving governance issues, a later joint assessment </w:t>
            </w:r>
          </w:p>
        </w:tc>
      </w:tr>
      <w:tr w:rsidR="00F36BF7" w:rsidRPr="00675AF3">
        <w:tblPrEx>
          <w:tblCellMar>
            <w:top w:w="0" w:type="dxa"/>
            <w:bottom w:w="0" w:type="dxa"/>
          </w:tblCellMar>
        </w:tblPrEx>
        <w:tc>
          <w:tcPr>
            <w:tcW w:w="15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List-number-1"/>
              <w:numPr>
                <w:ilvl w:val="0"/>
                <w:numId w:val="0"/>
              </w:numPr>
              <w:spacing w:before="40" w:after="40"/>
              <w:rPr>
                <w:rFonts w:ascii="Times New Roman" w:hAnsi="Times New Roman" w:cs="Arial"/>
                <w:b/>
                <w:bCs/>
                <w:sz w:val="20"/>
              </w:rPr>
            </w:pPr>
            <w:r w:rsidRPr="00675AF3">
              <w:rPr>
                <w:rFonts w:ascii="Times New Roman" w:hAnsi="Times New Roman" w:cs="Arial"/>
                <w:b/>
                <w:bCs/>
                <w:sz w:val="20"/>
              </w:rPr>
              <w:t>4.5</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tabs>
                <w:tab w:val="clear" w:pos="4320"/>
                <w:tab w:val="clear" w:pos="8640"/>
              </w:tabs>
              <w:spacing w:before="60" w:after="60"/>
              <w:rPr>
                <w:rFonts w:cs="Arial"/>
                <w:sz w:val="20"/>
              </w:rPr>
            </w:pPr>
            <w:r>
              <w:rPr>
                <w:rFonts w:cs="Arial"/>
                <w:sz w:val="20"/>
              </w:rPr>
              <w:t>X</w:t>
            </w:r>
          </w:p>
        </w:tc>
        <w:tc>
          <w:tcPr>
            <w:tcW w:w="3261"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numPr>
                <w:ilvl w:val="0"/>
                <w:numId w:val="52"/>
              </w:numPr>
              <w:tabs>
                <w:tab w:val="clear" w:pos="4320"/>
                <w:tab w:val="clear" w:pos="8640"/>
              </w:tabs>
              <w:spacing w:before="40" w:after="40"/>
              <w:rPr>
                <w:rFonts w:cs="Arial"/>
                <w:sz w:val="20"/>
              </w:rPr>
            </w:pPr>
            <w:r w:rsidRPr="00675AF3">
              <w:rPr>
                <w:rFonts w:cs="Arial"/>
                <w:b/>
                <w:sz w:val="20"/>
              </w:rPr>
              <w:t>Assistance</w:t>
            </w:r>
            <w:r w:rsidRPr="00675AF3">
              <w:rPr>
                <w:rFonts w:cs="Arial"/>
                <w:sz w:val="20"/>
              </w:rPr>
              <w:t>: targeted capacity building</w:t>
            </w:r>
          </w:p>
        </w:tc>
        <w:tc>
          <w:tcPr>
            <w:tcW w:w="8080"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pStyle w:val="Header"/>
              <w:numPr>
                <w:ilvl w:val="0"/>
                <w:numId w:val="53"/>
              </w:numPr>
              <w:tabs>
                <w:tab w:val="clear" w:pos="4320"/>
                <w:tab w:val="clear" w:pos="8640"/>
              </w:tabs>
              <w:spacing w:before="40" w:after="40"/>
              <w:rPr>
                <w:rFonts w:cs="Arial"/>
                <w:sz w:val="20"/>
              </w:rPr>
            </w:pPr>
            <w:r w:rsidRPr="00675AF3">
              <w:rPr>
                <w:rFonts w:cs="Arial"/>
                <w:b/>
                <w:sz w:val="20"/>
              </w:rPr>
              <w:t>Assistance</w:t>
            </w:r>
            <w:r w:rsidRPr="00675AF3">
              <w:rPr>
                <w:rFonts w:cs="Arial"/>
                <w:sz w:val="20"/>
              </w:rPr>
              <w:t>: agreed outcomes from joint assessments as means for identified, agreed areas of capacity building – the basis for targeted assistance, with the support of RLIF</w:t>
            </w:r>
          </w:p>
        </w:tc>
      </w:tr>
    </w:tbl>
    <w:p w:rsidR="00F36BF7" w:rsidRPr="00675AF3" w:rsidRDefault="00F36BF7" w:rsidP="00F36BF7">
      <w:pPr>
        <w:sectPr w:rsidR="00F36BF7" w:rsidRPr="00675AF3" w:rsidSect="00F36BF7">
          <w:pgSz w:w="16838" w:h="11899" w:orient="landscape"/>
          <w:pgMar w:top="1418" w:right="1440" w:bottom="1800" w:left="1440" w:header="720" w:footer="720" w:gutter="0"/>
          <w:cols w:space="720"/>
          <w:docGrid w:linePitch="360"/>
        </w:sectPr>
      </w:pPr>
    </w:p>
    <w:p w:rsidR="00F36BF7" w:rsidRDefault="00F36BF7" w:rsidP="00F36BF7">
      <w:pPr>
        <w:pStyle w:val="Heading1"/>
        <w:spacing w:line="360" w:lineRule="auto"/>
        <w:rPr>
          <w:rFonts w:ascii="Times New Roman" w:hAnsi="Times New Roman"/>
          <w:lang w:val="en-AU"/>
        </w:rPr>
      </w:pPr>
      <w:bookmarkStart w:id="40" w:name="_Toc134522746"/>
      <w:bookmarkStart w:id="41" w:name="_Toc206831484"/>
      <w:r>
        <w:rPr>
          <w:rFonts w:ascii="Times New Roman" w:hAnsi="Times New Roman"/>
          <w:lang w:val="en-AU"/>
        </w:rPr>
        <w:t>Annex E</w:t>
      </w:r>
      <w:r w:rsidRPr="00675AF3">
        <w:rPr>
          <w:rFonts w:ascii="Times New Roman" w:hAnsi="Times New Roman"/>
          <w:lang w:val="en-AU"/>
        </w:rPr>
        <w:t>: Logframe</w:t>
      </w:r>
      <w:bookmarkEnd w:id="40"/>
      <w:bookmarkEnd w:id="41"/>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9"/>
        <w:gridCol w:w="437"/>
        <w:gridCol w:w="426"/>
        <w:gridCol w:w="425"/>
        <w:gridCol w:w="3118"/>
        <w:gridCol w:w="4820"/>
        <w:gridCol w:w="1559"/>
        <w:gridCol w:w="1559"/>
      </w:tblGrid>
      <w:tr w:rsidR="00F36BF7" w:rsidRPr="00675AF3">
        <w:tblPrEx>
          <w:tblCellMar>
            <w:top w:w="0" w:type="dxa"/>
            <w:bottom w:w="0" w:type="dxa"/>
          </w:tblCellMar>
        </w:tblPrEx>
        <w:trPr>
          <w:trHeight w:val="414"/>
          <w:tblHeader/>
        </w:trPr>
        <w:tc>
          <w:tcPr>
            <w:tcW w:w="1939" w:type="dxa"/>
            <w:vMerge w:val="restart"/>
            <w:tcBorders>
              <w:top w:val="single" w:sz="4" w:space="0" w:color="auto"/>
              <w:left w:val="single" w:sz="4" w:space="0" w:color="auto"/>
              <w:right w:val="single" w:sz="4" w:space="0" w:color="auto"/>
            </w:tcBorders>
            <w:shd w:val="clear" w:color="auto" w:fill="E6E6E6"/>
          </w:tcPr>
          <w:p w:rsidR="00F36BF7" w:rsidRPr="00675AF3" w:rsidRDefault="00F36BF7" w:rsidP="00F36BF7">
            <w:pPr>
              <w:spacing w:before="40" w:after="40"/>
              <w:rPr>
                <w:rFonts w:cs="Arial"/>
                <w:b/>
                <w:bCs/>
                <w:sz w:val="20"/>
              </w:rPr>
            </w:pPr>
            <w:r w:rsidRPr="00675AF3">
              <w:rPr>
                <w:rFonts w:cs="Arial"/>
                <w:b/>
                <w:bCs/>
                <w:sz w:val="20"/>
              </w:rPr>
              <w:t>Program Level</w:t>
            </w:r>
          </w:p>
        </w:tc>
        <w:tc>
          <w:tcPr>
            <w:tcW w:w="1288" w:type="dxa"/>
            <w:gridSpan w:val="3"/>
            <w:tcBorders>
              <w:top w:val="single" w:sz="4" w:space="0" w:color="auto"/>
              <w:left w:val="single" w:sz="4" w:space="0" w:color="auto"/>
              <w:bottom w:val="single" w:sz="4" w:space="0" w:color="auto"/>
              <w:right w:val="single" w:sz="4" w:space="0" w:color="auto"/>
            </w:tcBorders>
            <w:shd w:val="clear" w:color="auto" w:fill="E6E6E6"/>
          </w:tcPr>
          <w:p w:rsidR="00F36BF7" w:rsidRPr="00675AF3" w:rsidRDefault="00F36BF7" w:rsidP="00F36BF7">
            <w:pPr>
              <w:spacing w:before="40" w:after="40"/>
              <w:rPr>
                <w:rFonts w:cs="Arial"/>
                <w:b/>
                <w:bCs/>
                <w:sz w:val="20"/>
              </w:rPr>
            </w:pPr>
            <w:r w:rsidRPr="00675AF3">
              <w:rPr>
                <w:rFonts w:cs="Arial"/>
                <w:b/>
                <w:bCs/>
                <w:sz w:val="20"/>
              </w:rPr>
              <w:t xml:space="preserve">Program </w:t>
            </w:r>
            <w:r>
              <w:rPr>
                <w:rFonts w:cs="Arial"/>
                <w:b/>
                <w:bCs/>
                <w:sz w:val="20"/>
              </w:rPr>
              <w:t>Goals/ Outcomes</w:t>
            </w:r>
          </w:p>
        </w:tc>
        <w:tc>
          <w:tcPr>
            <w:tcW w:w="3118" w:type="dxa"/>
            <w:vMerge w:val="restart"/>
            <w:tcBorders>
              <w:top w:val="single" w:sz="4" w:space="0" w:color="auto"/>
              <w:left w:val="single" w:sz="4" w:space="0" w:color="auto"/>
              <w:right w:val="single" w:sz="4" w:space="0" w:color="auto"/>
            </w:tcBorders>
            <w:shd w:val="clear" w:color="auto" w:fill="E6E6E6"/>
          </w:tcPr>
          <w:p w:rsidR="00F36BF7" w:rsidRPr="00675AF3" w:rsidRDefault="00F36BF7" w:rsidP="00F36BF7">
            <w:pPr>
              <w:spacing w:before="40" w:after="40"/>
              <w:rPr>
                <w:rFonts w:cs="Arial"/>
                <w:i/>
                <w:iCs/>
                <w:sz w:val="20"/>
              </w:rPr>
            </w:pPr>
            <w:r>
              <w:rPr>
                <w:rFonts w:cs="Arial"/>
                <w:b/>
                <w:bCs/>
                <w:sz w:val="20"/>
              </w:rPr>
              <w:t>Indicator</w:t>
            </w:r>
          </w:p>
        </w:tc>
        <w:tc>
          <w:tcPr>
            <w:tcW w:w="4820" w:type="dxa"/>
            <w:vMerge w:val="restart"/>
            <w:tcBorders>
              <w:left w:val="single" w:sz="4" w:space="0" w:color="auto"/>
              <w:right w:val="single" w:sz="4" w:space="0" w:color="auto"/>
            </w:tcBorders>
            <w:shd w:val="clear" w:color="auto" w:fill="E6E6E6"/>
          </w:tcPr>
          <w:p w:rsidR="00F36BF7" w:rsidRPr="00675AF3" w:rsidRDefault="00F36BF7" w:rsidP="00F36BF7">
            <w:pPr>
              <w:spacing w:before="40" w:after="40"/>
              <w:rPr>
                <w:rFonts w:cs="Arial"/>
                <w:b/>
                <w:bCs/>
                <w:sz w:val="20"/>
              </w:rPr>
            </w:pPr>
            <w:r w:rsidRPr="00675AF3">
              <w:rPr>
                <w:rFonts w:cs="Arial"/>
                <w:b/>
                <w:bCs/>
                <w:sz w:val="20"/>
              </w:rPr>
              <w:t>Means of Verification</w:t>
            </w:r>
          </w:p>
        </w:tc>
        <w:tc>
          <w:tcPr>
            <w:tcW w:w="1559" w:type="dxa"/>
            <w:vMerge w:val="restart"/>
            <w:tcBorders>
              <w:left w:val="single" w:sz="4" w:space="0" w:color="auto"/>
              <w:right w:val="single" w:sz="4" w:space="0" w:color="auto"/>
            </w:tcBorders>
            <w:shd w:val="clear" w:color="auto" w:fill="E6E6E6"/>
          </w:tcPr>
          <w:p w:rsidR="00F36BF7" w:rsidRPr="00675AF3" w:rsidRDefault="00F36BF7" w:rsidP="00F36BF7">
            <w:pPr>
              <w:spacing w:before="40" w:after="40"/>
              <w:rPr>
                <w:rFonts w:cs="Arial"/>
                <w:b/>
                <w:bCs/>
                <w:sz w:val="20"/>
              </w:rPr>
            </w:pPr>
            <w:r>
              <w:rPr>
                <w:rFonts w:cs="Arial"/>
                <w:b/>
                <w:bCs/>
                <w:sz w:val="20"/>
              </w:rPr>
              <w:t>Key persons responsible: the PM (AUS); GM (PNG).</w:t>
            </w:r>
            <w:r>
              <w:rPr>
                <w:rFonts w:cs="Arial"/>
                <w:b/>
                <w:bCs/>
                <w:sz w:val="20"/>
              </w:rPr>
              <w:br/>
            </w:r>
            <w:r w:rsidRPr="008C510B">
              <w:rPr>
                <w:rFonts w:cs="Arial"/>
                <w:b/>
                <w:bCs/>
                <w:i/>
                <w:sz w:val="20"/>
              </w:rPr>
              <w:t>Supported by</w:t>
            </w:r>
            <w:r>
              <w:rPr>
                <w:rFonts w:cs="Arial"/>
                <w:b/>
                <w:bCs/>
                <w:i/>
                <w:sz w:val="20"/>
              </w:rPr>
              <w:t>…</w:t>
            </w:r>
          </w:p>
        </w:tc>
        <w:tc>
          <w:tcPr>
            <w:tcW w:w="1559" w:type="dxa"/>
            <w:vMerge w:val="restart"/>
            <w:tcBorders>
              <w:left w:val="single" w:sz="4" w:space="0" w:color="auto"/>
              <w:right w:val="single" w:sz="4" w:space="0" w:color="auto"/>
            </w:tcBorders>
            <w:shd w:val="clear" w:color="auto" w:fill="E6E6E6"/>
          </w:tcPr>
          <w:p w:rsidR="00F36BF7" w:rsidRPr="00675AF3" w:rsidRDefault="00F36BF7" w:rsidP="00F36BF7">
            <w:pPr>
              <w:spacing w:before="40" w:after="40"/>
              <w:rPr>
                <w:rFonts w:cs="Arial"/>
                <w:b/>
                <w:bCs/>
                <w:sz w:val="20"/>
              </w:rPr>
            </w:pPr>
            <w:r>
              <w:rPr>
                <w:rFonts w:cs="Arial"/>
                <w:b/>
                <w:bCs/>
                <w:sz w:val="20"/>
              </w:rPr>
              <w:t>Key timing (by month or year)</w:t>
            </w:r>
          </w:p>
        </w:tc>
      </w:tr>
      <w:tr w:rsidR="00F36BF7" w:rsidRPr="00675AF3">
        <w:tblPrEx>
          <w:tblCellMar>
            <w:top w:w="0" w:type="dxa"/>
            <w:bottom w:w="0" w:type="dxa"/>
          </w:tblCellMar>
        </w:tblPrEx>
        <w:trPr>
          <w:trHeight w:val="414"/>
          <w:tblHeader/>
        </w:trPr>
        <w:tc>
          <w:tcPr>
            <w:tcW w:w="1939" w:type="dxa"/>
            <w:vMerge/>
            <w:tcBorders>
              <w:left w:val="single" w:sz="4" w:space="0" w:color="auto"/>
              <w:bottom w:val="single" w:sz="4" w:space="0" w:color="auto"/>
              <w:right w:val="single" w:sz="4" w:space="0" w:color="auto"/>
            </w:tcBorders>
            <w:shd w:val="clear" w:color="auto" w:fill="E6E6E6"/>
          </w:tcPr>
          <w:p w:rsidR="00F36BF7" w:rsidRPr="00675AF3" w:rsidRDefault="00F36BF7" w:rsidP="00F36BF7">
            <w:pPr>
              <w:spacing w:before="40" w:after="40"/>
              <w:rPr>
                <w:rFonts w:cs="Arial"/>
                <w:b/>
                <w:bCs/>
                <w:sz w:val="20"/>
              </w:rPr>
            </w:pPr>
          </w:p>
        </w:tc>
        <w:tc>
          <w:tcPr>
            <w:tcW w:w="437" w:type="dxa"/>
            <w:tcBorders>
              <w:top w:val="single" w:sz="4" w:space="0" w:color="auto"/>
              <w:left w:val="single" w:sz="4" w:space="0" w:color="auto"/>
              <w:bottom w:val="single" w:sz="4" w:space="0" w:color="auto"/>
              <w:right w:val="single" w:sz="4" w:space="0" w:color="auto"/>
            </w:tcBorders>
            <w:shd w:val="clear" w:color="auto" w:fill="E6E6E6"/>
          </w:tcPr>
          <w:p w:rsidR="00F36BF7" w:rsidRPr="00675AF3" w:rsidRDefault="00F36BF7" w:rsidP="00F36BF7">
            <w:pPr>
              <w:spacing w:before="40" w:after="40"/>
              <w:rPr>
                <w:rFonts w:cs="Arial"/>
                <w:b/>
                <w:bCs/>
                <w:sz w:val="20"/>
              </w:rPr>
            </w:pPr>
            <w:r>
              <w:rPr>
                <w:rFonts w:cs="Arial"/>
                <w:b/>
                <w:bCs/>
                <w:sz w:val="20"/>
              </w:rPr>
              <w:t>1</w:t>
            </w:r>
          </w:p>
        </w:tc>
        <w:tc>
          <w:tcPr>
            <w:tcW w:w="426" w:type="dxa"/>
            <w:tcBorders>
              <w:top w:val="single" w:sz="4" w:space="0" w:color="auto"/>
              <w:left w:val="single" w:sz="4" w:space="0" w:color="auto"/>
              <w:bottom w:val="single" w:sz="4" w:space="0" w:color="auto"/>
              <w:right w:val="single" w:sz="4" w:space="0" w:color="auto"/>
            </w:tcBorders>
            <w:shd w:val="clear" w:color="auto" w:fill="E6E6E6"/>
          </w:tcPr>
          <w:p w:rsidR="00F36BF7" w:rsidRPr="00675AF3" w:rsidRDefault="00F36BF7" w:rsidP="00F36BF7">
            <w:pPr>
              <w:spacing w:before="40" w:after="40"/>
              <w:rPr>
                <w:rFonts w:cs="Arial"/>
                <w:b/>
                <w:bCs/>
                <w:sz w:val="20"/>
              </w:rPr>
            </w:pPr>
            <w:r>
              <w:rPr>
                <w:rFonts w:cs="Arial"/>
                <w:b/>
                <w:bCs/>
                <w:sz w:val="20"/>
              </w:rPr>
              <w:t>2</w:t>
            </w:r>
          </w:p>
        </w:tc>
        <w:tc>
          <w:tcPr>
            <w:tcW w:w="425" w:type="dxa"/>
            <w:tcBorders>
              <w:top w:val="single" w:sz="4" w:space="0" w:color="auto"/>
              <w:left w:val="single" w:sz="4" w:space="0" w:color="auto"/>
              <w:bottom w:val="single" w:sz="4" w:space="0" w:color="auto"/>
              <w:right w:val="single" w:sz="4" w:space="0" w:color="auto"/>
            </w:tcBorders>
            <w:shd w:val="clear" w:color="auto" w:fill="E6E6E6"/>
          </w:tcPr>
          <w:p w:rsidR="00F36BF7" w:rsidRPr="00675AF3" w:rsidRDefault="00F36BF7" w:rsidP="00F36BF7">
            <w:pPr>
              <w:spacing w:before="40" w:after="40"/>
              <w:rPr>
                <w:rFonts w:cs="Arial"/>
                <w:b/>
                <w:bCs/>
                <w:sz w:val="20"/>
              </w:rPr>
            </w:pPr>
            <w:r>
              <w:rPr>
                <w:rFonts w:cs="Arial"/>
                <w:b/>
                <w:bCs/>
                <w:sz w:val="20"/>
              </w:rPr>
              <w:t>3</w:t>
            </w:r>
          </w:p>
        </w:tc>
        <w:tc>
          <w:tcPr>
            <w:tcW w:w="3118" w:type="dxa"/>
            <w:vMerge/>
            <w:tcBorders>
              <w:left w:val="single" w:sz="4" w:space="0" w:color="auto"/>
              <w:bottom w:val="single" w:sz="4" w:space="0" w:color="auto"/>
              <w:right w:val="single" w:sz="4" w:space="0" w:color="auto"/>
            </w:tcBorders>
            <w:shd w:val="clear" w:color="auto" w:fill="E6E6E6"/>
          </w:tcPr>
          <w:p w:rsidR="00F36BF7" w:rsidRDefault="00F36BF7" w:rsidP="00F36BF7">
            <w:pPr>
              <w:spacing w:before="40" w:after="40"/>
              <w:rPr>
                <w:rFonts w:cs="Arial"/>
                <w:b/>
                <w:bCs/>
                <w:sz w:val="20"/>
              </w:rPr>
            </w:pPr>
          </w:p>
        </w:tc>
        <w:tc>
          <w:tcPr>
            <w:tcW w:w="4820" w:type="dxa"/>
            <w:vMerge/>
            <w:tcBorders>
              <w:left w:val="single" w:sz="4" w:space="0" w:color="auto"/>
              <w:bottom w:val="single" w:sz="4" w:space="0" w:color="auto"/>
              <w:right w:val="single" w:sz="4" w:space="0" w:color="auto"/>
            </w:tcBorders>
            <w:shd w:val="clear" w:color="auto" w:fill="E6E6E6"/>
          </w:tcPr>
          <w:p w:rsidR="00F36BF7" w:rsidRPr="00675AF3" w:rsidRDefault="00F36BF7" w:rsidP="00F36BF7">
            <w:pPr>
              <w:spacing w:before="40" w:after="40"/>
              <w:rPr>
                <w:rFonts w:cs="Arial"/>
                <w:b/>
                <w:bCs/>
                <w:sz w:val="20"/>
              </w:rPr>
            </w:pPr>
          </w:p>
        </w:tc>
        <w:tc>
          <w:tcPr>
            <w:tcW w:w="1559" w:type="dxa"/>
            <w:vMerge/>
            <w:tcBorders>
              <w:left w:val="single" w:sz="4" w:space="0" w:color="auto"/>
              <w:bottom w:val="single" w:sz="4" w:space="0" w:color="auto"/>
              <w:right w:val="single" w:sz="4" w:space="0" w:color="auto"/>
            </w:tcBorders>
            <w:shd w:val="clear" w:color="auto" w:fill="E6E6E6"/>
          </w:tcPr>
          <w:p w:rsidR="00F36BF7" w:rsidRDefault="00F36BF7" w:rsidP="00F36BF7">
            <w:pPr>
              <w:spacing w:before="40" w:after="40"/>
              <w:rPr>
                <w:rFonts w:cs="Arial"/>
                <w:b/>
                <w:bCs/>
                <w:sz w:val="20"/>
              </w:rPr>
            </w:pPr>
          </w:p>
        </w:tc>
        <w:tc>
          <w:tcPr>
            <w:tcW w:w="1559" w:type="dxa"/>
            <w:vMerge/>
            <w:tcBorders>
              <w:left w:val="single" w:sz="4" w:space="0" w:color="auto"/>
              <w:bottom w:val="single" w:sz="4" w:space="0" w:color="auto"/>
              <w:right w:val="single" w:sz="4" w:space="0" w:color="auto"/>
            </w:tcBorders>
            <w:shd w:val="clear" w:color="auto" w:fill="E6E6E6"/>
          </w:tcPr>
          <w:p w:rsidR="00F36BF7" w:rsidRDefault="00F36BF7" w:rsidP="00F36BF7">
            <w:pPr>
              <w:spacing w:before="40" w:after="40"/>
              <w:rPr>
                <w:rFonts w:cs="Arial"/>
                <w:b/>
                <w:bCs/>
                <w:sz w:val="20"/>
              </w:rPr>
            </w:pPr>
          </w:p>
        </w:tc>
      </w:tr>
      <w:tr w:rsidR="00F36BF7" w:rsidRPr="00CE6AF8">
        <w:tblPrEx>
          <w:tblCellMar>
            <w:top w:w="0" w:type="dxa"/>
            <w:bottom w:w="0" w:type="dxa"/>
          </w:tblCellMar>
        </w:tblPrEx>
        <w:tc>
          <w:tcPr>
            <w:tcW w:w="1939" w:type="dxa"/>
            <w:tcBorders>
              <w:top w:val="single" w:sz="4" w:space="0" w:color="auto"/>
            </w:tcBorders>
            <w:shd w:val="clear" w:color="auto" w:fill="F3F3F3"/>
          </w:tcPr>
          <w:p w:rsidR="00F36BF7" w:rsidRPr="00CE6AF8" w:rsidRDefault="00F36BF7" w:rsidP="00F36BF7">
            <w:pPr>
              <w:pStyle w:val="List-number-1"/>
              <w:numPr>
                <w:ilvl w:val="0"/>
                <w:numId w:val="0"/>
              </w:numPr>
              <w:spacing w:before="60" w:after="60"/>
              <w:rPr>
                <w:rFonts w:ascii="Times New Roman" w:hAnsi="Times New Roman" w:cs="Arial"/>
                <w:b/>
                <w:sz w:val="20"/>
              </w:rPr>
            </w:pPr>
            <w:r>
              <w:rPr>
                <w:rFonts w:ascii="Times New Roman" w:hAnsi="Times New Roman" w:cs="Arial"/>
                <w:b/>
                <w:sz w:val="20"/>
              </w:rPr>
              <w:t>Program Objectives</w:t>
            </w:r>
          </w:p>
        </w:tc>
        <w:tc>
          <w:tcPr>
            <w:tcW w:w="437"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11056" w:type="dxa"/>
            <w:gridSpan w:val="4"/>
            <w:tcBorders>
              <w:top w:val="single" w:sz="4" w:space="0" w:color="auto"/>
            </w:tcBorders>
            <w:shd w:val="clear" w:color="auto" w:fill="F3F3F3"/>
          </w:tcPr>
          <w:p w:rsidR="00F36BF7" w:rsidRPr="00784023" w:rsidRDefault="00F36BF7" w:rsidP="00F36BF7">
            <w:pPr>
              <w:spacing w:before="80" w:after="80"/>
              <w:rPr>
                <w:rFonts w:cs="Arial"/>
                <w:i/>
                <w:sz w:val="20"/>
              </w:rPr>
            </w:pPr>
            <w:r w:rsidRPr="00784023">
              <w:rPr>
                <w:rFonts w:cs="Arial"/>
                <w:i/>
                <w:sz w:val="20"/>
              </w:rPr>
              <w:t>To improve the quality of education for girls and boys of all abilities in PNG, through Rugby League and related activities.</w:t>
            </w:r>
          </w:p>
          <w:p w:rsidR="00F36BF7" w:rsidRPr="00BB6F11" w:rsidRDefault="00F36BF7" w:rsidP="00F36BF7">
            <w:pPr>
              <w:spacing w:before="80" w:after="80"/>
              <w:rPr>
                <w:rFonts w:cs="Arial"/>
                <w:i/>
                <w:sz w:val="20"/>
              </w:rPr>
            </w:pPr>
            <w:r w:rsidRPr="00784023">
              <w:rPr>
                <w:rFonts w:cs="Arial"/>
                <w:i/>
                <w:sz w:val="20"/>
              </w:rPr>
              <w:t xml:space="preserve">To improve the delivery of school-based rugby league in PNG, through better organizational and management capacity of PNG RFL. </w:t>
            </w:r>
          </w:p>
        </w:tc>
      </w:tr>
      <w:tr w:rsidR="00F36BF7" w:rsidRPr="00CE6AF8">
        <w:tblPrEx>
          <w:tblCellMar>
            <w:top w:w="0" w:type="dxa"/>
            <w:bottom w:w="0" w:type="dxa"/>
          </w:tblCellMar>
        </w:tblPrEx>
        <w:tc>
          <w:tcPr>
            <w:tcW w:w="1939" w:type="dxa"/>
            <w:tcBorders>
              <w:top w:val="single" w:sz="4" w:space="0" w:color="auto"/>
            </w:tcBorders>
            <w:shd w:val="clear" w:color="auto" w:fill="F3F3F3"/>
          </w:tcPr>
          <w:p w:rsidR="00F36BF7" w:rsidRPr="00CE6AF8" w:rsidRDefault="00F36BF7" w:rsidP="00F36BF7">
            <w:pPr>
              <w:pStyle w:val="List-number-1"/>
              <w:numPr>
                <w:ilvl w:val="0"/>
                <w:numId w:val="0"/>
              </w:numPr>
              <w:spacing w:before="60" w:after="60"/>
              <w:rPr>
                <w:rFonts w:ascii="Times New Roman" w:hAnsi="Times New Roman" w:cs="Arial"/>
                <w:b/>
                <w:sz w:val="20"/>
              </w:rPr>
            </w:pPr>
            <w:r>
              <w:rPr>
                <w:rFonts w:ascii="Times New Roman" w:hAnsi="Times New Roman" w:cs="Arial"/>
                <w:b/>
                <w:sz w:val="20"/>
              </w:rPr>
              <w:t>Program Outcomes</w:t>
            </w:r>
          </w:p>
        </w:tc>
        <w:tc>
          <w:tcPr>
            <w:tcW w:w="437"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11056" w:type="dxa"/>
            <w:gridSpan w:val="4"/>
            <w:tcBorders>
              <w:top w:val="single" w:sz="4" w:space="0" w:color="auto"/>
            </w:tcBorders>
            <w:shd w:val="clear" w:color="auto" w:fill="F3F3F3"/>
          </w:tcPr>
          <w:p w:rsidR="00F36BF7" w:rsidRPr="00784023" w:rsidRDefault="00F36BF7" w:rsidP="00F36BF7">
            <w:pPr>
              <w:pStyle w:val="BodyTextIndent"/>
              <w:numPr>
                <w:ilvl w:val="0"/>
                <w:numId w:val="170"/>
              </w:numPr>
              <w:spacing w:before="80" w:after="80"/>
              <w:rPr>
                <w:rFonts w:ascii="Times New Roman" w:hAnsi="Times New Roman"/>
                <w:sz w:val="20"/>
              </w:rPr>
            </w:pPr>
            <w:r w:rsidRPr="00784023">
              <w:rPr>
                <w:rFonts w:ascii="Times New Roman" w:hAnsi="Times New Roman"/>
                <w:sz w:val="20"/>
              </w:rPr>
              <w:t>Improved quality of education for girls and boys of all abilities in PNG through Rugby League</w:t>
            </w:r>
            <w:r w:rsidRPr="00784023">
              <w:rPr>
                <w:rStyle w:val="FootnoteReference"/>
                <w:i w:val="0"/>
                <w:sz w:val="20"/>
              </w:rPr>
              <w:footnoteReference w:id="83"/>
            </w:r>
            <w:r w:rsidRPr="00784023">
              <w:rPr>
                <w:rFonts w:ascii="Times New Roman" w:hAnsi="Times New Roman"/>
                <w:sz w:val="20"/>
              </w:rPr>
              <w:t xml:space="preserve"> and related activities. </w:t>
            </w:r>
          </w:p>
          <w:p w:rsidR="00F36BF7" w:rsidRPr="00784023" w:rsidRDefault="00F36BF7" w:rsidP="00F36BF7">
            <w:pPr>
              <w:pStyle w:val="BodyTextIndent"/>
              <w:numPr>
                <w:ilvl w:val="0"/>
                <w:numId w:val="170"/>
              </w:numPr>
              <w:spacing w:before="80" w:after="80"/>
              <w:rPr>
                <w:rFonts w:ascii="Times New Roman" w:hAnsi="Times New Roman"/>
                <w:sz w:val="20"/>
              </w:rPr>
            </w:pPr>
            <w:r w:rsidRPr="00784023">
              <w:rPr>
                <w:rFonts w:ascii="Times New Roman" w:hAnsi="Times New Roman"/>
                <w:sz w:val="20"/>
              </w:rPr>
              <w:t>Increased capacity of teachers - through resources and training - to conduct Rugby League-based activities in the school environment.</w:t>
            </w:r>
          </w:p>
          <w:p w:rsidR="00F36BF7" w:rsidRDefault="00F36BF7" w:rsidP="00F36BF7">
            <w:pPr>
              <w:numPr>
                <w:ilvl w:val="0"/>
                <w:numId w:val="170"/>
              </w:numPr>
              <w:spacing w:before="60" w:after="60"/>
              <w:rPr>
                <w:sz w:val="20"/>
                <w:szCs w:val="22"/>
              </w:rPr>
            </w:pPr>
            <w:r w:rsidRPr="00BC6874">
              <w:rPr>
                <w:i/>
                <w:sz w:val="20"/>
              </w:rPr>
              <w:t>Improved organisational and management capacity PNG RFL to manage the development and delivery of school-based rugby league in PNG</w:t>
            </w:r>
            <w:r w:rsidRPr="002E7347">
              <w:rPr>
                <w:i/>
                <w:sz w:val="20"/>
              </w:rPr>
              <w:t>.</w:t>
            </w:r>
          </w:p>
        </w:tc>
      </w:tr>
      <w:tr w:rsidR="00F36BF7" w:rsidRPr="00CE6AF8">
        <w:tblPrEx>
          <w:tblCellMar>
            <w:top w:w="0" w:type="dxa"/>
            <w:bottom w:w="0" w:type="dxa"/>
          </w:tblCellMar>
        </w:tblPrEx>
        <w:tc>
          <w:tcPr>
            <w:tcW w:w="1939" w:type="dxa"/>
            <w:tcBorders>
              <w:top w:val="single" w:sz="4" w:space="0" w:color="auto"/>
            </w:tcBorders>
            <w:shd w:val="clear" w:color="auto" w:fill="F3F3F3"/>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 xml:space="preserve">Component 1: </w:t>
            </w:r>
            <w:r>
              <w:rPr>
                <w:rFonts w:ascii="Times New Roman" w:hAnsi="Times New Roman" w:cs="Arial"/>
                <w:b/>
                <w:sz w:val="20"/>
              </w:rPr>
              <w:t>Program</w:t>
            </w:r>
            <w:r w:rsidRPr="00CE6AF8">
              <w:rPr>
                <w:rFonts w:ascii="Times New Roman" w:hAnsi="Times New Roman" w:cs="Arial"/>
                <w:b/>
                <w:sz w:val="20"/>
              </w:rPr>
              <w:t xml:space="preserve"> Management</w:t>
            </w:r>
          </w:p>
        </w:tc>
        <w:tc>
          <w:tcPr>
            <w:tcW w:w="437"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shd w:val="clear" w:color="auto" w:fill="F3F3F3"/>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 xml:space="preserve">Objective 1: </w:t>
            </w:r>
            <w:r w:rsidRPr="00CE6AF8">
              <w:rPr>
                <w:rFonts w:ascii="Times New Roman" w:hAnsi="Times New Roman" w:cs="Arial"/>
                <w:sz w:val="20"/>
              </w:rPr>
              <w:t xml:space="preserve">To build robust, good practice management of the </w:t>
            </w:r>
            <w:r>
              <w:rPr>
                <w:rFonts w:ascii="Times New Roman" w:hAnsi="Times New Roman" w:cs="Arial"/>
                <w:sz w:val="20"/>
              </w:rPr>
              <w:t>pilot program</w:t>
            </w:r>
            <w:r w:rsidRPr="00CE6AF8">
              <w:rPr>
                <w:rFonts w:ascii="Times New Roman" w:hAnsi="Times New Roman" w:cs="Arial"/>
                <w:sz w:val="20"/>
              </w:rPr>
              <w:t xml:space="preserve"> to ensure its smooth delivery of activities across all Components 1 – </w:t>
            </w:r>
            <w:r>
              <w:rPr>
                <w:rFonts w:ascii="Times New Roman" w:hAnsi="Times New Roman" w:cs="Arial"/>
                <w:sz w:val="20"/>
              </w:rPr>
              <w:t>4</w:t>
            </w:r>
          </w:p>
        </w:tc>
        <w:tc>
          <w:tcPr>
            <w:tcW w:w="4820" w:type="dxa"/>
            <w:shd w:val="clear" w:color="auto" w:fill="F3F3F3"/>
          </w:tcPr>
          <w:p w:rsidR="00F36BF7" w:rsidRDefault="00F36BF7" w:rsidP="00F36BF7">
            <w:pPr>
              <w:spacing w:before="60" w:after="60"/>
              <w:rPr>
                <w:sz w:val="20"/>
              </w:rPr>
            </w:pPr>
            <w:r>
              <w:rPr>
                <w:rFonts w:cs="Arial"/>
                <w:b/>
                <w:sz w:val="20"/>
              </w:rPr>
              <w:t xml:space="preserve">Key Result Area 1: </w:t>
            </w:r>
            <w:r w:rsidRPr="00784023">
              <w:rPr>
                <w:i/>
                <w:sz w:val="20"/>
              </w:rPr>
              <w:t>Well-managed</w:t>
            </w:r>
            <w:r w:rsidRPr="00784023">
              <w:rPr>
                <w:sz w:val="20"/>
              </w:rPr>
              <w:t xml:space="preserve"> program staff, resourcing, structures to support program.</w:t>
            </w:r>
          </w:p>
          <w:p w:rsidR="00F36BF7" w:rsidRDefault="00F36BF7" w:rsidP="00F36BF7">
            <w:pPr>
              <w:spacing w:before="60" w:after="60"/>
              <w:rPr>
                <w:rFonts w:cs="Arial"/>
                <w:b/>
                <w:sz w:val="20"/>
              </w:rPr>
            </w:pPr>
            <w:r w:rsidRPr="00784023">
              <w:rPr>
                <w:rFonts w:cs="Arial"/>
                <w:b/>
                <w:sz w:val="20"/>
              </w:rPr>
              <w:t xml:space="preserve">Process Indicators: </w:t>
            </w:r>
            <w:r w:rsidRPr="00784023">
              <w:rPr>
                <w:rFonts w:cs="Arial"/>
                <w:sz w:val="20"/>
              </w:rPr>
              <w:t xml:space="preserve">Measured through the </w:t>
            </w:r>
            <w:r w:rsidRPr="00784023">
              <w:rPr>
                <w:rFonts w:cs="Arial"/>
                <w:i/>
                <w:sz w:val="20"/>
              </w:rPr>
              <w:t>physical set-up and ongoing maintenance</w:t>
            </w:r>
            <w:r w:rsidRPr="00784023">
              <w:rPr>
                <w:rFonts w:cs="Arial"/>
                <w:sz w:val="20"/>
              </w:rPr>
              <w:t xml:space="preserve"> of offices, finances, program reporting and other systems that support program delivery. </w:t>
            </w:r>
            <w:r w:rsidRPr="00784023">
              <w:rPr>
                <w:rFonts w:cs="Arial"/>
                <w:i/>
                <w:sz w:val="20"/>
              </w:rPr>
              <w:t xml:space="preserve">Indicative questions: </w:t>
            </w:r>
            <w:r w:rsidRPr="00784023">
              <w:rPr>
                <w:rFonts w:cs="Arial"/>
                <w:sz w:val="20"/>
              </w:rPr>
              <w:t>Are the appropriate staffing, resourcing and structures in place? Are these supporting program delivery?</w:t>
            </w:r>
          </w:p>
          <w:p w:rsidR="00F36BF7" w:rsidRPr="00CE6AF8" w:rsidRDefault="00F36BF7" w:rsidP="00F36BF7">
            <w:pPr>
              <w:spacing w:before="60" w:after="60"/>
              <w:rPr>
                <w:rFonts w:cs="Arial"/>
                <w:sz w:val="20"/>
              </w:rPr>
            </w:pPr>
            <w:r w:rsidRPr="00CE6AF8">
              <w:rPr>
                <w:rFonts w:cs="Arial"/>
                <w:b/>
                <w:sz w:val="20"/>
              </w:rPr>
              <w:t>Means of Verification 1:</w:t>
            </w:r>
            <w:r w:rsidRPr="00CE6AF8">
              <w:rPr>
                <w:rFonts w:cs="Arial"/>
                <w:sz w:val="20"/>
              </w:rPr>
              <w:t xml:space="preserve"> See below</w:t>
            </w:r>
          </w:p>
        </w:tc>
        <w:tc>
          <w:tcPr>
            <w:tcW w:w="1559" w:type="dxa"/>
            <w:shd w:val="clear" w:color="auto" w:fill="F3F3F3"/>
          </w:tcPr>
          <w:p w:rsidR="00F36BF7" w:rsidRPr="00675AF3" w:rsidRDefault="00F36BF7" w:rsidP="00F36BF7">
            <w:pPr>
              <w:spacing w:before="40" w:after="40"/>
              <w:rPr>
                <w:sz w:val="20"/>
                <w:szCs w:val="22"/>
              </w:rPr>
            </w:pPr>
            <w:r w:rsidRPr="00675AF3">
              <w:rPr>
                <w:sz w:val="20"/>
                <w:szCs w:val="22"/>
              </w:rPr>
              <w:t>ICMT; POs including Provincial RMs and DOs</w:t>
            </w:r>
          </w:p>
          <w:p w:rsidR="00F36BF7" w:rsidRPr="00CE6AF8" w:rsidRDefault="00F36BF7" w:rsidP="00F36BF7">
            <w:pPr>
              <w:spacing w:before="60" w:after="60"/>
              <w:rPr>
                <w:rFonts w:cs="Arial"/>
                <w:sz w:val="20"/>
              </w:rPr>
            </w:pPr>
            <w:r w:rsidRPr="00675AF3">
              <w:rPr>
                <w:i/>
                <w:sz w:val="20"/>
                <w:szCs w:val="22"/>
              </w:rPr>
              <w:t>[via Component 1]</w:t>
            </w:r>
          </w:p>
        </w:tc>
        <w:tc>
          <w:tcPr>
            <w:tcW w:w="1559" w:type="dxa"/>
            <w:shd w:val="clear" w:color="auto" w:fill="F3F3F3"/>
          </w:tcPr>
          <w:p w:rsidR="00F36BF7" w:rsidRPr="009473EE" w:rsidRDefault="00F36BF7" w:rsidP="00F36BF7">
            <w:pPr>
              <w:spacing w:before="40" w:after="40"/>
              <w:rPr>
                <w:sz w:val="20"/>
                <w:szCs w:val="22"/>
              </w:rPr>
            </w:pPr>
            <w:r>
              <w:rPr>
                <w:sz w:val="20"/>
                <w:szCs w:val="22"/>
              </w:rPr>
              <w:t>Year 1 - 3</w:t>
            </w:r>
          </w:p>
        </w:tc>
      </w:tr>
      <w:tr w:rsidR="00F36BF7" w:rsidRPr="00675AF3">
        <w:tblPrEx>
          <w:tblCellMar>
            <w:top w:w="0" w:type="dxa"/>
            <w:bottom w:w="0" w:type="dxa"/>
          </w:tblCellMar>
        </w:tblPrEx>
        <w:tc>
          <w:tcPr>
            <w:tcW w:w="1939" w:type="dxa"/>
            <w:tcBorders>
              <w:top w:val="single" w:sz="4" w:space="0" w:color="auto"/>
            </w:tcBorders>
          </w:tcPr>
          <w:p w:rsidR="00F36BF7" w:rsidRPr="00675AF3" w:rsidRDefault="00F36BF7" w:rsidP="00F36BF7">
            <w:pPr>
              <w:pStyle w:val="List-number-1"/>
              <w:numPr>
                <w:ilvl w:val="0"/>
                <w:numId w:val="0"/>
              </w:numPr>
              <w:spacing w:before="60" w:after="60"/>
              <w:rPr>
                <w:rFonts w:ascii="Times New Roman" w:hAnsi="Times New Roman" w:cs="Arial"/>
                <w:b/>
                <w:sz w:val="20"/>
              </w:rPr>
            </w:pPr>
            <w:r w:rsidRPr="00675AF3">
              <w:rPr>
                <w:rFonts w:ascii="Times New Roman" w:hAnsi="Times New Roman" w:cs="Arial"/>
                <w:b/>
                <w:sz w:val="20"/>
              </w:rPr>
              <w:t>Outcome 1.1</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tcPr>
          <w:p w:rsidR="00F36BF7" w:rsidRPr="00675AF3" w:rsidRDefault="00F36BF7" w:rsidP="00F36BF7">
            <w:pPr>
              <w:pStyle w:val="List-number-1"/>
              <w:numPr>
                <w:ilvl w:val="0"/>
                <w:numId w:val="0"/>
              </w:numPr>
              <w:spacing w:before="60" w:after="60"/>
              <w:rPr>
                <w:rFonts w:ascii="Times New Roman" w:hAnsi="Times New Roman" w:cs="Arial"/>
                <w:sz w:val="20"/>
              </w:rPr>
            </w:pPr>
            <w:r w:rsidRPr="00675AF3">
              <w:rPr>
                <w:rFonts w:ascii="Times New Roman" w:hAnsi="Times New Roman" w:cs="Arial"/>
                <w:b/>
                <w:sz w:val="20"/>
              </w:rPr>
              <w:t xml:space="preserve">Funding: </w:t>
            </w:r>
            <w:r w:rsidRPr="00675AF3">
              <w:rPr>
                <w:rFonts w:ascii="Times New Roman" w:hAnsi="Times New Roman" w:cs="Arial"/>
                <w:sz w:val="20"/>
              </w:rPr>
              <w:t xml:space="preserve">Sound financial including budget management across all </w:t>
            </w:r>
            <w:r>
              <w:rPr>
                <w:rFonts w:ascii="Times New Roman" w:hAnsi="Times New Roman" w:cs="Arial"/>
                <w:sz w:val="20"/>
              </w:rPr>
              <w:t>program</w:t>
            </w:r>
            <w:r w:rsidRPr="00675AF3">
              <w:rPr>
                <w:rFonts w:ascii="Times New Roman" w:hAnsi="Times New Roman" w:cs="Arial"/>
                <w:sz w:val="20"/>
              </w:rPr>
              <w:t xml:space="preserve"> activities</w:t>
            </w:r>
          </w:p>
        </w:tc>
        <w:tc>
          <w:tcPr>
            <w:tcW w:w="4820" w:type="dxa"/>
          </w:tcPr>
          <w:p w:rsidR="00F36BF7" w:rsidRPr="00675AF3" w:rsidRDefault="00F36BF7" w:rsidP="00F36BF7">
            <w:pPr>
              <w:spacing w:before="60" w:after="60"/>
              <w:rPr>
                <w:rFonts w:cs="Arial"/>
                <w:sz w:val="20"/>
              </w:rPr>
            </w:pPr>
            <w:r w:rsidRPr="00675AF3">
              <w:rPr>
                <w:rFonts w:cs="Arial"/>
                <w:b/>
                <w:sz w:val="20"/>
              </w:rPr>
              <w:t>Funding</w:t>
            </w:r>
            <w:r w:rsidRPr="00675AF3">
              <w:rPr>
                <w:rFonts w:cs="Arial"/>
                <w:sz w:val="20"/>
              </w:rPr>
              <w:t xml:space="preserve">: evidence of </w:t>
            </w:r>
            <w:r>
              <w:rPr>
                <w:rFonts w:cs="Arial"/>
                <w:sz w:val="20"/>
              </w:rPr>
              <w:t>program</w:t>
            </w:r>
            <w:r w:rsidRPr="00675AF3">
              <w:rPr>
                <w:rFonts w:cs="Arial"/>
                <w:sz w:val="20"/>
              </w:rPr>
              <w:t xml:space="preserve"> and line-item budgets for PNG and per provincial office, and by component and operational function</w:t>
            </w:r>
          </w:p>
        </w:tc>
        <w:tc>
          <w:tcPr>
            <w:tcW w:w="1559" w:type="dxa"/>
          </w:tcPr>
          <w:p w:rsidR="00F36BF7" w:rsidRPr="009473EE" w:rsidRDefault="00F36BF7" w:rsidP="00F36BF7">
            <w:pPr>
              <w:spacing w:before="60" w:after="60"/>
              <w:rPr>
                <w:rFonts w:cs="Arial"/>
                <w:sz w:val="20"/>
              </w:rPr>
            </w:pPr>
            <w:r w:rsidRPr="009473EE">
              <w:rPr>
                <w:rFonts w:cs="Arial"/>
                <w:sz w:val="20"/>
              </w:rPr>
              <w:t>FM/OM</w:t>
            </w:r>
          </w:p>
        </w:tc>
        <w:tc>
          <w:tcPr>
            <w:tcW w:w="1559" w:type="dxa"/>
          </w:tcPr>
          <w:p w:rsidR="00F36BF7" w:rsidRPr="009473EE" w:rsidRDefault="00F36BF7" w:rsidP="00F36BF7">
            <w:pPr>
              <w:spacing w:before="40" w:after="40"/>
              <w:rPr>
                <w:sz w:val="20"/>
                <w:szCs w:val="22"/>
              </w:rPr>
            </w:pPr>
            <w:r>
              <w:rPr>
                <w:sz w:val="20"/>
                <w:szCs w:val="22"/>
              </w:rPr>
              <w:t>Monthly, quarterly</w:t>
            </w:r>
          </w:p>
        </w:tc>
      </w:tr>
      <w:tr w:rsidR="00F36BF7" w:rsidRPr="00675AF3">
        <w:tblPrEx>
          <w:tblCellMar>
            <w:top w:w="0" w:type="dxa"/>
            <w:bottom w:w="0" w:type="dxa"/>
          </w:tblCellMar>
        </w:tblPrEx>
        <w:tc>
          <w:tcPr>
            <w:tcW w:w="1939" w:type="dxa"/>
            <w:tcBorders>
              <w:top w:val="single" w:sz="4" w:space="0" w:color="auto"/>
            </w:tcBorders>
          </w:tcPr>
          <w:p w:rsidR="00F36BF7" w:rsidRPr="00675AF3" w:rsidRDefault="00F36BF7" w:rsidP="00F36BF7">
            <w:pPr>
              <w:pStyle w:val="List-number-1"/>
              <w:numPr>
                <w:ilvl w:val="0"/>
                <w:numId w:val="0"/>
              </w:numPr>
              <w:spacing w:before="60" w:after="60"/>
              <w:rPr>
                <w:rFonts w:ascii="Times New Roman" w:hAnsi="Times New Roman" w:cs="Arial"/>
                <w:b/>
                <w:sz w:val="20"/>
              </w:rPr>
            </w:pPr>
            <w:r w:rsidRPr="00675AF3">
              <w:rPr>
                <w:rFonts w:ascii="Times New Roman" w:hAnsi="Times New Roman" w:cs="Arial"/>
                <w:b/>
                <w:sz w:val="20"/>
              </w:rPr>
              <w:t>Outcome 1.2</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tcPr>
          <w:p w:rsidR="00F36BF7" w:rsidRPr="00675AF3" w:rsidRDefault="00F36BF7" w:rsidP="00F36BF7">
            <w:pPr>
              <w:pStyle w:val="List-number-1"/>
              <w:numPr>
                <w:ilvl w:val="0"/>
                <w:numId w:val="0"/>
              </w:numPr>
              <w:spacing w:before="60" w:after="60"/>
              <w:rPr>
                <w:rFonts w:ascii="Times New Roman" w:hAnsi="Times New Roman" w:cs="Arial"/>
                <w:b/>
                <w:sz w:val="20"/>
              </w:rPr>
            </w:pPr>
            <w:r w:rsidRPr="00675AF3">
              <w:rPr>
                <w:rFonts w:ascii="Times New Roman" w:hAnsi="Times New Roman"/>
                <w:b/>
                <w:sz w:val="20"/>
              </w:rPr>
              <w:t>Systems</w:t>
            </w:r>
            <w:r w:rsidRPr="00675AF3">
              <w:rPr>
                <w:rFonts w:ascii="Times New Roman" w:hAnsi="Times New Roman"/>
                <w:sz w:val="20"/>
              </w:rPr>
              <w:t xml:space="preserve">: Robust systems that aid in the smooth delivery and reporting of the </w:t>
            </w:r>
            <w:r>
              <w:rPr>
                <w:rFonts w:ascii="Times New Roman" w:hAnsi="Times New Roman"/>
                <w:sz w:val="20"/>
              </w:rPr>
              <w:t>program</w:t>
            </w:r>
          </w:p>
        </w:tc>
        <w:tc>
          <w:tcPr>
            <w:tcW w:w="4820" w:type="dxa"/>
          </w:tcPr>
          <w:p w:rsidR="00F36BF7" w:rsidRPr="00675AF3" w:rsidRDefault="00F36BF7" w:rsidP="00F36BF7">
            <w:pPr>
              <w:spacing w:before="60" w:after="60"/>
              <w:rPr>
                <w:rFonts w:cs="Arial"/>
                <w:sz w:val="20"/>
              </w:rPr>
            </w:pPr>
            <w:r w:rsidRPr="00675AF3">
              <w:rPr>
                <w:rFonts w:cs="Arial"/>
                <w:b/>
                <w:sz w:val="20"/>
              </w:rPr>
              <w:t>Systems</w:t>
            </w:r>
            <w:r w:rsidRPr="00675AF3">
              <w:rPr>
                <w:rFonts w:cs="Arial"/>
                <w:sz w:val="20"/>
              </w:rPr>
              <w:t xml:space="preserve">: established financial, </w:t>
            </w:r>
            <w:r>
              <w:rPr>
                <w:rFonts w:cs="Arial"/>
                <w:sz w:val="20"/>
              </w:rPr>
              <w:t>program</w:t>
            </w:r>
            <w:r w:rsidRPr="00675AF3">
              <w:rPr>
                <w:rFonts w:cs="Arial"/>
                <w:sz w:val="20"/>
              </w:rPr>
              <w:t xml:space="preserve"> management, reporting, IT and communications, HR, </w:t>
            </w:r>
            <w:r>
              <w:rPr>
                <w:rFonts w:cs="Arial"/>
                <w:sz w:val="20"/>
              </w:rPr>
              <w:t>program</w:t>
            </w:r>
            <w:r w:rsidRPr="00675AF3">
              <w:rPr>
                <w:rFonts w:cs="Arial"/>
                <w:sz w:val="20"/>
              </w:rPr>
              <w:t xml:space="preserve"> delivery and cross-cutting policies</w:t>
            </w:r>
          </w:p>
        </w:tc>
        <w:tc>
          <w:tcPr>
            <w:tcW w:w="1559" w:type="dxa"/>
          </w:tcPr>
          <w:p w:rsidR="00F36BF7" w:rsidRPr="00734063" w:rsidRDefault="00F36BF7" w:rsidP="00F36BF7">
            <w:pPr>
              <w:spacing w:before="60" w:after="60"/>
              <w:rPr>
                <w:rFonts w:cs="Arial"/>
                <w:sz w:val="20"/>
              </w:rPr>
            </w:pPr>
            <w:r w:rsidRPr="00734063">
              <w:rPr>
                <w:rFonts w:cs="Arial"/>
                <w:sz w:val="20"/>
              </w:rPr>
              <w:t>FM/OM;</w:t>
            </w:r>
          </w:p>
        </w:tc>
        <w:tc>
          <w:tcPr>
            <w:tcW w:w="1559" w:type="dxa"/>
          </w:tcPr>
          <w:p w:rsidR="00F36BF7" w:rsidRPr="00734063" w:rsidRDefault="00F36BF7" w:rsidP="00F36BF7">
            <w:pPr>
              <w:spacing w:before="40" w:after="40"/>
              <w:rPr>
                <w:sz w:val="20"/>
                <w:szCs w:val="22"/>
              </w:rPr>
            </w:pPr>
            <w:r>
              <w:rPr>
                <w:sz w:val="20"/>
                <w:szCs w:val="22"/>
              </w:rPr>
              <w:t>Phase 1 – Inception, ongoing</w:t>
            </w:r>
          </w:p>
        </w:tc>
      </w:tr>
      <w:tr w:rsidR="00F36BF7" w:rsidRPr="00675AF3">
        <w:tblPrEx>
          <w:tblCellMar>
            <w:top w:w="0" w:type="dxa"/>
            <w:bottom w:w="0" w:type="dxa"/>
          </w:tblCellMar>
        </w:tblPrEx>
        <w:tc>
          <w:tcPr>
            <w:tcW w:w="1939" w:type="dxa"/>
            <w:tcBorders>
              <w:top w:val="single" w:sz="4" w:space="0" w:color="auto"/>
            </w:tcBorders>
          </w:tcPr>
          <w:p w:rsidR="00F36BF7" w:rsidRPr="00675AF3" w:rsidRDefault="00F36BF7" w:rsidP="00F36BF7">
            <w:pPr>
              <w:pStyle w:val="List-number-1"/>
              <w:numPr>
                <w:ilvl w:val="0"/>
                <w:numId w:val="0"/>
              </w:numPr>
              <w:spacing w:before="60" w:after="60"/>
              <w:rPr>
                <w:rFonts w:ascii="Times New Roman" w:hAnsi="Times New Roman" w:cs="Arial"/>
                <w:b/>
                <w:sz w:val="20"/>
              </w:rPr>
            </w:pPr>
            <w:r w:rsidRPr="00675AF3">
              <w:rPr>
                <w:rFonts w:ascii="Times New Roman" w:hAnsi="Times New Roman" w:cs="Arial"/>
                <w:b/>
                <w:sz w:val="20"/>
              </w:rPr>
              <w:t>Outcome 1.3</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tcPr>
          <w:p w:rsidR="00F36BF7" w:rsidRPr="00675AF3" w:rsidRDefault="00F36BF7" w:rsidP="00F36BF7">
            <w:pPr>
              <w:pStyle w:val="List-number-1"/>
              <w:numPr>
                <w:ilvl w:val="0"/>
                <w:numId w:val="0"/>
              </w:numPr>
              <w:spacing w:before="60" w:after="60"/>
              <w:rPr>
                <w:rFonts w:ascii="Times New Roman" w:hAnsi="Times New Roman" w:cs="Arial"/>
                <w:b/>
                <w:sz w:val="20"/>
              </w:rPr>
            </w:pPr>
            <w:r w:rsidRPr="00675AF3">
              <w:rPr>
                <w:rFonts w:ascii="Times New Roman" w:hAnsi="Times New Roman" w:cs="Arial"/>
                <w:b/>
                <w:sz w:val="20"/>
              </w:rPr>
              <w:t xml:space="preserve">Offices: </w:t>
            </w:r>
            <w:r w:rsidRPr="00675AF3">
              <w:rPr>
                <w:rFonts w:ascii="Times New Roman" w:hAnsi="Times New Roman"/>
                <w:sz w:val="20"/>
              </w:rPr>
              <w:t xml:space="preserve">Set-up and maintained well-functioning offices and logistics that support </w:t>
            </w:r>
            <w:r>
              <w:rPr>
                <w:rFonts w:ascii="Times New Roman" w:hAnsi="Times New Roman"/>
                <w:sz w:val="20"/>
              </w:rPr>
              <w:t>program</w:t>
            </w:r>
            <w:r w:rsidRPr="00675AF3">
              <w:rPr>
                <w:rFonts w:ascii="Times New Roman" w:hAnsi="Times New Roman"/>
                <w:sz w:val="20"/>
              </w:rPr>
              <w:t xml:space="preserve"> delivery</w:t>
            </w:r>
          </w:p>
        </w:tc>
        <w:tc>
          <w:tcPr>
            <w:tcW w:w="4820" w:type="dxa"/>
          </w:tcPr>
          <w:p w:rsidR="00F36BF7" w:rsidRPr="00675AF3" w:rsidRDefault="00F36BF7" w:rsidP="00F36BF7">
            <w:pPr>
              <w:spacing w:before="60" w:after="60"/>
              <w:rPr>
                <w:rFonts w:cs="Arial"/>
                <w:sz w:val="20"/>
              </w:rPr>
            </w:pPr>
            <w:r w:rsidRPr="00675AF3">
              <w:rPr>
                <w:rFonts w:cs="Arial"/>
                <w:b/>
                <w:sz w:val="20"/>
              </w:rPr>
              <w:t>Offices</w:t>
            </w:r>
            <w:r w:rsidRPr="00675AF3">
              <w:rPr>
                <w:rFonts w:cs="Arial"/>
                <w:sz w:val="20"/>
              </w:rPr>
              <w:t>: evidence of Head/Provincial Offices set-up and logistics/ security and other provisions arranged and operational</w:t>
            </w:r>
          </w:p>
        </w:tc>
        <w:tc>
          <w:tcPr>
            <w:tcW w:w="1559" w:type="dxa"/>
          </w:tcPr>
          <w:p w:rsidR="00F36BF7" w:rsidRPr="00734063" w:rsidRDefault="00F36BF7" w:rsidP="00F36BF7">
            <w:pPr>
              <w:spacing w:before="60" w:after="60"/>
              <w:rPr>
                <w:rFonts w:cs="Arial"/>
                <w:sz w:val="20"/>
              </w:rPr>
            </w:pPr>
            <w:r w:rsidRPr="00734063">
              <w:rPr>
                <w:rFonts w:cs="Arial"/>
                <w:sz w:val="20"/>
              </w:rPr>
              <w:t>ICM/GM and FM/OM, RMs</w:t>
            </w:r>
          </w:p>
        </w:tc>
        <w:tc>
          <w:tcPr>
            <w:tcW w:w="1559" w:type="dxa"/>
          </w:tcPr>
          <w:p w:rsidR="00F36BF7" w:rsidRPr="00675AF3" w:rsidRDefault="00F36BF7" w:rsidP="00F36BF7">
            <w:pPr>
              <w:spacing w:before="40" w:after="40"/>
              <w:rPr>
                <w:i/>
                <w:sz w:val="20"/>
                <w:szCs w:val="22"/>
              </w:rPr>
            </w:pPr>
            <w:r>
              <w:rPr>
                <w:sz w:val="20"/>
                <w:szCs w:val="22"/>
              </w:rPr>
              <w:t>Phase 1 – Inception, ongoing</w:t>
            </w:r>
          </w:p>
        </w:tc>
      </w:tr>
      <w:tr w:rsidR="00F36BF7" w:rsidRPr="00675AF3">
        <w:tblPrEx>
          <w:tblCellMar>
            <w:top w:w="0" w:type="dxa"/>
            <w:bottom w:w="0" w:type="dxa"/>
          </w:tblCellMar>
        </w:tblPrEx>
        <w:tc>
          <w:tcPr>
            <w:tcW w:w="1939" w:type="dxa"/>
            <w:tcBorders>
              <w:top w:val="single" w:sz="4" w:space="0" w:color="auto"/>
            </w:tcBorders>
          </w:tcPr>
          <w:p w:rsidR="00F36BF7" w:rsidRPr="00675AF3" w:rsidRDefault="00F36BF7" w:rsidP="00F36BF7">
            <w:pPr>
              <w:pStyle w:val="List-number-1"/>
              <w:numPr>
                <w:ilvl w:val="0"/>
                <w:numId w:val="0"/>
              </w:numPr>
              <w:spacing w:before="60" w:after="60"/>
              <w:rPr>
                <w:rFonts w:ascii="Times New Roman" w:hAnsi="Times New Roman" w:cs="Arial"/>
                <w:b/>
                <w:sz w:val="20"/>
              </w:rPr>
            </w:pPr>
            <w:r w:rsidRPr="00675AF3">
              <w:rPr>
                <w:rFonts w:ascii="Times New Roman" w:hAnsi="Times New Roman" w:cs="Arial"/>
                <w:b/>
                <w:sz w:val="20"/>
              </w:rPr>
              <w:t>Outcome 1.4</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tcPr>
          <w:p w:rsidR="00F36BF7" w:rsidRPr="00675AF3" w:rsidRDefault="00F36BF7" w:rsidP="00F36BF7">
            <w:pPr>
              <w:pStyle w:val="List-number-1"/>
              <w:numPr>
                <w:ilvl w:val="0"/>
                <w:numId w:val="0"/>
              </w:numPr>
              <w:spacing w:before="60" w:after="60"/>
              <w:rPr>
                <w:rFonts w:ascii="Times New Roman" w:hAnsi="Times New Roman" w:cs="Arial"/>
                <w:sz w:val="20"/>
              </w:rPr>
            </w:pPr>
            <w:r w:rsidRPr="00675AF3">
              <w:rPr>
                <w:rFonts w:ascii="Times New Roman" w:hAnsi="Times New Roman" w:cs="Arial"/>
                <w:b/>
                <w:sz w:val="20"/>
              </w:rPr>
              <w:t xml:space="preserve">Staffing: </w:t>
            </w:r>
            <w:r w:rsidRPr="00675AF3">
              <w:rPr>
                <w:rFonts w:ascii="Times New Roman" w:hAnsi="Times New Roman" w:cs="Arial"/>
                <w:sz w:val="20"/>
              </w:rPr>
              <w:t>Recruited and mobilised staff to fulfil Head Office and Provincial Office functions</w:t>
            </w:r>
          </w:p>
        </w:tc>
        <w:tc>
          <w:tcPr>
            <w:tcW w:w="4820" w:type="dxa"/>
          </w:tcPr>
          <w:p w:rsidR="00F36BF7" w:rsidRPr="00675AF3" w:rsidRDefault="00F36BF7" w:rsidP="00F36BF7">
            <w:pPr>
              <w:spacing w:before="60" w:after="60"/>
              <w:rPr>
                <w:rFonts w:cs="Arial"/>
                <w:sz w:val="20"/>
              </w:rPr>
            </w:pPr>
            <w:r w:rsidRPr="00675AF3">
              <w:rPr>
                <w:rFonts w:cs="Arial"/>
                <w:b/>
                <w:sz w:val="20"/>
              </w:rPr>
              <w:t>Staffing</w:t>
            </w:r>
            <w:r w:rsidRPr="00675AF3">
              <w:rPr>
                <w:rFonts w:cs="Arial"/>
                <w:sz w:val="20"/>
              </w:rPr>
              <w:t>: evidence of TORs filled as per Head/Provincial Office needs, staff weekly reports on program delivery, six mthly staff meetings</w:t>
            </w:r>
          </w:p>
        </w:tc>
        <w:tc>
          <w:tcPr>
            <w:tcW w:w="1559" w:type="dxa"/>
          </w:tcPr>
          <w:p w:rsidR="00F36BF7" w:rsidRPr="00734063" w:rsidRDefault="00F36BF7" w:rsidP="00F36BF7">
            <w:pPr>
              <w:spacing w:before="60" w:after="60"/>
              <w:rPr>
                <w:rFonts w:cs="Arial"/>
                <w:sz w:val="20"/>
              </w:rPr>
            </w:pPr>
            <w:r w:rsidRPr="00734063">
              <w:rPr>
                <w:rFonts w:cs="Arial"/>
                <w:sz w:val="20"/>
              </w:rPr>
              <w:t>PM, ICM/GM, RMs, DOs</w:t>
            </w:r>
          </w:p>
        </w:tc>
        <w:tc>
          <w:tcPr>
            <w:tcW w:w="1559" w:type="dxa"/>
          </w:tcPr>
          <w:p w:rsidR="00F36BF7" w:rsidRPr="00734063" w:rsidRDefault="00F36BF7" w:rsidP="00F36BF7">
            <w:pPr>
              <w:spacing w:before="40" w:after="40"/>
              <w:rPr>
                <w:sz w:val="20"/>
                <w:szCs w:val="22"/>
              </w:rPr>
            </w:pPr>
            <w:r>
              <w:rPr>
                <w:sz w:val="20"/>
                <w:szCs w:val="22"/>
              </w:rPr>
              <w:t>Weekly, monthly, quarterly</w:t>
            </w:r>
          </w:p>
        </w:tc>
      </w:tr>
      <w:tr w:rsidR="00F36BF7" w:rsidRPr="00675AF3">
        <w:tblPrEx>
          <w:tblCellMar>
            <w:top w:w="0" w:type="dxa"/>
            <w:bottom w:w="0" w:type="dxa"/>
          </w:tblCellMar>
        </w:tblPrEx>
        <w:tc>
          <w:tcPr>
            <w:tcW w:w="1939" w:type="dxa"/>
            <w:tcBorders>
              <w:top w:val="single" w:sz="4" w:space="0" w:color="auto"/>
            </w:tcBorders>
          </w:tcPr>
          <w:p w:rsidR="00F36BF7" w:rsidRPr="00675AF3" w:rsidRDefault="00F36BF7" w:rsidP="00F36BF7">
            <w:pPr>
              <w:pStyle w:val="List-number-1"/>
              <w:numPr>
                <w:ilvl w:val="0"/>
                <w:numId w:val="0"/>
              </w:numPr>
              <w:spacing w:before="60" w:after="60"/>
              <w:rPr>
                <w:rFonts w:ascii="Times New Roman" w:hAnsi="Times New Roman" w:cs="Arial"/>
                <w:b/>
                <w:sz w:val="20"/>
              </w:rPr>
            </w:pPr>
            <w:r w:rsidRPr="00675AF3">
              <w:rPr>
                <w:rFonts w:ascii="Times New Roman" w:hAnsi="Times New Roman" w:cs="Arial"/>
                <w:b/>
                <w:sz w:val="20"/>
              </w:rPr>
              <w:t>Outcome 1.5</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tcPr>
          <w:p w:rsidR="00F36BF7" w:rsidRPr="00675AF3" w:rsidRDefault="00F36BF7" w:rsidP="00F36BF7">
            <w:pPr>
              <w:pStyle w:val="List-number-1"/>
              <w:numPr>
                <w:ilvl w:val="0"/>
                <w:numId w:val="0"/>
              </w:numPr>
              <w:spacing w:before="60" w:after="60"/>
              <w:rPr>
                <w:rFonts w:ascii="Times New Roman" w:hAnsi="Times New Roman" w:cs="Arial"/>
                <w:sz w:val="20"/>
              </w:rPr>
            </w:pPr>
            <w:r w:rsidRPr="00675AF3">
              <w:rPr>
                <w:rFonts w:ascii="Times New Roman" w:hAnsi="Times New Roman" w:cs="Arial"/>
                <w:b/>
                <w:sz w:val="20"/>
              </w:rPr>
              <w:t xml:space="preserve">Reporting: </w:t>
            </w:r>
            <w:r w:rsidRPr="00675AF3">
              <w:rPr>
                <w:rFonts w:ascii="Times New Roman" w:hAnsi="Times New Roman" w:cs="Arial"/>
                <w:sz w:val="20"/>
              </w:rPr>
              <w:t xml:space="preserve">Clear reporting that communicates key </w:t>
            </w:r>
            <w:r>
              <w:rPr>
                <w:rFonts w:ascii="Times New Roman" w:hAnsi="Times New Roman" w:cs="Arial"/>
                <w:sz w:val="20"/>
              </w:rPr>
              <w:t>program</w:t>
            </w:r>
            <w:r w:rsidRPr="00675AF3">
              <w:rPr>
                <w:rFonts w:ascii="Times New Roman" w:hAnsi="Times New Roman" w:cs="Arial"/>
                <w:sz w:val="20"/>
              </w:rPr>
              <w:t xml:space="preserve"> results and progress</w:t>
            </w:r>
          </w:p>
        </w:tc>
        <w:tc>
          <w:tcPr>
            <w:tcW w:w="4820" w:type="dxa"/>
          </w:tcPr>
          <w:p w:rsidR="00F36BF7" w:rsidRPr="00675AF3" w:rsidRDefault="00F36BF7" w:rsidP="00F36BF7">
            <w:pPr>
              <w:spacing w:before="60" w:after="60"/>
              <w:rPr>
                <w:rFonts w:cs="Arial"/>
                <w:sz w:val="20"/>
              </w:rPr>
            </w:pPr>
            <w:r w:rsidRPr="00675AF3">
              <w:rPr>
                <w:b/>
                <w:sz w:val="20"/>
              </w:rPr>
              <w:t>Reporting</w:t>
            </w:r>
            <w:r w:rsidRPr="00675AF3">
              <w:rPr>
                <w:sz w:val="20"/>
              </w:rPr>
              <w:t xml:space="preserve">: evidence of weekly from Provinces to ICM, weekly from ICM to ARLC, monthly and quarterly from ARLC to ASC, six monthly from PMT to PRG, and </w:t>
            </w:r>
            <w:r w:rsidRPr="00F51A5A">
              <w:rPr>
                <w:sz w:val="20"/>
              </w:rPr>
              <w:t xml:space="preserve">evidence of response to Mid-Term Review (Yr 2) and new </w:t>
            </w:r>
            <w:r>
              <w:rPr>
                <w:sz w:val="20"/>
              </w:rPr>
              <w:t>program</w:t>
            </w:r>
            <w:r w:rsidRPr="00F51A5A">
              <w:rPr>
                <w:sz w:val="20"/>
              </w:rPr>
              <w:t xml:space="preserve"> design (Yr 3)</w:t>
            </w:r>
            <w:r w:rsidRPr="00F51A5A">
              <w:rPr>
                <w:rFonts w:cs="Arial"/>
                <w:sz w:val="20"/>
              </w:rPr>
              <w:t>.</w:t>
            </w:r>
            <w:r>
              <w:rPr>
                <w:rFonts w:cs="Arial"/>
                <w:sz w:val="20"/>
              </w:rPr>
              <w:t xml:space="preserve"> </w:t>
            </w:r>
            <w:r w:rsidRPr="00F51A5A">
              <w:rPr>
                <w:rFonts w:cs="Arial"/>
                <w:bCs/>
                <w:sz w:val="20"/>
              </w:rPr>
              <w:t>Evaluation directly after program. Follow up report – have the schools continued to use the</w:t>
            </w:r>
            <w:r w:rsidRPr="002516C0">
              <w:rPr>
                <w:rFonts w:cs="Arial"/>
                <w:bCs/>
              </w:rPr>
              <w:t xml:space="preserve"> </w:t>
            </w:r>
            <w:r w:rsidRPr="00F51A5A">
              <w:rPr>
                <w:rFonts w:cs="Arial"/>
                <w:bCs/>
                <w:sz w:val="20"/>
              </w:rPr>
              <w:t>resources, ease of use, durability of resources, any other issues our program has impacted.</w:t>
            </w:r>
          </w:p>
        </w:tc>
        <w:tc>
          <w:tcPr>
            <w:tcW w:w="1559" w:type="dxa"/>
          </w:tcPr>
          <w:p w:rsidR="00F36BF7" w:rsidRPr="00734063" w:rsidRDefault="00F36BF7" w:rsidP="00F36BF7">
            <w:pPr>
              <w:spacing w:before="60" w:after="60"/>
              <w:rPr>
                <w:sz w:val="20"/>
              </w:rPr>
            </w:pPr>
            <w:r>
              <w:rPr>
                <w:sz w:val="20"/>
              </w:rPr>
              <w:t>PMT, ICM/GM, RMs, DOs</w:t>
            </w:r>
          </w:p>
        </w:tc>
        <w:tc>
          <w:tcPr>
            <w:tcW w:w="1559" w:type="dxa"/>
          </w:tcPr>
          <w:p w:rsidR="00F36BF7" w:rsidRPr="00734063" w:rsidRDefault="00F36BF7" w:rsidP="00F36BF7">
            <w:pPr>
              <w:spacing w:before="40" w:after="40"/>
              <w:rPr>
                <w:sz w:val="20"/>
                <w:szCs w:val="22"/>
              </w:rPr>
            </w:pPr>
            <w:r>
              <w:rPr>
                <w:sz w:val="20"/>
                <w:szCs w:val="22"/>
              </w:rPr>
              <w:t>Weekly, monthly, quarterly, Year 2, Year 3</w:t>
            </w:r>
          </w:p>
        </w:tc>
      </w:tr>
      <w:tr w:rsidR="00F36BF7" w:rsidRPr="00675AF3">
        <w:tblPrEx>
          <w:tblCellMar>
            <w:top w:w="0" w:type="dxa"/>
            <w:bottom w:w="0" w:type="dxa"/>
          </w:tblCellMar>
        </w:tblPrEx>
        <w:tc>
          <w:tcPr>
            <w:tcW w:w="1939" w:type="dxa"/>
            <w:tcBorders>
              <w:top w:val="single" w:sz="4" w:space="0" w:color="auto"/>
            </w:tcBorders>
          </w:tcPr>
          <w:p w:rsidR="00F36BF7" w:rsidRPr="00675AF3" w:rsidRDefault="00F36BF7" w:rsidP="00F36BF7">
            <w:pPr>
              <w:pStyle w:val="List-number-1"/>
              <w:numPr>
                <w:ilvl w:val="0"/>
                <w:numId w:val="0"/>
              </w:numPr>
              <w:spacing w:before="60" w:after="60"/>
              <w:rPr>
                <w:rFonts w:ascii="Times New Roman" w:hAnsi="Times New Roman" w:cs="Arial"/>
                <w:b/>
                <w:sz w:val="20"/>
              </w:rPr>
            </w:pPr>
            <w:r>
              <w:rPr>
                <w:rFonts w:ascii="Times New Roman" w:hAnsi="Times New Roman" w:cs="Arial"/>
                <w:b/>
                <w:sz w:val="20"/>
              </w:rPr>
              <w:t>Outcome 1.6</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tcPr>
          <w:p w:rsidR="00F36BF7" w:rsidRPr="002B6157" w:rsidRDefault="00F36BF7" w:rsidP="00F36BF7">
            <w:pPr>
              <w:pStyle w:val="List-number-1"/>
              <w:numPr>
                <w:ilvl w:val="0"/>
                <w:numId w:val="0"/>
              </w:numPr>
              <w:spacing w:before="60" w:after="60"/>
              <w:rPr>
                <w:rFonts w:ascii="Times New Roman" w:hAnsi="Times New Roman" w:cs="Arial"/>
                <w:sz w:val="20"/>
              </w:rPr>
            </w:pPr>
            <w:r>
              <w:rPr>
                <w:rFonts w:ascii="Times New Roman" w:hAnsi="Times New Roman" w:cs="Arial"/>
                <w:b/>
                <w:sz w:val="20"/>
              </w:rPr>
              <w:t>SWOT Reviews</w:t>
            </w:r>
            <w:r w:rsidRPr="00675AF3">
              <w:rPr>
                <w:rFonts w:ascii="Times New Roman" w:hAnsi="Times New Roman" w:cs="Arial"/>
                <w:b/>
                <w:sz w:val="20"/>
              </w:rPr>
              <w:t xml:space="preserve">: </w:t>
            </w:r>
            <w:r w:rsidRPr="002B6157">
              <w:rPr>
                <w:rFonts w:ascii="Times New Roman" w:hAnsi="Times New Roman" w:cs="Arial"/>
                <w:sz w:val="20"/>
              </w:rPr>
              <w:t>Key, minimal 6 monthly SWOT reviews are undertaken</w:t>
            </w:r>
          </w:p>
        </w:tc>
        <w:tc>
          <w:tcPr>
            <w:tcW w:w="4820" w:type="dxa"/>
          </w:tcPr>
          <w:p w:rsidR="00F36BF7" w:rsidRPr="00CE6AF8" w:rsidRDefault="00F36BF7" w:rsidP="00F36BF7">
            <w:pPr>
              <w:pStyle w:val="Header"/>
              <w:tabs>
                <w:tab w:val="clear" w:pos="4320"/>
                <w:tab w:val="clear" w:pos="8640"/>
              </w:tabs>
              <w:spacing w:before="60" w:after="60"/>
              <w:rPr>
                <w:rFonts w:cs="Arial"/>
                <w:sz w:val="20"/>
              </w:rPr>
            </w:pPr>
            <w:r>
              <w:rPr>
                <w:rFonts w:cs="Arial"/>
                <w:b/>
                <w:sz w:val="20"/>
              </w:rPr>
              <w:t>SWOT Reviews</w:t>
            </w:r>
            <w:r w:rsidRPr="00CE6AF8">
              <w:rPr>
                <w:rFonts w:cs="Arial"/>
                <w:sz w:val="20"/>
              </w:rPr>
              <w:t xml:space="preserve">: evidence of Strengths Weaknesses Opportunities Threats (SWOT analyses) to identify </w:t>
            </w:r>
            <w:r>
              <w:rPr>
                <w:rFonts w:cs="Arial"/>
                <w:sz w:val="20"/>
              </w:rPr>
              <w:t xml:space="preserve">discrete </w:t>
            </w:r>
            <w:r w:rsidRPr="00CE6AF8">
              <w:rPr>
                <w:rFonts w:cs="Arial"/>
                <w:sz w:val="20"/>
              </w:rPr>
              <w:t xml:space="preserve">opportunities </w:t>
            </w:r>
            <w:r w:rsidRPr="002B6157">
              <w:rPr>
                <w:rFonts w:cs="Arial"/>
                <w:sz w:val="20"/>
              </w:rPr>
              <w:t xml:space="preserve">and/or refine the program in response to new, emerging or changing situations for the program </w:t>
            </w:r>
          </w:p>
        </w:tc>
        <w:tc>
          <w:tcPr>
            <w:tcW w:w="1559" w:type="dxa"/>
          </w:tcPr>
          <w:p w:rsidR="00F36BF7" w:rsidRPr="00F07F4D" w:rsidRDefault="00F36BF7" w:rsidP="00F36BF7">
            <w:pPr>
              <w:pStyle w:val="Header"/>
              <w:tabs>
                <w:tab w:val="clear" w:pos="4320"/>
                <w:tab w:val="clear" w:pos="8640"/>
              </w:tabs>
              <w:spacing w:before="60" w:after="60"/>
              <w:rPr>
                <w:rFonts w:cs="Arial"/>
                <w:sz w:val="20"/>
              </w:rPr>
            </w:pPr>
            <w:r w:rsidRPr="00F07F4D">
              <w:rPr>
                <w:rFonts w:cs="Arial"/>
                <w:sz w:val="20"/>
              </w:rPr>
              <w:t>ICM/GM, RMs</w:t>
            </w:r>
          </w:p>
        </w:tc>
        <w:tc>
          <w:tcPr>
            <w:tcW w:w="1559" w:type="dxa"/>
          </w:tcPr>
          <w:p w:rsidR="00F36BF7" w:rsidRPr="00450914" w:rsidRDefault="00F36BF7" w:rsidP="00F36BF7">
            <w:pPr>
              <w:pStyle w:val="Header"/>
              <w:tabs>
                <w:tab w:val="clear" w:pos="4320"/>
                <w:tab w:val="clear" w:pos="8640"/>
              </w:tabs>
              <w:spacing w:before="60" w:after="60"/>
              <w:rPr>
                <w:rFonts w:cs="Arial"/>
                <w:sz w:val="20"/>
              </w:rPr>
            </w:pPr>
            <w:r w:rsidRPr="00450914">
              <w:rPr>
                <w:rFonts w:cs="Arial"/>
                <w:sz w:val="20"/>
              </w:rPr>
              <w:t>Phase 1, ongoing</w:t>
            </w:r>
          </w:p>
        </w:tc>
      </w:tr>
      <w:tr w:rsidR="00F36BF7" w:rsidRPr="00CE6AF8">
        <w:tblPrEx>
          <w:tblCellMar>
            <w:top w:w="0" w:type="dxa"/>
            <w:bottom w:w="0" w:type="dxa"/>
          </w:tblCellMar>
        </w:tblPrEx>
        <w:tc>
          <w:tcPr>
            <w:tcW w:w="1939" w:type="dxa"/>
            <w:tcBorders>
              <w:top w:val="single" w:sz="4" w:space="0" w:color="auto"/>
            </w:tcBorders>
            <w:shd w:val="clear" w:color="auto" w:fill="F3F3F3"/>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Component 2: Partnerships</w:t>
            </w:r>
          </w:p>
        </w:tc>
        <w:tc>
          <w:tcPr>
            <w:tcW w:w="437"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shd w:val="clear" w:color="auto" w:fill="F3F3F3"/>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Objective 2</w:t>
            </w:r>
            <w:r>
              <w:rPr>
                <w:rFonts w:ascii="Times New Roman" w:hAnsi="Times New Roman" w:cs="Arial"/>
                <w:b/>
                <w:sz w:val="20"/>
              </w:rPr>
              <w:t xml:space="preserve">: </w:t>
            </w:r>
            <w:r w:rsidRPr="00CE6AF8">
              <w:rPr>
                <w:rFonts w:ascii="Times New Roman" w:hAnsi="Times New Roman" w:cs="Arial"/>
                <w:sz w:val="20"/>
              </w:rPr>
              <w:t xml:space="preserve">To encourage a sense of ownership of the </w:t>
            </w:r>
            <w:r>
              <w:rPr>
                <w:rFonts w:ascii="Times New Roman" w:hAnsi="Times New Roman" w:cs="Arial"/>
                <w:sz w:val="20"/>
              </w:rPr>
              <w:t>pilot program</w:t>
            </w:r>
            <w:r w:rsidRPr="00CE6AF8">
              <w:rPr>
                <w:rFonts w:ascii="Times New Roman" w:hAnsi="Times New Roman" w:cs="Arial"/>
                <w:sz w:val="20"/>
              </w:rPr>
              <w:t xml:space="preserve"> and help build a sense of pride and capability in the </w:t>
            </w:r>
            <w:r>
              <w:rPr>
                <w:rFonts w:ascii="Times New Roman" w:hAnsi="Times New Roman" w:cs="Arial"/>
                <w:sz w:val="20"/>
              </w:rPr>
              <w:t>pilot program</w:t>
            </w:r>
            <w:r w:rsidRPr="00CE6AF8">
              <w:rPr>
                <w:rFonts w:ascii="Times New Roman" w:hAnsi="Times New Roman" w:cs="Arial"/>
                <w:sz w:val="20"/>
              </w:rPr>
              <w:t>’s ongoing delivery</w:t>
            </w:r>
          </w:p>
        </w:tc>
        <w:tc>
          <w:tcPr>
            <w:tcW w:w="4820" w:type="dxa"/>
            <w:shd w:val="clear" w:color="auto" w:fill="F3F3F3"/>
          </w:tcPr>
          <w:p w:rsidR="00F36BF7" w:rsidRDefault="00F36BF7" w:rsidP="00F36BF7">
            <w:pPr>
              <w:spacing w:before="60" w:after="60"/>
              <w:rPr>
                <w:rFonts w:cs="Arial"/>
                <w:sz w:val="20"/>
              </w:rPr>
            </w:pPr>
            <w:r>
              <w:rPr>
                <w:rFonts w:cs="Arial"/>
                <w:b/>
                <w:sz w:val="20"/>
              </w:rPr>
              <w:t xml:space="preserve">Key Result Area 2: </w:t>
            </w:r>
            <w:r w:rsidRPr="00784023">
              <w:rPr>
                <w:rFonts w:cs="Arial"/>
                <w:sz w:val="20"/>
              </w:rPr>
              <w:t xml:space="preserve">Established and ongoing </w:t>
            </w:r>
            <w:r w:rsidRPr="00784023">
              <w:rPr>
                <w:rFonts w:cs="Arial"/>
                <w:i/>
                <w:sz w:val="20"/>
              </w:rPr>
              <w:t xml:space="preserve">relationships with partners </w:t>
            </w:r>
            <w:r w:rsidRPr="00784023">
              <w:rPr>
                <w:rFonts w:cs="Arial"/>
                <w:sz w:val="20"/>
              </w:rPr>
              <w:t xml:space="preserve">that support the delivery of the program. </w:t>
            </w:r>
          </w:p>
          <w:p w:rsidR="00F36BF7" w:rsidRDefault="00F36BF7" w:rsidP="00F36BF7">
            <w:pPr>
              <w:spacing w:before="60" w:after="60"/>
              <w:rPr>
                <w:rFonts w:cs="Arial"/>
                <w:b/>
                <w:sz w:val="20"/>
              </w:rPr>
            </w:pPr>
            <w:r w:rsidRPr="00784023">
              <w:rPr>
                <w:rFonts w:cs="Arial"/>
                <w:b/>
                <w:sz w:val="20"/>
              </w:rPr>
              <w:t xml:space="preserve">Process Indicators: </w:t>
            </w:r>
            <w:r w:rsidRPr="00784023">
              <w:rPr>
                <w:rFonts w:cs="Arial"/>
                <w:sz w:val="20"/>
              </w:rPr>
              <w:t xml:space="preserve">Measured through the ongoing provincial based activities </w:t>
            </w:r>
            <w:r w:rsidRPr="00784023">
              <w:rPr>
                <w:rFonts w:cs="Arial"/>
                <w:i/>
                <w:sz w:val="20"/>
              </w:rPr>
              <w:t>and engagement with partners</w:t>
            </w:r>
            <w:r w:rsidRPr="00784023">
              <w:rPr>
                <w:rFonts w:cs="Arial"/>
                <w:sz w:val="20"/>
              </w:rPr>
              <w:t xml:space="preserve"> including NDoE, Provincial Education Advisers, School Principals and Teachers and other stakeholders. </w:t>
            </w:r>
            <w:r w:rsidRPr="00784023">
              <w:rPr>
                <w:rFonts w:cs="Arial"/>
                <w:i/>
                <w:sz w:val="20"/>
              </w:rPr>
              <w:t xml:space="preserve">Indicative question: </w:t>
            </w:r>
            <w:r w:rsidRPr="00784023">
              <w:rPr>
                <w:rFonts w:cs="Arial"/>
                <w:sz w:val="20"/>
              </w:rPr>
              <w:t>What partnership activities are taking place? Are these partnership activities supporting the delivery of an improved program?</w:t>
            </w:r>
          </w:p>
          <w:p w:rsidR="00F36BF7" w:rsidRPr="00CE6AF8" w:rsidRDefault="00F36BF7" w:rsidP="00F36BF7">
            <w:pPr>
              <w:spacing w:before="60" w:after="60"/>
              <w:rPr>
                <w:rFonts w:cs="Arial"/>
                <w:sz w:val="20"/>
              </w:rPr>
            </w:pPr>
            <w:r w:rsidRPr="004C4216">
              <w:rPr>
                <w:rFonts w:cs="Arial"/>
                <w:b/>
                <w:sz w:val="20"/>
              </w:rPr>
              <w:t>Means of Verification 2:</w:t>
            </w:r>
            <w:r>
              <w:rPr>
                <w:rFonts w:cs="Arial"/>
                <w:sz w:val="20"/>
              </w:rPr>
              <w:t xml:space="preserve"> </w:t>
            </w:r>
            <w:r w:rsidRPr="00CE6AF8">
              <w:rPr>
                <w:rFonts w:cs="Arial"/>
                <w:sz w:val="20"/>
              </w:rPr>
              <w:t>See below</w:t>
            </w:r>
          </w:p>
        </w:tc>
        <w:tc>
          <w:tcPr>
            <w:tcW w:w="1559" w:type="dxa"/>
            <w:shd w:val="clear" w:color="auto" w:fill="F3F3F3"/>
          </w:tcPr>
          <w:p w:rsidR="00F36BF7" w:rsidRPr="00675AF3" w:rsidRDefault="00F36BF7" w:rsidP="00F36BF7">
            <w:pPr>
              <w:spacing w:before="40" w:after="40"/>
              <w:rPr>
                <w:sz w:val="20"/>
                <w:szCs w:val="22"/>
              </w:rPr>
            </w:pPr>
            <w:r w:rsidRPr="00675AF3">
              <w:rPr>
                <w:sz w:val="20"/>
                <w:szCs w:val="22"/>
              </w:rPr>
              <w:t>ICMT; POs including Provincial RMs and DOs</w:t>
            </w:r>
          </w:p>
          <w:p w:rsidR="00F36BF7" w:rsidRPr="00CE6AF8" w:rsidRDefault="00F36BF7" w:rsidP="00F36BF7">
            <w:pPr>
              <w:spacing w:before="60" w:after="60"/>
              <w:rPr>
                <w:rFonts w:cs="Arial"/>
                <w:sz w:val="20"/>
              </w:rPr>
            </w:pPr>
            <w:r w:rsidRPr="00675AF3">
              <w:rPr>
                <w:i/>
                <w:sz w:val="20"/>
                <w:szCs w:val="22"/>
              </w:rPr>
              <w:t>[via Component 2]</w:t>
            </w:r>
          </w:p>
        </w:tc>
        <w:tc>
          <w:tcPr>
            <w:tcW w:w="1559" w:type="dxa"/>
            <w:shd w:val="clear" w:color="auto" w:fill="F3F3F3"/>
          </w:tcPr>
          <w:p w:rsidR="00F36BF7" w:rsidRPr="00675AF3" w:rsidRDefault="00F36BF7" w:rsidP="00F36BF7">
            <w:pPr>
              <w:spacing w:before="40" w:after="40"/>
              <w:rPr>
                <w:i/>
                <w:sz w:val="20"/>
                <w:szCs w:val="22"/>
              </w:rPr>
            </w:pPr>
            <w:r>
              <w:rPr>
                <w:sz w:val="20"/>
                <w:szCs w:val="22"/>
              </w:rPr>
              <w:t>Year 1 - 3</w:t>
            </w:r>
          </w:p>
        </w:tc>
      </w:tr>
      <w:tr w:rsidR="00F36BF7" w:rsidRPr="00CE6AF8">
        <w:tblPrEx>
          <w:tblCellMar>
            <w:top w:w="0" w:type="dxa"/>
            <w:bottom w:w="0" w:type="dxa"/>
          </w:tblCellMar>
        </w:tblPrEx>
        <w:tc>
          <w:tcPr>
            <w:tcW w:w="1939" w:type="dxa"/>
            <w:tcBorders>
              <w:top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Outcome 2.1</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sz w:val="20"/>
              </w:rPr>
            </w:pPr>
            <w:r w:rsidRPr="00CE6AF8">
              <w:rPr>
                <w:rFonts w:ascii="Times New Roman" w:hAnsi="Times New Roman" w:cs="Arial"/>
                <w:b/>
                <w:sz w:val="20"/>
              </w:rPr>
              <w:t xml:space="preserve">Partners: </w:t>
            </w:r>
            <w:r w:rsidRPr="00CE6AF8">
              <w:rPr>
                <w:rFonts w:ascii="Times New Roman" w:hAnsi="Times New Roman" w:cs="Arial"/>
                <w:sz w:val="20"/>
              </w:rPr>
              <w:t xml:space="preserve">Established </w:t>
            </w:r>
            <w:r>
              <w:rPr>
                <w:rFonts w:ascii="Times New Roman" w:hAnsi="Times New Roman" w:cs="Arial"/>
                <w:sz w:val="20"/>
              </w:rPr>
              <w:t>Key partnerships and stakeholders</w:t>
            </w:r>
            <w:r w:rsidRPr="00CE6AF8">
              <w:rPr>
                <w:rFonts w:ascii="Times New Roman" w:hAnsi="Times New Roman" w:cs="Arial"/>
                <w:sz w:val="20"/>
              </w:rPr>
              <w:t xml:space="preserve"> and ongoing cooperation with NDoE, Provincial Education, RLIF and PNG RFL</w:t>
            </w:r>
          </w:p>
        </w:tc>
        <w:tc>
          <w:tcPr>
            <w:tcW w:w="4820" w:type="dxa"/>
          </w:tcPr>
          <w:p w:rsidR="00F36BF7" w:rsidRPr="00CE6AF8" w:rsidRDefault="00F36BF7" w:rsidP="00F36BF7">
            <w:pPr>
              <w:pStyle w:val="Header"/>
              <w:tabs>
                <w:tab w:val="clear" w:pos="4320"/>
                <w:tab w:val="clear" w:pos="8640"/>
              </w:tabs>
              <w:spacing w:before="60" w:after="60"/>
              <w:rPr>
                <w:rFonts w:cs="Arial"/>
                <w:sz w:val="20"/>
              </w:rPr>
            </w:pPr>
            <w:r w:rsidRPr="00CE6AF8">
              <w:rPr>
                <w:rFonts w:cs="Arial"/>
                <w:b/>
                <w:sz w:val="20"/>
              </w:rPr>
              <w:t>Partners</w:t>
            </w:r>
            <w:r w:rsidRPr="00CE6AF8">
              <w:rPr>
                <w:rFonts w:cs="Arial"/>
                <w:sz w:val="20"/>
              </w:rPr>
              <w:t>: evidence of established partners in and cooperation through NDoE, Provincial Education Advisers, and RLIF and PNG RFL</w:t>
            </w:r>
          </w:p>
        </w:tc>
        <w:tc>
          <w:tcPr>
            <w:tcW w:w="1559" w:type="dxa"/>
          </w:tcPr>
          <w:p w:rsidR="00F36BF7" w:rsidRPr="00734063" w:rsidRDefault="00F36BF7" w:rsidP="00F36BF7">
            <w:pPr>
              <w:pStyle w:val="Header"/>
              <w:tabs>
                <w:tab w:val="clear" w:pos="4320"/>
                <w:tab w:val="clear" w:pos="8640"/>
              </w:tabs>
              <w:spacing w:before="60" w:after="60"/>
              <w:rPr>
                <w:rFonts w:cs="Arial"/>
                <w:sz w:val="20"/>
              </w:rPr>
            </w:pPr>
            <w:r w:rsidRPr="00734063">
              <w:rPr>
                <w:rFonts w:cs="Arial"/>
                <w:sz w:val="20"/>
              </w:rPr>
              <w:t>PMT incl PD, PM, ICM/GM</w:t>
            </w:r>
          </w:p>
        </w:tc>
        <w:tc>
          <w:tcPr>
            <w:tcW w:w="1559" w:type="dxa"/>
          </w:tcPr>
          <w:p w:rsidR="00F36BF7" w:rsidRPr="00734063" w:rsidRDefault="00F36BF7" w:rsidP="00F36BF7">
            <w:pPr>
              <w:spacing w:before="40" w:after="40"/>
              <w:rPr>
                <w:sz w:val="20"/>
                <w:szCs w:val="22"/>
              </w:rPr>
            </w:pPr>
            <w:r>
              <w:rPr>
                <w:sz w:val="20"/>
                <w:szCs w:val="22"/>
              </w:rPr>
              <w:t>Phase 1 – inception, ongoing</w:t>
            </w:r>
          </w:p>
        </w:tc>
      </w:tr>
      <w:tr w:rsidR="00F36BF7" w:rsidRPr="00CE6AF8">
        <w:tblPrEx>
          <w:tblCellMar>
            <w:top w:w="0" w:type="dxa"/>
            <w:bottom w:w="0" w:type="dxa"/>
          </w:tblCellMar>
        </w:tblPrEx>
        <w:tc>
          <w:tcPr>
            <w:tcW w:w="1939" w:type="dxa"/>
            <w:tcBorders>
              <w:top w:val="single" w:sz="4" w:space="0" w:color="auto"/>
              <w:bottom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Outcome 2.2</w:t>
            </w:r>
          </w:p>
        </w:tc>
        <w:tc>
          <w:tcPr>
            <w:tcW w:w="437"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bottom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sz w:val="20"/>
              </w:rPr>
            </w:pPr>
            <w:r w:rsidRPr="00CE6AF8">
              <w:rPr>
                <w:rFonts w:ascii="Times New Roman" w:hAnsi="Times New Roman" w:cs="Arial"/>
                <w:b/>
                <w:sz w:val="20"/>
              </w:rPr>
              <w:t xml:space="preserve">Government: </w:t>
            </w:r>
            <w:r w:rsidRPr="00CE6AF8">
              <w:rPr>
                <w:rFonts w:ascii="Times New Roman" w:hAnsi="Times New Roman" w:cs="Arial"/>
                <w:sz w:val="20"/>
              </w:rPr>
              <w:t xml:space="preserve">Established and maintained key GoPNG cooperation through DfCD COs and GoA </w:t>
            </w:r>
            <w:r>
              <w:rPr>
                <w:rFonts w:ascii="Times New Roman" w:hAnsi="Times New Roman" w:cs="Arial"/>
                <w:sz w:val="20"/>
              </w:rPr>
              <w:t>PLGP</w:t>
            </w:r>
            <w:r w:rsidRPr="00CE6AF8">
              <w:rPr>
                <w:rFonts w:ascii="Times New Roman" w:hAnsi="Times New Roman" w:cs="Arial"/>
                <w:sz w:val="20"/>
              </w:rPr>
              <w:t xml:space="preserve"> Advisers</w:t>
            </w:r>
          </w:p>
        </w:tc>
        <w:tc>
          <w:tcPr>
            <w:tcW w:w="4820" w:type="dxa"/>
            <w:tcBorders>
              <w:bottom w:val="single" w:sz="4" w:space="0" w:color="auto"/>
            </w:tcBorders>
          </w:tcPr>
          <w:p w:rsidR="00F36BF7" w:rsidRPr="00CE6AF8" w:rsidRDefault="00F36BF7" w:rsidP="00F36BF7">
            <w:pPr>
              <w:pStyle w:val="Header"/>
              <w:tabs>
                <w:tab w:val="clear" w:pos="4320"/>
                <w:tab w:val="clear" w:pos="8640"/>
              </w:tabs>
              <w:spacing w:before="60" w:after="60"/>
              <w:rPr>
                <w:rFonts w:cs="Arial"/>
                <w:sz w:val="20"/>
              </w:rPr>
            </w:pPr>
            <w:r w:rsidRPr="00CE6AF8">
              <w:rPr>
                <w:rFonts w:cs="Arial"/>
                <w:b/>
                <w:sz w:val="20"/>
              </w:rPr>
              <w:t>Government</w:t>
            </w:r>
            <w:r w:rsidRPr="00CE6AF8">
              <w:rPr>
                <w:rFonts w:cs="Arial"/>
                <w:sz w:val="20"/>
              </w:rPr>
              <w:t xml:space="preserve">: evidence of established government stakeholder cooperation through DfCD Community Officers and GoA </w:t>
            </w:r>
            <w:r>
              <w:rPr>
                <w:rFonts w:cs="Arial"/>
                <w:sz w:val="20"/>
              </w:rPr>
              <w:t>PLGP</w:t>
            </w:r>
            <w:r w:rsidRPr="00CE6AF8">
              <w:rPr>
                <w:rFonts w:cs="Arial"/>
                <w:sz w:val="20"/>
              </w:rPr>
              <w:t xml:space="preserve"> Advisers</w:t>
            </w:r>
          </w:p>
        </w:tc>
        <w:tc>
          <w:tcPr>
            <w:tcW w:w="1559" w:type="dxa"/>
            <w:tcBorders>
              <w:bottom w:val="single" w:sz="4" w:space="0" w:color="auto"/>
            </w:tcBorders>
          </w:tcPr>
          <w:p w:rsidR="00F36BF7" w:rsidRPr="0057799B" w:rsidRDefault="00F36BF7" w:rsidP="00F36BF7">
            <w:pPr>
              <w:pStyle w:val="Header"/>
              <w:tabs>
                <w:tab w:val="clear" w:pos="4320"/>
                <w:tab w:val="clear" w:pos="8640"/>
              </w:tabs>
              <w:spacing w:before="60" w:after="60"/>
              <w:rPr>
                <w:rFonts w:cs="Arial"/>
                <w:sz w:val="20"/>
              </w:rPr>
            </w:pPr>
            <w:r w:rsidRPr="0057799B">
              <w:rPr>
                <w:rFonts w:cs="Arial"/>
                <w:sz w:val="20"/>
              </w:rPr>
              <w:t>RMs</w:t>
            </w:r>
          </w:p>
        </w:tc>
        <w:tc>
          <w:tcPr>
            <w:tcW w:w="1559" w:type="dxa"/>
            <w:tcBorders>
              <w:bottom w:val="single" w:sz="4" w:space="0" w:color="auto"/>
            </w:tcBorders>
          </w:tcPr>
          <w:p w:rsidR="00F36BF7" w:rsidRPr="00675AF3" w:rsidRDefault="00F36BF7" w:rsidP="00F36BF7">
            <w:pPr>
              <w:spacing w:before="40" w:after="40"/>
              <w:rPr>
                <w:i/>
                <w:sz w:val="20"/>
                <w:szCs w:val="22"/>
              </w:rPr>
            </w:pPr>
            <w:r>
              <w:rPr>
                <w:sz w:val="20"/>
                <w:szCs w:val="22"/>
              </w:rPr>
              <w:t>Phase 1 – inception, ongoing</w:t>
            </w:r>
          </w:p>
        </w:tc>
      </w:tr>
      <w:tr w:rsidR="00F36BF7" w:rsidRPr="00CE6AF8">
        <w:tblPrEx>
          <w:tblCellMar>
            <w:top w:w="0" w:type="dxa"/>
            <w:bottom w:w="0" w:type="dxa"/>
          </w:tblCellMar>
        </w:tblPrEx>
        <w:tc>
          <w:tcPr>
            <w:tcW w:w="1939" w:type="dxa"/>
            <w:tcBorders>
              <w:top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Outcome 2.3</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sz w:val="20"/>
              </w:rPr>
            </w:pPr>
            <w:r w:rsidRPr="00CE6AF8">
              <w:rPr>
                <w:rFonts w:ascii="Times New Roman" w:hAnsi="Times New Roman" w:cs="Arial"/>
                <w:b/>
                <w:sz w:val="20"/>
              </w:rPr>
              <w:t xml:space="preserve">Education: </w:t>
            </w:r>
            <w:r w:rsidRPr="00CE6AF8">
              <w:rPr>
                <w:rFonts w:ascii="Times New Roman" w:hAnsi="Times New Roman" w:cs="Arial"/>
                <w:sz w:val="20"/>
              </w:rPr>
              <w:t>Established and ongoing program delivery through Provincial Education, key school contacts and students</w:t>
            </w:r>
          </w:p>
        </w:tc>
        <w:tc>
          <w:tcPr>
            <w:tcW w:w="4820" w:type="dxa"/>
          </w:tcPr>
          <w:p w:rsidR="00F36BF7" w:rsidRPr="00CE6AF8" w:rsidRDefault="00F36BF7" w:rsidP="00F36BF7">
            <w:pPr>
              <w:pStyle w:val="Header"/>
              <w:tabs>
                <w:tab w:val="clear" w:pos="4320"/>
                <w:tab w:val="clear" w:pos="8640"/>
              </w:tabs>
              <w:spacing w:before="60" w:after="60"/>
              <w:rPr>
                <w:rFonts w:cs="Arial"/>
                <w:sz w:val="20"/>
              </w:rPr>
            </w:pPr>
            <w:r w:rsidRPr="00CE6AF8">
              <w:rPr>
                <w:rFonts w:cs="Arial"/>
                <w:b/>
                <w:sz w:val="20"/>
              </w:rPr>
              <w:t>Education</w:t>
            </w:r>
            <w:r w:rsidRPr="00CE6AF8">
              <w:rPr>
                <w:rFonts w:cs="Arial"/>
                <w:sz w:val="20"/>
              </w:rPr>
              <w:t>: evidence of program delivery through Provincial Education Advisers, locally with principals, teachers, sports masters, students</w:t>
            </w:r>
          </w:p>
        </w:tc>
        <w:tc>
          <w:tcPr>
            <w:tcW w:w="1559" w:type="dxa"/>
          </w:tcPr>
          <w:p w:rsidR="00F36BF7" w:rsidRPr="0057799B" w:rsidRDefault="00F36BF7" w:rsidP="00F36BF7">
            <w:pPr>
              <w:pStyle w:val="Header"/>
              <w:tabs>
                <w:tab w:val="clear" w:pos="4320"/>
                <w:tab w:val="clear" w:pos="8640"/>
              </w:tabs>
              <w:spacing w:before="60" w:after="60"/>
              <w:rPr>
                <w:rFonts w:cs="Arial"/>
                <w:sz w:val="20"/>
              </w:rPr>
            </w:pPr>
            <w:r w:rsidRPr="0057799B">
              <w:rPr>
                <w:rFonts w:cs="Arial"/>
                <w:sz w:val="20"/>
              </w:rPr>
              <w:t>RMs, DOs</w:t>
            </w:r>
          </w:p>
        </w:tc>
        <w:tc>
          <w:tcPr>
            <w:tcW w:w="1559" w:type="dxa"/>
          </w:tcPr>
          <w:p w:rsidR="00F36BF7" w:rsidRPr="00675AF3" w:rsidRDefault="00F36BF7" w:rsidP="00F36BF7">
            <w:pPr>
              <w:spacing w:before="40" w:after="40"/>
              <w:rPr>
                <w:i/>
                <w:sz w:val="20"/>
                <w:szCs w:val="22"/>
              </w:rPr>
            </w:pPr>
            <w:r>
              <w:rPr>
                <w:sz w:val="20"/>
                <w:szCs w:val="22"/>
              </w:rPr>
              <w:t>Phase 1 – inception, ongoing</w:t>
            </w:r>
          </w:p>
        </w:tc>
      </w:tr>
      <w:tr w:rsidR="00F36BF7" w:rsidRPr="00CE6AF8">
        <w:tblPrEx>
          <w:tblCellMar>
            <w:top w:w="0" w:type="dxa"/>
            <w:bottom w:w="0" w:type="dxa"/>
          </w:tblCellMar>
        </w:tblPrEx>
        <w:tc>
          <w:tcPr>
            <w:tcW w:w="1939" w:type="dxa"/>
            <w:tcBorders>
              <w:top w:val="single" w:sz="4" w:space="0" w:color="auto"/>
              <w:bottom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Outcome 2.4</w:t>
            </w:r>
          </w:p>
        </w:tc>
        <w:tc>
          <w:tcPr>
            <w:tcW w:w="437"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bottom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sz w:val="20"/>
              </w:rPr>
            </w:pPr>
            <w:r w:rsidRPr="00CE6AF8">
              <w:rPr>
                <w:rFonts w:ascii="Times New Roman" w:hAnsi="Times New Roman" w:cs="Arial"/>
                <w:b/>
                <w:sz w:val="20"/>
              </w:rPr>
              <w:t xml:space="preserve">Sporting codes: </w:t>
            </w:r>
            <w:r w:rsidRPr="00CE6AF8">
              <w:rPr>
                <w:rFonts w:ascii="Times New Roman" w:hAnsi="Times New Roman" w:cs="Arial"/>
                <w:sz w:val="20"/>
              </w:rPr>
              <w:t>Cooperation and coordination with relevant PNG sporting associations including NFs</w:t>
            </w:r>
          </w:p>
        </w:tc>
        <w:tc>
          <w:tcPr>
            <w:tcW w:w="4820" w:type="dxa"/>
            <w:tcBorders>
              <w:bottom w:val="single" w:sz="4" w:space="0" w:color="auto"/>
            </w:tcBorders>
          </w:tcPr>
          <w:p w:rsidR="00F36BF7" w:rsidRPr="00BC6874" w:rsidRDefault="00F36BF7" w:rsidP="00F36BF7">
            <w:pPr>
              <w:pStyle w:val="Header"/>
              <w:tabs>
                <w:tab w:val="clear" w:pos="4320"/>
                <w:tab w:val="clear" w:pos="8640"/>
              </w:tabs>
              <w:spacing w:before="60" w:after="60"/>
              <w:rPr>
                <w:rFonts w:cs="Arial"/>
                <w:sz w:val="20"/>
              </w:rPr>
            </w:pPr>
            <w:r w:rsidRPr="00BC6874">
              <w:rPr>
                <w:rFonts w:cs="Arial"/>
                <w:b/>
                <w:sz w:val="20"/>
              </w:rPr>
              <w:t>Sporting codes</w:t>
            </w:r>
            <w:r w:rsidRPr="00BC6874">
              <w:rPr>
                <w:rFonts w:cs="Arial"/>
                <w:sz w:val="20"/>
              </w:rPr>
              <w:t xml:space="preserve">: evidence of cooperation and coordination with relevant PNG sporting associations including National Sporting Federations </w:t>
            </w:r>
          </w:p>
        </w:tc>
        <w:tc>
          <w:tcPr>
            <w:tcW w:w="1559" w:type="dxa"/>
            <w:tcBorders>
              <w:bottom w:val="single" w:sz="4" w:space="0" w:color="auto"/>
            </w:tcBorders>
          </w:tcPr>
          <w:p w:rsidR="00F36BF7" w:rsidRPr="0057799B" w:rsidRDefault="00F36BF7" w:rsidP="00F36BF7">
            <w:pPr>
              <w:pStyle w:val="Header"/>
              <w:tabs>
                <w:tab w:val="clear" w:pos="4320"/>
                <w:tab w:val="clear" w:pos="8640"/>
              </w:tabs>
              <w:spacing w:before="60" w:after="60"/>
              <w:rPr>
                <w:rFonts w:cs="Arial"/>
                <w:sz w:val="20"/>
              </w:rPr>
            </w:pPr>
            <w:r w:rsidRPr="0057799B">
              <w:rPr>
                <w:rFonts w:cs="Arial"/>
                <w:sz w:val="20"/>
              </w:rPr>
              <w:t>ICM/GM, RMs</w:t>
            </w:r>
          </w:p>
        </w:tc>
        <w:tc>
          <w:tcPr>
            <w:tcW w:w="1559" w:type="dxa"/>
            <w:tcBorders>
              <w:bottom w:val="single" w:sz="4" w:space="0" w:color="auto"/>
            </w:tcBorders>
          </w:tcPr>
          <w:p w:rsidR="00F36BF7" w:rsidRPr="00675AF3" w:rsidRDefault="00F36BF7" w:rsidP="00F36BF7">
            <w:pPr>
              <w:spacing w:before="40" w:after="40"/>
              <w:rPr>
                <w:i/>
                <w:sz w:val="20"/>
                <w:szCs w:val="22"/>
              </w:rPr>
            </w:pPr>
            <w:r>
              <w:rPr>
                <w:sz w:val="20"/>
                <w:szCs w:val="22"/>
              </w:rPr>
              <w:t>Phase 1 – inception, ongoing</w:t>
            </w:r>
          </w:p>
        </w:tc>
      </w:tr>
      <w:tr w:rsidR="00F36BF7" w:rsidRPr="00CE6AF8">
        <w:tblPrEx>
          <w:tblCellMar>
            <w:top w:w="0" w:type="dxa"/>
            <w:bottom w:w="0" w:type="dxa"/>
          </w:tblCellMar>
        </w:tblPrEx>
        <w:tc>
          <w:tcPr>
            <w:tcW w:w="1939" w:type="dxa"/>
            <w:tcBorders>
              <w:top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Outcome 2.5</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sz w:val="20"/>
              </w:rPr>
            </w:pPr>
            <w:r w:rsidRPr="00CE6AF8">
              <w:rPr>
                <w:rFonts w:ascii="Times New Roman" w:hAnsi="Times New Roman" w:cs="Arial"/>
                <w:b/>
                <w:sz w:val="20"/>
              </w:rPr>
              <w:t xml:space="preserve">NGOs: </w:t>
            </w:r>
            <w:r w:rsidRPr="00CE6AF8">
              <w:rPr>
                <w:rFonts w:ascii="Times New Roman" w:hAnsi="Times New Roman" w:cs="Arial"/>
                <w:sz w:val="20"/>
              </w:rPr>
              <w:t xml:space="preserve">Established and ongoing program delivery through PNG </w:t>
            </w:r>
            <w:r>
              <w:rPr>
                <w:rFonts w:ascii="Times New Roman" w:hAnsi="Times New Roman" w:cs="Arial"/>
                <w:sz w:val="20"/>
              </w:rPr>
              <w:t>ADP</w:t>
            </w:r>
            <w:r w:rsidRPr="00CE6AF8">
              <w:rPr>
                <w:rFonts w:ascii="Times New Roman" w:hAnsi="Times New Roman" w:cs="Arial"/>
                <w:sz w:val="20"/>
              </w:rPr>
              <w:t xml:space="preserve"> and provincial service providers</w:t>
            </w:r>
          </w:p>
        </w:tc>
        <w:tc>
          <w:tcPr>
            <w:tcW w:w="4820" w:type="dxa"/>
          </w:tcPr>
          <w:p w:rsidR="00F36BF7" w:rsidRPr="00BC6874" w:rsidRDefault="00F36BF7" w:rsidP="00F36BF7">
            <w:pPr>
              <w:pStyle w:val="Header"/>
              <w:tabs>
                <w:tab w:val="clear" w:pos="4320"/>
                <w:tab w:val="clear" w:pos="8640"/>
              </w:tabs>
              <w:spacing w:before="60" w:after="60"/>
              <w:rPr>
                <w:rFonts w:cs="Arial"/>
                <w:sz w:val="20"/>
              </w:rPr>
            </w:pPr>
            <w:r w:rsidRPr="00BC6874">
              <w:rPr>
                <w:rFonts w:cs="Arial"/>
                <w:b/>
                <w:sz w:val="20"/>
              </w:rPr>
              <w:t>NGOs</w:t>
            </w:r>
            <w:r w:rsidRPr="00BC6874">
              <w:rPr>
                <w:rFonts w:cs="Arial"/>
                <w:sz w:val="20"/>
              </w:rPr>
              <w:t>: evidence of program delivery through PNG Assembly of Persons with Disability (ADP) and provincial service providers</w:t>
            </w:r>
          </w:p>
        </w:tc>
        <w:tc>
          <w:tcPr>
            <w:tcW w:w="1559" w:type="dxa"/>
          </w:tcPr>
          <w:p w:rsidR="00F36BF7" w:rsidRPr="0057799B" w:rsidRDefault="00F36BF7" w:rsidP="00F36BF7">
            <w:pPr>
              <w:pStyle w:val="Header"/>
              <w:tabs>
                <w:tab w:val="clear" w:pos="4320"/>
                <w:tab w:val="clear" w:pos="8640"/>
              </w:tabs>
              <w:spacing w:before="60" w:after="60"/>
              <w:rPr>
                <w:rFonts w:cs="Arial"/>
                <w:sz w:val="20"/>
              </w:rPr>
            </w:pPr>
            <w:r w:rsidRPr="0057799B">
              <w:rPr>
                <w:rFonts w:cs="Arial"/>
                <w:sz w:val="20"/>
              </w:rPr>
              <w:t>RMs, DOs</w:t>
            </w:r>
          </w:p>
        </w:tc>
        <w:tc>
          <w:tcPr>
            <w:tcW w:w="1559" w:type="dxa"/>
          </w:tcPr>
          <w:p w:rsidR="00F36BF7" w:rsidRPr="00675AF3" w:rsidRDefault="00F36BF7" w:rsidP="00F36BF7">
            <w:pPr>
              <w:spacing w:before="40" w:after="40"/>
              <w:rPr>
                <w:i/>
                <w:sz w:val="20"/>
                <w:szCs w:val="22"/>
              </w:rPr>
            </w:pPr>
            <w:r>
              <w:rPr>
                <w:sz w:val="20"/>
                <w:szCs w:val="22"/>
              </w:rPr>
              <w:t>Phase 1 – inception, ongoing</w:t>
            </w:r>
          </w:p>
        </w:tc>
      </w:tr>
      <w:tr w:rsidR="00F36BF7" w:rsidRPr="00CE6AF8">
        <w:tblPrEx>
          <w:tblCellMar>
            <w:top w:w="0" w:type="dxa"/>
            <w:bottom w:w="0" w:type="dxa"/>
          </w:tblCellMar>
        </w:tblPrEx>
        <w:tc>
          <w:tcPr>
            <w:tcW w:w="1939" w:type="dxa"/>
            <w:tcBorders>
              <w:top w:val="single" w:sz="4" w:space="0" w:color="auto"/>
            </w:tcBorders>
            <w:shd w:val="clear" w:color="auto" w:fill="F3F3F3"/>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Component 3: Program Delivery</w:t>
            </w:r>
          </w:p>
        </w:tc>
        <w:tc>
          <w:tcPr>
            <w:tcW w:w="437"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3118" w:type="dxa"/>
            <w:tcBorders>
              <w:top w:val="single" w:sz="4" w:space="0" w:color="auto"/>
            </w:tcBorders>
            <w:shd w:val="clear" w:color="auto" w:fill="F3F3F3"/>
          </w:tcPr>
          <w:p w:rsidR="00F36BF7" w:rsidRPr="00CE6AF8" w:rsidRDefault="00F36BF7" w:rsidP="00F36BF7">
            <w:pPr>
              <w:pStyle w:val="Header"/>
              <w:tabs>
                <w:tab w:val="clear" w:pos="4320"/>
                <w:tab w:val="clear" w:pos="8640"/>
              </w:tabs>
              <w:spacing w:before="60" w:after="60"/>
              <w:rPr>
                <w:rFonts w:cs="Arial"/>
                <w:sz w:val="20"/>
              </w:rPr>
            </w:pPr>
            <w:r w:rsidRPr="00CE6AF8">
              <w:rPr>
                <w:rFonts w:cs="Arial"/>
                <w:b/>
                <w:sz w:val="20"/>
              </w:rPr>
              <w:t>Objective 3</w:t>
            </w:r>
            <w:r>
              <w:rPr>
                <w:rFonts w:cs="Arial"/>
                <w:b/>
                <w:sz w:val="20"/>
              </w:rPr>
              <w:t xml:space="preserve">: </w:t>
            </w:r>
            <w:r w:rsidRPr="00CE6AF8">
              <w:rPr>
                <w:rFonts w:cs="Arial"/>
                <w:sz w:val="20"/>
              </w:rPr>
              <w:t xml:space="preserve">To attract and engage elementary-primary school girls and boys of all abilities in quality, inclusive, rugby league-based </w:t>
            </w:r>
            <w:r>
              <w:rPr>
                <w:rFonts w:cs="Arial"/>
                <w:sz w:val="20"/>
              </w:rPr>
              <w:t>pilot program</w:t>
            </w:r>
            <w:r w:rsidRPr="00CE6AF8">
              <w:rPr>
                <w:rFonts w:cs="Arial"/>
                <w:sz w:val="20"/>
              </w:rPr>
              <w:t>s</w:t>
            </w:r>
          </w:p>
        </w:tc>
        <w:tc>
          <w:tcPr>
            <w:tcW w:w="4820" w:type="dxa"/>
            <w:shd w:val="clear" w:color="auto" w:fill="F3F3F3"/>
          </w:tcPr>
          <w:p w:rsidR="00F36BF7" w:rsidRDefault="00F36BF7" w:rsidP="00F36BF7">
            <w:pPr>
              <w:pStyle w:val="Header"/>
              <w:tabs>
                <w:tab w:val="clear" w:pos="4320"/>
                <w:tab w:val="clear" w:pos="8640"/>
              </w:tabs>
              <w:spacing w:before="60" w:after="60"/>
              <w:rPr>
                <w:i/>
                <w:sz w:val="20"/>
              </w:rPr>
            </w:pPr>
            <w:r w:rsidRPr="00BC6874">
              <w:rPr>
                <w:rFonts w:cs="Arial"/>
                <w:b/>
                <w:sz w:val="20"/>
              </w:rPr>
              <w:t xml:space="preserve">Key Result Area 3: </w:t>
            </w:r>
            <w:r w:rsidRPr="00BC6874">
              <w:rPr>
                <w:sz w:val="20"/>
              </w:rPr>
              <w:t xml:space="preserve">1. Improved </w:t>
            </w:r>
            <w:r w:rsidRPr="00BC6874">
              <w:rPr>
                <w:i/>
                <w:sz w:val="20"/>
              </w:rPr>
              <w:t>quality of education</w:t>
            </w:r>
            <w:r w:rsidRPr="00BC6874">
              <w:rPr>
                <w:sz w:val="20"/>
              </w:rPr>
              <w:t xml:space="preserve"> experience for girls and boys of all abilities. 2. Increased </w:t>
            </w:r>
            <w:r w:rsidRPr="00BC6874">
              <w:rPr>
                <w:i/>
                <w:sz w:val="20"/>
              </w:rPr>
              <w:t>capacity of teachers to conduct rugby league-based activities</w:t>
            </w:r>
          </w:p>
          <w:p w:rsidR="00F36BF7" w:rsidRPr="00BC6874" w:rsidRDefault="00F36BF7" w:rsidP="00F36BF7">
            <w:pPr>
              <w:pStyle w:val="Header"/>
              <w:tabs>
                <w:tab w:val="clear" w:pos="4320"/>
                <w:tab w:val="clear" w:pos="8640"/>
              </w:tabs>
              <w:spacing w:before="60" w:after="60"/>
              <w:rPr>
                <w:rFonts w:cs="Arial"/>
                <w:b/>
                <w:sz w:val="20"/>
              </w:rPr>
            </w:pPr>
            <w:r w:rsidRPr="00784023">
              <w:rPr>
                <w:rFonts w:cs="Arial"/>
                <w:b/>
                <w:sz w:val="20"/>
              </w:rPr>
              <w:t>Outcome Indicators</w:t>
            </w:r>
            <w:r w:rsidRPr="00784023">
              <w:rPr>
                <w:rStyle w:val="FootnoteReference"/>
                <w:rFonts w:cs="Arial"/>
                <w:b/>
                <w:sz w:val="20"/>
              </w:rPr>
              <w:footnoteReference w:id="84"/>
            </w:r>
            <w:r w:rsidRPr="00784023">
              <w:rPr>
                <w:rFonts w:cs="Arial"/>
                <w:b/>
                <w:sz w:val="20"/>
              </w:rPr>
              <w:t xml:space="preserve">: </w:t>
            </w:r>
            <w:r w:rsidRPr="00784023">
              <w:rPr>
                <w:rFonts w:cs="Arial"/>
                <w:sz w:val="20"/>
              </w:rPr>
              <w:t>1.</w:t>
            </w:r>
            <w:r w:rsidRPr="00784023">
              <w:rPr>
                <w:rFonts w:cs="Arial"/>
                <w:b/>
                <w:sz w:val="20"/>
              </w:rPr>
              <w:t xml:space="preserve"> </w:t>
            </w:r>
            <w:r w:rsidRPr="00784023">
              <w:rPr>
                <w:rFonts w:cs="Arial"/>
                <w:sz w:val="20"/>
              </w:rPr>
              <w:t xml:space="preserve">Measured through </w:t>
            </w:r>
            <w:r w:rsidRPr="00784023">
              <w:rPr>
                <w:i/>
                <w:sz w:val="20"/>
              </w:rPr>
              <w:t>behaviour change</w:t>
            </w:r>
            <w:r w:rsidRPr="00784023">
              <w:rPr>
                <w:sz w:val="20"/>
              </w:rPr>
              <w:t xml:space="preserve"> aimed at improving respect for others and social responsibility, and </w:t>
            </w:r>
            <w:r w:rsidRPr="00784023">
              <w:rPr>
                <w:i/>
                <w:sz w:val="20"/>
              </w:rPr>
              <w:t>delivery</w:t>
            </w:r>
            <w:r w:rsidRPr="00784023">
              <w:rPr>
                <w:sz w:val="20"/>
              </w:rPr>
              <w:t xml:space="preserve"> of rugby league programs to children.</w:t>
            </w:r>
            <w:r w:rsidRPr="00784023">
              <w:rPr>
                <w:rStyle w:val="FootnoteReference"/>
                <w:sz w:val="20"/>
              </w:rPr>
              <w:footnoteReference w:id="85"/>
            </w:r>
            <w:r w:rsidRPr="00784023">
              <w:rPr>
                <w:sz w:val="20"/>
              </w:rPr>
              <w:t xml:space="preserve"> </w:t>
            </w:r>
            <w:r w:rsidRPr="00784023">
              <w:rPr>
                <w:i/>
                <w:sz w:val="20"/>
              </w:rPr>
              <w:t>Indicative questions:</w:t>
            </w:r>
            <w:r w:rsidRPr="00784023">
              <w:rPr>
                <w:sz w:val="20"/>
              </w:rPr>
              <w:t xml:space="preserve"> What rugby league activity programs are taking place; and are rugby league activities for participating girls and boys of all abilities improving their respect for others and social responsibility? 2. Measured through the provision of teacher training, and ongoing uptake of training and use of resources. </w:t>
            </w:r>
            <w:r w:rsidRPr="00784023">
              <w:rPr>
                <w:i/>
                <w:sz w:val="20"/>
              </w:rPr>
              <w:t>Indicative question:</w:t>
            </w:r>
            <w:r w:rsidRPr="00784023">
              <w:rPr>
                <w:sz w:val="20"/>
              </w:rPr>
              <w:t xml:space="preserve"> Are teachers using rugby league resources and training as a vehicle?</w:t>
            </w:r>
          </w:p>
          <w:p w:rsidR="00F36BF7" w:rsidRPr="00BC6874" w:rsidRDefault="00F36BF7" w:rsidP="00F36BF7">
            <w:pPr>
              <w:spacing w:before="60" w:after="60"/>
              <w:rPr>
                <w:rFonts w:cs="Arial"/>
                <w:sz w:val="20"/>
              </w:rPr>
            </w:pPr>
            <w:r w:rsidRPr="00BC6874">
              <w:rPr>
                <w:rFonts w:cs="Arial"/>
                <w:b/>
                <w:sz w:val="20"/>
              </w:rPr>
              <w:t>Means of Verification 3:</w:t>
            </w:r>
            <w:r w:rsidRPr="00BC6874">
              <w:rPr>
                <w:rFonts w:cs="Arial"/>
                <w:sz w:val="20"/>
              </w:rPr>
              <w:t xml:space="preserve"> See below</w:t>
            </w:r>
          </w:p>
        </w:tc>
        <w:tc>
          <w:tcPr>
            <w:tcW w:w="1559" w:type="dxa"/>
            <w:shd w:val="clear" w:color="auto" w:fill="F3F3F3"/>
          </w:tcPr>
          <w:p w:rsidR="00F36BF7" w:rsidRPr="00675AF3" w:rsidRDefault="00F36BF7" w:rsidP="00F36BF7">
            <w:pPr>
              <w:spacing w:before="40" w:after="40"/>
              <w:rPr>
                <w:sz w:val="20"/>
                <w:szCs w:val="22"/>
              </w:rPr>
            </w:pPr>
            <w:r w:rsidRPr="00675AF3">
              <w:rPr>
                <w:sz w:val="20"/>
                <w:szCs w:val="22"/>
              </w:rPr>
              <w:t>PMT; ICMT; POs including Provincial RMs and DOs</w:t>
            </w:r>
          </w:p>
          <w:p w:rsidR="00F36BF7" w:rsidRPr="00CE6AF8" w:rsidRDefault="00F36BF7" w:rsidP="00F36BF7">
            <w:pPr>
              <w:spacing w:before="60" w:after="60"/>
              <w:rPr>
                <w:rFonts w:cs="Arial"/>
                <w:sz w:val="20"/>
              </w:rPr>
            </w:pPr>
            <w:r w:rsidRPr="00675AF3">
              <w:rPr>
                <w:i/>
                <w:sz w:val="20"/>
                <w:szCs w:val="22"/>
              </w:rPr>
              <w:t>[via Component 3]</w:t>
            </w:r>
          </w:p>
        </w:tc>
        <w:tc>
          <w:tcPr>
            <w:tcW w:w="1559" w:type="dxa"/>
            <w:shd w:val="clear" w:color="auto" w:fill="F3F3F3"/>
          </w:tcPr>
          <w:p w:rsidR="00F36BF7" w:rsidRPr="00675AF3" w:rsidRDefault="00F36BF7" w:rsidP="00F36BF7">
            <w:pPr>
              <w:spacing w:before="40" w:after="40"/>
              <w:rPr>
                <w:i/>
                <w:sz w:val="20"/>
                <w:szCs w:val="22"/>
              </w:rPr>
            </w:pPr>
            <w:r>
              <w:rPr>
                <w:sz w:val="20"/>
                <w:szCs w:val="22"/>
              </w:rPr>
              <w:t>Year 1 - 3</w:t>
            </w:r>
          </w:p>
        </w:tc>
      </w:tr>
      <w:tr w:rsidR="00F36BF7" w:rsidRPr="00CE6AF8">
        <w:tblPrEx>
          <w:tblCellMar>
            <w:top w:w="0" w:type="dxa"/>
            <w:bottom w:w="0" w:type="dxa"/>
          </w:tblCellMar>
        </w:tblPrEx>
        <w:tc>
          <w:tcPr>
            <w:tcW w:w="1939" w:type="dxa"/>
            <w:tcBorders>
              <w:top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Outcome 3.1</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3118" w:type="dxa"/>
            <w:tcBorders>
              <w:top w:val="single" w:sz="4" w:space="0" w:color="auto"/>
            </w:tcBorders>
          </w:tcPr>
          <w:p w:rsidR="00F36BF7" w:rsidRPr="00CE6AF8" w:rsidRDefault="00F36BF7" w:rsidP="00F36BF7">
            <w:pPr>
              <w:pStyle w:val="Header"/>
              <w:tabs>
                <w:tab w:val="clear" w:pos="4320"/>
                <w:tab w:val="clear" w:pos="8640"/>
              </w:tabs>
              <w:spacing w:before="40" w:after="40"/>
              <w:rPr>
                <w:rFonts w:cs="Arial"/>
                <w:sz w:val="20"/>
              </w:rPr>
            </w:pPr>
            <w:r w:rsidRPr="00CE6AF8">
              <w:rPr>
                <w:rFonts w:cs="Arial"/>
                <w:b/>
                <w:sz w:val="20"/>
              </w:rPr>
              <w:t>Selection</w:t>
            </w:r>
            <w:r w:rsidRPr="00CE6AF8">
              <w:rPr>
                <w:rFonts w:cs="Arial"/>
                <w:sz w:val="20"/>
              </w:rPr>
              <w:t>: Schools selected for program that meet agreed criteria on basis of governance, location and interest/demand, in line with anticipated 4 schools per province for each Term</w:t>
            </w:r>
          </w:p>
        </w:tc>
        <w:tc>
          <w:tcPr>
            <w:tcW w:w="4820" w:type="dxa"/>
          </w:tcPr>
          <w:p w:rsidR="00F36BF7" w:rsidRPr="00CE6AF8" w:rsidRDefault="00F36BF7" w:rsidP="00F36BF7">
            <w:pPr>
              <w:pStyle w:val="Header"/>
              <w:tabs>
                <w:tab w:val="clear" w:pos="4320"/>
                <w:tab w:val="clear" w:pos="8640"/>
              </w:tabs>
              <w:spacing w:before="60" w:after="60"/>
              <w:rPr>
                <w:rFonts w:cs="Arial"/>
                <w:sz w:val="20"/>
              </w:rPr>
            </w:pPr>
            <w:r w:rsidRPr="00CE6AF8">
              <w:rPr>
                <w:rFonts w:cs="Arial"/>
                <w:b/>
                <w:sz w:val="20"/>
              </w:rPr>
              <w:t>Selection</w:t>
            </w:r>
            <w:r w:rsidRPr="00CE6AF8">
              <w:rPr>
                <w:rFonts w:cs="Arial"/>
                <w:sz w:val="20"/>
              </w:rPr>
              <w:t>: evidence of selection of elementary-primary schools (12 per province for Year 1), using criteria and guidelines based on governance, location and interest/demand, in close consultation with Provincial Education Advisers</w:t>
            </w:r>
          </w:p>
        </w:tc>
        <w:tc>
          <w:tcPr>
            <w:tcW w:w="1559" w:type="dxa"/>
          </w:tcPr>
          <w:p w:rsidR="00F36BF7" w:rsidRPr="0057799B" w:rsidRDefault="00F36BF7" w:rsidP="00F36BF7">
            <w:pPr>
              <w:pStyle w:val="Header"/>
              <w:tabs>
                <w:tab w:val="clear" w:pos="4320"/>
                <w:tab w:val="clear" w:pos="8640"/>
              </w:tabs>
              <w:spacing w:before="60" w:after="60"/>
              <w:rPr>
                <w:rFonts w:cs="Arial"/>
                <w:sz w:val="20"/>
              </w:rPr>
            </w:pPr>
            <w:r>
              <w:rPr>
                <w:rFonts w:cs="Arial"/>
                <w:sz w:val="20"/>
              </w:rPr>
              <w:t xml:space="preserve">ICM/GM, </w:t>
            </w:r>
            <w:r w:rsidRPr="0057799B">
              <w:rPr>
                <w:rFonts w:cs="Arial"/>
                <w:sz w:val="20"/>
              </w:rPr>
              <w:t>RMs, DOs</w:t>
            </w:r>
          </w:p>
        </w:tc>
        <w:tc>
          <w:tcPr>
            <w:tcW w:w="1559" w:type="dxa"/>
          </w:tcPr>
          <w:p w:rsidR="00F36BF7" w:rsidRPr="00675AF3" w:rsidRDefault="00F36BF7" w:rsidP="00F36BF7">
            <w:pPr>
              <w:spacing w:before="40" w:after="40"/>
              <w:rPr>
                <w:i/>
                <w:sz w:val="20"/>
                <w:szCs w:val="22"/>
              </w:rPr>
            </w:pPr>
            <w:r>
              <w:rPr>
                <w:sz w:val="20"/>
                <w:szCs w:val="22"/>
              </w:rPr>
              <w:t>Phase 1 – inception, beginning of each Term, ongoing</w:t>
            </w:r>
          </w:p>
        </w:tc>
      </w:tr>
      <w:tr w:rsidR="00F36BF7" w:rsidRPr="00CE6AF8">
        <w:tblPrEx>
          <w:tblCellMar>
            <w:top w:w="0" w:type="dxa"/>
            <w:bottom w:w="0" w:type="dxa"/>
          </w:tblCellMar>
        </w:tblPrEx>
        <w:tc>
          <w:tcPr>
            <w:tcW w:w="1939" w:type="dxa"/>
            <w:tcBorders>
              <w:top w:val="single" w:sz="4" w:space="0" w:color="auto"/>
              <w:bottom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Outcome 3.2</w:t>
            </w:r>
          </w:p>
        </w:tc>
        <w:tc>
          <w:tcPr>
            <w:tcW w:w="437"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3118" w:type="dxa"/>
            <w:tcBorders>
              <w:top w:val="single" w:sz="4" w:space="0" w:color="auto"/>
              <w:bottom w:val="single" w:sz="4" w:space="0" w:color="auto"/>
            </w:tcBorders>
          </w:tcPr>
          <w:p w:rsidR="00F36BF7" w:rsidRPr="00CE6AF8" w:rsidRDefault="00F36BF7" w:rsidP="00F36BF7">
            <w:pPr>
              <w:pStyle w:val="Header"/>
              <w:tabs>
                <w:tab w:val="clear" w:pos="4320"/>
                <w:tab w:val="clear" w:pos="8640"/>
              </w:tabs>
              <w:spacing w:before="40" w:after="40"/>
              <w:rPr>
                <w:rFonts w:cs="Arial"/>
                <w:sz w:val="20"/>
              </w:rPr>
            </w:pPr>
            <w:r w:rsidRPr="00CE6AF8">
              <w:rPr>
                <w:rFonts w:cs="Arial"/>
                <w:b/>
                <w:sz w:val="20"/>
              </w:rPr>
              <w:t>Schedule</w:t>
            </w:r>
            <w:r w:rsidRPr="00CE6AF8">
              <w:rPr>
                <w:rFonts w:cs="Arial"/>
                <w:sz w:val="20"/>
              </w:rPr>
              <w:t>: Established schedule for school-based program delivery, in line with 2 schools per 4-6 week period/Province</w:t>
            </w:r>
          </w:p>
        </w:tc>
        <w:tc>
          <w:tcPr>
            <w:tcW w:w="4820" w:type="dxa"/>
            <w:tcBorders>
              <w:bottom w:val="single" w:sz="4" w:space="0" w:color="auto"/>
            </w:tcBorders>
          </w:tcPr>
          <w:p w:rsidR="00F36BF7" w:rsidRPr="00CE6AF8" w:rsidRDefault="00F36BF7" w:rsidP="00F36BF7">
            <w:pPr>
              <w:pStyle w:val="Header"/>
              <w:tabs>
                <w:tab w:val="clear" w:pos="4320"/>
                <w:tab w:val="clear" w:pos="8640"/>
              </w:tabs>
              <w:spacing w:before="60" w:after="60"/>
              <w:rPr>
                <w:rFonts w:cs="Arial"/>
                <w:sz w:val="20"/>
              </w:rPr>
            </w:pPr>
            <w:r w:rsidRPr="00CE6AF8">
              <w:rPr>
                <w:rFonts w:cs="Arial"/>
                <w:b/>
                <w:sz w:val="20"/>
              </w:rPr>
              <w:t>Schedule</w:t>
            </w:r>
            <w:r w:rsidRPr="00CE6AF8">
              <w:rPr>
                <w:rFonts w:cs="Arial"/>
                <w:sz w:val="20"/>
              </w:rPr>
              <w:t>: evidence of schedule (and delivery against) for 2 schools per 4-6 week period/Province (12 per Province p.a.)</w:t>
            </w:r>
          </w:p>
        </w:tc>
        <w:tc>
          <w:tcPr>
            <w:tcW w:w="1559" w:type="dxa"/>
            <w:tcBorders>
              <w:bottom w:val="single" w:sz="4" w:space="0" w:color="auto"/>
            </w:tcBorders>
          </w:tcPr>
          <w:p w:rsidR="00F36BF7" w:rsidRPr="0057799B" w:rsidRDefault="00F36BF7" w:rsidP="00F36BF7">
            <w:pPr>
              <w:pStyle w:val="Header"/>
              <w:tabs>
                <w:tab w:val="clear" w:pos="4320"/>
                <w:tab w:val="clear" w:pos="8640"/>
              </w:tabs>
              <w:spacing w:before="60" w:after="60"/>
              <w:rPr>
                <w:rFonts w:cs="Arial"/>
                <w:sz w:val="20"/>
              </w:rPr>
            </w:pPr>
            <w:r w:rsidRPr="0057799B">
              <w:rPr>
                <w:rFonts w:cs="Arial"/>
                <w:sz w:val="20"/>
              </w:rPr>
              <w:t>RMs, DOs</w:t>
            </w:r>
          </w:p>
        </w:tc>
        <w:tc>
          <w:tcPr>
            <w:tcW w:w="1559" w:type="dxa"/>
            <w:tcBorders>
              <w:bottom w:val="single" w:sz="4" w:space="0" w:color="auto"/>
            </w:tcBorders>
          </w:tcPr>
          <w:p w:rsidR="00F36BF7" w:rsidRPr="0057799B" w:rsidRDefault="00F36BF7" w:rsidP="00F36BF7">
            <w:pPr>
              <w:spacing w:before="40" w:after="40"/>
              <w:rPr>
                <w:sz w:val="20"/>
                <w:szCs w:val="22"/>
              </w:rPr>
            </w:pPr>
            <w:r w:rsidRPr="0057799B">
              <w:rPr>
                <w:sz w:val="20"/>
                <w:szCs w:val="22"/>
              </w:rPr>
              <w:t xml:space="preserve">Beginning of each Term, </w:t>
            </w:r>
            <w:r>
              <w:rPr>
                <w:sz w:val="20"/>
                <w:szCs w:val="22"/>
              </w:rPr>
              <w:t xml:space="preserve">weekly, </w:t>
            </w:r>
            <w:r w:rsidRPr="0057799B">
              <w:rPr>
                <w:sz w:val="20"/>
                <w:szCs w:val="22"/>
              </w:rPr>
              <w:t>ongoing</w:t>
            </w:r>
          </w:p>
        </w:tc>
      </w:tr>
      <w:tr w:rsidR="00F36BF7" w:rsidRPr="00CE6AF8">
        <w:tblPrEx>
          <w:tblCellMar>
            <w:top w:w="0" w:type="dxa"/>
            <w:bottom w:w="0" w:type="dxa"/>
          </w:tblCellMar>
        </w:tblPrEx>
        <w:tc>
          <w:tcPr>
            <w:tcW w:w="1939" w:type="dxa"/>
            <w:tcBorders>
              <w:top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Pr>
                <w:rFonts w:ascii="Times New Roman" w:hAnsi="Times New Roman" w:cs="Arial"/>
                <w:b/>
                <w:sz w:val="20"/>
              </w:rPr>
              <w:t>Outcome 3.3</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3118" w:type="dxa"/>
            <w:tcBorders>
              <w:top w:val="single" w:sz="4" w:space="0" w:color="auto"/>
            </w:tcBorders>
          </w:tcPr>
          <w:p w:rsidR="00F36BF7" w:rsidRPr="00CE6AF8" w:rsidRDefault="00F36BF7" w:rsidP="00F36BF7">
            <w:pPr>
              <w:pStyle w:val="Header"/>
              <w:tabs>
                <w:tab w:val="clear" w:pos="4320"/>
                <w:tab w:val="clear" w:pos="8640"/>
              </w:tabs>
              <w:spacing w:before="40" w:after="40"/>
              <w:rPr>
                <w:rFonts w:cs="Arial"/>
                <w:sz w:val="20"/>
              </w:rPr>
            </w:pPr>
            <w:r w:rsidRPr="00CE6AF8">
              <w:rPr>
                <w:rFonts w:cs="Arial"/>
                <w:b/>
                <w:sz w:val="20"/>
              </w:rPr>
              <w:t>Activities</w:t>
            </w:r>
            <w:r w:rsidRPr="00CE6AF8">
              <w:rPr>
                <w:rFonts w:cs="Arial"/>
                <w:sz w:val="20"/>
              </w:rPr>
              <w:t>: An on-field and in-class skills and value-based program is developed that caters for school girls and boys of all abilities</w:t>
            </w:r>
          </w:p>
        </w:tc>
        <w:tc>
          <w:tcPr>
            <w:tcW w:w="4820" w:type="dxa"/>
          </w:tcPr>
          <w:p w:rsidR="00F36BF7" w:rsidRPr="00942CDE" w:rsidRDefault="00F36BF7" w:rsidP="00F36BF7">
            <w:pPr>
              <w:pStyle w:val="Header"/>
              <w:tabs>
                <w:tab w:val="clear" w:pos="4320"/>
                <w:tab w:val="clear" w:pos="8640"/>
              </w:tabs>
              <w:spacing w:before="60" w:after="60"/>
              <w:rPr>
                <w:rFonts w:cs="Arial"/>
                <w:bCs/>
                <w:sz w:val="20"/>
              </w:rPr>
            </w:pPr>
            <w:r w:rsidRPr="00CE6AF8">
              <w:rPr>
                <w:rFonts w:cs="Arial"/>
                <w:b/>
                <w:sz w:val="20"/>
              </w:rPr>
              <w:t>Activities</w:t>
            </w:r>
            <w:r w:rsidRPr="00CE6AF8">
              <w:rPr>
                <w:rFonts w:cs="Arial"/>
                <w:sz w:val="20"/>
              </w:rPr>
              <w:t xml:space="preserve">: evidence of on-field and in-class inclusive and </w:t>
            </w:r>
            <w:r>
              <w:rPr>
                <w:rFonts w:cs="Arial"/>
                <w:sz w:val="20"/>
              </w:rPr>
              <w:t>promotion of gender equality activities</w:t>
            </w:r>
            <w:r w:rsidRPr="00CE6AF8">
              <w:rPr>
                <w:rFonts w:cs="Arial"/>
                <w:sz w:val="20"/>
              </w:rPr>
              <w:t xml:space="preserve"> including </w:t>
            </w:r>
            <w:r>
              <w:rPr>
                <w:rFonts w:cs="Arial"/>
                <w:sz w:val="20"/>
              </w:rPr>
              <w:t xml:space="preserve">in </w:t>
            </w:r>
            <w:r w:rsidRPr="00CE6AF8">
              <w:rPr>
                <w:rFonts w:cs="Arial"/>
                <w:sz w:val="20"/>
              </w:rPr>
              <w:t>lesson plans, 25% in-class program</w:t>
            </w:r>
            <w:r>
              <w:rPr>
                <w:rFonts w:cs="Arial"/>
                <w:sz w:val="20"/>
              </w:rPr>
              <w:t xml:space="preserve">. </w:t>
            </w:r>
            <w:r w:rsidRPr="00F51A5A">
              <w:rPr>
                <w:rFonts w:cs="Arial"/>
                <w:bCs/>
                <w:sz w:val="20"/>
              </w:rPr>
              <w:t xml:space="preserve">Participants (gender, ability, frequency, teacher interaction through programs) both in table form and pictures. </w:t>
            </w:r>
          </w:p>
        </w:tc>
        <w:tc>
          <w:tcPr>
            <w:tcW w:w="1559" w:type="dxa"/>
          </w:tcPr>
          <w:p w:rsidR="00F36BF7" w:rsidRPr="0057799B" w:rsidRDefault="00F36BF7" w:rsidP="00F36BF7">
            <w:pPr>
              <w:pStyle w:val="Header"/>
              <w:tabs>
                <w:tab w:val="clear" w:pos="4320"/>
                <w:tab w:val="clear" w:pos="8640"/>
              </w:tabs>
              <w:spacing w:before="60" w:after="60"/>
              <w:rPr>
                <w:rFonts w:cs="Arial"/>
                <w:sz w:val="20"/>
              </w:rPr>
            </w:pPr>
            <w:r w:rsidRPr="0057799B">
              <w:rPr>
                <w:rFonts w:cs="Arial"/>
                <w:sz w:val="20"/>
              </w:rPr>
              <w:t>DOs</w:t>
            </w:r>
          </w:p>
        </w:tc>
        <w:tc>
          <w:tcPr>
            <w:tcW w:w="1559" w:type="dxa"/>
          </w:tcPr>
          <w:p w:rsidR="00F36BF7" w:rsidRPr="00675AF3" w:rsidRDefault="00F36BF7" w:rsidP="00F36BF7">
            <w:pPr>
              <w:spacing w:before="40" w:after="40"/>
              <w:rPr>
                <w:i/>
                <w:sz w:val="20"/>
                <w:szCs w:val="22"/>
              </w:rPr>
            </w:pPr>
            <w:r w:rsidRPr="0057799B">
              <w:rPr>
                <w:sz w:val="20"/>
                <w:szCs w:val="22"/>
              </w:rPr>
              <w:t xml:space="preserve">Beginning of each Term, </w:t>
            </w:r>
            <w:r>
              <w:rPr>
                <w:sz w:val="20"/>
                <w:szCs w:val="22"/>
              </w:rPr>
              <w:t xml:space="preserve">weekly, </w:t>
            </w:r>
            <w:r w:rsidRPr="0057799B">
              <w:rPr>
                <w:sz w:val="20"/>
                <w:szCs w:val="22"/>
              </w:rPr>
              <w:t>ongoing</w:t>
            </w:r>
          </w:p>
        </w:tc>
      </w:tr>
      <w:tr w:rsidR="00F36BF7" w:rsidRPr="00CE6AF8">
        <w:tblPrEx>
          <w:tblCellMar>
            <w:top w:w="0" w:type="dxa"/>
            <w:bottom w:w="0" w:type="dxa"/>
          </w:tblCellMar>
        </w:tblPrEx>
        <w:tc>
          <w:tcPr>
            <w:tcW w:w="1939" w:type="dxa"/>
            <w:tcBorders>
              <w:top w:val="single" w:sz="4" w:space="0" w:color="auto"/>
              <w:bottom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Pr>
                <w:rFonts w:ascii="Times New Roman" w:hAnsi="Times New Roman" w:cs="Arial"/>
                <w:b/>
                <w:sz w:val="20"/>
              </w:rPr>
              <w:t>Outcome 3.4</w:t>
            </w:r>
          </w:p>
        </w:tc>
        <w:tc>
          <w:tcPr>
            <w:tcW w:w="437"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3118" w:type="dxa"/>
            <w:tcBorders>
              <w:top w:val="single" w:sz="4" w:space="0" w:color="auto"/>
              <w:bottom w:val="single" w:sz="4" w:space="0" w:color="auto"/>
            </w:tcBorders>
          </w:tcPr>
          <w:p w:rsidR="00F36BF7" w:rsidRPr="00CE6AF8" w:rsidRDefault="00F36BF7" w:rsidP="00F36BF7">
            <w:pPr>
              <w:pStyle w:val="Header"/>
              <w:tabs>
                <w:tab w:val="clear" w:pos="4320"/>
                <w:tab w:val="clear" w:pos="8640"/>
              </w:tabs>
              <w:spacing w:before="40" w:after="40"/>
              <w:rPr>
                <w:rFonts w:cs="Arial"/>
                <w:sz w:val="20"/>
              </w:rPr>
            </w:pPr>
            <w:r w:rsidRPr="00CE6AF8">
              <w:rPr>
                <w:rFonts w:cs="Arial"/>
                <w:b/>
                <w:sz w:val="20"/>
              </w:rPr>
              <w:t>Resources</w:t>
            </w:r>
            <w:r w:rsidRPr="00CE6AF8">
              <w:rPr>
                <w:rFonts w:cs="Arial"/>
                <w:sz w:val="20"/>
              </w:rPr>
              <w:t>: Resources are appropriate, procured, distributed and utilised in line with aims of program, including kits (balls/tags) and readers</w:t>
            </w:r>
          </w:p>
        </w:tc>
        <w:tc>
          <w:tcPr>
            <w:tcW w:w="4820" w:type="dxa"/>
            <w:tcBorders>
              <w:bottom w:val="single" w:sz="4" w:space="0" w:color="auto"/>
            </w:tcBorders>
          </w:tcPr>
          <w:p w:rsidR="00F36BF7" w:rsidRPr="00CE6AF8" w:rsidRDefault="00F36BF7" w:rsidP="00F36BF7">
            <w:pPr>
              <w:pStyle w:val="Header"/>
              <w:tabs>
                <w:tab w:val="clear" w:pos="4320"/>
                <w:tab w:val="clear" w:pos="8640"/>
              </w:tabs>
              <w:spacing w:before="60" w:after="60"/>
              <w:rPr>
                <w:rFonts w:cs="Arial"/>
                <w:sz w:val="20"/>
              </w:rPr>
            </w:pPr>
            <w:r w:rsidRPr="00CE6AF8">
              <w:rPr>
                <w:rFonts w:cs="Arial"/>
                <w:b/>
                <w:sz w:val="20"/>
              </w:rPr>
              <w:t>Resources</w:t>
            </w:r>
            <w:r w:rsidRPr="00CE6AF8">
              <w:rPr>
                <w:rFonts w:cs="Arial"/>
                <w:sz w:val="20"/>
              </w:rPr>
              <w:t>: evidence of delivery of # (numbers) of kits, readers per student, and manuals for teachers (by grade/age group level (student, teacher and sports master), gender, ability, school, LLG, district, province, region)</w:t>
            </w:r>
            <w:r>
              <w:rPr>
                <w:rFonts w:cs="Arial"/>
                <w:sz w:val="20"/>
              </w:rPr>
              <w:t xml:space="preserve">. </w:t>
            </w:r>
            <w:r w:rsidRPr="00F51A5A">
              <w:rPr>
                <w:rFonts w:cs="Arial"/>
                <w:bCs/>
                <w:sz w:val="20"/>
              </w:rPr>
              <w:t>Resources provided – on</w:t>
            </w:r>
            <w:r>
              <w:rPr>
                <w:rFonts w:cs="Arial"/>
                <w:bCs/>
                <w:sz w:val="20"/>
              </w:rPr>
              <w:t>-</w:t>
            </w:r>
            <w:r w:rsidRPr="00F51A5A">
              <w:rPr>
                <w:rFonts w:cs="Arial"/>
                <w:bCs/>
                <w:sz w:val="20"/>
              </w:rPr>
              <w:t xml:space="preserve">field equipment and learning resources. </w:t>
            </w:r>
          </w:p>
        </w:tc>
        <w:tc>
          <w:tcPr>
            <w:tcW w:w="1559" w:type="dxa"/>
            <w:tcBorders>
              <w:bottom w:val="single" w:sz="4" w:space="0" w:color="auto"/>
            </w:tcBorders>
          </w:tcPr>
          <w:p w:rsidR="00F36BF7" w:rsidRPr="0057799B" w:rsidRDefault="00F36BF7" w:rsidP="00F36BF7">
            <w:pPr>
              <w:pStyle w:val="Header"/>
              <w:tabs>
                <w:tab w:val="clear" w:pos="4320"/>
                <w:tab w:val="clear" w:pos="8640"/>
              </w:tabs>
              <w:spacing w:before="60" w:after="60"/>
              <w:rPr>
                <w:rFonts w:cs="Arial"/>
                <w:sz w:val="20"/>
              </w:rPr>
            </w:pPr>
            <w:r w:rsidRPr="0057799B">
              <w:rPr>
                <w:rFonts w:cs="Arial"/>
                <w:sz w:val="20"/>
              </w:rPr>
              <w:t>DOs</w:t>
            </w:r>
          </w:p>
        </w:tc>
        <w:tc>
          <w:tcPr>
            <w:tcW w:w="1559" w:type="dxa"/>
            <w:tcBorders>
              <w:bottom w:val="single" w:sz="4" w:space="0" w:color="auto"/>
            </w:tcBorders>
          </w:tcPr>
          <w:p w:rsidR="00F36BF7" w:rsidRPr="00675AF3" w:rsidRDefault="00F36BF7" w:rsidP="00F36BF7">
            <w:pPr>
              <w:spacing w:before="40" w:after="40"/>
              <w:rPr>
                <w:i/>
                <w:sz w:val="20"/>
                <w:szCs w:val="22"/>
              </w:rPr>
            </w:pPr>
            <w:r w:rsidRPr="0057799B">
              <w:rPr>
                <w:sz w:val="20"/>
                <w:szCs w:val="22"/>
              </w:rPr>
              <w:t xml:space="preserve">Beginning of each Term, </w:t>
            </w:r>
            <w:r>
              <w:rPr>
                <w:sz w:val="20"/>
                <w:szCs w:val="22"/>
              </w:rPr>
              <w:t xml:space="preserve">weekly, </w:t>
            </w:r>
            <w:r w:rsidRPr="0057799B">
              <w:rPr>
                <w:sz w:val="20"/>
                <w:szCs w:val="22"/>
              </w:rPr>
              <w:t>ongoing</w:t>
            </w:r>
          </w:p>
        </w:tc>
      </w:tr>
      <w:tr w:rsidR="00F36BF7" w:rsidRPr="00CE6AF8">
        <w:tblPrEx>
          <w:tblCellMar>
            <w:top w:w="0" w:type="dxa"/>
            <w:bottom w:w="0" w:type="dxa"/>
          </w:tblCellMar>
        </w:tblPrEx>
        <w:tc>
          <w:tcPr>
            <w:tcW w:w="1939" w:type="dxa"/>
            <w:tcBorders>
              <w:top w:val="single" w:sz="4" w:space="0" w:color="auto"/>
              <w:bottom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Pr>
                <w:rFonts w:ascii="Times New Roman" w:hAnsi="Times New Roman" w:cs="Arial"/>
                <w:b/>
                <w:sz w:val="20"/>
              </w:rPr>
              <w:t>Outcome 3.5</w:t>
            </w:r>
          </w:p>
        </w:tc>
        <w:tc>
          <w:tcPr>
            <w:tcW w:w="437"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6"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425"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3118" w:type="dxa"/>
            <w:tcBorders>
              <w:top w:val="single" w:sz="4" w:space="0" w:color="auto"/>
              <w:bottom w:val="single" w:sz="4" w:space="0" w:color="auto"/>
            </w:tcBorders>
          </w:tcPr>
          <w:p w:rsidR="00F36BF7" w:rsidRPr="00CE6AF8" w:rsidRDefault="00F36BF7" w:rsidP="00F36BF7">
            <w:pPr>
              <w:pStyle w:val="Header"/>
              <w:tabs>
                <w:tab w:val="clear" w:pos="4320"/>
                <w:tab w:val="clear" w:pos="8640"/>
              </w:tabs>
              <w:spacing w:before="40" w:after="40"/>
              <w:rPr>
                <w:rFonts w:cs="Arial"/>
                <w:sz w:val="20"/>
              </w:rPr>
            </w:pPr>
            <w:r w:rsidRPr="00CE6AF8">
              <w:rPr>
                <w:rFonts w:cs="Arial"/>
                <w:b/>
                <w:sz w:val="20"/>
              </w:rPr>
              <w:t>Training</w:t>
            </w:r>
            <w:r w:rsidRPr="00CE6AF8">
              <w:rPr>
                <w:rFonts w:cs="Arial"/>
                <w:sz w:val="20"/>
              </w:rPr>
              <w:t>: Training is provided for teachers and students that enables their ongoing ability to govern and administer the skills-based programs</w:t>
            </w:r>
          </w:p>
        </w:tc>
        <w:tc>
          <w:tcPr>
            <w:tcW w:w="4820" w:type="dxa"/>
            <w:tcBorders>
              <w:bottom w:val="single" w:sz="4" w:space="0" w:color="auto"/>
            </w:tcBorders>
          </w:tcPr>
          <w:p w:rsidR="00F36BF7" w:rsidRPr="00AC0C52" w:rsidRDefault="00F36BF7" w:rsidP="00F36BF7">
            <w:pPr>
              <w:pStyle w:val="Header"/>
              <w:tabs>
                <w:tab w:val="clear" w:pos="4320"/>
                <w:tab w:val="clear" w:pos="8640"/>
              </w:tabs>
              <w:spacing w:before="60" w:after="60"/>
              <w:rPr>
                <w:rFonts w:cs="Arial"/>
                <w:bCs/>
                <w:sz w:val="20"/>
              </w:rPr>
            </w:pPr>
            <w:r w:rsidRPr="00CE6AF8">
              <w:rPr>
                <w:rFonts w:cs="Arial"/>
                <w:b/>
                <w:sz w:val="20"/>
              </w:rPr>
              <w:t>Training</w:t>
            </w:r>
            <w:r w:rsidRPr="00CE6AF8">
              <w:rPr>
                <w:rFonts w:cs="Arial"/>
                <w:sz w:val="20"/>
              </w:rPr>
              <w:t>: evidence of delivery of # (numbers) of training programs provided to students and teachers, including sports masters (by grade/age group level (student, teacher and sports master), gender</w:t>
            </w:r>
            <w:r w:rsidRPr="00F51A5A">
              <w:rPr>
                <w:rFonts w:cs="Arial"/>
                <w:sz w:val="20"/>
              </w:rPr>
              <w:t xml:space="preserve">, ability, school, LLG, district, province, region). </w:t>
            </w:r>
            <w:r w:rsidRPr="00F51A5A">
              <w:rPr>
                <w:rFonts w:cs="Arial"/>
                <w:bCs/>
                <w:sz w:val="20"/>
              </w:rPr>
              <w:t>Teachers accreditation – Referees, coaching, first aid. Educational component feedback from teacher/education department</w:t>
            </w:r>
            <w:r>
              <w:rPr>
                <w:rFonts w:cs="Arial"/>
                <w:bCs/>
                <w:sz w:val="20"/>
              </w:rPr>
              <w:t xml:space="preserve">. </w:t>
            </w:r>
            <w:r w:rsidRPr="00AC0C52">
              <w:rPr>
                <w:rFonts w:cs="Arial"/>
                <w:bCs/>
                <w:sz w:val="20"/>
              </w:rPr>
              <w:t>Focus groups with children, teachers and parents –asking things like Are children engaged in the material? Are they getting the messages? Are they developing their PE skills? Are all participating? And checking with the children understanding/acceptance of the messages.</w:t>
            </w:r>
          </w:p>
        </w:tc>
        <w:tc>
          <w:tcPr>
            <w:tcW w:w="1559" w:type="dxa"/>
            <w:tcBorders>
              <w:bottom w:val="single" w:sz="4" w:space="0" w:color="auto"/>
            </w:tcBorders>
          </w:tcPr>
          <w:p w:rsidR="00F36BF7" w:rsidRPr="0057799B" w:rsidRDefault="00F36BF7" w:rsidP="00F36BF7">
            <w:pPr>
              <w:pStyle w:val="Header"/>
              <w:tabs>
                <w:tab w:val="clear" w:pos="4320"/>
                <w:tab w:val="clear" w:pos="8640"/>
              </w:tabs>
              <w:spacing w:before="60" w:after="60"/>
              <w:rPr>
                <w:rFonts w:cs="Arial"/>
                <w:sz w:val="20"/>
              </w:rPr>
            </w:pPr>
            <w:r w:rsidRPr="0057799B">
              <w:rPr>
                <w:rFonts w:cs="Arial"/>
                <w:sz w:val="20"/>
              </w:rPr>
              <w:t>DOs</w:t>
            </w:r>
          </w:p>
        </w:tc>
        <w:tc>
          <w:tcPr>
            <w:tcW w:w="1559" w:type="dxa"/>
            <w:tcBorders>
              <w:bottom w:val="single" w:sz="4" w:space="0" w:color="auto"/>
            </w:tcBorders>
          </w:tcPr>
          <w:p w:rsidR="00F36BF7" w:rsidRPr="00675AF3" w:rsidRDefault="00F36BF7" w:rsidP="00F36BF7">
            <w:pPr>
              <w:spacing w:before="40" w:after="40"/>
              <w:rPr>
                <w:i/>
                <w:sz w:val="20"/>
                <w:szCs w:val="22"/>
              </w:rPr>
            </w:pPr>
            <w:r w:rsidRPr="0057799B">
              <w:rPr>
                <w:sz w:val="20"/>
                <w:szCs w:val="22"/>
              </w:rPr>
              <w:t xml:space="preserve">Beginning of each Term, </w:t>
            </w:r>
            <w:r>
              <w:rPr>
                <w:sz w:val="20"/>
                <w:szCs w:val="22"/>
              </w:rPr>
              <w:t xml:space="preserve">weekly, </w:t>
            </w:r>
            <w:r w:rsidRPr="0057799B">
              <w:rPr>
                <w:sz w:val="20"/>
                <w:szCs w:val="22"/>
              </w:rPr>
              <w:t>ongoing</w:t>
            </w:r>
          </w:p>
        </w:tc>
      </w:tr>
      <w:tr w:rsidR="00F36BF7" w:rsidRPr="00CE6AF8">
        <w:tblPrEx>
          <w:tblCellMar>
            <w:top w:w="0" w:type="dxa"/>
            <w:bottom w:w="0" w:type="dxa"/>
          </w:tblCellMar>
        </w:tblPrEx>
        <w:tc>
          <w:tcPr>
            <w:tcW w:w="1939" w:type="dxa"/>
            <w:tcBorders>
              <w:top w:val="single" w:sz="4" w:space="0" w:color="auto"/>
            </w:tcBorders>
            <w:shd w:val="clear" w:color="auto" w:fill="F3F3F3"/>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 xml:space="preserve">Component 4: </w:t>
            </w:r>
            <w:r>
              <w:rPr>
                <w:rFonts w:ascii="Times New Roman" w:hAnsi="Times New Roman" w:cs="Arial"/>
                <w:b/>
                <w:bCs/>
                <w:sz w:val="20"/>
              </w:rPr>
              <w:t>Capacity Building of Implementers (PNG RFL)</w:t>
            </w:r>
          </w:p>
        </w:tc>
        <w:tc>
          <w:tcPr>
            <w:tcW w:w="437"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426"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425" w:type="dxa"/>
            <w:tcBorders>
              <w:top w:val="single" w:sz="4" w:space="0" w:color="auto"/>
            </w:tcBorders>
            <w:shd w:val="clear" w:color="auto" w:fill="F3F3F3"/>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shd w:val="clear" w:color="auto" w:fill="F3F3F3"/>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Objective 4</w:t>
            </w:r>
            <w:r>
              <w:rPr>
                <w:rFonts w:ascii="Times New Roman" w:hAnsi="Times New Roman" w:cs="Arial"/>
                <w:b/>
                <w:sz w:val="20"/>
              </w:rPr>
              <w:t xml:space="preserve">: </w:t>
            </w:r>
            <w:r w:rsidRPr="00784023">
              <w:rPr>
                <w:rFonts w:ascii="Times New Roman" w:hAnsi="Times New Roman" w:cs="Arial"/>
                <w:sz w:val="20"/>
              </w:rPr>
              <w:t>To build the organisational and management capacity of a PNG rugby league organisation for school-based RL development and delivery in PNG</w:t>
            </w:r>
          </w:p>
        </w:tc>
        <w:tc>
          <w:tcPr>
            <w:tcW w:w="4820" w:type="dxa"/>
            <w:shd w:val="clear" w:color="auto" w:fill="F3F3F3"/>
          </w:tcPr>
          <w:p w:rsidR="00F36BF7" w:rsidRDefault="00F36BF7" w:rsidP="00F36BF7">
            <w:pPr>
              <w:spacing w:before="60" w:after="60"/>
              <w:rPr>
                <w:sz w:val="20"/>
              </w:rPr>
            </w:pPr>
            <w:r>
              <w:rPr>
                <w:rFonts w:cs="Arial"/>
                <w:b/>
                <w:sz w:val="20"/>
              </w:rPr>
              <w:t xml:space="preserve">Key Result Area 4: </w:t>
            </w:r>
            <w:r w:rsidRPr="00784023">
              <w:rPr>
                <w:sz w:val="20"/>
              </w:rPr>
              <w:t xml:space="preserve">Improved </w:t>
            </w:r>
            <w:r w:rsidRPr="00784023">
              <w:rPr>
                <w:i/>
                <w:sz w:val="20"/>
              </w:rPr>
              <w:t>organisational and management capacity</w:t>
            </w:r>
            <w:r w:rsidRPr="00784023">
              <w:rPr>
                <w:sz w:val="20"/>
              </w:rPr>
              <w:t xml:space="preserve"> of the PNG RFL in delivery of school-based RL activities</w:t>
            </w:r>
          </w:p>
          <w:p w:rsidR="00F36BF7" w:rsidRDefault="00F36BF7" w:rsidP="00F36BF7">
            <w:pPr>
              <w:spacing w:before="60" w:after="60"/>
              <w:rPr>
                <w:rFonts w:cs="Arial"/>
                <w:b/>
                <w:sz w:val="20"/>
              </w:rPr>
            </w:pPr>
            <w:r w:rsidRPr="00784023">
              <w:rPr>
                <w:rFonts w:cs="Arial"/>
                <w:b/>
                <w:sz w:val="20"/>
              </w:rPr>
              <w:t xml:space="preserve">Outcome Indicators: </w:t>
            </w:r>
            <w:r w:rsidRPr="00784023">
              <w:rPr>
                <w:sz w:val="20"/>
              </w:rPr>
              <w:t xml:space="preserve">Measured through organisational assessments, assistance provided and organisational achievement. </w:t>
            </w:r>
            <w:r w:rsidRPr="00784023">
              <w:rPr>
                <w:i/>
                <w:sz w:val="20"/>
              </w:rPr>
              <w:t>Indicative question:</w:t>
            </w:r>
            <w:r w:rsidRPr="00784023">
              <w:rPr>
                <w:sz w:val="20"/>
              </w:rPr>
              <w:t xml:space="preserve"> Does the PNG RFL have improved organisational and management capacity? Is it supporting rugby league activities in schools?</w:t>
            </w:r>
          </w:p>
          <w:p w:rsidR="00F36BF7" w:rsidRPr="00CE6AF8" w:rsidRDefault="00F36BF7" w:rsidP="00F36BF7">
            <w:pPr>
              <w:spacing w:before="60" w:after="60"/>
              <w:rPr>
                <w:rFonts w:cs="Arial"/>
                <w:sz w:val="20"/>
              </w:rPr>
            </w:pPr>
            <w:r w:rsidRPr="007775BF">
              <w:rPr>
                <w:rFonts w:cs="Arial"/>
                <w:b/>
                <w:sz w:val="20"/>
              </w:rPr>
              <w:t>Means of Verification 4:</w:t>
            </w:r>
            <w:r>
              <w:rPr>
                <w:rFonts w:cs="Arial"/>
                <w:sz w:val="20"/>
              </w:rPr>
              <w:t xml:space="preserve"> </w:t>
            </w:r>
            <w:r w:rsidRPr="00CE6AF8">
              <w:rPr>
                <w:rFonts w:cs="Arial"/>
                <w:sz w:val="20"/>
              </w:rPr>
              <w:t>See below</w:t>
            </w:r>
          </w:p>
        </w:tc>
        <w:tc>
          <w:tcPr>
            <w:tcW w:w="1559" w:type="dxa"/>
            <w:shd w:val="clear" w:color="auto" w:fill="F3F3F3"/>
          </w:tcPr>
          <w:p w:rsidR="00F36BF7" w:rsidRPr="00675AF3" w:rsidRDefault="00F36BF7" w:rsidP="00F36BF7">
            <w:pPr>
              <w:spacing w:before="40" w:after="40"/>
              <w:rPr>
                <w:sz w:val="20"/>
                <w:szCs w:val="22"/>
              </w:rPr>
            </w:pPr>
            <w:r w:rsidRPr="00675AF3">
              <w:rPr>
                <w:sz w:val="20"/>
                <w:szCs w:val="22"/>
              </w:rPr>
              <w:t>ASC; ARLC; RLIF; PNG RFL; ICMT; POs</w:t>
            </w:r>
          </w:p>
          <w:p w:rsidR="00F36BF7" w:rsidRPr="00CE6AF8" w:rsidRDefault="00F36BF7" w:rsidP="00F36BF7">
            <w:pPr>
              <w:spacing w:before="60" w:after="60"/>
              <w:rPr>
                <w:rFonts w:cs="Arial"/>
                <w:sz w:val="20"/>
              </w:rPr>
            </w:pPr>
            <w:r w:rsidRPr="00675AF3">
              <w:rPr>
                <w:i/>
                <w:sz w:val="20"/>
                <w:szCs w:val="22"/>
              </w:rPr>
              <w:t>[via Component 4]</w:t>
            </w:r>
          </w:p>
        </w:tc>
        <w:tc>
          <w:tcPr>
            <w:tcW w:w="1559" w:type="dxa"/>
            <w:shd w:val="clear" w:color="auto" w:fill="F3F3F3"/>
          </w:tcPr>
          <w:p w:rsidR="00F36BF7" w:rsidRPr="00675AF3" w:rsidRDefault="00F36BF7" w:rsidP="00F36BF7">
            <w:pPr>
              <w:spacing w:before="40" w:after="40"/>
              <w:rPr>
                <w:i/>
                <w:sz w:val="20"/>
                <w:szCs w:val="22"/>
              </w:rPr>
            </w:pPr>
            <w:r>
              <w:rPr>
                <w:sz w:val="20"/>
                <w:szCs w:val="22"/>
              </w:rPr>
              <w:t>Year 1 - 3</w:t>
            </w:r>
          </w:p>
        </w:tc>
      </w:tr>
      <w:tr w:rsidR="00F36BF7" w:rsidRPr="00CE6AF8">
        <w:tblPrEx>
          <w:tblCellMar>
            <w:top w:w="0" w:type="dxa"/>
            <w:bottom w:w="0" w:type="dxa"/>
          </w:tblCellMar>
        </w:tblPrEx>
        <w:tc>
          <w:tcPr>
            <w:tcW w:w="1939" w:type="dxa"/>
            <w:tcBorders>
              <w:top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Outcome 4.1</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tcPr>
          <w:p w:rsidR="00F36BF7" w:rsidRPr="00CE6AF8" w:rsidRDefault="00F36BF7" w:rsidP="00F36BF7">
            <w:pPr>
              <w:pStyle w:val="Header"/>
              <w:tabs>
                <w:tab w:val="clear" w:pos="4320"/>
                <w:tab w:val="clear" w:pos="8640"/>
              </w:tabs>
              <w:spacing w:before="40" w:after="40"/>
              <w:rPr>
                <w:rFonts w:cs="Arial"/>
                <w:sz w:val="20"/>
              </w:rPr>
            </w:pPr>
            <w:r w:rsidRPr="00CE6AF8">
              <w:rPr>
                <w:rFonts w:cs="Arial"/>
                <w:b/>
                <w:sz w:val="20"/>
              </w:rPr>
              <w:t>RLIF</w:t>
            </w:r>
            <w:r w:rsidRPr="00CE6AF8">
              <w:rPr>
                <w:rFonts w:cs="Arial"/>
                <w:sz w:val="20"/>
              </w:rPr>
              <w:t>: An ASC partnership is established with RLIF in-lieu of PNG RFL, while PNg RFL resolves governance disputes</w:t>
            </w:r>
          </w:p>
        </w:tc>
        <w:tc>
          <w:tcPr>
            <w:tcW w:w="4820" w:type="dxa"/>
          </w:tcPr>
          <w:p w:rsidR="00F36BF7" w:rsidRPr="00CE6AF8" w:rsidRDefault="00F36BF7" w:rsidP="00F36BF7">
            <w:pPr>
              <w:pStyle w:val="Header"/>
              <w:tabs>
                <w:tab w:val="clear" w:pos="4320"/>
                <w:tab w:val="clear" w:pos="8640"/>
              </w:tabs>
              <w:spacing w:before="60" w:after="60"/>
              <w:rPr>
                <w:rFonts w:cs="Arial"/>
                <w:sz w:val="20"/>
              </w:rPr>
            </w:pPr>
            <w:r w:rsidRPr="00CE6AF8">
              <w:rPr>
                <w:rFonts w:cs="Arial"/>
                <w:b/>
                <w:sz w:val="20"/>
              </w:rPr>
              <w:t>RLIF</w:t>
            </w:r>
            <w:r w:rsidRPr="00CE6AF8">
              <w:rPr>
                <w:rFonts w:cs="Arial"/>
                <w:sz w:val="20"/>
              </w:rPr>
              <w:t>: evidence of established partnership and engagement with RLIF, given it currently oversees the governance/management of PNG RFL</w:t>
            </w:r>
          </w:p>
        </w:tc>
        <w:tc>
          <w:tcPr>
            <w:tcW w:w="1559" w:type="dxa"/>
          </w:tcPr>
          <w:p w:rsidR="00F36BF7" w:rsidRPr="0057799B" w:rsidRDefault="00F36BF7" w:rsidP="00F36BF7">
            <w:pPr>
              <w:pStyle w:val="Header"/>
              <w:tabs>
                <w:tab w:val="clear" w:pos="4320"/>
                <w:tab w:val="clear" w:pos="8640"/>
              </w:tabs>
              <w:spacing w:before="60" w:after="60"/>
              <w:rPr>
                <w:rFonts w:cs="Arial"/>
                <w:sz w:val="20"/>
              </w:rPr>
            </w:pPr>
            <w:r w:rsidRPr="0057799B">
              <w:rPr>
                <w:rFonts w:cs="Arial"/>
                <w:sz w:val="20"/>
              </w:rPr>
              <w:t>PD, PM, ICM/GM</w:t>
            </w:r>
          </w:p>
        </w:tc>
        <w:tc>
          <w:tcPr>
            <w:tcW w:w="1559" w:type="dxa"/>
          </w:tcPr>
          <w:p w:rsidR="00F36BF7" w:rsidRPr="0057799B" w:rsidRDefault="00F36BF7" w:rsidP="00F36BF7">
            <w:pPr>
              <w:spacing w:before="40" w:after="40"/>
              <w:rPr>
                <w:sz w:val="20"/>
                <w:szCs w:val="22"/>
              </w:rPr>
            </w:pPr>
            <w:r>
              <w:rPr>
                <w:sz w:val="20"/>
                <w:szCs w:val="22"/>
              </w:rPr>
              <w:t>Phase 1 – inception, ongoing</w:t>
            </w:r>
          </w:p>
        </w:tc>
      </w:tr>
      <w:tr w:rsidR="00F36BF7" w:rsidRPr="00CE6AF8">
        <w:tblPrEx>
          <w:tblCellMar>
            <w:top w:w="0" w:type="dxa"/>
            <w:bottom w:w="0" w:type="dxa"/>
          </w:tblCellMar>
        </w:tblPrEx>
        <w:tc>
          <w:tcPr>
            <w:tcW w:w="1939" w:type="dxa"/>
            <w:tcBorders>
              <w:top w:val="single" w:sz="4" w:space="0" w:color="auto"/>
              <w:bottom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Outcome 4.2</w:t>
            </w:r>
          </w:p>
        </w:tc>
        <w:tc>
          <w:tcPr>
            <w:tcW w:w="437"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426"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425"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bottom w:val="single" w:sz="4" w:space="0" w:color="auto"/>
            </w:tcBorders>
          </w:tcPr>
          <w:p w:rsidR="00F36BF7" w:rsidRPr="00CE6AF8" w:rsidRDefault="00F36BF7" w:rsidP="00F36BF7">
            <w:pPr>
              <w:pStyle w:val="Header"/>
              <w:tabs>
                <w:tab w:val="clear" w:pos="4320"/>
                <w:tab w:val="clear" w:pos="8640"/>
              </w:tabs>
              <w:spacing w:before="40" w:after="40"/>
              <w:rPr>
                <w:rFonts w:cs="Arial"/>
                <w:sz w:val="20"/>
              </w:rPr>
            </w:pPr>
            <w:r w:rsidRPr="00CE6AF8">
              <w:rPr>
                <w:rFonts w:cs="Arial"/>
                <w:b/>
                <w:sz w:val="20"/>
              </w:rPr>
              <w:t>Co-location</w:t>
            </w:r>
            <w:r w:rsidRPr="00CE6AF8">
              <w:rPr>
                <w:rFonts w:cs="Arial"/>
                <w:sz w:val="20"/>
              </w:rPr>
              <w:t>: Office co-location support is provided to a PNG RFL representative within the ICMT Head Office</w:t>
            </w:r>
          </w:p>
        </w:tc>
        <w:tc>
          <w:tcPr>
            <w:tcW w:w="4820" w:type="dxa"/>
            <w:tcBorders>
              <w:bottom w:val="single" w:sz="4" w:space="0" w:color="auto"/>
            </w:tcBorders>
          </w:tcPr>
          <w:p w:rsidR="00F36BF7" w:rsidRPr="00CE6AF8" w:rsidRDefault="00F36BF7" w:rsidP="00F36BF7">
            <w:pPr>
              <w:pStyle w:val="Header"/>
              <w:tabs>
                <w:tab w:val="clear" w:pos="4320"/>
                <w:tab w:val="clear" w:pos="8640"/>
              </w:tabs>
              <w:spacing w:before="60" w:after="60"/>
              <w:rPr>
                <w:rFonts w:cs="Arial"/>
                <w:sz w:val="20"/>
              </w:rPr>
            </w:pPr>
            <w:r w:rsidRPr="00CE6AF8">
              <w:rPr>
                <w:rFonts w:cs="Arial"/>
                <w:b/>
                <w:sz w:val="20"/>
              </w:rPr>
              <w:t>Co-location</w:t>
            </w:r>
            <w:r w:rsidRPr="00CE6AF8">
              <w:rPr>
                <w:rFonts w:cs="Arial"/>
                <w:sz w:val="20"/>
              </w:rPr>
              <w:t>: evidence of physical office co-location facilities with</w:t>
            </w:r>
            <w:r>
              <w:rPr>
                <w:rFonts w:cs="Arial"/>
                <w:sz w:val="20"/>
              </w:rPr>
              <w:t>in</w:t>
            </w:r>
            <w:r w:rsidRPr="00CE6AF8">
              <w:rPr>
                <w:rFonts w:cs="Arial"/>
                <w:sz w:val="20"/>
              </w:rPr>
              <w:t xml:space="preserve"> establish</w:t>
            </w:r>
            <w:r>
              <w:rPr>
                <w:rFonts w:cs="Arial"/>
                <w:sz w:val="20"/>
              </w:rPr>
              <w:t>ed</w:t>
            </w:r>
            <w:r w:rsidRPr="00CE6AF8">
              <w:rPr>
                <w:rFonts w:cs="Arial"/>
                <w:sz w:val="20"/>
              </w:rPr>
              <w:t xml:space="preserve"> </w:t>
            </w:r>
            <w:r>
              <w:rPr>
                <w:rFonts w:cs="Arial"/>
                <w:sz w:val="20"/>
              </w:rPr>
              <w:t>ICMT</w:t>
            </w:r>
            <w:r w:rsidRPr="00CE6AF8">
              <w:rPr>
                <w:rFonts w:cs="Arial"/>
                <w:sz w:val="20"/>
              </w:rPr>
              <w:t xml:space="preserve"> Head Office for PNG RFL representative</w:t>
            </w:r>
          </w:p>
        </w:tc>
        <w:tc>
          <w:tcPr>
            <w:tcW w:w="1559" w:type="dxa"/>
            <w:tcBorders>
              <w:bottom w:val="single" w:sz="4" w:space="0" w:color="auto"/>
            </w:tcBorders>
          </w:tcPr>
          <w:p w:rsidR="00F36BF7" w:rsidRPr="0057799B" w:rsidRDefault="00F36BF7" w:rsidP="00F36BF7">
            <w:pPr>
              <w:pStyle w:val="Header"/>
              <w:tabs>
                <w:tab w:val="clear" w:pos="4320"/>
                <w:tab w:val="clear" w:pos="8640"/>
              </w:tabs>
              <w:spacing w:before="60" w:after="60"/>
              <w:rPr>
                <w:rFonts w:cs="Arial"/>
                <w:sz w:val="20"/>
              </w:rPr>
            </w:pPr>
            <w:r w:rsidRPr="0057799B">
              <w:rPr>
                <w:rFonts w:cs="Arial"/>
                <w:sz w:val="20"/>
              </w:rPr>
              <w:t>PD, PM, ICM/GM</w:t>
            </w:r>
          </w:p>
        </w:tc>
        <w:tc>
          <w:tcPr>
            <w:tcW w:w="1559" w:type="dxa"/>
            <w:tcBorders>
              <w:bottom w:val="single" w:sz="4" w:space="0" w:color="auto"/>
            </w:tcBorders>
          </w:tcPr>
          <w:p w:rsidR="00F36BF7" w:rsidRPr="0057799B" w:rsidRDefault="00F36BF7" w:rsidP="00F36BF7">
            <w:pPr>
              <w:spacing w:before="40" w:after="40"/>
              <w:rPr>
                <w:sz w:val="20"/>
                <w:szCs w:val="22"/>
              </w:rPr>
            </w:pPr>
            <w:r>
              <w:rPr>
                <w:sz w:val="20"/>
                <w:szCs w:val="22"/>
              </w:rPr>
              <w:t>Phase 1 – inception, ongoing</w:t>
            </w:r>
          </w:p>
        </w:tc>
      </w:tr>
      <w:tr w:rsidR="00F36BF7" w:rsidRPr="00CE6AF8">
        <w:tblPrEx>
          <w:tblCellMar>
            <w:top w:w="0" w:type="dxa"/>
            <w:bottom w:w="0" w:type="dxa"/>
          </w:tblCellMar>
        </w:tblPrEx>
        <w:tc>
          <w:tcPr>
            <w:tcW w:w="1939" w:type="dxa"/>
            <w:tcBorders>
              <w:top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Outcome 4.3</w:t>
            </w:r>
          </w:p>
        </w:tc>
        <w:tc>
          <w:tcPr>
            <w:tcW w:w="437"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426"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425" w:type="dxa"/>
            <w:tcBorders>
              <w:top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tcBorders>
          </w:tcPr>
          <w:p w:rsidR="00F36BF7" w:rsidRPr="00CE6AF8" w:rsidRDefault="00F36BF7" w:rsidP="00F36BF7">
            <w:pPr>
              <w:pStyle w:val="Header"/>
              <w:tabs>
                <w:tab w:val="clear" w:pos="4320"/>
                <w:tab w:val="clear" w:pos="8640"/>
              </w:tabs>
              <w:spacing w:before="40" w:after="40"/>
              <w:rPr>
                <w:rFonts w:cs="Arial"/>
                <w:sz w:val="20"/>
              </w:rPr>
            </w:pPr>
            <w:r w:rsidRPr="00CE6AF8">
              <w:rPr>
                <w:rFonts w:cs="Arial"/>
                <w:b/>
                <w:sz w:val="20"/>
              </w:rPr>
              <w:t>Advice</w:t>
            </w:r>
            <w:r w:rsidRPr="00CE6AF8">
              <w:rPr>
                <w:rFonts w:cs="Arial"/>
                <w:sz w:val="20"/>
              </w:rPr>
              <w:t xml:space="preserve">: </w:t>
            </w:r>
            <w:r>
              <w:rPr>
                <w:rFonts w:cs="Arial"/>
                <w:sz w:val="20"/>
              </w:rPr>
              <w:t>Support</w:t>
            </w:r>
            <w:r w:rsidRPr="00CE6AF8">
              <w:rPr>
                <w:rFonts w:cs="Arial"/>
                <w:sz w:val="20"/>
              </w:rPr>
              <w:t xml:space="preserve"> is provided to guide and </w:t>
            </w:r>
            <w:r w:rsidRPr="00CF003E">
              <w:rPr>
                <w:rFonts w:cs="Arial"/>
                <w:sz w:val="20"/>
              </w:rPr>
              <w:t>ensure the compliance of PNG’s entry into international fixtures/competitions</w:t>
            </w:r>
          </w:p>
        </w:tc>
        <w:tc>
          <w:tcPr>
            <w:tcW w:w="4820" w:type="dxa"/>
          </w:tcPr>
          <w:p w:rsidR="00F36BF7" w:rsidRPr="00CE6AF8" w:rsidRDefault="00F36BF7" w:rsidP="00F36BF7">
            <w:pPr>
              <w:pStyle w:val="Header"/>
              <w:tabs>
                <w:tab w:val="clear" w:pos="4320"/>
                <w:tab w:val="clear" w:pos="8640"/>
              </w:tabs>
              <w:spacing w:before="60" w:after="60"/>
              <w:rPr>
                <w:rFonts w:cs="Arial"/>
                <w:sz w:val="20"/>
              </w:rPr>
            </w:pPr>
            <w:r w:rsidRPr="00CE6AF8">
              <w:rPr>
                <w:rFonts w:cs="Arial"/>
                <w:b/>
                <w:sz w:val="20"/>
              </w:rPr>
              <w:t>Advice</w:t>
            </w:r>
            <w:r w:rsidRPr="00CE6AF8">
              <w:rPr>
                <w:rFonts w:cs="Arial"/>
                <w:sz w:val="20"/>
              </w:rPr>
              <w:t xml:space="preserve">: ARLC </w:t>
            </w:r>
            <w:r>
              <w:rPr>
                <w:rFonts w:cs="Arial"/>
                <w:sz w:val="20"/>
              </w:rPr>
              <w:t>and RLIF support</w:t>
            </w:r>
            <w:r w:rsidRPr="00CE6AF8">
              <w:rPr>
                <w:rFonts w:cs="Arial"/>
                <w:sz w:val="20"/>
              </w:rPr>
              <w:t xml:space="preserve"> offered to PNG RFL representative to ensure compliance for PNG’s entry </w:t>
            </w:r>
            <w:r w:rsidRPr="00CF003E">
              <w:rPr>
                <w:rFonts w:cs="Arial"/>
                <w:sz w:val="20"/>
              </w:rPr>
              <w:t>into international fixtures/competitions</w:t>
            </w:r>
          </w:p>
        </w:tc>
        <w:tc>
          <w:tcPr>
            <w:tcW w:w="1559" w:type="dxa"/>
          </w:tcPr>
          <w:p w:rsidR="00F36BF7" w:rsidRPr="0057799B" w:rsidRDefault="00F36BF7" w:rsidP="00F36BF7">
            <w:pPr>
              <w:pStyle w:val="Header"/>
              <w:tabs>
                <w:tab w:val="clear" w:pos="4320"/>
                <w:tab w:val="clear" w:pos="8640"/>
              </w:tabs>
              <w:spacing w:before="60" w:after="60"/>
              <w:rPr>
                <w:rFonts w:cs="Arial"/>
                <w:sz w:val="20"/>
              </w:rPr>
            </w:pPr>
            <w:r w:rsidRPr="0057799B">
              <w:rPr>
                <w:rFonts w:cs="Arial"/>
                <w:sz w:val="20"/>
              </w:rPr>
              <w:t>PD, PM, ICM/GM</w:t>
            </w:r>
          </w:p>
        </w:tc>
        <w:tc>
          <w:tcPr>
            <w:tcW w:w="1559" w:type="dxa"/>
          </w:tcPr>
          <w:p w:rsidR="00F36BF7" w:rsidRPr="0057799B" w:rsidRDefault="00F36BF7" w:rsidP="00F36BF7">
            <w:pPr>
              <w:spacing w:before="40" w:after="40"/>
              <w:rPr>
                <w:sz w:val="20"/>
                <w:szCs w:val="22"/>
              </w:rPr>
            </w:pPr>
            <w:r>
              <w:rPr>
                <w:sz w:val="20"/>
                <w:szCs w:val="22"/>
              </w:rPr>
              <w:t>Phase 2, ongoing</w:t>
            </w:r>
          </w:p>
        </w:tc>
      </w:tr>
      <w:tr w:rsidR="00F36BF7" w:rsidRPr="00CE6AF8">
        <w:tblPrEx>
          <w:tblCellMar>
            <w:top w:w="0" w:type="dxa"/>
            <w:bottom w:w="0" w:type="dxa"/>
          </w:tblCellMar>
        </w:tblPrEx>
        <w:tc>
          <w:tcPr>
            <w:tcW w:w="1939" w:type="dxa"/>
            <w:tcBorders>
              <w:top w:val="single" w:sz="4" w:space="0" w:color="auto"/>
              <w:bottom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Outcome 4.4</w:t>
            </w:r>
          </w:p>
        </w:tc>
        <w:tc>
          <w:tcPr>
            <w:tcW w:w="437"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426"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425"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bottom w:val="single" w:sz="4" w:space="0" w:color="auto"/>
            </w:tcBorders>
          </w:tcPr>
          <w:p w:rsidR="00F36BF7" w:rsidRPr="00CE6AF8" w:rsidRDefault="00F36BF7" w:rsidP="00F36BF7">
            <w:pPr>
              <w:pStyle w:val="Header"/>
              <w:tabs>
                <w:tab w:val="clear" w:pos="4320"/>
                <w:tab w:val="clear" w:pos="8640"/>
              </w:tabs>
              <w:spacing w:before="40" w:after="40"/>
              <w:rPr>
                <w:rFonts w:cs="Arial"/>
                <w:sz w:val="20"/>
              </w:rPr>
            </w:pPr>
            <w:r w:rsidRPr="00CE6AF8">
              <w:rPr>
                <w:rFonts w:cs="Arial"/>
                <w:b/>
                <w:sz w:val="20"/>
              </w:rPr>
              <w:t>Joint Assessment</w:t>
            </w:r>
            <w:r w:rsidRPr="00CE6AF8">
              <w:rPr>
                <w:rFonts w:cs="Arial"/>
                <w:sz w:val="20"/>
              </w:rPr>
              <w:t>: Baseline and annual joint organisational assessments are undertaken with PNG RFL</w:t>
            </w:r>
          </w:p>
        </w:tc>
        <w:tc>
          <w:tcPr>
            <w:tcW w:w="4820" w:type="dxa"/>
            <w:tcBorders>
              <w:bottom w:val="single" w:sz="4" w:space="0" w:color="auto"/>
            </w:tcBorders>
          </w:tcPr>
          <w:p w:rsidR="00F36BF7" w:rsidRPr="00CE6AF8" w:rsidRDefault="00F36BF7" w:rsidP="00F36BF7">
            <w:pPr>
              <w:pStyle w:val="Header"/>
              <w:tabs>
                <w:tab w:val="clear" w:pos="4320"/>
                <w:tab w:val="clear" w:pos="8640"/>
              </w:tabs>
              <w:spacing w:before="60" w:after="60"/>
              <w:rPr>
                <w:rFonts w:cs="Arial"/>
                <w:sz w:val="20"/>
              </w:rPr>
            </w:pPr>
            <w:r w:rsidRPr="00CE6AF8">
              <w:rPr>
                <w:rFonts w:cs="Arial"/>
                <w:b/>
                <w:sz w:val="20"/>
              </w:rPr>
              <w:t>Joint Assessment</w:t>
            </w:r>
            <w:r w:rsidRPr="00CE6AF8">
              <w:rPr>
                <w:rFonts w:cs="Arial"/>
                <w:sz w:val="20"/>
              </w:rPr>
              <w:t xml:space="preserve">: evidence of an early baseline assessment with PNG RFL and with resolving governance issues, a later joint assessment </w:t>
            </w:r>
          </w:p>
        </w:tc>
        <w:tc>
          <w:tcPr>
            <w:tcW w:w="1559" w:type="dxa"/>
            <w:tcBorders>
              <w:bottom w:val="single" w:sz="4" w:space="0" w:color="auto"/>
            </w:tcBorders>
          </w:tcPr>
          <w:p w:rsidR="00F36BF7" w:rsidRPr="00F07F4D" w:rsidRDefault="00F36BF7" w:rsidP="00F36BF7">
            <w:pPr>
              <w:pStyle w:val="Header"/>
              <w:tabs>
                <w:tab w:val="clear" w:pos="4320"/>
                <w:tab w:val="clear" w:pos="8640"/>
              </w:tabs>
              <w:spacing w:before="60" w:after="60"/>
              <w:rPr>
                <w:rFonts w:cs="Arial"/>
                <w:sz w:val="20"/>
              </w:rPr>
            </w:pPr>
            <w:r>
              <w:rPr>
                <w:rFonts w:cs="Arial"/>
                <w:sz w:val="20"/>
              </w:rPr>
              <w:t>PD, PM, ICM/GM,</w:t>
            </w:r>
          </w:p>
        </w:tc>
        <w:tc>
          <w:tcPr>
            <w:tcW w:w="1559" w:type="dxa"/>
            <w:tcBorders>
              <w:bottom w:val="single" w:sz="4" w:space="0" w:color="auto"/>
            </w:tcBorders>
          </w:tcPr>
          <w:p w:rsidR="00F36BF7" w:rsidRPr="00F07F4D" w:rsidRDefault="00F36BF7" w:rsidP="00F36BF7">
            <w:pPr>
              <w:spacing w:before="40" w:after="40"/>
              <w:rPr>
                <w:sz w:val="20"/>
                <w:szCs w:val="22"/>
              </w:rPr>
            </w:pPr>
            <w:r w:rsidRPr="00F07F4D">
              <w:rPr>
                <w:sz w:val="20"/>
                <w:szCs w:val="22"/>
              </w:rPr>
              <w:t>Phase 2, ongoing</w:t>
            </w:r>
          </w:p>
        </w:tc>
      </w:tr>
      <w:tr w:rsidR="00F36BF7" w:rsidRPr="00CE6AF8">
        <w:tblPrEx>
          <w:tblCellMar>
            <w:top w:w="0" w:type="dxa"/>
            <w:bottom w:w="0" w:type="dxa"/>
          </w:tblCellMar>
        </w:tblPrEx>
        <w:tc>
          <w:tcPr>
            <w:tcW w:w="1939" w:type="dxa"/>
            <w:tcBorders>
              <w:top w:val="single" w:sz="4" w:space="0" w:color="auto"/>
              <w:bottom w:val="single" w:sz="4" w:space="0" w:color="auto"/>
            </w:tcBorders>
          </w:tcPr>
          <w:p w:rsidR="00F36BF7" w:rsidRPr="00CE6AF8" w:rsidRDefault="00F36BF7" w:rsidP="00F36BF7">
            <w:pPr>
              <w:pStyle w:val="List-number-1"/>
              <w:numPr>
                <w:ilvl w:val="0"/>
                <w:numId w:val="0"/>
              </w:numPr>
              <w:spacing w:before="60" w:after="60"/>
              <w:rPr>
                <w:rFonts w:ascii="Times New Roman" w:hAnsi="Times New Roman" w:cs="Arial"/>
                <w:b/>
                <w:sz w:val="20"/>
              </w:rPr>
            </w:pPr>
            <w:r w:rsidRPr="00CE6AF8">
              <w:rPr>
                <w:rFonts w:ascii="Times New Roman" w:hAnsi="Times New Roman" w:cs="Arial"/>
                <w:b/>
                <w:sz w:val="20"/>
              </w:rPr>
              <w:t>Outcome 4.5</w:t>
            </w:r>
          </w:p>
        </w:tc>
        <w:tc>
          <w:tcPr>
            <w:tcW w:w="437"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426"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p>
        </w:tc>
        <w:tc>
          <w:tcPr>
            <w:tcW w:w="425" w:type="dxa"/>
            <w:tcBorders>
              <w:top w:val="single" w:sz="4" w:space="0" w:color="auto"/>
              <w:bottom w:val="single" w:sz="4" w:space="0" w:color="auto"/>
            </w:tcBorders>
          </w:tcPr>
          <w:p w:rsidR="00F36BF7" w:rsidRPr="009B5476" w:rsidRDefault="00F36BF7" w:rsidP="00F36BF7">
            <w:pPr>
              <w:pStyle w:val="List-number-1"/>
              <w:numPr>
                <w:ilvl w:val="0"/>
                <w:numId w:val="0"/>
              </w:numPr>
              <w:spacing w:before="60" w:after="60"/>
              <w:rPr>
                <w:rFonts w:ascii="Times New Roman" w:hAnsi="Times New Roman" w:cs="Arial"/>
                <w:sz w:val="20"/>
              </w:rPr>
            </w:pPr>
            <w:r w:rsidRPr="009B5476">
              <w:rPr>
                <w:rFonts w:ascii="Times New Roman" w:hAnsi="Times New Roman" w:cs="Arial"/>
                <w:sz w:val="20"/>
              </w:rPr>
              <w:t>X</w:t>
            </w:r>
          </w:p>
        </w:tc>
        <w:tc>
          <w:tcPr>
            <w:tcW w:w="3118" w:type="dxa"/>
            <w:tcBorders>
              <w:top w:val="single" w:sz="4" w:space="0" w:color="auto"/>
              <w:bottom w:val="single" w:sz="4" w:space="0" w:color="auto"/>
            </w:tcBorders>
          </w:tcPr>
          <w:p w:rsidR="00F36BF7" w:rsidRPr="00CE6AF8" w:rsidRDefault="00F36BF7" w:rsidP="00F36BF7">
            <w:pPr>
              <w:pStyle w:val="Header"/>
              <w:tabs>
                <w:tab w:val="clear" w:pos="4320"/>
                <w:tab w:val="clear" w:pos="8640"/>
              </w:tabs>
              <w:spacing w:before="40" w:after="40"/>
              <w:rPr>
                <w:rFonts w:cs="Arial"/>
                <w:sz w:val="20"/>
              </w:rPr>
            </w:pPr>
            <w:r w:rsidRPr="00CE6AF8">
              <w:rPr>
                <w:rFonts w:cs="Arial"/>
                <w:b/>
                <w:sz w:val="20"/>
              </w:rPr>
              <w:t>Assistance</w:t>
            </w:r>
            <w:r w:rsidRPr="00CE6AF8">
              <w:rPr>
                <w:rFonts w:cs="Arial"/>
                <w:sz w:val="20"/>
              </w:rPr>
              <w:t xml:space="preserve">: A targeted capacity building program is initiated in line with needs identified from the joint organisational assessments </w:t>
            </w:r>
          </w:p>
        </w:tc>
        <w:tc>
          <w:tcPr>
            <w:tcW w:w="4820" w:type="dxa"/>
            <w:tcBorders>
              <w:bottom w:val="single" w:sz="4" w:space="0" w:color="auto"/>
            </w:tcBorders>
          </w:tcPr>
          <w:p w:rsidR="00F36BF7" w:rsidRPr="00CE6AF8" w:rsidRDefault="00F36BF7" w:rsidP="00F36BF7">
            <w:pPr>
              <w:pStyle w:val="Header"/>
              <w:tabs>
                <w:tab w:val="clear" w:pos="4320"/>
                <w:tab w:val="clear" w:pos="8640"/>
              </w:tabs>
              <w:spacing w:before="60" w:after="60"/>
              <w:rPr>
                <w:rFonts w:cs="Arial"/>
                <w:sz w:val="20"/>
              </w:rPr>
            </w:pPr>
            <w:r w:rsidRPr="00CE6AF8">
              <w:rPr>
                <w:rFonts w:cs="Arial"/>
                <w:b/>
                <w:sz w:val="20"/>
              </w:rPr>
              <w:t>Assistance</w:t>
            </w:r>
            <w:r w:rsidRPr="00CE6AF8">
              <w:rPr>
                <w:rFonts w:cs="Arial"/>
                <w:sz w:val="20"/>
              </w:rPr>
              <w:t>: agreed outcomes from joint assessments as means for identified, agreed areas of capacity building – the basis for targeted assistance, with the support of RLIF</w:t>
            </w:r>
          </w:p>
        </w:tc>
        <w:tc>
          <w:tcPr>
            <w:tcW w:w="1559" w:type="dxa"/>
            <w:tcBorders>
              <w:bottom w:val="single" w:sz="4" w:space="0" w:color="auto"/>
            </w:tcBorders>
          </w:tcPr>
          <w:p w:rsidR="00F36BF7" w:rsidRPr="00F07F4D" w:rsidRDefault="00F36BF7" w:rsidP="00F36BF7">
            <w:pPr>
              <w:pStyle w:val="Header"/>
              <w:tabs>
                <w:tab w:val="clear" w:pos="4320"/>
                <w:tab w:val="clear" w:pos="8640"/>
              </w:tabs>
              <w:spacing w:before="60" w:after="60"/>
              <w:rPr>
                <w:rFonts w:cs="Arial"/>
                <w:sz w:val="20"/>
              </w:rPr>
            </w:pPr>
            <w:r>
              <w:rPr>
                <w:rFonts w:cs="Arial"/>
                <w:sz w:val="20"/>
              </w:rPr>
              <w:t>PD, PM, ICM/GM</w:t>
            </w:r>
          </w:p>
        </w:tc>
        <w:tc>
          <w:tcPr>
            <w:tcW w:w="1559" w:type="dxa"/>
            <w:tcBorders>
              <w:bottom w:val="single" w:sz="4" w:space="0" w:color="auto"/>
            </w:tcBorders>
          </w:tcPr>
          <w:p w:rsidR="00F36BF7" w:rsidRPr="00F07F4D" w:rsidRDefault="00F36BF7" w:rsidP="00F36BF7">
            <w:pPr>
              <w:spacing w:before="40" w:after="40"/>
              <w:rPr>
                <w:sz w:val="20"/>
                <w:szCs w:val="22"/>
              </w:rPr>
            </w:pPr>
            <w:r w:rsidRPr="00F07F4D">
              <w:rPr>
                <w:sz w:val="20"/>
                <w:szCs w:val="22"/>
              </w:rPr>
              <w:t>Phase 2, ongoing</w:t>
            </w:r>
          </w:p>
        </w:tc>
      </w:tr>
    </w:tbl>
    <w:p w:rsidR="00F36BF7" w:rsidRDefault="00F36BF7" w:rsidP="00F36BF7"/>
    <w:p w:rsidR="00F36BF7" w:rsidRDefault="00F36BF7" w:rsidP="00F36BF7"/>
    <w:p w:rsidR="00F36BF7" w:rsidRPr="002E7347" w:rsidRDefault="00F36BF7" w:rsidP="00F36BF7"/>
    <w:p w:rsidR="00F36BF7" w:rsidRPr="00675AF3" w:rsidRDefault="00F36BF7" w:rsidP="00F36BF7">
      <w:pPr>
        <w:rPr>
          <w:sz w:val="20"/>
        </w:rPr>
      </w:pPr>
    </w:p>
    <w:p w:rsidR="00F36BF7" w:rsidRPr="00675AF3" w:rsidRDefault="00F36BF7" w:rsidP="00F36BF7">
      <w:pPr>
        <w:sectPr w:rsidR="00F36BF7" w:rsidRPr="00675AF3" w:rsidSect="00F36BF7">
          <w:headerReference w:type="default" r:id="rId48"/>
          <w:footerReference w:type="first" r:id="rId49"/>
          <w:pgSz w:w="16838" w:h="11899" w:orient="landscape"/>
          <w:pgMar w:top="1276" w:right="1440" w:bottom="1418" w:left="1440" w:header="720" w:footer="720" w:gutter="0"/>
          <w:cols w:space="720"/>
          <w:docGrid w:linePitch="360"/>
        </w:sectPr>
      </w:pPr>
    </w:p>
    <w:p w:rsidR="00F36BF7" w:rsidRPr="00743BAB" w:rsidRDefault="00F36BF7" w:rsidP="00F36BF7">
      <w:pPr>
        <w:pStyle w:val="Heading1"/>
        <w:spacing w:before="0" w:after="0" w:line="360" w:lineRule="auto"/>
        <w:rPr>
          <w:rFonts w:ascii="Times New Roman" w:hAnsi="Times New Roman"/>
          <w:lang w:val="en-AU"/>
        </w:rPr>
      </w:pPr>
      <w:bookmarkStart w:id="42" w:name="_Toc134522747"/>
      <w:bookmarkStart w:id="43" w:name="_Toc206831485"/>
      <w:r>
        <w:rPr>
          <w:rFonts w:ascii="Times New Roman" w:hAnsi="Times New Roman"/>
          <w:lang w:val="en-AU"/>
        </w:rPr>
        <w:t>Annex F</w:t>
      </w:r>
      <w:r w:rsidRPr="0030158A">
        <w:rPr>
          <w:rFonts w:ascii="Times New Roman" w:hAnsi="Times New Roman"/>
          <w:lang w:val="en-AU"/>
        </w:rPr>
        <w:t>: Theory of Change</w:t>
      </w:r>
      <w:bookmarkEnd w:id="43"/>
      <w:r w:rsidRPr="00675AF3">
        <w:rPr>
          <w:rFonts w:ascii="Times New Roman" w:hAnsi="Times New Roman"/>
          <w:lang w:val="en-AU"/>
        </w:rPr>
        <w:t xml:space="preserve"> </w:t>
      </w:r>
    </w:p>
    <w:p w:rsidR="00F36BF7" w:rsidRDefault="00F36BF7" w:rsidP="00F36BF7">
      <w:r w:rsidRPr="002740D7">
        <w:t xml:space="preserve">This theory of change document aims to clarify how the schools-based rugby league </w:t>
      </w:r>
      <w:r>
        <w:t xml:space="preserve">pilot </w:t>
      </w:r>
      <w:r w:rsidRPr="002740D7">
        <w:t xml:space="preserve">program in PNG could contribute to its expected </w:t>
      </w:r>
      <w:r w:rsidRPr="00540153">
        <w:rPr>
          <w:b/>
        </w:rPr>
        <w:t>program objective</w:t>
      </w:r>
      <w:r>
        <w:t>, namely:</w:t>
      </w:r>
    </w:p>
    <w:p w:rsidR="00F36BF7" w:rsidRPr="00CD26D5" w:rsidRDefault="00F36BF7" w:rsidP="00F36BF7">
      <w:pPr>
        <w:spacing w:before="80" w:after="80"/>
        <w:rPr>
          <w:rFonts w:cs="Arial"/>
          <w:i/>
        </w:rPr>
      </w:pPr>
      <w:r w:rsidRPr="00B65197">
        <w:rPr>
          <w:rFonts w:cs="Arial"/>
          <w:i/>
        </w:rPr>
        <w:t>A professional and flexible rugby league organisation that supports quality rugby league activities in PNG. This includes the delivery of rugby league activities in schools to promote respect for others and social responsibility, with participation by girls and boys of all abilities</w:t>
      </w:r>
      <w:r w:rsidRPr="00CD26D5">
        <w:rPr>
          <w:rFonts w:cs="Arial"/>
          <w:i/>
        </w:rPr>
        <w:t>.</w:t>
      </w:r>
    </w:p>
    <w:p w:rsidR="00F36BF7" w:rsidRPr="002740D7" w:rsidRDefault="00F36BF7" w:rsidP="00F36BF7">
      <w:r>
        <w:t xml:space="preserve">With respect to </w:t>
      </w:r>
      <w:r w:rsidRPr="00540153">
        <w:rPr>
          <w:b/>
        </w:rPr>
        <w:t>program outcomes</w:t>
      </w:r>
      <w:r>
        <w:t>, the program will deliver to these indicators</w:t>
      </w:r>
      <w:r w:rsidRPr="002740D7">
        <w:t xml:space="preserve">: </w:t>
      </w:r>
    </w:p>
    <w:p w:rsidR="00F36BF7" w:rsidRDefault="00F36BF7" w:rsidP="00F36BF7">
      <w:pPr>
        <w:numPr>
          <w:ilvl w:val="0"/>
          <w:numId w:val="121"/>
        </w:numPr>
      </w:pPr>
      <w:r w:rsidRPr="00B0786F">
        <w:t xml:space="preserve">Improved </w:t>
      </w:r>
      <w:r w:rsidRPr="00E961A9">
        <w:t>quality of education</w:t>
      </w:r>
      <w:r w:rsidRPr="00E961A9">
        <w:rPr>
          <w:rStyle w:val="FootnoteReference"/>
        </w:rPr>
        <w:footnoteReference w:id="86"/>
      </w:r>
      <w:r w:rsidRPr="00B0786F">
        <w:t xml:space="preserve"> </w:t>
      </w:r>
      <w:r>
        <w:t>experience for girls and boys</w:t>
      </w:r>
    </w:p>
    <w:p w:rsidR="00F36BF7" w:rsidRPr="002740D7" w:rsidRDefault="00F36BF7" w:rsidP="00F36BF7">
      <w:pPr>
        <w:numPr>
          <w:ilvl w:val="0"/>
          <w:numId w:val="121"/>
        </w:numPr>
      </w:pPr>
      <w:r w:rsidRPr="002740D7">
        <w:t>Improve</w:t>
      </w:r>
      <w:r>
        <w:t xml:space="preserve">d capacity of teachers </w:t>
      </w:r>
      <w:r w:rsidRPr="002740D7">
        <w:t xml:space="preserve">to conduct </w:t>
      </w:r>
      <w:r>
        <w:t>rugby league-based activities</w:t>
      </w:r>
    </w:p>
    <w:p w:rsidR="00F36BF7" w:rsidRPr="006220AF" w:rsidRDefault="00F36BF7" w:rsidP="00F36BF7">
      <w:pPr>
        <w:numPr>
          <w:ilvl w:val="0"/>
          <w:numId w:val="121"/>
        </w:numPr>
      </w:pPr>
      <w:r w:rsidRPr="006220AF">
        <w:t>Improved organisational and management capacity of the PNG RFL in delivery of school-based rugby league activities</w:t>
      </w:r>
    </w:p>
    <w:p w:rsidR="00F36BF7" w:rsidRPr="004E279B" w:rsidRDefault="00F36BF7" w:rsidP="00F36BF7">
      <w:pPr>
        <w:rPr>
          <w:b/>
          <w:sz w:val="12"/>
        </w:rPr>
      </w:pPr>
    </w:p>
    <w:p w:rsidR="00F36BF7" w:rsidRPr="002740D7" w:rsidRDefault="00F36BF7" w:rsidP="00F36BF7">
      <w:r w:rsidRPr="002740D7">
        <w:t xml:space="preserve">The </w:t>
      </w:r>
      <w:r>
        <w:t>three</w:t>
      </w:r>
      <w:r w:rsidRPr="002740D7">
        <w:t xml:space="preserve"> </w:t>
      </w:r>
      <w:r>
        <w:t xml:space="preserve">sought program </w:t>
      </w:r>
      <w:r w:rsidRPr="002740D7">
        <w:t xml:space="preserve">outcomes will be achieved through three </w:t>
      </w:r>
      <w:r w:rsidRPr="00540153">
        <w:rPr>
          <w:b/>
        </w:rPr>
        <w:t>pathways</w:t>
      </w:r>
      <w:r>
        <w:t>.</w:t>
      </w:r>
    </w:p>
    <w:p w:rsidR="00F36BF7" w:rsidRDefault="00F36BF7" w:rsidP="00F36BF7">
      <w:pPr>
        <w:numPr>
          <w:ilvl w:val="0"/>
          <w:numId w:val="122"/>
        </w:numPr>
      </w:pPr>
      <w:r>
        <w:t>Using rugby league as a tool to deliver outcomes for children in schools</w:t>
      </w:r>
    </w:p>
    <w:p w:rsidR="00F36BF7" w:rsidRDefault="00F36BF7" w:rsidP="00F36BF7">
      <w:pPr>
        <w:numPr>
          <w:ilvl w:val="0"/>
          <w:numId w:val="122"/>
        </w:numPr>
      </w:pPr>
      <w:r>
        <w:t>Delivering activities, training and resources through, and building teacher capacity</w:t>
      </w:r>
    </w:p>
    <w:p w:rsidR="00F36BF7" w:rsidRDefault="00F36BF7" w:rsidP="00F36BF7">
      <w:pPr>
        <w:numPr>
          <w:ilvl w:val="0"/>
          <w:numId w:val="122"/>
        </w:numPr>
      </w:pPr>
      <w:r>
        <w:t>Building the capacity of key implementers in the PNG RFL</w:t>
      </w:r>
    </w:p>
    <w:p w:rsidR="00F36BF7" w:rsidRPr="00E961A9" w:rsidRDefault="00F36BF7" w:rsidP="00F36BF7">
      <w:pPr>
        <w:rPr>
          <w:sz w:val="12"/>
        </w:rPr>
      </w:pPr>
    </w:p>
    <w:p w:rsidR="00F36BF7" w:rsidRDefault="00F36BF7" w:rsidP="00F36BF7">
      <w:r w:rsidRPr="002740D7">
        <w:rPr>
          <w:b/>
        </w:rPr>
        <w:t>Theory of action</w:t>
      </w:r>
      <w:r>
        <w:rPr>
          <w:b/>
        </w:rPr>
        <w:t xml:space="preserve">: </w:t>
      </w:r>
      <w:r>
        <w:t xml:space="preserve">Program activities will support these pathways and the achievement of outcomes. This will include: </w:t>
      </w:r>
    </w:p>
    <w:p w:rsidR="00F36BF7" w:rsidRDefault="00F36BF7" w:rsidP="00F36BF7">
      <w:pPr>
        <w:numPr>
          <w:ilvl w:val="0"/>
          <w:numId w:val="123"/>
        </w:numPr>
      </w:pPr>
      <w:r>
        <w:t>Providing key rugby league based on-field and in-class activities</w:t>
      </w:r>
    </w:p>
    <w:p w:rsidR="00F36BF7" w:rsidRDefault="00F36BF7" w:rsidP="00F36BF7">
      <w:pPr>
        <w:numPr>
          <w:ilvl w:val="0"/>
          <w:numId w:val="123"/>
        </w:numPr>
      </w:pPr>
      <w:r>
        <w:t>Providing direct teacher training and resources to build their delivery of activities</w:t>
      </w:r>
    </w:p>
    <w:p w:rsidR="00F36BF7" w:rsidRDefault="00F36BF7" w:rsidP="00F36BF7">
      <w:pPr>
        <w:numPr>
          <w:ilvl w:val="0"/>
          <w:numId w:val="123"/>
        </w:numPr>
      </w:pPr>
      <w:r>
        <w:t>Providing means and mechanisms for a program of capacity building assistance</w:t>
      </w:r>
    </w:p>
    <w:p w:rsidR="00F36BF7" w:rsidRPr="00E961A9" w:rsidRDefault="00F36BF7" w:rsidP="00F36BF7">
      <w:pPr>
        <w:ind w:left="360"/>
        <w:rPr>
          <w:sz w:val="12"/>
        </w:rPr>
      </w:pPr>
    </w:p>
    <w:p w:rsidR="00F36BF7" w:rsidRPr="002740D7" w:rsidRDefault="00F36BF7" w:rsidP="00F36BF7">
      <w:r>
        <w:t xml:space="preserve">Key pilot program </w:t>
      </w:r>
      <w:r w:rsidRPr="00540153">
        <w:rPr>
          <w:b/>
        </w:rPr>
        <w:t>principles</w:t>
      </w:r>
      <w:r w:rsidRPr="002740D7">
        <w:t xml:space="preserve"> </w:t>
      </w:r>
      <w:r>
        <w:t>will: reflect the approaches and values that the program will adopt; and guide activities. These key program principles include</w:t>
      </w:r>
      <w:r w:rsidRPr="002740D7">
        <w:t xml:space="preserve">: </w:t>
      </w:r>
    </w:p>
    <w:p w:rsidR="00F36BF7" w:rsidRDefault="00F36BF7" w:rsidP="00F36BF7">
      <w:pPr>
        <w:pStyle w:val="bullets"/>
        <w:numPr>
          <w:ilvl w:val="0"/>
          <w:numId w:val="124"/>
        </w:numPr>
        <w:spacing w:before="0" w:after="0"/>
        <w:rPr>
          <w:rFonts w:ascii="Times New Roman" w:hAnsi="Times New Roman"/>
          <w:sz w:val="24"/>
        </w:rPr>
      </w:pPr>
      <w:r w:rsidRPr="004D6118">
        <w:rPr>
          <w:rFonts w:ascii="Times New Roman" w:hAnsi="Times New Roman"/>
          <w:sz w:val="24"/>
        </w:rPr>
        <w:t xml:space="preserve">The </w:t>
      </w:r>
      <w:r>
        <w:rPr>
          <w:rFonts w:ascii="Times New Roman" w:hAnsi="Times New Roman"/>
          <w:sz w:val="24"/>
        </w:rPr>
        <w:t>program</w:t>
      </w:r>
      <w:r w:rsidRPr="004D6118">
        <w:rPr>
          <w:rFonts w:ascii="Times New Roman" w:hAnsi="Times New Roman"/>
          <w:sz w:val="24"/>
        </w:rPr>
        <w:t xml:space="preserve"> should </w:t>
      </w:r>
      <w:r>
        <w:rPr>
          <w:rFonts w:ascii="Times New Roman" w:hAnsi="Times New Roman"/>
          <w:sz w:val="24"/>
        </w:rPr>
        <w:t xml:space="preserve">promote gender equality by taking into account the different needs and roles of girls and boys and women and men, and seek </w:t>
      </w:r>
      <w:r w:rsidRPr="004D6118">
        <w:rPr>
          <w:rFonts w:ascii="Times New Roman" w:hAnsi="Times New Roman"/>
          <w:sz w:val="24"/>
        </w:rPr>
        <w:t xml:space="preserve">ways to promote </w:t>
      </w:r>
      <w:r>
        <w:rPr>
          <w:rFonts w:ascii="Times New Roman" w:hAnsi="Times New Roman"/>
          <w:sz w:val="24"/>
        </w:rPr>
        <w:t>participation</w:t>
      </w:r>
      <w:r w:rsidRPr="004D6118">
        <w:rPr>
          <w:rFonts w:ascii="Times New Roman" w:hAnsi="Times New Roman"/>
          <w:sz w:val="24"/>
        </w:rPr>
        <w:t xml:space="preserve"> to girls. </w:t>
      </w:r>
      <w:r>
        <w:rPr>
          <w:rFonts w:ascii="Times New Roman" w:hAnsi="Times New Roman"/>
          <w:sz w:val="24"/>
        </w:rPr>
        <w:t xml:space="preserve">It should also engage an </w:t>
      </w:r>
      <w:r w:rsidRPr="00744626">
        <w:rPr>
          <w:rFonts w:ascii="Times New Roman" w:hAnsi="Times New Roman"/>
          <w:i/>
          <w:sz w:val="24"/>
        </w:rPr>
        <w:t>inclusive</w:t>
      </w:r>
      <w:r>
        <w:rPr>
          <w:rFonts w:ascii="Times New Roman" w:hAnsi="Times New Roman"/>
          <w:sz w:val="24"/>
        </w:rPr>
        <w:t xml:space="preserve"> approach, particularly for the inclusion of children with disabilities;</w:t>
      </w:r>
    </w:p>
    <w:p w:rsidR="00F36BF7" w:rsidRPr="004D6118" w:rsidRDefault="00F36BF7" w:rsidP="00F36BF7">
      <w:pPr>
        <w:pStyle w:val="bullets"/>
        <w:numPr>
          <w:ilvl w:val="0"/>
          <w:numId w:val="124"/>
        </w:numPr>
        <w:spacing w:before="0" w:after="0"/>
        <w:rPr>
          <w:rFonts w:ascii="Times New Roman" w:hAnsi="Times New Roman"/>
          <w:sz w:val="24"/>
        </w:rPr>
      </w:pPr>
      <w:r w:rsidRPr="004D6118">
        <w:rPr>
          <w:rFonts w:ascii="Times New Roman" w:hAnsi="Times New Roman"/>
          <w:sz w:val="24"/>
        </w:rPr>
        <w:t xml:space="preserve">The </w:t>
      </w:r>
      <w:r>
        <w:rPr>
          <w:rFonts w:ascii="Times New Roman" w:hAnsi="Times New Roman"/>
          <w:sz w:val="24"/>
        </w:rPr>
        <w:t>program</w:t>
      </w:r>
      <w:r w:rsidRPr="004D6118">
        <w:rPr>
          <w:rFonts w:ascii="Times New Roman" w:hAnsi="Times New Roman"/>
          <w:sz w:val="24"/>
        </w:rPr>
        <w:t xml:space="preserve"> should complement the </w:t>
      </w:r>
      <w:r w:rsidRPr="00744626">
        <w:rPr>
          <w:rFonts w:ascii="Times New Roman" w:hAnsi="Times New Roman"/>
          <w:i/>
          <w:sz w:val="24"/>
        </w:rPr>
        <w:t>education</w:t>
      </w:r>
      <w:r w:rsidRPr="004D6118">
        <w:rPr>
          <w:rFonts w:ascii="Times New Roman" w:hAnsi="Times New Roman"/>
          <w:sz w:val="24"/>
        </w:rPr>
        <w:t xml:space="preserve"> system</w:t>
      </w:r>
      <w:r>
        <w:rPr>
          <w:rFonts w:ascii="Times New Roman" w:hAnsi="Times New Roman"/>
          <w:sz w:val="24"/>
        </w:rPr>
        <w:t xml:space="preserve"> and </w:t>
      </w:r>
      <w:r w:rsidRPr="00B36040">
        <w:rPr>
          <w:rFonts w:ascii="Times New Roman" w:hAnsi="Times New Roman"/>
          <w:i/>
          <w:sz w:val="24"/>
        </w:rPr>
        <w:t>teacher</w:t>
      </w:r>
      <w:r w:rsidRPr="004D6118">
        <w:rPr>
          <w:rFonts w:ascii="Times New Roman" w:hAnsi="Times New Roman"/>
          <w:sz w:val="24"/>
        </w:rPr>
        <w:t xml:space="preserve"> priorities and not distract the Department of Education from its goal of delivering education services</w:t>
      </w:r>
      <w:r>
        <w:rPr>
          <w:rFonts w:ascii="Times New Roman" w:hAnsi="Times New Roman"/>
          <w:sz w:val="24"/>
        </w:rPr>
        <w:t>. It should aim to build teachers’ capacity to deliver ongoing activities;</w:t>
      </w:r>
    </w:p>
    <w:p w:rsidR="00F36BF7" w:rsidRPr="004D6118" w:rsidRDefault="00F36BF7" w:rsidP="00F36BF7">
      <w:pPr>
        <w:pStyle w:val="bullets"/>
        <w:numPr>
          <w:ilvl w:val="0"/>
          <w:numId w:val="124"/>
        </w:numPr>
        <w:spacing w:before="0" w:after="0"/>
        <w:rPr>
          <w:rFonts w:ascii="Times New Roman" w:hAnsi="Times New Roman"/>
          <w:sz w:val="24"/>
        </w:rPr>
      </w:pPr>
      <w:r w:rsidRPr="004D6118">
        <w:rPr>
          <w:rFonts w:ascii="Times New Roman" w:hAnsi="Times New Roman"/>
          <w:sz w:val="24"/>
        </w:rPr>
        <w:t xml:space="preserve">The </w:t>
      </w:r>
      <w:r>
        <w:rPr>
          <w:rFonts w:ascii="Times New Roman" w:hAnsi="Times New Roman"/>
          <w:sz w:val="24"/>
        </w:rPr>
        <w:t>program</w:t>
      </w:r>
      <w:r w:rsidRPr="004D6118">
        <w:rPr>
          <w:rFonts w:ascii="Times New Roman" w:hAnsi="Times New Roman"/>
          <w:sz w:val="24"/>
        </w:rPr>
        <w:t xml:space="preserve"> mechanism set in place should have a </w:t>
      </w:r>
      <w:r w:rsidRPr="004D6118">
        <w:rPr>
          <w:rFonts w:ascii="Times New Roman" w:hAnsi="Times New Roman"/>
          <w:i/>
          <w:sz w:val="24"/>
        </w:rPr>
        <w:t>clear, apolitical governance structure</w:t>
      </w:r>
      <w:r>
        <w:rPr>
          <w:rFonts w:ascii="Times New Roman" w:hAnsi="Times New Roman"/>
          <w:sz w:val="24"/>
        </w:rPr>
        <w:t xml:space="preserve"> and further support a capacity building approach when aiming to build the governance and administration of an effective rugby league organisation</w:t>
      </w:r>
    </w:p>
    <w:p w:rsidR="00F36BF7" w:rsidRDefault="00F36BF7" w:rsidP="00F36BF7">
      <w:pPr>
        <w:rPr>
          <w:b/>
        </w:rPr>
      </w:pPr>
    </w:p>
    <w:p w:rsidR="00F36BF7" w:rsidRPr="004C7F09" w:rsidRDefault="00F36BF7" w:rsidP="00F36BF7">
      <w:pPr>
        <w:rPr>
          <w:rFonts w:cs="Arial"/>
        </w:rPr>
      </w:pPr>
      <w:r>
        <w:rPr>
          <w:rFonts w:cs="Arial"/>
        </w:rPr>
        <w:t xml:space="preserve">This theory of change considers how change might occur during this program in order to reach the expected outcomes. </w:t>
      </w:r>
      <w:r w:rsidRPr="004C7F09">
        <w:rPr>
          <w:rFonts w:cs="Arial"/>
        </w:rPr>
        <w:t xml:space="preserve">Key </w:t>
      </w:r>
      <w:r w:rsidRPr="00540153">
        <w:rPr>
          <w:rFonts w:cs="Arial"/>
          <w:b/>
        </w:rPr>
        <w:t>assumptions</w:t>
      </w:r>
      <w:r w:rsidRPr="004C7F09">
        <w:rPr>
          <w:rFonts w:cs="Arial"/>
        </w:rPr>
        <w:t xml:space="preserve"> </w:t>
      </w:r>
      <w:r>
        <w:rPr>
          <w:rFonts w:cs="Arial"/>
        </w:rPr>
        <w:t xml:space="preserve">made </w:t>
      </w:r>
      <w:r w:rsidRPr="004C7F09">
        <w:rPr>
          <w:rFonts w:cs="Arial"/>
        </w:rPr>
        <w:t>include:</w:t>
      </w:r>
    </w:p>
    <w:p w:rsidR="00F36BF7" w:rsidRPr="004D6118" w:rsidRDefault="00F36BF7" w:rsidP="00F36BF7">
      <w:pPr>
        <w:pStyle w:val="tablebullets"/>
        <w:numPr>
          <w:ilvl w:val="0"/>
          <w:numId w:val="125"/>
        </w:numPr>
        <w:rPr>
          <w:rFonts w:ascii="Times New Roman" w:hAnsi="Times New Roman"/>
          <w:sz w:val="24"/>
        </w:rPr>
      </w:pPr>
      <w:r w:rsidRPr="004D6118">
        <w:rPr>
          <w:rFonts w:ascii="Times New Roman" w:hAnsi="Times New Roman"/>
          <w:sz w:val="24"/>
        </w:rPr>
        <w:t>An inherent interest by students, teachers and schools in the greater participation of students in Rugby League in PNG</w:t>
      </w:r>
    </w:p>
    <w:p w:rsidR="00F36BF7" w:rsidRPr="004D6118" w:rsidRDefault="00F36BF7" w:rsidP="00F36BF7">
      <w:pPr>
        <w:pStyle w:val="tablebullets"/>
        <w:numPr>
          <w:ilvl w:val="0"/>
          <w:numId w:val="125"/>
        </w:numPr>
        <w:rPr>
          <w:rFonts w:ascii="Times New Roman" w:hAnsi="Times New Roman"/>
          <w:sz w:val="24"/>
        </w:rPr>
      </w:pPr>
      <w:r w:rsidRPr="004D6118">
        <w:rPr>
          <w:rFonts w:ascii="Times New Roman" w:hAnsi="Times New Roman"/>
          <w:sz w:val="24"/>
        </w:rPr>
        <w:t xml:space="preserve">The clear, key role that education has in PNG as a basis for developing a schools-based rugby league </w:t>
      </w:r>
      <w:r>
        <w:rPr>
          <w:rFonts w:ascii="Times New Roman" w:hAnsi="Times New Roman"/>
          <w:sz w:val="24"/>
        </w:rPr>
        <w:t xml:space="preserve">pilot </w:t>
      </w:r>
      <w:r w:rsidRPr="004D6118">
        <w:rPr>
          <w:rFonts w:ascii="Times New Roman" w:hAnsi="Times New Roman"/>
          <w:sz w:val="24"/>
        </w:rPr>
        <w:t>program through this design</w:t>
      </w:r>
    </w:p>
    <w:p w:rsidR="00F36BF7" w:rsidRPr="00BB6F11" w:rsidRDefault="00F36BF7" w:rsidP="00F36BF7">
      <w:pPr>
        <w:pStyle w:val="tablebullets"/>
        <w:numPr>
          <w:ilvl w:val="0"/>
          <w:numId w:val="125"/>
        </w:numPr>
        <w:rPr>
          <w:rFonts w:ascii="Times New Roman" w:hAnsi="Times New Roman"/>
          <w:sz w:val="24"/>
        </w:rPr>
        <w:sectPr w:rsidR="00F36BF7" w:rsidRPr="00BB6F11" w:rsidSect="00F36BF7">
          <w:headerReference w:type="default" r:id="rId50"/>
          <w:footerReference w:type="default" r:id="rId51"/>
          <w:footerReference w:type="first" r:id="rId52"/>
          <w:pgSz w:w="11899" w:h="16838"/>
          <w:pgMar w:top="1440" w:right="1800" w:bottom="1440" w:left="1800" w:header="720" w:footer="720" w:gutter="0"/>
          <w:cols w:space="720"/>
          <w:docGrid w:linePitch="360"/>
        </w:sectPr>
      </w:pPr>
      <w:r w:rsidRPr="004D6118">
        <w:rPr>
          <w:rFonts w:ascii="Times New Roman" w:hAnsi="Times New Roman"/>
          <w:sz w:val="24"/>
        </w:rPr>
        <w:t>In the medium-term</w:t>
      </w:r>
      <w:r>
        <w:rPr>
          <w:rFonts w:ascii="Times New Roman" w:hAnsi="Times New Roman"/>
          <w:sz w:val="24"/>
        </w:rPr>
        <w:t>, the PNG RFL or similar organis</w:t>
      </w:r>
      <w:r w:rsidRPr="004D6118">
        <w:rPr>
          <w:rFonts w:ascii="Times New Roman" w:hAnsi="Times New Roman"/>
          <w:sz w:val="24"/>
        </w:rPr>
        <w:t>ational vehicles/modalities can be identified/strengthened in order to sustainably deliver RL activities at a school-based/grassroots level in PNG</w:t>
      </w:r>
    </w:p>
    <w:p w:rsidR="00F36BF7" w:rsidRPr="00E04525" w:rsidRDefault="00F36BF7" w:rsidP="00F36BF7">
      <w:pPr>
        <w:pStyle w:val="BodyText2"/>
        <w:rPr>
          <w:rFonts w:ascii="Times New Roman" w:hAnsi="Times New Roman"/>
        </w:rPr>
      </w:pPr>
      <w:r>
        <w:rPr>
          <w:rFonts w:ascii="Times New Roman" w:hAnsi="Times New Roman"/>
        </w:rPr>
        <w:t xml:space="preserve">Theory of Change </w:t>
      </w:r>
      <w:r w:rsidRPr="00E04525">
        <w:rPr>
          <w:rFonts w:ascii="Times New Roman" w:hAnsi="Times New Roman"/>
        </w:rPr>
        <w:t>Diagram</w:t>
      </w:r>
    </w:p>
    <w:p w:rsidR="00F36BF7" w:rsidRPr="005733A6" w:rsidRDefault="00F36BF7" w:rsidP="00F36BF7">
      <w:pPr>
        <w:pStyle w:val="BodyText2"/>
        <w:rPr>
          <w:rFonts w:ascii="Times New Roman" w:hAnsi="Times New Roman"/>
          <w:b w:val="0"/>
          <w:sz w:val="4"/>
        </w:rPr>
      </w:pPr>
    </w:p>
    <w:tbl>
      <w:tblPr>
        <w:tblW w:w="1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206"/>
        <w:gridCol w:w="236"/>
        <w:gridCol w:w="1044"/>
        <w:gridCol w:w="236"/>
        <w:gridCol w:w="1273"/>
        <w:gridCol w:w="236"/>
        <w:gridCol w:w="1450"/>
        <w:gridCol w:w="236"/>
        <w:gridCol w:w="2505"/>
        <w:gridCol w:w="236"/>
        <w:gridCol w:w="1250"/>
        <w:gridCol w:w="236"/>
        <w:gridCol w:w="883"/>
        <w:gridCol w:w="236"/>
        <w:gridCol w:w="939"/>
        <w:gridCol w:w="236"/>
        <w:gridCol w:w="1483"/>
      </w:tblGrid>
      <w:tr w:rsidR="00F36BF7" w:rsidRPr="00D1255E">
        <w:trPr>
          <w:trHeight w:val="568"/>
        </w:trPr>
        <w:tc>
          <w:tcPr>
            <w:tcW w:w="1206" w:type="dxa"/>
            <w:tcBorders>
              <w:bottom w:val="single" w:sz="4" w:space="0" w:color="auto"/>
              <w:right w:val="single" w:sz="4" w:space="0" w:color="auto"/>
            </w:tcBorders>
            <w:shd w:val="clear" w:color="auto" w:fill="F3F3F3"/>
          </w:tcPr>
          <w:p w:rsidR="00F36BF7" w:rsidRPr="00D1255E" w:rsidRDefault="00F36BF7" w:rsidP="00F36BF7">
            <w:pPr>
              <w:pStyle w:val="BodyText2"/>
              <w:spacing w:before="80" w:after="80"/>
              <w:rPr>
                <w:rFonts w:ascii="Times New Roman" w:hAnsi="Times New Roman"/>
                <w:sz w:val="20"/>
              </w:rPr>
            </w:pPr>
            <w:r>
              <w:rPr>
                <w:rFonts w:ascii="Times New Roman" w:hAnsi="Times New Roman"/>
                <w:sz w:val="20"/>
              </w:rPr>
              <w:t>Program Objectives</w:t>
            </w:r>
          </w:p>
        </w:tc>
        <w:tc>
          <w:tcPr>
            <w:tcW w:w="236" w:type="dxa"/>
            <w:tcBorders>
              <w:top w:val="nil"/>
              <w:left w:val="single" w:sz="4" w:space="0" w:color="auto"/>
              <w:bottom w:val="nil"/>
              <w:right w:val="single" w:sz="4" w:space="0" w:color="auto"/>
            </w:tcBorders>
            <w:shd w:val="clear" w:color="auto" w:fill="auto"/>
          </w:tcPr>
          <w:p w:rsidR="00F36BF7" w:rsidRPr="00D1255E" w:rsidRDefault="00F36BF7" w:rsidP="00F36BF7">
            <w:pPr>
              <w:pStyle w:val="BodyText2"/>
              <w:spacing w:before="80" w:after="80"/>
              <w:rPr>
                <w:rFonts w:ascii="Times New Roman" w:hAnsi="Times New Roman"/>
                <w:sz w:val="20"/>
              </w:rPr>
            </w:pPr>
          </w:p>
        </w:tc>
        <w:tc>
          <w:tcPr>
            <w:tcW w:w="12479" w:type="dxa"/>
            <w:gridSpan w:val="15"/>
            <w:tcBorders>
              <w:left w:val="single" w:sz="4" w:space="0" w:color="auto"/>
              <w:bottom w:val="single" w:sz="4" w:space="0" w:color="auto"/>
            </w:tcBorders>
            <w:shd w:val="clear" w:color="auto" w:fill="auto"/>
          </w:tcPr>
          <w:p w:rsidR="00F36BF7" w:rsidRPr="00784023" w:rsidRDefault="002D71CF" w:rsidP="00F36BF7">
            <w:pPr>
              <w:spacing w:before="80"/>
              <w:jc w:val="center"/>
              <w:rPr>
                <w:rFonts w:cs="Arial"/>
                <w:i/>
                <w:sz w:val="20"/>
              </w:rPr>
            </w:pPr>
            <w:r>
              <w:rPr>
                <w:b/>
                <w:noProof/>
                <w:lang w:val="en-AU" w:eastAsia="en-AU"/>
              </w:rPr>
              <mc:AlternateContent>
                <mc:Choice Requires="wps">
                  <w:drawing>
                    <wp:anchor distT="0" distB="0" distL="114300" distR="114300" simplePos="0" relativeHeight="251699712" behindDoc="0" locked="0" layoutInCell="1" allowOverlap="1">
                      <wp:simplePos x="0" y="0"/>
                      <wp:positionH relativeFrom="column">
                        <wp:posOffset>3770630</wp:posOffset>
                      </wp:positionH>
                      <wp:positionV relativeFrom="paragraph">
                        <wp:posOffset>375285</wp:posOffset>
                      </wp:positionV>
                      <wp:extent cx="2334895" cy="296545"/>
                      <wp:effectExtent l="55880" t="137160" r="38100" b="33020"/>
                      <wp:wrapNone/>
                      <wp:docPr id="23"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4895" cy="296545"/>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2" o:spid="_x0000_s1026" type="#_x0000_t32" style="position:absolute;margin-left:296.9pt;margin-top:29.55pt;width:183.85pt;height:23.35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" strokeweight="5pt">
                      <v:stroke endarrow="block" endarrowlength="short"/>
                    </v:shape>
                  </w:pict>
                </mc:Fallback>
              </mc:AlternateContent>
            </w:r>
            <w:r>
              <w:rPr>
                <w:b/>
                <w:noProof/>
                <w:lang w:val="en-AU" w:eastAsia="en-AU"/>
              </w:rPr>
              <mc:AlternateContent>
                <mc:Choice Requires="wps">
                  <w:drawing>
                    <wp:anchor distT="0" distB="0" distL="114300" distR="114300" simplePos="0" relativeHeight="251697664" behindDoc="0" locked="0" layoutInCell="1" allowOverlap="1">
                      <wp:simplePos x="0" y="0"/>
                      <wp:positionH relativeFrom="column">
                        <wp:posOffset>1141730</wp:posOffset>
                      </wp:positionH>
                      <wp:positionV relativeFrom="paragraph">
                        <wp:posOffset>379095</wp:posOffset>
                      </wp:positionV>
                      <wp:extent cx="2219960" cy="292735"/>
                      <wp:effectExtent l="36830" t="140970" r="57785" b="33020"/>
                      <wp:wrapNone/>
                      <wp:docPr id="22" name="Auto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19960" cy="292735"/>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0" o:spid="_x0000_s1026" type="#_x0000_t32" style="position:absolute;margin-left:89.9pt;margin-top:29.85pt;width:174.8pt;height:23.0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" strokeweight="5pt">
                      <v:stroke endarrow="block" endarrowlength="short"/>
                    </v:shape>
                  </w:pict>
                </mc:Fallback>
              </mc:AlternateContent>
            </w:r>
            <w:r>
              <w:rPr>
                <w:b/>
                <w:noProof/>
                <w:lang w:val="en-AU" w:eastAsia="en-AU"/>
              </w:rPr>
              <mc:AlternateContent>
                <mc:Choice Requires="wps">
                  <w:drawing>
                    <wp:anchor distT="0" distB="0" distL="114300" distR="114300" simplePos="0" relativeHeight="251698688" behindDoc="0" locked="0" layoutInCell="1" allowOverlap="1">
                      <wp:simplePos x="0" y="0"/>
                      <wp:positionH relativeFrom="column">
                        <wp:posOffset>3542030</wp:posOffset>
                      </wp:positionH>
                      <wp:positionV relativeFrom="paragraph">
                        <wp:posOffset>328930</wp:posOffset>
                      </wp:positionV>
                      <wp:extent cx="0" cy="359410"/>
                      <wp:effectExtent l="141605" t="43180" r="144145" b="35560"/>
                      <wp:wrapNone/>
                      <wp:docPr id="21"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1" o:spid="_x0000_s1026" type="#_x0000_t32" style="position:absolute;margin-left:278.9pt;margin-top:25.9pt;width:0;height:28.3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" strokeweight="5pt">
                      <v:stroke endarrow="block" endarrowlength="short"/>
                    </v:shape>
                  </w:pict>
                </mc:Fallback>
              </mc:AlternateContent>
            </w:r>
            <w:r w:rsidR="00F36BF7" w:rsidRPr="00784023">
              <w:rPr>
                <w:rFonts w:cs="Arial"/>
                <w:i/>
                <w:sz w:val="20"/>
              </w:rPr>
              <w:t>To improve the quality of education for girls and boys of all abilities in PNG, through Rugby League and related activities.</w:t>
            </w:r>
          </w:p>
          <w:p w:rsidR="00F36BF7" w:rsidRPr="00FE25A2" w:rsidRDefault="00F36BF7" w:rsidP="00F36BF7">
            <w:pPr>
              <w:spacing w:after="80"/>
              <w:jc w:val="center"/>
              <w:rPr>
                <w:rFonts w:cs="Arial"/>
                <w:i/>
                <w:sz w:val="20"/>
              </w:rPr>
            </w:pPr>
            <w:r w:rsidRPr="00784023">
              <w:rPr>
                <w:rFonts w:cs="Arial"/>
                <w:i/>
                <w:sz w:val="20"/>
              </w:rPr>
              <w:t>To improve the delivery of school-based rugby league in PNG, through better organizational and management capacity of PNG RFL</w:t>
            </w:r>
            <w:r w:rsidRPr="00FE25A2">
              <w:rPr>
                <w:rFonts w:cs="Arial"/>
                <w:i/>
                <w:sz w:val="20"/>
              </w:rPr>
              <w:t>.</w:t>
            </w:r>
          </w:p>
        </w:tc>
      </w:tr>
      <w:tr w:rsidR="00F36BF7" w:rsidRPr="00C73FB7">
        <w:trPr>
          <w:trHeight w:val="128"/>
        </w:trPr>
        <w:tc>
          <w:tcPr>
            <w:tcW w:w="1206" w:type="dxa"/>
            <w:tcBorders>
              <w:top w:val="single" w:sz="4" w:space="0" w:color="auto"/>
              <w:left w:val="nil"/>
              <w:bottom w:val="single" w:sz="4" w:space="0" w:color="auto"/>
              <w:right w:val="nil"/>
            </w:tcBorders>
            <w:shd w:val="clear" w:color="auto" w:fill="auto"/>
          </w:tcPr>
          <w:p w:rsidR="00F36BF7" w:rsidRPr="00C73FB7" w:rsidRDefault="00F36BF7" w:rsidP="00F36BF7">
            <w:pPr>
              <w:pStyle w:val="BodyText2"/>
              <w:spacing w:before="80" w:after="80"/>
              <w:rPr>
                <w:rFonts w:ascii="Times New Roman" w:hAnsi="Times New Roman"/>
                <w:sz w:val="20"/>
              </w:rPr>
            </w:pPr>
          </w:p>
        </w:tc>
        <w:tc>
          <w:tcPr>
            <w:tcW w:w="236" w:type="dxa"/>
            <w:tcBorders>
              <w:top w:val="nil"/>
              <w:left w:val="nil"/>
              <w:bottom w:val="nil"/>
              <w:right w:val="nil"/>
            </w:tcBorders>
            <w:shd w:val="clear" w:color="auto" w:fill="auto"/>
          </w:tcPr>
          <w:p w:rsidR="00F36BF7" w:rsidRPr="00C73FB7" w:rsidRDefault="00F36BF7" w:rsidP="00F36BF7">
            <w:pPr>
              <w:pStyle w:val="BodyText2"/>
              <w:spacing w:before="80" w:after="80"/>
              <w:rPr>
                <w:rFonts w:ascii="Times New Roman" w:hAnsi="Times New Roman"/>
                <w:b w:val="0"/>
                <w:sz w:val="20"/>
              </w:rPr>
            </w:pPr>
          </w:p>
        </w:tc>
        <w:tc>
          <w:tcPr>
            <w:tcW w:w="4239" w:type="dxa"/>
            <w:gridSpan w:val="5"/>
            <w:tcBorders>
              <w:top w:val="single" w:sz="4" w:space="0" w:color="auto"/>
              <w:left w:val="nil"/>
              <w:bottom w:val="single" w:sz="4" w:space="0" w:color="auto"/>
              <w:right w:val="nil"/>
            </w:tcBorders>
            <w:shd w:val="clear" w:color="auto" w:fill="auto"/>
          </w:tcPr>
          <w:p w:rsidR="00F36BF7" w:rsidRPr="00C73FB7" w:rsidRDefault="00F36BF7" w:rsidP="00F36BF7">
            <w:pPr>
              <w:pStyle w:val="BodyTextIndent"/>
              <w:spacing w:before="80" w:after="80"/>
              <w:ind w:left="0"/>
              <w:rPr>
                <w:rFonts w:ascii="Times New Roman" w:hAnsi="Times New Roman"/>
                <w:i w:val="0"/>
                <w:sz w:val="20"/>
              </w:rPr>
            </w:pPr>
          </w:p>
        </w:tc>
        <w:tc>
          <w:tcPr>
            <w:tcW w:w="236" w:type="dxa"/>
            <w:tcBorders>
              <w:top w:val="single" w:sz="4" w:space="0" w:color="auto"/>
              <w:left w:val="nil"/>
              <w:bottom w:val="nil"/>
              <w:right w:val="nil"/>
            </w:tcBorders>
            <w:shd w:val="clear" w:color="auto" w:fill="auto"/>
          </w:tcPr>
          <w:p w:rsidR="00F36BF7" w:rsidRPr="00C73FB7" w:rsidRDefault="00F36BF7" w:rsidP="00F36BF7">
            <w:pPr>
              <w:pStyle w:val="BodyText2"/>
              <w:spacing w:before="80" w:after="80"/>
              <w:rPr>
                <w:rFonts w:ascii="Times New Roman" w:hAnsi="Times New Roman"/>
                <w:b w:val="0"/>
                <w:sz w:val="20"/>
              </w:rPr>
            </w:pPr>
          </w:p>
        </w:tc>
        <w:tc>
          <w:tcPr>
            <w:tcW w:w="2505" w:type="dxa"/>
            <w:tcBorders>
              <w:top w:val="single" w:sz="4" w:space="0" w:color="auto"/>
              <w:left w:val="nil"/>
              <w:bottom w:val="single" w:sz="4" w:space="0" w:color="auto"/>
              <w:right w:val="nil"/>
            </w:tcBorders>
            <w:shd w:val="clear" w:color="auto" w:fill="auto"/>
          </w:tcPr>
          <w:p w:rsidR="00F36BF7" w:rsidRPr="00C73FB7" w:rsidRDefault="00F36BF7" w:rsidP="00F36BF7">
            <w:pPr>
              <w:pStyle w:val="BodyTextIndent"/>
              <w:spacing w:before="80" w:after="80"/>
              <w:ind w:left="0"/>
              <w:rPr>
                <w:rFonts w:ascii="Times New Roman" w:hAnsi="Times New Roman"/>
                <w:i w:val="0"/>
                <w:sz w:val="20"/>
              </w:rPr>
            </w:pPr>
          </w:p>
        </w:tc>
        <w:tc>
          <w:tcPr>
            <w:tcW w:w="236" w:type="dxa"/>
            <w:tcBorders>
              <w:top w:val="single" w:sz="4" w:space="0" w:color="auto"/>
              <w:left w:val="nil"/>
              <w:bottom w:val="nil"/>
              <w:right w:val="nil"/>
            </w:tcBorders>
            <w:shd w:val="clear" w:color="auto" w:fill="auto"/>
          </w:tcPr>
          <w:p w:rsidR="00F36BF7" w:rsidRPr="00C73FB7" w:rsidRDefault="00F36BF7" w:rsidP="00F36BF7">
            <w:pPr>
              <w:pStyle w:val="BodyText2"/>
              <w:spacing w:before="80" w:after="80"/>
              <w:rPr>
                <w:rFonts w:ascii="Times New Roman" w:hAnsi="Times New Roman"/>
                <w:b w:val="0"/>
                <w:sz w:val="20"/>
              </w:rPr>
            </w:pPr>
          </w:p>
        </w:tc>
        <w:tc>
          <w:tcPr>
            <w:tcW w:w="5263" w:type="dxa"/>
            <w:gridSpan w:val="7"/>
            <w:tcBorders>
              <w:top w:val="single" w:sz="4" w:space="0" w:color="auto"/>
              <w:left w:val="nil"/>
              <w:bottom w:val="single" w:sz="4" w:space="0" w:color="auto"/>
              <w:right w:val="nil"/>
            </w:tcBorders>
            <w:shd w:val="clear" w:color="auto" w:fill="auto"/>
          </w:tcPr>
          <w:p w:rsidR="00F36BF7" w:rsidRPr="00C73FB7" w:rsidRDefault="00F36BF7" w:rsidP="00F36BF7">
            <w:pPr>
              <w:pStyle w:val="BodyText2"/>
              <w:spacing w:before="80" w:after="80"/>
              <w:rPr>
                <w:rFonts w:ascii="Times New Roman" w:hAnsi="Times New Roman"/>
                <w:b w:val="0"/>
                <w:sz w:val="20"/>
              </w:rPr>
            </w:pPr>
          </w:p>
        </w:tc>
      </w:tr>
      <w:tr w:rsidR="00F36BF7" w:rsidRPr="00D1255E">
        <w:trPr>
          <w:trHeight w:val="852"/>
        </w:trPr>
        <w:tc>
          <w:tcPr>
            <w:tcW w:w="1206" w:type="dxa"/>
            <w:tcBorders>
              <w:top w:val="single" w:sz="4" w:space="0" w:color="auto"/>
              <w:bottom w:val="single" w:sz="4" w:space="0" w:color="auto"/>
              <w:right w:val="single" w:sz="4" w:space="0" w:color="auto"/>
            </w:tcBorders>
            <w:shd w:val="clear" w:color="auto" w:fill="F3F3F3"/>
          </w:tcPr>
          <w:p w:rsidR="00F36BF7" w:rsidRPr="00D1255E" w:rsidRDefault="00F36BF7" w:rsidP="00F36BF7">
            <w:pPr>
              <w:pStyle w:val="BodyText2"/>
              <w:spacing w:before="80" w:after="80"/>
              <w:rPr>
                <w:rFonts w:ascii="Times New Roman" w:hAnsi="Times New Roman"/>
                <w:sz w:val="20"/>
              </w:rPr>
            </w:pPr>
            <w:r>
              <w:rPr>
                <w:rFonts w:ascii="Times New Roman" w:hAnsi="Times New Roman"/>
                <w:sz w:val="20"/>
              </w:rPr>
              <w:t>Program Pathways</w:t>
            </w:r>
          </w:p>
        </w:tc>
        <w:tc>
          <w:tcPr>
            <w:tcW w:w="236" w:type="dxa"/>
            <w:tcBorders>
              <w:top w:val="nil"/>
              <w:left w:val="single" w:sz="4" w:space="0" w:color="auto"/>
              <w:bottom w:val="nil"/>
              <w:right w:val="single" w:sz="4" w:space="0" w:color="auto"/>
            </w:tcBorders>
          </w:tcPr>
          <w:p w:rsidR="00F36BF7" w:rsidRPr="00D1255E" w:rsidRDefault="00F36BF7" w:rsidP="00F36BF7">
            <w:pPr>
              <w:pStyle w:val="BodyText2"/>
              <w:spacing w:before="80" w:after="80"/>
              <w:rPr>
                <w:rFonts w:ascii="Times New Roman" w:hAnsi="Times New Roman"/>
                <w:sz w:val="20"/>
              </w:rPr>
            </w:pPr>
          </w:p>
        </w:tc>
        <w:tc>
          <w:tcPr>
            <w:tcW w:w="4239" w:type="dxa"/>
            <w:gridSpan w:val="5"/>
            <w:tcBorders>
              <w:top w:val="single" w:sz="4" w:space="0" w:color="auto"/>
              <w:left w:val="single" w:sz="4" w:space="0" w:color="auto"/>
              <w:bottom w:val="single" w:sz="4" w:space="0" w:color="auto"/>
              <w:right w:val="single" w:sz="4" w:space="0" w:color="auto"/>
            </w:tcBorders>
            <w:shd w:val="clear" w:color="auto" w:fill="FFFF99"/>
          </w:tcPr>
          <w:p w:rsidR="00F36BF7" w:rsidRPr="00B65197" w:rsidRDefault="00F36BF7" w:rsidP="00F36BF7">
            <w:pPr>
              <w:spacing w:before="80" w:after="80"/>
              <w:rPr>
                <w:sz w:val="20"/>
              </w:rPr>
            </w:pPr>
            <w:r w:rsidRPr="00B65197">
              <w:rPr>
                <w:sz w:val="20"/>
              </w:rPr>
              <w:t>Using rugby league as a tool to deliver outcomes for children in schools</w:t>
            </w:r>
          </w:p>
          <w:p w:rsidR="00F36BF7" w:rsidRPr="00B65197" w:rsidRDefault="002D71CF" w:rsidP="00F36BF7">
            <w:pPr>
              <w:pStyle w:val="BodyText2"/>
              <w:spacing w:before="80" w:after="80"/>
              <w:rPr>
                <w:rFonts w:ascii="Times New Roman" w:hAnsi="Times New Roman"/>
                <w:b w:val="0"/>
                <w:sz w:val="20"/>
              </w:rPr>
            </w:pPr>
            <w:r>
              <w:rPr>
                <w:rFonts w:ascii="Times New Roman" w:hAnsi="Times New Roman"/>
                <w:b w:val="0"/>
                <w:noProof/>
                <w:lang w:eastAsia="en-AU"/>
              </w:rPr>
              <mc:AlternateContent>
                <mc:Choice Requires="wps">
                  <w:drawing>
                    <wp:anchor distT="0" distB="0" distL="114300" distR="114300" simplePos="0" relativeHeight="251693568" behindDoc="0" locked="0" layoutInCell="1" allowOverlap="1">
                      <wp:simplePos x="0" y="0"/>
                      <wp:positionH relativeFrom="column">
                        <wp:posOffset>1141730</wp:posOffset>
                      </wp:positionH>
                      <wp:positionV relativeFrom="paragraph">
                        <wp:posOffset>276860</wp:posOffset>
                      </wp:positionV>
                      <wp:extent cx="0" cy="359410"/>
                      <wp:effectExtent l="141605" t="48260" r="144145" b="40005"/>
                      <wp:wrapNone/>
                      <wp:docPr id="20"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2" o:spid="_x0000_s1026" type="#_x0000_t32" style="position:absolute;margin-left:89.9pt;margin-top:21.8pt;width:0;height:28.3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" strokeweight="5pt">
                      <v:stroke endarrow="block" endarrowlength="short"/>
                    </v:shape>
                  </w:pict>
                </mc:Fallback>
              </mc:AlternateContent>
            </w:r>
          </w:p>
        </w:tc>
        <w:tc>
          <w:tcPr>
            <w:tcW w:w="236" w:type="dxa"/>
            <w:tcBorders>
              <w:top w:val="nil"/>
              <w:left w:val="single" w:sz="4" w:space="0" w:color="auto"/>
              <w:bottom w:val="nil"/>
              <w:right w:val="single" w:sz="4" w:space="0" w:color="auto"/>
            </w:tcBorders>
          </w:tcPr>
          <w:p w:rsidR="00F36BF7" w:rsidRPr="00B65197" w:rsidRDefault="00F36BF7" w:rsidP="00F36BF7">
            <w:pPr>
              <w:pStyle w:val="BodyText2"/>
              <w:spacing w:before="80" w:after="80"/>
              <w:rPr>
                <w:rFonts w:ascii="Times New Roman" w:hAnsi="Times New Roman"/>
                <w:b w:val="0"/>
                <w:sz w:val="20"/>
              </w:rPr>
            </w:pPr>
          </w:p>
        </w:tc>
        <w:tc>
          <w:tcPr>
            <w:tcW w:w="2505" w:type="dxa"/>
            <w:tcBorders>
              <w:top w:val="single" w:sz="4" w:space="0" w:color="auto"/>
              <w:left w:val="single" w:sz="4" w:space="0" w:color="auto"/>
              <w:bottom w:val="single" w:sz="4" w:space="0" w:color="auto"/>
              <w:right w:val="single" w:sz="4" w:space="0" w:color="auto"/>
            </w:tcBorders>
            <w:shd w:val="clear" w:color="auto" w:fill="CCFFCC"/>
          </w:tcPr>
          <w:p w:rsidR="00F36BF7" w:rsidRPr="00B65197" w:rsidRDefault="002D71CF" w:rsidP="00F36BF7">
            <w:pPr>
              <w:pStyle w:val="BodyText2"/>
              <w:spacing w:before="80" w:after="80"/>
              <w:rPr>
                <w:rFonts w:ascii="Times New Roman" w:hAnsi="Times New Roman"/>
                <w:b w:val="0"/>
                <w:sz w:val="20"/>
              </w:rPr>
            </w:pPr>
            <w:r>
              <w:rPr>
                <w:rFonts w:ascii="Times New Roman" w:hAnsi="Times New Roman"/>
                <w:b w:val="0"/>
                <w:noProof/>
                <w:lang w:eastAsia="en-AU"/>
              </w:rPr>
              <mc:AlternateContent>
                <mc:Choice Requires="wps">
                  <w:drawing>
                    <wp:anchor distT="0" distB="0" distL="114300" distR="114300" simplePos="0" relativeHeight="251696640" behindDoc="0" locked="0" layoutInCell="1" allowOverlap="1">
                      <wp:simplePos x="0" y="0"/>
                      <wp:positionH relativeFrom="column">
                        <wp:posOffset>700405</wp:posOffset>
                      </wp:positionH>
                      <wp:positionV relativeFrom="paragraph">
                        <wp:posOffset>670560</wp:posOffset>
                      </wp:positionV>
                      <wp:extent cx="0" cy="359410"/>
                      <wp:effectExtent l="138430" t="41910" r="137795" b="36830"/>
                      <wp:wrapNone/>
                      <wp:docPr id="19"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7" o:spid="_x0000_s1026" type="#_x0000_t32" style="position:absolute;margin-left:55.15pt;margin-top:52.8pt;width:0;height:28.3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z3OgIAAGk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" strokeweight="5pt">
                      <v:stroke endarrow="block" endarrowlength="short"/>
                    </v:shape>
                  </w:pict>
                </mc:Fallback>
              </mc:AlternateContent>
            </w:r>
            <w:r>
              <w:rPr>
                <w:rFonts w:ascii="Times New Roman" w:hAnsi="Times New Roman"/>
                <w:b w:val="0"/>
                <w:noProof/>
                <w:lang w:eastAsia="en-AU"/>
              </w:rPr>
              <mc:AlternateContent>
                <mc:Choice Requires="wps">
                  <w:drawing>
                    <wp:anchor distT="0" distB="0" distL="114300" distR="114300" simplePos="0" relativeHeight="251694592" behindDoc="1" locked="0" layoutInCell="1" allowOverlap="1">
                      <wp:simplePos x="0" y="0"/>
                      <wp:positionH relativeFrom="column">
                        <wp:posOffset>700405</wp:posOffset>
                      </wp:positionH>
                      <wp:positionV relativeFrom="paragraph">
                        <wp:posOffset>670560</wp:posOffset>
                      </wp:positionV>
                      <wp:extent cx="0" cy="359410"/>
                      <wp:effectExtent l="138430" t="41910" r="137795" b="36830"/>
                      <wp:wrapNone/>
                      <wp:docPr id="18"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63500">
                                <a:solidFill>
                                  <a:srgbClr val="8DB3E2"/>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 o:spid="_x0000_s1026" type="#_x0000_t32" style="position:absolute;margin-left:55.15pt;margin-top:52.8pt;width:0;height:28.3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" strokecolor="#8db3e2" strokeweight="5pt">
                      <v:stroke endarrow="block" endarrowlength="short"/>
                    </v:shape>
                  </w:pict>
                </mc:Fallback>
              </mc:AlternateContent>
            </w:r>
            <w:r w:rsidR="00F36BF7" w:rsidRPr="00B65197">
              <w:rPr>
                <w:rFonts w:ascii="Times New Roman" w:hAnsi="Times New Roman"/>
                <w:b w:val="0"/>
                <w:sz w:val="20"/>
              </w:rPr>
              <w:t>Delivering activities, training and resources through, and building teacher capacity</w:t>
            </w:r>
          </w:p>
        </w:tc>
        <w:tc>
          <w:tcPr>
            <w:tcW w:w="236" w:type="dxa"/>
            <w:tcBorders>
              <w:top w:val="nil"/>
              <w:left w:val="single" w:sz="4" w:space="0" w:color="auto"/>
              <w:bottom w:val="nil"/>
              <w:right w:val="single" w:sz="4" w:space="0" w:color="auto"/>
            </w:tcBorders>
          </w:tcPr>
          <w:p w:rsidR="00F36BF7" w:rsidRPr="00B65197" w:rsidRDefault="00F36BF7" w:rsidP="00F36BF7">
            <w:pPr>
              <w:pStyle w:val="BodyText2"/>
              <w:spacing w:before="80" w:after="80"/>
              <w:rPr>
                <w:rFonts w:ascii="Times New Roman" w:hAnsi="Times New Roman"/>
                <w:b w:val="0"/>
                <w:sz w:val="20"/>
              </w:rPr>
            </w:pPr>
          </w:p>
        </w:tc>
        <w:tc>
          <w:tcPr>
            <w:tcW w:w="5263" w:type="dxa"/>
            <w:gridSpan w:val="7"/>
            <w:tcBorders>
              <w:top w:val="single" w:sz="4" w:space="0" w:color="auto"/>
              <w:left w:val="single" w:sz="4" w:space="0" w:color="auto"/>
              <w:bottom w:val="single" w:sz="4" w:space="0" w:color="auto"/>
            </w:tcBorders>
            <w:shd w:val="clear" w:color="auto" w:fill="99CCFF"/>
          </w:tcPr>
          <w:p w:rsidR="00F36BF7" w:rsidRPr="00B65197" w:rsidRDefault="00F36BF7" w:rsidP="00F36BF7">
            <w:pPr>
              <w:spacing w:before="80" w:after="80"/>
              <w:rPr>
                <w:sz w:val="20"/>
              </w:rPr>
            </w:pPr>
            <w:r w:rsidRPr="00B65197">
              <w:rPr>
                <w:sz w:val="20"/>
              </w:rPr>
              <w:t>Building the capacity of key implementers in the PNG RFL</w:t>
            </w:r>
            <w:r>
              <w:rPr>
                <w:sz w:val="20"/>
              </w:rPr>
              <w:t xml:space="preserve"> to delivery school-based rugby league activities</w:t>
            </w:r>
          </w:p>
          <w:p w:rsidR="00F36BF7" w:rsidRPr="00B65197" w:rsidRDefault="002D71CF" w:rsidP="00F36BF7">
            <w:pPr>
              <w:pStyle w:val="BodyText2"/>
              <w:spacing w:before="80" w:after="80"/>
              <w:rPr>
                <w:rFonts w:ascii="Times New Roman" w:hAnsi="Times New Roman"/>
                <w:b w:val="0"/>
                <w:sz w:val="20"/>
              </w:rPr>
            </w:pPr>
            <w:r>
              <w:rPr>
                <w:rFonts w:ascii="Times New Roman" w:hAnsi="Times New Roman"/>
                <w:b w:val="0"/>
                <w:noProof/>
                <w:lang w:eastAsia="en-AU"/>
              </w:rPr>
              <mc:AlternateContent>
                <mc:Choice Requires="wps">
                  <w:drawing>
                    <wp:anchor distT="0" distB="0" distL="114300" distR="114300" simplePos="0" relativeHeight="251700736" behindDoc="0" locked="0" layoutInCell="1" allowOverlap="1">
                      <wp:simplePos x="0" y="0"/>
                      <wp:positionH relativeFrom="column">
                        <wp:posOffset>1817370</wp:posOffset>
                      </wp:positionH>
                      <wp:positionV relativeFrom="paragraph">
                        <wp:posOffset>276860</wp:posOffset>
                      </wp:positionV>
                      <wp:extent cx="0" cy="359410"/>
                      <wp:effectExtent l="140970" t="48260" r="144780" b="40005"/>
                      <wp:wrapNone/>
                      <wp:docPr id="17"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3" o:spid="_x0000_s1026" type="#_x0000_t32" style="position:absolute;margin-left:143.1pt;margin-top:21.8pt;width:0;height:28.3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" strokeweight="5pt">
                      <v:stroke endarrow="block" endarrowlength="short"/>
                    </v:shape>
                  </w:pict>
                </mc:Fallback>
              </mc:AlternateContent>
            </w:r>
            <w:r>
              <w:rPr>
                <w:rFonts w:ascii="Times New Roman" w:hAnsi="Times New Roman"/>
                <w:b w:val="0"/>
                <w:noProof/>
                <w:lang w:eastAsia="en-AU"/>
              </w:rPr>
              <mc:AlternateContent>
                <mc:Choice Requires="wps">
                  <w:drawing>
                    <wp:anchor distT="0" distB="0" distL="114300" distR="114300" simplePos="0" relativeHeight="251695616" behindDoc="1" locked="0" layoutInCell="1" allowOverlap="1">
                      <wp:simplePos x="0" y="0"/>
                      <wp:positionH relativeFrom="column">
                        <wp:posOffset>1817370</wp:posOffset>
                      </wp:positionH>
                      <wp:positionV relativeFrom="paragraph">
                        <wp:posOffset>276860</wp:posOffset>
                      </wp:positionV>
                      <wp:extent cx="0" cy="359410"/>
                      <wp:effectExtent l="140970" t="48260" r="144780" b="40005"/>
                      <wp:wrapNone/>
                      <wp:docPr id="16" name="Auto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63500">
                                <a:solidFill>
                                  <a:srgbClr val="8DB3E2"/>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5" o:spid="_x0000_s1026" type="#_x0000_t32" style="position:absolute;margin-left:143.1pt;margin-top:21.8pt;width:0;height:28.3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" strokecolor="#8db3e2" strokeweight="5pt">
                      <v:stroke endarrow="block" endarrowlength="short"/>
                    </v:shape>
                  </w:pict>
                </mc:Fallback>
              </mc:AlternateContent>
            </w:r>
          </w:p>
        </w:tc>
      </w:tr>
      <w:tr w:rsidR="00F36BF7" w:rsidRPr="00D1255E">
        <w:trPr>
          <w:trHeight w:val="346"/>
        </w:trPr>
        <w:tc>
          <w:tcPr>
            <w:tcW w:w="1206" w:type="dxa"/>
            <w:tcBorders>
              <w:top w:val="single" w:sz="4" w:space="0" w:color="auto"/>
              <w:bottom w:val="single" w:sz="4" w:space="0" w:color="auto"/>
              <w:right w:val="single" w:sz="4" w:space="0" w:color="auto"/>
            </w:tcBorders>
            <w:shd w:val="clear" w:color="auto" w:fill="auto"/>
          </w:tcPr>
          <w:p w:rsidR="00F36BF7" w:rsidRDefault="00F36BF7" w:rsidP="00F36BF7">
            <w:pPr>
              <w:pStyle w:val="BodyText2"/>
              <w:spacing w:before="80" w:after="80"/>
              <w:rPr>
                <w:rFonts w:ascii="Times New Roman" w:hAnsi="Times New Roman"/>
                <w:sz w:val="20"/>
              </w:rPr>
            </w:pPr>
          </w:p>
        </w:tc>
        <w:tc>
          <w:tcPr>
            <w:tcW w:w="236" w:type="dxa"/>
            <w:tcBorders>
              <w:top w:val="nil"/>
              <w:left w:val="single" w:sz="4" w:space="0" w:color="auto"/>
              <w:bottom w:val="single" w:sz="4" w:space="0" w:color="auto"/>
              <w:right w:val="single" w:sz="4" w:space="0" w:color="auto"/>
            </w:tcBorders>
            <w:shd w:val="clear" w:color="auto" w:fill="auto"/>
          </w:tcPr>
          <w:p w:rsidR="00F36BF7" w:rsidRPr="00D1255E" w:rsidRDefault="00F36BF7" w:rsidP="00F36BF7">
            <w:pPr>
              <w:pStyle w:val="BodyText2"/>
              <w:spacing w:before="80" w:after="80"/>
              <w:rPr>
                <w:rFonts w:ascii="Times New Roman" w:hAnsi="Times New Roman"/>
                <w:sz w:val="20"/>
              </w:rPr>
            </w:pPr>
          </w:p>
        </w:tc>
        <w:tc>
          <w:tcPr>
            <w:tcW w:w="4239" w:type="dxa"/>
            <w:gridSpan w:val="5"/>
            <w:tcBorders>
              <w:top w:val="single" w:sz="4" w:space="0" w:color="auto"/>
              <w:left w:val="single" w:sz="4" w:space="0" w:color="auto"/>
              <w:bottom w:val="single" w:sz="4" w:space="0" w:color="auto"/>
              <w:right w:val="single" w:sz="4" w:space="0" w:color="auto"/>
            </w:tcBorders>
            <w:shd w:val="clear" w:color="auto" w:fill="auto"/>
          </w:tcPr>
          <w:p w:rsidR="00F36BF7" w:rsidRPr="00FE25A2" w:rsidRDefault="00F36BF7" w:rsidP="00F36BF7">
            <w:pPr>
              <w:spacing w:before="80" w:after="80"/>
              <w:rPr>
                <w:b/>
                <w:sz w:val="20"/>
              </w:rPr>
            </w:pPr>
          </w:p>
        </w:tc>
        <w:tc>
          <w:tcPr>
            <w:tcW w:w="236" w:type="dxa"/>
            <w:tcBorders>
              <w:top w:val="nil"/>
              <w:left w:val="single" w:sz="4" w:space="0" w:color="auto"/>
              <w:bottom w:val="single" w:sz="4" w:space="0" w:color="auto"/>
              <w:right w:val="single" w:sz="4" w:space="0" w:color="auto"/>
            </w:tcBorders>
            <w:shd w:val="clear" w:color="auto" w:fill="auto"/>
          </w:tcPr>
          <w:p w:rsidR="00F36BF7" w:rsidRPr="00FE25A2" w:rsidRDefault="00F36BF7" w:rsidP="00F36BF7">
            <w:pPr>
              <w:pStyle w:val="BodyText2"/>
              <w:spacing w:before="80" w:after="80"/>
              <w:rPr>
                <w:rFonts w:ascii="Times New Roman" w:hAnsi="Times New Roman"/>
                <w:sz w:val="20"/>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rsidR="00F36BF7" w:rsidRDefault="00F36BF7" w:rsidP="00F36BF7">
            <w:pPr>
              <w:pStyle w:val="BodyText2"/>
              <w:spacing w:before="80" w:after="80"/>
              <w:rPr>
                <w:rFonts w:ascii="Times New Roman" w:hAnsi="Times New Roman"/>
                <w:b w:val="0"/>
                <w:noProof/>
                <w:lang w:val="en-US"/>
              </w:rPr>
            </w:pPr>
          </w:p>
        </w:tc>
        <w:tc>
          <w:tcPr>
            <w:tcW w:w="236" w:type="dxa"/>
            <w:tcBorders>
              <w:top w:val="nil"/>
              <w:left w:val="single" w:sz="4" w:space="0" w:color="auto"/>
              <w:bottom w:val="single" w:sz="4" w:space="0" w:color="auto"/>
              <w:right w:val="single" w:sz="4" w:space="0" w:color="auto"/>
            </w:tcBorders>
            <w:shd w:val="clear" w:color="auto" w:fill="auto"/>
          </w:tcPr>
          <w:p w:rsidR="00F36BF7" w:rsidRPr="00FE25A2" w:rsidRDefault="00F36BF7" w:rsidP="00F36BF7">
            <w:pPr>
              <w:pStyle w:val="BodyText2"/>
              <w:spacing w:before="80" w:after="80"/>
              <w:rPr>
                <w:rFonts w:ascii="Times New Roman" w:hAnsi="Times New Roman"/>
                <w:sz w:val="20"/>
              </w:rPr>
            </w:pPr>
          </w:p>
        </w:tc>
        <w:tc>
          <w:tcPr>
            <w:tcW w:w="5263" w:type="dxa"/>
            <w:gridSpan w:val="7"/>
            <w:tcBorders>
              <w:top w:val="single" w:sz="4" w:space="0" w:color="auto"/>
              <w:left w:val="single" w:sz="4" w:space="0" w:color="auto"/>
              <w:bottom w:val="single" w:sz="4" w:space="0" w:color="auto"/>
            </w:tcBorders>
            <w:shd w:val="clear" w:color="auto" w:fill="auto"/>
          </w:tcPr>
          <w:p w:rsidR="00F36BF7" w:rsidRPr="00FE25A2" w:rsidRDefault="00F36BF7" w:rsidP="00F36BF7">
            <w:pPr>
              <w:spacing w:before="80" w:after="80"/>
              <w:rPr>
                <w:b/>
                <w:sz w:val="20"/>
              </w:rPr>
            </w:pPr>
          </w:p>
        </w:tc>
      </w:tr>
      <w:tr w:rsidR="00F36BF7" w:rsidRPr="00C73FB7">
        <w:tc>
          <w:tcPr>
            <w:tcW w:w="1206" w:type="dxa"/>
            <w:tcBorders>
              <w:top w:val="single" w:sz="4" w:space="0" w:color="auto"/>
              <w:bottom w:val="single" w:sz="4" w:space="0" w:color="auto"/>
              <w:right w:val="single" w:sz="4" w:space="0" w:color="auto"/>
            </w:tcBorders>
            <w:shd w:val="clear" w:color="auto" w:fill="F3F3F3"/>
          </w:tcPr>
          <w:p w:rsidR="00F36BF7" w:rsidRPr="00C73FB7" w:rsidRDefault="00F36BF7" w:rsidP="00F36BF7">
            <w:pPr>
              <w:pStyle w:val="BodyText2"/>
              <w:rPr>
                <w:rFonts w:ascii="Times New Roman" w:hAnsi="Times New Roman"/>
                <w:sz w:val="20"/>
              </w:rPr>
            </w:pPr>
            <w:r>
              <w:rPr>
                <w:rFonts w:ascii="Times New Roman" w:hAnsi="Times New Roman"/>
                <w:sz w:val="20"/>
              </w:rPr>
              <w:t>Program</w:t>
            </w:r>
            <w:r w:rsidRPr="00C73FB7">
              <w:rPr>
                <w:rFonts w:ascii="Times New Roman" w:hAnsi="Times New Roman"/>
                <w:sz w:val="20"/>
              </w:rPr>
              <w:t xml:space="preserve"> </w:t>
            </w:r>
            <w:r>
              <w:rPr>
                <w:rFonts w:ascii="Times New Roman" w:hAnsi="Times New Roman"/>
                <w:sz w:val="20"/>
              </w:rPr>
              <w:t>Outcomes</w:t>
            </w:r>
          </w:p>
        </w:tc>
        <w:tc>
          <w:tcPr>
            <w:tcW w:w="236" w:type="dxa"/>
            <w:tcBorders>
              <w:top w:val="single" w:sz="4" w:space="0" w:color="auto"/>
              <w:left w:val="single" w:sz="4" w:space="0" w:color="auto"/>
              <w:bottom w:val="nil"/>
              <w:right w:val="single" w:sz="4" w:space="0" w:color="auto"/>
            </w:tcBorders>
          </w:tcPr>
          <w:p w:rsidR="00F36BF7" w:rsidRPr="00C73FB7" w:rsidRDefault="00F36BF7" w:rsidP="00F36BF7">
            <w:pPr>
              <w:pStyle w:val="BodyText2"/>
              <w:rPr>
                <w:rFonts w:ascii="Times New Roman" w:hAnsi="Times New Roman"/>
                <w:b w:val="0"/>
                <w:sz w:val="20"/>
              </w:rPr>
            </w:pPr>
          </w:p>
        </w:tc>
        <w:tc>
          <w:tcPr>
            <w:tcW w:w="4239" w:type="dxa"/>
            <w:gridSpan w:val="5"/>
            <w:tcBorders>
              <w:top w:val="single" w:sz="4" w:space="0" w:color="auto"/>
              <w:left w:val="single" w:sz="4" w:space="0" w:color="auto"/>
              <w:bottom w:val="single" w:sz="4" w:space="0" w:color="auto"/>
              <w:right w:val="single" w:sz="4" w:space="0" w:color="auto"/>
            </w:tcBorders>
            <w:shd w:val="clear" w:color="auto" w:fill="FFFF99"/>
          </w:tcPr>
          <w:p w:rsidR="00F36BF7" w:rsidRPr="00043C45" w:rsidRDefault="00F36BF7" w:rsidP="00F36BF7">
            <w:pPr>
              <w:pStyle w:val="BodyText2"/>
              <w:rPr>
                <w:rFonts w:ascii="Times New Roman" w:hAnsi="Times New Roman"/>
                <w:b w:val="0"/>
                <w:sz w:val="20"/>
              </w:rPr>
            </w:pPr>
            <w:r w:rsidRPr="00043C45">
              <w:rPr>
                <w:rFonts w:ascii="Times New Roman" w:hAnsi="Times New Roman"/>
                <w:b w:val="0"/>
                <w:sz w:val="20"/>
              </w:rPr>
              <w:t>Improved quality of education for girls and boys of all abilities in PNG through Rugby League</w:t>
            </w:r>
            <w:r w:rsidRPr="00043C45">
              <w:rPr>
                <w:rStyle w:val="FootnoteReference"/>
                <w:b w:val="0"/>
                <w:sz w:val="20"/>
              </w:rPr>
              <w:footnoteReference w:id="87"/>
            </w:r>
            <w:r w:rsidRPr="00043C45">
              <w:rPr>
                <w:rFonts w:ascii="Times New Roman" w:hAnsi="Times New Roman"/>
                <w:b w:val="0"/>
                <w:sz w:val="20"/>
              </w:rPr>
              <w:t xml:space="preserve"> and related activities</w:t>
            </w:r>
          </w:p>
        </w:tc>
        <w:tc>
          <w:tcPr>
            <w:tcW w:w="236" w:type="dxa"/>
            <w:tcBorders>
              <w:top w:val="single" w:sz="4" w:space="0" w:color="auto"/>
              <w:left w:val="single" w:sz="4" w:space="0" w:color="auto"/>
              <w:bottom w:val="nil"/>
              <w:right w:val="single" w:sz="4" w:space="0" w:color="auto"/>
            </w:tcBorders>
          </w:tcPr>
          <w:p w:rsidR="00F36BF7" w:rsidRPr="00043C45" w:rsidRDefault="00F36BF7" w:rsidP="00F36BF7">
            <w:pPr>
              <w:pStyle w:val="BodyText2"/>
              <w:rPr>
                <w:rFonts w:ascii="Times New Roman" w:hAnsi="Times New Roman"/>
                <w:b w:val="0"/>
                <w:sz w:val="20"/>
              </w:rPr>
            </w:pPr>
          </w:p>
        </w:tc>
        <w:tc>
          <w:tcPr>
            <w:tcW w:w="2505" w:type="dxa"/>
            <w:tcBorders>
              <w:top w:val="single" w:sz="4" w:space="0" w:color="auto"/>
              <w:left w:val="single" w:sz="4" w:space="0" w:color="auto"/>
              <w:bottom w:val="single" w:sz="4" w:space="0" w:color="auto"/>
              <w:right w:val="single" w:sz="4" w:space="0" w:color="auto"/>
            </w:tcBorders>
            <w:shd w:val="clear" w:color="auto" w:fill="CCFFCC"/>
          </w:tcPr>
          <w:p w:rsidR="00F36BF7" w:rsidRPr="00043C45" w:rsidRDefault="00F36BF7" w:rsidP="00F36BF7">
            <w:pPr>
              <w:pStyle w:val="BodyTextIndent"/>
              <w:ind w:left="0"/>
              <w:rPr>
                <w:rFonts w:ascii="Times New Roman" w:hAnsi="Times New Roman"/>
                <w:i w:val="0"/>
                <w:sz w:val="20"/>
              </w:rPr>
            </w:pPr>
            <w:r w:rsidRPr="00043C45">
              <w:rPr>
                <w:rFonts w:ascii="Times New Roman" w:hAnsi="Times New Roman"/>
                <w:i w:val="0"/>
                <w:sz w:val="20"/>
              </w:rPr>
              <w:t>Increased capacity of teachers - through resources and training - to conduct Rugby League-based activities in the school environment</w:t>
            </w:r>
          </w:p>
        </w:tc>
        <w:tc>
          <w:tcPr>
            <w:tcW w:w="236" w:type="dxa"/>
            <w:tcBorders>
              <w:top w:val="single" w:sz="4" w:space="0" w:color="auto"/>
              <w:left w:val="single" w:sz="4" w:space="0" w:color="auto"/>
              <w:bottom w:val="nil"/>
              <w:right w:val="single" w:sz="4" w:space="0" w:color="auto"/>
            </w:tcBorders>
          </w:tcPr>
          <w:p w:rsidR="00F36BF7" w:rsidRPr="00043C45" w:rsidRDefault="00F36BF7" w:rsidP="00F36BF7">
            <w:pPr>
              <w:pStyle w:val="BodyText2"/>
              <w:rPr>
                <w:rFonts w:ascii="Times New Roman" w:hAnsi="Times New Roman"/>
                <w:b w:val="0"/>
                <w:sz w:val="20"/>
              </w:rPr>
            </w:pPr>
          </w:p>
        </w:tc>
        <w:tc>
          <w:tcPr>
            <w:tcW w:w="5263" w:type="dxa"/>
            <w:gridSpan w:val="7"/>
            <w:tcBorders>
              <w:top w:val="single" w:sz="4" w:space="0" w:color="auto"/>
              <w:left w:val="single" w:sz="4" w:space="0" w:color="auto"/>
              <w:bottom w:val="single" w:sz="4" w:space="0" w:color="auto"/>
            </w:tcBorders>
            <w:shd w:val="clear" w:color="auto" w:fill="99CCFF"/>
          </w:tcPr>
          <w:p w:rsidR="00F36BF7" w:rsidRPr="00043C45" w:rsidRDefault="00F36BF7" w:rsidP="00F36BF7">
            <w:pPr>
              <w:pStyle w:val="BodyText2"/>
              <w:rPr>
                <w:rFonts w:ascii="Times New Roman" w:hAnsi="Times New Roman"/>
                <w:b w:val="0"/>
                <w:sz w:val="20"/>
              </w:rPr>
            </w:pPr>
            <w:r w:rsidRPr="00043C45">
              <w:rPr>
                <w:rFonts w:ascii="Times New Roman" w:hAnsi="Times New Roman"/>
                <w:b w:val="0"/>
                <w:sz w:val="20"/>
              </w:rPr>
              <w:t>Improved organisational and management capacity PNG RFL to manage the development and delivery of school-based rugby league in PNG</w:t>
            </w:r>
          </w:p>
        </w:tc>
      </w:tr>
      <w:tr w:rsidR="00F36BF7" w:rsidRPr="00C73FB7">
        <w:trPr>
          <w:trHeight w:val="1071"/>
        </w:trPr>
        <w:tc>
          <w:tcPr>
            <w:tcW w:w="1206" w:type="dxa"/>
            <w:tcBorders>
              <w:top w:val="single" w:sz="4" w:space="0" w:color="auto"/>
              <w:left w:val="single" w:sz="4" w:space="0" w:color="auto"/>
              <w:bottom w:val="single" w:sz="4" w:space="0" w:color="auto"/>
              <w:right w:val="single" w:sz="4" w:space="0" w:color="auto"/>
            </w:tcBorders>
            <w:shd w:val="clear" w:color="auto" w:fill="F3F3F3"/>
          </w:tcPr>
          <w:p w:rsidR="00F36BF7" w:rsidRPr="00C73FB7" w:rsidRDefault="00F36BF7" w:rsidP="00F36BF7">
            <w:pPr>
              <w:pStyle w:val="BodyText2"/>
              <w:rPr>
                <w:rFonts w:ascii="Times New Roman" w:hAnsi="Times New Roman"/>
                <w:sz w:val="20"/>
              </w:rPr>
            </w:pPr>
            <w:r>
              <w:rPr>
                <w:rFonts w:ascii="Times New Roman" w:hAnsi="Times New Roman"/>
                <w:sz w:val="20"/>
              </w:rPr>
              <w:t>Program Outcome Indicators</w:t>
            </w:r>
          </w:p>
        </w:tc>
        <w:tc>
          <w:tcPr>
            <w:tcW w:w="236" w:type="dxa"/>
            <w:tcBorders>
              <w:top w:val="nil"/>
              <w:left w:val="single" w:sz="4" w:space="0" w:color="auto"/>
              <w:bottom w:val="nil"/>
              <w:right w:val="single" w:sz="4" w:space="0" w:color="auto"/>
            </w:tcBorders>
          </w:tcPr>
          <w:p w:rsidR="00F36BF7" w:rsidRPr="00C73FB7" w:rsidRDefault="00F36BF7" w:rsidP="00F36BF7">
            <w:pPr>
              <w:pStyle w:val="BodyText2"/>
              <w:rPr>
                <w:rFonts w:ascii="Times New Roman" w:hAnsi="Times New Roman"/>
                <w:b w:val="0"/>
                <w:sz w:val="20"/>
              </w:rPr>
            </w:pPr>
          </w:p>
        </w:tc>
        <w:tc>
          <w:tcPr>
            <w:tcW w:w="4239" w:type="dxa"/>
            <w:gridSpan w:val="5"/>
            <w:tcBorders>
              <w:top w:val="single" w:sz="4" w:space="0" w:color="auto"/>
              <w:left w:val="single" w:sz="4" w:space="0" w:color="auto"/>
              <w:bottom w:val="single" w:sz="4" w:space="0" w:color="auto"/>
              <w:right w:val="single" w:sz="4" w:space="0" w:color="auto"/>
            </w:tcBorders>
            <w:shd w:val="clear" w:color="auto" w:fill="FFFF99"/>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Improve</w:t>
            </w:r>
            <w:r>
              <w:rPr>
                <w:rFonts w:ascii="Times New Roman" w:hAnsi="Times New Roman"/>
                <w:b w:val="0"/>
                <w:sz w:val="20"/>
              </w:rPr>
              <w:t>d</w:t>
            </w:r>
            <w:r w:rsidRPr="00C73FB7">
              <w:rPr>
                <w:rFonts w:ascii="Times New Roman" w:hAnsi="Times New Roman"/>
                <w:b w:val="0"/>
                <w:sz w:val="20"/>
              </w:rPr>
              <w:t xml:space="preserve"> quality of educatio</w:t>
            </w:r>
            <w:r>
              <w:rPr>
                <w:rFonts w:ascii="Times New Roman" w:hAnsi="Times New Roman"/>
                <w:b w:val="0"/>
                <w:sz w:val="20"/>
              </w:rPr>
              <w:t>n experience for girls and boys of all abilities</w:t>
            </w:r>
          </w:p>
          <w:p w:rsidR="00F36BF7" w:rsidRPr="00C73FB7" w:rsidRDefault="002D71CF" w:rsidP="00F36BF7">
            <w:pPr>
              <w:pStyle w:val="BodyText2"/>
              <w:rPr>
                <w:rFonts w:ascii="Times New Roman" w:hAnsi="Times New Roman"/>
                <w:b w:val="0"/>
                <w:sz w:val="20"/>
              </w:rPr>
            </w:pPr>
            <w:r>
              <w:rPr>
                <w:rFonts w:ascii="Times New Roman" w:hAnsi="Times New Roman"/>
                <w:b w:val="0"/>
                <w:noProof/>
                <w:sz w:val="20"/>
                <w:lang w:eastAsia="en-AU"/>
              </w:rPr>
              <mc:AlternateContent>
                <mc:Choice Requires="wps">
                  <w:drawing>
                    <wp:anchor distT="0" distB="0" distL="114300" distR="114300" simplePos="0" relativeHeight="251682304" behindDoc="0" locked="0" layoutInCell="1" allowOverlap="1">
                      <wp:simplePos x="0" y="0"/>
                      <wp:positionH relativeFrom="column">
                        <wp:posOffset>1141730</wp:posOffset>
                      </wp:positionH>
                      <wp:positionV relativeFrom="paragraph">
                        <wp:posOffset>182880</wp:posOffset>
                      </wp:positionV>
                      <wp:extent cx="0" cy="359410"/>
                      <wp:effectExtent l="141605" t="49530" r="144145" b="38735"/>
                      <wp:wrapNone/>
                      <wp:docPr id="15"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8" o:spid="_x0000_s1026" type="#_x0000_t32" style="position:absolute;margin-left:89.9pt;margin-top:14.4pt;width:0;height:28.3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ROgIAAGk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" strokeweight="5pt">
                      <v:stroke endarrow="block" endarrowlength="short"/>
                    </v:shape>
                  </w:pict>
                </mc:Fallback>
              </mc:AlternateContent>
            </w:r>
          </w:p>
        </w:tc>
        <w:tc>
          <w:tcPr>
            <w:tcW w:w="236" w:type="dxa"/>
            <w:tcBorders>
              <w:top w:val="nil"/>
              <w:left w:val="single" w:sz="4" w:space="0" w:color="auto"/>
              <w:bottom w:val="single" w:sz="4" w:space="0" w:color="auto"/>
              <w:right w:val="single" w:sz="4" w:space="0" w:color="auto"/>
            </w:tcBorders>
          </w:tcPr>
          <w:p w:rsidR="00F36BF7" w:rsidRPr="00C73FB7" w:rsidRDefault="00F36BF7" w:rsidP="00F36BF7">
            <w:pPr>
              <w:pStyle w:val="BodyText2"/>
              <w:rPr>
                <w:rFonts w:ascii="Times New Roman" w:hAnsi="Times New Roman"/>
                <w:b w:val="0"/>
                <w:sz w:val="20"/>
              </w:rPr>
            </w:pPr>
          </w:p>
        </w:tc>
        <w:tc>
          <w:tcPr>
            <w:tcW w:w="2505" w:type="dxa"/>
            <w:tcBorders>
              <w:top w:val="single" w:sz="4" w:space="0" w:color="auto"/>
              <w:left w:val="single" w:sz="4" w:space="0" w:color="auto"/>
              <w:bottom w:val="single" w:sz="4" w:space="0" w:color="auto"/>
              <w:right w:val="single" w:sz="4" w:space="0" w:color="auto"/>
            </w:tcBorders>
            <w:shd w:val="clear" w:color="auto" w:fill="CCFFCC"/>
          </w:tcPr>
          <w:p w:rsidR="00F36BF7" w:rsidRPr="00C73FB7" w:rsidRDefault="002D71CF" w:rsidP="00F36BF7">
            <w:pPr>
              <w:pStyle w:val="BodyText2"/>
              <w:rPr>
                <w:rFonts w:ascii="Times New Roman" w:hAnsi="Times New Roman"/>
                <w:b w:val="0"/>
                <w:sz w:val="20"/>
              </w:rPr>
            </w:pPr>
            <w:r>
              <w:rPr>
                <w:rFonts w:ascii="Times New Roman" w:hAnsi="Times New Roman"/>
                <w:b w:val="0"/>
                <w:noProof/>
                <w:sz w:val="20"/>
                <w:lang w:eastAsia="en-AU"/>
              </w:rPr>
              <mc:AlternateContent>
                <mc:Choice Requires="wps">
                  <w:drawing>
                    <wp:anchor distT="0" distB="0" distL="114300" distR="114300" simplePos="0" relativeHeight="251683328" behindDoc="0" locked="0" layoutInCell="1" allowOverlap="1">
                      <wp:simplePos x="0" y="0"/>
                      <wp:positionH relativeFrom="column">
                        <wp:posOffset>700405</wp:posOffset>
                      </wp:positionH>
                      <wp:positionV relativeFrom="paragraph">
                        <wp:posOffset>576580</wp:posOffset>
                      </wp:positionV>
                      <wp:extent cx="0" cy="359410"/>
                      <wp:effectExtent l="138430" t="43180" r="137795" b="35560"/>
                      <wp:wrapNone/>
                      <wp:docPr id="14" name="Auto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9" o:spid="_x0000_s1026" type="#_x0000_t32" style="position:absolute;margin-left:55.15pt;margin-top:45.4pt;width:0;height:28.3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1QOQIAAGk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" strokeweight="5pt">
                      <v:stroke endarrow="block" endarrowlength="short"/>
                    </v:shape>
                  </w:pict>
                </mc:Fallback>
              </mc:AlternateContent>
            </w:r>
            <w:r w:rsidR="00F36BF7" w:rsidRPr="00C73FB7">
              <w:rPr>
                <w:rFonts w:ascii="Times New Roman" w:hAnsi="Times New Roman"/>
                <w:b w:val="0"/>
                <w:sz w:val="20"/>
              </w:rPr>
              <w:t>Improve</w:t>
            </w:r>
            <w:r w:rsidR="00F36BF7">
              <w:rPr>
                <w:rFonts w:ascii="Times New Roman" w:hAnsi="Times New Roman"/>
                <w:b w:val="0"/>
                <w:sz w:val="20"/>
              </w:rPr>
              <w:t xml:space="preserve">d capacity of teachers </w:t>
            </w:r>
            <w:r w:rsidR="00F36BF7" w:rsidRPr="00C73FB7">
              <w:rPr>
                <w:rFonts w:ascii="Times New Roman" w:hAnsi="Times New Roman"/>
                <w:b w:val="0"/>
                <w:sz w:val="20"/>
              </w:rPr>
              <w:t xml:space="preserve">to conduct </w:t>
            </w:r>
            <w:r w:rsidR="00F36BF7">
              <w:rPr>
                <w:rFonts w:ascii="Times New Roman" w:hAnsi="Times New Roman"/>
                <w:b w:val="0"/>
                <w:sz w:val="20"/>
              </w:rPr>
              <w:t>rugby league</w:t>
            </w:r>
            <w:r w:rsidR="00F36BF7" w:rsidRPr="00C73FB7">
              <w:rPr>
                <w:rFonts w:ascii="Times New Roman" w:hAnsi="Times New Roman"/>
                <w:b w:val="0"/>
                <w:sz w:val="20"/>
              </w:rPr>
              <w:t>-based activities.</w:t>
            </w:r>
          </w:p>
        </w:tc>
        <w:tc>
          <w:tcPr>
            <w:tcW w:w="236" w:type="dxa"/>
            <w:tcBorders>
              <w:top w:val="nil"/>
              <w:left w:val="single" w:sz="4" w:space="0" w:color="auto"/>
              <w:bottom w:val="single" w:sz="4" w:space="0" w:color="auto"/>
              <w:right w:val="single" w:sz="4" w:space="0" w:color="auto"/>
            </w:tcBorders>
          </w:tcPr>
          <w:p w:rsidR="00F36BF7" w:rsidRPr="00C73FB7" w:rsidRDefault="00F36BF7" w:rsidP="00F36BF7">
            <w:pPr>
              <w:pStyle w:val="BodyText2"/>
              <w:rPr>
                <w:rFonts w:ascii="Times New Roman" w:hAnsi="Times New Roman"/>
                <w:b w:val="0"/>
                <w:sz w:val="20"/>
              </w:rPr>
            </w:pPr>
          </w:p>
        </w:tc>
        <w:tc>
          <w:tcPr>
            <w:tcW w:w="5263" w:type="dxa"/>
            <w:gridSpan w:val="7"/>
            <w:tcBorders>
              <w:top w:val="single" w:sz="4" w:space="0" w:color="auto"/>
              <w:left w:val="single" w:sz="4" w:space="0" w:color="auto"/>
              <w:bottom w:val="single" w:sz="4" w:space="0" w:color="auto"/>
              <w:right w:val="single" w:sz="4" w:space="0" w:color="auto"/>
            </w:tcBorders>
            <w:shd w:val="clear" w:color="auto" w:fill="99CCFF"/>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Improve</w:t>
            </w:r>
            <w:r>
              <w:rPr>
                <w:rFonts w:ascii="Times New Roman" w:hAnsi="Times New Roman"/>
                <w:b w:val="0"/>
                <w:sz w:val="20"/>
              </w:rPr>
              <w:t>d</w:t>
            </w:r>
            <w:r w:rsidRPr="00C73FB7">
              <w:rPr>
                <w:rFonts w:ascii="Times New Roman" w:hAnsi="Times New Roman"/>
                <w:b w:val="0"/>
                <w:sz w:val="20"/>
              </w:rPr>
              <w:t xml:space="preserve"> </w:t>
            </w:r>
            <w:r>
              <w:rPr>
                <w:rFonts w:ascii="Times New Roman" w:hAnsi="Times New Roman"/>
                <w:b w:val="0"/>
                <w:sz w:val="20"/>
              </w:rPr>
              <w:t>organisational and management capacity of the PNG RFL in delivery of school-based rugby league activities</w:t>
            </w:r>
            <w:r w:rsidRPr="00C73FB7">
              <w:rPr>
                <w:rFonts w:ascii="Times New Roman" w:hAnsi="Times New Roman"/>
                <w:b w:val="0"/>
                <w:sz w:val="20"/>
              </w:rPr>
              <w:t>.</w:t>
            </w:r>
          </w:p>
          <w:p w:rsidR="00F36BF7" w:rsidRPr="00C73FB7" w:rsidRDefault="002D71CF" w:rsidP="00F36BF7">
            <w:pPr>
              <w:pStyle w:val="BodyText2"/>
              <w:rPr>
                <w:rFonts w:ascii="Times New Roman" w:hAnsi="Times New Roman"/>
                <w:b w:val="0"/>
                <w:sz w:val="20"/>
              </w:rPr>
            </w:pPr>
            <w:r>
              <w:rPr>
                <w:rFonts w:ascii="Times New Roman" w:hAnsi="Times New Roman"/>
                <w:b w:val="0"/>
                <w:noProof/>
                <w:sz w:val="20"/>
                <w:lang w:eastAsia="en-AU"/>
              </w:rPr>
              <mc:AlternateContent>
                <mc:Choice Requires="wps">
                  <w:drawing>
                    <wp:anchor distT="0" distB="0" distL="114300" distR="114300" simplePos="0" relativeHeight="251684352" behindDoc="0" locked="0" layoutInCell="1" allowOverlap="1">
                      <wp:simplePos x="0" y="0"/>
                      <wp:positionH relativeFrom="column">
                        <wp:posOffset>1817370</wp:posOffset>
                      </wp:positionH>
                      <wp:positionV relativeFrom="paragraph">
                        <wp:posOffset>461010</wp:posOffset>
                      </wp:positionV>
                      <wp:extent cx="0" cy="359410"/>
                      <wp:effectExtent l="140970" t="41910" r="144780" b="36830"/>
                      <wp:wrapNone/>
                      <wp:docPr id="13"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0" o:spid="_x0000_s1026" type="#_x0000_t32" style="position:absolute;margin-left:143.1pt;margin-top:36.3pt;width:0;height:28.3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" strokeweight="5pt">
                      <v:stroke endarrow="block" endarrowlength="short"/>
                    </v:shape>
                  </w:pict>
                </mc:Fallback>
              </mc:AlternateContent>
            </w:r>
          </w:p>
        </w:tc>
      </w:tr>
      <w:tr w:rsidR="00F36BF7" w:rsidRPr="00C73FB7">
        <w:tc>
          <w:tcPr>
            <w:tcW w:w="13921" w:type="dxa"/>
            <w:gridSpan w:val="17"/>
            <w:tcBorders>
              <w:top w:val="single" w:sz="4" w:space="0" w:color="auto"/>
              <w:left w:val="nil"/>
              <w:bottom w:val="nil"/>
              <w:right w:val="nil"/>
            </w:tcBorders>
          </w:tcPr>
          <w:p w:rsidR="00F36BF7" w:rsidRPr="00C73FB7" w:rsidRDefault="002D71CF" w:rsidP="00F36BF7">
            <w:pPr>
              <w:pStyle w:val="BodyText2"/>
              <w:spacing w:before="80" w:after="80"/>
              <w:rPr>
                <w:rFonts w:ascii="Times New Roman" w:hAnsi="Times New Roman"/>
                <w:b w:val="0"/>
                <w:sz w:val="20"/>
              </w:rPr>
            </w:pPr>
            <w:r>
              <w:rPr>
                <w:rFonts w:ascii="Times New Roman" w:hAnsi="Times New Roman"/>
                <w:b w:val="0"/>
                <w:noProof/>
                <w:sz w:val="20"/>
                <w:lang w:eastAsia="en-AU"/>
              </w:rPr>
              <mc:AlternateContent>
                <mc:Choice Requires="wps">
                  <w:drawing>
                    <wp:anchor distT="0" distB="0" distL="114300" distR="114300" simplePos="0" relativeHeight="251686400" behindDoc="0" locked="0" layoutInCell="1" allowOverlap="1">
                      <wp:simplePos x="0" y="0"/>
                      <wp:positionH relativeFrom="column">
                        <wp:posOffset>6661785</wp:posOffset>
                      </wp:positionH>
                      <wp:positionV relativeFrom="paragraph">
                        <wp:posOffset>15240</wp:posOffset>
                      </wp:positionV>
                      <wp:extent cx="505460" cy="177800"/>
                      <wp:effectExtent l="32385" t="139065" r="81280" b="35560"/>
                      <wp:wrapNone/>
                      <wp:docPr id="12"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460" cy="177800"/>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2" o:spid="_x0000_s1026" type="#_x0000_t32" style="position:absolute;margin-left:524.55pt;margin-top:1.2pt;width:39.8pt;height:14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" strokeweight="5pt">
                      <v:stroke endarrow="block" endarrowlength="short"/>
                    </v:shape>
                  </w:pict>
                </mc:Fallback>
              </mc:AlternateContent>
            </w:r>
            <w:r>
              <w:rPr>
                <w:rFonts w:ascii="Times New Roman" w:hAnsi="Times New Roman"/>
                <w:b w:val="0"/>
                <w:noProof/>
                <w:lang w:eastAsia="en-AU"/>
              </w:rPr>
              <mc:AlternateContent>
                <mc:Choice Requires="wps">
                  <w:drawing>
                    <wp:anchor distT="0" distB="0" distL="114300" distR="114300" simplePos="0" relativeHeight="251691520" behindDoc="0" locked="0" layoutInCell="1" allowOverlap="1">
                      <wp:simplePos x="0" y="0"/>
                      <wp:positionH relativeFrom="column">
                        <wp:posOffset>5861685</wp:posOffset>
                      </wp:positionH>
                      <wp:positionV relativeFrom="paragraph">
                        <wp:posOffset>12065</wp:posOffset>
                      </wp:positionV>
                      <wp:extent cx="1074420" cy="295275"/>
                      <wp:effectExtent l="32385" t="135890" r="74295" b="35560"/>
                      <wp:wrapNone/>
                      <wp:docPr id="9" name="Auto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4420" cy="295275"/>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8" o:spid="_x0000_s1026" type="#_x0000_t32" style="position:absolute;margin-left:461.55pt;margin-top:.95pt;width:84.6pt;height:23.2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BePgIAAG4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" strokeweight="5pt">
                      <v:stroke endarrow="block" endarrowlength="short"/>
                    </v:shape>
                  </w:pict>
                </mc:Fallback>
              </mc:AlternateContent>
            </w:r>
            <w:r>
              <w:rPr>
                <w:rFonts w:ascii="Times New Roman" w:hAnsi="Times New Roman"/>
                <w:b w:val="0"/>
                <w:noProof/>
                <w:sz w:val="20"/>
                <w:lang w:eastAsia="en-AU"/>
              </w:rPr>
              <mc:AlternateContent>
                <mc:Choice Requires="wps">
                  <w:drawing>
                    <wp:anchor distT="0" distB="0" distL="114300" distR="114300" simplePos="0" relativeHeight="251687424" behindDoc="0" locked="0" layoutInCell="1" allowOverlap="1">
                      <wp:simplePos x="0" y="0"/>
                      <wp:positionH relativeFrom="column">
                        <wp:posOffset>7507605</wp:posOffset>
                      </wp:positionH>
                      <wp:positionV relativeFrom="paragraph">
                        <wp:posOffset>13335</wp:posOffset>
                      </wp:positionV>
                      <wp:extent cx="721995" cy="212725"/>
                      <wp:effectExtent l="78105" t="137160" r="38100" b="40640"/>
                      <wp:wrapNone/>
                      <wp:docPr id="8"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1995" cy="212725"/>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 o:spid="_x0000_s1026" type="#_x0000_t32" style="position:absolute;margin-left:591.15pt;margin-top:1.05pt;width:56.85pt;height:16.75p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" strokeweight="5pt">
                      <v:stroke endarrow="block" endarrowlength="short"/>
                    </v:shape>
                  </w:pict>
                </mc:Fallback>
              </mc:AlternateContent>
            </w:r>
            <w:r>
              <w:rPr>
                <w:rFonts w:ascii="Times New Roman" w:hAnsi="Times New Roman"/>
                <w:b w:val="0"/>
                <w:noProof/>
                <w:sz w:val="20"/>
                <w:lang w:eastAsia="en-AU"/>
              </w:rPr>
              <mc:AlternateContent>
                <mc:Choice Requires="wps">
                  <w:drawing>
                    <wp:anchor distT="0" distB="0" distL="114300" distR="114300" simplePos="0" relativeHeight="251690496" behindDoc="0" locked="0" layoutInCell="1" allowOverlap="1">
                      <wp:simplePos x="0" y="0"/>
                      <wp:positionH relativeFrom="column">
                        <wp:posOffset>2249805</wp:posOffset>
                      </wp:positionH>
                      <wp:positionV relativeFrom="paragraph">
                        <wp:posOffset>12065</wp:posOffset>
                      </wp:positionV>
                      <wp:extent cx="721995" cy="212725"/>
                      <wp:effectExtent l="78105" t="135890" r="38100" b="32385"/>
                      <wp:wrapNone/>
                      <wp:docPr id="7"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21995" cy="212725"/>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7" o:spid="_x0000_s1026" type="#_x0000_t32" style="position:absolute;margin-left:177.15pt;margin-top:.95pt;width:56.85pt;height:16.75pt;flip:x 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" strokeweight="5pt">
                      <v:stroke endarrow="block" endarrowlength="short"/>
                    </v:shape>
                  </w:pict>
                </mc:Fallback>
              </mc:AlternateContent>
            </w:r>
            <w:r>
              <w:rPr>
                <w:rFonts w:ascii="Times New Roman" w:hAnsi="Times New Roman"/>
                <w:b w:val="0"/>
                <w:noProof/>
                <w:sz w:val="20"/>
                <w:lang w:eastAsia="en-AU"/>
              </w:rPr>
              <mc:AlternateContent>
                <mc:Choice Requires="wps">
                  <w:drawing>
                    <wp:anchor distT="0" distB="0" distL="114300" distR="114300" simplePos="0" relativeHeight="251685376" behindDoc="0" locked="0" layoutInCell="1" allowOverlap="1">
                      <wp:simplePos x="0" y="0"/>
                      <wp:positionH relativeFrom="column">
                        <wp:posOffset>1257300</wp:posOffset>
                      </wp:positionH>
                      <wp:positionV relativeFrom="paragraph">
                        <wp:posOffset>12065</wp:posOffset>
                      </wp:positionV>
                      <wp:extent cx="649605" cy="212725"/>
                      <wp:effectExtent l="38100" t="135890" r="74295" b="32385"/>
                      <wp:wrapNone/>
                      <wp:docPr id="6"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9605" cy="212725"/>
                              </a:xfrm>
                              <a:prstGeom prst="straightConnector1">
                                <a:avLst/>
                              </a:prstGeom>
                              <a:noFill/>
                              <a:ln w="635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1" o:spid="_x0000_s1026" type="#_x0000_t32" style="position:absolute;margin-left:99pt;margin-top:.95pt;width:51.15pt;height:16.7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" strokeweight="5pt">
                      <v:stroke endarrow="block" endarrowlength="short"/>
                    </v:shape>
                  </w:pict>
                </mc:Fallback>
              </mc:AlternateContent>
            </w:r>
            <w:r>
              <w:rPr>
                <w:rFonts w:ascii="Times New Roman" w:hAnsi="Times New Roman"/>
                <w:b w:val="0"/>
                <w:noProof/>
                <w:sz w:val="20"/>
                <w:lang w:eastAsia="en-AU"/>
              </w:rPr>
              <mc:AlternateContent>
                <mc:Choice Requires="wps">
                  <w:drawing>
                    <wp:anchor distT="0" distB="0" distL="114300" distR="114300" simplePos="0" relativeHeight="251689472" behindDoc="0" locked="0" layoutInCell="1" allowOverlap="1">
                      <wp:simplePos x="0" y="0"/>
                      <wp:positionH relativeFrom="column">
                        <wp:posOffset>8001000</wp:posOffset>
                      </wp:positionH>
                      <wp:positionV relativeFrom="paragraph">
                        <wp:posOffset>3879850</wp:posOffset>
                      </wp:positionV>
                      <wp:extent cx="0" cy="359410"/>
                      <wp:effectExtent l="142875" t="41275" r="142875" b="37465"/>
                      <wp:wrapNone/>
                      <wp:docPr id="5" name="Auto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63500">
                                <a:solidFill>
                                  <a:srgbClr val="8DB3E2"/>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6" o:spid="_x0000_s1026" type="#_x0000_t32" style="position:absolute;margin-left:630pt;margin-top:305.5pt;width:0;height:28.3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" strokecolor="#8db3e2" strokeweight="5pt">
                      <v:stroke endarrow="block" endarrowlength="short"/>
                    </v:shape>
                  </w:pict>
                </mc:Fallback>
              </mc:AlternateContent>
            </w:r>
            <w:r>
              <w:rPr>
                <w:rFonts w:ascii="Times New Roman" w:hAnsi="Times New Roman"/>
                <w:b w:val="0"/>
                <w:noProof/>
                <w:sz w:val="20"/>
                <w:lang w:eastAsia="en-AU"/>
              </w:rPr>
              <mc:AlternateContent>
                <mc:Choice Requires="wps">
                  <w:drawing>
                    <wp:anchor distT="0" distB="0" distL="114300" distR="114300" simplePos="0" relativeHeight="251688448" behindDoc="0" locked="0" layoutInCell="1" allowOverlap="1">
                      <wp:simplePos x="0" y="0"/>
                      <wp:positionH relativeFrom="column">
                        <wp:posOffset>7848600</wp:posOffset>
                      </wp:positionH>
                      <wp:positionV relativeFrom="paragraph">
                        <wp:posOffset>3727450</wp:posOffset>
                      </wp:positionV>
                      <wp:extent cx="0" cy="359410"/>
                      <wp:effectExtent l="142875" t="41275" r="142875" b="37465"/>
                      <wp:wrapNone/>
                      <wp:docPr id="4" name="Auto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9410"/>
                              </a:xfrm>
                              <a:prstGeom prst="straightConnector1">
                                <a:avLst/>
                              </a:prstGeom>
                              <a:noFill/>
                              <a:ln w="63500">
                                <a:solidFill>
                                  <a:srgbClr val="8DB3E2"/>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5" o:spid="_x0000_s1026" type="#_x0000_t32" style="position:absolute;margin-left:618pt;margin-top:293.5pt;width:0;height:28.3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" strokecolor="#8db3e2" strokeweight="5pt">
                      <v:stroke endarrow="block" endarrowlength="short"/>
                    </v:shape>
                  </w:pict>
                </mc:Fallback>
              </mc:AlternateContent>
            </w:r>
          </w:p>
        </w:tc>
      </w:tr>
      <w:tr w:rsidR="00F36BF7" w:rsidRPr="00C73FB7">
        <w:tc>
          <w:tcPr>
            <w:tcW w:w="1206" w:type="dxa"/>
            <w:tcBorders>
              <w:top w:val="single" w:sz="4" w:space="0" w:color="auto"/>
              <w:left w:val="single" w:sz="4" w:space="0" w:color="auto"/>
              <w:bottom w:val="single" w:sz="4" w:space="0" w:color="auto"/>
              <w:right w:val="single" w:sz="4" w:space="0" w:color="auto"/>
            </w:tcBorders>
            <w:shd w:val="clear" w:color="auto" w:fill="F3F3F3"/>
          </w:tcPr>
          <w:p w:rsidR="00F36BF7" w:rsidRPr="00C73FB7" w:rsidRDefault="00F36BF7" w:rsidP="00F36BF7">
            <w:pPr>
              <w:pStyle w:val="BodyText2"/>
              <w:rPr>
                <w:rFonts w:ascii="Times New Roman" w:hAnsi="Times New Roman"/>
                <w:sz w:val="20"/>
              </w:rPr>
            </w:pPr>
            <w:r>
              <w:rPr>
                <w:rFonts w:ascii="Times New Roman" w:hAnsi="Times New Roman"/>
                <w:sz w:val="20"/>
              </w:rPr>
              <w:t>Key Outputs</w:t>
            </w:r>
          </w:p>
        </w:tc>
        <w:tc>
          <w:tcPr>
            <w:tcW w:w="236" w:type="dxa"/>
            <w:tcBorders>
              <w:top w:val="nil"/>
              <w:left w:val="single" w:sz="4" w:space="0" w:color="auto"/>
              <w:bottom w:val="nil"/>
              <w:right w:val="single" w:sz="4" w:space="0" w:color="auto"/>
            </w:tcBorders>
          </w:tcPr>
          <w:p w:rsidR="00F36BF7" w:rsidRPr="00C73FB7" w:rsidRDefault="00F36BF7" w:rsidP="00F36BF7">
            <w:pPr>
              <w:pStyle w:val="BodyText2"/>
              <w:rPr>
                <w:rFonts w:ascii="Times New Roman" w:hAnsi="Times New Roman"/>
                <w:b w:val="0"/>
                <w:sz w:val="20"/>
              </w:rPr>
            </w:pPr>
          </w:p>
        </w:tc>
        <w:tc>
          <w:tcPr>
            <w:tcW w:w="1044" w:type="dxa"/>
            <w:tcBorders>
              <w:top w:val="single" w:sz="4" w:space="0" w:color="auto"/>
              <w:left w:val="single" w:sz="4" w:space="0" w:color="auto"/>
              <w:bottom w:val="single" w:sz="4" w:space="0" w:color="auto"/>
              <w:right w:val="single" w:sz="4" w:space="0" w:color="auto"/>
            </w:tcBorders>
            <w:shd w:val="clear" w:color="auto" w:fill="FFFF99"/>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Select schools, schedule</w:t>
            </w:r>
          </w:p>
        </w:tc>
        <w:tc>
          <w:tcPr>
            <w:tcW w:w="236" w:type="dxa"/>
            <w:tcBorders>
              <w:top w:val="nil"/>
              <w:left w:val="single" w:sz="4" w:space="0" w:color="auto"/>
              <w:bottom w:val="nil"/>
              <w:right w:val="single" w:sz="4" w:space="0" w:color="auto"/>
            </w:tcBorders>
          </w:tcPr>
          <w:p w:rsidR="00F36BF7" w:rsidRPr="00C73FB7" w:rsidRDefault="00F36BF7" w:rsidP="00F36BF7">
            <w:pPr>
              <w:pStyle w:val="BodyText2"/>
              <w:rPr>
                <w:rFonts w:ascii="Times New Roman" w:hAnsi="Times New Roman"/>
                <w:b w:val="0"/>
                <w:sz w:val="20"/>
              </w:rPr>
            </w:pPr>
          </w:p>
        </w:tc>
        <w:tc>
          <w:tcPr>
            <w:tcW w:w="1273" w:type="dxa"/>
            <w:tcBorders>
              <w:top w:val="single" w:sz="4" w:space="0" w:color="auto"/>
              <w:left w:val="single" w:sz="4" w:space="0" w:color="auto"/>
              <w:bottom w:val="single" w:sz="4" w:space="0" w:color="auto"/>
              <w:right w:val="single" w:sz="4" w:space="0" w:color="auto"/>
            </w:tcBorders>
            <w:shd w:val="clear" w:color="auto" w:fill="FFFF99"/>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On-field in-class activities</w:t>
            </w:r>
          </w:p>
        </w:tc>
        <w:tc>
          <w:tcPr>
            <w:tcW w:w="236" w:type="dxa"/>
            <w:tcBorders>
              <w:top w:val="nil"/>
              <w:left w:val="single" w:sz="4" w:space="0" w:color="auto"/>
              <w:bottom w:val="nil"/>
              <w:right w:val="single" w:sz="4" w:space="0" w:color="auto"/>
            </w:tcBorders>
          </w:tcPr>
          <w:p w:rsidR="00F36BF7" w:rsidRPr="00C73FB7" w:rsidRDefault="00F36BF7" w:rsidP="00F36BF7">
            <w:pPr>
              <w:pStyle w:val="BodyText2"/>
              <w:rPr>
                <w:rFonts w:ascii="Times New Roman" w:hAnsi="Times New Roman"/>
                <w:b w:val="0"/>
                <w:sz w:val="20"/>
              </w:rPr>
            </w:pPr>
          </w:p>
        </w:tc>
        <w:tc>
          <w:tcPr>
            <w:tcW w:w="1450" w:type="dxa"/>
            <w:tcBorders>
              <w:top w:val="single" w:sz="4" w:space="0" w:color="auto"/>
              <w:left w:val="single" w:sz="4" w:space="0" w:color="auto"/>
              <w:bottom w:val="single" w:sz="4" w:space="0" w:color="auto"/>
              <w:right w:val="single" w:sz="4" w:space="0" w:color="auto"/>
            </w:tcBorders>
            <w:shd w:val="clear" w:color="auto" w:fill="FFFF99"/>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Teacher, student resources</w:t>
            </w:r>
          </w:p>
        </w:tc>
        <w:tc>
          <w:tcPr>
            <w:tcW w:w="236" w:type="dxa"/>
            <w:tcBorders>
              <w:top w:val="nil"/>
              <w:left w:val="single" w:sz="4" w:space="0" w:color="auto"/>
              <w:bottom w:val="nil"/>
              <w:right w:val="single" w:sz="4" w:space="0" w:color="auto"/>
            </w:tcBorders>
          </w:tcPr>
          <w:p w:rsidR="00F36BF7" w:rsidRPr="00C73FB7" w:rsidRDefault="00F36BF7" w:rsidP="00F36BF7">
            <w:pPr>
              <w:pStyle w:val="BodyText2"/>
              <w:rPr>
                <w:rFonts w:ascii="Times New Roman" w:hAnsi="Times New Roman"/>
                <w:b w:val="0"/>
                <w:sz w:val="20"/>
              </w:rPr>
            </w:pPr>
          </w:p>
        </w:tc>
        <w:tc>
          <w:tcPr>
            <w:tcW w:w="2505" w:type="dxa"/>
            <w:tcBorders>
              <w:top w:val="single" w:sz="4" w:space="0" w:color="auto"/>
              <w:left w:val="single" w:sz="4" w:space="0" w:color="auto"/>
              <w:bottom w:val="single" w:sz="4" w:space="0" w:color="auto"/>
              <w:right w:val="single" w:sz="4" w:space="0" w:color="auto"/>
            </w:tcBorders>
            <w:shd w:val="clear" w:color="auto" w:fill="CCFFCC"/>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Teacher, student training</w:t>
            </w:r>
          </w:p>
        </w:tc>
        <w:tc>
          <w:tcPr>
            <w:tcW w:w="236" w:type="dxa"/>
            <w:tcBorders>
              <w:top w:val="nil"/>
              <w:left w:val="single" w:sz="4" w:space="0" w:color="auto"/>
              <w:bottom w:val="nil"/>
              <w:right w:val="single" w:sz="4" w:space="0" w:color="auto"/>
            </w:tcBorders>
          </w:tcPr>
          <w:p w:rsidR="00F36BF7" w:rsidRPr="00C73FB7" w:rsidRDefault="00F36BF7" w:rsidP="00F36BF7">
            <w:pPr>
              <w:pStyle w:val="BodyText2"/>
              <w:rPr>
                <w:rFonts w:ascii="Times New Roman" w:hAnsi="Times New Roman"/>
                <w:b w:val="0"/>
                <w:sz w:val="20"/>
              </w:rPr>
            </w:pPr>
          </w:p>
        </w:tc>
        <w:tc>
          <w:tcPr>
            <w:tcW w:w="1250" w:type="dxa"/>
            <w:tcBorders>
              <w:top w:val="single" w:sz="4" w:space="0" w:color="auto"/>
              <w:left w:val="single" w:sz="4" w:space="0" w:color="auto"/>
              <w:bottom w:val="single" w:sz="4" w:space="0" w:color="auto"/>
              <w:right w:val="single" w:sz="4" w:space="0" w:color="auto"/>
            </w:tcBorders>
            <w:shd w:val="clear" w:color="auto" w:fill="99CCFF"/>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Partner with RLIF/RFL</w:t>
            </w:r>
          </w:p>
        </w:tc>
        <w:tc>
          <w:tcPr>
            <w:tcW w:w="236" w:type="dxa"/>
            <w:tcBorders>
              <w:top w:val="nil"/>
              <w:left w:val="single" w:sz="4" w:space="0" w:color="auto"/>
              <w:bottom w:val="nil"/>
              <w:right w:val="single" w:sz="4" w:space="0" w:color="auto"/>
            </w:tcBorders>
          </w:tcPr>
          <w:p w:rsidR="00F36BF7" w:rsidRPr="00C73FB7" w:rsidRDefault="00F36BF7" w:rsidP="00F36BF7">
            <w:pPr>
              <w:pStyle w:val="BodyText2"/>
              <w:rPr>
                <w:rFonts w:ascii="Times New Roman" w:hAnsi="Times New Roman"/>
                <w:b w:val="0"/>
                <w:sz w:val="20"/>
              </w:rPr>
            </w:pPr>
          </w:p>
        </w:tc>
        <w:tc>
          <w:tcPr>
            <w:tcW w:w="883" w:type="dxa"/>
            <w:tcBorders>
              <w:top w:val="single" w:sz="4" w:space="0" w:color="auto"/>
              <w:left w:val="single" w:sz="4" w:space="0" w:color="auto"/>
              <w:bottom w:val="single" w:sz="4" w:space="0" w:color="auto"/>
              <w:right w:val="single" w:sz="4" w:space="0" w:color="auto"/>
            </w:tcBorders>
            <w:shd w:val="clear" w:color="auto" w:fill="99CCFF"/>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Co-location support</w:t>
            </w:r>
          </w:p>
        </w:tc>
        <w:tc>
          <w:tcPr>
            <w:tcW w:w="236" w:type="dxa"/>
            <w:tcBorders>
              <w:top w:val="nil"/>
              <w:left w:val="single" w:sz="4" w:space="0" w:color="auto"/>
              <w:bottom w:val="nil"/>
              <w:right w:val="single" w:sz="4" w:space="0" w:color="auto"/>
            </w:tcBorders>
          </w:tcPr>
          <w:p w:rsidR="00F36BF7" w:rsidRPr="00C73FB7" w:rsidRDefault="00F36BF7" w:rsidP="00F36BF7">
            <w:pPr>
              <w:pStyle w:val="BodyText2"/>
              <w:rPr>
                <w:rFonts w:ascii="Times New Roman" w:hAnsi="Times New Roman"/>
                <w:b w:val="0"/>
                <w:sz w:val="20"/>
              </w:rPr>
            </w:pPr>
          </w:p>
        </w:tc>
        <w:tc>
          <w:tcPr>
            <w:tcW w:w="939" w:type="dxa"/>
            <w:tcBorders>
              <w:top w:val="single" w:sz="4" w:space="0" w:color="auto"/>
              <w:left w:val="single" w:sz="4" w:space="0" w:color="auto"/>
              <w:bottom w:val="single" w:sz="4" w:space="0" w:color="auto"/>
              <w:right w:val="single" w:sz="4" w:space="0" w:color="auto"/>
            </w:tcBorders>
            <w:shd w:val="clear" w:color="auto" w:fill="99CCFF"/>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Advice for RFL priorities</w:t>
            </w:r>
          </w:p>
        </w:tc>
        <w:tc>
          <w:tcPr>
            <w:tcW w:w="236" w:type="dxa"/>
            <w:tcBorders>
              <w:top w:val="nil"/>
              <w:left w:val="single" w:sz="4" w:space="0" w:color="auto"/>
              <w:bottom w:val="nil"/>
              <w:right w:val="single" w:sz="4" w:space="0" w:color="auto"/>
            </w:tcBorders>
          </w:tcPr>
          <w:p w:rsidR="00F36BF7" w:rsidRPr="00C73FB7" w:rsidRDefault="00F36BF7" w:rsidP="00F36BF7">
            <w:pPr>
              <w:pStyle w:val="BodyText2"/>
              <w:rPr>
                <w:rFonts w:ascii="Times New Roman" w:hAnsi="Times New Roman"/>
                <w:b w:val="0"/>
                <w:sz w:val="20"/>
              </w:rPr>
            </w:pPr>
          </w:p>
        </w:tc>
        <w:tc>
          <w:tcPr>
            <w:tcW w:w="1483" w:type="dxa"/>
            <w:tcBorders>
              <w:top w:val="single" w:sz="4" w:space="0" w:color="auto"/>
              <w:left w:val="single" w:sz="4" w:space="0" w:color="auto"/>
              <w:bottom w:val="single" w:sz="4" w:space="0" w:color="auto"/>
              <w:right w:val="single" w:sz="4" w:space="0" w:color="auto"/>
            </w:tcBorders>
            <w:shd w:val="clear" w:color="auto" w:fill="99CCFF"/>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Target RFL capacities</w:t>
            </w:r>
          </w:p>
        </w:tc>
      </w:tr>
      <w:tr w:rsidR="00F36BF7" w:rsidRPr="005733A6">
        <w:trPr>
          <w:trHeight w:val="90"/>
        </w:trPr>
        <w:tc>
          <w:tcPr>
            <w:tcW w:w="13921" w:type="dxa"/>
            <w:gridSpan w:val="17"/>
            <w:tcBorders>
              <w:top w:val="nil"/>
              <w:left w:val="nil"/>
              <w:bottom w:val="nil"/>
              <w:right w:val="nil"/>
            </w:tcBorders>
          </w:tcPr>
          <w:p w:rsidR="00F36BF7" w:rsidRPr="005733A6" w:rsidRDefault="00F36BF7" w:rsidP="00F36BF7">
            <w:pPr>
              <w:pStyle w:val="BodyText2"/>
              <w:spacing w:before="80" w:after="80"/>
              <w:rPr>
                <w:rFonts w:ascii="Times New Roman" w:hAnsi="Times New Roman"/>
                <w:b w:val="0"/>
                <w:sz w:val="2"/>
              </w:rPr>
            </w:pPr>
          </w:p>
        </w:tc>
      </w:tr>
      <w:tr w:rsidR="00F36BF7" w:rsidRPr="00C73FB7">
        <w:trPr>
          <w:trHeight w:val="227"/>
        </w:trPr>
        <w:tc>
          <w:tcPr>
            <w:tcW w:w="1206" w:type="dxa"/>
            <w:tcBorders>
              <w:top w:val="single" w:sz="4" w:space="0" w:color="auto"/>
              <w:left w:val="single" w:sz="4" w:space="0" w:color="auto"/>
              <w:bottom w:val="single" w:sz="4" w:space="0" w:color="auto"/>
              <w:right w:val="single" w:sz="4" w:space="0" w:color="auto"/>
            </w:tcBorders>
            <w:shd w:val="clear" w:color="auto" w:fill="F3F3F3"/>
          </w:tcPr>
          <w:p w:rsidR="00F36BF7" w:rsidRPr="00C73FB7" w:rsidRDefault="00F36BF7" w:rsidP="00F36BF7">
            <w:pPr>
              <w:pStyle w:val="BodyText2"/>
              <w:rPr>
                <w:rFonts w:ascii="Times New Roman" w:hAnsi="Times New Roman"/>
                <w:sz w:val="20"/>
              </w:rPr>
            </w:pPr>
            <w:r>
              <w:rPr>
                <w:rFonts w:ascii="Times New Roman" w:hAnsi="Times New Roman"/>
                <w:sz w:val="20"/>
              </w:rPr>
              <w:br/>
              <w:t>Activities</w:t>
            </w:r>
          </w:p>
        </w:tc>
        <w:tc>
          <w:tcPr>
            <w:tcW w:w="236" w:type="dxa"/>
            <w:tcBorders>
              <w:top w:val="nil"/>
              <w:left w:val="single" w:sz="4" w:space="0" w:color="auto"/>
              <w:bottom w:val="nil"/>
              <w:right w:val="single" w:sz="4" w:space="0" w:color="auto"/>
            </w:tcBorders>
          </w:tcPr>
          <w:p w:rsidR="00F36BF7" w:rsidRPr="00C73FB7" w:rsidRDefault="00F36BF7" w:rsidP="00F36BF7">
            <w:pPr>
              <w:pStyle w:val="BodyText2"/>
              <w:rPr>
                <w:rFonts w:ascii="Times New Roman" w:hAnsi="Times New Roman"/>
                <w:b w:val="0"/>
                <w:sz w:val="20"/>
              </w:rPr>
            </w:pPr>
          </w:p>
        </w:tc>
        <w:tc>
          <w:tcPr>
            <w:tcW w:w="1044" w:type="dxa"/>
            <w:tcBorders>
              <w:top w:val="single" w:sz="4" w:space="0" w:color="auto"/>
              <w:left w:val="single" w:sz="4" w:space="0" w:color="auto"/>
              <w:bottom w:val="single" w:sz="4" w:space="0" w:color="auto"/>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 xml:space="preserve">Sound financials, systems </w:t>
            </w:r>
          </w:p>
        </w:tc>
        <w:tc>
          <w:tcPr>
            <w:tcW w:w="236" w:type="dxa"/>
            <w:tcBorders>
              <w:top w:val="nil"/>
              <w:left w:val="single" w:sz="4" w:space="0" w:color="auto"/>
              <w:bottom w:val="nil"/>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 xml:space="preserve">Offices set-up, staffed </w:t>
            </w:r>
          </w:p>
        </w:tc>
        <w:tc>
          <w:tcPr>
            <w:tcW w:w="236" w:type="dxa"/>
            <w:tcBorders>
              <w:top w:val="nil"/>
              <w:left w:val="single" w:sz="4" w:space="0" w:color="auto"/>
              <w:bottom w:val="nil"/>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p>
        </w:tc>
        <w:tc>
          <w:tcPr>
            <w:tcW w:w="1450" w:type="dxa"/>
            <w:tcBorders>
              <w:top w:val="single" w:sz="4" w:space="0" w:color="auto"/>
              <w:left w:val="single" w:sz="4" w:space="0" w:color="auto"/>
              <w:bottom w:val="single" w:sz="4" w:space="0" w:color="auto"/>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Clear results reporting</w:t>
            </w:r>
          </w:p>
        </w:tc>
        <w:tc>
          <w:tcPr>
            <w:tcW w:w="236" w:type="dxa"/>
            <w:tcBorders>
              <w:top w:val="nil"/>
              <w:left w:val="single" w:sz="4" w:space="0" w:color="auto"/>
              <w:bottom w:val="nil"/>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p>
        </w:tc>
        <w:tc>
          <w:tcPr>
            <w:tcW w:w="2505" w:type="dxa"/>
            <w:tcBorders>
              <w:top w:val="single" w:sz="4" w:space="0" w:color="auto"/>
              <w:left w:val="single" w:sz="4" w:space="0" w:color="auto"/>
              <w:bottom w:val="single" w:sz="4" w:space="0" w:color="auto"/>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Work through key, ongoing partners and stakeholders</w:t>
            </w:r>
          </w:p>
        </w:tc>
        <w:tc>
          <w:tcPr>
            <w:tcW w:w="236" w:type="dxa"/>
            <w:tcBorders>
              <w:top w:val="nil"/>
              <w:left w:val="single" w:sz="4" w:space="0" w:color="auto"/>
              <w:bottom w:val="nil"/>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p>
        </w:tc>
        <w:tc>
          <w:tcPr>
            <w:tcW w:w="1250" w:type="dxa"/>
            <w:tcBorders>
              <w:top w:val="single" w:sz="4" w:space="0" w:color="auto"/>
              <w:left w:val="single" w:sz="4" w:space="0" w:color="auto"/>
              <w:bottom w:val="single" w:sz="4" w:space="0" w:color="auto"/>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Education partner delivery</w:t>
            </w:r>
          </w:p>
        </w:tc>
        <w:tc>
          <w:tcPr>
            <w:tcW w:w="236" w:type="dxa"/>
            <w:tcBorders>
              <w:top w:val="nil"/>
              <w:left w:val="single" w:sz="4" w:space="0" w:color="auto"/>
              <w:bottom w:val="nil"/>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p>
        </w:tc>
        <w:tc>
          <w:tcPr>
            <w:tcW w:w="883" w:type="dxa"/>
            <w:tcBorders>
              <w:top w:val="single" w:sz="4" w:space="0" w:color="auto"/>
              <w:left w:val="single" w:sz="4" w:space="0" w:color="auto"/>
              <w:bottom w:val="single" w:sz="4" w:space="0" w:color="auto"/>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NGOs engaged delivery</w:t>
            </w:r>
          </w:p>
        </w:tc>
        <w:tc>
          <w:tcPr>
            <w:tcW w:w="236" w:type="dxa"/>
            <w:tcBorders>
              <w:top w:val="nil"/>
              <w:left w:val="single" w:sz="4" w:space="0" w:color="auto"/>
              <w:bottom w:val="nil"/>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p>
        </w:tc>
        <w:tc>
          <w:tcPr>
            <w:tcW w:w="939" w:type="dxa"/>
            <w:tcBorders>
              <w:top w:val="single" w:sz="4" w:space="0" w:color="auto"/>
              <w:left w:val="single" w:sz="4" w:space="0" w:color="auto"/>
              <w:bottom w:val="single" w:sz="4" w:space="0" w:color="auto"/>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SWOT reviews of opps</w:t>
            </w:r>
          </w:p>
        </w:tc>
        <w:tc>
          <w:tcPr>
            <w:tcW w:w="236" w:type="dxa"/>
            <w:tcBorders>
              <w:top w:val="nil"/>
              <w:left w:val="single" w:sz="4" w:space="0" w:color="auto"/>
              <w:bottom w:val="nil"/>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F36BF7" w:rsidRPr="00C73FB7" w:rsidRDefault="00F36BF7" w:rsidP="00F36BF7">
            <w:pPr>
              <w:pStyle w:val="BodyText2"/>
              <w:rPr>
                <w:rFonts w:ascii="Times New Roman" w:hAnsi="Times New Roman"/>
                <w:b w:val="0"/>
                <w:sz w:val="20"/>
              </w:rPr>
            </w:pPr>
            <w:r w:rsidRPr="00C73FB7">
              <w:rPr>
                <w:rFonts w:ascii="Times New Roman" w:hAnsi="Times New Roman"/>
                <w:b w:val="0"/>
                <w:sz w:val="20"/>
              </w:rPr>
              <w:t xml:space="preserve">Pursuit of </w:t>
            </w:r>
            <w:r>
              <w:rPr>
                <w:rFonts w:ascii="Times New Roman" w:hAnsi="Times New Roman"/>
                <w:b w:val="0"/>
                <w:sz w:val="20"/>
              </w:rPr>
              <w:t>discrete</w:t>
            </w:r>
            <w:r w:rsidRPr="00C73FB7">
              <w:rPr>
                <w:rFonts w:ascii="Times New Roman" w:hAnsi="Times New Roman"/>
                <w:b w:val="0"/>
                <w:sz w:val="20"/>
              </w:rPr>
              <w:t xml:space="preserve"> areas</w:t>
            </w:r>
            <w:r>
              <w:rPr>
                <w:rFonts w:ascii="Times New Roman" w:hAnsi="Times New Roman"/>
                <w:b w:val="0"/>
                <w:sz w:val="20"/>
              </w:rPr>
              <w:t>, refine ops</w:t>
            </w:r>
          </w:p>
        </w:tc>
      </w:tr>
    </w:tbl>
    <w:p w:rsidR="00F36BF7" w:rsidRDefault="00F36BF7" w:rsidP="00F36BF7">
      <w:pPr>
        <w:pStyle w:val="BodyText2"/>
        <w:rPr>
          <w:rFonts w:ascii="Times New Roman" w:hAnsi="Times New Roman"/>
          <w:b w:val="0"/>
        </w:rPr>
      </w:pPr>
    </w:p>
    <w:p w:rsidR="00F36BF7" w:rsidRPr="00176323" w:rsidRDefault="00F36BF7" w:rsidP="00F36BF7">
      <w:pPr>
        <w:pStyle w:val="BodyText2"/>
        <w:rPr>
          <w:rFonts w:ascii="Times New Roman" w:hAnsi="Times New Roman"/>
          <w:b w:val="0"/>
        </w:rPr>
        <w:sectPr w:rsidR="00F36BF7" w:rsidRPr="00176323" w:rsidSect="00F36BF7">
          <w:headerReference w:type="default" r:id="rId53"/>
          <w:footerReference w:type="default" r:id="rId54"/>
          <w:pgSz w:w="16838" w:h="11899" w:orient="landscape"/>
          <w:pgMar w:top="1800" w:right="1440" w:bottom="1800" w:left="1440" w:header="720" w:footer="720" w:gutter="0"/>
          <w:cols w:space="720"/>
          <w:docGrid w:linePitch="360"/>
        </w:sectPr>
      </w:pPr>
    </w:p>
    <w:p w:rsidR="00F36BF7" w:rsidRPr="00E2119D" w:rsidRDefault="00F36BF7" w:rsidP="00F36BF7">
      <w:pPr>
        <w:pStyle w:val="Heading1"/>
        <w:spacing w:line="360" w:lineRule="auto"/>
        <w:rPr>
          <w:rFonts w:ascii="Times New Roman" w:hAnsi="Times New Roman"/>
          <w:lang w:val="en-AU"/>
        </w:rPr>
      </w:pPr>
      <w:bookmarkStart w:id="44" w:name="_Toc206831486"/>
      <w:r>
        <w:rPr>
          <w:rFonts w:ascii="Times New Roman" w:hAnsi="Times New Roman"/>
          <w:lang w:val="en-AU"/>
        </w:rPr>
        <w:t>Annex G</w:t>
      </w:r>
      <w:r w:rsidRPr="00675AF3">
        <w:rPr>
          <w:rFonts w:ascii="Times New Roman" w:hAnsi="Times New Roman"/>
          <w:lang w:val="en-AU"/>
        </w:rPr>
        <w:t>: Position Descriptions/Terms of Reference</w:t>
      </w:r>
      <w:bookmarkEnd w:id="42"/>
      <w:bookmarkEnd w:id="44"/>
      <w:r w:rsidRPr="00675AF3">
        <w:rPr>
          <w:rFonts w:ascii="Times New Roman" w:hAnsi="Times New Roman"/>
          <w:lang w:val="en-AU"/>
        </w:rPr>
        <w:t xml:space="preserve"> </w:t>
      </w:r>
    </w:p>
    <w:p w:rsidR="00F36BF7" w:rsidRPr="00F01939" w:rsidRDefault="00F36BF7" w:rsidP="00F36BF7">
      <w:pPr>
        <w:rPr>
          <w:rFonts w:cs="Arial"/>
          <w:b/>
          <w:bCs/>
          <w:lang w:val="en-AU"/>
        </w:rPr>
      </w:pPr>
      <w:r w:rsidRPr="00F01939">
        <w:rPr>
          <w:rFonts w:cs="Arial"/>
          <w:b/>
          <w:bCs/>
          <w:lang w:val="en-AU"/>
        </w:rPr>
        <w:t>Terms of Reference:</w:t>
      </w:r>
    </w:p>
    <w:p w:rsidR="00F36BF7" w:rsidRPr="00F01939" w:rsidRDefault="00F36BF7" w:rsidP="00F36BF7">
      <w:pPr>
        <w:rPr>
          <w:b/>
          <w:iCs/>
        </w:rPr>
      </w:pPr>
      <w:r>
        <w:rPr>
          <w:rFonts w:cs="Arial"/>
          <w:b/>
          <w:bCs/>
          <w:lang w:val="en-AU"/>
        </w:rPr>
        <w:t>Program</w:t>
      </w:r>
      <w:r w:rsidRPr="00F01939">
        <w:rPr>
          <w:rFonts w:cs="Arial"/>
          <w:b/>
          <w:bCs/>
          <w:lang w:val="en-AU"/>
        </w:rPr>
        <w:t xml:space="preserve"> Director</w:t>
      </w:r>
      <w:r>
        <w:rPr>
          <w:b/>
          <w:iCs/>
        </w:rPr>
        <w:t>, ASC</w:t>
      </w:r>
    </w:p>
    <w:p w:rsidR="00F36BF7" w:rsidRPr="00F01939" w:rsidRDefault="00F36BF7" w:rsidP="00F36BF7">
      <w:pPr>
        <w:rPr>
          <w:b/>
          <w:iCs/>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6300"/>
      </w:tblGrid>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Location</w:t>
            </w:r>
          </w:p>
        </w:tc>
        <w:tc>
          <w:tcPr>
            <w:tcW w:w="6300" w:type="dxa"/>
          </w:tcPr>
          <w:p w:rsidR="00F36BF7" w:rsidRDefault="00F36BF7" w:rsidP="00F36BF7">
            <w:r w:rsidRPr="00F01939">
              <w:t xml:space="preserve">Canberra, Australia.  </w:t>
            </w:r>
          </w:p>
          <w:p w:rsidR="00F36BF7" w:rsidRPr="00F01939" w:rsidRDefault="00F36BF7" w:rsidP="00F36BF7">
            <w:pPr>
              <w:rPr>
                <w:b/>
                <w:bCs/>
              </w:rPr>
            </w:pPr>
            <w:r w:rsidRPr="00F01939">
              <w:t xml:space="preserve">Up to 6 monthly travel including to </w:t>
            </w:r>
            <w:r>
              <w:t>PNG</w:t>
            </w:r>
            <w:r w:rsidRPr="00F01939">
              <w:t xml:space="preserve"> as Member, </w:t>
            </w:r>
            <w:r>
              <w:t>PRG</w:t>
            </w:r>
            <w:r w:rsidRPr="00F01939">
              <w:t xml:space="preserve"> meetings</w:t>
            </w:r>
            <w:r>
              <w:t xml:space="preserve"> and as part of PMT</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Duration</w:t>
            </w:r>
          </w:p>
        </w:tc>
        <w:tc>
          <w:tcPr>
            <w:tcW w:w="6300" w:type="dxa"/>
          </w:tcPr>
          <w:p w:rsidR="00F36BF7" w:rsidRPr="00F01939" w:rsidRDefault="00F36BF7">
            <w:pPr>
              <w:rPr>
                <w:b/>
                <w:bCs/>
              </w:rPr>
            </w:pPr>
            <w:r>
              <w:t>Up to 1 day</w:t>
            </w:r>
            <w:r w:rsidRPr="00F01939">
              <w:t>/we</w:t>
            </w:r>
            <w:r>
              <w:t>ek over the program period of 36</w:t>
            </w:r>
            <w:r w:rsidRPr="00F01939">
              <w:t xml:space="preserve"> months.</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Expected start</w:t>
            </w:r>
          </w:p>
        </w:tc>
        <w:tc>
          <w:tcPr>
            <w:tcW w:w="6300" w:type="dxa"/>
          </w:tcPr>
          <w:p w:rsidR="00F36BF7" w:rsidRPr="00F01939" w:rsidRDefault="00F36BF7" w:rsidP="00F36BF7">
            <w:pPr>
              <w:rPr>
                <w:b/>
                <w:bCs/>
              </w:rPr>
            </w:pPr>
            <w:r w:rsidRPr="00F01939">
              <w:t xml:space="preserve">1 </w:t>
            </w:r>
            <w:r>
              <w:t>October 2012</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Reporting</w:t>
            </w:r>
          </w:p>
        </w:tc>
        <w:tc>
          <w:tcPr>
            <w:tcW w:w="6300" w:type="dxa"/>
          </w:tcPr>
          <w:p w:rsidR="00F36BF7" w:rsidRPr="00F01939" w:rsidRDefault="00F36BF7" w:rsidP="00F36BF7">
            <w:r w:rsidRPr="00F01939">
              <w:t xml:space="preserve">To </w:t>
            </w:r>
            <w:r>
              <w:t>AusAID</w:t>
            </w:r>
            <w:r w:rsidRPr="00F01939">
              <w:t xml:space="preserve"> </w:t>
            </w:r>
            <w:r>
              <w:t>representative</w:t>
            </w:r>
          </w:p>
        </w:tc>
      </w:tr>
    </w:tbl>
    <w:p w:rsidR="00F36BF7" w:rsidRPr="00F01939" w:rsidRDefault="00F36BF7" w:rsidP="00F36BF7">
      <w:pPr>
        <w:ind w:left="2160" w:hanging="2160"/>
        <w:rPr>
          <w:b/>
          <w:bCs/>
        </w:rPr>
      </w:pPr>
    </w:p>
    <w:p w:rsidR="00F36BF7" w:rsidRPr="00F01939" w:rsidRDefault="00F36BF7" w:rsidP="00F36BF7">
      <w:r w:rsidRPr="00F01939">
        <w:rPr>
          <w:b/>
          <w:bCs/>
        </w:rPr>
        <w:t>Function(s)</w:t>
      </w:r>
    </w:p>
    <w:p w:rsidR="00F36BF7" w:rsidRPr="00F01939" w:rsidRDefault="00F36BF7" w:rsidP="00F36BF7">
      <w:pPr>
        <w:numPr>
          <w:ilvl w:val="0"/>
          <w:numId w:val="54"/>
        </w:numPr>
        <w:rPr>
          <w:rFonts w:cs="Arial"/>
          <w:lang w:val="en-AU"/>
        </w:rPr>
      </w:pPr>
      <w:r w:rsidRPr="00F01939">
        <w:rPr>
          <w:rFonts w:cs="Arial"/>
        </w:rPr>
        <w:t xml:space="preserve">As </w:t>
      </w:r>
      <w:r>
        <w:rPr>
          <w:rFonts w:cs="Arial"/>
        </w:rPr>
        <w:t>Program</w:t>
      </w:r>
      <w:r w:rsidRPr="00F01939">
        <w:rPr>
          <w:rFonts w:cs="Arial"/>
        </w:rPr>
        <w:t xml:space="preserve"> Director, provide all </w:t>
      </w:r>
      <w:r>
        <w:rPr>
          <w:rFonts w:cs="Arial"/>
        </w:rPr>
        <w:t>program</w:t>
      </w:r>
      <w:r w:rsidRPr="00F01939">
        <w:rPr>
          <w:rFonts w:cs="Arial"/>
        </w:rPr>
        <w:t xml:space="preserve"> management oversight and guidance for the delivery, monitoring and evaluation of </w:t>
      </w:r>
      <w:r>
        <w:rPr>
          <w:rFonts w:cs="Arial"/>
        </w:rPr>
        <w:t>the program</w:t>
      </w:r>
      <w:r w:rsidRPr="00F01939">
        <w:rPr>
          <w:rFonts w:cs="Arial"/>
        </w:rPr>
        <w:t xml:space="preserve">.  </w:t>
      </w:r>
    </w:p>
    <w:p w:rsidR="00F36BF7" w:rsidRPr="00F01939" w:rsidRDefault="00F36BF7" w:rsidP="00F36BF7">
      <w:pPr>
        <w:numPr>
          <w:ilvl w:val="0"/>
          <w:numId w:val="54"/>
        </w:numPr>
        <w:rPr>
          <w:rFonts w:cs="Arial"/>
          <w:lang w:val="en-AU"/>
        </w:rPr>
      </w:pPr>
      <w:r w:rsidRPr="00F01939">
        <w:rPr>
          <w:rFonts w:cs="Arial"/>
        </w:rPr>
        <w:t xml:space="preserve">Provide direction to </w:t>
      </w:r>
      <w:r>
        <w:rPr>
          <w:rFonts w:cs="Arial"/>
        </w:rPr>
        <w:t>Program</w:t>
      </w:r>
      <w:r w:rsidRPr="00F01939">
        <w:rPr>
          <w:rFonts w:cs="Arial"/>
        </w:rPr>
        <w:t xml:space="preserve"> Management Team </w:t>
      </w:r>
      <w:r>
        <w:rPr>
          <w:rFonts w:cs="Arial"/>
        </w:rPr>
        <w:t xml:space="preserve">(PMT) </w:t>
      </w:r>
      <w:r w:rsidRPr="00F01939">
        <w:rPr>
          <w:rFonts w:cs="Arial"/>
        </w:rPr>
        <w:t xml:space="preserve">on priorities, work program and delivery of reports / milestones. </w:t>
      </w:r>
    </w:p>
    <w:p w:rsidR="00F36BF7" w:rsidRPr="00F01939" w:rsidRDefault="00F36BF7" w:rsidP="00F36BF7">
      <w:pPr>
        <w:rPr>
          <w:rFonts w:cs="Arial"/>
          <w:lang w:val="en-AU"/>
        </w:rPr>
      </w:pPr>
    </w:p>
    <w:p w:rsidR="00F36BF7" w:rsidRPr="00F01939" w:rsidRDefault="00F36BF7" w:rsidP="00F36BF7">
      <w:pPr>
        <w:rPr>
          <w:b/>
          <w:bCs/>
        </w:rPr>
      </w:pPr>
      <w:r w:rsidRPr="00F01939">
        <w:rPr>
          <w:b/>
          <w:bCs/>
        </w:rPr>
        <w:t>Qualifications and Experience</w:t>
      </w:r>
    </w:p>
    <w:p w:rsidR="00F36BF7" w:rsidRPr="00F01939" w:rsidRDefault="00F36BF7" w:rsidP="00F36BF7">
      <w:pPr>
        <w:numPr>
          <w:ilvl w:val="0"/>
          <w:numId w:val="126"/>
        </w:numPr>
      </w:pPr>
      <w:r>
        <w:t>Minimum 5</w:t>
      </w:r>
      <w:r w:rsidRPr="00F01939">
        <w:t xml:space="preserve"> years’ experience in senior roles managing </w:t>
      </w:r>
      <w:r>
        <w:t>development through sports initiatives</w:t>
      </w:r>
    </w:p>
    <w:p w:rsidR="00F36BF7" w:rsidRPr="00F01939" w:rsidRDefault="00F36BF7" w:rsidP="00F36BF7">
      <w:pPr>
        <w:numPr>
          <w:ilvl w:val="0"/>
          <w:numId w:val="126"/>
        </w:numPr>
      </w:pPr>
      <w:r w:rsidRPr="00F01939">
        <w:t xml:space="preserve">Advanced tertiary qualifications in </w:t>
      </w:r>
      <w:r>
        <w:t>relevant</w:t>
      </w:r>
      <w:r w:rsidRPr="00F01939">
        <w:t xml:space="preserve"> discipline </w:t>
      </w:r>
    </w:p>
    <w:p w:rsidR="00F36BF7" w:rsidRPr="00F01939" w:rsidRDefault="00F36BF7" w:rsidP="00F36BF7">
      <w:pPr>
        <w:numPr>
          <w:ilvl w:val="0"/>
          <w:numId w:val="126"/>
        </w:numPr>
      </w:pPr>
      <w:r w:rsidRPr="00F01939">
        <w:t xml:space="preserve">Significant experience leading </w:t>
      </w:r>
      <w:r>
        <w:t>program</w:t>
      </w:r>
      <w:r w:rsidRPr="00F01939">
        <w:t xml:space="preserve">s of this substantive content in developing countries, including </w:t>
      </w:r>
      <w:r>
        <w:t>ideally in PNG and/or Pacific Island Countries</w:t>
      </w:r>
    </w:p>
    <w:p w:rsidR="00F36BF7" w:rsidRPr="00F01939" w:rsidRDefault="00F36BF7" w:rsidP="00F36BF7">
      <w:pPr>
        <w:numPr>
          <w:ilvl w:val="0"/>
          <w:numId w:val="126"/>
        </w:numPr>
      </w:pPr>
      <w:r w:rsidRPr="00F01939">
        <w:t xml:space="preserve">Leadership of technical and </w:t>
      </w:r>
      <w:r>
        <w:t>program</w:t>
      </w:r>
      <w:r w:rsidRPr="00F01939">
        <w:t xml:space="preserve"> teams to develop, deliver and monitor </w:t>
      </w:r>
      <w:r>
        <w:t xml:space="preserve">development through sports initiatives in developing countries </w:t>
      </w:r>
    </w:p>
    <w:p w:rsidR="00F36BF7" w:rsidRPr="00F01939" w:rsidRDefault="00F36BF7" w:rsidP="00F36BF7">
      <w:pPr>
        <w:numPr>
          <w:ilvl w:val="0"/>
          <w:numId w:val="126"/>
        </w:numPr>
      </w:pPr>
      <w:r w:rsidRPr="00F01939">
        <w:t xml:space="preserve">Excellent written and spoken communication skills with proven stakeholder liaison and management (governments, donors, </w:t>
      </w:r>
      <w:r>
        <w:t xml:space="preserve">sporting federations and organisations, </w:t>
      </w:r>
      <w:r w:rsidRPr="00F01939">
        <w:t xml:space="preserve">advisers, </w:t>
      </w:r>
      <w:r>
        <w:t>national staff)</w:t>
      </w:r>
    </w:p>
    <w:p w:rsidR="00F36BF7" w:rsidRDefault="00F36BF7" w:rsidP="00F36BF7"/>
    <w:p w:rsidR="00F36BF7" w:rsidRPr="00DC0A7B" w:rsidRDefault="00F36BF7" w:rsidP="00F36BF7">
      <w:r w:rsidRPr="00DC0A7B">
        <w:t xml:space="preserve">Note: This position </w:t>
      </w:r>
      <w:r w:rsidRPr="00DC0A7B">
        <w:rPr>
          <w:i/>
        </w:rPr>
        <w:t>does not</w:t>
      </w:r>
      <w:r w:rsidRPr="00DC0A7B">
        <w:t xml:space="preserve"> involve working directly with children</w:t>
      </w:r>
    </w:p>
    <w:p w:rsidR="00F36BF7" w:rsidRDefault="00F36BF7" w:rsidP="00F36BF7">
      <w:pPr>
        <w:rPr>
          <w:rFonts w:cs="Arial"/>
          <w:b/>
          <w:bCs/>
          <w:lang w:val="en-AU"/>
        </w:rPr>
      </w:pPr>
    </w:p>
    <w:p w:rsidR="00F36BF7" w:rsidRPr="00DC0A7B" w:rsidRDefault="00F36BF7" w:rsidP="00F36BF7">
      <w:pPr>
        <w:rPr>
          <w:rFonts w:cs="Arial"/>
          <w:b/>
          <w:bCs/>
          <w:lang w:val="en-AU"/>
        </w:rPr>
        <w:sectPr w:rsidR="00F36BF7" w:rsidRPr="00DC0A7B" w:rsidSect="00F36BF7">
          <w:headerReference w:type="default" r:id="rId55"/>
          <w:footerReference w:type="default" r:id="rId56"/>
          <w:pgSz w:w="11899" w:h="16838"/>
          <w:pgMar w:top="1440" w:right="1800" w:bottom="1440" w:left="1800" w:header="720" w:footer="720" w:gutter="0"/>
          <w:cols w:space="720"/>
          <w:docGrid w:linePitch="360"/>
        </w:sectPr>
      </w:pPr>
    </w:p>
    <w:p w:rsidR="00F36BF7" w:rsidRPr="00F01939" w:rsidRDefault="00F36BF7" w:rsidP="00F36BF7">
      <w:pPr>
        <w:rPr>
          <w:rFonts w:cs="Arial"/>
          <w:b/>
          <w:bCs/>
          <w:lang w:val="en-AU"/>
        </w:rPr>
      </w:pPr>
      <w:r w:rsidRPr="00F01939">
        <w:rPr>
          <w:rFonts w:cs="Arial"/>
          <w:b/>
          <w:bCs/>
          <w:lang w:val="en-AU"/>
        </w:rPr>
        <w:t>Terms of Reference:</w:t>
      </w:r>
    </w:p>
    <w:p w:rsidR="00F36BF7" w:rsidRPr="00F01939" w:rsidRDefault="00F36BF7" w:rsidP="00F36BF7">
      <w:pPr>
        <w:rPr>
          <w:b/>
          <w:iCs/>
        </w:rPr>
      </w:pPr>
      <w:r>
        <w:rPr>
          <w:rFonts w:cs="Arial"/>
          <w:b/>
          <w:bCs/>
          <w:lang w:val="en-AU"/>
        </w:rPr>
        <w:t>Program Manager, ARLC</w:t>
      </w:r>
    </w:p>
    <w:p w:rsidR="00F36BF7" w:rsidRPr="00F01939" w:rsidRDefault="00F36BF7" w:rsidP="00F36BF7">
      <w:pPr>
        <w:rPr>
          <w:b/>
          <w:iCs/>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6300"/>
      </w:tblGrid>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Location</w:t>
            </w:r>
          </w:p>
        </w:tc>
        <w:tc>
          <w:tcPr>
            <w:tcW w:w="6300" w:type="dxa"/>
          </w:tcPr>
          <w:p w:rsidR="00F36BF7" w:rsidRDefault="00F36BF7" w:rsidP="00F36BF7">
            <w:r w:rsidRPr="00F01939">
              <w:t xml:space="preserve">Australia.  </w:t>
            </w:r>
          </w:p>
          <w:p w:rsidR="00F36BF7" w:rsidRPr="00F01939" w:rsidRDefault="00F36BF7" w:rsidP="00F36BF7">
            <w:pPr>
              <w:rPr>
                <w:b/>
                <w:bCs/>
              </w:rPr>
            </w:pPr>
            <w:r w:rsidRPr="00F01939">
              <w:t xml:space="preserve">Up to 6 monthly travel including to </w:t>
            </w:r>
            <w:r>
              <w:t>PNG</w:t>
            </w:r>
            <w:r w:rsidRPr="00F01939">
              <w:t xml:space="preserve"> as Member, </w:t>
            </w:r>
            <w:r>
              <w:t>PRG</w:t>
            </w:r>
            <w:r w:rsidRPr="00F01939">
              <w:t xml:space="preserve"> meetings</w:t>
            </w:r>
            <w:r>
              <w:t xml:space="preserve"> and as part of PMT</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Duration</w:t>
            </w:r>
          </w:p>
        </w:tc>
        <w:tc>
          <w:tcPr>
            <w:tcW w:w="6300" w:type="dxa"/>
          </w:tcPr>
          <w:p w:rsidR="00F36BF7" w:rsidRPr="00F01939" w:rsidRDefault="00F36BF7">
            <w:pPr>
              <w:rPr>
                <w:b/>
                <w:bCs/>
              </w:rPr>
            </w:pPr>
            <w:r>
              <w:t>Up to 1 day</w:t>
            </w:r>
            <w:r w:rsidRPr="00F01939">
              <w:t>/we</w:t>
            </w:r>
            <w:r>
              <w:t>ek over the program period of 36</w:t>
            </w:r>
            <w:r w:rsidRPr="00F01939">
              <w:t xml:space="preserve"> months.</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Expected start</w:t>
            </w:r>
          </w:p>
        </w:tc>
        <w:tc>
          <w:tcPr>
            <w:tcW w:w="6300" w:type="dxa"/>
          </w:tcPr>
          <w:p w:rsidR="00F36BF7" w:rsidRPr="00F01939" w:rsidRDefault="00F36BF7" w:rsidP="00F36BF7">
            <w:pPr>
              <w:rPr>
                <w:b/>
                <w:bCs/>
              </w:rPr>
            </w:pPr>
            <w:r w:rsidRPr="00F01939">
              <w:t xml:space="preserve">1 </w:t>
            </w:r>
            <w:r>
              <w:t>October 2012</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Reporting</w:t>
            </w:r>
          </w:p>
        </w:tc>
        <w:tc>
          <w:tcPr>
            <w:tcW w:w="6300" w:type="dxa"/>
          </w:tcPr>
          <w:p w:rsidR="00F36BF7" w:rsidRPr="00F01939" w:rsidRDefault="00F36BF7" w:rsidP="00F36BF7">
            <w:r w:rsidRPr="00F01939">
              <w:t xml:space="preserve">To </w:t>
            </w:r>
            <w:r>
              <w:t>Program Director</w:t>
            </w:r>
            <w:r w:rsidRPr="00F01939">
              <w:t xml:space="preserve"> </w:t>
            </w:r>
          </w:p>
        </w:tc>
      </w:tr>
    </w:tbl>
    <w:p w:rsidR="00F36BF7" w:rsidRPr="00F01939" w:rsidRDefault="00F36BF7" w:rsidP="00F36BF7">
      <w:pPr>
        <w:ind w:left="2160" w:hanging="2160"/>
        <w:rPr>
          <w:b/>
          <w:bCs/>
        </w:rPr>
      </w:pPr>
    </w:p>
    <w:p w:rsidR="00F36BF7" w:rsidRPr="00F01939" w:rsidRDefault="00F36BF7" w:rsidP="00F36BF7">
      <w:r w:rsidRPr="00F01939">
        <w:rPr>
          <w:b/>
          <w:bCs/>
        </w:rPr>
        <w:t>Function(s)</w:t>
      </w:r>
    </w:p>
    <w:p w:rsidR="00F36BF7" w:rsidRPr="00D974A1" w:rsidRDefault="00F36BF7" w:rsidP="00F36BF7">
      <w:pPr>
        <w:numPr>
          <w:ilvl w:val="0"/>
          <w:numId w:val="54"/>
        </w:numPr>
        <w:rPr>
          <w:rFonts w:cs="Arial"/>
          <w:lang w:val="en-AU"/>
        </w:rPr>
      </w:pPr>
      <w:r>
        <w:rPr>
          <w:rFonts w:cs="Arial"/>
        </w:rPr>
        <w:t>As</w:t>
      </w:r>
      <w:r w:rsidRPr="00F01939">
        <w:rPr>
          <w:rFonts w:cs="Arial"/>
        </w:rPr>
        <w:t xml:space="preserve"> </w:t>
      </w:r>
      <w:r>
        <w:rPr>
          <w:rFonts w:cs="Arial"/>
        </w:rPr>
        <w:t>Program</w:t>
      </w:r>
      <w:r w:rsidRPr="00F01939">
        <w:rPr>
          <w:rFonts w:cs="Arial"/>
        </w:rPr>
        <w:t xml:space="preserve"> Manager</w:t>
      </w:r>
      <w:r>
        <w:rPr>
          <w:rFonts w:cs="Arial"/>
        </w:rPr>
        <w:t>, provide guidance to the ICM/GM to design and manage the delivery, monitoring and evaluation of the program, including across Components 1 – 4 i.e. program management, partnerships, program delivery, Capacity Building of Implementers (PNG RFL)</w:t>
      </w:r>
    </w:p>
    <w:p w:rsidR="00F36BF7" w:rsidRPr="00D974A1" w:rsidRDefault="00F36BF7" w:rsidP="00F36BF7">
      <w:pPr>
        <w:numPr>
          <w:ilvl w:val="0"/>
          <w:numId w:val="54"/>
        </w:numPr>
        <w:rPr>
          <w:rFonts w:cs="Arial"/>
          <w:lang w:val="en-AU"/>
        </w:rPr>
      </w:pPr>
      <w:r>
        <w:rPr>
          <w:rFonts w:cs="Arial"/>
        </w:rPr>
        <w:t>Provide key inputs to the ICM/GM to guide the Program Management Team (PMT) on priorities, work program and aid in the delivery of reports / milestones</w:t>
      </w:r>
    </w:p>
    <w:p w:rsidR="00F36BF7" w:rsidRPr="00F01939" w:rsidRDefault="00F36BF7" w:rsidP="00F36BF7">
      <w:pPr>
        <w:numPr>
          <w:ilvl w:val="0"/>
          <w:numId w:val="54"/>
        </w:numPr>
        <w:rPr>
          <w:rFonts w:cs="Arial"/>
          <w:lang w:val="en-AU"/>
        </w:rPr>
      </w:pPr>
      <w:r>
        <w:rPr>
          <w:rFonts w:cs="Arial"/>
        </w:rPr>
        <w:t>P</w:t>
      </w:r>
      <w:r w:rsidRPr="00F01939">
        <w:rPr>
          <w:rFonts w:cs="Arial"/>
        </w:rPr>
        <w:t xml:space="preserve">rovide significant input </w:t>
      </w:r>
      <w:r>
        <w:rPr>
          <w:rFonts w:cs="Arial"/>
        </w:rPr>
        <w:t>to the ICM/GM for</w:t>
      </w:r>
      <w:r w:rsidRPr="00F01939">
        <w:rPr>
          <w:rFonts w:cs="Arial"/>
        </w:rPr>
        <w:t xml:space="preserve"> the preparation of </w:t>
      </w:r>
      <w:r>
        <w:rPr>
          <w:rFonts w:cs="Arial"/>
        </w:rPr>
        <w:t>program delivery</w:t>
      </w:r>
      <w:r w:rsidRPr="00F01939">
        <w:rPr>
          <w:rFonts w:cs="Arial"/>
        </w:rPr>
        <w:t xml:space="preserve"> </w:t>
      </w:r>
      <w:r>
        <w:rPr>
          <w:rFonts w:cs="Arial"/>
        </w:rPr>
        <w:t xml:space="preserve">activities, resources and training, in </w:t>
      </w:r>
      <w:r w:rsidRPr="00F01939">
        <w:rPr>
          <w:rFonts w:cs="Arial"/>
        </w:rPr>
        <w:t xml:space="preserve">collaboration with </w:t>
      </w:r>
      <w:r>
        <w:rPr>
          <w:rFonts w:cs="Arial"/>
        </w:rPr>
        <w:t>other</w:t>
      </w:r>
      <w:r w:rsidRPr="00F01939">
        <w:rPr>
          <w:rFonts w:cs="Arial"/>
        </w:rPr>
        <w:t xml:space="preserve"> </w:t>
      </w:r>
      <w:r>
        <w:rPr>
          <w:rFonts w:cs="Arial"/>
        </w:rPr>
        <w:t>In-Country Management Team (ICMT) members including the Regional Managers and Development Officers</w:t>
      </w:r>
      <w:r w:rsidRPr="00F01939">
        <w:rPr>
          <w:rFonts w:cs="Arial"/>
        </w:rPr>
        <w:t xml:space="preserve">, and with assistance from the </w:t>
      </w:r>
      <w:r>
        <w:rPr>
          <w:rFonts w:cs="Arial"/>
        </w:rPr>
        <w:t>Program</w:t>
      </w:r>
      <w:r w:rsidRPr="00F01939">
        <w:rPr>
          <w:rFonts w:cs="Arial"/>
        </w:rPr>
        <w:t xml:space="preserve"> </w:t>
      </w:r>
      <w:r>
        <w:rPr>
          <w:rFonts w:cs="Arial"/>
        </w:rPr>
        <w:t>Coordinator</w:t>
      </w:r>
      <w:r w:rsidRPr="00F01939">
        <w:rPr>
          <w:rFonts w:cs="Arial"/>
        </w:rPr>
        <w:t>.</w:t>
      </w:r>
    </w:p>
    <w:p w:rsidR="00F36BF7" w:rsidRPr="00F01939" w:rsidRDefault="00F36BF7" w:rsidP="00F36BF7">
      <w:pPr>
        <w:rPr>
          <w:rFonts w:cs="Arial"/>
          <w:lang w:val="en-AU"/>
        </w:rPr>
      </w:pPr>
    </w:p>
    <w:p w:rsidR="00F36BF7" w:rsidRPr="00F01939" w:rsidRDefault="00F36BF7" w:rsidP="00F36BF7">
      <w:pPr>
        <w:rPr>
          <w:b/>
          <w:bCs/>
        </w:rPr>
      </w:pPr>
      <w:r w:rsidRPr="00F01939">
        <w:rPr>
          <w:b/>
          <w:bCs/>
        </w:rPr>
        <w:t>Qualifications and Experience</w:t>
      </w:r>
    </w:p>
    <w:p w:rsidR="00F36BF7" w:rsidRPr="00F01939" w:rsidRDefault="00F36BF7" w:rsidP="00F36BF7">
      <w:pPr>
        <w:numPr>
          <w:ilvl w:val="0"/>
          <w:numId w:val="127"/>
        </w:numPr>
      </w:pPr>
      <w:r w:rsidRPr="00F01939">
        <w:t>Minimum</w:t>
      </w:r>
      <w:r>
        <w:t xml:space="preserve"> 5 years’ experience in mid-level </w:t>
      </w:r>
      <w:r w:rsidRPr="00F01939">
        <w:t xml:space="preserve">roles managing </w:t>
      </w:r>
      <w:r>
        <w:t>sports/rugby league programs or commensurate industry experience</w:t>
      </w:r>
    </w:p>
    <w:p w:rsidR="00F36BF7" w:rsidRPr="00F01939" w:rsidRDefault="00F36BF7" w:rsidP="00F36BF7">
      <w:pPr>
        <w:numPr>
          <w:ilvl w:val="0"/>
          <w:numId w:val="127"/>
        </w:numPr>
      </w:pPr>
      <w:r>
        <w:t>Q</w:t>
      </w:r>
      <w:r w:rsidRPr="00F01939">
        <w:t xml:space="preserve">ualifications in </w:t>
      </w:r>
      <w:r>
        <w:t>relevant discipline, or equivalent practical experience in sports</w:t>
      </w:r>
    </w:p>
    <w:p w:rsidR="00F36BF7" w:rsidRPr="00F01939" w:rsidRDefault="00F36BF7" w:rsidP="00F36BF7">
      <w:pPr>
        <w:numPr>
          <w:ilvl w:val="0"/>
          <w:numId w:val="127"/>
        </w:numPr>
      </w:pPr>
      <w:r w:rsidRPr="00F01939">
        <w:t xml:space="preserve">Experience managing </w:t>
      </w:r>
      <w:r>
        <w:t>program</w:t>
      </w:r>
      <w:r w:rsidRPr="00F01939">
        <w:t xml:space="preserve">s of this substantive </w:t>
      </w:r>
      <w:r>
        <w:t>content in developing countries or indigenous communities,</w:t>
      </w:r>
      <w:r w:rsidRPr="00F01939">
        <w:t xml:space="preserve"> including </w:t>
      </w:r>
      <w:r>
        <w:t>ideally in PNG and/or Pacific Island Countries</w:t>
      </w:r>
    </w:p>
    <w:p w:rsidR="00F36BF7" w:rsidRPr="00F01939" w:rsidRDefault="00F36BF7" w:rsidP="00F36BF7">
      <w:pPr>
        <w:numPr>
          <w:ilvl w:val="0"/>
          <w:numId w:val="127"/>
        </w:numPr>
      </w:pPr>
      <w:r w:rsidRPr="00F01939">
        <w:t xml:space="preserve">Management of range of trainers and inputs to deliver </w:t>
      </w:r>
      <w:r>
        <w:t>similar program outcomes, including activities, training and resources</w:t>
      </w:r>
    </w:p>
    <w:p w:rsidR="00F36BF7" w:rsidRDefault="00F36BF7" w:rsidP="00F36BF7">
      <w:pPr>
        <w:numPr>
          <w:ilvl w:val="0"/>
          <w:numId w:val="127"/>
        </w:numPr>
      </w:pPr>
      <w:r w:rsidRPr="00F01939">
        <w:t xml:space="preserve">Strong written and spoken communication skills with proven stakeholder liaison and management (governments, donors, </w:t>
      </w:r>
      <w:r>
        <w:t xml:space="preserve">sporting federations and organisations, </w:t>
      </w:r>
      <w:r w:rsidRPr="00F01939">
        <w:t xml:space="preserve">advisers, </w:t>
      </w:r>
      <w:r>
        <w:t>national staff)</w:t>
      </w:r>
    </w:p>
    <w:p w:rsidR="00F36BF7" w:rsidRDefault="00F36BF7" w:rsidP="00F36BF7"/>
    <w:p w:rsidR="00F36BF7" w:rsidRPr="00DC0A7B" w:rsidRDefault="00F36BF7" w:rsidP="00F36BF7">
      <w:r w:rsidRPr="00DC0A7B">
        <w:t xml:space="preserve">Note: This position </w:t>
      </w:r>
      <w:r w:rsidRPr="00DC0A7B">
        <w:rPr>
          <w:i/>
        </w:rPr>
        <w:t>does not</w:t>
      </w:r>
      <w:r w:rsidRPr="00DC0A7B">
        <w:t xml:space="preserve"> involve working directly with children</w:t>
      </w:r>
    </w:p>
    <w:p w:rsidR="00F36BF7" w:rsidRDefault="00F36BF7" w:rsidP="00F36BF7"/>
    <w:p w:rsidR="00F36BF7" w:rsidRPr="00F01939" w:rsidRDefault="00F36BF7" w:rsidP="00F36BF7">
      <w:pPr>
        <w:rPr>
          <w:rFonts w:cs="Arial"/>
          <w:lang w:val="en-AU"/>
        </w:rPr>
      </w:pPr>
    </w:p>
    <w:p w:rsidR="00F36BF7" w:rsidRPr="00F01939" w:rsidRDefault="00F36BF7" w:rsidP="00F36BF7"/>
    <w:p w:rsidR="00F36BF7" w:rsidRPr="00F01939" w:rsidRDefault="00F36BF7" w:rsidP="00F36BF7">
      <w:pPr>
        <w:spacing w:before="240"/>
        <w:rPr>
          <w:b/>
          <w:i/>
        </w:rPr>
      </w:pPr>
    </w:p>
    <w:p w:rsidR="00F36BF7" w:rsidRPr="00F01939" w:rsidRDefault="00F36BF7" w:rsidP="00F36BF7">
      <w:pPr>
        <w:spacing w:before="240"/>
        <w:rPr>
          <w:b/>
          <w:i/>
        </w:rPr>
        <w:sectPr w:rsidR="00F36BF7" w:rsidRPr="00F01939" w:rsidSect="00F36BF7">
          <w:pgSz w:w="11899" w:h="16838"/>
          <w:pgMar w:top="1440" w:right="1800" w:bottom="1440" w:left="1800" w:header="720" w:footer="720" w:gutter="0"/>
          <w:cols w:space="720"/>
          <w:docGrid w:linePitch="360"/>
        </w:sectPr>
      </w:pPr>
    </w:p>
    <w:p w:rsidR="00F36BF7" w:rsidRPr="00F01939" w:rsidRDefault="00F36BF7" w:rsidP="00F36BF7">
      <w:pPr>
        <w:rPr>
          <w:rFonts w:cs="Arial"/>
          <w:b/>
          <w:bCs/>
          <w:lang w:val="en-AU"/>
        </w:rPr>
      </w:pPr>
      <w:r w:rsidRPr="00F01939">
        <w:rPr>
          <w:rFonts w:cs="Arial"/>
          <w:b/>
          <w:bCs/>
          <w:lang w:val="en-AU"/>
        </w:rPr>
        <w:t>Terms of Reference:</w:t>
      </w:r>
    </w:p>
    <w:p w:rsidR="00F36BF7" w:rsidRPr="00F01939" w:rsidRDefault="00F36BF7" w:rsidP="00F36BF7">
      <w:pPr>
        <w:rPr>
          <w:b/>
          <w:iCs/>
        </w:rPr>
      </w:pPr>
      <w:r>
        <w:rPr>
          <w:rFonts w:cs="Arial"/>
          <w:b/>
          <w:bCs/>
          <w:lang w:val="en-AU"/>
        </w:rPr>
        <w:t>Program Coordinator, ARLC</w:t>
      </w:r>
    </w:p>
    <w:p w:rsidR="00F36BF7" w:rsidRPr="00F01939" w:rsidRDefault="00F36BF7" w:rsidP="00F36BF7">
      <w:pPr>
        <w:rPr>
          <w:b/>
          <w:iCs/>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6300"/>
      </w:tblGrid>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Location</w:t>
            </w:r>
          </w:p>
        </w:tc>
        <w:tc>
          <w:tcPr>
            <w:tcW w:w="6300" w:type="dxa"/>
          </w:tcPr>
          <w:p w:rsidR="00F36BF7" w:rsidRDefault="00F36BF7" w:rsidP="00F36BF7">
            <w:r w:rsidRPr="00F01939">
              <w:t xml:space="preserve">Australia.  </w:t>
            </w:r>
          </w:p>
          <w:p w:rsidR="00F36BF7" w:rsidRPr="00F01939" w:rsidRDefault="00F36BF7" w:rsidP="00F36BF7">
            <w:pPr>
              <w:rPr>
                <w:b/>
                <w:bCs/>
              </w:rPr>
            </w:pPr>
            <w:r w:rsidRPr="00F01939">
              <w:t xml:space="preserve">Up to 6 monthly travel including to </w:t>
            </w:r>
            <w:r>
              <w:t>PNG</w:t>
            </w:r>
            <w:r w:rsidRPr="00F01939">
              <w:t xml:space="preserve"> as Member, </w:t>
            </w:r>
            <w:r>
              <w:t>PRG</w:t>
            </w:r>
            <w:r w:rsidRPr="00F01939">
              <w:t xml:space="preserve"> meetings</w:t>
            </w:r>
            <w:r>
              <w:t xml:space="preserve"> and as part of PMT</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Duration</w:t>
            </w:r>
          </w:p>
        </w:tc>
        <w:tc>
          <w:tcPr>
            <w:tcW w:w="6300" w:type="dxa"/>
          </w:tcPr>
          <w:p w:rsidR="00F36BF7" w:rsidRPr="00F01939" w:rsidRDefault="00F36BF7">
            <w:pPr>
              <w:rPr>
                <w:b/>
                <w:bCs/>
              </w:rPr>
            </w:pPr>
            <w:r>
              <w:t>Up to 1 day</w:t>
            </w:r>
            <w:r w:rsidRPr="00F01939">
              <w:t>/we</w:t>
            </w:r>
            <w:r>
              <w:t>ek over the program period of 36</w:t>
            </w:r>
            <w:r w:rsidRPr="00F01939">
              <w:t xml:space="preserve"> months.</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Expected start</w:t>
            </w:r>
          </w:p>
        </w:tc>
        <w:tc>
          <w:tcPr>
            <w:tcW w:w="6300" w:type="dxa"/>
          </w:tcPr>
          <w:p w:rsidR="00F36BF7" w:rsidRPr="00F01939" w:rsidRDefault="00F36BF7" w:rsidP="00F36BF7">
            <w:pPr>
              <w:rPr>
                <w:b/>
                <w:bCs/>
              </w:rPr>
            </w:pPr>
            <w:r w:rsidRPr="00F01939">
              <w:t xml:space="preserve">1 </w:t>
            </w:r>
            <w:r>
              <w:t>October 2012</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Reporting</w:t>
            </w:r>
          </w:p>
        </w:tc>
        <w:tc>
          <w:tcPr>
            <w:tcW w:w="6300" w:type="dxa"/>
          </w:tcPr>
          <w:p w:rsidR="00F36BF7" w:rsidRPr="00F01939" w:rsidRDefault="00F36BF7" w:rsidP="00F36BF7">
            <w:r w:rsidRPr="00F01939">
              <w:t xml:space="preserve">To </w:t>
            </w:r>
            <w:r>
              <w:t>Program Manager</w:t>
            </w:r>
            <w:r w:rsidRPr="00F01939">
              <w:t xml:space="preserve"> </w:t>
            </w:r>
          </w:p>
        </w:tc>
      </w:tr>
    </w:tbl>
    <w:p w:rsidR="00F36BF7" w:rsidRPr="00F01939" w:rsidRDefault="00F36BF7" w:rsidP="00F36BF7">
      <w:pPr>
        <w:ind w:left="2160" w:hanging="2160"/>
        <w:rPr>
          <w:b/>
          <w:bCs/>
        </w:rPr>
      </w:pPr>
    </w:p>
    <w:p w:rsidR="00F36BF7" w:rsidRPr="00F01939" w:rsidRDefault="00F36BF7" w:rsidP="00F36BF7">
      <w:r w:rsidRPr="00F01939">
        <w:rPr>
          <w:b/>
          <w:bCs/>
        </w:rPr>
        <w:t>Function(s)</w:t>
      </w:r>
    </w:p>
    <w:p w:rsidR="00F36BF7" w:rsidRPr="001F169E" w:rsidRDefault="00F36BF7" w:rsidP="00F36BF7">
      <w:pPr>
        <w:numPr>
          <w:ilvl w:val="0"/>
          <w:numId w:val="54"/>
        </w:numPr>
        <w:rPr>
          <w:rFonts w:cs="Arial"/>
          <w:lang w:val="en-AU"/>
        </w:rPr>
      </w:pPr>
      <w:r w:rsidRPr="00F01939">
        <w:rPr>
          <w:rFonts w:cs="Arial"/>
        </w:rPr>
        <w:t xml:space="preserve">The </w:t>
      </w:r>
      <w:r>
        <w:rPr>
          <w:rFonts w:cs="Arial"/>
        </w:rPr>
        <w:t>Program</w:t>
      </w:r>
      <w:r w:rsidRPr="00F01939">
        <w:rPr>
          <w:rFonts w:cs="Arial"/>
        </w:rPr>
        <w:t xml:space="preserve"> </w:t>
      </w:r>
      <w:r>
        <w:rPr>
          <w:rFonts w:cs="Arial"/>
        </w:rPr>
        <w:t>Coordinator</w:t>
      </w:r>
      <w:r w:rsidRPr="00F01939">
        <w:rPr>
          <w:rFonts w:cs="Arial"/>
        </w:rPr>
        <w:t xml:space="preserve"> will provide all </w:t>
      </w:r>
      <w:r>
        <w:rPr>
          <w:rFonts w:cs="Arial"/>
        </w:rPr>
        <w:t>program</w:t>
      </w:r>
      <w:r w:rsidRPr="00F01939">
        <w:rPr>
          <w:rFonts w:cs="Arial"/>
        </w:rPr>
        <w:t xml:space="preserve"> coordination, logistics, travel and administrative support for the delivery of the </w:t>
      </w:r>
      <w:r>
        <w:rPr>
          <w:rFonts w:cs="Arial"/>
        </w:rPr>
        <w:t>program</w:t>
      </w:r>
      <w:r w:rsidRPr="00F01939">
        <w:rPr>
          <w:rFonts w:cs="Arial"/>
        </w:rPr>
        <w:t xml:space="preserve">. </w:t>
      </w:r>
    </w:p>
    <w:p w:rsidR="00F36BF7" w:rsidRPr="001F169E" w:rsidRDefault="00F36BF7" w:rsidP="00F36BF7">
      <w:pPr>
        <w:numPr>
          <w:ilvl w:val="0"/>
          <w:numId w:val="54"/>
        </w:numPr>
        <w:rPr>
          <w:rFonts w:cs="Arial"/>
          <w:lang w:val="en-AU"/>
        </w:rPr>
      </w:pPr>
      <w:r w:rsidRPr="00F01939">
        <w:rPr>
          <w:rFonts w:cs="Arial"/>
        </w:rPr>
        <w:t xml:space="preserve">This will include assistance </w:t>
      </w:r>
      <w:r>
        <w:rPr>
          <w:rFonts w:cs="Arial"/>
        </w:rPr>
        <w:t xml:space="preserve">to the In-Country Management Team (ICMT) Office Manager, and secretariat duties for the PRG and PMT. </w:t>
      </w:r>
    </w:p>
    <w:p w:rsidR="00F36BF7" w:rsidRPr="00F01939" w:rsidRDefault="00F36BF7" w:rsidP="00F36BF7">
      <w:pPr>
        <w:numPr>
          <w:ilvl w:val="0"/>
          <w:numId w:val="54"/>
        </w:numPr>
        <w:rPr>
          <w:rFonts w:cs="Arial"/>
          <w:lang w:val="en-AU"/>
        </w:rPr>
      </w:pPr>
      <w:r>
        <w:rPr>
          <w:rFonts w:cs="Arial"/>
        </w:rPr>
        <w:t>This includes formatting and submission of reports.</w:t>
      </w:r>
    </w:p>
    <w:p w:rsidR="00F36BF7" w:rsidRPr="00F01939" w:rsidRDefault="00F36BF7" w:rsidP="00F36BF7">
      <w:pPr>
        <w:rPr>
          <w:rFonts w:cs="Arial"/>
          <w:lang w:val="en-AU"/>
        </w:rPr>
      </w:pPr>
    </w:p>
    <w:p w:rsidR="00F36BF7" w:rsidRPr="00F01939" w:rsidRDefault="00F36BF7" w:rsidP="00F36BF7">
      <w:pPr>
        <w:rPr>
          <w:b/>
          <w:bCs/>
        </w:rPr>
      </w:pPr>
      <w:r w:rsidRPr="00F01939">
        <w:rPr>
          <w:b/>
          <w:bCs/>
        </w:rPr>
        <w:t>Qualifications and Experience</w:t>
      </w:r>
    </w:p>
    <w:p w:rsidR="00F36BF7" w:rsidRPr="00F01939" w:rsidRDefault="00F36BF7" w:rsidP="00F36BF7">
      <w:pPr>
        <w:numPr>
          <w:ilvl w:val="0"/>
          <w:numId w:val="128"/>
        </w:numPr>
      </w:pPr>
      <w:r>
        <w:t>Practical work experience in coordinating sports/rugby league programs</w:t>
      </w:r>
    </w:p>
    <w:p w:rsidR="00F36BF7" w:rsidRPr="00F01939" w:rsidRDefault="00F36BF7" w:rsidP="00F36BF7">
      <w:pPr>
        <w:numPr>
          <w:ilvl w:val="0"/>
          <w:numId w:val="128"/>
        </w:numPr>
      </w:pPr>
      <w:r w:rsidRPr="00F01939">
        <w:t xml:space="preserve">Qualifications in </w:t>
      </w:r>
      <w:r>
        <w:t>relevant discipline, or equivalent practical experience in sports</w:t>
      </w:r>
    </w:p>
    <w:p w:rsidR="00F36BF7" w:rsidRPr="00F01939" w:rsidRDefault="00F36BF7" w:rsidP="00F36BF7">
      <w:pPr>
        <w:numPr>
          <w:ilvl w:val="0"/>
          <w:numId w:val="128"/>
        </w:numPr>
      </w:pPr>
      <w:r w:rsidRPr="00F01939">
        <w:t xml:space="preserve">Experience coordinating </w:t>
      </w:r>
      <w:r>
        <w:t>program</w:t>
      </w:r>
      <w:r w:rsidRPr="00F01939">
        <w:t>s – including travel and logistical support - of this substantive content in developing countries</w:t>
      </w:r>
      <w:r>
        <w:t xml:space="preserve"> or indigenous communities,</w:t>
      </w:r>
      <w:r w:rsidRPr="00F01939">
        <w:t xml:space="preserve"> including </w:t>
      </w:r>
      <w:r>
        <w:t>ideally in PNG and/or Pacific Island Countries</w:t>
      </w:r>
    </w:p>
    <w:p w:rsidR="00F36BF7" w:rsidRDefault="00F36BF7" w:rsidP="00F36BF7">
      <w:pPr>
        <w:numPr>
          <w:ilvl w:val="0"/>
          <w:numId w:val="129"/>
        </w:numPr>
      </w:pPr>
      <w:r w:rsidRPr="00F01939">
        <w:t>Sound written a</w:t>
      </w:r>
      <w:r>
        <w:t>nd spoken communication skills</w:t>
      </w:r>
    </w:p>
    <w:p w:rsidR="00F36BF7" w:rsidRDefault="00F36BF7" w:rsidP="00F36BF7"/>
    <w:p w:rsidR="00F36BF7" w:rsidRPr="00DC0A7B" w:rsidRDefault="00F36BF7" w:rsidP="00F36BF7">
      <w:r w:rsidRPr="00DC0A7B">
        <w:t xml:space="preserve">Note: This position </w:t>
      </w:r>
      <w:r w:rsidRPr="00DC0A7B">
        <w:rPr>
          <w:i/>
        </w:rPr>
        <w:t>does not</w:t>
      </w:r>
      <w:r w:rsidRPr="00DC0A7B">
        <w:t xml:space="preserve"> involve working directly with children</w:t>
      </w:r>
    </w:p>
    <w:p w:rsidR="00F36BF7" w:rsidRPr="00F01939" w:rsidRDefault="00F36BF7" w:rsidP="00F36BF7"/>
    <w:p w:rsidR="00F36BF7" w:rsidRPr="00F01939" w:rsidRDefault="00F36BF7" w:rsidP="00F36BF7">
      <w:pPr>
        <w:rPr>
          <w:rFonts w:cs="Arial"/>
          <w:lang w:val="en-AU"/>
        </w:rPr>
      </w:pPr>
    </w:p>
    <w:p w:rsidR="00F36BF7" w:rsidRPr="00F01939" w:rsidRDefault="00F36BF7" w:rsidP="00F36BF7">
      <w:pPr>
        <w:spacing w:before="240"/>
        <w:rPr>
          <w:b/>
          <w:i/>
        </w:rPr>
        <w:sectPr w:rsidR="00F36BF7" w:rsidRPr="00F01939" w:rsidSect="00F36BF7">
          <w:pgSz w:w="11899" w:h="16838"/>
          <w:pgMar w:top="1440" w:right="1800" w:bottom="1440" w:left="1800" w:header="720" w:footer="720" w:gutter="0"/>
          <w:cols w:space="720"/>
          <w:docGrid w:linePitch="360"/>
        </w:sectPr>
      </w:pPr>
    </w:p>
    <w:p w:rsidR="00F36BF7" w:rsidRPr="00F01939" w:rsidRDefault="00F36BF7" w:rsidP="00F36BF7">
      <w:pPr>
        <w:rPr>
          <w:rFonts w:cs="Arial"/>
          <w:b/>
          <w:bCs/>
          <w:lang w:val="en-AU"/>
        </w:rPr>
      </w:pPr>
      <w:r w:rsidRPr="00F01939">
        <w:rPr>
          <w:rFonts w:cs="Arial"/>
          <w:b/>
          <w:bCs/>
          <w:lang w:val="en-AU"/>
        </w:rPr>
        <w:t>Terms of Reference:</w:t>
      </w:r>
    </w:p>
    <w:p w:rsidR="00F36BF7" w:rsidRPr="00F01939" w:rsidRDefault="00F36BF7" w:rsidP="00F36BF7">
      <w:pPr>
        <w:rPr>
          <w:b/>
          <w:iCs/>
        </w:rPr>
      </w:pPr>
      <w:r>
        <w:rPr>
          <w:rFonts w:cs="Arial"/>
          <w:b/>
          <w:bCs/>
          <w:lang w:val="en-AU"/>
        </w:rPr>
        <w:t>In-Country/General Manager, ICMT</w:t>
      </w:r>
    </w:p>
    <w:p w:rsidR="00F36BF7" w:rsidRPr="00F01939" w:rsidRDefault="00F36BF7" w:rsidP="00F36BF7">
      <w:pPr>
        <w:rPr>
          <w:b/>
          <w:iCs/>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6300"/>
      </w:tblGrid>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Location</w:t>
            </w:r>
          </w:p>
        </w:tc>
        <w:tc>
          <w:tcPr>
            <w:tcW w:w="6300" w:type="dxa"/>
          </w:tcPr>
          <w:p w:rsidR="00F36BF7" w:rsidRDefault="00F36BF7" w:rsidP="00F36BF7">
            <w:r>
              <w:t>Port Moresby, NCD, Papua New Guinea</w:t>
            </w:r>
            <w:r w:rsidRPr="00F01939">
              <w:t xml:space="preserve">.  </w:t>
            </w:r>
          </w:p>
          <w:p w:rsidR="00F36BF7" w:rsidRDefault="00F36BF7" w:rsidP="00F36BF7">
            <w:r>
              <w:t>Regular travel, including to Provincial Offices and schools</w:t>
            </w:r>
          </w:p>
          <w:p w:rsidR="00F36BF7" w:rsidRPr="00F01939" w:rsidRDefault="00F36BF7" w:rsidP="00F36BF7">
            <w:pPr>
              <w:rPr>
                <w:b/>
                <w:bCs/>
              </w:rPr>
            </w:pPr>
            <w:r>
              <w:t xml:space="preserve">Participation </w:t>
            </w:r>
            <w:r w:rsidRPr="00F01939">
              <w:t xml:space="preserve">as Member, </w:t>
            </w:r>
            <w:r>
              <w:t>PRG</w:t>
            </w:r>
            <w:r w:rsidRPr="00F01939">
              <w:t xml:space="preserve"> meetings</w:t>
            </w:r>
            <w:r>
              <w:t xml:space="preserve"> and as part of PMT and leader of the ICMT</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Duration</w:t>
            </w:r>
          </w:p>
        </w:tc>
        <w:tc>
          <w:tcPr>
            <w:tcW w:w="6300" w:type="dxa"/>
          </w:tcPr>
          <w:p w:rsidR="00F36BF7" w:rsidRPr="00F01939" w:rsidRDefault="00F36BF7">
            <w:pPr>
              <w:rPr>
                <w:b/>
                <w:bCs/>
              </w:rPr>
            </w:pPr>
            <w:r>
              <w:t>Up to 5 days</w:t>
            </w:r>
            <w:r w:rsidRPr="00F01939">
              <w:t>/we</w:t>
            </w:r>
            <w:r>
              <w:t>ek over the program period of 36</w:t>
            </w:r>
            <w:r w:rsidRPr="00F01939">
              <w:t xml:space="preserve"> months.</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Expected start</w:t>
            </w:r>
          </w:p>
        </w:tc>
        <w:tc>
          <w:tcPr>
            <w:tcW w:w="6300" w:type="dxa"/>
          </w:tcPr>
          <w:p w:rsidR="00F36BF7" w:rsidRPr="00F01939" w:rsidRDefault="00F36BF7" w:rsidP="00F36BF7">
            <w:pPr>
              <w:rPr>
                <w:b/>
                <w:bCs/>
              </w:rPr>
            </w:pPr>
            <w:r w:rsidRPr="00F01939">
              <w:t xml:space="preserve">1 </w:t>
            </w:r>
            <w:r>
              <w:t>December 2012</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Reporting</w:t>
            </w:r>
          </w:p>
        </w:tc>
        <w:tc>
          <w:tcPr>
            <w:tcW w:w="6300" w:type="dxa"/>
          </w:tcPr>
          <w:p w:rsidR="00F36BF7" w:rsidRPr="00F01939" w:rsidRDefault="00F36BF7" w:rsidP="00F36BF7">
            <w:r w:rsidRPr="00F01939">
              <w:t xml:space="preserve">To </w:t>
            </w:r>
            <w:r>
              <w:t>Program Manager</w:t>
            </w:r>
            <w:r w:rsidRPr="00F01939">
              <w:t xml:space="preserve"> </w:t>
            </w:r>
          </w:p>
        </w:tc>
      </w:tr>
    </w:tbl>
    <w:p w:rsidR="00F36BF7" w:rsidRPr="00F01939" w:rsidRDefault="00F36BF7" w:rsidP="00F36BF7">
      <w:pPr>
        <w:ind w:left="2160" w:hanging="2160"/>
        <w:rPr>
          <w:b/>
          <w:bCs/>
        </w:rPr>
      </w:pPr>
    </w:p>
    <w:p w:rsidR="00F36BF7" w:rsidRPr="00F01939" w:rsidRDefault="00F36BF7" w:rsidP="00F36BF7">
      <w:r w:rsidRPr="00F01939">
        <w:rPr>
          <w:b/>
          <w:bCs/>
        </w:rPr>
        <w:t>Function(s)</w:t>
      </w:r>
    </w:p>
    <w:p w:rsidR="00F36BF7" w:rsidRPr="00D974A1" w:rsidRDefault="00F36BF7" w:rsidP="00F36BF7">
      <w:pPr>
        <w:numPr>
          <w:ilvl w:val="0"/>
          <w:numId w:val="54"/>
        </w:numPr>
        <w:rPr>
          <w:rFonts w:cs="Arial"/>
          <w:lang w:val="en-AU"/>
        </w:rPr>
      </w:pPr>
      <w:r>
        <w:rPr>
          <w:rFonts w:cs="Arial"/>
        </w:rPr>
        <w:t>Design and manage the delivery, monitoring and evaluation of the program, including across Components 1 – 4 i.e. program management, partnerships, program delivery, Capacity Building of Implementers (PNG RFL)</w:t>
      </w:r>
    </w:p>
    <w:p w:rsidR="00F36BF7" w:rsidRPr="00D974A1" w:rsidRDefault="00F36BF7" w:rsidP="00F36BF7">
      <w:pPr>
        <w:numPr>
          <w:ilvl w:val="0"/>
          <w:numId w:val="54"/>
        </w:numPr>
        <w:rPr>
          <w:rFonts w:cs="Arial"/>
          <w:lang w:val="en-AU"/>
        </w:rPr>
      </w:pPr>
      <w:r>
        <w:rPr>
          <w:rFonts w:cs="Arial"/>
        </w:rPr>
        <w:t>Guide the Program Management Team (PMT) on priorities, work program and aid in the delivery of reports / milestones</w:t>
      </w:r>
    </w:p>
    <w:p w:rsidR="00F36BF7" w:rsidRPr="00F01939" w:rsidRDefault="00F36BF7" w:rsidP="00F36BF7">
      <w:pPr>
        <w:numPr>
          <w:ilvl w:val="0"/>
          <w:numId w:val="54"/>
        </w:numPr>
        <w:rPr>
          <w:rFonts w:cs="Arial"/>
          <w:lang w:val="en-AU"/>
        </w:rPr>
      </w:pPr>
      <w:r>
        <w:rPr>
          <w:rFonts w:cs="Arial"/>
        </w:rPr>
        <w:t>Prepare</w:t>
      </w:r>
      <w:r w:rsidRPr="00F01939">
        <w:rPr>
          <w:rFonts w:cs="Arial"/>
        </w:rPr>
        <w:t xml:space="preserve"> </w:t>
      </w:r>
      <w:r>
        <w:rPr>
          <w:rFonts w:cs="Arial"/>
        </w:rPr>
        <w:t>program delivery</w:t>
      </w:r>
      <w:r w:rsidRPr="00F01939">
        <w:rPr>
          <w:rFonts w:cs="Arial"/>
        </w:rPr>
        <w:t xml:space="preserve"> </w:t>
      </w:r>
      <w:r>
        <w:rPr>
          <w:rFonts w:cs="Arial"/>
        </w:rPr>
        <w:t xml:space="preserve">activities, resources and training, in </w:t>
      </w:r>
      <w:r w:rsidRPr="00F01939">
        <w:rPr>
          <w:rFonts w:cs="Arial"/>
        </w:rPr>
        <w:t xml:space="preserve">collaboration with </w:t>
      </w:r>
      <w:r>
        <w:rPr>
          <w:rFonts w:cs="Arial"/>
        </w:rPr>
        <w:t>other</w:t>
      </w:r>
      <w:r w:rsidRPr="00F01939">
        <w:rPr>
          <w:rFonts w:cs="Arial"/>
        </w:rPr>
        <w:t xml:space="preserve"> </w:t>
      </w:r>
      <w:r>
        <w:rPr>
          <w:rFonts w:cs="Arial"/>
        </w:rPr>
        <w:t>In-Country Management Team (ICMT) members including the Regional Managers and Development Officers</w:t>
      </w:r>
      <w:r w:rsidRPr="00F01939">
        <w:rPr>
          <w:rFonts w:cs="Arial"/>
        </w:rPr>
        <w:t xml:space="preserve">, and with assistance from the </w:t>
      </w:r>
      <w:r>
        <w:rPr>
          <w:rFonts w:cs="Arial"/>
        </w:rPr>
        <w:t>Program</w:t>
      </w:r>
      <w:r w:rsidRPr="00F01939">
        <w:rPr>
          <w:rFonts w:cs="Arial"/>
        </w:rPr>
        <w:t xml:space="preserve"> </w:t>
      </w:r>
      <w:r>
        <w:rPr>
          <w:rFonts w:cs="Arial"/>
        </w:rPr>
        <w:t>Manager and Program Coordinator</w:t>
      </w:r>
      <w:r w:rsidRPr="00F01939">
        <w:rPr>
          <w:rFonts w:cs="Arial"/>
        </w:rPr>
        <w:t>.</w:t>
      </w:r>
    </w:p>
    <w:p w:rsidR="00F36BF7" w:rsidRPr="00F01939" w:rsidRDefault="00F36BF7" w:rsidP="00F36BF7">
      <w:pPr>
        <w:rPr>
          <w:rFonts w:cs="Arial"/>
          <w:lang w:val="en-AU"/>
        </w:rPr>
      </w:pPr>
    </w:p>
    <w:p w:rsidR="00F36BF7" w:rsidRPr="00F01939" w:rsidRDefault="00F36BF7" w:rsidP="00F36BF7">
      <w:pPr>
        <w:rPr>
          <w:b/>
          <w:bCs/>
        </w:rPr>
      </w:pPr>
      <w:r w:rsidRPr="00F01939">
        <w:rPr>
          <w:b/>
          <w:bCs/>
        </w:rPr>
        <w:t>Qualifications and Experience</w:t>
      </w:r>
    </w:p>
    <w:p w:rsidR="00F36BF7" w:rsidRPr="00F01939" w:rsidRDefault="00F36BF7" w:rsidP="00F36BF7">
      <w:pPr>
        <w:numPr>
          <w:ilvl w:val="0"/>
          <w:numId w:val="130"/>
        </w:numPr>
      </w:pPr>
      <w:r w:rsidRPr="00F01939">
        <w:t>Minimum</w:t>
      </w:r>
      <w:r>
        <w:t xml:space="preserve"> 5 years’ experience in middle management </w:t>
      </w:r>
      <w:r w:rsidRPr="00F01939">
        <w:t>roles</w:t>
      </w:r>
      <w:r>
        <w:t>, with experience managing sporting programs beneficial</w:t>
      </w:r>
    </w:p>
    <w:p w:rsidR="00F36BF7" w:rsidRPr="00F01939" w:rsidRDefault="00F36BF7" w:rsidP="00F36BF7">
      <w:pPr>
        <w:numPr>
          <w:ilvl w:val="0"/>
          <w:numId w:val="130"/>
        </w:numPr>
      </w:pPr>
      <w:r>
        <w:t>Q</w:t>
      </w:r>
      <w:r w:rsidRPr="00F01939">
        <w:t xml:space="preserve">ualifications in </w:t>
      </w:r>
      <w:r>
        <w:t>relevant discipline, or equivalent practical experience in sports</w:t>
      </w:r>
    </w:p>
    <w:p w:rsidR="00F36BF7" w:rsidRPr="00F01939" w:rsidRDefault="00F36BF7" w:rsidP="00F36BF7">
      <w:pPr>
        <w:numPr>
          <w:ilvl w:val="0"/>
          <w:numId w:val="130"/>
        </w:numPr>
      </w:pPr>
      <w:r w:rsidRPr="00F01939">
        <w:t xml:space="preserve">Experience managing </w:t>
      </w:r>
      <w:r>
        <w:t>program</w:t>
      </w:r>
      <w:r w:rsidRPr="00F01939">
        <w:t xml:space="preserve">s of this substantive </w:t>
      </w:r>
      <w:r>
        <w:t>content in PNG and/or Pacific Island Countries</w:t>
      </w:r>
    </w:p>
    <w:p w:rsidR="00F36BF7" w:rsidRPr="00F01939" w:rsidRDefault="00F36BF7" w:rsidP="00F36BF7">
      <w:pPr>
        <w:numPr>
          <w:ilvl w:val="0"/>
          <w:numId w:val="130"/>
        </w:numPr>
      </w:pPr>
      <w:r w:rsidRPr="00F01939">
        <w:t xml:space="preserve">Management of range of trainers and inputs to deliver </w:t>
      </w:r>
      <w:r>
        <w:t>similar program outcomes, including activities, training and resources</w:t>
      </w:r>
    </w:p>
    <w:p w:rsidR="00F36BF7" w:rsidRDefault="00F36BF7" w:rsidP="00F36BF7">
      <w:pPr>
        <w:numPr>
          <w:ilvl w:val="0"/>
          <w:numId w:val="130"/>
        </w:numPr>
      </w:pPr>
      <w:r w:rsidRPr="00F01939">
        <w:t xml:space="preserve">Strong written and spoken communication skills with proven stakeholder liaison and management (governments, donors, </w:t>
      </w:r>
      <w:r>
        <w:t xml:space="preserve">sporting federations and organisations, </w:t>
      </w:r>
      <w:r w:rsidRPr="00F01939">
        <w:t xml:space="preserve">advisers, </w:t>
      </w:r>
      <w:r>
        <w:t>national staff)</w:t>
      </w:r>
    </w:p>
    <w:p w:rsidR="00F36BF7" w:rsidRDefault="00F36BF7" w:rsidP="00F36BF7"/>
    <w:p w:rsidR="00F36BF7" w:rsidRDefault="00F36BF7" w:rsidP="00F36BF7">
      <w:r w:rsidRPr="00DC0A7B">
        <w:t>Note</w:t>
      </w:r>
      <w:r>
        <w:t>s</w:t>
      </w:r>
      <w:r w:rsidRPr="00DC0A7B">
        <w:t xml:space="preserve">: </w:t>
      </w:r>
    </w:p>
    <w:p w:rsidR="00F36BF7" w:rsidRDefault="00F36BF7" w:rsidP="00F36BF7">
      <w:pPr>
        <w:numPr>
          <w:ilvl w:val="0"/>
          <w:numId w:val="164"/>
        </w:numPr>
      </w:pPr>
      <w:r w:rsidRPr="00DC0A7B">
        <w:t xml:space="preserve">This position </w:t>
      </w:r>
      <w:r w:rsidRPr="00DC0A7B">
        <w:rPr>
          <w:i/>
        </w:rPr>
        <w:t xml:space="preserve">does not </w:t>
      </w:r>
      <w:r w:rsidRPr="00DC0A7B">
        <w:t>involve working directly with children</w:t>
      </w:r>
    </w:p>
    <w:p w:rsidR="00F36BF7" w:rsidRDefault="00F36BF7" w:rsidP="00F36BF7">
      <w:pPr>
        <w:numPr>
          <w:ilvl w:val="0"/>
          <w:numId w:val="164"/>
        </w:numPr>
      </w:pPr>
      <w:r>
        <w:t>Women are encouraged to apply for leadership and frontline delivery roles</w:t>
      </w:r>
    </w:p>
    <w:p w:rsidR="00F36BF7" w:rsidRPr="00F01939" w:rsidRDefault="00F36BF7" w:rsidP="00F36BF7">
      <w:pPr>
        <w:numPr>
          <w:ilvl w:val="0"/>
          <w:numId w:val="163"/>
        </w:numPr>
        <w:sectPr w:rsidR="00F36BF7" w:rsidRPr="00F01939" w:rsidSect="00F36BF7">
          <w:pgSz w:w="11899" w:h="16838"/>
          <w:pgMar w:top="1440" w:right="1800" w:bottom="1440" w:left="1800" w:header="720" w:footer="720" w:gutter="0"/>
          <w:cols w:space="720"/>
          <w:docGrid w:linePitch="360"/>
        </w:sectPr>
      </w:pPr>
      <w:r>
        <w:t>The GM/ICM will be responsible for leading the work of a sub-committee to develop and implement strategies to promote the inclusion of girls and children with disabilities. The sub-committee will include the Gender Specialist and one staff person from each Regional Office (RM or DOs).</w:t>
      </w:r>
    </w:p>
    <w:p w:rsidR="00F36BF7" w:rsidRPr="00F01939" w:rsidRDefault="00F36BF7" w:rsidP="00F36BF7">
      <w:pPr>
        <w:rPr>
          <w:rFonts w:cs="Arial"/>
          <w:b/>
          <w:bCs/>
          <w:lang w:val="en-AU"/>
        </w:rPr>
      </w:pPr>
      <w:r w:rsidRPr="00F01939">
        <w:rPr>
          <w:rFonts w:cs="Arial"/>
          <w:b/>
          <w:bCs/>
          <w:lang w:val="en-AU"/>
        </w:rPr>
        <w:t>Terms of Reference:</w:t>
      </w:r>
    </w:p>
    <w:p w:rsidR="00F36BF7" w:rsidRPr="00F01939" w:rsidRDefault="00F36BF7" w:rsidP="00F36BF7">
      <w:pPr>
        <w:rPr>
          <w:b/>
          <w:iCs/>
        </w:rPr>
      </w:pPr>
      <w:r>
        <w:rPr>
          <w:rFonts w:cs="Arial"/>
          <w:b/>
          <w:bCs/>
          <w:lang w:val="en-AU"/>
        </w:rPr>
        <w:t>Finance/Office Manager, ICMT</w:t>
      </w:r>
    </w:p>
    <w:p w:rsidR="00F36BF7" w:rsidRPr="00F01939" w:rsidRDefault="00F36BF7" w:rsidP="00F36BF7">
      <w:pPr>
        <w:rPr>
          <w:b/>
          <w:iCs/>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6300"/>
      </w:tblGrid>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Location</w:t>
            </w:r>
          </w:p>
        </w:tc>
        <w:tc>
          <w:tcPr>
            <w:tcW w:w="6300" w:type="dxa"/>
          </w:tcPr>
          <w:p w:rsidR="00F36BF7" w:rsidRDefault="00F36BF7" w:rsidP="00F36BF7">
            <w:r>
              <w:t>Port Moresby, NCD, Papua New Guinea</w:t>
            </w:r>
            <w:r w:rsidRPr="00F01939">
              <w:t xml:space="preserve">.  </w:t>
            </w:r>
          </w:p>
          <w:p w:rsidR="00F36BF7" w:rsidRDefault="00F36BF7" w:rsidP="00F36BF7">
            <w:r>
              <w:t>Occasional travel, including to Provincial Offices and schools</w:t>
            </w:r>
          </w:p>
          <w:p w:rsidR="00F36BF7" w:rsidRPr="00F01939" w:rsidRDefault="00F36BF7" w:rsidP="00F36BF7">
            <w:pPr>
              <w:rPr>
                <w:b/>
                <w:bCs/>
              </w:rPr>
            </w:pPr>
            <w:r>
              <w:t xml:space="preserve">Participation </w:t>
            </w:r>
            <w:r w:rsidRPr="00F01939">
              <w:t xml:space="preserve">as Member, </w:t>
            </w:r>
            <w:r>
              <w:t>ICMT in planning/review meetings (six monthly) and working with ICM/GM on finance/audit visits to Provinces</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Duration</w:t>
            </w:r>
          </w:p>
        </w:tc>
        <w:tc>
          <w:tcPr>
            <w:tcW w:w="6300" w:type="dxa"/>
          </w:tcPr>
          <w:p w:rsidR="00F36BF7" w:rsidRPr="00F01939" w:rsidRDefault="00F36BF7">
            <w:pPr>
              <w:rPr>
                <w:b/>
                <w:bCs/>
              </w:rPr>
            </w:pPr>
            <w:r>
              <w:t>Up to 5 days</w:t>
            </w:r>
            <w:r w:rsidRPr="00F01939">
              <w:t>/we</w:t>
            </w:r>
            <w:r>
              <w:t>ek over the program period of 36</w:t>
            </w:r>
            <w:r w:rsidRPr="00F01939">
              <w:t xml:space="preserve"> months.</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Expected start</w:t>
            </w:r>
          </w:p>
        </w:tc>
        <w:tc>
          <w:tcPr>
            <w:tcW w:w="6300" w:type="dxa"/>
          </w:tcPr>
          <w:p w:rsidR="00F36BF7" w:rsidRPr="00F01939" w:rsidRDefault="00F36BF7" w:rsidP="00F36BF7">
            <w:pPr>
              <w:rPr>
                <w:b/>
                <w:bCs/>
              </w:rPr>
            </w:pPr>
            <w:r w:rsidRPr="00F01939">
              <w:t xml:space="preserve">1 </w:t>
            </w:r>
            <w:r>
              <w:t>December 2012</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Reporting</w:t>
            </w:r>
          </w:p>
        </w:tc>
        <w:tc>
          <w:tcPr>
            <w:tcW w:w="6300" w:type="dxa"/>
          </w:tcPr>
          <w:p w:rsidR="00F36BF7" w:rsidRPr="00F01939" w:rsidRDefault="00F36BF7" w:rsidP="00F36BF7">
            <w:r w:rsidRPr="00F01939">
              <w:t xml:space="preserve">To </w:t>
            </w:r>
            <w:r>
              <w:t>In-Country/General Manager</w:t>
            </w:r>
            <w:r w:rsidRPr="00F01939">
              <w:t xml:space="preserve"> </w:t>
            </w:r>
          </w:p>
        </w:tc>
      </w:tr>
    </w:tbl>
    <w:p w:rsidR="00F36BF7" w:rsidRPr="00F01939" w:rsidRDefault="00F36BF7" w:rsidP="00F36BF7">
      <w:pPr>
        <w:ind w:left="2160" w:hanging="2160"/>
        <w:rPr>
          <w:b/>
          <w:bCs/>
        </w:rPr>
      </w:pPr>
    </w:p>
    <w:p w:rsidR="00F36BF7" w:rsidRPr="00F01939" w:rsidRDefault="00F36BF7" w:rsidP="00F36BF7">
      <w:r w:rsidRPr="00F01939">
        <w:rPr>
          <w:b/>
          <w:bCs/>
        </w:rPr>
        <w:t>Function(s)</w:t>
      </w:r>
    </w:p>
    <w:p w:rsidR="00F36BF7" w:rsidRPr="00D974A1" w:rsidRDefault="00F36BF7" w:rsidP="00F36BF7">
      <w:pPr>
        <w:numPr>
          <w:ilvl w:val="0"/>
          <w:numId w:val="54"/>
        </w:numPr>
        <w:rPr>
          <w:rFonts w:cs="Arial"/>
          <w:lang w:val="en-AU"/>
        </w:rPr>
      </w:pPr>
      <w:r>
        <w:rPr>
          <w:rFonts w:cs="Arial"/>
        </w:rPr>
        <w:t>Plan, budget and acquit finances against agreed plan across the program, including by Province and across Components 1 – 4 i.e. program management, partnerships, program delivery, Capacity Building of Implementers (PNG RFL)</w:t>
      </w:r>
    </w:p>
    <w:p w:rsidR="00F36BF7" w:rsidRPr="00D974A1" w:rsidRDefault="00F36BF7" w:rsidP="00F36BF7">
      <w:pPr>
        <w:numPr>
          <w:ilvl w:val="0"/>
          <w:numId w:val="54"/>
        </w:numPr>
        <w:rPr>
          <w:rFonts w:cs="Arial"/>
          <w:lang w:val="en-AU"/>
        </w:rPr>
      </w:pPr>
      <w:r>
        <w:rPr>
          <w:rFonts w:cs="Arial"/>
        </w:rPr>
        <w:t>Guide the Program Management Team (PMT) on financial status, priorities, work program and aid in the delivery of financial reports / milestones</w:t>
      </w:r>
    </w:p>
    <w:p w:rsidR="00F36BF7" w:rsidRPr="00F01939" w:rsidRDefault="00F36BF7" w:rsidP="00F36BF7">
      <w:pPr>
        <w:numPr>
          <w:ilvl w:val="0"/>
          <w:numId w:val="54"/>
        </w:numPr>
        <w:rPr>
          <w:rFonts w:cs="Arial"/>
          <w:lang w:val="en-AU"/>
        </w:rPr>
      </w:pPr>
      <w:r>
        <w:rPr>
          <w:rFonts w:cs="Arial"/>
        </w:rPr>
        <w:t>Prepare</w:t>
      </w:r>
      <w:r w:rsidRPr="00F01939">
        <w:rPr>
          <w:rFonts w:cs="Arial"/>
        </w:rPr>
        <w:t xml:space="preserve"> </w:t>
      </w:r>
      <w:r>
        <w:rPr>
          <w:rFonts w:cs="Arial"/>
        </w:rPr>
        <w:t>program budgets and acquittals for the delivery of</w:t>
      </w:r>
      <w:r w:rsidRPr="00F01939">
        <w:rPr>
          <w:rFonts w:cs="Arial"/>
        </w:rPr>
        <w:t xml:space="preserve"> </w:t>
      </w:r>
      <w:r>
        <w:rPr>
          <w:rFonts w:cs="Arial"/>
        </w:rPr>
        <w:t xml:space="preserve">activities, resources and training, in </w:t>
      </w:r>
      <w:r w:rsidRPr="00F01939">
        <w:rPr>
          <w:rFonts w:cs="Arial"/>
        </w:rPr>
        <w:t xml:space="preserve">collaboration with </w:t>
      </w:r>
      <w:r>
        <w:rPr>
          <w:rFonts w:cs="Arial"/>
        </w:rPr>
        <w:t>other</w:t>
      </w:r>
      <w:r w:rsidRPr="00F01939">
        <w:rPr>
          <w:rFonts w:cs="Arial"/>
        </w:rPr>
        <w:t xml:space="preserve"> </w:t>
      </w:r>
      <w:r>
        <w:rPr>
          <w:rFonts w:cs="Arial"/>
        </w:rPr>
        <w:t>In-Country Management Team (ICMT) members including the Regional Managers and Development Officers</w:t>
      </w:r>
      <w:r w:rsidRPr="00F01939">
        <w:rPr>
          <w:rFonts w:cs="Arial"/>
        </w:rPr>
        <w:t xml:space="preserve">, and with assistance from the </w:t>
      </w:r>
      <w:r>
        <w:rPr>
          <w:rFonts w:cs="Arial"/>
        </w:rPr>
        <w:t>Program</w:t>
      </w:r>
      <w:r w:rsidRPr="00F01939">
        <w:rPr>
          <w:rFonts w:cs="Arial"/>
        </w:rPr>
        <w:t xml:space="preserve"> </w:t>
      </w:r>
      <w:r>
        <w:rPr>
          <w:rFonts w:cs="Arial"/>
        </w:rPr>
        <w:t>Manager and Program Coordinator</w:t>
      </w:r>
      <w:r w:rsidRPr="00F01939">
        <w:rPr>
          <w:rFonts w:cs="Arial"/>
        </w:rPr>
        <w:t>.</w:t>
      </w:r>
    </w:p>
    <w:p w:rsidR="00F36BF7" w:rsidRPr="00F01939" w:rsidRDefault="00F36BF7" w:rsidP="00F36BF7">
      <w:pPr>
        <w:rPr>
          <w:rFonts w:cs="Arial"/>
          <w:lang w:val="en-AU"/>
        </w:rPr>
      </w:pPr>
    </w:p>
    <w:p w:rsidR="00F36BF7" w:rsidRPr="00F01939" w:rsidRDefault="00F36BF7" w:rsidP="00F36BF7">
      <w:pPr>
        <w:rPr>
          <w:b/>
          <w:bCs/>
        </w:rPr>
      </w:pPr>
      <w:r w:rsidRPr="00F01939">
        <w:rPr>
          <w:b/>
          <w:bCs/>
        </w:rPr>
        <w:t>Qualifications and Experience</w:t>
      </w:r>
    </w:p>
    <w:p w:rsidR="00F36BF7" w:rsidRPr="00F01939" w:rsidRDefault="00F36BF7" w:rsidP="00F36BF7">
      <w:pPr>
        <w:numPr>
          <w:ilvl w:val="0"/>
          <w:numId w:val="131"/>
        </w:numPr>
      </w:pPr>
      <w:r w:rsidRPr="00F01939">
        <w:t>Minimum</w:t>
      </w:r>
      <w:r>
        <w:t xml:space="preserve"> 5 years’ experience in mid-level </w:t>
      </w:r>
      <w:r w:rsidRPr="00F01939">
        <w:t xml:space="preserve">roles managing </w:t>
      </w:r>
      <w:r>
        <w:t>finance of programs, with experience of managing aid or major donor-funded programs beneficial</w:t>
      </w:r>
    </w:p>
    <w:p w:rsidR="00F36BF7" w:rsidRPr="00F01939" w:rsidRDefault="00F36BF7" w:rsidP="00F36BF7">
      <w:pPr>
        <w:numPr>
          <w:ilvl w:val="0"/>
          <w:numId w:val="131"/>
        </w:numPr>
      </w:pPr>
      <w:r>
        <w:t>Q</w:t>
      </w:r>
      <w:r w:rsidRPr="00F01939">
        <w:t xml:space="preserve">ualifications in </w:t>
      </w:r>
      <w:r>
        <w:t>relevant accounting or financial discipline</w:t>
      </w:r>
    </w:p>
    <w:p w:rsidR="00F36BF7" w:rsidRDefault="00F36BF7" w:rsidP="00F36BF7">
      <w:pPr>
        <w:numPr>
          <w:ilvl w:val="0"/>
          <w:numId w:val="131"/>
        </w:numPr>
      </w:pPr>
      <w:r w:rsidRPr="00F01939">
        <w:t xml:space="preserve">Experience managing </w:t>
      </w:r>
      <w:r>
        <w:t>finance of program</w:t>
      </w:r>
      <w:r w:rsidRPr="00F01939">
        <w:t xml:space="preserve">s of this substantive </w:t>
      </w:r>
      <w:r>
        <w:t>value, provincial nature and level of sub-program activities and office operations in PNG</w:t>
      </w:r>
    </w:p>
    <w:p w:rsidR="00F36BF7" w:rsidRPr="00F01939" w:rsidRDefault="00F36BF7" w:rsidP="00F36BF7">
      <w:pPr>
        <w:numPr>
          <w:ilvl w:val="0"/>
          <w:numId w:val="131"/>
        </w:numPr>
      </w:pPr>
      <w:r>
        <w:t>Proven experience using financial systems and proper processes to ensure program finances are maintained, and anti-corruption and anti-fraud measures are in place</w:t>
      </w:r>
      <w:r w:rsidRPr="00F01939">
        <w:t xml:space="preserve"> </w:t>
      </w:r>
    </w:p>
    <w:p w:rsidR="00F36BF7" w:rsidRDefault="00F36BF7" w:rsidP="00F36BF7">
      <w:pPr>
        <w:numPr>
          <w:ilvl w:val="0"/>
          <w:numId w:val="131"/>
        </w:numPr>
      </w:pPr>
      <w:r w:rsidRPr="00F01939">
        <w:t xml:space="preserve">Strong written and spoken communication skills with </w:t>
      </w:r>
      <w:r>
        <w:t>ability to clearly articulate financial and budgetary implications of program activities to key stakeholders</w:t>
      </w:r>
    </w:p>
    <w:p w:rsidR="00F36BF7" w:rsidRDefault="00F36BF7" w:rsidP="00F36BF7"/>
    <w:p w:rsidR="00F36BF7" w:rsidRDefault="00F36BF7" w:rsidP="00F36BF7">
      <w:r w:rsidRPr="00DC0A7B">
        <w:t>Note</w:t>
      </w:r>
      <w:r>
        <w:t>s</w:t>
      </w:r>
      <w:r w:rsidRPr="00DC0A7B">
        <w:t xml:space="preserve">: </w:t>
      </w:r>
    </w:p>
    <w:p w:rsidR="00F36BF7" w:rsidRDefault="00F36BF7" w:rsidP="00F36BF7">
      <w:pPr>
        <w:numPr>
          <w:ilvl w:val="0"/>
          <w:numId w:val="165"/>
        </w:numPr>
      </w:pPr>
      <w:r w:rsidRPr="00DC0A7B">
        <w:t xml:space="preserve">This position </w:t>
      </w:r>
      <w:r w:rsidRPr="00DC0A7B">
        <w:rPr>
          <w:i/>
        </w:rPr>
        <w:t xml:space="preserve">does not </w:t>
      </w:r>
      <w:r w:rsidRPr="00DC0A7B">
        <w:t>involve working directly with children</w:t>
      </w:r>
    </w:p>
    <w:p w:rsidR="00F36BF7" w:rsidRPr="00447C12" w:rsidRDefault="00F36BF7" w:rsidP="00F36BF7">
      <w:pPr>
        <w:numPr>
          <w:ilvl w:val="0"/>
          <w:numId w:val="165"/>
        </w:numPr>
        <w:sectPr w:rsidR="00F36BF7" w:rsidRPr="00447C12" w:rsidSect="00F36BF7">
          <w:pgSz w:w="11899" w:h="16838"/>
          <w:pgMar w:top="1440" w:right="1800" w:bottom="1440" w:left="1800" w:header="720" w:footer="720" w:gutter="0"/>
          <w:cols w:space="720"/>
          <w:docGrid w:linePitch="360"/>
        </w:sectPr>
      </w:pPr>
      <w:r>
        <w:t xml:space="preserve">Women are encouraged to apply for leadership and frontline delivery roles </w:t>
      </w:r>
    </w:p>
    <w:p w:rsidR="00F36BF7" w:rsidRPr="00F01939" w:rsidRDefault="00F36BF7" w:rsidP="00F36BF7">
      <w:pPr>
        <w:rPr>
          <w:rFonts w:cs="Arial"/>
          <w:b/>
          <w:bCs/>
          <w:lang w:val="en-AU"/>
        </w:rPr>
      </w:pPr>
      <w:r w:rsidRPr="00F01939">
        <w:rPr>
          <w:rFonts w:cs="Arial"/>
          <w:b/>
          <w:bCs/>
          <w:lang w:val="en-AU"/>
        </w:rPr>
        <w:t>Terms of Reference:</w:t>
      </w:r>
    </w:p>
    <w:p w:rsidR="00F36BF7" w:rsidRPr="00F01939" w:rsidRDefault="00F36BF7" w:rsidP="00F36BF7">
      <w:pPr>
        <w:rPr>
          <w:rFonts w:cs="Arial"/>
          <w:b/>
          <w:bCs/>
          <w:lang w:val="en-AU"/>
        </w:rPr>
      </w:pPr>
      <w:r w:rsidRPr="00F01939">
        <w:rPr>
          <w:rFonts w:cs="Arial"/>
          <w:b/>
          <w:bCs/>
          <w:lang w:val="en-AU"/>
        </w:rPr>
        <w:t>Regional Manager</w:t>
      </w:r>
      <w:r>
        <w:rPr>
          <w:rFonts w:cs="Arial"/>
          <w:b/>
          <w:bCs/>
          <w:lang w:val="en-AU"/>
        </w:rPr>
        <w:t>, Provincial Office (1 position per each of 3 provinces)</w:t>
      </w:r>
    </w:p>
    <w:p w:rsidR="00F36BF7" w:rsidRPr="00F01939" w:rsidRDefault="00F36BF7" w:rsidP="00F36BF7">
      <w:pPr>
        <w:rPr>
          <w:b/>
          <w:iCs/>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6300"/>
      </w:tblGrid>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Location</w:t>
            </w:r>
          </w:p>
        </w:tc>
        <w:tc>
          <w:tcPr>
            <w:tcW w:w="6300" w:type="dxa"/>
          </w:tcPr>
          <w:p w:rsidR="00F36BF7" w:rsidRDefault="00F36BF7">
            <w:r>
              <w:t>Provincial Office: NCD; ENB (or in Phase 3: EHP)</w:t>
            </w:r>
          </w:p>
          <w:p w:rsidR="00F36BF7" w:rsidRDefault="00F36BF7" w:rsidP="00F36BF7">
            <w:r>
              <w:t>Regular travel within Province and to Provincial schools</w:t>
            </w:r>
          </w:p>
          <w:p w:rsidR="00F36BF7" w:rsidRPr="00F01939" w:rsidRDefault="00F36BF7" w:rsidP="00F36BF7">
            <w:pPr>
              <w:rPr>
                <w:b/>
                <w:bCs/>
              </w:rPr>
            </w:pPr>
            <w:r>
              <w:t xml:space="preserve">Participation </w:t>
            </w:r>
            <w:r w:rsidRPr="00F01939">
              <w:t xml:space="preserve">as Member, </w:t>
            </w:r>
            <w:r>
              <w:t>ICMT in planning/review meetings (six monthly) and working with ICM/GM for training Quality Assurance visits</w:t>
            </w:r>
            <w:r w:rsidRPr="00F01939">
              <w:t xml:space="preserve"> </w:t>
            </w:r>
            <w:r>
              <w:t>to Province</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Duration</w:t>
            </w:r>
          </w:p>
        </w:tc>
        <w:tc>
          <w:tcPr>
            <w:tcW w:w="6300" w:type="dxa"/>
          </w:tcPr>
          <w:p w:rsidR="00F36BF7" w:rsidRPr="00F01939" w:rsidRDefault="00F36BF7">
            <w:pPr>
              <w:rPr>
                <w:b/>
                <w:bCs/>
              </w:rPr>
            </w:pPr>
            <w:r>
              <w:t>Up to 5 days</w:t>
            </w:r>
            <w:r w:rsidRPr="00F01939">
              <w:t>/we</w:t>
            </w:r>
            <w:r>
              <w:t>ek over the program period of 36</w:t>
            </w:r>
            <w:r w:rsidRPr="00F01939">
              <w:t xml:space="preserve"> months.</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Expected start</w:t>
            </w:r>
          </w:p>
        </w:tc>
        <w:tc>
          <w:tcPr>
            <w:tcW w:w="6300" w:type="dxa"/>
          </w:tcPr>
          <w:p w:rsidR="00F36BF7" w:rsidRPr="00F01939" w:rsidRDefault="00F36BF7" w:rsidP="00F36BF7">
            <w:pPr>
              <w:rPr>
                <w:b/>
                <w:bCs/>
              </w:rPr>
            </w:pPr>
            <w:r w:rsidRPr="00F01939">
              <w:t xml:space="preserve">1 </w:t>
            </w:r>
            <w:r>
              <w:t>February 2012</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Reporting</w:t>
            </w:r>
          </w:p>
        </w:tc>
        <w:tc>
          <w:tcPr>
            <w:tcW w:w="6300" w:type="dxa"/>
          </w:tcPr>
          <w:p w:rsidR="00F36BF7" w:rsidRPr="00F01939" w:rsidRDefault="00F36BF7" w:rsidP="00F36BF7">
            <w:r w:rsidRPr="00F01939">
              <w:t xml:space="preserve">To </w:t>
            </w:r>
            <w:r>
              <w:t>In-Country/General Manager</w:t>
            </w:r>
            <w:r w:rsidRPr="00F01939">
              <w:t xml:space="preserve"> </w:t>
            </w:r>
          </w:p>
        </w:tc>
      </w:tr>
    </w:tbl>
    <w:p w:rsidR="00F36BF7" w:rsidRPr="00F01939" w:rsidRDefault="00F36BF7" w:rsidP="00F36BF7">
      <w:pPr>
        <w:ind w:left="2160" w:hanging="2160"/>
        <w:rPr>
          <w:b/>
          <w:bCs/>
        </w:rPr>
      </w:pPr>
    </w:p>
    <w:p w:rsidR="00F36BF7" w:rsidRPr="00F01939" w:rsidRDefault="00F36BF7" w:rsidP="00F36BF7">
      <w:r w:rsidRPr="00F01939">
        <w:rPr>
          <w:b/>
          <w:bCs/>
        </w:rPr>
        <w:t>Function(s)</w:t>
      </w:r>
    </w:p>
    <w:p w:rsidR="00F36BF7" w:rsidRPr="00D974A1" w:rsidRDefault="00F36BF7" w:rsidP="00F36BF7">
      <w:pPr>
        <w:numPr>
          <w:ilvl w:val="0"/>
          <w:numId w:val="54"/>
        </w:numPr>
        <w:rPr>
          <w:rFonts w:cs="Arial"/>
          <w:lang w:val="en-AU"/>
        </w:rPr>
      </w:pPr>
      <w:r>
        <w:rPr>
          <w:rFonts w:cs="Arial"/>
        </w:rPr>
        <w:t>Manage the Provincial delivery, monitoring and evaluation of the program across Components 1 – 4 i.e. program management, partnerships, program delivery, Capacity Building of Implementers (PNG RFL)</w:t>
      </w:r>
    </w:p>
    <w:p w:rsidR="00F36BF7" w:rsidRPr="00D974A1" w:rsidRDefault="00F36BF7" w:rsidP="00F36BF7">
      <w:pPr>
        <w:numPr>
          <w:ilvl w:val="0"/>
          <w:numId w:val="54"/>
        </w:numPr>
        <w:rPr>
          <w:rFonts w:cs="Arial"/>
          <w:lang w:val="en-AU"/>
        </w:rPr>
      </w:pPr>
      <w:r>
        <w:rPr>
          <w:rFonts w:cs="Arial"/>
        </w:rPr>
        <w:t>Deliver on agreed Provincial priorities, work program and aid in the delivery of reports / milestones, including weekly, monthly and quarterly from the Province</w:t>
      </w:r>
    </w:p>
    <w:p w:rsidR="00F36BF7" w:rsidRPr="00DA6563" w:rsidRDefault="00F36BF7" w:rsidP="00F36BF7">
      <w:pPr>
        <w:numPr>
          <w:ilvl w:val="0"/>
          <w:numId w:val="54"/>
        </w:numPr>
        <w:rPr>
          <w:rFonts w:cs="Arial"/>
          <w:lang w:val="en-AU"/>
        </w:rPr>
      </w:pPr>
      <w:r>
        <w:rPr>
          <w:rFonts w:cs="Arial"/>
        </w:rPr>
        <w:t>Prepare</w:t>
      </w:r>
      <w:r w:rsidRPr="00F01939">
        <w:rPr>
          <w:rFonts w:cs="Arial"/>
        </w:rPr>
        <w:t xml:space="preserve"> </w:t>
      </w:r>
      <w:r>
        <w:rPr>
          <w:rFonts w:cs="Arial"/>
        </w:rPr>
        <w:t>and implement Provincial program delivery</w:t>
      </w:r>
      <w:r w:rsidRPr="00F01939">
        <w:rPr>
          <w:rFonts w:cs="Arial"/>
        </w:rPr>
        <w:t xml:space="preserve"> </w:t>
      </w:r>
      <w:r>
        <w:rPr>
          <w:rFonts w:cs="Arial"/>
        </w:rPr>
        <w:t>activities, resources and training, through the Development Officers and in collaboration with key partners and stakeholders at the Provincial, district and LLG level</w:t>
      </w:r>
    </w:p>
    <w:p w:rsidR="00F36BF7" w:rsidRPr="00F01939" w:rsidRDefault="00F36BF7" w:rsidP="00F36BF7">
      <w:pPr>
        <w:rPr>
          <w:rFonts w:cs="Arial"/>
          <w:lang w:val="en-AU"/>
        </w:rPr>
      </w:pPr>
    </w:p>
    <w:p w:rsidR="00F36BF7" w:rsidRPr="00F01939" w:rsidRDefault="00F36BF7" w:rsidP="00F36BF7">
      <w:pPr>
        <w:rPr>
          <w:b/>
          <w:bCs/>
        </w:rPr>
      </w:pPr>
      <w:r w:rsidRPr="00F01939">
        <w:rPr>
          <w:b/>
          <w:bCs/>
        </w:rPr>
        <w:t>Qualifications and Experience</w:t>
      </w:r>
    </w:p>
    <w:p w:rsidR="00F36BF7" w:rsidRPr="00F01939" w:rsidRDefault="00F36BF7" w:rsidP="00F36BF7">
      <w:pPr>
        <w:numPr>
          <w:ilvl w:val="0"/>
          <w:numId w:val="132"/>
        </w:numPr>
      </w:pPr>
      <w:r w:rsidRPr="00F01939">
        <w:t>Minimum</w:t>
      </w:r>
      <w:r>
        <w:t xml:space="preserve"> 5 years’ experience in </w:t>
      </w:r>
      <w:r w:rsidRPr="00F01939">
        <w:t xml:space="preserve">managing </w:t>
      </w:r>
      <w:r>
        <w:t xml:space="preserve">and delivering sport programs </w:t>
      </w:r>
    </w:p>
    <w:p w:rsidR="00F36BF7" w:rsidRPr="00F01939" w:rsidRDefault="00F36BF7" w:rsidP="00F36BF7">
      <w:pPr>
        <w:numPr>
          <w:ilvl w:val="0"/>
          <w:numId w:val="132"/>
        </w:numPr>
      </w:pPr>
      <w:r>
        <w:t>Q</w:t>
      </w:r>
      <w:r w:rsidRPr="00F01939">
        <w:t xml:space="preserve">ualifications in </w:t>
      </w:r>
      <w:r>
        <w:t>relevant discipline, or equivalent practical experience in sports</w:t>
      </w:r>
    </w:p>
    <w:p w:rsidR="00F36BF7" w:rsidRPr="00F01939" w:rsidRDefault="00F36BF7" w:rsidP="00F36BF7">
      <w:pPr>
        <w:numPr>
          <w:ilvl w:val="0"/>
          <w:numId w:val="132"/>
        </w:numPr>
      </w:pPr>
      <w:r w:rsidRPr="00F01939">
        <w:t xml:space="preserve">Experience managing </w:t>
      </w:r>
      <w:r>
        <w:t>program delivery</w:t>
      </w:r>
      <w:r w:rsidRPr="00F01939">
        <w:t xml:space="preserve"> of this substantive </w:t>
      </w:r>
      <w:r>
        <w:t>content in PNG provinces, including – ideally – some experience in a school environment</w:t>
      </w:r>
    </w:p>
    <w:p w:rsidR="00F36BF7" w:rsidRPr="00F01939" w:rsidRDefault="00F36BF7" w:rsidP="00F36BF7">
      <w:pPr>
        <w:numPr>
          <w:ilvl w:val="0"/>
          <w:numId w:val="132"/>
        </w:numPr>
      </w:pPr>
      <w:r>
        <w:t>Implementation and m</w:t>
      </w:r>
      <w:r w:rsidRPr="00F01939">
        <w:t xml:space="preserve">anagement of range of trainers and inputs to deliver </w:t>
      </w:r>
      <w:r>
        <w:t>similar program outcomes, including activities, training and resources</w:t>
      </w:r>
    </w:p>
    <w:p w:rsidR="00F36BF7" w:rsidRDefault="00F36BF7" w:rsidP="00F36BF7">
      <w:pPr>
        <w:numPr>
          <w:ilvl w:val="0"/>
          <w:numId w:val="132"/>
        </w:numPr>
      </w:pPr>
      <w:r w:rsidRPr="00F01939">
        <w:t>Strong written and spoken communication skills with proven stakeholder liaison and management (go</w:t>
      </w:r>
      <w:r>
        <w:t>vernment,</w:t>
      </w:r>
      <w:r w:rsidRPr="00F01939">
        <w:t xml:space="preserve"> </w:t>
      </w:r>
      <w:r>
        <w:t>sporting organisations, staff, schools, students)</w:t>
      </w:r>
    </w:p>
    <w:p w:rsidR="00F36BF7" w:rsidRDefault="00F36BF7" w:rsidP="00F36BF7"/>
    <w:p w:rsidR="00F36BF7" w:rsidRDefault="00F36BF7" w:rsidP="00F36BF7"/>
    <w:p w:rsidR="00F36BF7" w:rsidRDefault="00F36BF7" w:rsidP="00F36BF7">
      <w:r>
        <w:t xml:space="preserve">Notes: </w:t>
      </w:r>
    </w:p>
    <w:p w:rsidR="00F36BF7" w:rsidRDefault="00F36BF7" w:rsidP="00F36BF7">
      <w:pPr>
        <w:numPr>
          <w:ilvl w:val="0"/>
          <w:numId w:val="163"/>
        </w:numPr>
      </w:pPr>
      <w:r>
        <w:t>These</w:t>
      </w:r>
      <w:r w:rsidRPr="00DC0A7B">
        <w:t xml:space="preserve"> position</w:t>
      </w:r>
      <w:r>
        <w:t>s</w:t>
      </w:r>
      <w:r w:rsidRPr="00DC0A7B">
        <w:t xml:space="preserve"> </w:t>
      </w:r>
      <w:r>
        <w:rPr>
          <w:i/>
        </w:rPr>
        <w:t>will</w:t>
      </w:r>
      <w:r w:rsidRPr="00DC0A7B">
        <w:rPr>
          <w:i/>
        </w:rPr>
        <w:t xml:space="preserve"> involve</w:t>
      </w:r>
      <w:r w:rsidRPr="00DC0A7B">
        <w:t xml:space="preserve"> working directly with children</w:t>
      </w:r>
      <w:r>
        <w:t>.</w:t>
      </w:r>
    </w:p>
    <w:p w:rsidR="00F36BF7" w:rsidRDefault="00F36BF7" w:rsidP="00F36BF7">
      <w:pPr>
        <w:numPr>
          <w:ilvl w:val="0"/>
          <w:numId w:val="163"/>
        </w:numPr>
      </w:pPr>
      <w:r>
        <w:t xml:space="preserve">Women are encouraged to apply for leadership and frontline delivery roles </w:t>
      </w:r>
    </w:p>
    <w:p w:rsidR="00F36BF7" w:rsidRPr="00F01939" w:rsidRDefault="00F36BF7" w:rsidP="00F36BF7">
      <w:pPr>
        <w:numPr>
          <w:ilvl w:val="0"/>
          <w:numId w:val="163"/>
        </w:numPr>
        <w:sectPr w:rsidR="00F36BF7" w:rsidRPr="00F01939" w:rsidSect="00F36BF7">
          <w:pgSz w:w="11899" w:h="16838"/>
          <w:pgMar w:top="1440" w:right="1800" w:bottom="1440" w:left="1800" w:header="720" w:footer="720" w:gutter="0"/>
          <w:cols w:space="720"/>
          <w:docGrid w:linePitch="360"/>
        </w:sectPr>
      </w:pPr>
      <w:r>
        <w:t>One staff person from each Regional Office (RM or DOs) will be responsible for working as part of a sub-committee to the ICM/GM and Gender Specialist for this pilot program, to develop and implement strategies to promote the inclusion of girls and children with disabilities.</w:t>
      </w:r>
    </w:p>
    <w:p w:rsidR="00F36BF7" w:rsidRPr="00F01939" w:rsidRDefault="00F36BF7" w:rsidP="00F36BF7">
      <w:pPr>
        <w:rPr>
          <w:rFonts w:cs="Arial"/>
          <w:b/>
          <w:bCs/>
          <w:lang w:val="en-AU"/>
        </w:rPr>
      </w:pPr>
      <w:r w:rsidRPr="00F01939">
        <w:rPr>
          <w:rFonts w:cs="Arial"/>
          <w:b/>
          <w:bCs/>
          <w:lang w:val="en-AU"/>
        </w:rPr>
        <w:t>Terms of Reference:</w:t>
      </w:r>
    </w:p>
    <w:p w:rsidR="00F36BF7" w:rsidRPr="00F01939" w:rsidRDefault="00F36BF7" w:rsidP="00F36BF7">
      <w:pPr>
        <w:rPr>
          <w:rFonts w:cs="Arial"/>
          <w:b/>
          <w:bCs/>
          <w:lang w:val="en-AU"/>
        </w:rPr>
      </w:pPr>
      <w:r>
        <w:rPr>
          <w:rFonts w:cs="Arial"/>
          <w:b/>
          <w:bCs/>
          <w:lang w:val="en-AU"/>
        </w:rPr>
        <w:t>Development Officer, Provincial Office (1 position per each of 3 provinces)</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6300"/>
      </w:tblGrid>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Location</w:t>
            </w:r>
          </w:p>
        </w:tc>
        <w:tc>
          <w:tcPr>
            <w:tcW w:w="6300" w:type="dxa"/>
          </w:tcPr>
          <w:p w:rsidR="00F36BF7" w:rsidRDefault="00F36BF7">
            <w:r>
              <w:t>Provincial Office: NCD; ENB (or in Phase 3: EHP)</w:t>
            </w:r>
          </w:p>
          <w:p w:rsidR="00F36BF7" w:rsidRDefault="00F36BF7" w:rsidP="00F36BF7">
            <w:r>
              <w:t>Regular travel within Province and to Provincial schools</w:t>
            </w:r>
          </w:p>
          <w:p w:rsidR="00F36BF7" w:rsidRPr="00F01939" w:rsidRDefault="00F36BF7" w:rsidP="00F36BF7">
            <w:pPr>
              <w:rPr>
                <w:b/>
                <w:bCs/>
              </w:rPr>
            </w:pPr>
            <w:r>
              <w:t xml:space="preserve">Participation </w:t>
            </w:r>
            <w:r w:rsidRPr="00F01939">
              <w:t xml:space="preserve">as Member, </w:t>
            </w:r>
            <w:r>
              <w:t>ICMT in planning/review meetings (six monthly) and working with RM for training Quality Assurance visits</w:t>
            </w:r>
            <w:r w:rsidRPr="00F01939">
              <w:t xml:space="preserve"> </w:t>
            </w:r>
            <w:r>
              <w:t>to Province</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Duration</w:t>
            </w:r>
          </w:p>
        </w:tc>
        <w:tc>
          <w:tcPr>
            <w:tcW w:w="6300" w:type="dxa"/>
          </w:tcPr>
          <w:p w:rsidR="00F36BF7" w:rsidRPr="00F01939" w:rsidRDefault="00F36BF7">
            <w:pPr>
              <w:rPr>
                <w:b/>
                <w:bCs/>
              </w:rPr>
            </w:pPr>
            <w:r>
              <w:t>Up to 5 days</w:t>
            </w:r>
            <w:r w:rsidRPr="00F01939">
              <w:t>/we</w:t>
            </w:r>
            <w:r>
              <w:t>ek over the program period of 36</w:t>
            </w:r>
            <w:r w:rsidRPr="00F01939">
              <w:t xml:space="preserve"> months.</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Expected start</w:t>
            </w:r>
          </w:p>
        </w:tc>
        <w:tc>
          <w:tcPr>
            <w:tcW w:w="6300" w:type="dxa"/>
          </w:tcPr>
          <w:p w:rsidR="00F36BF7" w:rsidRPr="00F01939" w:rsidRDefault="00F36BF7" w:rsidP="00F36BF7">
            <w:pPr>
              <w:rPr>
                <w:b/>
                <w:bCs/>
              </w:rPr>
            </w:pPr>
            <w:r w:rsidRPr="00F01939">
              <w:t xml:space="preserve">1 </w:t>
            </w:r>
            <w:r>
              <w:t>February 2012</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Reporting</w:t>
            </w:r>
          </w:p>
        </w:tc>
        <w:tc>
          <w:tcPr>
            <w:tcW w:w="6300" w:type="dxa"/>
          </w:tcPr>
          <w:p w:rsidR="00F36BF7" w:rsidRPr="00F01939" w:rsidRDefault="00F36BF7" w:rsidP="00F36BF7">
            <w:r w:rsidRPr="00F01939">
              <w:t xml:space="preserve">To </w:t>
            </w:r>
            <w:r>
              <w:t>Regional Manager</w:t>
            </w:r>
            <w:r w:rsidRPr="00F01939">
              <w:t xml:space="preserve"> </w:t>
            </w:r>
          </w:p>
        </w:tc>
      </w:tr>
    </w:tbl>
    <w:p w:rsidR="00F36BF7" w:rsidRDefault="00F36BF7" w:rsidP="00F36BF7">
      <w:pPr>
        <w:rPr>
          <w:b/>
          <w:bCs/>
        </w:rPr>
      </w:pPr>
    </w:p>
    <w:p w:rsidR="00F36BF7" w:rsidRPr="00F01939" w:rsidRDefault="00F36BF7" w:rsidP="00F36BF7">
      <w:r w:rsidRPr="00F01939">
        <w:rPr>
          <w:b/>
          <w:bCs/>
        </w:rPr>
        <w:t>Function(s)</w:t>
      </w:r>
    </w:p>
    <w:p w:rsidR="00F36BF7" w:rsidRPr="00D612E3" w:rsidRDefault="00F36BF7" w:rsidP="00F36BF7">
      <w:pPr>
        <w:numPr>
          <w:ilvl w:val="0"/>
          <w:numId w:val="54"/>
        </w:numPr>
        <w:rPr>
          <w:rFonts w:cs="Arial"/>
          <w:lang w:val="en-AU"/>
        </w:rPr>
      </w:pPr>
      <w:r>
        <w:rPr>
          <w:rFonts w:cs="Arial"/>
        </w:rPr>
        <w:t>Deliver on agreed Provincial priorities and work program, namely the delivery of schools-based rugby league activities, training and resources, including training teachers to deliver activities in ongoing way</w:t>
      </w:r>
    </w:p>
    <w:p w:rsidR="00F36BF7" w:rsidRPr="00D974A1" w:rsidRDefault="00F36BF7" w:rsidP="00F36BF7">
      <w:pPr>
        <w:numPr>
          <w:ilvl w:val="0"/>
          <w:numId w:val="54"/>
        </w:numPr>
        <w:rPr>
          <w:rFonts w:cs="Arial"/>
          <w:lang w:val="en-AU"/>
        </w:rPr>
      </w:pPr>
      <w:r>
        <w:rPr>
          <w:rFonts w:cs="Arial"/>
        </w:rPr>
        <w:t>Aid in the delivery of reports / milestones on work activities or plans, including weekly, monthly and quarterly from the Province</w:t>
      </w:r>
    </w:p>
    <w:p w:rsidR="00F36BF7" w:rsidRPr="00D612E3" w:rsidRDefault="00F36BF7" w:rsidP="00F36BF7">
      <w:pPr>
        <w:numPr>
          <w:ilvl w:val="0"/>
          <w:numId w:val="54"/>
        </w:numPr>
        <w:rPr>
          <w:rFonts w:cs="Arial"/>
          <w:lang w:val="en-AU"/>
        </w:rPr>
      </w:pPr>
      <w:r>
        <w:rPr>
          <w:rFonts w:cs="Arial"/>
        </w:rPr>
        <w:t>Implement Provincial program delivery</w:t>
      </w:r>
      <w:r w:rsidRPr="00F01939">
        <w:rPr>
          <w:rFonts w:cs="Arial"/>
        </w:rPr>
        <w:t xml:space="preserve"> </w:t>
      </w:r>
      <w:r>
        <w:rPr>
          <w:rFonts w:cs="Arial"/>
        </w:rPr>
        <w:t>activities, resources and training, in collaboration with key partners and stakeholders at the Provincial, district and LLG level</w:t>
      </w:r>
    </w:p>
    <w:p w:rsidR="00F36BF7" w:rsidRPr="00D612E3" w:rsidRDefault="00F36BF7" w:rsidP="00F36BF7">
      <w:pPr>
        <w:numPr>
          <w:ilvl w:val="0"/>
          <w:numId w:val="54"/>
        </w:numPr>
        <w:rPr>
          <w:rFonts w:cs="Arial"/>
          <w:lang w:val="en-AU"/>
        </w:rPr>
      </w:pPr>
      <w:r>
        <w:rPr>
          <w:rFonts w:cs="Arial"/>
        </w:rPr>
        <w:t>Assist the Regional Manager with implementing other program Provincial priorities across Components 1 – 4 i.e. program management, partnerships, program delivery, Capacity Building of Implementers (PNG RFL)</w:t>
      </w:r>
    </w:p>
    <w:p w:rsidR="00F36BF7" w:rsidRPr="00F01939" w:rsidRDefault="00F36BF7" w:rsidP="00F36BF7">
      <w:pPr>
        <w:rPr>
          <w:rFonts w:cs="Arial"/>
          <w:lang w:val="en-AU"/>
        </w:rPr>
      </w:pPr>
    </w:p>
    <w:p w:rsidR="00F36BF7" w:rsidRPr="00F01939" w:rsidRDefault="00F36BF7" w:rsidP="00F36BF7">
      <w:pPr>
        <w:rPr>
          <w:rFonts w:cs="Arial"/>
          <w:b/>
          <w:bCs/>
        </w:rPr>
      </w:pPr>
      <w:r w:rsidRPr="00F01939">
        <w:rPr>
          <w:rFonts w:cs="Arial"/>
          <w:b/>
          <w:bCs/>
        </w:rPr>
        <w:t>Qualifications and Experience</w:t>
      </w:r>
    </w:p>
    <w:p w:rsidR="00F36BF7" w:rsidRPr="00F01939" w:rsidRDefault="00F36BF7" w:rsidP="00F36BF7">
      <w:pPr>
        <w:numPr>
          <w:ilvl w:val="0"/>
          <w:numId w:val="133"/>
        </w:numPr>
        <w:rPr>
          <w:rFonts w:cs="Arial"/>
          <w:b/>
          <w:bCs/>
          <w:lang w:val="en-AU"/>
        </w:rPr>
      </w:pPr>
      <w:r w:rsidRPr="00F01939">
        <w:rPr>
          <w:rFonts w:cs="Arial"/>
        </w:rPr>
        <w:t xml:space="preserve">Experienced in training on distinct training modules with tailored syllabus and competency-based requirements to improve operational capability and standards for these identified key levels of staff in the agencies.  </w:t>
      </w:r>
    </w:p>
    <w:p w:rsidR="00F36BF7" w:rsidRPr="00F01939" w:rsidRDefault="00F36BF7" w:rsidP="00F36BF7">
      <w:pPr>
        <w:numPr>
          <w:ilvl w:val="0"/>
          <w:numId w:val="133"/>
        </w:numPr>
        <w:rPr>
          <w:rFonts w:cs="Arial"/>
          <w:b/>
          <w:bCs/>
          <w:lang w:val="en-AU"/>
        </w:rPr>
      </w:pPr>
      <w:r w:rsidRPr="00F01939">
        <w:rPr>
          <w:rFonts w:cs="Arial"/>
        </w:rPr>
        <w:t>Excellent written and spoken communication skills to achieve training outcomes.  Ability to work with translators to communicate between English and Arabic.</w:t>
      </w:r>
    </w:p>
    <w:p w:rsidR="00F36BF7" w:rsidRPr="00F01939" w:rsidRDefault="00F36BF7" w:rsidP="00F36BF7">
      <w:pPr>
        <w:rPr>
          <w:rFonts w:cs="Arial"/>
          <w:lang w:val="en-AU"/>
        </w:rPr>
      </w:pPr>
    </w:p>
    <w:p w:rsidR="00F36BF7" w:rsidRPr="00F01939" w:rsidRDefault="00F36BF7" w:rsidP="00F36BF7">
      <w:pPr>
        <w:rPr>
          <w:b/>
          <w:bCs/>
        </w:rPr>
      </w:pPr>
      <w:r w:rsidRPr="00F01939">
        <w:rPr>
          <w:b/>
          <w:bCs/>
        </w:rPr>
        <w:t>Qualifications and Experience</w:t>
      </w:r>
    </w:p>
    <w:p w:rsidR="00F36BF7" w:rsidRPr="00F01939" w:rsidRDefault="00F36BF7" w:rsidP="00F36BF7">
      <w:pPr>
        <w:numPr>
          <w:ilvl w:val="0"/>
          <w:numId w:val="134"/>
        </w:numPr>
      </w:pPr>
      <w:r w:rsidRPr="00F01939">
        <w:t>Minimum</w:t>
      </w:r>
      <w:r>
        <w:t xml:space="preserve"> 5 years’ experience in </w:t>
      </w:r>
      <w:r w:rsidRPr="00F01939">
        <w:t xml:space="preserve">managing </w:t>
      </w:r>
      <w:r>
        <w:t xml:space="preserve">and delivering sport programs </w:t>
      </w:r>
    </w:p>
    <w:p w:rsidR="00F36BF7" w:rsidRPr="00F01939" w:rsidRDefault="00F36BF7" w:rsidP="00F36BF7">
      <w:pPr>
        <w:numPr>
          <w:ilvl w:val="0"/>
          <w:numId w:val="134"/>
        </w:numPr>
      </w:pPr>
      <w:r>
        <w:t>Q</w:t>
      </w:r>
      <w:r w:rsidRPr="00F01939">
        <w:t xml:space="preserve">ualifications in </w:t>
      </w:r>
      <w:r>
        <w:t>relevant discipline, or equivalent practical experience in sports</w:t>
      </w:r>
    </w:p>
    <w:p w:rsidR="00F36BF7" w:rsidRPr="00F01939" w:rsidRDefault="00F36BF7" w:rsidP="00F36BF7">
      <w:pPr>
        <w:numPr>
          <w:ilvl w:val="0"/>
          <w:numId w:val="134"/>
        </w:numPr>
      </w:pPr>
      <w:r w:rsidRPr="00F01939">
        <w:t xml:space="preserve">Experience </w:t>
      </w:r>
      <w:r>
        <w:t>delivering sports training and/or practical experience preparing, delivering and monitoring the impact of sports training in PNG provinces, including – ideally – some experience in a school environment</w:t>
      </w:r>
    </w:p>
    <w:p w:rsidR="00F36BF7" w:rsidRDefault="00F36BF7" w:rsidP="00F36BF7">
      <w:pPr>
        <w:numPr>
          <w:ilvl w:val="0"/>
          <w:numId w:val="134"/>
        </w:numPr>
      </w:pPr>
      <w:r>
        <w:t>Experienced in training on distinct training modules or lesson plans, ideally to a syllabus or competency-based requirements, that improves capability and standards for identified teachers and sports masters in agencies</w:t>
      </w:r>
    </w:p>
    <w:p w:rsidR="00F36BF7" w:rsidRDefault="00F36BF7" w:rsidP="00F36BF7">
      <w:pPr>
        <w:numPr>
          <w:ilvl w:val="0"/>
          <w:numId w:val="134"/>
        </w:numPr>
      </w:pPr>
      <w:r w:rsidRPr="00F01939">
        <w:t xml:space="preserve">Strong written and spoken communication skills </w:t>
      </w:r>
      <w:r>
        <w:t>to achieve training outcomes</w:t>
      </w:r>
    </w:p>
    <w:p w:rsidR="00F36BF7" w:rsidRDefault="00F36BF7" w:rsidP="00F36BF7"/>
    <w:p w:rsidR="00F36BF7" w:rsidRDefault="00F36BF7" w:rsidP="00F36BF7">
      <w:r>
        <w:t xml:space="preserve">Notes: </w:t>
      </w:r>
    </w:p>
    <w:p w:rsidR="00F36BF7" w:rsidRDefault="00F36BF7" w:rsidP="00F36BF7">
      <w:pPr>
        <w:numPr>
          <w:ilvl w:val="0"/>
          <w:numId w:val="162"/>
        </w:numPr>
      </w:pPr>
      <w:r>
        <w:t>These</w:t>
      </w:r>
      <w:r w:rsidRPr="00DC0A7B">
        <w:t xml:space="preserve"> position</w:t>
      </w:r>
      <w:r>
        <w:t>s</w:t>
      </w:r>
      <w:r w:rsidRPr="00DC0A7B">
        <w:t xml:space="preserve"> </w:t>
      </w:r>
      <w:r>
        <w:rPr>
          <w:i/>
        </w:rPr>
        <w:t>will</w:t>
      </w:r>
      <w:r w:rsidRPr="00DC0A7B">
        <w:rPr>
          <w:i/>
        </w:rPr>
        <w:t xml:space="preserve"> involve</w:t>
      </w:r>
      <w:r w:rsidRPr="00DC0A7B">
        <w:t xml:space="preserve"> working directly with children</w:t>
      </w:r>
      <w:r>
        <w:t>.</w:t>
      </w:r>
    </w:p>
    <w:p w:rsidR="00F36BF7" w:rsidRDefault="00F36BF7" w:rsidP="00F36BF7">
      <w:pPr>
        <w:numPr>
          <w:ilvl w:val="0"/>
          <w:numId w:val="162"/>
        </w:numPr>
      </w:pPr>
      <w:r>
        <w:t>Women are encouraged to apply for leadership and frontline delivery roles</w:t>
      </w:r>
    </w:p>
    <w:p w:rsidR="00F36BF7" w:rsidRPr="00F01939" w:rsidRDefault="00F36BF7" w:rsidP="00F36BF7">
      <w:pPr>
        <w:numPr>
          <w:ilvl w:val="0"/>
          <w:numId w:val="162"/>
        </w:numPr>
        <w:sectPr w:rsidR="00F36BF7" w:rsidRPr="00F01939" w:rsidSect="00F36BF7">
          <w:pgSz w:w="11899" w:h="16838"/>
          <w:pgMar w:top="1440" w:right="1800" w:bottom="1440" w:left="1800" w:header="720" w:footer="720" w:gutter="0"/>
          <w:cols w:space="720"/>
          <w:docGrid w:linePitch="360"/>
        </w:sectPr>
      </w:pPr>
      <w:r>
        <w:t>One staff person from each Regional Office (RM or DOs) will be responsible for working as part of a sub-committee to the ICM/GM and Gender Specialist for this pilot program, to develop and implement strategies to promote the inclusion of girls and children with disabilities.</w:t>
      </w:r>
    </w:p>
    <w:p w:rsidR="00F36BF7" w:rsidRPr="00512AB8" w:rsidRDefault="00F36BF7" w:rsidP="00F36BF7">
      <w:pPr>
        <w:rPr>
          <w:rFonts w:cs="Arial"/>
          <w:b/>
          <w:bCs/>
          <w:lang w:val="en-AU"/>
        </w:rPr>
      </w:pPr>
      <w:r w:rsidRPr="00512AB8">
        <w:rPr>
          <w:rFonts w:cs="Arial"/>
          <w:b/>
          <w:bCs/>
          <w:lang w:val="en-AU"/>
        </w:rPr>
        <w:t>Terms of Reference: Short Term Adviser (STA)</w:t>
      </w:r>
    </w:p>
    <w:p w:rsidR="00F36BF7" w:rsidRDefault="00F36BF7" w:rsidP="00F36BF7">
      <w:pPr>
        <w:rPr>
          <w:rFonts w:cs="Arial"/>
          <w:b/>
          <w:bCs/>
          <w:lang w:val="en-AU"/>
        </w:rPr>
      </w:pPr>
      <w:r w:rsidRPr="00512AB8">
        <w:rPr>
          <w:rFonts w:cs="Arial"/>
          <w:b/>
          <w:bCs/>
          <w:lang w:val="en-AU"/>
        </w:rPr>
        <w:t>Gender and Inclusion Specialist</w:t>
      </w:r>
    </w:p>
    <w:p w:rsidR="00F36BF7" w:rsidRPr="00F01939" w:rsidRDefault="00F36BF7" w:rsidP="00F36BF7">
      <w:pPr>
        <w:rPr>
          <w:b/>
          <w:iCs/>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6300"/>
      </w:tblGrid>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Location</w:t>
            </w:r>
          </w:p>
        </w:tc>
        <w:tc>
          <w:tcPr>
            <w:tcW w:w="6300" w:type="dxa"/>
          </w:tcPr>
          <w:p w:rsidR="00F36BF7" w:rsidRDefault="00F36BF7" w:rsidP="00F36BF7">
            <w:r>
              <w:t>Across Provincial Offices: NCD; ENB (or in Phase 3: EHP)</w:t>
            </w:r>
          </w:p>
          <w:p w:rsidR="00F36BF7" w:rsidRDefault="00F36BF7" w:rsidP="00F36BF7">
            <w:r>
              <w:t>Regular travel, including to Provincial Offices and schools</w:t>
            </w:r>
          </w:p>
          <w:p w:rsidR="00F36BF7" w:rsidRPr="00F01939" w:rsidRDefault="00F36BF7" w:rsidP="00F36BF7">
            <w:pPr>
              <w:rPr>
                <w:b/>
                <w:bCs/>
              </w:rPr>
            </w:pPr>
            <w:r>
              <w:t xml:space="preserve">Participation </w:t>
            </w:r>
            <w:r w:rsidRPr="00F01939">
              <w:t xml:space="preserve">as Member, </w:t>
            </w:r>
            <w:r>
              <w:t xml:space="preserve">ICMT in planning/review meetings (six monthly) </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Duration</w:t>
            </w:r>
          </w:p>
        </w:tc>
        <w:tc>
          <w:tcPr>
            <w:tcW w:w="6300" w:type="dxa"/>
          </w:tcPr>
          <w:p w:rsidR="00F36BF7" w:rsidRPr="00F01939" w:rsidRDefault="00F36BF7" w:rsidP="00F36BF7">
            <w:pPr>
              <w:rPr>
                <w:b/>
                <w:bCs/>
              </w:rPr>
            </w:pPr>
            <w:r>
              <w:t>Up to 5 days</w:t>
            </w:r>
            <w:r w:rsidRPr="00F01939">
              <w:t>/</w:t>
            </w:r>
            <w:r>
              <w:t>quarter over the project period of 36</w:t>
            </w:r>
            <w:r w:rsidRPr="00F01939">
              <w:t xml:space="preserve"> months</w:t>
            </w:r>
            <w:r>
              <w:t>; or 10 days every 6 months.</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Expected start</w:t>
            </w:r>
          </w:p>
        </w:tc>
        <w:tc>
          <w:tcPr>
            <w:tcW w:w="6300" w:type="dxa"/>
          </w:tcPr>
          <w:p w:rsidR="00F36BF7" w:rsidRPr="00F01939" w:rsidRDefault="00F36BF7" w:rsidP="00F36BF7">
            <w:pPr>
              <w:rPr>
                <w:b/>
                <w:bCs/>
              </w:rPr>
            </w:pPr>
            <w:r w:rsidRPr="00F01939">
              <w:t xml:space="preserve">1 </w:t>
            </w:r>
            <w:r>
              <w:t>January 2012</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Reporting</w:t>
            </w:r>
          </w:p>
        </w:tc>
        <w:tc>
          <w:tcPr>
            <w:tcW w:w="6300" w:type="dxa"/>
          </w:tcPr>
          <w:p w:rsidR="00F36BF7" w:rsidRPr="00F01939" w:rsidRDefault="00F36BF7" w:rsidP="00F36BF7">
            <w:r w:rsidRPr="00F01939">
              <w:t xml:space="preserve">To </w:t>
            </w:r>
            <w:r>
              <w:t>Project Manager and ICM/GM</w:t>
            </w:r>
            <w:r w:rsidRPr="00F01939">
              <w:t xml:space="preserve"> </w:t>
            </w:r>
          </w:p>
        </w:tc>
      </w:tr>
    </w:tbl>
    <w:p w:rsidR="00F36BF7" w:rsidRPr="00F01939" w:rsidRDefault="00F36BF7" w:rsidP="00F36BF7">
      <w:pPr>
        <w:ind w:left="2160" w:hanging="2160"/>
        <w:rPr>
          <w:b/>
          <w:bCs/>
        </w:rPr>
      </w:pPr>
    </w:p>
    <w:p w:rsidR="00F36BF7" w:rsidRPr="00F01939" w:rsidRDefault="00F36BF7" w:rsidP="00F36BF7">
      <w:r w:rsidRPr="00F01939">
        <w:rPr>
          <w:b/>
          <w:bCs/>
        </w:rPr>
        <w:t>Function(s)</w:t>
      </w:r>
    </w:p>
    <w:p w:rsidR="00F36BF7" w:rsidRPr="00D974A1" w:rsidRDefault="00F36BF7" w:rsidP="00F36BF7">
      <w:pPr>
        <w:numPr>
          <w:ilvl w:val="0"/>
          <w:numId w:val="54"/>
        </w:numPr>
        <w:rPr>
          <w:rFonts w:cs="Arial"/>
          <w:lang w:val="en-AU"/>
        </w:rPr>
      </w:pPr>
      <w:r>
        <w:rPr>
          <w:rFonts w:cs="Arial"/>
        </w:rPr>
        <w:t xml:space="preserve">Integrate </w:t>
      </w:r>
      <w:r w:rsidRPr="00BF04E0">
        <w:rPr>
          <w:rFonts w:cs="Arial"/>
          <w:i/>
        </w:rPr>
        <w:t>gender</w:t>
      </w:r>
      <w:r>
        <w:rPr>
          <w:rFonts w:cs="Arial"/>
          <w:i/>
        </w:rPr>
        <w:t xml:space="preserve"> and disability inclusion</w:t>
      </w:r>
      <w:r w:rsidRPr="00BF04E0">
        <w:rPr>
          <w:rFonts w:cs="Arial"/>
          <w:i/>
        </w:rPr>
        <w:t xml:space="preserve"> </w:t>
      </w:r>
      <w:r>
        <w:rPr>
          <w:rFonts w:cs="Arial"/>
        </w:rPr>
        <w:t>considerations in to the delivery, monitoring and evaluation of the project, including across Components 1 – 4 i.e. project management, partnerships, program delivery, capacity building of implementers (including joint organisational assessments)</w:t>
      </w:r>
    </w:p>
    <w:p w:rsidR="00F36BF7" w:rsidRPr="00D974A1" w:rsidRDefault="00F36BF7" w:rsidP="00F36BF7">
      <w:pPr>
        <w:numPr>
          <w:ilvl w:val="0"/>
          <w:numId w:val="54"/>
        </w:numPr>
        <w:rPr>
          <w:rFonts w:cs="Arial"/>
          <w:lang w:val="en-AU"/>
        </w:rPr>
      </w:pPr>
      <w:r>
        <w:rPr>
          <w:rFonts w:cs="Arial"/>
        </w:rPr>
        <w:t xml:space="preserve">Guide the Project Management Team (PMT) on the integration of </w:t>
      </w:r>
      <w:r>
        <w:rPr>
          <w:rFonts w:cs="Arial"/>
          <w:i/>
        </w:rPr>
        <w:t xml:space="preserve">gender and disability inclusion </w:t>
      </w:r>
      <w:r>
        <w:rPr>
          <w:rFonts w:cs="Arial"/>
        </w:rPr>
        <w:t>considerations in to the priorities, work program – including through the review of program delivery actual practice and other similar ‘best practice’ - and aid in the delivery of reports / milestones</w:t>
      </w:r>
    </w:p>
    <w:p w:rsidR="00F36BF7" w:rsidRPr="00F01939" w:rsidRDefault="00F36BF7" w:rsidP="00F36BF7">
      <w:pPr>
        <w:numPr>
          <w:ilvl w:val="0"/>
          <w:numId w:val="54"/>
        </w:numPr>
        <w:rPr>
          <w:rFonts w:cs="Arial"/>
          <w:lang w:val="en-AU"/>
        </w:rPr>
      </w:pPr>
      <w:r>
        <w:rPr>
          <w:rFonts w:cs="Arial"/>
        </w:rPr>
        <w:t xml:space="preserve">Integrate </w:t>
      </w:r>
      <w:r>
        <w:rPr>
          <w:rFonts w:cs="Arial"/>
          <w:i/>
        </w:rPr>
        <w:t>gender and disability inclusion</w:t>
      </w:r>
      <w:r>
        <w:rPr>
          <w:rFonts w:cs="Arial"/>
        </w:rPr>
        <w:t xml:space="preserve"> considerations in to the program delivery</w:t>
      </w:r>
      <w:r w:rsidRPr="00F01939">
        <w:rPr>
          <w:rFonts w:cs="Arial"/>
        </w:rPr>
        <w:t xml:space="preserve"> </w:t>
      </w:r>
      <w:r>
        <w:rPr>
          <w:rFonts w:cs="Arial"/>
        </w:rPr>
        <w:t xml:space="preserve">activities, resources and training, in </w:t>
      </w:r>
      <w:r w:rsidRPr="00F01939">
        <w:rPr>
          <w:rFonts w:cs="Arial"/>
        </w:rPr>
        <w:t xml:space="preserve">collaboration with </w:t>
      </w:r>
      <w:r>
        <w:rPr>
          <w:rFonts w:cs="Arial"/>
        </w:rPr>
        <w:t>other</w:t>
      </w:r>
      <w:r w:rsidRPr="00F01939">
        <w:rPr>
          <w:rFonts w:cs="Arial"/>
        </w:rPr>
        <w:t xml:space="preserve"> </w:t>
      </w:r>
      <w:r>
        <w:rPr>
          <w:rFonts w:cs="Arial"/>
        </w:rPr>
        <w:t>In-Country Management Team (ICMT) members including the Regional Managers and Development Officers</w:t>
      </w:r>
      <w:r w:rsidRPr="00F01939">
        <w:rPr>
          <w:rFonts w:cs="Arial"/>
        </w:rPr>
        <w:t xml:space="preserve">, and with assistance from the Project </w:t>
      </w:r>
      <w:r>
        <w:rPr>
          <w:rFonts w:cs="Arial"/>
        </w:rPr>
        <w:t>Manager and Project Coordinator</w:t>
      </w:r>
      <w:r w:rsidRPr="00F01939">
        <w:rPr>
          <w:rFonts w:cs="Arial"/>
        </w:rPr>
        <w:t>.</w:t>
      </w:r>
    </w:p>
    <w:p w:rsidR="00F36BF7" w:rsidRPr="00F01939" w:rsidRDefault="00F36BF7" w:rsidP="00F36BF7">
      <w:pPr>
        <w:rPr>
          <w:rFonts w:cs="Arial"/>
          <w:lang w:val="en-AU"/>
        </w:rPr>
      </w:pPr>
    </w:p>
    <w:p w:rsidR="00F36BF7" w:rsidRPr="00F01939" w:rsidRDefault="00F36BF7" w:rsidP="00F36BF7">
      <w:pPr>
        <w:rPr>
          <w:b/>
          <w:bCs/>
        </w:rPr>
      </w:pPr>
      <w:r w:rsidRPr="00F01939">
        <w:rPr>
          <w:b/>
          <w:bCs/>
        </w:rPr>
        <w:t>Qualifications and Experience</w:t>
      </w:r>
    </w:p>
    <w:p w:rsidR="00F36BF7" w:rsidRPr="00F01939" w:rsidRDefault="00F36BF7" w:rsidP="00F36BF7">
      <w:pPr>
        <w:numPr>
          <w:ilvl w:val="0"/>
          <w:numId w:val="158"/>
        </w:numPr>
      </w:pPr>
      <w:r w:rsidRPr="00F01939">
        <w:t>Minimum</w:t>
      </w:r>
      <w:r>
        <w:t xml:space="preserve"> 5 years’ experience in </w:t>
      </w:r>
      <w:r w:rsidRPr="00F01939">
        <w:t xml:space="preserve">roles </w:t>
      </w:r>
      <w:r>
        <w:t xml:space="preserve">incorporating and integrating </w:t>
      </w:r>
      <w:r w:rsidRPr="00BF04E0">
        <w:rPr>
          <w:rFonts w:cs="Arial"/>
          <w:i/>
        </w:rPr>
        <w:t>gender</w:t>
      </w:r>
      <w:r>
        <w:rPr>
          <w:rFonts w:cs="Arial"/>
          <w:i/>
        </w:rPr>
        <w:t xml:space="preserve"> and disability inclusion</w:t>
      </w:r>
      <w:r w:rsidRPr="00BF04E0">
        <w:rPr>
          <w:rFonts w:cs="Arial"/>
          <w:i/>
        </w:rPr>
        <w:t xml:space="preserve"> </w:t>
      </w:r>
      <w:r>
        <w:rPr>
          <w:rFonts w:cs="Arial"/>
        </w:rPr>
        <w:t>considerations into programs</w:t>
      </w:r>
    </w:p>
    <w:p w:rsidR="00F36BF7" w:rsidRPr="00BF04E0" w:rsidRDefault="00F36BF7" w:rsidP="00F36BF7">
      <w:pPr>
        <w:numPr>
          <w:ilvl w:val="0"/>
          <w:numId w:val="158"/>
        </w:numPr>
      </w:pPr>
      <w:r>
        <w:t>Q</w:t>
      </w:r>
      <w:r w:rsidRPr="00F01939">
        <w:t xml:space="preserve">ualifications in </w:t>
      </w:r>
      <w:r>
        <w:t>relevant discipline</w:t>
      </w:r>
    </w:p>
    <w:p w:rsidR="00F36BF7" w:rsidRPr="00F01939" w:rsidRDefault="00F36BF7" w:rsidP="00F36BF7">
      <w:pPr>
        <w:numPr>
          <w:ilvl w:val="0"/>
          <w:numId w:val="158"/>
        </w:numPr>
      </w:pPr>
      <w:r w:rsidRPr="00F01939">
        <w:t xml:space="preserve">Experience </w:t>
      </w:r>
      <w:r>
        <w:rPr>
          <w:rFonts w:cs="Arial"/>
        </w:rPr>
        <w:t xml:space="preserve">integrating </w:t>
      </w:r>
      <w:r>
        <w:rPr>
          <w:rFonts w:cs="Arial"/>
          <w:i/>
        </w:rPr>
        <w:t>gender and disability inclusion</w:t>
      </w:r>
      <w:r>
        <w:rPr>
          <w:rFonts w:cs="Arial"/>
        </w:rPr>
        <w:t xml:space="preserve"> considerations in to similar </w:t>
      </w:r>
      <w:r w:rsidRPr="00F01939">
        <w:t xml:space="preserve">projects </w:t>
      </w:r>
      <w:r>
        <w:t>in PNG and/or Pacific Island Countries</w:t>
      </w:r>
    </w:p>
    <w:p w:rsidR="00F36BF7" w:rsidRPr="00F01939" w:rsidRDefault="00F36BF7" w:rsidP="00F36BF7">
      <w:pPr>
        <w:numPr>
          <w:ilvl w:val="0"/>
          <w:numId w:val="158"/>
        </w:numPr>
      </w:pPr>
      <w:r w:rsidRPr="00F01939">
        <w:t xml:space="preserve">Management of range of </w:t>
      </w:r>
      <w:r>
        <w:t>staff</w:t>
      </w:r>
      <w:r w:rsidRPr="00F01939">
        <w:t xml:space="preserve"> inputs to deliver </w:t>
      </w:r>
      <w:r>
        <w:t xml:space="preserve">similar project outcomes for improved </w:t>
      </w:r>
      <w:r w:rsidRPr="009B1FA2">
        <w:rPr>
          <w:i/>
        </w:rPr>
        <w:t>gender equality</w:t>
      </w:r>
      <w:r>
        <w:rPr>
          <w:i/>
        </w:rPr>
        <w:t xml:space="preserve"> and disability inclusion</w:t>
      </w:r>
    </w:p>
    <w:p w:rsidR="00F36BF7" w:rsidRDefault="00F36BF7" w:rsidP="00F36BF7">
      <w:pPr>
        <w:numPr>
          <w:ilvl w:val="0"/>
          <w:numId w:val="158"/>
        </w:numPr>
      </w:pPr>
      <w:r w:rsidRPr="00F01939">
        <w:t>Strong written and spoken communication skills</w:t>
      </w:r>
      <w:r>
        <w:t xml:space="preserve"> to achieve</w:t>
      </w:r>
      <w:r w:rsidRPr="00F01939">
        <w:t xml:space="preserve"> </w:t>
      </w:r>
      <w:r>
        <w:rPr>
          <w:rFonts w:cs="Arial"/>
          <w:i/>
        </w:rPr>
        <w:t xml:space="preserve">gender and disability-related </w:t>
      </w:r>
      <w:r>
        <w:rPr>
          <w:rFonts w:cs="Arial"/>
        </w:rPr>
        <w:t xml:space="preserve">positive </w:t>
      </w:r>
      <w:r w:rsidRPr="009B1FA2">
        <w:rPr>
          <w:rFonts w:cs="Arial"/>
        </w:rPr>
        <w:t>program</w:t>
      </w:r>
      <w:r>
        <w:rPr>
          <w:rFonts w:cs="Arial"/>
          <w:i/>
        </w:rPr>
        <w:t xml:space="preserve"> </w:t>
      </w:r>
      <w:r>
        <w:t>outcomes</w:t>
      </w:r>
    </w:p>
    <w:p w:rsidR="00F36BF7" w:rsidRDefault="00F36BF7" w:rsidP="00F36BF7"/>
    <w:p w:rsidR="00F36BF7" w:rsidRDefault="00F36BF7" w:rsidP="00F36BF7">
      <w:r>
        <w:t xml:space="preserve">Notes: </w:t>
      </w:r>
    </w:p>
    <w:p w:rsidR="00F36BF7" w:rsidRDefault="00F36BF7" w:rsidP="00F36BF7">
      <w:pPr>
        <w:numPr>
          <w:ilvl w:val="0"/>
          <w:numId w:val="166"/>
        </w:numPr>
      </w:pPr>
      <w:r>
        <w:t>This</w:t>
      </w:r>
      <w:r w:rsidRPr="00DC0A7B">
        <w:t xml:space="preserve"> position </w:t>
      </w:r>
      <w:r>
        <w:rPr>
          <w:i/>
        </w:rPr>
        <w:t>may</w:t>
      </w:r>
      <w:r w:rsidRPr="00DC0A7B">
        <w:rPr>
          <w:i/>
        </w:rPr>
        <w:t xml:space="preserve"> involve</w:t>
      </w:r>
      <w:r w:rsidRPr="00DC0A7B">
        <w:t xml:space="preserve"> working directly with children</w:t>
      </w:r>
      <w:r>
        <w:t>.</w:t>
      </w:r>
    </w:p>
    <w:p w:rsidR="00F36BF7" w:rsidRDefault="00F36BF7" w:rsidP="00F36BF7">
      <w:pPr>
        <w:numPr>
          <w:ilvl w:val="0"/>
          <w:numId w:val="166"/>
        </w:numPr>
      </w:pPr>
      <w:r>
        <w:t xml:space="preserve">Women are encouraged to apply for leadership and frontline delivery roles </w:t>
      </w:r>
    </w:p>
    <w:p w:rsidR="00F36BF7" w:rsidRPr="00F01939" w:rsidRDefault="00F36BF7" w:rsidP="00F36BF7">
      <w:pPr>
        <w:numPr>
          <w:ilvl w:val="0"/>
          <w:numId w:val="163"/>
        </w:numPr>
        <w:sectPr w:rsidR="00F36BF7" w:rsidRPr="00F01939" w:rsidSect="00F36BF7">
          <w:pgSz w:w="11899" w:h="16838"/>
          <w:pgMar w:top="1440" w:right="1800" w:bottom="1440" w:left="1800" w:header="720" w:footer="720" w:gutter="0"/>
          <w:cols w:space="720"/>
          <w:docGrid w:linePitch="360"/>
        </w:sectPr>
      </w:pPr>
      <w:r>
        <w:t>The Gender and Inclusion Specialist will be responsible for assisting the GM/ICM in the work of a sub-committee to develop and implement strategies to promote the inclusion of girls and children with disabilities. The sub-committee will also include one staff person from each Regional Office (RM or DOs).</w:t>
      </w:r>
    </w:p>
    <w:p w:rsidR="00F36BF7" w:rsidRPr="00F01939" w:rsidRDefault="00F36BF7" w:rsidP="00F36BF7">
      <w:pPr>
        <w:rPr>
          <w:rFonts w:cs="Arial"/>
          <w:b/>
          <w:bCs/>
          <w:lang w:val="en-AU"/>
        </w:rPr>
      </w:pPr>
      <w:r w:rsidRPr="00512AB8">
        <w:rPr>
          <w:rFonts w:cs="Arial"/>
          <w:b/>
          <w:bCs/>
          <w:lang w:val="en-AU"/>
        </w:rPr>
        <w:t>Terms of Reference: Short Term Adviser (STA)</w:t>
      </w:r>
    </w:p>
    <w:p w:rsidR="00F36BF7" w:rsidRDefault="00F36BF7" w:rsidP="00F36BF7">
      <w:pPr>
        <w:rPr>
          <w:rFonts w:cs="Arial"/>
          <w:b/>
          <w:bCs/>
          <w:lang w:val="en-AU"/>
        </w:rPr>
      </w:pPr>
      <w:r>
        <w:rPr>
          <w:rFonts w:cs="Arial"/>
          <w:b/>
          <w:bCs/>
          <w:lang w:val="en-AU"/>
        </w:rPr>
        <w:t>Monitoring and Evaluation Specialist(s)*</w:t>
      </w:r>
    </w:p>
    <w:p w:rsidR="00F36BF7" w:rsidRPr="00A16CE6" w:rsidRDefault="00F36BF7" w:rsidP="00F36BF7">
      <w:pPr>
        <w:rPr>
          <w:rFonts w:cs="Arial"/>
          <w:i/>
          <w:lang w:val="en-AU"/>
        </w:rPr>
      </w:pPr>
      <w:r w:rsidRPr="00A16CE6">
        <w:rPr>
          <w:rFonts w:cs="Arial"/>
          <w:bCs/>
          <w:i/>
          <w:lang w:val="en-AU"/>
        </w:rPr>
        <w:t xml:space="preserve">* Note: The ASC will support the ICMT to </w:t>
      </w:r>
      <w:r w:rsidRPr="00A16CE6">
        <w:rPr>
          <w:i/>
        </w:rPr>
        <w:t xml:space="preserve">work directly with the ASOP’s research and evaluation partner, Sustineo to ensure independent, robust evaluation of the program. </w:t>
      </w:r>
    </w:p>
    <w:p w:rsidR="00F36BF7" w:rsidRPr="00F01939" w:rsidRDefault="00F36BF7" w:rsidP="00F36BF7">
      <w:pPr>
        <w:rPr>
          <w:b/>
          <w:iCs/>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6300"/>
      </w:tblGrid>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Location</w:t>
            </w:r>
          </w:p>
        </w:tc>
        <w:tc>
          <w:tcPr>
            <w:tcW w:w="6300" w:type="dxa"/>
          </w:tcPr>
          <w:p w:rsidR="00F36BF7" w:rsidRPr="00F01939" w:rsidRDefault="00F36BF7" w:rsidP="00F36BF7">
            <w:pPr>
              <w:rPr>
                <w:b/>
                <w:bCs/>
              </w:rPr>
            </w:pPr>
            <w:r>
              <w:t xml:space="preserve">Remote-based and in-country visits as required </w:t>
            </w:r>
            <w:r>
              <w:br/>
              <w:t xml:space="preserve">Participation </w:t>
            </w:r>
            <w:r w:rsidRPr="00F01939">
              <w:t xml:space="preserve">as Member, </w:t>
            </w:r>
            <w:r>
              <w:t>ICMT in planning/review meetings (six monthly), where possible</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Duration</w:t>
            </w:r>
          </w:p>
        </w:tc>
        <w:tc>
          <w:tcPr>
            <w:tcW w:w="6300" w:type="dxa"/>
          </w:tcPr>
          <w:p w:rsidR="00F36BF7" w:rsidRPr="00F01939" w:rsidRDefault="00F36BF7" w:rsidP="00F36BF7">
            <w:pPr>
              <w:rPr>
                <w:b/>
                <w:bCs/>
              </w:rPr>
            </w:pPr>
            <w:r>
              <w:t>Inputs/assistance each quarter or 6 monthly over the project period of 36</w:t>
            </w:r>
            <w:r w:rsidRPr="00F01939">
              <w:t xml:space="preserve"> months</w:t>
            </w:r>
            <w:r>
              <w:t>.</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Expected start</w:t>
            </w:r>
          </w:p>
        </w:tc>
        <w:tc>
          <w:tcPr>
            <w:tcW w:w="6300" w:type="dxa"/>
          </w:tcPr>
          <w:p w:rsidR="00F36BF7" w:rsidRPr="00F01939" w:rsidRDefault="00F36BF7" w:rsidP="00F36BF7">
            <w:pPr>
              <w:rPr>
                <w:b/>
                <w:bCs/>
              </w:rPr>
            </w:pPr>
            <w:r w:rsidRPr="00F01939">
              <w:t xml:space="preserve">1 </w:t>
            </w:r>
            <w:r>
              <w:t>January 2012</w:t>
            </w:r>
          </w:p>
        </w:tc>
      </w:tr>
      <w:tr w:rsidR="00F36BF7" w:rsidRPr="00F01939">
        <w:tblPrEx>
          <w:tblCellMar>
            <w:top w:w="0" w:type="dxa"/>
            <w:bottom w:w="0" w:type="dxa"/>
          </w:tblCellMar>
        </w:tblPrEx>
        <w:tc>
          <w:tcPr>
            <w:tcW w:w="2340" w:type="dxa"/>
          </w:tcPr>
          <w:p w:rsidR="00F36BF7" w:rsidRPr="00F01939" w:rsidRDefault="00F36BF7">
            <w:pPr>
              <w:rPr>
                <w:b/>
                <w:bCs/>
              </w:rPr>
            </w:pPr>
            <w:r w:rsidRPr="00F01939">
              <w:rPr>
                <w:b/>
                <w:bCs/>
              </w:rPr>
              <w:t>Reporting</w:t>
            </w:r>
          </w:p>
        </w:tc>
        <w:tc>
          <w:tcPr>
            <w:tcW w:w="6300" w:type="dxa"/>
          </w:tcPr>
          <w:p w:rsidR="00F36BF7" w:rsidRDefault="00F36BF7" w:rsidP="00F36BF7">
            <w:r w:rsidRPr="00F01939">
              <w:t xml:space="preserve">To </w:t>
            </w:r>
            <w:r>
              <w:t>Project Director and Project Manager</w:t>
            </w:r>
          </w:p>
          <w:p w:rsidR="00F36BF7" w:rsidRPr="00F01939" w:rsidRDefault="00F36BF7" w:rsidP="00F36BF7">
            <w:r>
              <w:t>Working alongside ICM/GM</w:t>
            </w:r>
            <w:r w:rsidRPr="00F01939">
              <w:t xml:space="preserve"> </w:t>
            </w:r>
          </w:p>
        </w:tc>
      </w:tr>
    </w:tbl>
    <w:p w:rsidR="00F36BF7" w:rsidRPr="00F01939" w:rsidRDefault="00F36BF7" w:rsidP="00F36BF7">
      <w:pPr>
        <w:ind w:left="2160" w:hanging="2160"/>
        <w:rPr>
          <w:b/>
          <w:bCs/>
        </w:rPr>
      </w:pPr>
    </w:p>
    <w:p w:rsidR="00F36BF7" w:rsidRPr="00F01939" w:rsidRDefault="00F36BF7" w:rsidP="00F36BF7">
      <w:r w:rsidRPr="00F01939">
        <w:rPr>
          <w:b/>
          <w:bCs/>
        </w:rPr>
        <w:t>Function(s)</w:t>
      </w:r>
    </w:p>
    <w:p w:rsidR="00F36BF7" w:rsidRPr="00A16CE6" w:rsidRDefault="00F36BF7" w:rsidP="00F36BF7">
      <w:pPr>
        <w:numPr>
          <w:ilvl w:val="0"/>
          <w:numId w:val="54"/>
        </w:numPr>
        <w:rPr>
          <w:rFonts w:cs="Arial"/>
          <w:lang w:val="en-AU"/>
        </w:rPr>
      </w:pPr>
      <w:r>
        <w:t>Develop</w:t>
      </w:r>
      <w:r w:rsidRPr="00A16CE6">
        <w:t xml:space="preserve"> and </w:t>
      </w:r>
      <w:r>
        <w:t>employ</w:t>
      </w:r>
      <w:r w:rsidRPr="00A16CE6">
        <w:t xml:space="preserve"> appropriate tools to monitor and evaluate the impacts of the program, such as through generation of a baseline for outcome level indicators, and independent evaluations. </w:t>
      </w:r>
    </w:p>
    <w:p w:rsidR="00F36BF7" w:rsidRPr="00A16CE6" w:rsidRDefault="00F36BF7" w:rsidP="00F36BF7">
      <w:pPr>
        <w:numPr>
          <w:ilvl w:val="0"/>
          <w:numId w:val="54"/>
        </w:numPr>
        <w:rPr>
          <w:rFonts w:cs="Arial"/>
          <w:lang w:val="en-AU"/>
        </w:rPr>
      </w:pPr>
      <w:r>
        <w:rPr>
          <w:rFonts w:cs="Arial"/>
          <w:szCs w:val="20"/>
        </w:rPr>
        <w:t>Develop</w:t>
      </w:r>
      <w:r w:rsidRPr="00A16CE6">
        <w:rPr>
          <w:rFonts w:cs="Arial"/>
          <w:szCs w:val="20"/>
        </w:rPr>
        <w:t xml:space="preserve"> a logic model mapping the proposed impac</w:t>
      </w:r>
      <w:r>
        <w:rPr>
          <w:rFonts w:cs="Arial"/>
          <w:szCs w:val="20"/>
        </w:rPr>
        <w:t>ts and outcomes of the program</w:t>
      </w:r>
    </w:p>
    <w:p w:rsidR="00F36BF7" w:rsidRPr="00A16CE6" w:rsidRDefault="00F36BF7" w:rsidP="00F36BF7">
      <w:pPr>
        <w:numPr>
          <w:ilvl w:val="0"/>
          <w:numId w:val="54"/>
        </w:numPr>
        <w:rPr>
          <w:rFonts w:cs="Arial"/>
          <w:lang w:val="en-AU"/>
        </w:rPr>
      </w:pPr>
      <w:r>
        <w:rPr>
          <w:rFonts w:cs="Arial"/>
          <w:szCs w:val="20"/>
        </w:rPr>
        <w:t>Establish a tailored M&amp;E framework</w:t>
      </w:r>
    </w:p>
    <w:p w:rsidR="00F36BF7" w:rsidRPr="00A16CE6" w:rsidRDefault="00F36BF7" w:rsidP="00F36BF7">
      <w:pPr>
        <w:numPr>
          <w:ilvl w:val="0"/>
          <w:numId w:val="54"/>
        </w:numPr>
        <w:rPr>
          <w:rFonts w:cs="Arial"/>
          <w:lang w:val="en-AU"/>
        </w:rPr>
      </w:pPr>
      <w:r>
        <w:rPr>
          <w:rFonts w:cs="Arial"/>
          <w:szCs w:val="20"/>
        </w:rPr>
        <w:t xml:space="preserve">Use </w:t>
      </w:r>
      <w:r w:rsidRPr="00A16CE6">
        <w:rPr>
          <w:rFonts w:cs="Arial"/>
          <w:szCs w:val="20"/>
        </w:rPr>
        <w:t xml:space="preserve">participatory </w:t>
      </w:r>
      <w:r>
        <w:rPr>
          <w:rFonts w:cs="Arial"/>
          <w:szCs w:val="20"/>
        </w:rPr>
        <w:t>methods to develop</w:t>
      </w:r>
      <w:r w:rsidRPr="00A16CE6">
        <w:rPr>
          <w:rFonts w:cs="Arial"/>
          <w:szCs w:val="20"/>
        </w:rPr>
        <w:t xml:space="preserve"> appropriate monitoring tools to indicate the program’s progress against its objectives and intended outcomes</w:t>
      </w:r>
    </w:p>
    <w:p w:rsidR="00F36BF7" w:rsidRPr="00A16CE6" w:rsidRDefault="00F36BF7" w:rsidP="00F36BF7">
      <w:pPr>
        <w:numPr>
          <w:ilvl w:val="0"/>
          <w:numId w:val="54"/>
        </w:numPr>
        <w:rPr>
          <w:rFonts w:cs="Arial"/>
          <w:lang w:val="en-AU"/>
        </w:rPr>
      </w:pPr>
      <w:r>
        <w:rPr>
          <w:rFonts w:cs="Arial"/>
          <w:szCs w:val="20"/>
        </w:rPr>
        <w:t>C</w:t>
      </w:r>
      <w:r w:rsidRPr="00A16CE6">
        <w:rPr>
          <w:rFonts w:cs="Arial"/>
          <w:szCs w:val="20"/>
        </w:rPr>
        <w:t xml:space="preserve">onsider ways to best ensure sufficient staff capacity/expertise within the ICMT staff roles to adhere to </w:t>
      </w:r>
      <w:r>
        <w:rPr>
          <w:rFonts w:cs="Arial"/>
          <w:szCs w:val="20"/>
        </w:rPr>
        <w:t>M&amp;E</w:t>
      </w:r>
    </w:p>
    <w:p w:rsidR="00F36BF7" w:rsidRPr="00A16CE6" w:rsidRDefault="00F36BF7" w:rsidP="00F36BF7">
      <w:pPr>
        <w:numPr>
          <w:ilvl w:val="0"/>
          <w:numId w:val="54"/>
        </w:numPr>
        <w:rPr>
          <w:rFonts w:cs="Arial"/>
          <w:lang w:val="en-AU"/>
        </w:rPr>
      </w:pPr>
      <w:r>
        <w:rPr>
          <w:rFonts w:cs="Arial"/>
          <w:szCs w:val="20"/>
        </w:rPr>
        <w:t>W</w:t>
      </w:r>
      <w:r w:rsidRPr="00A16CE6">
        <w:rPr>
          <w:rFonts w:cs="Arial"/>
          <w:szCs w:val="20"/>
        </w:rPr>
        <w:t xml:space="preserve">here possible, also </w:t>
      </w:r>
      <w:r w:rsidRPr="00A16CE6">
        <w:rPr>
          <w:rFonts w:cs="Arial"/>
        </w:rPr>
        <w:t>take part in the In-Country Management Team (ICMT) si</w:t>
      </w:r>
      <w:r w:rsidRPr="00A16CE6">
        <w:rPr>
          <w:rFonts w:cs="Arial"/>
          <w:i/>
        </w:rPr>
        <w:t>x monthly planning/review meetings</w:t>
      </w:r>
      <w:r w:rsidRPr="00A16CE6">
        <w:rPr>
          <w:rFonts w:cs="Arial"/>
        </w:rPr>
        <w:t xml:space="preserve"> enabling a review of achievements across the pilot program, and planning with respect to M&amp;E for the upcoming periods</w:t>
      </w:r>
    </w:p>
    <w:p w:rsidR="00F36BF7" w:rsidRDefault="00F36BF7" w:rsidP="00F36BF7"/>
    <w:p w:rsidR="00F36BF7" w:rsidRDefault="00F36BF7" w:rsidP="00F36BF7">
      <w:r>
        <w:t xml:space="preserve">Notes: </w:t>
      </w:r>
    </w:p>
    <w:p w:rsidR="00F36BF7" w:rsidRDefault="00F36BF7" w:rsidP="00F36BF7">
      <w:pPr>
        <w:numPr>
          <w:ilvl w:val="0"/>
          <w:numId w:val="166"/>
        </w:numPr>
      </w:pPr>
      <w:r>
        <w:t>This</w:t>
      </w:r>
      <w:r w:rsidRPr="00DC0A7B">
        <w:t xml:space="preserve"> position </w:t>
      </w:r>
      <w:r>
        <w:rPr>
          <w:i/>
        </w:rPr>
        <w:t>may</w:t>
      </w:r>
      <w:r w:rsidRPr="00DC0A7B">
        <w:rPr>
          <w:i/>
        </w:rPr>
        <w:t xml:space="preserve"> involve</w:t>
      </w:r>
      <w:r w:rsidRPr="00DC0A7B">
        <w:t xml:space="preserve"> working directly with children</w:t>
      </w:r>
      <w:r>
        <w:t>.</w:t>
      </w:r>
    </w:p>
    <w:p w:rsidR="00F36BF7" w:rsidRDefault="00F36BF7" w:rsidP="00F36BF7">
      <w:pPr>
        <w:numPr>
          <w:ilvl w:val="0"/>
          <w:numId w:val="163"/>
        </w:numPr>
      </w:pPr>
      <w:r>
        <w:t>The Monitoring and Evaluation Specialist may be able to assist the GM/ICM and Gender and Inclusion Specialist in the work of a sub-committee to develop and implement strategies to promote the inclusion of girls and children with disabilities. The sub-committee will also include one staff person from each Regional Office (RM or DOs)</w:t>
      </w:r>
    </w:p>
    <w:p w:rsidR="00F36BF7" w:rsidRDefault="00F36BF7" w:rsidP="00F36BF7">
      <w:pPr>
        <w:pStyle w:val="xl65"/>
        <w:spacing w:before="0" w:beforeAutospacing="0" w:after="0" w:afterAutospacing="0"/>
        <w:rPr>
          <w:rFonts w:ascii="Times New Roman" w:hAnsi="Times New Roman" w:cs="Arial"/>
          <w:b w:val="0"/>
          <w:szCs w:val="20"/>
        </w:rPr>
      </w:pPr>
    </w:p>
    <w:p w:rsidR="00F36BF7" w:rsidRPr="00D45C44" w:rsidRDefault="00F36BF7" w:rsidP="00F36BF7">
      <w:pPr>
        <w:sectPr w:rsidR="00F36BF7" w:rsidRPr="00D45C44" w:rsidSect="00F36BF7">
          <w:pgSz w:w="11899" w:h="16838"/>
          <w:pgMar w:top="1440" w:right="1800" w:bottom="1440" w:left="1800" w:header="720" w:footer="720" w:gutter="0"/>
          <w:cols w:space="720"/>
          <w:docGrid w:linePitch="360"/>
        </w:sectPr>
      </w:pPr>
    </w:p>
    <w:p w:rsidR="00F36BF7" w:rsidRPr="00176323" w:rsidRDefault="00F36BF7" w:rsidP="00F36BF7">
      <w:pPr>
        <w:pStyle w:val="Heading1"/>
        <w:spacing w:line="360" w:lineRule="auto"/>
        <w:rPr>
          <w:rFonts w:ascii="Times New Roman" w:hAnsi="Times New Roman"/>
          <w:lang w:val="en-AU"/>
        </w:rPr>
      </w:pPr>
      <w:bookmarkStart w:id="45" w:name="_Toc206831487"/>
      <w:r>
        <w:rPr>
          <w:rFonts w:ascii="Times New Roman" w:hAnsi="Times New Roman"/>
          <w:lang w:val="en-AU"/>
        </w:rPr>
        <w:t>Annex H</w:t>
      </w:r>
      <w:r w:rsidRPr="00675AF3">
        <w:rPr>
          <w:rFonts w:ascii="Times New Roman" w:hAnsi="Times New Roman"/>
          <w:lang w:val="en-AU"/>
        </w:rPr>
        <w:t>: Risk Management Matrix</w:t>
      </w:r>
      <w:bookmarkEnd w:id="45"/>
      <w:r w:rsidRPr="00675AF3">
        <w:rPr>
          <w:rFonts w:ascii="Times New Roman" w:hAnsi="Times New Roman"/>
          <w:lang w:val="en-AU"/>
        </w:rPr>
        <w:t xml:space="preserve"> </w:t>
      </w:r>
    </w:p>
    <w:tbl>
      <w:tblPr>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2977"/>
        <w:gridCol w:w="425"/>
        <w:gridCol w:w="425"/>
        <w:gridCol w:w="568"/>
        <w:gridCol w:w="3969"/>
        <w:gridCol w:w="2126"/>
      </w:tblGrid>
      <w:tr w:rsidR="00F36BF7" w:rsidRPr="00675AF3">
        <w:trPr>
          <w:trHeight w:val="276"/>
          <w:tblHeader/>
        </w:trPr>
        <w:tc>
          <w:tcPr>
            <w:tcW w:w="567" w:type="dxa"/>
            <w:tcBorders>
              <w:bottom w:val="single" w:sz="4" w:space="0" w:color="auto"/>
            </w:tcBorders>
            <w:shd w:val="clear" w:color="auto" w:fill="E6E6E6"/>
          </w:tcPr>
          <w:p w:rsidR="00F36BF7" w:rsidRPr="00675AF3" w:rsidRDefault="00F36BF7" w:rsidP="00F36BF7">
            <w:pPr>
              <w:tabs>
                <w:tab w:val="left" w:pos="34"/>
              </w:tabs>
              <w:spacing w:before="40" w:after="40"/>
              <w:jc w:val="center"/>
              <w:rPr>
                <w:b/>
                <w:sz w:val="20"/>
              </w:rPr>
            </w:pPr>
            <w:r w:rsidRPr="00675AF3">
              <w:rPr>
                <w:b/>
                <w:sz w:val="20"/>
              </w:rPr>
              <w:t>ID</w:t>
            </w:r>
          </w:p>
        </w:tc>
        <w:tc>
          <w:tcPr>
            <w:tcW w:w="2835" w:type="dxa"/>
            <w:tcBorders>
              <w:bottom w:val="single" w:sz="4" w:space="0" w:color="auto"/>
            </w:tcBorders>
            <w:shd w:val="clear" w:color="auto" w:fill="E6E6E6"/>
            <w:vAlign w:val="center"/>
          </w:tcPr>
          <w:p w:rsidR="00F36BF7" w:rsidRPr="00675AF3" w:rsidRDefault="00F36BF7" w:rsidP="00F36BF7">
            <w:pPr>
              <w:spacing w:before="40" w:after="40"/>
              <w:jc w:val="center"/>
              <w:rPr>
                <w:b/>
                <w:sz w:val="20"/>
              </w:rPr>
            </w:pPr>
            <w:r w:rsidRPr="00675AF3">
              <w:rPr>
                <w:b/>
                <w:sz w:val="20"/>
              </w:rPr>
              <w:t>Risk Event</w:t>
            </w:r>
          </w:p>
        </w:tc>
        <w:tc>
          <w:tcPr>
            <w:tcW w:w="2977" w:type="dxa"/>
            <w:tcBorders>
              <w:bottom w:val="single" w:sz="4" w:space="0" w:color="auto"/>
            </w:tcBorders>
            <w:shd w:val="clear" w:color="auto" w:fill="E6E6E6"/>
            <w:vAlign w:val="center"/>
          </w:tcPr>
          <w:p w:rsidR="00F36BF7" w:rsidRPr="00675AF3" w:rsidRDefault="00F36BF7" w:rsidP="00F36BF7">
            <w:pPr>
              <w:spacing w:before="40" w:after="40"/>
              <w:jc w:val="center"/>
              <w:rPr>
                <w:b/>
                <w:sz w:val="20"/>
              </w:rPr>
            </w:pPr>
            <w:r w:rsidRPr="00675AF3">
              <w:rPr>
                <w:b/>
                <w:sz w:val="20"/>
              </w:rPr>
              <w:t xml:space="preserve">Impact(s) on </w:t>
            </w:r>
            <w:r>
              <w:rPr>
                <w:b/>
                <w:sz w:val="20"/>
              </w:rPr>
              <w:t>Program</w:t>
            </w:r>
          </w:p>
        </w:tc>
        <w:tc>
          <w:tcPr>
            <w:tcW w:w="425" w:type="dxa"/>
            <w:tcBorders>
              <w:bottom w:val="single" w:sz="4" w:space="0" w:color="auto"/>
            </w:tcBorders>
            <w:shd w:val="clear" w:color="auto" w:fill="E6E6E6"/>
            <w:vAlign w:val="center"/>
          </w:tcPr>
          <w:p w:rsidR="00F36BF7" w:rsidRPr="00675AF3" w:rsidRDefault="00F36BF7" w:rsidP="00F36BF7">
            <w:pPr>
              <w:spacing w:before="40" w:after="40"/>
              <w:jc w:val="center"/>
              <w:rPr>
                <w:b/>
                <w:sz w:val="20"/>
              </w:rPr>
            </w:pPr>
            <w:r w:rsidRPr="00675AF3">
              <w:rPr>
                <w:b/>
                <w:sz w:val="20"/>
              </w:rPr>
              <w:t>L</w:t>
            </w:r>
          </w:p>
        </w:tc>
        <w:tc>
          <w:tcPr>
            <w:tcW w:w="425" w:type="dxa"/>
            <w:tcBorders>
              <w:bottom w:val="single" w:sz="4" w:space="0" w:color="auto"/>
            </w:tcBorders>
            <w:shd w:val="clear" w:color="auto" w:fill="E6E6E6"/>
            <w:vAlign w:val="center"/>
          </w:tcPr>
          <w:p w:rsidR="00F36BF7" w:rsidRPr="00675AF3" w:rsidRDefault="00F36BF7" w:rsidP="00F36BF7">
            <w:pPr>
              <w:spacing w:before="40" w:after="40"/>
              <w:jc w:val="center"/>
              <w:rPr>
                <w:b/>
                <w:sz w:val="20"/>
              </w:rPr>
            </w:pPr>
            <w:r w:rsidRPr="00675AF3">
              <w:rPr>
                <w:b/>
                <w:sz w:val="20"/>
              </w:rPr>
              <w:t>C</w:t>
            </w:r>
          </w:p>
        </w:tc>
        <w:tc>
          <w:tcPr>
            <w:tcW w:w="568" w:type="dxa"/>
            <w:tcBorders>
              <w:bottom w:val="single" w:sz="4" w:space="0" w:color="auto"/>
            </w:tcBorders>
            <w:shd w:val="clear" w:color="auto" w:fill="E6E6E6"/>
            <w:vAlign w:val="center"/>
          </w:tcPr>
          <w:p w:rsidR="00F36BF7" w:rsidRPr="00675AF3" w:rsidRDefault="00F36BF7" w:rsidP="00F36BF7">
            <w:pPr>
              <w:spacing w:before="40" w:after="40"/>
              <w:jc w:val="center"/>
              <w:rPr>
                <w:b/>
                <w:sz w:val="20"/>
              </w:rPr>
            </w:pPr>
            <w:r w:rsidRPr="00675AF3">
              <w:rPr>
                <w:b/>
                <w:sz w:val="20"/>
              </w:rPr>
              <w:t>R</w:t>
            </w:r>
          </w:p>
        </w:tc>
        <w:tc>
          <w:tcPr>
            <w:tcW w:w="3969" w:type="dxa"/>
            <w:tcBorders>
              <w:bottom w:val="single" w:sz="4" w:space="0" w:color="auto"/>
            </w:tcBorders>
            <w:shd w:val="clear" w:color="auto" w:fill="E6E6E6"/>
            <w:vAlign w:val="center"/>
          </w:tcPr>
          <w:p w:rsidR="00F36BF7" w:rsidRPr="00675AF3" w:rsidRDefault="00F36BF7" w:rsidP="00F36BF7">
            <w:pPr>
              <w:spacing w:before="40" w:after="40"/>
              <w:rPr>
                <w:b/>
                <w:sz w:val="20"/>
              </w:rPr>
            </w:pPr>
            <w:r w:rsidRPr="00675AF3">
              <w:rPr>
                <w:b/>
                <w:sz w:val="20"/>
              </w:rPr>
              <w:t>Risk Treatment(s)</w:t>
            </w:r>
          </w:p>
        </w:tc>
        <w:tc>
          <w:tcPr>
            <w:tcW w:w="2126" w:type="dxa"/>
            <w:tcBorders>
              <w:bottom w:val="single" w:sz="4" w:space="0" w:color="auto"/>
            </w:tcBorders>
            <w:shd w:val="clear" w:color="auto" w:fill="E6E6E6"/>
            <w:vAlign w:val="center"/>
          </w:tcPr>
          <w:p w:rsidR="00F36BF7" w:rsidRPr="00675AF3" w:rsidRDefault="00F36BF7" w:rsidP="00F36BF7">
            <w:pPr>
              <w:spacing w:before="40" w:after="40"/>
              <w:rPr>
                <w:b/>
                <w:sz w:val="20"/>
              </w:rPr>
            </w:pPr>
            <w:r w:rsidRPr="00675AF3">
              <w:rPr>
                <w:b/>
                <w:sz w:val="20"/>
              </w:rPr>
              <w:t>Responsibility</w:t>
            </w:r>
          </w:p>
        </w:tc>
      </w:tr>
      <w:tr w:rsidR="00F36BF7" w:rsidRPr="00675AF3">
        <w:trPr>
          <w:trHeight w:val="276"/>
        </w:trPr>
        <w:tc>
          <w:tcPr>
            <w:tcW w:w="13892" w:type="dxa"/>
            <w:gridSpan w:val="8"/>
            <w:shd w:val="clear" w:color="auto" w:fill="E6E6E6"/>
          </w:tcPr>
          <w:p w:rsidR="00F36BF7" w:rsidRPr="00675AF3" w:rsidRDefault="00F36BF7" w:rsidP="00F36BF7">
            <w:pPr>
              <w:spacing w:before="40" w:after="40"/>
              <w:rPr>
                <w:sz w:val="20"/>
                <w:szCs w:val="22"/>
              </w:rPr>
            </w:pPr>
            <w:r w:rsidRPr="00675AF3">
              <w:rPr>
                <w:rFonts w:cs="Tahoma"/>
                <w:b/>
                <w:sz w:val="20"/>
                <w:szCs w:val="22"/>
              </w:rPr>
              <w:t>KEY OVERALL PROGRAM RISKS</w:t>
            </w:r>
          </w:p>
        </w:tc>
      </w:tr>
      <w:tr w:rsidR="00F36BF7" w:rsidRPr="00675AF3">
        <w:trPr>
          <w:trHeight w:val="794"/>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sz w:val="20"/>
                <w:szCs w:val="22"/>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July 2012 PNG </w:t>
            </w:r>
            <w:r w:rsidRPr="00675AF3">
              <w:rPr>
                <w:b/>
                <w:sz w:val="20"/>
                <w:szCs w:val="22"/>
              </w:rPr>
              <w:t>election</w:t>
            </w:r>
            <w:r w:rsidRPr="00675AF3">
              <w:rPr>
                <w:sz w:val="20"/>
                <w:szCs w:val="22"/>
              </w:rPr>
              <w:t xml:space="preserve"> could result in a change of GoPNG priorities in sports education</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Changed GoPNG priorities could significantly impede </w:t>
            </w:r>
            <w:r>
              <w:rPr>
                <w:sz w:val="20"/>
                <w:szCs w:val="22"/>
              </w:rPr>
              <w:t>program</w:t>
            </w:r>
            <w:r w:rsidRPr="00675AF3">
              <w:rPr>
                <w:sz w:val="20"/>
                <w:szCs w:val="22"/>
              </w:rPr>
              <w:t xml:space="preserve"> endorsement and roll-out</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2</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4</w:t>
            </w:r>
          </w:p>
        </w:tc>
        <w:tc>
          <w:tcPr>
            <w:tcW w:w="568" w:type="dxa"/>
            <w:tcBorders>
              <w:top w:val="single" w:sz="4" w:space="0" w:color="auto"/>
              <w:left w:val="single" w:sz="4" w:space="0" w:color="auto"/>
              <w:bottom w:val="single" w:sz="4" w:space="0" w:color="auto"/>
              <w:right w:val="single" w:sz="4" w:space="0" w:color="auto"/>
            </w:tcBorders>
            <w:shd w:val="clear" w:color="auto" w:fill="FFFF99"/>
          </w:tcPr>
          <w:p w:rsidR="00F36BF7" w:rsidRPr="00675AF3" w:rsidRDefault="00F36BF7" w:rsidP="00F36BF7">
            <w:pPr>
              <w:spacing w:before="40" w:after="40"/>
              <w:jc w:val="center"/>
              <w:rPr>
                <w:sz w:val="20"/>
                <w:szCs w:val="22"/>
              </w:rPr>
            </w:pPr>
            <w:r w:rsidRPr="00675AF3">
              <w:rPr>
                <w:sz w:val="20"/>
                <w:szCs w:val="22"/>
              </w:rPr>
              <w:t>8</w:t>
            </w:r>
          </w:p>
        </w:tc>
        <w:tc>
          <w:tcPr>
            <w:tcW w:w="3969"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Work with GoPNG and NDoE to ensure incoming Government is briefed on the </w:t>
            </w:r>
            <w:r>
              <w:rPr>
                <w:sz w:val="20"/>
                <w:szCs w:val="22"/>
              </w:rPr>
              <w:t>program</w:t>
            </w:r>
            <w:r w:rsidRPr="00675AF3">
              <w:rPr>
                <w:sz w:val="20"/>
                <w:szCs w:val="22"/>
              </w:rPr>
              <w:t xml:space="preserve"> design, goals and intended outcomes </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Taskforce Sec. John Kali, DPM; NDoE; AusAID Secretariat</w:t>
            </w:r>
          </w:p>
        </w:tc>
      </w:tr>
      <w:tr w:rsidR="00F36BF7" w:rsidRPr="00675AF3">
        <w:trPr>
          <w:trHeight w:val="276"/>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sz w:val="20"/>
                <w:szCs w:val="22"/>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Pr>
                <w:sz w:val="20"/>
                <w:szCs w:val="22"/>
              </w:rPr>
              <w:t>Program</w:t>
            </w:r>
            <w:r w:rsidRPr="00675AF3">
              <w:rPr>
                <w:sz w:val="20"/>
                <w:szCs w:val="22"/>
              </w:rPr>
              <w:t xml:space="preserve"> design and implementation lacks clear </w:t>
            </w:r>
            <w:r w:rsidRPr="00675AF3">
              <w:rPr>
                <w:b/>
                <w:sz w:val="20"/>
                <w:szCs w:val="22"/>
              </w:rPr>
              <w:t>partnership and engagement</w:t>
            </w:r>
            <w:r w:rsidRPr="00675AF3">
              <w:rPr>
                <w:sz w:val="20"/>
                <w:szCs w:val="22"/>
              </w:rPr>
              <w:t xml:space="preserve"> approaches at sub-national level</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Lack of partnership definition and engagement undermines long term GoPNG and stakeholder capacity building/ownership</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2</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568" w:type="dxa"/>
            <w:tcBorders>
              <w:top w:val="single" w:sz="4" w:space="0" w:color="auto"/>
              <w:left w:val="single" w:sz="4" w:space="0" w:color="auto"/>
              <w:bottom w:val="single" w:sz="4" w:space="0" w:color="auto"/>
              <w:right w:val="single" w:sz="4" w:space="0" w:color="auto"/>
            </w:tcBorders>
            <w:shd w:val="clear" w:color="auto" w:fill="FFFF99"/>
          </w:tcPr>
          <w:p w:rsidR="00F36BF7" w:rsidRPr="00675AF3" w:rsidRDefault="00F36BF7" w:rsidP="00F36BF7">
            <w:pPr>
              <w:spacing w:before="40" w:after="40"/>
              <w:jc w:val="center"/>
              <w:rPr>
                <w:sz w:val="20"/>
                <w:szCs w:val="22"/>
              </w:rPr>
            </w:pPr>
            <w:r w:rsidRPr="00675AF3">
              <w:rPr>
                <w:sz w:val="20"/>
                <w:szCs w:val="22"/>
              </w:rPr>
              <w:t>6</w:t>
            </w:r>
          </w:p>
        </w:tc>
        <w:tc>
          <w:tcPr>
            <w:tcW w:w="3969"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Build partnership roles and approach in to </w:t>
            </w:r>
            <w:r>
              <w:rPr>
                <w:sz w:val="20"/>
                <w:szCs w:val="22"/>
              </w:rPr>
              <w:t>program</w:t>
            </w:r>
            <w:r w:rsidRPr="00675AF3">
              <w:rPr>
                <w:sz w:val="20"/>
                <w:szCs w:val="22"/>
              </w:rPr>
              <w:t xml:space="preserve"> from outset, specifying Component specific activities, and engaging key provincial stakeholders</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PRG; PMT; ICMT; Provincial RMs and DOs</w:t>
            </w:r>
          </w:p>
        </w:tc>
      </w:tr>
      <w:tr w:rsidR="00F36BF7" w:rsidRPr="00675AF3">
        <w:trPr>
          <w:trHeight w:val="276"/>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color w:val="000000"/>
                <w:sz w:val="20"/>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Systems, resources or support from selected Phase 1-2 GoPNG </w:t>
            </w:r>
            <w:r w:rsidRPr="00675AF3">
              <w:rPr>
                <w:b/>
                <w:sz w:val="20"/>
                <w:szCs w:val="22"/>
              </w:rPr>
              <w:t>Provinces</w:t>
            </w:r>
            <w:r w:rsidRPr="00675AF3">
              <w:rPr>
                <w:sz w:val="20"/>
                <w:szCs w:val="22"/>
              </w:rPr>
              <w:t xml:space="preserve"> reduces or becomes unviable to support roll-out</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rFonts w:cs="Arial"/>
                <w:sz w:val="20"/>
                <w:szCs w:val="22"/>
              </w:rPr>
            </w:pPr>
            <w:r w:rsidRPr="00675AF3">
              <w:rPr>
                <w:rFonts w:cs="Arial"/>
                <w:sz w:val="20"/>
                <w:szCs w:val="22"/>
              </w:rPr>
              <w:t>Fewer Provincial, district, LLG and school-based staff available to support delivery of in-school activities, training and resources</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2</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4</w:t>
            </w:r>
          </w:p>
        </w:tc>
        <w:tc>
          <w:tcPr>
            <w:tcW w:w="568" w:type="dxa"/>
            <w:tcBorders>
              <w:top w:val="single" w:sz="4" w:space="0" w:color="auto"/>
              <w:left w:val="single" w:sz="4" w:space="0" w:color="auto"/>
              <w:bottom w:val="single" w:sz="4" w:space="0" w:color="auto"/>
              <w:right w:val="single" w:sz="4" w:space="0" w:color="auto"/>
            </w:tcBorders>
            <w:shd w:val="clear" w:color="auto" w:fill="FFFF99"/>
          </w:tcPr>
          <w:p w:rsidR="00F36BF7" w:rsidRPr="00675AF3" w:rsidRDefault="00F36BF7" w:rsidP="00F36BF7">
            <w:pPr>
              <w:spacing w:before="40" w:after="40"/>
              <w:jc w:val="center"/>
              <w:rPr>
                <w:sz w:val="20"/>
                <w:szCs w:val="22"/>
              </w:rPr>
            </w:pPr>
            <w:r w:rsidRPr="00675AF3">
              <w:rPr>
                <w:sz w:val="20"/>
                <w:szCs w:val="22"/>
              </w:rPr>
              <w:t>8</w:t>
            </w:r>
          </w:p>
        </w:tc>
        <w:tc>
          <w:tcPr>
            <w:tcW w:w="3969"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rFonts w:cs="Arial"/>
                <w:sz w:val="20"/>
                <w:szCs w:val="22"/>
              </w:rPr>
            </w:pPr>
            <w:r w:rsidRPr="00675AF3">
              <w:rPr>
                <w:rFonts w:cs="Arial"/>
                <w:sz w:val="20"/>
                <w:szCs w:val="22"/>
              </w:rPr>
              <w:t>Ensure careful, regular monitoring and actual verification of progress at Provincial and school levels. Build in clear two-way feedback and information to Provincial stakeholders</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PMT; ICMT; Provincial RMs and DOs</w:t>
            </w:r>
          </w:p>
        </w:tc>
      </w:tr>
      <w:tr w:rsidR="00F36BF7" w:rsidRPr="00675AF3">
        <w:trPr>
          <w:trHeight w:val="276"/>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sz w:val="20"/>
                <w:szCs w:val="22"/>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Challenges in implementing UBE policy, </w:t>
            </w:r>
            <w:r w:rsidRPr="00675AF3">
              <w:rPr>
                <w:b/>
                <w:sz w:val="20"/>
                <w:szCs w:val="22"/>
              </w:rPr>
              <w:t>burdens on schools</w:t>
            </w:r>
            <w:r w:rsidRPr="00675AF3">
              <w:rPr>
                <w:sz w:val="20"/>
                <w:szCs w:val="22"/>
              </w:rPr>
              <w:t xml:space="preserve">, teachers and class sizes hampers roll-out of </w:t>
            </w:r>
            <w:r>
              <w:rPr>
                <w:sz w:val="20"/>
                <w:szCs w:val="22"/>
              </w:rPr>
              <w:t>program</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Direct impact on implementing school principals, teachers, sports masters, students and </w:t>
            </w:r>
            <w:r>
              <w:rPr>
                <w:sz w:val="20"/>
                <w:szCs w:val="22"/>
              </w:rPr>
              <w:t>parents</w:t>
            </w:r>
            <w:r w:rsidRPr="00675AF3">
              <w:rPr>
                <w:sz w:val="20"/>
                <w:szCs w:val="22"/>
              </w:rPr>
              <w:t xml:space="preserve">. Lessens </w:t>
            </w:r>
            <w:r>
              <w:rPr>
                <w:sz w:val="20"/>
                <w:szCs w:val="22"/>
              </w:rPr>
              <w:t>program</w:t>
            </w:r>
            <w:r w:rsidRPr="00675AF3">
              <w:rPr>
                <w:sz w:val="20"/>
                <w:szCs w:val="22"/>
              </w:rPr>
              <w:t xml:space="preserve"> sustainability.</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4</w:t>
            </w:r>
          </w:p>
        </w:tc>
        <w:tc>
          <w:tcPr>
            <w:tcW w:w="568" w:type="dxa"/>
            <w:tcBorders>
              <w:top w:val="single" w:sz="4" w:space="0" w:color="auto"/>
              <w:left w:val="single" w:sz="4" w:space="0" w:color="auto"/>
              <w:bottom w:val="single" w:sz="4" w:space="0" w:color="auto"/>
              <w:right w:val="single" w:sz="4" w:space="0" w:color="auto"/>
            </w:tcBorders>
            <w:shd w:val="clear" w:color="auto" w:fill="FFCC99"/>
          </w:tcPr>
          <w:p w:rsidR="00F36BF7" w:rsidRPr="00675AF3" w:rsidRDefault="00F36BF7" w:rsidP="00F36BF7">
            <w:pPr>
              <w:spacing w:before="40" w:after="40"/>
              <w:jc w:val="center"/>
              <w:rPr>
                <w:sz w:val="20"/>
                <w:szCs w:val="22"/>
              </w:rPr>
            </w:pPr>
            <w:r w:rsidRPr="00675AF3">
              <w:rPr>
                <w:sz w:val="20"/>
                <w:szCs w:val="22"/>
              </w:rPr>
              <w:t>12</w:t>
            </w:r>
          </w:p>
        </w:tc>
        <w:tc>
          <w:tcPr>
            <w:tcW w:w="3969"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Adopt a flexible school-based program in line with school needs (weekly over 4-6 weeks, or in blocks). Track and report on school resources and burdens weekly from POs.</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ICMT; POs including Provincial RMs and DOs; School principals, teachers</w:t>
            </w:r>
          </w:p>
        </w:tc>
      </w:tr>
      <w:tr w:rsidR="00F36BF7" w:rsidRPr="00675AF3">
        <w:trPr>
          <w:trHeight w:val="276"/>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sz w:val="20"/>
                <w:szCs w:val="22"/>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Moving too fast on </w:t>
            </w:r>
            <w:r w:rsidRPr="00675AF3">
              <w:rPr>
                <w:b/>
                <w:sz w:val="20"/>
                <w:szCs w:val="22"/>
              </w:rPr>
              <w:t>scaling up</w:t>
            </w:r>
            <w:r w:rsidRPr="00675AF3">
              <w:rPr>
                <w:sz w:val="20"/>
                <w:szCs w:val="22"/>
              </w:rPr>
              <w:t xml:space="preserve"> across schools impacts negatively on the quality and effectiveness of activities</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Performance measures that favour quantity may detriment reviews of quality, effectiveness. Scaling up may seem popular, short-term fix.</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2</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568" w:type="dxa"/>
            <w:tcBorders>
              <w:top w:val="single" w:sz="4" w:space="0" w:color="auto"/>
              <w:left w:val="single" w:sz="4" w:space="0" w:color="auto"/>
              <w:bottom w:val="single" w:sz="4" w:space="0" w:color="auto"/>
              <w:right w:val="single" w:sz="4" w:space="0" w:color="auto"/>
            </w:tcBorders>
            <w:shd w:val="clear" w:color="auto" w:fill="FFFF99"/>
          </w:tcPr>
          <w:p w:rsidR="00F36BF7" w:rsidRPr="00675AF3" w:rsidRDefault="00F36BF7" w:rsidP="00F36BF7">
            <w:pPr>
              <w:spacing w:before="40" w:after="40"/>
              <w:jc w:val="center"/>
              <w:rPr>
                <w:sz w:val="20"/>
                <w:szCs w:val="22"/>
              </w:rPr>
            </w:pPr>
            <w:r w:rsidRPr="00675AF3">
              <w:rPr>
                <w:sz w:val="20"/>
                <w:szCs w:val="22"/>
              </w:rPr>
              <w:t>6</w:t>
            </w:r>
          </w:p>
        </w:tc>
        <w:tc>
          <w:tcPr>
            <w:tcW w:w="3969"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Build rigour into the planning cycle, informed by reporting from Provinces; review SWOT analyses on capability/capacity, interest, governance; use Phased incremental approach</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PRG; PMT; ICMT; Provincial RMs and DOs</w:t>
            </w:r>
          </w:p>
        </w:tc>
      </w:tr>
      <w:tr w:rsidR="00F36BF7" w:rsidRPr="00675AF3">
        <w:trPr>
          <w:trHeight w:val="276"/>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sz w:val="20"/>
                <w:szCs w:val="22"/>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Monitoring and Evaluation Framework (</w:t>
            </w:r>
            <w:r w:rsidRPr="00675AF3">
              <w:rPr>
                <w:b/>
                <w:sz w:val="20"/>
                <w:szCs w:val="22"/>
              </w:rPr>
              <w:t>MEF</w:t>
            </w:r>
            <w:r w:rsidRPr="00675AF3">
              <w:rPr>
                <w:sz w:val="20"/>
                <w:szCs w:val="22"/>
              </w:rPr>
              <w:t>) lacking detail to assess effectiveness of inputs, outputs and outcomes</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Lack of clarity on performance measures at activity to goal level undermines </w:t>
            </w:r>
            <w:r>
              <w:rPr>
                <w:sz w:val="20"/>
                <w:szCs w:val="22"/>
              </w:rPr>
              <w:t>program</w:t>
            </w:r>
            <w:r w:rsidRPr="00675AF3">
              <w:rPr>
                <w:sz w:val="20"/>
                <w:szCs w:val="22"/>
              </w:rPr>
              <w:t xml:space="preserve"> effectiveness and continuous improvement</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568" w:type="dxa"/>
            <w:tcBorders>
              <w:top w:val="single" w:sz="4" w:space="0" w:color="auto"/>
              <w:left w:val="single" w:sz="4" w:space="0" w:color="auto"/>
              <w:bottom w:val="single" w:sz="4" w:space="0" w:color="auto"/>
              <w:right w:val="single" w:sz="4" w:space="0" w:color="auto"/>
            </w:tcBorders>
            <w:shd w:val="clear" w:color="auto" w:fill="FFFF99"/>
          </w:tcPr>
          <w:p w:rsidR="00F36BF7" w:rsidRPr="00675AF3" w:rsidRDefault="00F36BF7" w:rsidP="00F36BF7">
            <w:pPr>
              <w:spacing w:before="40" w:after="40"/>
              <w:jc w:val="center"/>
              <w:rPr>
                <w:sz w:val="20"/>
                <w:szCs w:val="22"/>
              </w:rPr>
            </w:pPr>
            <w:r w:rsidRPr="00675AF3">
              <w:rPr>
                <w:sz w:val="20"/>
                <w:szCs w:val="22"/>
              </w:rPr>
              <w:t>9</w:t>
            </w:r>
          </w:p>
        </w:tc>
        <w:tc>
          <w:tcPr>
            <w:tcW w:w="3969"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M&amp;E should be built in to all activities and linked to progress reports and financial payments from outset. M&amp;E should be clearly articulated from PMT to PO levels.</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PMT; ICMT; POs including Provincial RMs and DOs</w:t>
            </w:r>
          </w:p>
        </w:tc>
      </w:tr>
      <w:tr w:rsidR="00F36BF7" w:rsidRPr="00675AF3">
        <w:trPr>
          <w:trHeight w:val="276"/>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sz w:val="20"/>
                <w:szCs w:val="22"/>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Pr>
                <w:sz w:val="20"/>
                <w:szCs w:val="22"/>
              </w:rPr>
              <w:t xml:space="preserve">Policies and procedures surrounding the </w:t>
            </w:r>
            <w:r w:rsidRPr="00B87743">
              <w:rPr>
                <w:b/>
                <w:sz w:val="20"/>
                <w:szCs w:val="22"/>
              </w:rPr>
              <w:t xml:space="preserve">safeguard of children </w:t>
            </w:r>
            <w:r>
              <w:rPr>
                <w:sz w:val="20"/>
                <w:szCs w:val="22"/>
              </w:rPr>
              <w:t>in the school environment are insufficient</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Pr>
                <w:sz w:val="20"/>
                <w:szCs w:val="22"/>
              </w:rPr>
              <w:t xml:space="preserve">Practical application of child protection policies at school-level fail to safeguard children adequately </w:t>
            </w:r>
            <w:r w:rsidRPr="00675AF3">
              <w:rPr>
                <w:sz w:val="20"/>
                <w:szCs w:val="22"/>
              </w:rPr>
              <w:t xml:space="preserve"> </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568" w:type="dxa"/>
            <w:tcBorders>
              <w:top w:val="single" w:sz="4" w:space="0" w:color="auto"/>
              <w:left w:val="single" w:sz="4" w:space="0" w:color="auto"/>
              <w:bottom w:val="single" w:sz="4" w:space="0" w:color="auto"/>
              <w:right w:val="single" w:sz="4" w:space="0" w:color="auto"/>
            </w:tcBorders>
            <w:shd w:val="clear" w:color="auto" w:fill="FFFF99"/>
          </w:tcPr>
          <w:p w:rsidR="00F36BF7" w:rsidRPr="00675AF3" w:rsidRDefault="00F36BF7" w:rsidP="00F36BF7">
            <w:pPr>
              <w:spacing w:before="40" w:after="40"/>
              <w:jc w:val="center"/>
              <w:rPr>
                <w:sz w:val="20"/>
                <w:szCs w:val="22"/>
              </w:rPr>
            </w:pPr>
            <w:r w:rsidRPr="00675AF3">
              <w:rPr>
                <w:sz w:val="20"/>
                <w:szCs w:val="22"/>
              </w:rPr>
              <w:t>9</w:t>
            </w:r>
          </w:p>
        </w:tc>
        <w:tc>
          <w:tcPr>
            <w:tcW w:w="3969"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Pr>
                <w:sz w:val="20"/>
                <w:szCs w:val="22"/>
              </w:rPr>
              <w:t>Child protection policies should be established in Phase 1 – Inception, practical guides and measures established, training for staff provided, and police checks on staff ensured</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ICMT; POs including Provincial RMs and DOs</w:t>
            </w:r>
          </w:p>
        </w:tc>
      </w:tr>
      <w:tr w:rsidR="00F36BF7" w:rsidRPr="00675AF3">
        <w:trPr>
          <w:trHeight w:val="276"/>
        </w:trPr>
        <w:tc>
          <w:tcPr>
            <w:tcW w:w="13892" w:type="dxa"/>
            <w:gridSpan w:val="8"/>
            <w:shd w:val="clear" w:color="auto" w:fill="E6E6E6"/>
          </w:tcPr>
          <w:p w:rsidR="00F36BF7" w:rsidRPr="00675AF3" w:rsidRDefault="00F36BF7" w:rsidP="00F36BF7">
            <w:pPr>
              <w:spacing w:before="40" w:after="40"/>
              <w:rPr>
                <w:sz w:val="20"/>
                <w:szCs w:val="22"/>
              </w:rPr>
            </w:pPr>
            <w:r w:rsidRPr="00675AF3">
              <w:rPr>
                <w:rFonts w:cs="Tahoma"/>
                <w:b/>
                <w:sz w:val="20"/>
                <w:szCs w:val="22"/>
              </w:rPr>
              <w:t>KEY COMPONENT-SPECIFIC RISKS</w:t>
            </w:r>
          </w:p>
        </w:tc>
      </w:tr>
      <w:tr w:rsidR="00F36BF7" w:rsidRPr="00675AF3">
        <w:trPr>
          <w:trHeight w:val="276"/>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sz w:val="20"/>
                <w:szCs w:val="22"/>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Pr>
                <w:sz w:val="20"/>
                <w:szCs w:val="22"/>
              </w:rPr>
              <w:t>Program</w:t>
            </w:r>
            <w:r w:rsidRPr="00675AF3">
              <w:rPr>
                <w:sz w:val="20"/>
                <w:szCs w:val="22"/>
              </w:rPr>
              <w:t xml:space="preserve"> and stakeholder impetus to deliver early activities underestimates </w:t>
            </w:r>
            <w:r w:rsidRPr="00675AF3">
              <w:rPr>
                <w:b/>
                <w:sz w:val="20"/>
                <w:szCs w:val="22"/>
              </w:rPr>
              <w:t>set-up</w:t>
            </w:r>
            <w:r w:rsidRPr="00675AF3">
              <w:rPr>
                <w:sz w:val="20"/>
                <w:szCs w:val="22"/>
              </w:rPr>
              <w:t xml:space="preserve"> </w:t>
            </w:r>
            <w:r w:rsidRPr="00675AF3">
              <w:rPr>
                <w:b/>
                <w:sz w:val="20"/>
                <w:szCs w:val="22"/>
              </w:rPr>
              <w:t xml:space="preserve">time </w:t>
            </w:r>
            <w:r w:rsidRPr="00675AF3">
              <w:rPr>
                <w:sz w:val="20"/>
                <w:szCs w:val="22"/>
              </w:rPr>
              <w:t>to establish operations</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Inability to set-up Head and Provincial Offices and systems, and recruit staff delays or reduces the number of Phase 2 activities</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Pr>
                <w:sz w:val="20"/>
                <w:szCs w:val="22"/>
              </w:rPr>
              <w:t>5</w:t>
            </w:r>
          </w:p>
        </w:tc>
        <w:tc>
          <w:tcPr>
            <w:tcW w:w="568" w:type="dxa"/>
            <w:tcBorders>
              <w:top w:val="single" w:sz="4" w:space="0" w:color="auto"/>
              <w:left w:val="single" w:sz="4" w:space="0" w:color="auto"/>
              <w:bottom w:val="single" w:sz="4" w:space="0" w:color="auto"/>
              <w:right w:val="single" w:sz="4" w:space="0" w:color="auto"/>
            </w:tcBorders>
            <w:shd w:val="clear" w:color="auto" w:fill="FFCC99"/>
          </w:tcPr>
          <w:p w:rsidR="00F36BF7" w:rsidRPr="00675AF3" w:rsidRDefault="00F36BF7" w:rsidP="00F36BF7">
            <w:pPr>
              <w:spacing w:before="40" w:after="40"/>
              <w:jc w:val="center"/>
              <w:rPr>
                <w:sz w:val="20"/>
                <w:szCs w:val="22"/>
              </w:rPr>
            </w:pPr>
            <w:r>
              <w:rPr>
                <w:sz w:val="20"/>
                <w:szCs w:val="22"/>
              </w:rPr>
              <w:t>15</w:t>
            </w:r>
          </w:p>
        </w:tc>
        <w:tc>
          <w:tcPr>
            <w:tcW w:w="3969"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Pr>
                <w:sz w:val="20"/>
                <w:szCs w:val="22"/>
              </w:rPr>
              <w:t>Build in Phase 1 – Inception, 6</w:t>
            </w:r>
            <w:r w:rsidRPr="00675AF3">
              <w:rPr>
                <w:sz w:val="20"/>
                <w:szCs w:val="22"/>
              </w:rPr>
              <w:t xml:space="preserve"> months of activities to en</w:t>
            </w:r>
            <w:r>
              <w:rPr>
                <w:sz w:val="20"/>
                <w:szCs w:val="22"/>
              </w:rPr>
              <w:t>sure focus on set-up of offices. Co-locate with Cricket PNG for synergies. S</w:t>
            </w:r>
            <w:r w:rsidRPr="00675AF3">
              <w:rPr>
                <w:sz w:val="20"/>
                <w:szCs w:val="22"/>
              </w:rPr>
              <w:t>tart activities in Term 2, 2013</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ICMT; POs including Provincial RMs and DOs</w:t>
            </w:r>
          </w:p>
          <w:p w:rsidR="00F36BF7" w:rsidRPr="00675AF3" w:rsidRDefault="00F36BF7" w:rsidP="00F36BF7">
            <w:pPr>
              <w:spacing w:before="40" w:after="40"/>
              <w:rPr>
                <w:i/>
                <w:sz w:val="20"/>
                <w:szCs w:val="22"/>
              </w:rPr>
            </w:pPr>
            <w:r w:rsidRPr="00675AF3">
              <w:rPr>
                <w:i/>
                <w:sz w:val="20"/>
                <w:szCs w:val="22"/>
              </w:rPr>
              <w:t>[via Component 1]</w:t>
            </w:r>
          </w:p>
        </w:tc>
      </w:tr>
      <w:tr w:rsidR="00F36BF7" w:rsidRPr="00675AF3">
        <w:trPr>
          <w:trHeight w:val="276"/>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sz w:val="20"/>
                <w:szCs w:val="22"/>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PNG stakeholder organisations do not have a sense of </w:t>
            </w:r>
            <w:r w:rsidRPr="00675AF3">
              <w:rPr>
                <w:b/>
                <w:sz w:val="20"/>
                <w:szCs w:val="22"/>
              </w:rPr>
              <w:t>ownership</w:t>
            </w:r>
            <w:r w:rsidRPr="00675AF3">
              <w:rPr>
                <w:sz w:val="20"/>
                <w:szCs w:val="22"/>
              </w:rPr>
              <w:t xml:space="preserve"> of </w:t>
            </w:r>
            <w:r>
              <w:rPr>
                <w:sz w:val="20"/>
                <w:szCs w:val="22"/>
              </w:rPr>
              <w:t>program</w:t>
            </w:r>
            <w:r w:rsidRPr="00675AF3">
              <w:rPr>
                <w:sz w:val="20"/>
                <w:szCs w:val="22"/>
              </w:rPr>
              <w:t>, in turn undermining its delivery</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rFonts w:cs="Arial"/>
                <w:sz w:val="20"/>
                <w:szCs w:val="22"/>
              </w:rPr>
            </w:pPr>
            <w:r w:rsidRPr="00675AF3">
              <w:rPr>
                <w:rFonts w:cs="Arial"/>
                <w:sz w:val="20"/>
                <w:szCs w:val="22"/>
              </w:rPr>
              <w:t xml:space="preserve">Lack of engagement with PNG stakeholder organisations will hamper </w:t>
            </w:r>
            <w:r>
              <w:rPr>
                <w:rFonts w:cs="Arial"/>
                <w:sz w:val="20"/>
                <w:szCs w:val="22"/>
              </w:rPr>
              <w:t>program</w:t>
            </w:r>
            <w:r w:rsidRPr="00675AF3">
              <w:rPr>
                <w:rFonts w:cs="Arial"/>
                <w:sz w:val="20"/>
                <w:szCs w:val="22"/>
              </w:rPr>
              <w:t>’s effectiveness and delivery in the Provinces</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4</w:t>
            </w:r>
          </w:p>
        </w:tc>
        <w:tc>
          <w:tcPr>
            <w:tcW w:w="568" w:type="dxa"/>
            <w:tcBorders>
              <w:top w:val="single" w:sz="4" w:space="0" w:color="auto"/>
              <w:left w:val="single" w:sz="4" w:space="0" w:color="auto"/>
              <w:bottom w:val="single" w:sz="4" w:space="0" w:color="auto"/>
              <w:right w:val="single" w:sz="4" w:space="0" w:color="auto"/>
            </w:tcBorders>
            <w:shd w:val="clear" w:color="auto" w:fill="FFCC99"/>
          </w:tcPr>
          <w:p w:rsidR="00F36BF7" w:rsidRPr="00675AF3" w:rsidRDefault="00F36BF7" w:rsidP="00F36BF7">
            <w:pPr>
              <w:spacing w:before="40" w:after="40"/>
              <w:jc w:val="center"/>
              <w:rPr>
                <w:sz w:val="20"/>
                <w:szCs w:val="22"/>
              </w:rPr>
            </w:pPr>
            <w:r w:rsidRPr="00675AF3">
              <w:rPr>
                <w:sz w:val="20"/>
                <w:szCs w:val="22"/>
              </w:rPr>
              <w:t>12</w:t>
            </w:r>
          </w:p>
        </w:tc>
        <w:tc>
          <w:tcPr>
            <w:tcW w:w="3969"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rFonts w:cs="Arial"/>
                <w:sz w:val="20"/>
                <w:szCs w:val="22"/>
              </w:rPr>
            </w:pPr>
            <w:r w:rsidRPr="00675AF3">
              <w:rPr>
                <w:rFonts w:cs="Arial"/>
                <w:sz w:val="20"/>
                <w:szCs w:val="22"/>
              </w:rPr>
              <w:t>Build in a specific Component with activities to engender ownership via partners, through coordination, ensuring their feedback and inputs in the planning and delivery cycle</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ICMT; POs including Provincial RMs and DOs</w:t>
            </w:r>
          </w:p>
          <w:p w:rsidR="00F36BF7" w:rsidRPr="00675AF3" w:rsidRDefault="00F36BF7" w:rsidP="00F36BF7">
            <w:pPr>
              <w:spacing w:before="40" w:after="40"/>
              <w:rPr>
                <w:i/>
                <w:sz w:val="20"/>
                <w:szCs w:val="22"/>
              </w:rPr>
            </w:pPr>
            <w:r w:rsidRPr="00675AF3">
              <w:rPr>
                <w:i/>
                <w:sz w:val="20"/>
                <w:szCs w:val="22"/>
              </w:rPr>
              <w:t>[via Component 2]</w:t>
            </w:r>
          </w:p>
        </w:tc>
      </w:tr>
      <w:tr w:rsidR="00F36BF7" w:rsidRPr="00675AF3">
        <w:trPr>
          <w:trHeight w:val="276"/>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sz w:val="20"/>
                <w:szCs w:val="22"/>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b/>
                <w:sz w:val="20"/>
                <w:szCs w:val="22"/>
              </w:rPr>
              <w:t>High interest</w:t>
            </w:r>
            <w:r w:rsidRPr="00675AF3">
              <w:rPr>
                <w:sz w:val="20"/>
                <w:szCs w:val="22"/>
              </w:rPr>
              <w:t xml:space="preserve"> in rugby league </w:t>
            </w:r>
            <w:r>
              <w:rPr>
                <w:sz w:val="20"/>
                <w:szCs w:val="22"/>
              </w:rPr>
              <w:t xml:space="preserve">(high attendance) </w:t>
            </w:r>
            <w:r w:rsidRPr="00675AF3">
              <w:rPr>
                <w:sz w:val="20"/>
                <w:szCs w:val="22"/>
              </w:rPr>
              <w:t xml:space="preserve">and </w:t>
            </w:r>
            <w:r w:rsidRPr="00675AF3">
              <w:rPr>
                <w:b/>
                <w:sz w:val="20"/>
                <w:szCs w:val="22"/>
              </w:rPr>
              <w:t>confusion</w:t>
            </w:r>
            <w:r w:rsidRPr="00675AF3">
              <w:rPr>
                <w:sz w:val="20"/>
                <w:szCs w:val="22"/>
              </w:rPr>
              <w:t xml:space="preserve"> between </w:t>
            </w:r>
            <w:r>
              <w:rPr>
                <w:sz w:val="20"/>
                <w:szCs w:val="22"/>
              </w:rPr>
              <w:t>program</w:t>
            </w:r>
            <w:r w:rsidRPr="00675AF3">
              <w:rPr>
                <w:sz w:val="20"/>
                <w:szCs w:val="22"/>
              </w:rPr>
              <w:t xml:space="preserve"> and NRL Bid Team schoolboys competition</w:t>
            </w:r>
            <w:r>
              <w:rPr>
                <w:sz w:val="20"/>
                <w:szCs w:val="22"/>
              </w:rPr>
              <w:t xml:space="preserve"> </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Very high expectations of activity delivery, and lack of clarity between </w:t>
            </w:r>
            <w:r>
              <w:rPr>
                <w:sz w:val="20"/>
                <w:szCs w:val="22"/>
              </w:rPr>
              <w:t>program</w:t>
            </w:r>
            <w:r w:rsidRPr="00675AF3">
              <w:rPr>
                <w:sz w:val="20"/>
                <w:szCs w:val="22"/>
              </w:rPr>
              <w:t xml:space="preserve"> and other rugby league activities undermines goals</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4</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568" w:type="dxa"/>
            <w:tcBorders>
              <w:top w:val="single" w:sz="4" w:space="0" w:color="auto"/>
              <w:left w:val="single" w:sz="4" w:space="0" w:color="auto"/>
              <w:bottom w:val="single" w:sz="4" w:space="0" w:color="auto"/>
              <w:right w:val="single" w:sz="4" w:space="0" w:color="auto"/>
            </w:tcBorders>
            <w:shd w:val="clear" w:color="auto" w:fill="FFCC99"/>
          </w:tcPr>
          <w:p w:rsidR="00F36BF7" w:rsidRPr="00675AF3" w:rsidRDefault="00F36BF7" w:rsidP="00F36BF7">
            <w:pPr>
              <w:spacing w:before="40" w:after="40"/>
              <w:jc w:val="center"/>
              <w:rPr>
                <w:sz w:val="20"/>
                <w:szCs w:val="22"/>
              </w:rPr>
            </w:pPr>
            <w:r w:rsidRPr="00675AF3">
              <w:rPr>
                <w:sz w:val="20"/>
                <w:szCs w:val="22"/>
              </w:rPr>
              <w:t>12</w:t>
            </w:r>
          </w:p>
        </w:tc>
        <w:tc>
          <w:tcPr>
            <w:tcW w:w="3969"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Develop early, clear communications at all levels (national to student) that set realistic expectations on scale, and the differences/ coordination with NRL Bid Team activities</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PMT; ICMT; POs including Provincial RMs and DOs</w:t>
            </w:r>
          </w:p>
          <w:p w:rsidR="00F36BF7" w:rsidRPr="00675AF3" w:rsidRDefault="00F36BF7" w:rsidP="00F36BF7">
            <w:pPr>
              <w:spacing w:before="40" w:after="40"/>
              <w:rPr>
                <w:i/>
                <w:sz w:val="20"/>
                <w:szCs w:val="22"/>
              </w:rPr>
            </w:pPr>
            <w:r w:rsidRPr="00675AF3">
              <w:rPr>
                <w:i/>
                <w:sz w:val="20"/>
                <w:szCs w:val="22"/>
              </w:rPr>
              <w:t>[via Component 3]</w:t>
            </w:r>
          </w:p>
        </w:tc>
      </w:tr>
      <w:tr w:rsidR="00F36BF7" w:rsidRPr="00675AF3">
        <w:trPr>
          <w:trHeight w:val="276"/>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color w:val="000000"/>
                <w:sz w:val="20"/>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Strong </w:t>
            </w:r>
            <w:r w:rsidRPr="00675AF3">
              <w:rPr>
                <w:b/>
                <w:sz w:val="20"/>
                <w:szCs w:val="22"/>
              </w:rPr>
              <w:t>views of rugby league</w:t>
            </w:r>
            <w:r w:rsidRPr="00675AF3">
              <w:rPr>
                <w:sz w:val="20"/>
                <w:szCs w:val="22"/>
              </w:rPr>
              <w:t xml:space="preserve"> as contact sport, for boys, competitive, undermines </w:t>
            </w:r>
            <w:r>
              <w:rPr>
                <w:sz w:val="20"/>
                <w:szCs w:val="22"/>
              </w:rPr>
              <w:t>program</w:t>
            </w:r>
            <w:r w:rsidRPr="00675AF3">
              <w:rPr>
                <w:sz w:val="20"/>
                <w:szCs w:val="22"/>
              </w:rPr>
              <w:t>’s skill-based activities</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rFonts w:cs="Arial"/>
                <w:sz w:val="20"/>
                <w:szCs w:val="22"/>
              </w:rPr>
            </w:pPr>
            <w:r w:rsidRPr="00675AF3">
              <w:rPr>
                <w:rFonts w:cs="Arial"/>
                <w:sz w:val="20"/>
                <w:szCs w:val="22"/>
              </w:rPr>
              <w:t xml:space="preserve">Early views build unrealistic expectations of </w:t>
            </w:r>
            <w:r>
              <w:rPr>
                <w:rFonts w:cs="Arial"/>
                <w:sz w:val="20"/>
                <w:szCs w:val="22"/>
              </w:rPr>
              <w:t>program</w:t>
            </w:r>
            <w:r w:rsidRPr="00675AF3">
              <w:rPr>
                <w:rFonts w:cs="Arial"/>
                <w:sz w:val="20"/>
                <w:szCs w:val="22"/>
              </w:rPr>
              <w:t xml:space="preserve"> outputs and outcomes, including the focus on skills/values-based benefits</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568" w:type="dxa"/>
            <w:tcBorders>
              <w:top w:val="single" w:sz="4" w:space="0" w:color="auto"/>
              <w:left w:val="single" w:sz="4" w:space="0" w:color="auto"/>
              <w:bottom w:val="single" w:sz="4" w:space="0" w:color="auto"/>
              <w:right w:val="single" w:sz="4" w:space="0" w:color="auto"/>
            </w:tcBorders>
            <w:shd w:val="clear" w:color="auto" w:fill="FFFF99"/>
          </w:tcPr>
          <w:p w:rsidR="00F36BF7" w:rsidRPr="00675AF3" w:rsidRDefault="00F36BF7" w:rsidP="00F36BF7">
            <w:pPr>
              <w:spacing w:before="40" w:after="40"/>
              <w:jc w:val="center"/>
              <w:rPr>
                <w:sz w:val="20"/>
                <w:szCs w:val="22"/>
              </w:rPr>
            </w:pPr>
            <w:r w:rsidRPr="00675AF3">
              <w:rPr>
                <w:sz w:val="20"/>
                <w:szCs w:val="22"/>
              </w:rPr>
              <w:t>9</w:t>
            </w:r>
          </w:p>
        </w:tc>
        <w:tc>
          <w:tcPr>
            <w:tcW w:w="3969"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rFonts w:cs="Arial"/>
                <w:sz w:val="20"/>
                <w:szCs w:val="22"/>
              </w:rPr>
            </w:pPr>
            <w:r w:rsidRPr="00675AF3">
              <w:rPr>
                <w:rFonts w:cs="Arial"/>
                <w:sz w:val="20"/>
                <w:szCs w:val="22"/>
              </w:rPr>
              <w:t xml:space="preserve">Build common, mutual appreciation and shared interest in the </w:t>
            </w:r>
            <w:r>
              <w:rPr>
                <w:rFonts w:cs="Arial"/>
                <w:sz w:val="20"/>
                <w:szCs w:val="22"/>
              </w:rPr>
              <w:t>program</w:t>
            </w:r>
            <w:r w:rsidRPr="00675AF3">
              <w:rPr>
                <w:rFonts w:cs="Arial"/>
                <w:sz w:val="20"/>
                <w:szCs w:val="22"/>
              </w:rPr>
              <w:t>’s skills/values benefits and inclusion of girls, children with disabilities, elementary-primary, non-contact.</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ICMT; POs including Provincial RMs and DOs</w:t>
            </w:r>
          </w:p>
          <w:p w:rsidR="00F36BF7" w:rsidRPr="00675AF3" w:rsidRDefault="00F36BF7" w:rsidP="00F36BF7">
            <w:pPr>
              <w:spacing w:before="40" w:after="40"/>
              <w:rPr>
                <w:i/>
                <w:sz w:val="20"/>
                <w:szCs w:val="22"/>
              </w:rPr>
            </w:pPr>
            <w:r w:rsidRPr="00675AF3">
              <w:rPr>
                <w:i/>
                <w:sz w:val="20"/>
                <w:szCs w:val="22"/>
              </w:rPr>
              <w:t>[via Component 3]</w:t>
            </w:r>
          </w:p>
        </w:tc>
      </w:tr>
      <w:tr w:rsidR="00F36BF7" w:rsidRPr="00675AF3">
        <w:trPr>
          <w:trHeight w:val="276"/>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color w:val="000000"/>
                <w:sz w:val="20"/>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 xml:space="preserve">Unresolved </w:t>
            </w:r>
            <w:r w:rsidRPr="00675AF3">
              <w:rPr>
                <w:b/>
                <w:sz w:val="20"/>
                <w:szCs w:val="22"/>
              </w:rPr>
              <w:t>governance disputes</w:t>
            </w:r>
            <w:r w:rsidRPr="00675AF3">
              <w:rPr>
                <w:sz w:val="20"/>
                <w:szCs w:val="22"/>
              </w:rPr>
              <w:t xml:space="preserve"> within PNG RFL makes long-term vision for rugby league difficult to build</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rFonts w:cs="Arial"/>
                <w:sz w:val="20"/>
                <w:szCs w:val="22"/>
              </w:rPr>
            </w:pPr>
            <w:r w:rsidRPr="00675AF3">
              <w:rPr>
                <w:rFonts w:cs="Arial"/>
                <w:sz w:val="20"/>
                <w:szCs w:val="22"/>
              </w:rPr>
              <w:t xml:space="preserve">Current status of unresolved disputes within PNG RFL have a negative impact on the long-term transition for the </w:t>
            </w:r>
            <w:r>
              <w:rPr>
                <w:rFonts w:cs="Arial"/>
                <w:sz w:val="20"/>
                <w:szCs w:val="22"/>
              </w:rPr>
              <w:t>program</w:t>
            </w:r>
            <w:r w:rsidRPr="00675AF3">
              <w:rPr>
                <w:rFonts w:cs="Arial"/>
                <w:sz w:val="20"/>
                <w:szCs w:val="22"/>
              </w:rPr>
              <w:t xml:space="preserve"> </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Pr>
                <w:sz w:val="20"/>
                <w:szCs w:val="22"/>
              </w:rPr>
              <w:t>5</w:t>
            </w:r>
          </w:p>
        </w:tc>
        <w:tc>
          <w:tcPr>
            <w:tcW w:w="568" w:type="dxa"/>
            <w:tcBorders>
              <w:top w:val="single" w:sz="4" w:space="0" w:color="auto"/>
              <w:left w:val="single" w:sz="4" w:space="0" w:color="auto"/>
              <w:bottom w:val="single" w:sz="4" w:space="0" w:color="auto"/>
              <w:right w:val="single" w:sz="4" w:space="0" w:color="auto"/>
            </w:tcBorders>
            <w:shd w:val="clear" w:color="auto" w:fill="FFCC99"/>
          </w:tcPr>
          <w:p w:rsidR="00F36BF7" w:rsidRPr="00675AF3" w:rsidRDefault="00F36BF7" w:rsidP="00F36BF7">
            <w:pPr>
              <w:spacing w:before="40" w:after="40"/>
              <w:jc w:val="center"/>
              <w:rPr>
                <w:sz w:val="20"/>
                <w:szCs w:val="22"/>
              </w:rPr>
            </w:pPr>
            <w:r>
              <w:rPr>
                <w:sz w:val="20"/>
                <w:szCs w:val="22"/>
              </w:rPr>
              <w:t>15</w:t>
            </w:r>
          </w:p>
        </w:tc>
        <w:tc>
          <w:tcPr>
            <w:tcW w:w="3969"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rFonts w:cs="Arial"/>
                <w:sz w:val="20"/>
                <w:szCs w:val="22"/>
              </w:rPr>
            </w:pPr>
            <w:r w:rsidRPr="00675AF3">
              <w:rPr>
                <w:rFonts w:cs="Arial"/>
                <w:sz w:val="20"/>
                <w:szCs w:val="22"/>
              </w:rPr>
              <w:t>ASC to sign Partnership Agreement with RLIF and PNG RFL. RLIF to manage ongoing engagement with PNG RFL. Build Component activities to support PNG RFL.</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ASC; ARLC; RLIF; PNG RFL; ICMT; POs</w:t>
            </w:r>
          </w:p>
          <w:p w:rsidR="00F36BF7" w:rsidRPr="00675AF3" w:rsidRDefault="00F36BF7" w:rsidP="00F36BF7">
            <w:pPr>
              <w:spacing w:before="40" w:after="40"/>
              <w:rPr>
                <w:i/>
                <w:sz w:val="20"/>
                <w:szCs w:val="22"/>
              </w:rPr>
            </w:pPr>
            <w:r w:rsidRPr="00675AF3">
              <w:rPr>
                <w:i/>
                <w:sz w:val="20"/>
                <w:szCs w:val="22"/>
              </w:rPr>
              <w:t>[via Component 4]</w:t>
            </w:r>
          </w:p>
        </w:tc>
      </w:tr>
      <w:tr w:rsidR="00F36BF7" w:rsidRPr="00675AF3">
        <w:trPr>
          <w:trHeight w:val="276"/>
        </w:trPr>
        <w:tc>
          <w:tcPr>
            <w:tcW w:w="56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numPr>
                <w:ilvl w:val="0"/>
                <w:numId w:val="55"/>
              </w:numPr>
              <w:spacing w:before="40" w:after="40"/>
              <w:jc w:val="both"/>
              <w:rPr>
                <w:color w:val="000000"/>
                <w:sz w:val="20"/>
              </w:rPr>
            </w:pPr>
          </w:p>
        </w:tc>
        <w:tc>
          <w:tcPr>
            <w:tcW w:w="283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b/>
                <w:sz w:val="20"/>
                <w:szCs w:val="22"/>
              </w:rPr>
              <w:t>Rapidly changing conditions</w:t>
            </w:r>
            <w:r w:rsidRPr="00675AF3">
              <w:rPr>
                <w:sz w:val="20"/>
                <w:szCs w:val="22"/>
              </w:rPr>
              <w:t xml:space="preserve"> in rugby league or school-based, </w:t>
            </w:r>
            <w:r>
              <w:rPr>
                <w:sz w:val="20"/>
                <w:szCs w:val="22"/>
              </w:rPr>
              <w:t>program</w:t>
            </w:r>
            <w:r w:rsidRPr="00675AF3">
              <w:rPr>
                <w:sz w:val="20"/>
                <w:szCs w:val="22"/>
              </w:rPr>
              <w:t xml:space="preserve"> environment in PNG outdates the </w:t>
            </w:r>
            <w:r>
              <w:rPr>
                <w:sz w:val="20"/>
                <w:szCs w:val="22"/>
              </w:rPr>
              <w:t>program</w:t>
            </w:r>
            <w:r w:rsidRPr="00675AF3">
              <w:rPr>
                <w:sz w:val="20"/>
                <w:szCs w:val="22"/>
              </w:rPr>
              <w:t xml:space="preserve"> design</w:t>
            </w:r>
          </w:p>
        </w:tc>
        <w:tc>
          <w:tcPr>
            <w:tcW w:w="2977"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rFonts w:cs="Arial"/>
                <w:sz w:val="20"/>
                <w:szCs w:val="22"/>
              </w:rPr>
            </w:pPr>
            <w:r w:rsidRPr="00675AF3">
              <w:rPr>
                <w:rFonts w:cs="Arial"/>
                <w:sz w:val="20"/>
                <w:szCs w:val="22"/>
              </w:rPr>
              <w:t xml:space="preserve">Changes in </w:t>
            </w:r>
            <w:r>
              <w:rPr>
                <w:rFonts w:cs="Arial"/>
                <w:sz w:val="20"/>
                <w:szCs w:val="22"/>
              </w:rPr>
              <w:t>program</w:t>
            </w:r>
            <w:r w:rsidRPr="00675AF3">
              <w:rPr>
                <w:rFonts w:cs="Arial"/>
                <w:sz w:val="20"/>
                <w:szCs w:val="22"/>
              </w:rPr>
              <w:t xml:space="preserve"> conditions during Phases and duration risks rendering some activities as outdated, less effective</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425"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3</w:t>
            </w:r>
          </w:p>
        </w:tc>
        <w:tc>
          <w:tcPr>
            <w:tcW w:w="568" w:type="dxa"/>
            <w:tcBorders>
              <w:top w:val="single" w:sz="4" w:space="0" w:color="auto"/>
              <w:left w:val="single" w:sz="4" w:space="0" w:color="auto"/>
              <w:bottom w:val="single" w:sz="4" w:space="0" w:color="auto"/>
              <w:right w:val="single" w:sz="4" w:space="0" w:color="auto"/>
            </w:tcBorders>
            <w:shd w:val="clear" w:color="auto" w:fill="FFFF99"/>
          </w:tcPr>
          <w:p w:rsidR="00F36BF7" w:rsidRPr="00675AF3" w:rsidRDefault="00F36BF7" w:rsidP="00F36BF7">
            <w:pPr>
              <w:spacing w:before="40" w:after="40"/>
              <w:jc w:val="center"/>
              <w:rPr>
                <w:sz w:val="20"/>
                <w:szCs w:val="22"/>
              </w:rPr>
            </w:pPr>
            <w:r w:rsidRPr="00675AF3">
              <w:rPr>
                <w:sz w:val="20"/>
                <w:szCs w:val="22"/>
              </w:rPr>
              <w:t>9</w:t>
            </w:r>
          </w:p>
        </w:tc>
        <w:tc>
          <w:tcPr>
            <w:tcW w:w="3969" w:type="dxa"/>
            <w:tcBorders>
              <w:top w:val="single" w:sz="4" w:space="0" w:color="auto"/>
              <w:left w:val="single" w:sz="4" w:space="0" w:color="auto"/>
              <w:bottom w:val="single" w:sz="4" w:space="0" w:color="auto"/>
              <w:right w:val="single" w:sz="4" w:space="0" w:color="auto"/>
            </w:tcBorders>
          </w:tcPr>
          <w:p w:rsidR="00F36BF7" w:rsidRPr="002B6157" w:rsidRDefault="00F36BF7" w:rsidP="00F36BF7">
            <w:pPr>
              <w:spacing w:before="40" w:after="40"/>
              <w:rPr>
                <w:rFonts w:cs="Arial"/>
                <w:sz w:val="20"/>
                <w:szCs w:val="22"/>
              </w:rPr>
            </w:pPr>
            <w:r w:rsidRPr="002B6157">
              <w:rPr>
                <w:rFonts w:cs="Arial"/>
                <w:sz w:val="20"/>
                <w:szCs w:val="22"/>
              </w:rPr>
              <w:t>Develop SWOT reviews 6 monthly to refine program operations in line with/response to changing conditions/ opportunities and to pursue discrete opportunities</w:t>
            </w:r>
            <w:r>
              <w:rPr>
                <w:rFonts w:cs="Arial"/>
                <w:sz w:val="20"/>
                <w:szCs w:val="22"/>
              </w:rPr>
              <w:t>.</w:t>
            </w:r>
          </w:p>
        </w:tc>
        <w:tc>
          <w:tcPr>
            <w:tcW w:w="2126" w:type="dxa"/>
            <w:tcBorders>
              <w:top w:val="single" w:sz="4" w:space="0" w:color="auto"/>
              <w:left w:val="single" w:sz="4" w:space="0" w:color="auto"/>
              <w:bottom w:val="single" w:sz="4" w:space="0" w:color="auto"/>
              <w:right w:val="single" w:sz="4" w:space="0" w:color="auto"/>
            </w:tcBorders>
          </w:tcPr>
          <w:p w:rsidR="00F36BF7" w:rsidRPr="00675AF3" w:rsidRDefault="00F36BF7" w:rsidP="00F36BF7">
            <w:pPr>
              <w:spacing w:before="40" w:after="40"/>
              <w:rPr>
                <w:sz w:val="20"/>
                <w:szCs w:val="22"/>
              </w:rPr>
            </w:pPr>
            <w:r w:rsidRPr="00675AF3">
              <w:rPr>
                <w:sz w:val="20"/>
                <w:szCs w:val="22"/>
              </w:rPr>
              <w:t>PRG; PMT; ICMT; POs</w:t>
            </w:r>
          </w:p>
          <w:p w:rsidR="00F36BF7" w:rsidRPr="00675AF3" w:rsidRDefault="00F36BF7" w:rsidP="00F36BF7">
            <w:pPr>
              <w:spacing w:before="40" w:after="40"/>
              <w:rPr>
                <w:i/>
                <w:sz w:val="20"/>
                <w:szCs w:val="22"/>
              </w:rPr>
            </w:pPr>
            <w:r>
              <w:rPr>
                <w:i/>
                <w:sz w:val="20"/>
                <w:szCs w:val="22"/>
              </w:rPr>
              <w:t>[via Component 1</w:t>
            </w:r>
            <w:r w:rsidRPr="00675AF3">
              <w:rPr>
                <w:i/>
                <w:sz w:val="20"/>
                <w:szCs w:val="22"/>
              </w:rPr>
              <w:t>]</w:t>
            </w:r>
          </w:p>
        </w:tc>
      </w:tr>
    </w:tbl>
    <w:p w:rsidR="00F36BF7" w:rsidRPr="00675AF3" w:rsidRDefault="00F36BF7" w:rsidP="00F36BF7">
      <w:pPr>
        <w:rPr>
          <w:b/>
          <w:caps/>
          <w:sz w:val="12"/>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985"/>
        <w:gridCol w:w="1843"/>
        <w:gridCol w:w="1985"/>
        <w:gridCol w:w="2551"/>
        <w:gridCol w:w="2410"/>
        <w:gridCol w:w="3118"/>
      </w:tblGrid>
      <w:tr w:rsidR="00F36BF7" w:rsidRPr="00675AF3">
        <w:tc>
          <w:tcPr>
            <w:tcW w:w="1985" w:type="dxa"/>
          </w:tcPr>
          <w:p w:rsidR="00F36BF7" w:rsidRPr="00675AF3" w:rsidRDefault="00F36BF7" w:rsidP="00F36BF7">
            <w:pPr>
              <w:spacing w:before="20" w:after="20"/>
              <w:jc w:val="right"/>
              <w:rPr>
                <w:caps/>
                <w:sz w:val="20"/>
                <w:szCs w:val="4"/>
              </w:rPr>
            </w:pPr>
            <w:r w:rsidRPr="00675AF3">
              <w:rPr>
                <w:b/>
                <w:sz w:val="20"/>
                <w:szCs w:val="4"/>
              </w:rPr>
              <w:t>Likelihood (L)</w:t>
            </w:r>
          </w:p>
        </w:tc>
        <w:tc>
          <w:tcPr>
            <w:tcW w:w="1843" w:type="dxa"/>
          </w:tcPr>
          <w:p w:rsidR="00F36BF7" w:rsidRPr="00675AF3" w:rsidRDefault="00F36BF7" w:rsidP="00F36BF7">
            <w:pPr>
              <w:spacing w:before="20" w:after="20"/>
              <w:rPr>
                <w:caps/>
                <w:sz w:val="20"/>
                <w:szCs w:val="4"/>
              </w:rPr>
            </w:pPr>
            <w:r w:rsidRPr="00675AF3">
              <w:rPr>
                <w:sz w:val="20"/>
                <w:szCs w:val="4"/>
              </w:rPr>
              <w:t>Rare (1)</w:t>
            </w:r>
          </w:p>
        </w:tc>
        <w:tc>
          <w:tcPr>
            <w:tcW w:w="1985" w:type="dxa"/>
          </w:tcPr>
          <w:p w:rsidR="00F36BF7" w:rsidRPr="00675AF3" w:rsidRDefault="00F36BF7" w:rsidP="00F36BF7">
            <w:pPr>
              <w:spacing w:before="20" w:after="20"/>
              <w:rPr>
                <w:caps/>
                <w:sz w:val="20"/>
                <w:szCs w:val="4"/>
              </w:rPr>
            </w:pPr>
            <w:r w:rsidRPr="00675AF3">
              <w:rPr>
                <w:sz w:val="20"/>
                <w:szCs w:val="4"/>
              </w:rPr>
              <w:t>Unlikely (2)</w:t>
            </w:r>
          </w:p>
        </w:tc>
        <w:tc>
          <w:tcPr>
            <w:tcW w:w="2551" w:type="dxa"/>
          </w:tcPr>
          <w:p w:rsidR="00F36BF7" w:rsidRPr="00675AF3" w:rsidRDefault="00F36BF7" w:rsidP="00F36BF7">
            <w:pPr>
              <w:spacing w:before="20" w:after="20"/>
              <w:rPr>
                <w:caps/>
                <w:sz w:val="20"/>
                <w:szCs w:val="4"/>
              </w:rPr>
            </w:pPr>
            <w:r w:rsidRPr="00675AF3">
              <w:rPr>
                <w:sz w:val="20"/>
                <w:szCs w:val="4"/>
              </w:rPr>
              <w:t>Possible (3)</w:t>
            </w:r>
          </w:p>
        </w:tc>
        <w:tc>
          <w:tcPr>
            <w:tcW w:w="2410" w:type="dxa"/>
          </w:tcPr>
          <w:p w:rsidR="00F36BF7" w:rsidRPr="00675AF3" w:rsidRDefault="00F36BF7" w:rsidP="00F36BF7">
            <w:pPr>
              <w:spacing w:before="20" w:after="20"/>
              <w:rPr>
                <w:caps/>
                <w:sz w:val="20"/>
                <w:szCs w:val="4"/>
              </w:rPr>
            </w:pPr>
            <w:r w:rsidRPr="00675AF3">
              <w:rPr>
                <w:sz w:val="20"/>
                <w:szCs w:val="4"/>
              </w:rPr>
              <w:t>Likely (4)</w:t>
            </w:r>
          </w:p>
        </w:tc>
        <w:tc>
          <w:tcPr>
            <w:tcW w:w="3118" w:type="dxa"/>
          </w:tcPr>
          <w:p w:rsidR="00F36BF7" w:rsidRPr="00675AF3" w:rsidRDefault="00F36BF7" w:rsidP="00F36BF7">
            <w:pPr>
              <w:spacing w:before="20" w:after="20"/>
              <w:rPr>
                <w:caps/>
                <w:sz w:val="20"/>
                <w:szCs w:val="4"/>
              </w:rPr>
            </w:pPr>
            <w:r w:rsidRPr="00675AF3">
              <w:rPr>
                <w:sz w:val="20"/>
                <w:szCs w:val="4"/>
              </w:rPr>
              <w:t>Almost Certain (5)</w:t>
            </w:r>
          </w:p>
        </w:tc>
      </w:tr>
      <w:tr w:rsidR="00F36BF7" w:rsidRPr="00675AF3">
        <w:tc>
          <w:tcPr>
            <w:tcW w:w="1985" w:type="dxa"/>
          </w:tcPr>
          <w:p w:rsidR="00F36BF7" w:rsidRPr="00675AF3" w:rsidRDefault="00F36BF7" w:rsidP="00F36BF7">
            <w:pPr>
              <w:spacing w:before="20" w:after="20"/>
              <w:jc w:val="right"/>
              <w:rPr>
                <w:caps/>
                <w:sz w:val="20"/>
                <w:szCs w:val="4"/>
              </w:rPr>
            </w:pPr>
            <w:r w:rsidRPr="00675AF3">
              <w:rPr>
                <w:b/>
                <w:sz w:val="20"/>
                <w:szCs w:val="4"/>
              </w:rPr>
              <w:t>Consequence (C)</w:t>
            </w:r>
          </w:p>
        </w:tc>
        <w:tc>
          <w:tcPr>
            <w:tcW w:w="1843" w:type="dxa"/>
          </w:tcPr>
          <w:p w:rsidR="00F36BF7" w:rsidRPr="00675AF3" w:rsidRDefault="00F36BF7" w:rsidP="00F36BF7">
            <w:pPr>
              <w:spacing w:before="20" w:after="20"/>
              <w:rPr>
                <w:caps/>
                <w:sz w:val="20"/>
                <w:szCs w:val="4"/>
              </w:rPr>
            </w:pPr>
            <w:r w:rsidRPr="00675AF3">
              <w:rPr>
                <w:sz w:val="20"/>
                <w:szCs w:val="4"/>
              </w:rPr>
              <w:t>Negligible (1)</w:t>
            </w:r>
          </w:p>
        </w:tc>
        <w:tc>
          <w:tcPr>
            <w:tcW w:w="1985" w:type="dxa"/>
            <w:tcBorders>
              <w:bottom w:val="single" w:sz="4" w:space="0" w:color="auto"/>
            </w:tcBorders>
          </w:tcPr>
          <w:p w:rsidR="00F36BF7" w:rsidRPr="00675AF3" w:rsidRDefault="00F36BF7" w:rsidP="00F36BF7">
            <w:pPr>
              <w:spacing w:before="20" w:after="20"/>
              <w:rPr>
                <w:caps/>
                <w:sz w:val="20"/>
                <w:szCs w:val="4"/>
              </w:rPr>
            </w:pPr>
            <w:r w:rsidRPr="00675AF3">
              <w:rPr>
                <w:sz w:val="20"/>
                <w:szCs w:val="4"/>
              </w:rPr>
              <w:t>Minor (2)</w:t>
            </w:r>
          </w:p>
        </w:tc>
        <w:tc>
          <w:tcPr>
            <w:tcW w:w="2551" w:type="dxa"/>
            <w:tcBorders>
              <w:bottom w:val="single" w:sz="4" w:space="0" w:color="auto"/>
            </w:tcBorders>
          </w:tcPr>
          <w:p w:rsidR="00F36BF7" w:rsidRPr="00675AF3" w:rsidRDefault="00F36BF7" w:rsidP="00F36BF7">
            <w:pPr>
              <w:spacing w:before="20" w:after="20"/>
              <w:rPr>
                <w:caps/>
                <w:sz w:val="20"/>
                <w:szCs w:val="4"/>
              </w:rPr>
            </w:pPr>
            <w:r w:rsidRPr="00675AF3">
              <w:rPr>
                <w:sz w:val="20"/>
                <w:szCs w:val="4"/>
              </w:rPr>
              <w:t>Moderate (3)</w:t>
            </w:r>
          </w:p>
        </w:tc>
        <w:tc>
          <w:tcPr>
            <w:tcW w:w="2410" w:type="dxa"/>
            <w:tcBorders>
              <w:bottom w:val="single" w:sz="4" w:space="0" w:color="auto"/>
            </w:tcBorders>
          </w:tcPr>
          <w:p w:rsidR="00F36BF7" w:rsidRPr="00675AF3" w:rsidRDefault="00F36BF7" w:rsidP="00F36BF7">
            <w:pPr>
              <w:spacing w:before="20" w:after="20"/>
              <w:rPr>
                <w:caps/>
                <w:sz w:val="20"/>
                <w:szCs w:val="4"/>
              </w:rPr>
            </w:pPr>
            <w:r w:rsidRPr="00675AF3">
              <w:rPr>
                <w:sz w:val="20"/>
                <w:szCs w:val="4"/>
              </w:rPr>
              <w:t>Major (4)</w:t>
            </w:r>
          </w:p>
        </w:tc>
        <w:tc>
          <w:tcPr>
            <w:tcW w:w="3118" w:type="dxa"/>
          </w:tcPr>
          <w:p w:rsidR="00F36BF7" w:rsidRPr="00675AF3" w:rsidRDefault="00F36BF7" w:rsidP="00F36BF7">
            <w:pPr>
              <w:spacing w:before="20" w:after="20"/>
              <w:rPr>
                <w:caps/>
                <w:sz w:val="20"/>
                <w:szCs w:val="4"/>
              </w:rPr>
            </w:pPr>
            <w:r w:rsidRPr="00675AF3">
              <w:rPr>
                <w:sz w:val="20"/>
                <w:szCs w:val="4"/>
              </w:rPr>
              <w:t>Severe (5)</w:t>
            </w:r>
          </w:p>
        </w:tc>
      </w:tr>
      <w:tr w:rsidR="00F36BF7" w:rsidRPr="00675AF3">
        <w:tc>
          <w:tcPr>
            <w:tcW w:w="1985" w:type="dxa"/>
          </w:tcPr>
          <w:p w:rsidR="00F36BF7" w:rsidRPr="00675AF3" w:rsidRDefault="00F36BF7" w:rsidP="00F36BF7">
            <w:pPr>
              <w:spacing w:before="20" w:after="20"/>
              <w:jc w:val="right"/>
              <w:rPr>
                <w:caps/>
                <w:sz w:val="20"/>
                <w:szCs w:val="4"/>
              </w:rPr>
            </w:pPr>
            <w:r w:rsidRPr="00675AF3">
              <w:rPr>
                <w:b/>
                <w:sz w:val="20"/>
                <w:szCs w:val="4"/>
              </w:rPr>
              <w:t>Risk (R)</w:t>
            </w:r>
          </w:p>
        </w:tc>
        <w:tc>
          <w:tcPr>
            <w:tcW w:w="1843" w:type="dxa"/>
          </w:tcPr>
          <w:p w:rsidR="00F36BF7" w:rsidRPr="00675AF3" w:rsidRDefault="00F36BF7" w:rsidP="00F36BF7">
            <w:pPr>
              <w:spacing w:before="20" w:after="20"/>
              <w:rPr>
                <w:caps/>
                <w:sz w:val="20"/>
                <w:szCs w:val="4"/>
              </w:rPr>
            </w:pPr>
          </w:p>
        </w:tc>
        <w:tc>
          <w:tcPr>
            <w:tcW w:w="1985" w:type="dxa"/>
            <w:shd w:val="clear" w:color="auto" w:fill="99CCFF"/>
          </w:tcPr>
          <w:p w:rsidR="00F36BF7" w:rsidRPr="00675AF3" w:rsidRDefault="00F36BF7" w:rsidP="00F36BF7">
            <w:pPr>
              <w:spacing w:before="20" w:after="20"/>
              <w:rPr>
                <w:caps/>
                <w:sz w:val="20"/>
                <w:szCs w:val="4"/>
              </w:rPr>
            </w:pPr>
            <w:r w:rsidRPr="00675AF3">
              <w:rPr>
                <w:sz w:val="20"/>
                <w:szCs w:val="4"/>
              </w:rPr>
              <w:t>Low (1-5</w:t>
            </w:r>
            <w:r w:rsidRPr="00675AF3">
              <w:rPr>
                <w:sz w:val="20"/>
                <w:szCs w:val="4"/>
                <w:shd w:val="clear" w:color="auto" w:fill="99CCFF"/>
              </w:rPr>
              <w:t>) – preferred</w:t>
            </w:r>
            <w:r w:rsidRPr="00675AF3">
              <w:rPr>
                <w:sz w:val="20"/>
                <w:szCs w:val="4"/>
              </w:rPr>
              <w:t xml:space="preserve"> </w:t>
            </w:r>
          </w:p>
        </w:tc>
        <w:tc>
          <w:tcPr>
            <w:tcW w:w="2551" w:type="dxa"/>
            <w:shd w:val="clear" w:color="auto" w:fill="FFFF99"/>
          </w:tcPr>
          <w:p w:rsidR="00F36BF7" w:rsidRPr="00675AF3" w:rsidRDefault="00F36BF7" w:rsidP="00F36BF7">
            <w:pPr>
              <w:spacing w:before="20" w:after="20"/>
              <w:rPr>
                <w:caps/>
                <w:sz w:val="20"/>
                <w:szCs w:val="4"/>
              </w:rPr>
            </w:pPr>
            <w:r w:rsidRPr="00675AF3">
              <w:rPr>
                <w:sz w:val="20"/>
                <w:szCs w:val="4"/>
              </w:rPr>
              <w:t>Medium (6-11)– acceptable</w:t>
            </w:r>
          </w:p>
        </w:tc>
        <w:tc>
          <w:tcPr>
            <w:tcW w:w="2410" w:type="dxa"/>
            <w:shd w:val="clear" w:color="auto" w:fill="FFCC99"/>
          </w:tcPr>
          <w:p w:rsidR="00F36BF7" w:rsidRPr="00675AF3" w:rsidRDefault="00F36BF7" w:rsidP="00F36BF7">
            <w:pPr>
              <w:spacing w:before="20" w:after="20"/>
              <w:rPr>
                <w:caps/>
                <w:sz w:val="20"/>
                <w:szCs w:val="4"/>
              </w:rPr>
            </w:pPr>
            <w:r w:rsidRPr="00675AF3">
              <w:rPr>
                <w:sz w:val="20"/>
                <w:szCs w:val="4"/>
              </w:rPr>
              <w:t>High (12-15) – undesirable</w:t>
            </w:r>
          </w:p>
        </w:tc>
        <w:tc>
          <w:tcPr>
            <w:tcW w:w="3118" w:type="dxa"/>
            <w:shd w:val="clear" w:color="auto" w:fill="FF0000"/>
          </w:tcPr>
          <w:p w:rsidR="00F36BF7" w:rsidRPr="00675AF3" w:rsidRDefault="00F36BF7" w:rsidP="00F36BF7">
            <w:pPr>
              <w:spacing w:before="20" w:after="20"/>
              <w:rPr>
                <w:caps/>
                <w:sz w:val="20"/>
                <w:szCs w:val="4"/>
              </w:rPr>
            </w:pPr>
            <w:r w:rsidRPr="00675AF3">
              <w:rPr>
                <w:sz w:val="20"/>
                <w:szCs w:val="4"/>
                <w:shd w:val="clear" w:color="auto" w:fill="FF0000"/>
              </w:rPr>
              <w:t>Very High (16-26) – unacceptable</w:t>
            </w:r>
          </w:p>
        </w:tc>
      </w:tr>
    </w:tbl>
    <w:p w:rsidR="00F36BF7" w:rsidRPr="00675AF3" w:rsidRDefault="00F36BF7" w:rsidP="00F36BF7">
      <w:pPr>
        <w:pStyle w:val="BodyTextIndent"/>
        <w:spacing w:before="240"/>
        <w:ind w:left="0"/>
        <w:rPr>
          <w:rFonts w:ascii="Times New Roman" w:hAnsi="Times New Roman"/>
          <w:i w:val="0"/>
        </w:rPr>
      </w:pPr>
    </w:p>
    <w:sectPr w:rsidR="00F36BF7" w:rsidRPr="00675AF3" w:rsidSect="00F36BF7">
      <w:footerReference w:type="default" r:id="rId57"/>
      <w:pgSz w:w="16838" w:h="11899" w:orient="landscape"/>
      <w:pgMar w:top="1800" w:right="1440" w:bottom="15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95D" w:rsidRDefault="0071495D">
      <w:r>
        <w:separator/>
      </w:r>
    </w:p>
  </w:endnote>
  <w:endnote w:type="continuationSeparator" w:id="0">
    <w:p w:rsidR="0071495D" w:rsidRDefault="00714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00000000" w:usb2="00010000" w:usb3="00000000" w:csb0="80000000" w:csb1="00000000"/>
  </w:font>
  <w:font w:name="Arial">
    <w:panose1 w:val="020B0604020202020204"/>
    <w:charset w:val="00"/>
    <w:family w:val="swiss"/>
    <w:pitch w:val="variable"/>
    <w:sig w:usb0="20002A87" w:usb1="00000000" w:usb2="00000000" w:usb3="00000000" w:csb0="000001FF" w:csb1="00000000"/>
  </w:font>
  <w:font w:name="Agfa Rotis Sans Serif Ex Bold">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gfa Rotis Serif">
    <w:altName w:val="Courier New"/>
    <w:charset w:val="00"/>
    <w:family w:val="auto"/>
    <w:pitch w:val="variable"/>
    <w:sig w:usb0="00000003" w:usb1="00000000" w:usb2="00000000" w:usb3="00000000" w:csb0="00000001"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Omeg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Optim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gfa Rotis Sans Serif">
    <w:altName w:val="Courier"/>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RotisSerif">
    <w:altName w:val="Cambria"/>
    <w:panose1 w:val="00000000000000000000"/>
    <w:charset w:val="00"/>
    <w:family w:val="roman"/>
    <w:notTrueType/>
    <w:pitch w:val="variable"/>
    <w:sig w:usb0="00000003" w:usb1="00000000" w:usb2="00000000" w:usb3="00000000" w:csb0="00000001" w:csb1="00000000"/>
  </w:font>
  <w:font w:name="Frutiger 45 Light">
    <w:altName w:val="Arial"/>
    <w:charset w:val="00"/>
    <w:family w:val="swiss"/>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MinionPro-Regular">
    <w:altName w:val="Cambria"/>
    <w:panose1 w:val="00000000000000000000"/>
    <w:charset w:val="4D"/>
    <w:family w:val="auto"/>
    <w:notTrueType/>
    <w:pitch w:val="default"/>
    <w:sig w:usb0="00000003" w:usb1="00000000" w:usb2="00000000" w:usb3="00000000" w:csb0="00000001" w:csb1="00000000"/>
  </w:font>
  <w:font w:name="MinionPro-Bold">
    <w:altName w:val="Cambria"/>
    <w:panose1 w:val="00000000000000000000"/>
    <w:charset w:val="4D"/>
    <w:family w:val="auto"/>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1CF" w:rsidRDefault="002D71C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13892"/>
      </w:tabs>
    </w:pPr>
    <w:r>
      <w:t>Design Document – final 17.09.12</w:t>
    </w:r>
    <w:r>
      <w:tab/>
    </w:r>
    <w:r>
      <w:tab/>
    </w:r>
    <w:r>
      <w:rPr>
        <w:rStyle w:val="PageNumber"/>
      </w:rPr>
      <w:fldChar w:fldCharType="begin"/>
    </w:r>
    <w:r>
      <w:rPr>
        <w:rStyle w:val="PageNumber"/>
      </w:rPr>
      <w:instrText xml:space="preserve"> PAGE </w:instrText>
    </w:r>
    <w:r>
      <w:rPr>
        <w:rStyle w:val="PageNumber"/>
      </w:rPr>
      <w:fldChar w:fldCharType="separate"/>
    </w:r>
    <w:r w:rsidR="00BB7A3A">
      <w:rPr>
        <w:rStyle w:val="PageNumber"/>
        <w:noProof/>
      </w:rPr>
      <w:t>39</w:t>
    </w:r>
    <w:r>
      <w:rPr>
        <w:rStyle w:val="PageNumber"/>
      </w:rPr>
      <w:fldChar w:fldCharType="end"/>
    </w:r>
  </w:p>
  <w:p w:rsidR="00F36BF7" w:rsidRDefault="00F36BF7">
    <w:pPr>
      <w:pStyle w:val="Footer"/>
    </w:pPr>
    <w:r>
      <w:tab/>
    </w: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8364"/>
      </w:tabs>
    </w:pPr>
    <w:r>
      <w:t>Design Document – final 17.09.12</w:t>
    </w:r>
    <w:r>
      <w:tab/>
    </w:r>
    <w:r>
      <w:tab/>
    </w:r>
    <w:r>
      <w:rPr>
        <w:rStyle w:val="PageNumber"/>
      </w:rPr>
      <w:fldChar w:fldCharType="begin"/>
    </w:r>
    <w:r>
      <w:rPr>
        <w:rStyle w:val="PageNumber"/>
      </w:rPr>
      <w:instrText xml:space="preserve"> PAGE </w:instrText>
    </w:r>
    <w:r>
      <w:rPr>
        <w:rStyle w:val="PageNumber"/>
      </w:rPr>
      <w:fldChar w:fldCharType="separate"/>
    </w:r>
    <w:r w:rsidR="00BB7A3A">
      <w:rPr>
        <w:rStyle w:val="PageNumber"/>
        <w:noProof/>
      </w:rPr>
      <w:t>40</w:t>
    </w:r>
    <w:r>
      <w:rPr>
        <w:rStyle w:val="PageNumber"/>
      </w:rPr>
      <w:fldChar w:fldCharType="end"/>
    </w:r>
    <w:r>
      <w:rPr>
        <w:rStyle w:val="PageNumber"/>
      </w:rPr>
      <w:tab/>
    </w:r>
  </w:p>
  <w:p w:rsidR="00F36BF7" w:rsidRDefault="00F36BF7">
    <w:pPr>
      <w:pStyle w:val="Footer"/>
    </w:pPr>
    <w:r>
      <w:tab/>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8364"/>
      </w:tabs>
    </w:pPr>
    <w:r>
      <w:t>Design Document Annexure – final 17.09.12</w:t>
    </w:r>
    <w:r>
      <w:tab/>
    </w:r>
    <w:r>
      <w:rPr>
        <w:rStyle w:val="PageNumber"/>
      </w:rPr>
      <w:fldChar w:fldCharType="begin"/>
    </w:r>
    <w:r>
      <w:rPr>
        <w:rStyle w:val="PageNumber"/>
      </w:rPr>
      <w:instrText xml:space="preserve"> PAGE </w:instrText>
    </w:r>
    <w:r>
      <w:rPr>
        <w:rStyle w:val="PageNumber"/>
      </w:rPr>
      <w:fldChar w:fldCharType="separate"/>
    </w:r>
    <w:r w:rsidR="00BB7A3A">
      <w:rPr>
        <w:rStyle w:val="PageNumber"/>
        <w:noProof/>
      </w:rPr>
      <w:t>50</w:t>
    </w:r>
    <w:r>
      <w:rPr>
        <w:rStyle w:val="PageNumber"/>
      </w:rPr>
      <w:fldChar w:fldCharType="end"/>
    </w:r>
    <w:r>
      <w:rPr>
        <w:rStyle w:val="PageNumber"/>
      </w:rPr>
      <w:tab/>
    </w:r>
  </w:p>
  <w:p w:rsidR="00F36BF7" w:rsidRDefault="00F36BF7">
    <w:pPr>
      <w:pStyle w:val="Footer"/>
    </w:pPr>
    <w:r>
      <w:tab/>
    </w: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8364"/>
        <w:tab w:val="right" w:pos="14140"/>
      </w:tabs>
    </w:pPr>
    <w:r>
      <w:t>Design Document Annexure – final 17.09.12</w:t>
    </w:r>
    <w:r>
      <w:tab/>
    </w:r>
    <w:r>
      <w:tab/>
    </w:r>
    <w:r>
      <w:rPr>
        <w:rStyle w:val="PageNumber"/>
      </w:rPr>
      <w:fldChar w:fldCharType="begin"/>
    </w:r>
    <w:r>
      <w:rPr>
        <w:rStyle w:val="PageNumber"/>
      </w:rPr>
      <w:instrText xml:space="preserve"> PAGE </w:instrText>
    </w:r>
    <w:r>
      <w:rPr>
        <w:rStyle w:val="PageNumber"/>
      </w:rPr>
      <w:fldChar w:fldCharType="separate"/>
    </w:r>
    <w:r w:rsidR="00BB7A3A">
      <w:rPr>
        <w:rStyle w:val="PageNumber"/>
        <w:noProof/>
      </w:rPr>
      <w:t>53</w:t>
    </w:r>
    <w:r>
      <w:rPr>
        <w:rStyle w:val="PageNumber"/>
      </w:rPr>
      <w:fldChar w:fldCharType="end"/>
    </w:r>
  </w:p>
  <w:p w:rsidR="00F36BF7" w:rsidRDefault="00F36BF7">
    <w:pPr>
      <w:pStyle w:val="Footer"/>
    </w:pPr>
    <w:r>
      <w:tab/>
    </w:r>
    <w:r>
      <w:tab/>
    </w: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8364"/>
        <w:tab w:val="right" w:pos="14140"/>
      </w:tabs>
    </w:pPr>
    <w:r>
      <w:t>Design Document Annexure – final 17.09.12</w:t>
    </w:r>
    <w:r>
      <w:tab/>
    </w:r>
    <w:r>
      <w:rPr>
        <w:rStyle w:val="PageNumber"/>
      </w:rPr>
      <w:fldChar w:fldCharType="begin"/>
    </w:r>
    <w:r>
      <w:rPr>
        <w:rStyle w:val="PageNumber"/>
      </w:rPr>
      <w:instrText xml:space="preserve"> PAGE </w:instrText>
    </w:r>
    <w:r>
      <w:rPr>
        <w:rStyle w:val="PageNumber"/>
      </w:rPr>
      <w:fldChar w:fldCharType="separate"/>
    </w:r>
    <w:r w:rsidR="00BB7A3A">
      <w:rPr>
        <w:rStyle w:val="PageNumber"/>
        <w:noProof/>
      </w:rPr>
      <w:t>75</w:t>
    </w:r>
    <w:r>
      <w:rPr>
        <w:rStyle w:val="PageNumber"/>
      </w:rPr>
      <w:fldChar w:fldCharType="end"/>
    </w:r>
  </w:p>
  <w:p w:rsidR="00F36BF7" w:rsidRDefault="00F36BF7">
    <w:pPr>
      <w:pStyle w:val="Footer"/>
    </w:pPr>
    <w:r>
      <w:tab/>
    </w:r>
    <w:r>
      <w:tab/>
    </w: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rsidP="00F36B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F36BF7" w:rsidRDefault="00F36BF7" w:rsidP="00F36BF7">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8222"/>
        <w:tab w:val="left" w:pos="8364"/>
        <w:tab w:val="right" w:pos="13892"/>
      </w:tabs>
    </w:pPr>
    <w:r>
      <w:t>Design Document Annexure – final 17.09.12</w:t>
    </w:r>
    <w:r>
      <w:tab/>
    </w:r>
    <w:r>
      <w:rPr>
        <w:rStyle w:val="PageNumber"/>
      </w:rPr>
      <w:fldChar w:fldCharType="begin"/>
    </w:r>
    <w:r>
      <w:rPr>
        <w:rStyle w:val="PageNumber"/>
      </w:rPr>
      <w:instrText xml:space="preserve"> PAGE </w:instrText>
    </w:r>
    <w:r>
      <w:rPr>
        <w:rStyle w:val="PageNumber"/>
      </w:rPr>
      <w:fldChar w:fldCharType="separate"/>
    </w:r>
    <w:r w:rsidR="00BB7A3A">
      <w:rPr>
        <w:rStyle w:val="PageNumber"/>
        <w:noProof/>
      </w:rPr>
      <w:t>78</w:t>
    </w:r>
    <w:r>
      <w:rPr>
        <w:rStyle w:val="PageNumber"/>
      </w:rPr>
      <w:fldChar w:fldCharType="end"/>
    </w:r>
  </w:p>
  <w:p w:rsidR="00F36BF7" w:rsidRDefault="00F36BF7">
    <w:pPr>
      <w:pStyle w:val="Footer"/>
    </w:pPr>
    <w:r>
      <w:tab/>
    </w:r>
    <w:r>
      <w:tab/>
    </w:r>
    <w: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8222"/>
        <w:tab w:val="left" w:pos="8364"/>
        <w:tab w:val="right" w:pos="13892"/>
      </w:tabs>
    </w:pPr>
    <w:r>
      <w:t>Design Document Annexure – final 17.09.12</w:t>
    </w:r>
    <w:r>
      <w:tab/>
    </w:r>
    <w:r>
      <w:tab/>
    </w:r>
    <w:r>
      <w:tab/>
    </w:r>
    <w:r>
      <w:rPr>
        <w:rStyle w:val="PageNumber"/>
      </w:rPr>
      <w:fldChar w:fldCharType="begin"/>
    </w:r>
    <w:r>
      <w:rPr>
        <w:rStyle w:val="PageNumber"/>
      </w:rPr>
      <w:instrText xml:space="preserve"> PAGE </w:instrText>
    </w:r>
    <w:r>
      <w:rPr>
        <w:rStyle w:val="PageNumber"/>
      </w:rPr>
      <w:fldChar w:fldCharType="separate"/>
    </w:r>
    <w:r w:rsidR="00BB7A3A">
      <w:rPr>
        <w:rStyle w:val="PageNumber"/>
        <w:noProof/>
      </w:rPr>
      <w:t>79</w:t>
    </w:r>
    <w:r>
      <w:rPr>
        <w:rStyle w:val="PageNumber"/>
      </w:rPr>
      <w:fldChar w:fldCharType="end"/>
    </w:r>
  </w:p>
  <w:p w:rsidR="00F36BF7" w:rsidRDefault="00F36BF7">
    <w:pPr>
      <w:pStyle w:val="Footer"/>
    </w:pPr>
    <w:r>
      <w:tab/>
    </w:r>
    <w:r>
      <w:tab/>
    </w:r>
    <w: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13892"/>
      </w:tabs>
    </w:pPr>
    <w:r>
      <w:t>Design Document Annexure – final 17.09.12</w:t>
    </w:r>
    <w:r>
      <w:tab/>
    </w:r>
    <w:r>
      <w:rPr>
        <w:rStyle w:val="PageNumber"/>
      </w:rPr>
      <w:fldChar w:fldCharType="begin"/>
    </w:r>
    <w:r>
      <w:rPr>
        <w:rStyle w:val="PageNumber"/>
      </w:rPr>
      <w:instrText xml:space="preserve"> PAGE </w:instrText>
    </w:r>
    <w:r>
      <w:rPr>
        <w:rStyle w:val="PageNumber"/>
      </w:rPr>
      <w:fldChar w:fldCharType="separate"/>
    </w:r>
    <w:r w:rsidR="003732B8">
      <w:rPr>
        <w:rStyle w:val="PageNumber"/>
        <w:noProof/>
      </w:rPr>
      <w:t>93</w:t>
    </w:r>
    <w:r>
      <w:rPr>
        <w:rStyle w:val="PageNumber"/>
      </w:rPr>
      <w:fldChar w:fldCharType="end"/>
    </w:r>
  </w:p>
  <w:p w:rsidR="00F36BF7" w:rsidRDefault="00F36BF7">
    <w:pPr>
      <w:pStyle w:val="Footer"/>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Bdr>
        <w:top w:val="single" w:sz="4" w:space="1" w:color="auto"/>
      </w:pBdr>
    </w:pPr>
    <w:r>
      <w:t>Design Document – final 17.09.12</w:t>
    </w:r>
  </w:p>
  <w:p w:rsidR="00F36BF7" w:rsidRDefault="00F36BF7">
    <w:pPr>
      <w:pStyle w:val="Footer"/>
    </w:pPr>
    <w:r>
      <w:tab/>
    </w:r>
    <w:r>
      <w:tab/>
    </w: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Bdr>
        <w:top w:val="single" w:sz="4" w:space="1" w:color="auto"/>
      </w:pBdr>
      <w:tabs>
        <w:tab w:val="right" w:pos="9498"/>
      </w:tabs>
    </w:pPr>
    <w:r>
      <w:rPr>
        <w:rStyle w:val="PageNumber"/>
      </w:rPr>
      <w:fldChar w:fldCharType="begin"/>
    </w:r>
    <w:r>
      <w:rPr>
        <w:rStyle w:val="PageNumber"/>
      </w:rPr>
      <w:instrText xml:space="preserve"> DOCPROPERTY "DocID"  \* CHARFORMAT </w:instrText>
    </w:r>
    <w:r>
      <w:rPr>
        <w:rStyle w:val="PageNumber"/>
      </w:rPr>
      <w:fldChar w:fldCharType="separate"/>
    </w:r>
    <w:r w:rsidR="003732B8">
      <w:rPr>
        <w:rStyle w:val="PageNumber"/>
        <w:b/>
        <w:bCs/>
      </w:rPr>
      <w:t>Error! Unknown document property name.</w:t>
    </w:r>
    <w:r>
      <w:rPr>
        <w:rStyle w:val="PageNumber"/>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p w:rsidR="00F36BF7" w:rsidRDefault="00F36BF7">
    <w:pPr>
      <w:pStyle w:val="Footer"/>
      <w:tabs>
        <w:tab w:val="right" w:pos="9498"/>
      </w:tabs>
    </w:pPr>
    <w:r>
      <w:tab/>
      <w:t>7 June 2000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8222"/>
        <w:tab w:val="right" w:pos="13892"/>
      </w:tabs>
    </w:pPr>
    <w:r>
      <w:t>Design Document Annexure – final 17.09.12</w:t>
    </w:r>
    <w:r>
      <w:tab/>
    </w:r>
    <w:r>
      <w:rPr>
        <w:rStyle w:val="PageNumber"/>
      </w:rPr>
      <w:fldChar w:fldCharType="begin"/>
    </w:r>
    <w:r>
      <w:rPr>
        <w:rStyle w:val="PageNumber"/>
      </w:rPr>
      <w:instrText xml:space="preserve"> PAGE </w:instrText>
    </w:r>
    <w:r>
      <w:rPr>
        <w:rStyle w:val="PageNumber"/>
      </w:rPr>
      <w:fldChar w:fldCharType="separate"/>
    </w:r>
    <w:r w:rsidR="003732B8">
      <w:rPr>
        <w:rStyle w:val="PageNumber"/>
        <w:noProof/>
      </w:rPr>
      <w:t>94</w:t>
    </w:r>
    <w:r>
      <w:rPr>
        <w:rStyle w:val="PageNumber"/>
      </w:rPr>
      <w:fldChar w:fldCharType="end"/>
    </w:r>
  </w:p>
  <w:p w:rsidR="00F36BF7" w:rsidRDefault="00F36BF7">
    <w:pPr>
      <w:pStyle w:val="Footer"/>
    </w:pPr>
    <w:r>
      <w:tab/>
    </w:r>
    <w:r>
      <w:tab/>
    </w:r>
    <w:r>
      <w:tab/>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Bdr>
        <w:top w:val="single" w:sz="4" w:space="1" w:color="auto"/>
      </w:pBdr>
      <w:tabs>
        <w:tab w:val="right" w:pos="9498"/>
      </w:tabs>
    </w:pPr>
    <w:r>
      <w:rPr>
        <w:rStyle w:val="PageNumber"/>
      </w:rPr>
      <w:fldChar w:fldCharType="begin"/>
    </w:r>
    <w:r>
      <w:rPr>
        <w:rStyle w:val="PageNumber"/>
      </w:rPr>
      <w:instrText xml:space="preserve"> DOCPROPERTY "DocID"  \* CHARFORMAT </w:instrText>
    </w:r>
    <w:r>
      <w:rPr>
        <w:rStyle w:val="PageNumber"/>
      </w:rPr>
      <w:fldChar w:fldCharType="separate"/>
    </w:r>
    <w:r w:rsidR="003732B8">
      <w:rPr>
        <w:rStyle w:val="PageNumber"/>
        <w:b/>
        <w:bCs/>
      </w:rPr>
      <w:t>Error! Unknown document property name.</w:t>
    </w:r>
    <w:r>
      <w:rPr>
        <w:rStyle w:val="PageNumber"/>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p>
  <w:p w:rsidR="00F36BF7" w:rsidRDefault="00F36BF7">
    <w:pPr>
      <w:pStyle w:val="Footer"/>
      <w:tabs>
        <w:tab w:val="right" w:pos="9498"/>
      </w:tabs>
    </w:pPr>
    <w:r>
      <w:tab/>
      <w:t>7 June 2000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13892"/>
      </w:tabs>
    </w:pPr>
    <w:r>
      <w:t>Design Document Annexure – final 17.09.12</w:t>
    </w:r>
    <w:r>
      <w:tab/>
    </w:r>
    <w:r>
      <w:rPr>
        <w:rStyle w:val="PageNumber"/>
      </w:rPr>
      <w:fldChar w:fldCharType="begin"/>
    </w:r>
    <w:r>
      <w:rPr>
        <w:rStyle w:val="PageNumber"/>
      </w:rPr>
      <w:instrText xml:space="preserve"> PAGE </w:instrText>
    </w:r>
    <w:r>
      <w:rPr>
        <w:rStyle w:val="PageNumber"/>
      </w:rPr>
      <w:fldChar w:fldCharType="separate"/>
    </w:r>
    <w:r w:rsidR="003732B8">
      <w:rPr>
        <w:rStyle w:val="PageNumber"/>
        <w:noProof/>
      </w:rPr>
      <w:t>95</w:t>
    </w:r>
    <w:r>
      <w:rPr>
        <w:rStyle w:val="PageNumber"/>
      </w:rPr>
      <w:fldChar w:fldCharType="end"/>
    </w:r>
  </w:p>
  <w:p w:rsidR="00F36BF7" w:rsidRDefault="00F36BF7">
    <w:pPr>
      <w:pStyle w:val="Footer"/>
    </w:pPr>
    <w:r>
      <w:tab/>
    </w:r>
    <w:r>
      <w:tab/>
    </w:r>
    <w: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8364"/>
        <w:tab w:val="right" w:pos="13892"/>
      </w:tabs>
    </w:pPr>
    <w:r>
      <w:t>Design Document Annexure – final 17.09.12</w:t>
    </w:r>
    <w:r>
      <w:tab/>
    </w:r>
    <w:r>
      <w:rPr>
        <w:rStyle w:val="PageNumber"/>
      </w:rPr>
      <w:fldChar w:fldCharType="begin"/>
    </w:r>
    <w:r>
      <w:rPr>
        <w:rStyle w:val="PageNumber"/>
      </w:rPr>
      <w:instrText xml:space="preserve"> PAGE </w:instrText>
    </w:r>
    <w:r>
      <w:rPr>
        <w:rStyle w:val="PageNumber"/>
      </w:rPr>
      <w:fldChar w:fldCharType="separate"/>
    </w:r>
    <w:r w:rsidR="003732B8">
      <w:rPr>
        <w:rStyle w:val="PageNumber"/>
        <w:noProof/>
      </w:rPr>
      <w:t>104</w:t>
    </w:r>
    <w:r>
      <w:rPr>
        <w:rStyle w:val="PageNumber"/>
      </w:rPr>
      <w:fldChar w:fldCharType="end"/>
    </w:r>
  </w:p>
  <w:p w:rsidR="00F36BF7" w:rsidRDefault="00F36BF7">
    <w:pPr>
      <w:pStyle w:val="Footer"/>
    </w:pPr>
    <w:r>
      <w:tab/>
    </w:r>
    <w:r>
      <w:tab/>
    </w:r>
    <w: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13892"/>
      </w:tabs>
    </w:pPr>
    <w:r>
      <w:t>Design Document Annexure – final 17.09.12</w:t>
    </w:r>
    <w:r>
      <w:tab/>
    </w:r>
    <w:r>
      <w:rPr>
        <w:rStyle w:val="PageNumber"/>
      </w:rPr>
      <w:fldChar w:fldCharType="begin"/>
    </w:r>
    <w:r>
      <w:rPr>
        <w:rStyle w:val="PageNumber"/>
      </w:rPr>
      <w:instrText xml:space="preserve"> PAGE </w:instrText>
    </w:r>
    <w:r>
      <w:rPr>
        <w:rStyle w:val="PageNumber"/>
      </w:rPr>
      <w:fldChar w:fldCharType="separate"/>
    </w:r>
    <w:r w:rsidR="003732B8">
      <w:rPr>
        <w:rStyle w:val="PageNumber"/>
        <w:noProof/>
      </w:rPr>
      <w:t>106</w:t>
    </w:r>
    <w:r>
      <w:rPr>
        <w:rStyle w:val="PageNumber"/>
      </w:rPr>
      <w:fldChar w:fldCharType="end"/>
    </w:r>
  </w:p>
  <w:p w:rsidR="00F36BF7" w:rsidRDefault="00F36BF7">
    <w:pPr>
      <w:pStyle w:val="Footer"/>
    </w:pP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1CF" w:rsidRDefault="002D71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8364"/>
        <w:tab w:val="right" w:pos="14140"/>
      </w:tabs>
    </w:pPr>
    <w:r>
      <w:t>Design Document – final 17.09.12</w:t>
    </w:r>
    <w:r>
      <w:tab/>
    </w:r>
    <w:r>
      <w:tab/>
    </w:r>
    <w:r>
      <w:rPr>
        <w:rStyle w:val="PageNumber"/>
      </w:rPr>
      <w:fldChar w:fldCharType="begin"/>
    </w:r>
    <w:r>
      <w:rPr>
        <w:rStyle w:val="PageNumber"/>
      </w:rPr>
      <w:instrText xml:space="preserve"> PAGE </w:instrText>
    </w:r>
    <w:r>
      <w:rPr>
        <w:rStyle w:val="PageNumber"/>
      </w:rPr>
      <w:fldChar w:fldCharType="separate"/>
    </w:r>
    <w:r w:rsidR="00BB7A3A">
      <w:rPr>
        <w:rStyle w:val="PageNumber"/>
        <w:noProof/>
      </w:rPr>
      <w:t>ii</w:t>
    </w:r>
    <w:r>
      <w:rPr>
        <w:rStyle w:val="PageNumber"/>
      </w:rPr>
      <w:fldChar w:fldCharType="end"/>
    </w:r>
  </w:p>
  <w:p w:rsidR="00F36BF7" w:rsidRDefault="00F36BF7">
    <w:pPr>
      <w:pStyle w:val="Footer"/>
    </w:pP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rsidP="00F36B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6BF7" w:rsidRDefault="00F36BF7" w:rsidP="00F36BF7">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rsidP="00F36B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6BF7" w:rsidRDefault="00F36BF7" w:rsidP="00F36BF7">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8222"/>
        <w:tab w:val="right" w:pos="14140"/>
      </w:tabs>
    </w:pPr>
    <w:r>
      <w:t>Design Document – final 17.09.12</w:t>
    </w:r>
    <w:r>
      <w:tab/>
    </w:r>
    <w:r>
      <w:tab/>
    </w:r>
    <w:r>
      <w:rPr>
        <w:rStyle w:val="PageNumber"/>
      </w:rPr>
      <w:fldChar w:fldCharType="begin"/>
    </w:r>
    <w:r>
      <w:rPr>
        <w:rStyle w:val="PageNumber"/>
      </w:rPr>
      <w:instrText xml:space="preserve"> PAGE </w:instrText>
    </w:r>
    <w:r>
      <w:rPr>
        <w:rStyle w:val="PageNumber"/>
      </w:rPr>
      <w:fldChar w:fldCharType="separate"/>
    </w:r>
    <w:r w:rsidR="00BB7A3A">
      <w:rPr>
        <w:rStyle w:val="PageNumber"/>
        <w:noProof/>
      </w:rPr>
      <w:t>31</w:t>
    </w:r>
    <w:r>
      <w:rPr>
        <w:rStyle w:val="PageNumber"/>
      </w:rPr>
      <w:fldChar w:fldCharType="end"/>
    </w:r>
  </w:p>
  <w:p w:rsidR="00F36BF7" w:rsidRDefault="00F36BF7">
    <w:pPr>
      <w:pStyle w:val="Footer"/>
    </w:pPr>
    <w:r>
      <w:tab/>
    </w:r>
    <w:r>
      <w:tab/>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13892"/>
        <w:tab w:val="right" w:pos="14140"/>
      </w:tabs>
    </w:pPr>
    <w:r>
      <w:t>Design Document – final 17.09.12</w:t>
    </w:r>
    <w:r>
      <w:tab/>
    </w:r>
    <w:r>
      <w:tab/>
    </w:r>
    <w:r>
      <w:rPr>
        <w:rStyle w:val="PageNumber"/>
      </w:rPr>
      <w:fldChar w:fldCharType="begin"/>
    </w:r>
    <w:r>
      <w:rPr>
        <w:rStyle w:val="PageNumber"/>
      </w:rPr>
      <w:instrText xml:space="preserve"> PAGE </w:instrText>
    </w:r>
    <w:r>
      <w:rPr>
        <w:rStyle w:val="PageNumber"/>
      </w:rPr>
      <w:fldChar w:fldCharType="separate"/>
    </w:r>
    <w:r w:rsidR="00BB7A3A">
      <w:rPr>
        <w:rStyle w:val="PageNumber"/>
        <w:noProof/>
      </w:rPr>
      <w:t>32</w:t>
    </w:r>
    <w:r>
      <w:rPr>
        <w:rStyle w:val="PageNumber"/>
      </w:rPr>
      <w:fldChar w:fldCharType="end"/>
    </w:r>
  </w:p>
  <w:p w:rsidR="00F36BF7" w:rsidRDefault="00F36BF7">
    <w:pPr>
      <w:pStyle w:val="Footer"/>
    </w:pPr>
    <w:r>
      <w:tab/>
    </w:r>
    <w:r>
      <w:tab/>
    </w: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Footer"/>
    </w:pPr>
  </w:p>
  <w:p w:rsidR="00F36BF7" w:rsidRDefault="00F36BF7" w:rsidP="00F36BF7">
    <w:pPr>
      <w:pStyle w:val="Footer"/>
      <w:pBdr>
        <w:top w:val="single" w:sz="4" w:space="1" w:color="auto"/>
      </w:pBdr>
      <w:tabs>
        <w:tab w:val="clear" w:pos="8640"/>
        <w:tab w:val="right" w:pos="8364"/>
      </w:tabs>
    </w:pPr>
    <w:r>
      <w:t>Design Document – final 17.09.12</w:t>
    </w:r>
    <w:r>
      <w:tab/>
    </w:r>
    <w:r>
      <w:tab/>
    </w:r>
    <w:r>
      <w:rPr>
        <w:rStyle w:val="PageNumber"/>
      </w:rPr>
      <w:fldChar w:fldCharType="begin"/>
    </w:r>
    <w:r>
      <w:rPr>
        <w:rStyle w:val="PageNumber"/>
      </w:rPr>
      <w:instrText xml:space="preserve"> PAGE </w:instrText>
    </w:r>
    <w:r>
      <w:rPr>
        <w:rStyle w:val="PageNumber"/>
      </w:rPr>
      <w:fldChar w:fldCharType="separate"/>
    </w:r>
    <w:r w:rsidR="00BB7A3A">
      <w:rPr>
        <w:rStyle w:val="PageNumber"/>
        <w:noProof/>
      </w:rPr>
      <w:t>38</w:t>
    </w:r>
    <w:r>
      <w:rPr>
        <w:rStyle w:val="PageNumber"/>
      </w:rPr>
      <w:fldChar w:fldCharType="end"/>
    </w:r>
  </w:p>
  <w:p w:rsidR="00F36BF7" w:rsidRDefault="00F36BF7">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95D" w:rsidRDefault="0071495D">
      <w:r>
        <w:separator/>
      </w:r>
    </w:p>
  </w:footnote>
  <w:footnote w:type="continuationSeparator" w:id="0">
    <w:p w:rsidR="0071495D" w:rsidRDefault="0071495D">
      <w:r>
        <w:continuationSeparator/>
      </w:r>
    </w:p>
  </w:footnote>
  <w:footnote w:id="1">
    <w:p w:rsidR="00F36BF7" w:rsidRDefault="00F36BF7">
      <w:pPr>
        <w:pStyle w:val="FootnoteText"/>
      </w:pPr>
      <w:r>
        <w:rPr>
          <w:rStyle w:val="FootnoteReference"/>
        </w:rPr>
        <w:footnoteRef/>
      </w:r>
      <w:r>
        <w:t xml:space="preserve"> Initial suggestions for operational program names (TBC by ARLC with ASC during Inception Phase): </w:t>
      </w:r>
      <w:r w:rsidRPr="002C68E0">
        <w:rPr>
          <w:i/>
        </w:rPr>
        <w:t>Learning with League Program</w:t>
      </w:r>
      <w:r>
        <w:t xml:space="preserve">; or </w:t>
      </w:r>
      <w:r w:rsidRPr="002C68E0">
        <w:rPr>
          <w:i/>
        </w:rPr>
        <w:t>Junior League Development Program</w:t>
      </w:r>
    </w:p>
  </w:footnote>
  <w:footnote w:id="2">
    <w:p w:rsidR="00F36BF7" w:rsidRDefault="00F36BF7" w:rsidP="00F36BF7">
      <w:pPr>
        <w:pStyle w:val="FootnoteText"/>
      </w:pPr>
      <w:r>
        <w:rPr>
          <w:rStyle w:val="FootnoteReference"/>
        </w:rPr>
        <w:footnoteRef/>
      </w:r>
      <w:r>
        <w:t xml:space="preserve"> Stars denote the Provincial locations for planned activities: </w:t>
      </w:r>
      <w:r>
        <w:br/>
        <w:t>1. National Capital District (Port Moresby as Head Office)</w:t>
      </w:r>
      <w:r>
        <w:br/>
        <w:t>2. East New Britain Province (Kokopo as Provincial Office)</w:t>
      </w:r>
      <w:r>
        <w:br/>
        <w:t xml:space="preserve">3. </w:t>
      </w:r>
      <w:r>
        <w:rPr>
          <w:i/>
        </w:rPr>
        <w:t xml:space="preserve">Proposed roll-out to </w:t>
      </w:r>
      <w:r>
        <w:t>Eastern Highlands Province (Goroka as Provincial Office) (Phase 3, Year 2-3).</w:t>
      </w:r>
    </w:p>
  </w:footnote>
  <w:footnote w:id="3">
    <w:p w:rsidR="00F36BF7" w:rsidRPr="00675AF3" w:rsidRDefault="00F36BF7">
      <w:pPr>
        <w:pStyle w:val="FootnoteText"/>
      </w:pPr>
      <w:r w:rsidRPr="00675AF3">
        <w:rPr>
          <w:rStyle w:val="FootnoteReference"/>
        </w:rPr>
        <w:footnoteRef/>
      </w:r>
      <w:r w:rsidRPr="00675AF3">
        <w:t xml:space="preserve"> </w:t>
      </w:r>
      <w:r w:rsidRPr="00675AF3">
        <w:rPr>
          <w:rFonts w:cs="Arial"/>
          <w:szCs w:val="26"/>
        </w:rPr>
        <w:t>In August 2009, the Australian Government allocated up to AUD4 million to help develop rugby league in PNG as a vehicle to achieving social development outcomes, as part of the joint AusAID-</w:t>
      </w:r>
      <w:r>
        <w:rPr>
          <w:rFonts w:cs="Arial"/>
          <w:szCs w:val="26"/>
        </w:rPr>
        <w:t xml:space="preserve">funded </w:t>
      </w:r>
      <w:r w:rsidRPr="00675AF3">
        <w:rPr>
          <w:rFonts w:cs="Arial"/>
          <w:szCs w:val="26"/>
        </w:rPr>
        <w:t>ASC</w:t>
      </w:r>
      <w:r>
        <w:rPr>
          <w:rFonts w:cs="Arial"/>
          <w:szCs w:val="26"/>
        </w:rPr>
        <w:t xml:space="preserve"> implemented</w:t>
      </w:r>
      <w:r w:rsidRPr="00675AF3">
        <w:rPr>
          <w:rFonts w:cs="Arial"/>
          <w:szCs w:val="26"/>
        </w:rPr>
        <w:t xml:space="preserve"> Pacific Sports Partnership</w:t>
      </w:r>
      <w:r>
        <w:rPr>
          <w:rFonts w:cs="Arial"/>
          <w:szCs w:val="26"/>
        </w:rPr>
        <w:t>s (PSP) program.</w:t>
      </w:r>
    </w:p>
  </w:footnote>
  <w:footnote w:id="4">
    <w:p w:rsidR="00F36BF7" w:rsidRPr="00675AF3" w:rsidRDefault="00F36BF7" w:rsidP="00F36BF7">
      <w:pPr>
        <w:pStyle w:val="FootnoteText"/>
      </w:pPr>
      <w:r w:rsidRPr="00675AF3">
        <w:rPr>
          <w:rStyle w:val="FootnoteReference"/>
        </w:rPr>
        <w:footnoteRef/>
      </w:r>
      <w:r w:rsidRPr="00675AF3">
        <w:t xml:space="preserve"> Design Missions (12-22 June; 23-27 July 2012). Design Team included: Ms Tamara Haig, Team Leader; Mr Martin Roberts, Australian Sports Commission (ASC); Mr John Wilson, Australian Rugby League Commission (ARLC); Mr Madako Suari, GoPNG Department of Education (NDoE) note: for part of mission; Ms Karyn Murray for much of mission for Ms Brooke Kilah, Ms Madeleine Moss for part of mission, Ms Lydia Butut-Dori for Ms Lesley Possiri (AusAID).</w:t>
      </w:r>
    </w:p>
  </w:footnote>
  <w:footnote w:id="5">
    <w:p w:rsidR="00F36BF7" w:rsidRDefault="00F36BF7" w:rsidP="00F36BF7">
      <w:pPr>
        <w:pStyle w:val="FootnoteText"/>
      </w:pPr>
      <w:r w:rsidRPr="00675AF3">
        <w:rPr>
          <w:rStyle w:val="FootnoteReference"/>
        </w:rPr>
        <w:footnoteRef/>
      </w:r>
      <w:r w:rsidRPr="00675AF3">
        <w:t xml:space="preserve"> </w:t>
      </w:r>
      <w:r>
        <w:t xml:space="preserve">Note: Across sport activities, the term ‘quality’ sport activities has a particular meaning. This refers to </w:t>
      </w:r>
      <w:r w:rsidRPr="00675AF3">
        <w:t xml:space="preserve">participatory, inclusive, gender </w:t>
      </w:r>
      <w:r>
        <w:t>equal</w:t>
      </w:r>
      <w:r w:rsidRPr="00675AF3">
        <w:t>, well-organised initiatives.</w:t>
      </w:r>
      <w:r>
        <w:t xml:space="preserve"> This definition is separate to the meaning of ‘quality education’ activities.</w:t>
      </w:r>
    </w:p>
  </w:footnote>
  <w:footnote w:id="6">
    <w:p w:rsidR="00F36BF7" w:rsidRPr="00776869" w:rsidRDefault="00F36BF7">
      <w:pPr>
        <w:pStyle w:val="FootnoteText"/>
      </w:pPr>
      <w:r w:rsidRPr="00776869">
        <w:rPr>
          <w:rStyle w:val="FootnoteReference"/>
        </w:rPr>
        <w:footnoteRef/>
      </w:r>
      <w:r w:rsidRPr="00776869">
        <w:t xml:space="preserve"> Note: </w:t>
      </w:r>
      <w:r w:rsidRPr="00776869">
        <w:rPr>
          <w:rFonts w:cs="Arial"/>
          <w:bCs/>
          <w:lang w:val="en-AU"/>
        </w:rPr>
        <w:t xml:space="preserve">The ASC will support the ICMT to </w:t>
      </w:r>
      <w:r w:rsidRPr="00776869">
        <w:t xml:space="preserve">work directly with the ASOP’s research and evaluation partner, Sustineo to ensure independent, robust evaluation of the program. </w:t>
      </w:r>
      <w:r>
        <w:t xml:space="preserve"> This M&amp;E partner will further define the M&amp;E for the program.</w:t>
      </w:r>
    </w:p>
  </w:footnote>
  <w:footnote w:id="7">
    <w:p w:rsidR="00F36BF7" w:rsidRPr="00D221E5" w:rsidRDefault="00F36BF7">
      <w:pPr>
        <w:pStyle w:val="FootnoteText"/>
      </w:pPr>
      <w:r>
        <w:rPr>
          <w:rStyle w:val="FootnoteReference"/>
        </w:rPr>
        <w:footnoteRef/>
      </w:r>
      <w:r>
        <w:t xml:space="preserve"> </w:t>
      </w:r>
      <w:r w:rsidRPr="00D221E5">
        <w:t xml:space="preserve">Children will be engaged in the classroom with rugby-league based content providing </w:t>
      </w:r>
      <w:r w:rsidRPr="00D221E5">
        <w:rPr>
          <w:i/>
        </w:rPr>
        <w:t>positive social messages</w:t>
      </w:r>
      <w:r w:rsidRPr="00D221E5">
        <w:t xml:space="preserve">; they will have </w:t>
      </w:r>
      <w:r w:rsidRPr="00D221E5">
        <w:rPr>
          <w:i/>
        </w:rPr>
        <w:t>social responsibility messages</w:t>
      </w:r>
      <w:r w:rsidRPr="00D221E5">
        <w:t xml:space="preserve"> reinforced with on-field activities; there will be a </w:t>
      </w:r>
      <w:r w:rsidRPr="00D221E5">
        <w:rPr>
          <w:i/>
        </w:rPr>
        <w:t>focus on participation for all</w:t>
      </w:r>
      <w:r w:rsidRPr="00D221E5">
        <w:t xml:space="preserve"> (girls, boys and children with disabilities)</w:t>
      </w:r>
    </w:p>
  </w:footnote>
  <w:footnote w:id="8">
    <w:p w:rsidR="00F36BF7" w:rsidRPr="00675AF3" w:rsidRDefault="00F36BF7" w:rsidP="00F36BF7">
      <w:pPr>
        <w:pStyle w:val="FootnoteText"/>
      </w:pPr>
      <w:r w:rsidRPr="00D221E5">
        <w:rPr>
          <w:rStyle w:val="FootnoteReference"/>
        </w:rPr>
        <w:footnoteRef/>
      </w:r>
      <w:r w:rsidRPr="00D221E5">
        <w:t xml:space="preserve"> Schools will be determined using criteria and guidelines, based on governance, location</w:t>
      </w:r>
      <w:r w:rsidRPr="00675AF3">
        <w:t xml:space="preserve"> and interest/demand, and in close consultation with GoPNG partners, particularly Provincial Education Advisers</w:t>
      </w:r>
    </w:p>
  </w:footnote>
  <w:footnote w:id="9">
    <w:p w:rsidR="00F36BF7" w:rsidRDefault="00F36BF7" w:rsidP="00F36BF7">
      <w:pPr>
        <w:pStyle w:val="FootnoteText"/>
      </w:pPr>
      <w:r>
        <w:rPr>
          <w:rStyle w:val="FootnoteReference"/>
        </w:rPr>
        <w:footnoteRef/>
      </w:r>
      <w:r>
        <w:t xml:space="preserve"> The PNG RFL is the recognised body governing the game of rugby league in PNG. They have been in administration since 1 December, 2011 which the RLIF accepts with regular reports from RLIF in-country director John Numapo. While in office the interim committee appointed Ivan Ravu as the acting general manager in-country who has been fulfilling domestic obligations of the league to date.</w:t>
      </w:r>
    </w:p>
  </w:footnote>
  <w:footnote w:id="10">
    <w:p w:rsidR="00F36BF7" w:rsidRPr="00675AF3" w:rsidRDefault="00F36BF7">
      <w:pPr>
        <w:pStyle w:val="FootnoteText"/>
      </w:pPr>
      <w:r w:rsidRPr="00675AF3">
        <w:rPr>
          <w:rStyle w:val="FootnoteReference"/>
        </w:rPr>
        <w:footnoteRef/>
      </w:r>
      <w:r w:rsidRPr="00675AF3">
        <w:t xml:space="preserve"> Note: Specific activities with PNG RFL will be addressed under </w:t>
      </w:r>
      <w:r w:rsidRPr="00675AF3">
        <w:rPr>
          <w:i/>
        </w:rPr>
        <w:t>Component 4.</w:t>
      </w:r>
    </w:p>
  </w:footnote>
  <w:footnote w:id="11">
    <w:p w:rsidR="00F36BF7" w:rsidRDefault="00F36BF7">
      <w:pPr>
        <w:pStyle w:val="FootnoteText"/>
      </w:pPr>
      <w:r>
        <w:rPr>
          <w:rStyle w:val="FootnoteReference"/>
        </w:rPr>
        <w:footnoteRef/>
      </w:r>
      <w:r>
        <w:t xml:space="preserve"> AusAID (2010). Australian Support for Basic and Secondary Education in PNG, 2010-2015: Delivery Strategy.</w:t>
      </w:r>
    </w:p>
  </w:footnote>
  <w:footnote w:id="12">
    <w:p w:rsidR="00F36BF7" w:rsidRDefault="00F36BF7">
      <w:pPr>
        <w:pStyle w:val="FootnoteText"/>
      </w:pPr>
      <w:r>
        <w:rPr>
          <w:rStyle w:val="FootnoteReference"/>
        </w:rPr>
        <w:footnoteRef/>
      </w:r>
      <w:r>
        <w:t xml:space="preserve"> Publicly available online: various PNG provincial Wikipedia entries</w:t>
      </w:r>
    </w:p>
  </w:footnote>
  <w:footnote w:id="13">
    <w:p w:rsidR="00F36BF7" w:rsidRDefault="00F36BF7">
      <w:pPr>
        <w:pStyle w:val="FootnoteText"/>
      </w:pPr>
      <w:r>
        <w:rPr>
          <w:rStyle w:val="FootnoteReference"/>
        </w:rPr>
        <w:footnoteRef/>
      </w:r>
      <w:r>
        <w:t xml:space="preserve"> PNG National Research Institute (NRI) (2010). Papua New Guinea: District and Provincial Profiles.</w:t>
      </w:r>
    </w:p>
  </w:footnote>
  <w:footnote w:id="14">
    <w:p w:rsidR="00F36BF7" w:rsidRPr="00C46842" w:rsidRDefault="00F36BF7" w:rsidP="00F36BF7">
      <w:pPr>
        <w:rPr>
          <w:sz w:val="20"/>
          <w:lang w:val="en-AU"/>
        </w:rPr>
      </w:pPr>
      <w:r w:rsidRPr="00C46842">
        <w:rPr>
          <w:rStyle w:val="FootnoteReference"/>
          <w:sz w:val="20"/>
        </w:rPr>
        <w:footnoteRef/>
      </w:r>
      <w:r w:rsidRPr="00C46842">
        <w:rPr>
          <w:sz w:val="20"/>
        </w:rPr>
        <w:t xml:space="preserve"> </w:t>
      </w:r>
      <w:r w:rsidRPr="00C46842">
        <w:rPr>
          <w:sz w:val="20"/>
          <w:lang w:val="en-AU"/>
        </w:rPr>
        <w:t>As noted in the P4D (2008), in 2011 approximately 85 per cent of Australian aid to PNG was to be provided under the Partnership for Development</w:t>
      </w:r>
    </w:p>
  </w:footnote>
  <w:footnote w:id="15">
    <w:p w:rsidR="00F36BF7" w:rsidRDefault="00F36BF7" w:rsidP="00F36BF7">
      <w:pPr>
        <w:pStyle w:val="FootnoteText"/>
      </w:pPr>
      <w:r>
        <w:rPr>
          <w:rStyle w:val="FootnoteReference"/>
        </w:rPr>
        <w:footnoteRef/>
      </w:r>
      <w:r>
        <w:t xml:space="preserve"> AusAID (2010). Australian Support for Basic and Secondary Education in PNG, 2010-2015: Delivery Strategy.</w:t>
      </w:r>
    </w:p>
  </w:footnote>
  <w:footnote w:id="16">
    <w:p w:rsidR="00F36BF7" w:rsidRPr="00FF0540" w:rsidRDefault="00F36BF7" w:rsidP="00F36BF7">
      <w:pPr>
        <w:rPr>
          <w:rFonts w:cs="Arial"/>
          <w:sz w:val="20"/>
        </w:rPr>
      </w:pPr>
      <w:r w:rsidRPr="00FF0540">
        <w:rPr>
          <w:rStyle w:val="FootnoteReference"/>
          <w:sz w:val="20"/>
        </w:rPr>
        <w:footnoteRef/>
      </w:r>
      <w:r w:rsidRPr="00FF0540">
        <w:rPr>
          <w:sz w:val="20"/>
        </w:rPr>
        <w:t xml:space="preserve"> </w:t>
      </w:r>
      <w:r w:rsidRPr="00FF0540">
        <w:rPr>
          <w:rFonts w:cs="Arial"/>
          <w:sz w:val="20"/>
        </w:rPr>
        <w:t>United Nations Secretary-General and Taskforce (2002). Sport for Development and Peace: Towards achieving the Millennium Development Goals.</w:t>
      </w:r>
    </w:p>
  </w:footnote>
  <w:footnote w:id="17">
    <w:p w:rsidR="00F36BF7" w:rsidRPr="00FF0540" w:rsidRDefault="00F36BF7" w:rsidP="00F36BF7">
      <w:pPr>
        <w:rPr>
          <w:rFonts w:cs="Arial"/>
          <w:sz w:val="20"/>
        </w:rPr>
      </w:pPr>
      <w:r w:rsidRPr="00FF0540">
        <w:rPr>
          <w:rStyle w:val="FootnoteReference"/>
          <w:sz w:val="20"/>
        </w:rPr>
        <w:footnoteRef/>
      </w:r>
      <w:r w:rsidRPr="00FF0540">
        <w:rPr>
          <w:sz w:val="20"/>
        </w:rPr>
        <w:t xml:space="preserve"> </w:t>
      </w:r>
      <w:r>
        <w:rPr>
          <w:rFonts w:cs="Arial"/>
          <w:sz w:val="20"/>
        </w:rPr>
        <w:t>ibid</w:t>
      </w:r>
      <w:r w:rsidRPr="00FF0540">
        <w:rPr>
          <w:rFonts w:cs="Arial"/>
          <w:sz w:val="20"/>
        </w:rPr>
        <w:t>.</w:t>
      </w:r>
    </w:p>
  </w:footnote>
  <w:footnote w:id="18">
    <w:p w:rsidR="00F36BF7" w:rsidRPr="00A87913" w:rsidRDefault="00F36BF7" w:rsidP="00F36BF7">
      <w:pPr>
        <w:pStyle w:val="FootnoteText"/>
      </w:pPr>
      <w:r w:rsidRPr="00A87913">
        <w:rPr>
          <w:rStyle w:val="FootnoteReference"/>
        </w:rPr>
        <w:footnoteRef/>
      </w:r>
      <w:r w:rsidRPr="00A87913">
        <w:t xml:space="preserve"> </w:t>
      </w:r>
      <w:r w:rsidRPr="00A87913">
        <w:rPr>
          <w:rFonts w:cs="Helvetica"/>
          <w:color w:val="000000"/>
          <w:szCs w:val="16"/>
        </w:rPr>
        <w:t>Shephard R., and R. Lavelle 1994, cited in the International Council of Sport Science and Physical Education (ICSSPE) document presented at theThird International Conference of Ministers and Senior Officials Responsible for Sport and Physical Activities (MINEPS III), Punta del Este, Uruguay, 3 December 1999.</w:t>
      </w:r>
    </w:p>
  </w:footnote>
  <w:footnote w:id="19">
    <w:p w:rsidR="00F36BF7" w:rsidRDefault="00F36BF7">
      <w:pPr>
        <w:pStyle w:val="FootnoteText"/>
      </w:pPr>
      <w:r>
        <w:rPr>
          <w:rStyle w:val="FootnoteReference"/>
        </w:rPr>
        <w:footnoteRef/>
      </w:r>
      <w:r>
        <w:t xml:space="preserve"> ASC (October 2011). Australian Sports Outreach Program (ASOP) Overview: Annual Report/ Quality At Implementation (QAI) Report.</w:t>
      </w:r>
    </w:p>
  </w:footnote>
  <w:footnote w:id="20">
    <w:p w:rsidR="00F36BF7" w:rsidRDefault="00F36BF7">
      <w:pPr>
        <w:pStyle w:val="FootnoteText"/>
      </w:pPr>
      <w:r>
        <w:rPr>
          <w:rStyle w:val="FootnoteReference"/>
        </w:rPr>
        <w:footnoteRef/>
      </w:r>
      <w:r>
        <w:t xml:space="preserve"> Similar findings are also referenced by UN Sport for Development and Peace (</w:t>
      </w:r>
      <w:hyperlink r:id="rId1" w:history="1">
        <w:r w:rsidRPr="000158BF">
          <w:rPr>
            <w:rStyle w:val="Hyperlink"/>
          </w:rPr>
          <w:t>http://www.un.org/wcm/content/site/sport/home/sport</w:t>
        </w:r>
      </w:hyperlink>
      <w:r>
        <w:t xml:space="preserve">) </w:t>
      </w:r>
    </w:p>
  </w:footnote>
  <w:footnote w:id="21">
    <w:p w:rsidR="00F36BF7" w:rsidRDefault="00F36BF7">
      <w:pPr>
        <w:pStyle w:val="FootnoteText"/>
      </w:pPr>
      <w:r>
        <w:rPr>
          <w:rStyle w:val="FootnoteReference"/>
        </w:rPr>
        <w:footnoteRef/>
      </w:r>
      <w:r>
        <w:t xml:space="preserve"> AusAID Education Resource Facility (ERF) (2010). Use and Effectiveness of Sport-based Initiatives: ERF Task #10157. Provided by ASC, September 2012.</w:t>
      </w:r>
    </w:p>
  </w:footnote>
  <w:footnote w:id="22">
    <w:p w:rsidR="00F36BF7" w:rsidRDefault="00F36BF7" w:rsidP="00F36BF7">
      <w:pPr>
        <w:pStyle w:val="FootnoteText"/>
      </w:pPr>
      <w:r>
        <w:rPr>
          <w:rStyle w:val="FootnoteReference"/>
        </w:rPr>
        <w:footnoteRef/>
      </w:r>
      <w:r>
        <w:t xml:space="preserve"> Where possible impact is reported. However as many programs are not evaluated, desired outcomes are reported in most cases. </w:t>
      </w:r>
    </w:p>
  </w:footnote>
  <w:footnote w:id="23">
    <w:p w:rsidR="00F36BF7" w:rsidRDefault="00F36BF7">
      <w:pPr>
        <w:pStyle w:val="FootnoteText"/>
      </w:pPr>
      <w:r>
        <w:rPr>
          <w:rStyle w:val="FootnoteReference"/>
        </w:rPr>
        <w:footnoteRef/>
      </w:r>
      <w:r>
        <w:t xml:space="preserve"> Mwaanga, O.S. (Year unknown). Kicking AIDS Out: Through Movement Games and Sports Activities.</w:t>
      </w:r>
    </w:p>
  </w:footnote>
  <w:footnote w:id="24">
    <w:p w:rsidR="00F36BF7" w:rsidRDefault="00F36BF7">
      <w:pPr>
        <w:pStyle w:val="FootnoteText"/>
      </w:pPr>
      <w:r>
        <w:rPr>
          <w:rStyle w:val="FootnoteReference"/>
        </w:rPr>
        <w:footnoteRef/>
      </w:r>
      <w:r>
        <w:t xml:space="preserve"> AusAID. Background information on HIV/AIDS Behaviour Change Communication (BCC). Provided by AusAID.</w:t>
      </w:r>
    </w:p>
  </w:footnote>
  <w:footnote w:id="25">
    <w:p w:rsidR="00F36BF7" w:rsidRDefault="00F36BF7">
      <w:pPr>
        <w:pStyle w:val="FootnoteText"/>
      </w:pPr>
      <w:r>
        <w:rPr>
          <w:rStyle w:val="FootnoteReference"/>
        </w:rPr>
        <w:footnoteRef/>
      </w:r>
      <w:r>
        <w:t xml:space="preserve"> Discussion with Tony McGee, AusAID Development Through Sport Adviser, September 2012.</w:t>
      </w:r>
    </w:p>
  </w:footnote>
  <w:footnote w:id="26">
    <w:p w:rsidR="00F36BF7" w:rsidRDefault="00F36BF7">
      <w:pPr>
        <w:pStyle w:val="FootnoteText"/>
      </w:pPr>
      <w:r>
        <w:rPr>
          <w:rStyle w:val="FootnoteReference"/>
        </w:rPr>
        <w:footnoteRef/>
      </w:r>
      <w:r>
        <w:t xml:space="preserve"> ASC (2012). Australian Sports Commission: Sports Governance Principles.</w:t>
      </w:r>
    </w:p>
  </w:footnote>
  <w:footnote w:id="27">
    <w:p w:rsidR="00F36BF7" w:rsidRPr="007636E8" w:rsidRDefault="00F36BF7" w:rsidP="00F36BF7">
      <w:pPr>
        <w:pStyle w:val="FootnoteText"/>
      </w:pPr>
      <w:r>
        <w:rPr>
          <w:rStyle w:val="FootnoteReference"/>
        </w:rPr>
        <w:footnoteRef/>
      </w:r>
      <w:r>
        <w:t xml:space="preserve"> </w:t>
      </w:r>
      <w:r w:rsidRPr="007636E8">
        <w:t>Cadigan (2008) in the Samoan Observer.</w:t>
      </w:r>
    </w:p>
  </w:footnote>
  <w:footnote w:id="28">
    <w:p w:rsidR="00F36BF7" w:rsidRDefault="00F36BF7" w:rsidP="00F36BF7">
      <w:pPr>
        <w:spacing w:after="120"/>
      </w:pPr>
      <w:r w:rsidRPr="007636E8">
        <w:rPr>
          <w:rStyle w:val="FootnoteReference"/>
          <w:sz w:val="20"/>
        </w:rPr>
        <w:footnoteRef/>
      </w:r>
      <w:r w:rsidRPr="007636E8">
        <w:rPr>
          <w:sz w:val="20"/>
        </w:rPr>
        <w:t xml:space="preserve"> Extended quote from Stewart-Withers, R and Cassidy, N (2009), Sport for Development: Rugby League and Papua New Guinea</w:t>
      </w:r>
      <w:r w:rsidRPr="007636E8">
        <w:rPr>
          <w:b/>
        </w:rPr>
        <w:t xml:space="preserve"> </w:t>
      </w:r>
    </w:p>
  </w:footnote>
  <w:footnote w:id="29">
    <w:p w:rsidR="00F36BF7" w:rsidRDefault="00F36BF7" w:rsidP="00F36BF7">
      <w:pPr>
        <w:pStyle w:val="FootnoteText"/>
      </w:pPr>
      <w:r>
        <w:rPr>
          <w:rStyle w:val="FootnoteReference"/>
        </w:rPr>
        <w:footnoteRef/>
      </w:r>
      <w:r>
        <w:t xml:space="preserve"> </w:t>
      </w:r>
      <w:r>
        <w:rPr>
          <w:rFonts w:cs="Arial"/>
          <w:lang w:val="en-AU"/>
        </w:rPr>
        <w:t xml:space="preserve">The RLIF lists 3,000 PNG women players of rugby league. Ref: </w:t>
      </w:r>
      <w:r>
        <w:t>RLIF (2012). RLIF Annual Report</w:t>
      </w:r>
    </w:p>
  </w:footnote>
  <w:footnote w:id="30">
    <w:p w:rsidR="00F36BF7" w:rsidRDefault="00F36BF7" w:rsidP="00F36BF7">
      <w:pPr>
        <w:pStyle w:val="FootnoteText"/>
      </w:pPr>
      <w:r>
        <w:rPr>
          <w:rStyle w:val="FootnoteReference"/>
        </w:rPr>
        <w:footnoteRef/>
      </w:r>
      <w:r>
        <w:t xml:space="preserve"> AusAID (2012). Budget 2012-13: Section on Opportunities For All in relation to Papua New Guinea.</w:t>
      </w:r>
    </w:p>
  </w:footnote>
  <w:footnote w:id="31">
    <w:p w:rsidR="00F36BF7" w:rsidRDefault="00F36BF7" w:rsidP="00F36BF7">
      <w:pPr>
        <w:pStyle w:val="FootnoteText"/>
      </w:pPr>
      <w:r>
        <w:rPr>
          <w:rStyle w:val="FootnoteReference"/>
        </w:rPr>
        <w:footnoteRef/>
      </w:r>
      <w:r>
        <w:t xml:space="preserve"> AusAID (2010). Australian Support for Basic and Secondary Education in PNG, 2010-2015: Delivery Strategy.</w:t>
      </w:r>
    </w:p>
  </w:footnote>
  <w:footnote w:id="32">
    <w:p w:rsidR="00F36BF7" w:rsidRDefault="00F36BF7">
      <w:pPr>
        <w:pStyle w:val="FootnoteText"/>
      </w:pPr>
      <w:r>
        <w:rPr>
          <w:rStyle w:val="FootnoteReference"/>
        </w:rPr>
        <w:footnoteRef/>
      </w:r>
      <w:r>
        <w:t xml:space="preserve"> Design Team discussions with AusAID Education staff, during and post Design Missions.</w:t>
      </w:r>
    </w:p>
  </w:footnote>
  <w:footnote w:id="33">
    <w:p w:rsidR="00F36BF7" w:rsidRPr="009D2EE4" w:rsidRDefault="00F36BF7" w:rsidP="00F36BF7">
      <w:pPr>
        <w:rPr>
          <w:sz w:val="20"/>
          <w:szCs w:val="20"/>
        </w:rPr>
      </w:pPr>
      <w:r>
        <w:rPr>
          <w:rStyle w:val="FootnoteReference"/>
        </w:rPr>
        <w:footnoteRef/>
      </w:r>
      <w:r>
        <w:t xml:space="preserve"> </w:t>
      </w:r>
      <w:r w:rsidRPr="009D2EE4">
        <w:rPr>
          <w:sz w:val="20"/>
        </w:rPr>
        <w:t xml:space="preserve">NDoE is focusing on using </w:t>
      </w:r>
      <w:r>
        <w:rPr>
          <w:sz w:val="20"/>
        </w:rPr>
        <w:t>each school’s</w:t>
      </w:r>
      <w:r w:rsidRPr="009D2EE4">
        <w:rPr>
          <w:sz w:val="20"/>
        </w:rPr>
        <w:t xml:space="preserve"> School Learning Improvement Plan (SLIP) to implement the Universal Basic Education (UBE) program in PNG</w:t>
      </w:r>
      <w:r>
        <w:rPr>
          <w:sz w:val="20"/>
        </w:rPr>
        <w:t xml:space="preserve">, with each SLIP determining areas of school focus to improve across the priority GoPNG education areas of </w:t>
      </w:r>
      <w:r w:rsidRPr="009D2EE4">
        <w:rPr>
          <w:sz w:val="20"/>
          <w:szCs w:val="20"/>
        </w:rPr>
        <w:t>retent</w:t>
      </w:r>
      <w:r>
        <w:rPr>
          <w:sz w:val="20"/>
          <w:szCs w:val="20"/>
        </w:rPr>
        <w:t>ion, equity, quality and access.</w:t>
      </w:r>
    </w:p>
  </w:footnote>
  <w:footnote w:id="34">
    <w:p w:rsidR="00F36BF7" w:rsidRDefault="00F36BF7" w:rsidP="00F36BF7">
      <w:pPr>
        <w:pStyle w:val="FootnoteText"/>
      </w:pPr>
      <w:r>
        <w:rPr>
          <w:rStyle w:val="FootnoteReference"/>
        </w:rPr>
        <w:footnoteRef/>
      </w:r>
      <w:r>
        <w:t xml:space="preserve"> UNICEF (2004). Sport recreation and play.</w:t>
      </w:r>
    </w:p>
  </w:footnote>
  <w:footnote w:id="35">
    <w:p w:rsidR="00F36BF7" w:rsidRDefault="00F36BF7">
      <w:pPr>
        <w:pStyle w:val="FootnoteText"/>
      </w:pPr>
      <w:r>
        <w:rPr>
          <w:rStyle w:val="FootnoteReference"/>
        </w:rPr>
        <w:footnoteRef/>
      </w:r>
      <w:r>
        <w:t xml:space="preserve"> UN Secretary-General and Taskforce (2002). Sport for Development and Peace: Towards achieving the Millennium Development Goals</w:t>
      </w:r>
    </w:p>
  </w:footnote>
  <w:footnote w:id="36">
    <w:p w:rsidR="00F36BF7" w:rsidRDefault="00F36BF7" w:rsidP="00F36BF7">
      <w:pPr>
        <w:pStyle w:val="FootnoteText"/>
      </w:pPr>
      <w:r>
        <w:rPr>
          <w:rStyle w:val="FootnoteReference"/>
        </w:rPr>
        <w:footnoteRef/>
      </w:r>
      <w:r>
        <w:t xml:space="preserve"> </w:t>
      </w:r>
      <w:r w:rsidRPr="00DA1C3C">
        <w:t>AusAID (2011). Lessons</w:t>
      </w:r>
      <w:r>
        <w:t xml:space="preserve"> Learned: Sports for Development (and applied to the Africa Concept)</w:t>
      </w:r>
    </w:p>
  </w:footnote>
  <w:footnote w:id="37">
    <w:p w:rsidR="00F36BF7" w:rsidRDefault="00F36BF7" w:rsidP="00F36BF7">
      <w:pPr>
        <w:pStyle w:val="FootnoteText"/>
      </w:pPr>
      <w:r>
        <w:rPr>
          <w:rStyle w:val="FootnoteReference"/>
        </w:rPr>
        <w:footnoteRef/>
      </w:r>
      <w:r>
        <w:t xml:space="preserve"> Independent Evaluation Team for GoPNG and GoA (2010). PNG-Australia Sport for Development Initiative (SfDI): Independent Progress Report. And preceding 2009 PNG-Australia SfDI: Issues Paper. </w:t>
      </w:r>
      <w:r w:rsidRPr="00EA3579">
        <w:t xml:space="preserve">SfDI </w:t>
      </w:r>
      <w:r>
        <w:t xml:space="preserve">was an </w:t>
      </w:r>
      <w:r w:rsidRPr="00EA3579">
        <w:rPr>
          <w:bCs/>
        </w:rPr>
        <w:t xml:space="preserve">A$2.5 million </w:t>
      </w:r>
      <w:r>
        <w:rPr>
          <w:bCs/>
        </w:rPr>
        <w:t xml:space="preserve">program funded by AusAID, implemented by the PNG Sports Foundation </w:t>
      </w:r>
      <w:r w:rsidRPr="00EA3579">
        <w:rPr>
          <w:bCs/>
        </w:rPr>
        <w:t>(2008 – 2010).</w:t>
      </w:r>
    </w:p>
  </w:footnote>
  <w:footnote w:id="38">
    <w:p w:rsidR="00F36BF7" w:rsidRDefault="00F36BF7" w:rsidP="00F36BF7">
      <w:pPr>
        <w:pStyle w:val="FootnoteText"/>
      </w:pPr>
      <w:r>
        <w:rPr>
          <w:rStyle w:val="FootnoteReference"/>
        </w:rPr>
        <w:footnoteRef/>
      </w:r>
      <w:r>
        <w:t xml:space="preserve"> ASC (2010). Elements/Lessons from Successful SfD Programs: drawn from various international progams by a variety of peers</w:t>
      </w:r>
    </w:p>
  </w:footnote>
  <w:footnote w:id="39">
    <w:p w:rsidR="00F36BF7" w:rsidRDefault="00F36BF7">
      <w:pPr>
        <w:pStyle w:val="FootnoteText"/>
      </w:pPr>
      <w:r>
        <w:rPr>
          <w:rStyle w:val="FootnoteReference"/>
        </w:rPr>
        <w:footnoteRef/>
      </w:r>
      <w:r>
        <w:t xml:space="preserve"> 700 Australian schools use Rugby League Reads as key resources in their curriculum.</w:t>
      </w:r>
    </w:p>
  </w:footnote>
  <w:footnote w:id="40">
    <w:p w:rsidR="00F36BF7" w:rsidRPr="00C46842" w:rsidRDefault="00F36BF7" w:rsidP="00F36BF7">
      <w:pPr>
        <w:rPr>
          <w:sz w:val="20"/>
          <w:lang w:val="en-AU"/>
        </w:rPr>
      </w:pPr>
      <w:r w:rsidRPr="00C46842">
        <w:rPr>
          <w:rStyle w:val="FootnoteReference"/>
          <w:sz w:val="20"/>
        </w:rPr>
        <w:footnoteRef/>
      </w:r>
      <w:r w:rsidRPr="00C46842">
        <w:rPr>
          <w:sz w:val="20"/>
        </w:rPr>
        <w:t xml:space="preserve"> </w:t>
      </w:r>
      <w:r w:rsidRPr="00C46842">
        <w:rPr>
          <w:sz w:val="20"/>
          <w:lang w:val="en-AU"/>
        </w:rPr>
        <w:t>As noted in the P4D (2008), in 2011 approximately 85 per cent of Australian aid to PNG was to be provided under the Partnership for Development</w:t>
      </w:r>
    </w:p>
  </w:footnote>
  <w:footnote w:id="41">
    <w:p w:rsidR="00F36BF7" w:rsidRDefault="00F36BF7">
      <w:pPr>
        <w:pStyle w:val="FootnoteText"/>
      </w:pPr>
      <w:r>
        <w:rPr>
          <w:rStyle w:val="FootnoteReference"/>
        </w:rPr>
        <w:footnoteRef/>
      </w:r>
      <w:r>
        <w:t xml:space="preserve"> The five goals are set out in the GoPNG National Education Plan (NEP) (2005-14) and the GoPNG Universal Basic Education (UBE) Plan (2010-19): Access; Retention; Quality; Equity; Management. These are also referenced in AusAID (2010). Australian Support for Basic and Secondary Education in PNG, 2010-2015: Delivery Strategy.</w:t>
      </w:r>
    </w:p>
  </w:footnote>
  <w:footnote w:id="42">
    <w:p w:rsidR="00F36BF7" w:rsidRDefault="00F36BF7">
      <w:pPr>
        <w:pStyle w:val="FootnoteText"/>
      </w:pPr>
      <w:r>
        <w:rPr>
          <w:rStyle w:val="FootnoteReference"/>
        </w:rPr>
        <w:footnoteRef/>
      </w:r>
      <w:r>
        <w:t xml:space="preserve"> ibid</w:t>
      </w:r>
    </w:p>
  </w:footnote>
  <w:footnote w:id="43">
    <w:p w:rsidR="00F36BF7" w:rsidRPr="00675AF3" w:rsidRDefault="00F36BF7" w:rsidP="00F36BF7">
      <w:pPr>
        <w:pStyle w:val="FootnoteText"/>
      </w:pPr>
      <w:r w:rsidRPr="00675AF3">
        <w:rPr>
          <w:rStyle w:val="FootnoteReference"/>
        </w:rPr>
        <w:footnoteRef/>
      </w:r>
      <w:r w:rsidRPr="00675AF3">
        <w:t xml:space="preserve"> Design Missions (12-22 June; 23-27 July 2012). Design Team included: Ms Tamara Haig, Team Leader; Mr Martin Roberts, Australian Sports Commission (ASC); Mr John Wilson, Australian Rugby League Commission (ARLC); Mr Madako Suari, GoPNG Department of Education (NDoE) note: for part of mission; Ms Karyn Murray for much of mission for Ms Brooke Kilah, Ms Madeleine Moss for part of mission, Ms Lydia Butut-Dori for Ms Lesley Possiri (AusAID).</w:t>
      </w:r>
    </w:p>
  </w:footnote>
  <w:footnote w:id="44">
    <w:p w:rsidR="00F36BF7" w:rsidRDefault="00F36BF7">
      <w:pPr>
        <w:pStyle w:val="FootnoteText"/>
      </w:pPr>
      <w:r>
        <w:rPr>
          <w:rStyle w:val="FootnoteReference"/>
        </w:rPr>
        <w:footnoteRef/>
      </w:r>
      <w:r>
        <w:t xml:space="preserve"> One of the three pillars is “improving learning outcomes so that children and youth achieve the basic skills necessary for productive lives”. Some AusAID-defined strategies for this include: prioritizing literacy and numeracy; resourcing the learning process; promoting learning assessment; and supporting systems. This program will seek to complement this pillar and utilise similar strategies.</w:t>
      </w:r>
    </w:p>
  </w:footnote>
  <w:footnote w:id="45">
    <w:p w:rsidR="00F36BF7" w:rsidRDefault="00F36BF7">
      <w:pPr>
        <w:pStyle w:val="FootnoteText"/>
      </w:pPr>
      <w:r>
        <w:rPr>
          <w:rStyle w:val="FootnoteReference"/>
        </w:rPr>
        <w:footnoteRef/>
      </w:r>
      <w:r>
        <w:t xml:space="preserve"> GoPNG (2010). Medium Term Development Strategy: section 5.15 Sports pp.131-132.</w:t>
      </w:r>
    </w:p>
  </w:footnote>
  <w:footnote w:id="46">
    <w:p w:rsidR="00F36BF7" w:rsidRDefault="00F36BF7" w:rsidP="00F36BF7">
      <w:pPr>
        <w:pStyle w:val="FootnoteText"/>
      </w:pPr>
      <w:r w:rsidRPr="00675AF3">
        <w:rPr>
          <w:rStyle w:val="FootnoteReference"/>
        </w:rPr>
        <w:footnoteRef/>
      </w:r>
      <w:r w:rsidRPr="00675AF3">
        <w:t xml:space="preserve"> </w:t>
      </w:r>
      <w:r>
        <w:t xml:space="preserve">Note: Across sport activities, the term ‘quality’ sport activities has a particular meaning. This refers to </w:t>
      </w:r>
      <w:r w:rsidRPr="00675AF3">
        <w:t xml:space="preserve">participatory, inclusive, gender </w:t>
      </w:r>
      <w:r>
        <w:t>equal</w:t>
      </w:r>
      <w:r w:rsidRPr="00675AF3">
        <w:t>, well-organised initiatives.</w:t>
      </w:r>
      <w:r>
        <w:t xml:space="preserve"> This definition is separate to the meaning of ‘quality education’ activities.</w:t>
      </w:r>
    </w:p>
  </w:footnote>
  <w:footnote w:id="47">
    <w:p w:rsidR="00F36BF7" w:rsidRPr="00D221E5" w:rsidRDefault="00F36BF7" w:rsidP="00F36BF7">
      <w:pPr>
        <w:pStyle w:val="FootnoteText"/>
      </w:pPr>
      <w:r>
        <w:rPr>
          <w:rStyle w:val="FootnoteReference"/>
        </w:rPr>
        <w:footnoteRef/>
      </w:r>
      <w:r>
        <w:t xml:space="preserve"> </w:t>
      </w:r>
      <w:r w:rsidRPr="00D221E5">
        <w:t xml:space="preserve">Children will be engaged in the classroom with rugby-league based content providing </w:t>
      </w:r>
      <w:r w:rsidRPr="00D221E5">
        <w:rPr>
          <w:i/>
        </w:rPr>
        <w:t>positive social messages</w:t>
      </w:r>
      <w:r w:rsidRPr="00D221E5">
        <w:t xml:space="preserve">; they will have </w:t>
      </w:r>
      <w:r w:rsidRPr="00D221E5">
        <w:rPr>
          <w:i/>
        </w:rPr>
        <w:t>social responsibility messages</w:t>
      </w:r>
      <w:r w:rsidRPr="00D221E5">
        <w:t xml:space="preserve"> reinforced with on-field activities; there will be a </w:t>
      </w:r>
      <w:r w:rsidRPr="00D221E5">
        <w:rPr>
          <w:i/>
        </w:rPr>
        <w:t>focus on participation for all</w:t>
      </w:r>
      <w:r w:rsidRPr="00D221E5">
        <w:t xml:space="preserve"> (girls, boys and children with disabilities)</w:t>
      </w:r>
    </w:p>
  </w:footnote>
  <w:footnote w:id="48">
    <w:p w:rsidR="00F36BF7" w:rsidRDefault="00F36BF7">
      <w:pPr>
        <w:pStyle w:val="FootnoteText"/>
      </w:pPr>
      <w:r>
        <w:rPr>
          <w:rStyle w:val="FootnoteReference"/>
        </w:rPr>
        <w:footnoteRef/>
      </w:r>
      <w:r>
        <w:t xml:space="preserve"> For example, to pursue a discrete opportunity to work with a disability service provider and children with disabilities in a focused five week program</w:t>
      </w:r>
    </w:p>
  </w:footnote>
  <w:footnote w:id="49">
    <w:p w:rsidR="00F36BF7" w:rsidRPr="00675AF3" w:rsidRDefault="00F36BF7" w:rsidP="00F36BF7">
      <w:pPr>
        <w:pStyle w:val="FootnoteText"/>
      </w:pPr>
      <w:r w:rsidRPr="00D221E5">
        <w:rPr>
          <w:rStyle w:val="FootnoteReference"/>
        </w:rPr>
        <w:footnoteRef/>
      </w:r>
      <w:r w:rsidRPr="00D221E5">
        <w:t xml:space="preserve"> Schools will be determined using criteria and guidelines, based on governance, location</w:t>
      </w:r>
      <w:r w:rsidRPr="00675AF3">
        <w:t xml:space="preserve"> and interest/demand, and in close consultation with GoPNG partners, particularly Provincial Education Advisers</w:t>
      </w:r>
    </w:p>
  </w:footnote>
  <w:footnote w:id="50">
    <w:p w:rsidR="00F36BF7" w:rsidRDefault="00F36BF7" w:rsidP="00F36BF7">
      <w:pPr>
        <w:pStyle w:val="FootnoteText"/>
      </w:pPr>
      <w:r>
        <w:rPr>
          <w:rStyle w:val="FootnoteReference"/>
        </w:rPr>
        <w:footnoteRef/>
      </w:r>
      <w:r>
        <w:t xml:space="preserve"> including for branding purposes across the program. Examples only from another program: ‘Kick Malaria Out’. This branding would be applied to for example, each football provided through the program to children in participating schools.</w:t>
      </w:r>
    </w:p>
  </w:footnote>
  <w:footnote w:id="51">
    <w:p w:rsidR="00F36BF7" w:rsidRDefault="00F36BF7">
      <w:pPr>
        <w:pStyle w:val="FootnoteText"/>
      </w:pPr>
      <w:r>
        <w:rPr>
          <w:rStyle w:val="FootnoteReference"/>
        </w:rPr>
        <w:footnoteRef/>
      </w:r>
      <w:r>
        <w:t xml:space="preserve"> For example, each school in PNG has a motto, or values at the school. These social responsibility themes e.g. fairness for all, leadership, can be incorporated in to the five week program and the ‘behaviour discussion’ components in Week 2 and 3. </w:t>
      </w:r>
    </w:p>
  </w:footnote>
  <w:footnote w:id="52">
    <w:p w:rsidR="00F36BF7" w:rsidRDefault="00F36BF7">
      <w:pPr>
        <w:pStyle w:val="FootnoteText"/>
      </w:pPr>
      <w:r>
        <w:rPr>
          <w:rStyle w:val="FootnoteReference"/>
        </w:rPr>
        <w:footnoteRef/>
      </w:r>
      <w:r>
        <w:t xml:space="preserve"> The holiday programs enable the pilot program to meet the needs of specific target groups (e.g. inclusion of girls and children with disabilities) more fully, as well as enable additional (secondary follow-up) student engagement in rugby-league based activities. The benefits include: parents will be able to view and participate; teacher opportunities for development and mentoring; changed perception of rugby league as a physical game for boys/men only; girls and children with disabilities interacting in a safe, fun environment; opportunity to re-engage community stakeholders (PNG WRL, PNGAPD); following on from the school program allows for more pilot-program targeted messaging.</w:t>
      </w:r>
    </w:p>
  </w:footnote>
  <w:footnote w:id="53">
    <w:p w:rsidR="00F36BF7" w:rsidRDefault="00F36BF7" w:rsidP="00F36BF7">
      <w:pPr>
        <w:pStyle w:val="FootnoteText"/>
      </w:pPr>
      <w:r>
        <w:rPr>
          <w:rStyle w:val="FootnoteReference"/>
        </w:rPr>
        <w:footnoteRef/>
      </w:r>
      <w:r>
        <w:t xml:space="preserve"> The PNG RFL is the recognised body governing the game of rugby league in PNG. They have been in administration since 1 December, 2011 which the RLIF accepts with regular reports from RLIF in-country director John Numapo. While in office the interim committee appointed Ivan Ravu as the acting general manager in-country who has been fulfilling domestic obligations of the league to date.</w:t>
      </w:r>
    </w:p>
  </w:footnote>
  <w:footnote w:id="54">
    <w:p w:rsidR="00F36BF7" w:rsidRDefault="00F36BF7">
      <w:pPr>
        <w:pStyle w:val="FootnoteText"/>
      </w:pPr>
      <w:r>
        <w:rPr>
          <w:rStyle w:val="FootnoteReference"/>
        </w:rPr>
        <w:footnoteRef/>
      </w:r>
      <w:r>
        <w:t xml:space="preserve"> </w:t>
      </w:r>
      <w:r w:rsidRPr="00154F0B">
        <w:t xml:space="preserve">Note: There is some allocated budget provision for Year 2 roll-out to Momase region. This </w:t>
      </w:r>
      <w:r>
        <w:t>allocation</w:t>
      </w:r>
      <w:r w:rsidRPr="00154F0B">
        <w:t xml:space="preserve"> could also be considered to cover other options or higher-than-expected program operational costs. </w:t>
      </w:r>
    </w:p>
  </w:footnote>
  <w:footnote w:id="55">
    <w:p w:rsidR="00F36BF7" w:rsidRDefault="00F36BF7">
      <w:pPr>
        <w:pStyle w:val="FootnoteText"/>
      </w:pPr>
      <w:r>
        <w:rPr>
          <w:rStyle w:val="FootnoteReference"/>
        </w:rPr>
        <w:footnoteRef/>
      </w:r>
      <w:r>
        <w:t xml:space="preserve"> Note: This includes M&amp;E Specialist, Gender and Inclusion Specialist, and ARLC program management costs (i.e. part-time Project Manager and Project Coordinator positions).</w:t>
      </w:r>
    </w:p>
  </w:footnote>
  <w:footnote w:id="56">
    <w:p w:rsidR="00F36BF7" w:rsidRDefault="00F36BF7">
      <w:pPr>
        <w:pStyle w:val="FootnoteText"/>
      </w:pPr>
      <w:r>
        <w:rPr>
          <w:rStyle w:val="FootnoteReference"/>
        </w:rPr>
        <w:footnoteRef/>
      </w:r>
      <w:r>
        <w:t xml:space="preserve"> </w:t>
      </w:r>
      <w:r w:rsidRPr="007314D3">
        <w:rPr>
          <w:rFonts w:cs="Arial"/>
          <w:i/>
          <w:color w:val="1A1A1A"/>
          <w:szCs w:val="26"/>
        </w:rPr>
        <w:t>Ref 7. Coaching &amp; Development</w:t>
      </w:r>
      <w:r>
        <w:rPr>
          <w:rFonts w:cs="Arial"/>
          <w:color w:val="1A1A1A"/>
          <w:szCs w:val="26"/>
        </w:rPr>
        <w:t>: Includes funding for school kits (utilised to run the program), participant resources, the planning workshop for staff, coaching for teachers and staff, and teacher professional development that includes accreditation and paperwork for teachers to become part of the RLIF teacher accreditation system, which reverts to the ARLC coaching accreditation database.</w:t>
      </w:r>
    </w:p>
  </w:footnote>
  <w:footnote w:id="57">
    <w:p w:rsidR="00F36BF7" w:rsidRPr="00154F0B" w:rsidRDefault="00F36BF7">
      <w:pPr>
        <w:pStyle w:val="FootnoteText"/>
        <w:rPr>
          <w:rFonts w:cs="Arial"/>
          <w:color w:val="1A1A1A"/>
          <w:szCs w:val="26"/>
        </w:rPr>
      </w:pPr>
      <w:r>
        <w:rPr>
          <w:rStyle w:val="FootnoteReference"/>
        </w:rPr>
        <w:footnoteRef/>
      </w:r>
      <w:r>
        <w:t xml:space="preserve"> </w:t>
      </w:r>
      <w:r w:rsidRPr="007314D3">
        <w:rPr>
          <w:rFonts w:cs="Arial"/>
          <w:i/>
          <w:color w:val="1A1A1A"/>
          <w:szCs w:val="26"/>
        </w:rPr>
        <w:t>Ref 9. PNG RFL</w:t>
      </w:r>
      <w:r>
        <w:rPr>
          <w:rFonts w:cs="Arial"/>
          <w:color w:val="1A1A1A"/>
          <w:szCs w:val="26"/>
        </w:rPr>
        <w:t>: The value of the capacity building to PNG RFL is higher when reflecting actual in-kind support to be offered over the course of the program. This includes administrative support for the PNG RFL managements, such as general office co-location, and shared office equipment/stationery and other access to facilities within the PMT/ program office in Port Moresby.</w:t>
      </w:r>
    </w:p>
  </w:footnote>
  <w:footnote w:id="58">
    <w:p w:rsidR="00F36BF7" w:rsidRDefault="00F36BF7">
      <w:pPr>
        <w:pStyle w:val="FootnoteText"/>
      </w:pPr>
      <w:r>
        <w:rPr>
          <w:rStyle w:val="FootnoteReference"/>
        </w:rPr>
        <w:footnoteRef/>
      </w:r>
      <w:r>
        <w:t xml:space="preserve"> Note: This amount excludes the provision for ASC management fee.</w:t>
      </w:r>
    </w:p>
  </w:footnote>
  <w:footnote w:id="59">
    <w:p w:rsidR="00F36BF7" w:rsidRPr="00336CCF" w:rsidRDefault="00F36BF7" w:rsidP="00F36BF7">
      <w:pPr>
        <w:pStyle w:val="FootnoteText"/>
      </w:pPr>
      <w:r w:rsidRPr="00336CCF">
        <w:rPr>
          <w:rStyle w:val="FootnoteReference"/>
        </w:rPr>
        <w:footnoteRef/>
      </w:r>
      <w:r w:rsidRPr="00336CCF">
        <w:t xml:space="preserve"> Note: Specific activities with PNG RFL will be addressed under </w:t>
      </w:r>
      <w:r w:rsidRPr="00336CCF">
        <w:rPr>
          <w:i/>
        </w:rPr>
        <w:t>Component 4.</w:t>
      </w:r>
    </w:p>
  </w:footnote>
  <w:footnote w:id="60">
    <w:p w:rsidR="00F36BF7" w:rsidRDefault="00F36BF7">
      <w:pPr>
        <w:pStyle w:val="FootnoteText"/>
      </w:pPr>
      <w:r>
        <w:rPr>
          <w:rStyle w:val="FootnoteReference"/>
        </w:rPr>
        <w:footnoteRef/>
      </w:r>
      <w:r>
        <w:t xml:space="preserve"> </w:t>
      </w:r>
      <w:r w:rsidRPr="00776869">
        <w:t xml:space="preserve">Note: </w:t>
      </w:r>
      <w:r w:rsidRPr="00776869">
        <w:rPr>
          <w:rFonts w:cs="Arial"/>
          <w:bCs/>
          <w:lang w:val="en-AU"/>
        </w:rPr>
        <w:t xml:space="preserve">The ASC will support the ICMT to </w:t>
      </w:r>
      <w:r w:rsidRPr="00776869">
        <w:t xml:space="preserve">work directly with the ASOP’s research and evaluation partner, Sustineo to ensure independent, robust evaluation of the program. </w:t>
      </w:r>
      <w:r>
        <w:t xml:space="preserve"> This M&amp;E partner will further define the M&amp;E for the program.</w:t>
      </w:r>
    </w:p>
  </w:footnote>
  <w:footnote w:id="61">
    <w:p w:rsidR="00F36BF7" w:rsidRDefault="00F36BF7">
      <w:pPr>
        <w:pStyle w:val="FootnoteText"/>
      </w:pPr>
      <w:r>
        <w:rPr>
          <w:rStyle w:val="FootnoteReference"/>
        </w:rPr>
        <w:footnoteRef/>
      </w:r>
      <w:r>
        <w:t xml:space="preserve"> </w:t>
      </w:r>
      <w:r w:rsidRPr="00625BDC">
        <w:rPr>
          <w:i/>
        </w:rPr>
        <w:t>For example:</w:t>
      </w:r>
      <w:r>
        <w:t xml:space="preserve"> RL programs established in 20 schools (where 25,000 boys and 25,000 girls are introduced to RL and 50% are still engaged after 12 months, and where each school has been provided with 2 teacher training and support visits by a professional RL trainer over a 12 month period and has RL-related readers amd equipment designed to improve reading skills)</w:t>
      </w:r>
    </w:p>
  </w:footnote>
  <w:footnote w:id="62">
    <w:p w:rsidR="00F36BF7" w:rsidRPr="00D221E5" w:rsidRDefault="00F36BF7" w:rsidP="00F36BF7">
      <w:pPr>
        <w:pStyle w:val="FootnoteText"/>
      </w:pPr>
      <w:r>
        <w:rPr>
          <w:rStyle w:val="FootnoteReference"/>
        </w:rPr>
        <w:footnoteRef/>
      </w:r>
      <w:r>
        <w:t xml:space="preserve"> </w:t>
      </w:r>
      <w:r w:rsidRPr="00D221E5">
        <w:t xml:space="preserve">Children will be engaged in the classroom with rugby-league based content providing </w:t>
      </w:r>
      <w:r w:rsidRPr="00D221E5">
        <w:rPr>
          <w:i/>
        </w:rPr>
        <w:t>positive social messages</w:t>
      </w:r>
      <w:r w:rsidRPr="00D221E5">
        <w:t xml:space="preserve">; they will have </w:t>
      </w:r>
      <w:r w:rsidRPr="00D221E5">
        <w:rPr>
          <w:i/>
        </w:rPr>
        <w:t>social responsibility messages</w:t>
      </w:r>
      <w:r w:rsidRPr="00D221E5">
        <w:t xml:space="preserve"> reinforced with on-field activities; there will be a </w:t>
      </w:r>
      <w:r w:rsidRPr="00D221E5">
        <w:rPr>
          <w:i/>
        </w:rPr>
        <w:t>focus on participation for all</w:t>
      </w:r>
      <w:r w:rsidRPr="00D221E5">
        <w:t xml:space="preserve"> (girls, boys and children with disabilities)</w:t>
      </w:r>
    </w:p>
  </w:footnote>
  <w:footnote w:id="63">
    <w:p w:rsidR="00F36BF7" w:rsidRDefault="00F36BF7" w:rsidP="00F36BF7">
      <w:pPr>
        <w:pStyle w:val="FootnoteText"/>
        <w:rPr>
          <w:rFonts w:ascii="Arial" w:hAnsi="Arial" w:cs="Arial"/>
        </w:rPr>
      </w:pPr>
      <w:r>
        <w:rPr>
          <w:rStyle w:val="FootnoteReference"/>
          <w:rFonts w:ascii="Arial" w:hAnsi="Arial" w:cs="Arial"/>
        </w:rPr>
        <w:footnoteRef/>
      </w:r>
      <w:r>
        <w:rPr>
          <w:rFonts w:ascii="Arial" w:hAnsi="Arial" w:cs="Arial"/>
        </w:rPr>
        <w:t xml:space="preserve"> </w:t>
      </w:r>
      <w:r>
        <w:rPr>
          <w:rFonts w:ascii="Arial" w:hAnsi="Arial" w:cs="Arial"/>
          <w:i/>
          <w:iCs/>
          <w:lang w:val="en-AU"/>
        </w:rPr>
        <w:t>Environmental Management guide for Australia’s Aid Program, 2003 (pg ix)</w:t>
      </w:r>
    </w:p>
  </w:footnote>
  <w:footnote w:id="64">
    <w:p w:rsidR="00F36BF7" w:rsidRDefault="00F36BF7" w:rsidP="00F36BF7">
      <w:pPr>
        <w:pStyle w:val="FootnoteText"/>
        <w:rPr>
          <w:rFonts w:ascii="Arial" w:hAnsi="Arial" w:cs="Arial"/>
        </w:rPr>
      </w:pPr>
      <w:r>
        <w:rPr>
          <w:rStyle w:val="FootnoteReference"/>
          <w:rFonts w:ascii="Arial" w:hAnsi="Arial" w:cs="Arial"/>
        </w:rPr>
        <w:footnoteRef/>
      </w:r>
      <w:r>
        <w:rPr>
          <w:rFonts w:ascii="Arial" w:hAnsi="Arial" w:cs="Arial"/>
        </w:rPr>
        <w:t xml:space="preserve"> ibid.  Guideline 2 – MEAs. Page 11, 45</w:t>
      </w:r>
    </w:p>
  </w:footnote>
  <w:footnote w:id="65">
    <w:p w:rsidR="00F36BF7" w:rsidRDefault="00F36BF7">
      <w:pPr>
        <w:pStyle w:val="FootnoteText"/>
      </w:pPr>
      <w:r>
        <w:rPr>
          <w:rStyle w:val="FootnoteReference"/>
        </w:rPr>
        <w:footnoteRef/>
      </w:r>
      <w:r>
        <w:t xml:space="preserve"> M denotes Medium-level risk. H denotes High-level risk.</w:t>
      </w:r>
    </w:p>
  </w:footnote>
  <w:footnote w:id="66">
    <w:p w:rsidR="00F36BF7" w:rsidRDefault="00F36BF7" w:rsidP="00F36BF7">
      <w:pPr>
        <w:pStyle w:val="FootnoteText"/>
      </w:pPr>
      <w:r>
        <w:rPr>
          <w:rStyle w:val="FootnoteReference"/>
        </w:rPr>
        <w:footnoteRef/>
      </w:r>
      <w:r>
        <w:t xml:space="preserve"> Note: There is no ASOP Country Program for PNG.</w:t>
      </w:r>
    </w:p>
  </w:footnote>
  <w:footnote w:id="67">
    <w:p w:rsidR="00F36BF7" w:rsidRDefault="00F36BF7" w:rsidP="00F36BF7">
      <w:pPr>
        <w:pStyle w:val="FootnoteText"/>
      </w:pPr>
      <w:r>
        <w:rPr>
          <w:rStyle w:val="FootnoteReference"/>
        </w:rPr>
        <w:footnoteRef/>
      </w:r>
      <w:r>
        <w:t xml:space="preserve"> Note: There is no ASOP Country Program for PNG</w:t>
      </w:r>
    </w:p>
  </w:footnote>
  <w:footnote w:id="68">
    <w:p w:rsidR="00F36BF7" w:rsidRDefault="00F36BF7" w:rsidP="00F36BF7">
      <w:pPr>
        <w:pStyle w:val="FootnoteText"/>
      </w:pPr>
      <w:r>
        <w:rPr>
          <w:rStyle w:val="FootnoteReference"/>
        </w:rPr>
        <w:footnoteRef/>
      </w:r>
      <w:r>
        <w:t xml:space="preserve"> </w:t>
      </w:r>
      <w:r w:rsidRPr="00160DB9">
        <w:rPr>
          <w:rFonts w:cs="Arial"/>
        </w:rPr>
        <w:t>Budget allocations exclude agreed management fees and other ASOP non- country programs (e.g. ASOP research)</w:t>
      </w:r>
    </w:p>
  </w:footnote>
  <w:footnote w:id="69">
    <w:p w:rsidR="00F36BF7" w:rsidRDefault="00F36BF7" w:rsidP="00F36BF7">
      <w:pPr>
        <w:pStyle w:val="FootnoteText"/>
      </w:pPr>
      <w:r>
        <w:rPr>
          <w:rStyle w:val="FootnoteReference"/>
        </w:rPr>
        <w:footnoteRef/>
      </w:r>
      <w:r>
        <w:t xml:space="preserve"> Maximum funds under this small grants program are A$10,0000 p.a.</w:t>
      </w:r>
    </w:p>
  </w:footnote>
  <w:footnote w:id="70">
    <w:p w:rsidR="00F36BF7" w:rsidRPr="003F2E0C" w:rsidRDefault="00F36BF7" w:rsidP="00F36BF7">
      <w:pPr>
        <w:pStyle w:val="FootnoteText"/>
      </w:pPr>
      <w:r>
        <w:rPr>
          <w:rStyle w:val="FootnoteReference"/>
        </w:rPr>
        <w:footnoteRef/>
      </w:r>
      <w:r>
        <w:t xml:space="preserve"> </w:t>
      </w:r>
      <w:r w:rsidRPr="003F2E0C">
        <w:rPr>
          <w:rFonts w:cs="Arial"/>
        </w:rPr>
        <w:t>Partnering with RLIF given its current role in overseeing the governance and management of PNG RFL, which is in administration</w:t>
      </w:r>
      <w:r>
        <w:rPr>
          <w:rFonts w:cs="Arial"/>
        </w:rPr>
        <w:t>.</w:t>
      </w:r>
    </w:p>
  </w:footnote>
  <w:footnote w:id="71">
    <w:p w:rsidR="00F36BF7" w:rsidRDefault="00F36BF7" w:rsidP="00F36BF7">
      <w:pPr>
        <w:pStyle w:val="FootnoteText"/>
      </w:pPr>
      <w:r>
        <w:rPr>
          <w:rStyle w:val="FootnoteReference"/>
        </w:rPr>
        <w:footnoteRef/>
      </w:r>
      <w:r>
        <w:t xml:space="preserve"> Provided by ASC (2012)</w:t>
      </w:r>
    </w:p>
  </w:footnote>
  <w:footnote w:id="72">
    <w:p w:rsidR="00F36BF7" w:rsidRPr="00A13E2A" w:rsidRDefault="00F36BF7" w:rsidP="00F36BF7">
      <w:pPr>
        <w:pStyle w:val="FootnoteText"/>
      </w:pPr>
      <w:r>
        <w:rPr>
          <w:rStyle w:val="FootnoteReference"/>
        </w:rPr>
        <w:footnoteRef/>
      </w:r>
      <w:r>
        <w:t xml:space="preserve"> </w:t>
      </w:r>
      <w:r w:rsidRPr="00A13E2A">
        <w:t>From 2008-2010, AusAID’s principal vehicle for support to sports-related development activities in PNG was the S</w:t>
      </w:r>
      <w:r>
        <w:t xml:space="preserve">ports for </w:t>
      </w:r>
      <w:r w:rsidRPr="00A13E2A">
        <w:t>D</w:t>
      </w:r>
      <w:r>
        <w:t>evelopment Initiative</w:t>
      </w:r>
      <w:r w:rsidRPr="00A13E2A">
        <w:t xml:space="preserve"> which was managed by the PNG Sports Foundation (PNGSF). $2.5 million allowed PNGSF </w:t>
      </w:r>
      <w:r>
        <w:t xml:space="preserve">to </w:t>
      </w:r>
      <w:r w:rsidRPr="00A13E2A">
        <w:t xml:space="preserve">assist communities plan and conduct quality sport programs that helped address locally identified development priorities. </w:t>
      </w:r>
      <w:r>
        <w:t xml:space="preserve"> </w:t>
      </w:r>
      <w:r w:rsidRPr="00A13E2A">
        <w:t>Australia is currently reviewing ongoing assistance with PNGSF.</w:t>
      </w:r>
    </w:p>
    <w:p w:rsidR="00F36BF7" w:rsidRDefault="00F36BF7" w:rsidP="00F36BF7">
      <w:pPr>
        <w:pStyle w:val="FootnoteText"/>
      </w:pPr>
    </w:p>
  </w:footnote>
  <w:footnote w:id="73">
    <w:p w:rsidR="00F36BF7" w:rsidRDefault="00F36BF7" w:rsidP="00F36BF7">
      <w:pPr>
        <w:pStyle w:val="FootnoteText"/>
      </w:pPr>
      <w:r>
        <w:rPr>
          <w:rStyle w:val="FootnoteReference"/>
        </w:rPr>
        <w:footnoteRef/>
      </w:r>
      <w:r>
        <w:t xml:space="preserve"> including for branding purposes across the program</w:t>
      </w:r>
    </w:p>
  </w:footnote>
  <w:footnote w:id="74">
    <w:p w:rsidR="00F36BF7" w:rsidRPr="001013A9" w:rsidRDefault="00F36BF7" w:rsidP="00F36BF7">
      <w:pPr>
        <w:pStyle w:val="FootnoteText"/>
      </w:pPr>
      <w:r w:rsidRPr="001013A9">
        <w:rPr>
          <w:rStyle w:val="FootnoteReference"/>
        </w:rPr>
        <w:footnoteRef/>
      </w:r>
      <w:r w:rsidRPr="001013A9">
        <w:t xml:space="preserve"> Note: Specific activities with PNG RFL will be addressed under </w:t>
      </w:r>
      <w:r w:rsidRPr="001013A9">
        <w:rPr>
          <w:i/>
        </w:rPr>
        <w:t>Component 4.</w:t>
      </w:r>
    </w:p>
  </w:footnote>
  <w:footnote w:id="75">
    <w:p w:rsidR="00F36BF7" w:rsidRDefault="00F36BF7">
      <w:pPr>
        <w:pStyle w:val="FootnoteText"/>
      </w:pPr>
      <w:r>
        <w:rPr>
          <w:rStyle w:val="FootnoteReference"/>
        </w:rPr>
        <w:footnoteRef/>
      </w:r>
      <w:r>
        <w:t xml:space="preserve"> Note: This amount is for all program costs over 3 years, and excludes the provision for ASC management fee.</w:t>
      </w:r>
    </w:p>
  </w:footnote>
  <w:footnote w:id="76">
    <w:p w:rsidR="00F36BF7" w:rsidRDefault="00F36BF7" w:rsidP="00F36BF7">
      <w:pPr>
        <w:pStyle w:val="FootnoteText"/>
      </w:pPr>
      <w:r>
        <w:rPr>
          <w:rStyle w:val="FootnoteReference"/>
        </w:rPr>
        <w:footnoteRef/>
      </w:r>
      <w:r>
        <w:t xml:space="preserve"> Note: This includes M&amp;E Specialist, Gender and Inclusion Specialist, and ARLC program management costs (i.e. part-time Project Manager and Project Coordinator positions).</w:t>
      </w:r>
    </w:p>
  </w:footnote>
  <w:footnote w:id="77">
    <w:p w:rsidR="00F36BF7" w:rsidRDefault="00F36BF7" w:rsidP="00F36BF7">
      <w:pPr>
        <w:pStyle w:val="FootnoteText"/>
      </w:pPr>
      <w:r>
        <w:rPr>
          <w:rStyle w:val="FootnoteReference"/>
        </w:rPr>
        <w:footnoteRef/>
      </w:r>
      <w:r>
        <w:t xml:space="preserve"> </w:t>
      </w:r>
      <w:r w:rsidRPr="007314D3">
        <w:rPr>
          <w:rFonts w:cs="Arial"/>
          <w:i/>
          <w:color w:val="1A1A1A"/>
          <w:szCs w:val="26"/>
        </w:rPr>
        <w:t>Ref 7. Coaching &amp; Development</w:t>
      </w:r>
      <w:r>
        <w:rPr>
          <w:rFonts w:cs="Arial"/>
          <w:color w:val="1A1A1A"/>
          <w:szCs w:val="26"/>
        </w:rPr>
        <w:t>: Includes funding for school kits (utilised to run the program), participant resources, the planning workshop for staff, coaching for teachers and staff, and teacher professional development that includes accreditation and paperwork for teachers to become part of the RLIF teacher accreditation system, which reverts to the ARLC coaching accreditation database.</w:t>
      </w:r>
    </w:p>
  </w:footnote>
  <w:footnote w:id="78">
    <w:p w:rsidR="00F36BF7" w:rsidRPr="00154F0B" w:rsidRDefault="00F36BF7" w:rsidP="00F36BF7">
      <w:pPr>
        <w:pStyle w:val="FootnoteText"/>
        <w:rPr>
          <w:rFonts w:cs="Arial"/>
          <w:color w:val="1A1A1A"/>
          <w:szCs w:val="26"/>
        </w:rPr>
      </w:pPr>
      <w:r>
        <w:rPr>
          <w:rStyle w:val="FootnoteReference"/>
        </w:rPr>
        <w:footnoteRef/>
      </w:r>
      <w:r>
        <w:t xml:space="preserve"> </w:t>
      </w:r>
      <w:r w:rsidRPr="007314D3">
        <w:rPr>
          <w:rFonts w:cs="Arial"/>
          <w:i/>
          <w:color w:val="1A1A1A"/>
          <w:szCs w:val="26"/>
        </w:rPr>
        <w:t>Ref 9. PNG RFL</w:t>
      </w:r>
      <w:r>
        <w:rPr>
          <w:rFonts w:cs="Arial"/>
          <w:color w:val="1A1A1A"/>
          <w:szCs w:val="26"/>
        </w:rPr>
        <w:t>: The value of the capacity building to PNG RFL is higher when reflecting actual in-kind support to be offered over the course of the program. This includes administrative support for the PNG RFL managements, such as general office co-location, and shared office equipment/stationery and other access to facilities within the PMT/ program office in Port Moresby.</w:t>
      </w:r>
    </w:p>
  </w:footnote>
  <w:footnote w:id="79">
    <w:p w:rsidR="00F36BF7" w:rsidRDefault="00F36BF7" w:rsidP="00F36BF7">
      <w:pPr>
        <w:pStyle w:val="FootnoteText"/>
      </w:pPr>
      <w:r>
        <w:rPr>
          <w:rStyle w:val="FootnoteReference"/>
        </w:rPr>
        <w:footnoteRef/>
      </w:r>
      <w:r>
        <w:t xml:space="preserve"> Note: This amount excludes the provision for ASC management fee.</w:t>
      </w:r>
    </w:p>
  </w:footnote>
  <w:footnote w:id="80">
    <w:p w:rsidR="00F36BF7" w:rsidRPr="00D221E5" w:rsidRDefault="00F36BF7" w:rsidP="00F36BF7">
      <w:pPr>
        <w:pStyle w:val="FootnoteText"/>
      </w:pPr>
      <w:r>
        <w:rPr>
          <w:rStyle w:val="FootnoteReference"/>
        </w:rPr>
        <w:footnoteRef/>
      </w:r>
      <w:r>
        <w:t xml:space="preserve"> </w:t>
      </w:r>
      <w:r w:rsidRPr="00D221E5">
        <w:t xml:space="preserve">Children will be engaged in the classroom with rugby-league based content providing </w:t>
      </w:r>
      <w:r w:rsidRPr="00D221E5">
        <w:rPr>
          <w:i/>
        </w:rPr>
        <w:t>positive social messages</w:t>
      </w:r>
      <w:r w:rsidRPr="00D221E5">
        <w:t xml:space="preserve">; they will have </w:t>
      </w:r>
      <w:r w:rsidRPr="00D221E5">
        <w:rPr>
          <w:i/>
        </w:rPr>
        <w:t>social responsibility messages</w:t>
      </w:r>
      <w:r w:rsidRPr="00D221E5">
        <w:t xml:space="preserve"> reinforced with on-field activities; there will be a </w:t>
      </w:r>
      <w:r w:rsidRPr="00D221E5">
        <w:rPr>
          <w:i/>
        </w:rPr>
        <w:t>focus on participation for all</w:t>
      </w:r>
      <w:r w:rsidRPr="00D221E5">
        <w:t xml:space="preserve"> (girls, boys and children with disabilities)</w:t>
      </w:r>
    </w:p>
  </w:footnote>
  <w:footnote w:id="81">
    <w:p w:rsidR="00F36BF7" w:rsidRDefault="00F36BF7" w:rsidP="00F36BF7">
      <w:pPr>
        <w:pStyle w:val="FootnoteText"/>
      </w:pPr>
      <w:r>
        <w:rPr>
          <w:rStyle w:val="FootnoteReference"/>
        </w:rPr>
        <w:footnoteRef/>
      </w:r>
      <w:r>
        <w:t xml:space="preserve"> </w:t>
      </w:r>
      <w:r w:rsidRPr="00625BDC">
        <w:rPr>
          <w:i/>
        </w:rPr>
        <w:t>For example:</w:t>
      </w:r>
      <w:r>
        <w:t xml:space="preserve"> RL programs established in 20 schools (where 25,000 boys and 25,000 girls are introduced to RL and 50% are still engaged after 12 months, and where each school has been provided with 2 teacher training and support visits by a professional RL trainer over a 12 month period and has RL-related readers amd equipment designed to improve reading skills)</w:t>
      </w:r>
    </w:p>
  </w:footnote>
  <w:footnote w:id="82">
    <w:p w:rsidR="00F36BF7" w:rsidRPr="00D221E5" w:rsidRDefault="00F36BF7" w:rsidP="00F36BF7">
      <w:pPr>
        <w:pStyle w:val="FootnoteText"/>
      </w:pPr>
      <w:r>
        <w:rPr>
          <w:rStyle w:val="FootnoteReference"/>
        </w:rPr>
        <w:footnoteRef/>
      </w:r>
      <w:r>
        <w:t xml:space="preserve"> </w:t>
      </w:r>
      <w:r w:rsidRPr="00D221E5">
        <w:t xml:space="preserve">Children will be engaged in the classroom with rugby-league based content providing </w:t>
      </w:r>
      <w:r w:rsidRPr="00D221E5">
        <w:rPr>
          <w:i/>
        </w:rPr>
        <w:t>positive social messages</w:t>
      </w:r>
      <w:r w:rsidRPr="00D221E5">
        <w:t xml:space="preserve">; they will have </w:t>
      </w:r>
      <w:r w:rsidRPr="00D221E5">
        <w:rPr>
          <w:i/>
        </w:rPr>
        <w:t>social responsibility messages</w:t>
      </w:r>
      <w:r w:rsidRPr="00D221E5">
        <w:t xml:space="preserve"> reinforced with on-field activities; there will be a </w:t>
      </w:r>
      <w:r w:rsidRPr="00D221E5">
        <w:rPr>
          <w:i/>
        </w:rPr>
        <w:t>focus on participation for all</w:t>
      </w:r>
      <w:r w:rsidRPr="00D221E5">
        <w:t xml:space="preserve"> (girls, boys and children with disabilities)</w:t>
      </w:r>
    </w:p>
  </w:footnote>
  <w:footnote w:id="83">
    <w:p w:rsidR="00F36BF7" w:rsidRDefault="00F36BF7" w:rsidP="00F36BF7">
      <w:pPr>
        <w:pStyle w:val="FootnoteText"/>
      </w:pPr>
      <w:r w:rsidRPr="00675AF3">
        <w:rPr>
          <w:rStyle w:val="FootnoteReference"/>
        </w:rPr>
        <w:footnoteRef/>
      </w:r>
      <w:r w:rsidRPr="00675AF3">
        <w:t xml:space="preserve"> </w:t>
      </w:r>
      <w:r>
        <w:t xml:space="preserve">Note: Across sport activities, the term ‘quality’ sport activities has a particular meaning. This refers to </w:t>
      </w:r>
      <w:r w:rsidRPr="00675AF3">
        <w:t xml:space="preserve">participatory, inclusive, gender </w:t>
      </w:r>
      <w:r>
        <w:t>equal</w:t>
      </w:r>
      <w:r w:rsidRPr="00675AF3">
        <w:t>, well-organised initiatives.</w:t>
      </w:r>
      <w:r>
        <w:t xml:space="preserve"> This definition is separate to the meaning of ‘quality education’ activities.</w:t>
      </w:r>
    </w:p>
  </w:footnote>
  <w:footnote w:id="84">
    <w:p w:rsidR="00F36BF7" w:rsidRDefault="00F36BF7" w:rsidP="00F36BF7">
      <w:pPr>
        <w:pStyle w:val="FootnoteText"/>
      </w:pPr>
      <w:r>
        <w:rPr>
          <w:rStyle w:val="FootnoteReference"/>
        </w:rPr>
        <w:footnoteRef/>
      </w:r>
      <w:r>
        <w:t xml:space="preserve"> </w:t>
      </w:r>
      <w:r w:rsidRPr="00625BDC">
        <w:rPr>
          <w:i/>
        </w:rPr>
        <w:t>For example:</w:t>
      </w:r>
      <w:r>
        <w:t xml:space="preserve"> RL programs established in 20 schools (where 25,000 boys and 25,000 girls are introduced to RL and 50% are still engaged after 12 months, and where each school has been provided with 2 teacher training and support visits by a professional RL trainer over a 12 month period and has RL-related readers amd equipment designed to improve reading skills)</w:t>
      </w:r>
    </w:p>
  </w:footnote>
  <w:footnote w:id="85">
    <w:p w:rsidR="00F36BF7" w:rsidRPr="00D221E5" w:rsidRDefault="00F36BF7" w:rsidP="00F36BF7">
      <w:pPr>
        <w:pStyle w:val="FootnoteText"/>
      </w:pPr>
      <w:r>
        <w:rPr>
          <w:rStyle w:val="FootnoteReference"/>
        </w:rPr>
        <w:footnoteRef/>
      </w:r>
      <w:r>
        <w:t xml:space="preserve"> </w:t>
      </w:r>
      <w:r w:rsidRPr="00D221E5">
        <w:t xml:space="preserve">Children will be engaged in the classroom with rugby-league based content providing </w:t>
      </w:r>
      <w:r w:rsidRPr="00D221E5">
        <w:rPr>
          <w:i/>
        </w:rPr>
        <w:t>positive social messages</w:t>
      </w:r>
      <w:r w:rsidRPr="00D221E5">
        <w:t xml:space="preserve">; they will have </w:t>
      </w:r>
      <w:r w:rsidRPr="00D221E5">
        <w:rPr>
          <w:i/>
        </w:rPr>
        <w:t>social responsibility messages</w:t>
      </w:r>
      <w:r w:rsidRPr="00D221E5">
        <w:t xml:space="preserve"> reinforced with on-field activities; there will be a </w:t>
      </w:r>
      <w:r w:rsidRPr="00D221E5">
        <w:rPr>
          <w:i/>
        </w:rPr>
        <w:t>focus on participation for all</w:t>
      </w:r>
      <w:r w:rsidRPr="00D221E5">
        <w:t xml:space="preserve"> (girls, boys and children with disabilities)</w:t>
      </w:r>
    </w:p>
  </w:footnote>
  <w:footnote w:id="86">
    <w:p w:rsidR="00F36BF7" w:rsidRDefault="00F36BF7" w:rsidP="00F36BF7">
      <w:pPr>
        <w:pStyle w:val="FootnoteText"/>
      </w:pPr>
      <w:r>
        <w:rPr>
          <w:rStyle w:val="FootnoteReference"/>
        </w:rPr>
        <w:footnoteRef/>
      </w:r>
      <w:r>
        <w:t xml:space="preserve"> The </w:t>
      </w:r>
      <w:r w:rsidRPr="00D166D2">
        <w:t xml:space="preserve">identification </w:t>
      </w:r>
      <w:r>
        <w:t xml:space="preserve">and measure of contribution to ‘quality education’ </w:t>
      </w:r>
      <w:r w:rsidRPr="00D166D2">
        <w:t xml:space="preserve">will be </w:t>
      </w:r>
      <w:r>
        <w:t xml:space="preserve">further </w:t>
      </w:r>
      <w:r w:rsidRPr="00D166D2">
        <w:t xml:space="preserve">refined </w:t>
      </w:r>
      <w:r>
        <w:t>during Phase I of the Program, including in the M&amp;E Plan due in Quarter 1.</w:t>
      </w:r>
    </w:p>
  </w:footnote>
  <w:footnote w:id="87">
    <w:p w:rsidR="00F36BF7" w:rsidRDefault="00F36BF7" w:rsidP="00F36BF7">
      <w:pPr>
        <w:pStyle w:val="FootnoteText"/>
      </w:pPr>
      <w:r w:rsidRPr="00675AF3">
        <w:rPr>
          <w:rStyle w:val="FootnoteReference"/>
        </w:rPr>
        <w:footnoteRef/>
      </w:r>
      <w:r w:rsidRPr="00675AF3">
        <w:t xml:space="preserve"> </w:t>
      </w:r>
      <w:r>
        <w:t xml:space="preserve">Note: The term ‘quality’ sport refers to </w:t>
      </w:r>
      <w:r w:rsidRPr="00675AF3">
        <w:t xml:space="preserve">participatory, inclusive, gender </w:t>
      </w:r>
      <w:r>
        <w:t>equal</w:t>
      </w:r>
      <w:r w:rsidRPr="00675AF3">
        <w:t>, well-organised initiatives.</w:t>
      </w:r>
      <w:r>
        <w:t xml:space="preserve"> This is separate to the meaning of ‘quality education’ activities.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1CF" w:rsidRDefault="002D71C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A621A9" w:rsidRDefault="00F36BF7" w:rsidP="00F36BF7">
    <w:pPr>
      <w:pBdr>
        <w:bottom w:val="single" w:sz="4" w:space="1" w:color="auto"/>
      </w:pBdr>
    </w:pPr>
    <w:r>
      <w:t>Schools-based Rugby League Pilot Program in PNG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A621A9" w:rsidRDefault="00F36BF7" w:rsidP="00F36BF7">
    <w:pPr>
      <w:pBdr>
        <w:bottom w:val="single" w:sz="4" w:space="1" w:color="auto"/>
      </w:pBdr>
    </w:pPr>
    <w:r>
      <w:t>Schools-based Rugby League Pilot Program in PNG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A621A9" w:rsidRDefault="00F36BF7" w:rsidP="00F36BF7">
    <w:pPr>
      <w:pBdr>
        <w:bottom w:val="single" w:sz="4" w:space="1" w:color="auto"/>
      </w:pBdr>
    </w:pPr>
    <w:r>
      <w:t>Schools-based Rugby League Pilot Program in PNG</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FD34D7" w:rsidRDefault="00F36BF7" w:rsidP="00F36BF7">
    <w:pPr>
      <w:pBdr>
        <w:bottom w:val="single" w:sz="4" w:space="1" w:color="auto"/>
      </w:pBdr>
    </w:pPr>
    <w:r>
      <w:t>Schools-based Rugby League Pilot Program in PNG</w:t>
    </w:r>
  </w:p>
  <w:p w:rsidR="00F36BF7" w:rsidRPr="00D65826" w:rsidRDefault="00F36BF7" w:rsidP="00F36BF7">
    <w:pPr>
      <w:pStyle w:val="Header"/>
      <w:rPr>
        <w:szCs w:val="2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FC66EC" w:rsidRDefault="00F36BF7" w:rsidP="00F36BF7">
    <w:pPr>
      <w:pBdr>
        <w:bottom w:val="single" w:sz="4" w:space="1" w:color="auto"/>
      </w:pBdr>
    </w:pPr>
    <w:r>
      <w:t>Schools-based Rugby League Pilot Program in PNG</w:t>
    </w:r>
  </w:p>
  <w:p w:rsidR="00F36BF7" w:rsidRPr="00D65826" w:rsidRDefault="00F36BF7" w:rsidP="00F36BF7">
    <w:pPr>
      <w:pStyle w:val="Header"/>
      <w:rPr>
        <w:szCs w:val="2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6E25CF" w:rsidRDefault="00F36BF7" w:rsidP="00F36BF7">
    <w:pPr>
      <w:pBdr>
        <w:bottom w:val="single" w:sz="4" w:space="1" w:color="auto"/>
      </w:pBdr>
    </w:pPr>
    <w:r>
      <w:t>Schools-based Rugby League Pilot Program in PNG</w:t>
    </w:r>
  </w:p>
  <w:p w:rsidR="00F36BF7" w:rsidRPr="00D65826" w:rsidRDefault="00F36BF7" w:rsidP="00F36BF7">
    <w:pPr>
      <w:pStyle w:val="Header"/>
      <w:rPr>
        <w:szCs w:val="2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6E25CF" w:rsidRDefault="00F36BF7" w:rsidP="00F36BF7">
    <w:pPr>
      <w:pBdr>
        <w:bottom w:val="single" w:sz="4" w:space="1" w:color="auto"/>
      </w:pBdr>
    </w:pPr>
    <w:r>
      <w:t>Schools-based Rugby League Pilot Program in PNG</w:t>
    </w:r>
  </w:p>
  <w:p w:rsidR="00F36BF7" w:rsidRPr="006E491B" w:rsidRDefault="00F36BF7" w:rsidP="00F36BF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6E25CF" w:rsidRDefault="00F36BF7" w:rsidP="00F36BF7">
    <w:pPr>
      <w:pBdr>
        <w:bottom w:val="single" w:sz="4" w:space="1" w:color="auto"/>
      </w:pBdr>
    </w:pPr>
    <w:r>
      <w:t>Schools-based Rugby League Pilot Program in PNG</w:t>
    </w:r>
  </w:p>
  <w:p w:rsidR="00F36BF7" w:rsidRPr="006E491B" w:rsidRDefault="00F36BF7" w:rsidP="00F36B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A621A9" w:rsidRDefault="00F36BF7" w:rsidP="00F36BF7">
    <w:pPr>
      <w:pBdr>
        <w:bottom w:val="single" w:sz="4" w:space="1" w:color="auto"/>
      </w:pBdr>
    </w:pPr>
    <w:r>
      <w:t>Schools-based Rugby League Pilot Program in PNG</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6E25CF" w:rsidRDefault="00F36BF7" w:rsidP="00F36BF7">
    <w:pPr>
      <w:pBdr>
        <w:bottom w:val="single" w:sz="4" w:space="1" w:color="auto"/>
      </w:pBdr>
    </w:pPr>
    <w:r>
      <w:t>Schools-based Rugby League Pilot Program in PNG</w:t>
    </w:r>
  </w:p>
  <w:p w:rsidR="00F36BF7" w:rsidRPr="006E491B" w:rsidRDefault="00F36BF7" w:rsidP="00F36B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1CF" w:rsidRDefault="002D71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A621A9" w:rsidRDefault="00F36BF7" w:rsidP="00F36BF7">
    <w:pPr>
      <w:pBdr>
        <w:bottom w:val="single" w:sz="4" w:space="1" w:color="auto"/>
      </w:pBdr>
    </w:pPr>
    <w:r>
      <w:t>Schools-based Rugby League Pilot Program in PNG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3A3E75" w:rsidRDefault="00F36BF7" w:rsidP="00F36BF7">
    <w:pPr>
      <w:pBdr>
        <w:bottom w:val="single" w:sz="4" w:space="1" w:color="auto"/>
      </w:pBdr>
    </w:pPr>
    <w:r>
      <w:t>Schools-based Rugby League Pilot Program in PNG</w:t>
    </w:r>
  </w:p>
  <w:p w:rsidR="00F36BF7" w:rsidRPr="005F4E7A" w:rsidRDefault="00F36BF7" w:rsidP="00F36BF7">
    <w:pPr>
      <w:pStyle w:val="Header"/>
      <w:rPr>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3A3E75" w:rsidRDefault="00F36BF7" w:rsidP="00F36BF7">
    <w:pPr>
      <w:pBdr>
        <w:bottom w:val="single" w:sz="4" w:space="1" w:color="auto"/>
      </w:pBdr>
    </w:pPr>
    <w:r>
      <w:t>Schools-based Rugby League Pilot Program in PNG</w:t>
    </w:r>
  </w:p>
  <w:p w:rsidR="00F36BF7" w:rsidRPr="004A7AC1" w:rsidRDefault="00F36BF7" w:rsidP="00F36BF7">
    <w:pPr>
      <w:pStyle w:val="Header"/>
      <w:rPr>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3A3E75" w:rsidRDefault="00F36BF7" w:rsidP="00F36BF7">
    <w:pPr>
      <w:pBdr>
        <w:bottom w:val="single" w:sz="4" w:space="1" w:color="auto"/>
      </w:pBdr>
    </w:pPr>
    <w:r>
      <w:t>Schools-based Rugby League Pilot Program in PNG</w:t>
    </w:r>
  </w:p>
  <w:p w:rsidR="00F36BF7" w:rsidRDefault="00F36BF7"/>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Default="00F36BF7">
    <w:pPr>
      <w:pStyle w:val="Header"/>
      <w:jc w:val="center"/>
      <w:rPr>
        <w:sz w:val="20"/>
        <w:szCs w:val="20"/>
      </w:rPr>
    </w:pPr>
    <w:r>
      <w:rPr>
        <w:b/>
        <w:bCs/>
      </w:rPr>
      <w:t>Intermediate RFT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F7" w:rsidRPr="003A3E75" w:rsidRDefault="00F36BF7" w:rsidP="00F36BF7">
    <w:pPr>
      <w:pBdr>
        <w:bottom w:val="single" w:sz="4" w:space="1" w:color="auto"/>
      </w:pBdr>
    </w:pPr>
    <w:r>
      <w:t>Schools-based Rugby League Pilot Program in PNG</w:t>
    </w:r>
  </w:p>
  <w:p w:rsidR="00F36BF7" w:rsidRDefault="00F36BF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B2737"/>
    <w:multiLevelType w:val="hybridMultilevel"/>
    <w:tmpl w:val="CAE669AC"/>
    <w:lvl w:ilvl="0" w:tplc="E9BEA5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2D2611F"/>
    <w:multiLevelType w:val="hybridMultilevel"/>
    <w:tmpl w:val="61C08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3D4AB4"/>
    <w:multiLevelType w:val="hybridMultilevel"/>
    <w:tmpl w:val="CAE669AC"/>
    <w:lvl w:ilvl="0" w:tplc="E9BEA5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4820C93"/>
    <w:multiLevelType w:val="hybridMultilevel"/>
    <w:tmpl w:val="3D9E215C"/>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4">
    <w:nsid w:val="05053F4D"/>
    <w:multiLevelType w:val="hybridMultilevel"/>
    <w:tmpl w:val="3CAA9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576292A"/>
    <w:multiLevelType w:val="hybridMultilevel"/>
    <w:tmpl w:val="CAE669AC"/>
    <w:lvl w:ilvl="0" w:tplc="E9BEA5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63F3C76"/>
    <w:multiLevelType w:val="hybridMultilevel"/>
    <w:tmpl w:val="95FA2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66E49C8"/>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6970563"/>
    <w:multiLevelType w:val="hybridMultilevel"/>
    <w:tmpl w:val="A55A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8C5137E"/>
    <w:multiLevelType w:val="hybridMultilevel"/>
    <w:tmpl w:val="DD742A3A"/>
    <w:lvl w:ilvl="0" w:tplc="411A15C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592A3E"/>
    <w:multiLevelType w:val="hybridMultilevel"/>
    <w:tmpl w:val="CAE669AC"/>
    <w:lvl w:ilvl="0" w:tplc="E9BEA5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AC31354"/>
    <w:multiLevelType w:val="hybridMultilevel"/>
    <w:tmpl w:val="9182A9DE"/>
    <w:lvl w:ilvl="0" w:tplc="0C090001">
      <w:start w:val="1"/>
      <w:numFmt w:val="lowerLetter"/>
      <w:lvlText w:val="(%1)"/>
      <w:lvlJc w:val="left"/>
      <w:pPr>
        <w:tabs>
          <w:tab w:val="num" w:pos="1440"/>
        </w:tabs>
        <w:ind w:left="1440" w:hanging="360"/>
      </w:pPr>
      <w:rPr>
        <w:rFonts w:hint="default"/>
      </w:rPr>
    </w:lvl>
    <w:lvl w:ilvl="1" w:tplc="0C090003">
      <w:start w:val="1"/>
      <w:numFmt w:val="lowerLetter"/>
      <w:lvlText w:val="%2)"/>
      <w:lvlJc w:val="left"/>
      <w:pPr>
        <w:tabs>
          <w:tab w:val="num" w:pos="1800"/>
        </w:tabs>
        <w:ind w:left="1800" w:hanging="360"/>
      </w:pPr>
      <w:rPr>
        <w:rFonts w:hint="default"/>
      </w:rPr>
    </w:lvl>
    <w:lvl w:ilvl="2" w:tplc="0C090005" w:tentative="1">
      <w:start w:val="1"/>
      <w:numFmt w:val="lowerRoman"/>
      <w:lvlText w:val="%3."/>
      <w:lvlJc w:val="right"/>
      <w:pPr>
        <w:tabs>
          <w:tab w:val="num" w:pos="2520"/>
        </w:tabs>
        <w:ind w:left="2520" w:hanging="180"/>
      </w:pPr>
    </w:lvl>
    <w:lvl w:ilvl="3" w:tplc="0C090001" w:tentative="1">
      <w:start w:val="1"/>
      <w:numFmt w:val="decimal"/>
      <w:lvlText w:val="%4."/>
      <w:lvlJc w:val="left"/>
      <w:pPr>
        <w:tabs>
          <w:tab w:val="num" w:pos="3240"/>
        </w:tabs>
        <w:ind w:left="3240" w:hanging="360"/>
      </w:pPr>
    </w:lvl>
    <w:lvl w:ilvl="4" w:tplc="0C090003" w:tentative="1">
      <w:start w:val="1"/>
      <w:numFmt w:val="lowerLetter"/>
      <w:lvlText w:val="%5."/>
      <w:lvlJc w:val="left"/>
      <w:pPr>
        <w:tabs>
          <w:tab w:val="num" w:pos="3960"/>
        </w:tabs>
        <w:ind w:left="3960" w:hanging="360"/>
      </w:pPr>
    </w:lvl>
    <w:lvl w:ilvl="5" w:tplc="0C090005" w:tentative="1">
      <w:start w:val="1"/>
      <w:numFmt w:val="lowerRoman"/>
      <w:lvlText w:val="%6."/>
      <w:lvlJc w:val="right"/>
      <w:pPr>
        <w:tabs>
          <w:tab w:val="num" w:pos="4680"/>
        </w:tabs>
        <w:ind w:left="4680" w:hanging="180"/>
      </w:pPr>
    </w:lvl>
    <w:lvl w:ilvl="6" w:tplc="0C090001" w:tentative="1">
      <w:start w:val="1"/>
      <w:numFmt w:val="decimal"/>
      <w:lvlText w:val="%7."/>
      <w:lvlJc w:val="left"/>
      <w:pPr>
        <w:tabs>
          <w:tab w:val="num" w:pos="5400"/>
        </w:tabs>
        <w:ind w:left="5400" w:hanging="360"/>
      </w:pPr>
    </w:lvl>
    <w:lvl w:ilvl="7" w:tplc="0C090003" w:tentative="1">
      <w:start w:val="1"/>
      <w:numFmt w:val="lowerLetter"/>
      <w:lvlText w:val="%8."/>
      <w:lvlJc w:val="left"/>
      <w:pPr>
        <w:tabs>
          <w:tab w:val="num" w:pos="6120"/>
        </w:tabs>
        <w:ind w:left="6120" w:hanging="360"/>
      </w:pPr>
    </w:lvl>
    <w:lvl w:ilvl="8" w:tplc="0C090005" w:tentative="1">
      <w:start w:val="1"/>
      <w:numFmt w:val="lowerRoman"/>
      <w:lvlText w:val="%9."/>
      <w:lvlJc w:val="right"/>
      <w:pPr>
        <w:tabs>
          <w:tab w:val="num" w:pos="6840"/>
        </w:tabs>
        <w:ind w:left="6840" w:hanging="180"/>
      </w:pPr>
    </w:lvl>
  </w:abstractNum>
  <w:abstractNum w:abstractNumId="12">
    <w:nsid w:val="0B992BFB"/>
    <w:multiLevelType w:val="hybridMultilevel"/>
    <w:tmpl w:val="CFFA2A8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360" w:hanging="360"/>
      </w:pPr>
      <w:rPr>
        <w:rFonts w:ascii="Symbol" w:hAnsi="Symbol" w:hint="default"/>
      </w:rPr>
    </w:lvl>
    <w:lvl w:ilvl="2" w:tplc="04090005">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3">
    <w:nsid w:val="0DC609D8"/>
    <w:multiLevelType w:val="hybridMultilevel"/>
    <w:tmpl w:val="8522EF6E"/>
    <w:lvl w:ilvl="0" w:tplc="5AC47C98">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nsid w:val="0E1C0584"/>
    <w:multiLevelType w:val="singleLevel"/>
    <w:tmpl w:val="0436FA6C"/>
    <w:lvl w:ilvl="0">
      <w:start w:val="1"/>
      <w:numFmt w:val="decimal"/>
      <w:pStyle w:val="Headings19"/>
      <w:lvlText w:val="%1."/>
      <w:lvlJc w:val="left"/>
      <w:pPr>
        <w:tabs>
          <w:tab w:val="num" w:pos="360"/>
        </w:tabs>
        <w:ind w:left="227" w:hanging="227"/>
      </w:pPr>
    </w:lvl>
  </w:abstractNum>
  <w:abstractNum w:abstractNumId="15">
    <w:nsid w:val="0E382DC1"/>
    <w:multiLevelType w:val="hybridMultilevel"/>
    <w:tmpl w:val="D5500EF6"/>
    <w:lvl w:ilvl="0" w:tplc="5AC47C98">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0E48018B"/>
    <w:multiLevelType w:val="hybridMultilevel"/>
    <w:tmpl w:val="AB9056F4"/>
    <w:lvl w:ilvl="0" w:tplc="0C09000F">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7">
    <w:nsid w:val="0EF16DD8"/>
    <w:multiLevelType w:val="hybridMultilevel"/>
    <w:tmpl w:val="9E42B9A4"/>
    <w:lvl w:ilvl="0" w:tplc="411A15C8">
      <w:start w:val="1"/>
      <w:numFmt w:val="bullet"/>
      <w:lvlText w:val=""/>
      <w:lvlJc w:val="left"/>
      <w:pPr>
        <w:ind w:left="360" w:hanging="360"/>
      </w:pPr>
      <w:rPr>
        <w:rFonts w:ascii="Symbol" w:hAnsi="Symbol" w:hint="default"/>
      </w:rPr>
    </w:lvl>
    <w:lvl w:ilvl="1" w:tplc="40E4DCAE"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107D487B"/>
    <w:multiLevelType w:val="hybridMultilevel"/>
    <w:tmpl w:val="2D44F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0C920A9"/>
    <w:multiLevelType w:val="hybridMultilevel"/>
    <w:tmpl w:val="55E6D3A8"/>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126C5E1F"/>
    <w:multiLevelType w:val="hybridMultilevel"/>
    <w:tmpl w:val="C1E2B3D2"/>
    <w:lvl w:ilvl="0" w:tplc="04090001">
      <w:start w:val="1"/>
      <w:numFmt w:val="bullet"/>
      <w:lvlText w:val=""/>
      <w:lvlJc w:val="left"/>
      <w:pPr>
        <w:ind w:left="360" w:hanging="360"/>
      </w:pPr>
      <w:rPr>
        <w:rFonts w:ascii="Wingdings" w:hAnsi="Wingdings" w:hint="default"/>
      </w:rPr>
    </w:lvl>
    <w:lvl w:ilvl="1" w:tplc="0C090019" w:tentative="1">
      <w:start w:val="1"/>
      <w:numFmt w:val="bullet"/>
      <w:lvlText w:val="o"/>
      <w:lvlJc w:val="left"/>
      <w:pPr>
        <w:ind w:left="1080" w:hanging="360"/>
      </w:pPr>
      <w:rPr>
        <w:rFonts w:ascii="Courier New" w:hAnsi="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21">
    <w:nsid w:val="12810F55"/>
    <w:multiLevelType w:val="hybridMultilevel"/>
    <w:tmpl w:val="E1B0A1A6"/>
    <w:lvl w:ilvl="0" w:tplc="0C09000F">
      <w:start w:val="1"/>
      <w:numFmt w:val="bullet"/>
      <w:lvlText w:val=""/>
      <w:lvlJc w:val="left"/>
      <w:pPr>
        <w:ind w:left="360" w:hanging="360"/>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22">
    <w:nsid w:val="14CD241D"/>
    <w:multiLevelType w:val="singleLevel"/>
    <w:tmpl w:val="36E2D78E"/>
    <w:lvl w:ilvl="0">
      <w:start w:val="1"/>
      <w:numFmt w:val="bullet"/>
      <w:pStyle w:val="xl121"/>
      <w:lvlText w:val=""/>
      <w:lvlJc w:val="left"/>
      <w:pPr>
        <w:tabs>
          <w:tab w:val="num" w:pos="1191"/>
        </w:tabs>
        <w:ind w:left="1191" w:hanging="397"/>
      </w:pPr>
      <w:rPr>
        <w:rFonts w:ascii="Symbol" w:hAnsi="Symbol" w:hint="default"/>
      </w:rPr>
    </w:lvl>
  </w:abstractNum>
  <w:abstractNum w:abstractNumId="23">
    <w:nsid w:val="15A5212F"/>
    <w:multiLevelType w:val="hybridMultilevel"/>
    <w:tmpl w:val="CAE669AC"/>
    <w:name w:val="AGSList"/>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161D1AD7"/>
    <w:multiLevelType w:val="hybridMultilevel"/>
    <w:tmpl w:val="CAE669AC"/>
    <w:lvl w:ilvl="0" w:tplc="E9BEA5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169E6013"/>
    <w:multiLevelType w:val="hybridMultilevel"/>
    <w:tmpl w:val="02D647E2"/>
    <w:lvl w:ilvl="0" w:tplc="E9BEA584">
      <w:start w:val="1"/>
      <w:numFmt w:val="bullet"/>
      <w:lvlText w:val=""/>
      <w:lvlJc w:val="left"/>
      <w:pPr>
        <w:ind w:left="780" w:hanging="360"/>
      </w:pPr>
      <w:rPr>
        <w:rFonts w:ascii="Wingdings" w:hAnsi="Wingdings" w:hint="default"/>
      </w:rPr>
    </w:lvl>
    <w:lvl w:ilvl="1" w:tplc="0C090019" w:tentative="1">
      <w:start w:val="1"/>
      <w:numFmt w:val="bullet"/>
      <w:lvlText w:val="o"/>
      <w:lvlJc w:val="left"/>
      <w:pPr>
        <w:ind w:left="1500" w:hanging="360"/>
      </w:pPr>
      <w:rPr>
        <w:rFonts w:ascii="Courier New" w:hAnsi="Courier New" w:cs="Monotype Sorts" w:hint="default"/>
      </w:rPr>
    </w:lvl>
    <w:lvl w:ilvl="2" w:tplc="0C09001B" w:tentative="1">
      <w:start w:val="1"/>
      <w:numFmt w:val="bullet"/>
      <w:lvlText w:val=""/>
      <w:lvlJc w:val="left"/>
      <w:pPr>
        <w:ind w:left="2220" w:hanging="360"/>
      </w:pPr>
      <w:rPr>
        <w:rFonts w:ascii="Wingdings" w:hAnsi="Wingdings" w:hint="default"/>
      </w:rPr>
    </w:lvl>
    <w:lvl w:ilvl="3" w:tplc="0C09000F" w:tentative="1">
      <w:start w:val="1"/>
      <w:numFmt w:val="bullet"/>
      <w:lvlText w:val=""/>
      <w:lvlJc w:val="left"/>
      <w:pPr>
        <w:ind w:left="2940" w:hanging="360"/>
      </w:pPr>
      <w:rPr>
        <w:rFonts w:ascii="Symbol" w:hAnsi="Symbol" w:hint="default"/>
      </w:rPr>
    </w:lvl>
    <w:lvl w:ilvl="4" w:tplc="0C090019" w:tentative="1">
      <w:start w:val="1"/>
      <w:numFmt w:val="bullet"/>
      <w:lvlText w:val="o"/>
      <w:lvlJc w:val="left"/>
      <w:pPr>
        <w:ind w:left="3660" w:hanging="360"/>
      </w:pPr>
      <w:rPr>
        <w:rFonts w:ascii="Courier New" w:hAnsi="Courier New" w:cs="Monotype Sorts" w:hint="default"/>
      </w:rPr>
    </w:lvl>
    <w:lvl w:ilvl="5" w:tplc="0C09001B" w:tentative="1">
      <w:start w:val="1"/>
      <w:numFmt w:val="bullet"/>
      <w:lvlText w:val=""/>
      <w:lvlJc w:val="left"/>
      <w:pPr>
        <w:ind w:left="4380" w:hanging="360"/>
      </w:pPr>
      <w:rPr>
        <w:rFonts w:ascii="Wingdings" w:hAnsi="Wingdings" w:hint="default"/>
      </w:rPr>
    </w:lvl>
    <w:lvl w:ilvl="6" w:tplc="0C09000F" w:tentative="1">
      <w:start w:val="1"/>
      <w:numFmt w:val="bullet"/>
      <w:lvlText w:val=""/>
      <w:lvlJc w:val="left"/>
      <w:pPr>
        <w:ind w:left="5100" w:hanging="360"/>
      </w:pPr>
      <w:rPr>
        <w:rFonts w:ascii="Symbol" w:hAnsi="Symbol" w:hint="default"/>
      </w:rPr>
    </w:lvl>
    <w:lvl w:ilvl="7" w:tplc="0C090019" w:tentative="1">
      <w:start w:val="1"/>
      <w:numFmt w:val="bullet"/>
      <w:lvlText w:val="o"/>
      <w:lvlJc w:val="left"/>
      <w:pPr>
        <w:ind w:left="5820" w:hanging="360"/>
      </w:pPr>
      <w:rPr>
        <w:rFonts w:ascii="Courier New" w:hAnsi="Courier New" w:cs="Monotype Sorts" w:hint="default"/>
      </w:rPr>
    </w:lvl>
    <w:lvl w:ilvl="8" w:tplc="0C09001B" w:tentative="1">
      <w:start w:val="1"/>
      <w:numFmt w:val="bullet"/>
      <w:lvlText w:val=""/>
      <w:lvlJc w:val="left"/>
      <w:pPr>
        <w:ind w:left="6540" w:hanging="360"/>
      </w:pPr>
      <w:rPr>
        <w:rFonts w:ascii="Wingdings" w:hAnsi="Wingdings" w:hint="default"/>
      </w:rPr>
    </w:lvl>
  </w:abstractNum>
  <w:abstractNum w:abstractNumId="26">
    <w:nsid w:val="16C64CA9"/>
    <w:multiLevelType w:val="multilevel"/>
    <w:tmpl w:val="413E7D66"/>
    <w:lvl w:ilvl="0">
      <w:start w:val="1"/>
      <w:numFmt w:val="decimal"/>
      <w:pStyle w:val="xl124"/>
      <w:suff w:val="space"/>
      <w:lvlText w:val="Figur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16EA4355"/>
    <w:multiLevelType w:val="hybridMultilevel"/>
    <w:tmpl w:val="8C089C08"/>
    <w:lvl w:ilvl="0" w:tplc="0C090005">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nsid w:val="18327664"/>
    <w:multiLevelType w:val="multilevel"/>
    <w:tmpl w:val="EF2ABA28"/>
    <w:lvl w:ilvl="0">
      <w:start w:val="1"/>
      <w:numFmt w:val="decimal"/>
      <w:pStyle w:val="CONLevela"/>
      <w:lvlText w:val="%1."/>
      <w:lvlJc w:val="left"/>
      <w:pPr>
        <w:tabs>
          <w:tab w:val="num" w:pos="709"/>
        </w:tabs>
        <w:ind w:left="709" w:hanging="709"/>
      </w:pPr>
      <w:rPr>
        <w:rFonts w:cs="Times New Roman"/>
        <w:sz w:val="20"/>
      </w:rPr>
    </w:lvl>
    <w:lvl w:ilvl="1">
      <w:start w:val="1"/>
      <w:numFmt w:val="decimal"/>
      <w:pStyle w:val="CONLevelaChar"/>
      <w:lvlText w:val="%1.%2."/>
      <w:lvlJc w:val="left"/>
      <w:pPr>
        <w:tabs>
          <w:tab w:val="num" w:pos="0"/>
        </w:tabs>
        <w:ind w:hanging="709"/>
      </w:pPr>
      <w:rPr>
        <w:rFonts w:cs="Times New Roman"/>
        <w:sz w:val="20"/>
      </w:rPr>
    </w:lvl>
    <w:lvl w:ilvl="2">
      <w:start w:val="1"/>
      <w:numFmt w:val="decimal"/>
      <w:pStyle w:val="CONLeveli"/>
      <w:lvlText w:val="%1.%2.%3."/>
      <w:lvlJc w:val="left"/>
      <w:pPr>
        <w:tabs>
          <w:tab w:val="num" w:pos="0"/>
        </w:tabs>
        <w:ind w:hanging="709"/>
      </w:pPr>
      <w:rPr>
        <w:rFonts w:cs="Times New Roman"/>
        <w:sz w:val="20"/>
      </w:rPr>
    </w:lvl>
    <w:lvl w:ilvl="3">
      <w:start w:val="1"/>
      <w:numFmt w:val="lowerLetter"/>
      <w:pStyle w:val="CONLeveliChar"/>
      <w:lvlText w:val="%4."/>
      <w:lvlJc w:val="left"/>
      <w:pPr>
        <w:tabs>
          <w:tab w:val="num" w:pos="425"/>
        </w:tabs>
        <w:ind w:left="425" w:hanging="425"/>
      </w:pPr>
      <w:rPr>
        <w:rFonts w:cs="Times New Roman"/>
      </w:rPr>
    </w:lvl>
    <w:lvl w:ilvl="4">
      <w:start w:val="1"/>
      <w:numFmt w:val="bullet"/>
      <w:pStyle w:val="CONLevel1"/>
      <w:lvlText w:val="–"/>
      <w:lvlJc w:val="left"/>
      <w:pPr>
        <w:tabs>
          <w:tab w:val="num" w:pos="850"/>
        </w:tabs>
        <w:ind w:left="850" w:hanging="425"/>
      </w:pPr>
      <w:rPr>
        <w:b w:val="0"/>
        <w:i w:val="0"/>
      </w:rPr>
    </w:lvl>
    <w:lvl w:ilvl="5">
      <w:start w:val="1"/>
      <w:numFmt w:val="bullet"/>
      <w:pStyle w:val="CONLevel1Char"/>
      <w:lvlText w:val="–"/>
      <w:lvlJc w:val="left"/>
      <w:pPr>
        <w:tabs>
          <w:tab w:val="num" w:pos="1276"/>
        </w:tabs>
        <w:ind w:left="1276" w:hanging="426"/>
      </w:pPr>
      <w:rPr>
        <w:b w:val="0"/>
        <w:i w:val="0"/>
      </w:rPr>
    </w:lvl>
    <w:lvl w:ilvl="6">
      <w:start w:val="1"/>
      <w:numFmt w:val="bullet"/>
      <w:pStyle w:val="CONLevel11"/>
      <w:lvlText w:val="–"/>
      <w:lvlJc w:val="left"/>
      <w:pPr>
        <w:tabs>
          <w:tab w:val="num" w:pos="1701"/>
        </w:tabs>
        <w:ind w:left="1701" w:hanging="425"/>
      </w:pPr>
      <w:rPr>
        <w:b w:val="0"/>
        <w:i w:val="0"/>
      </w:rPr>
    </w:lvl>
    <w:lvl w:ilvl="7">
      <w:start w:val="1"/>
      <w:numFmt w:val="bullet"/>
      <w:pStyle w:val="CONLevel11Char"/>
      <w:lvlText w:val="–"/>
      <w:lvlJc w:val="left"/>
      <w:pPr>
        <w:tabs>
          <w:tab w:val="num" w:pos="2126"/>
        </w:tabs>
        <w:ind w:left="2126" w:hanging="425"/>
      </w:pPr>
      <w:rPr>
        <w:b w:val="0"/>
        <w:i w:val="0"/>
      </w:rPr>
    </w:lvl>
    <w:lvl w:ilvl="8">
      <w:start w:val="1"/>
      <w:numFmt w:val="bullet"/>
      <w:pStyle w:val="CONLevelA0"/>
      <w:lvlText w:val="–"/>
      <w:lvlJc w:val="left"/>
      <w:pPr>
        <w:tabs>
          <w:tab w:val="num" w:pos="2551"/>
        </w:tabs>
        <w:ind w:left="2551" w:hanging="425"/>
      </w:pPr>
      <w:rPr>
        <w:b w:val="0"/>
        <w:i w:val="0"/>
      </w:rPr>
    </w:lvl>
  </w:abstractNum>
  <w:abstractNum w:abstractNumId="29">
    <w:nsid w:val="18AD6CC5"/>
    <w:multiLevelType w:val="hybridMultilevel"/>
    <w:tmpl w:val="33ACD7FE"/>
    <w:lvl w:ilvl="0" w:tplc="1700D314">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0">
    <w:nsid w:val="18E964EA"/>
    <w:multiLevelType w:val="hybridMultilevel"/>
    <w:tmpl w:val="6D5E2B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07545A"/>
    <w:multiLevelType w:val="hybridMultilevel"/>
    <w:tmpl w:val="AD981F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1A6D018D"/>
    <w:multiLevelType w:val="hybridMultilevel"/>
    <w:tmpl w:val="1F60F854"/>
    <w:lvl w:ilvl="0" w:tplc="4D2E70C4">
      <w:start w:val="1"/>
      <w:numFmt w:val="bullet"/>
      <w:pStyle w:val="tablebullets"/>
      <w:lvlText w:val=""/>
      <w:lvlJc w:val="left"/>
      <w:pPr>
        <w:ind w:left="-360" w:hanging="360"/>
      </w:pPr>
      <w:rPr>
        <w:rFonts w:ascii="Symbol" w:hAnsi="Symbol" w:hint="default"/>
        <w:color w:val="548DD4"/>
      </w:rPr>
    </w:lvl>
    <w:lvl w:ilvl="1" w:tplc="04090001">
      <w:start w:val="1"/>
      <w:numFmt w:val="bullet"/>
      <w:lvlText w:val="o"/>
      <w:lvlJc w:val="left"/>
      <w:pPr>
        <w:ind w:left="360" w:hanging="360"/>
      </w:pPr>
      <w:rPr>
        <w:rFonts w:ascii="Courier New" w:hAnsi="Courier New" w:cs="Monotype Sorts" w:hint="default"/>
      </w:rPr>
    </w:lvl>
    <w:lvl w:ilvl="2" w:tplc="0409001B" w:tentative="1">
      <w:start w:val="1"/>
      <w:numFmt w:val="bullet"/>
      <w:lvlText w:val=""/>
      <w:lvlJc w:val="left"/>
      <w:pPr>
        <w:ind w:left="1080" w:hanging="360"/>
      </w:pPr>
      <w:rPr>
        <w:rFonts w:ascii="Wingdings" w:hAnsi="Wingdings" w:hint="default"/>
      </w:rPr>
    </w:lvl>
    <w:lvl w:ilvl="3" w:tplc="0409000F" w:tentative="1">
      <w:start w:val="1"/>
      <w:numFmt w:val="bullet"/>
      <w:lvlText w:val=""/>
      <w:lvlJc w:val="left"/>
      <w:pPr>
        <w:ind w:left="1800" w:hanging="360"/>
      </w:pPr>
      <w:rPr>
        <w:rFonts w:ascii="Symbol" w:hAnsi="Symbol" w:hint="default"/>
      </w:rPr>
    </w:lvl>
    <w:lvl w:ilvl="4" w:tplc="04090019" w:tentative="1">
      <w:start w:val="1"/>
      <w:numFmt w:val="bullet"/>
      <w:lvlText w:val="o"/>
      <w:lvlJc w:val="left"/>
      <w:pPr>
        <w:ind w:left="2520" w:hanging="360"/>
      </w:pPr>
      <w:rPr>
        <w:rFonts w:ascii="Courier New" w:hAnsi="Courier New" w:cs="Monotype Sorts" w:hint="default"/>
      </w:rPr>
    </w:lvl>
    <w:lvl w:ilvl="5" w:tplc="0409001B" w:tentative="1">
      <w:start w:val="1"/>
      <w:numFmt w:val="bullet"/>
      <w:lvlText w:val=""/>
      <w:lvlJc w:val="left"/>
      <w:pPr>
        <w:ind w:left="3240" w:hanging="360"/>
      </w:pPr>
      <w:rPr>
        <w:rFonts w:ascii="Wingdings" w:hAnsi="Wingdings" w:hint="default"/>
      </w:rPr>
    </w:lvl>
    <w:lvl w:ilvl="6" w:tplc="0409000F" w:tentative="1">
      <w:start w:val="1"/>
      <w:numFmt w:val="bullet"/>
      <w:lvlText w:val=""/>
      <w:lvlJc w:val="left"/>
      <w:pPr>
        <w:ind w:left="3960" w:hanging="360"/>
      </w:pPr>
      <w:rPr>
        <w:rFonts w:ascii="Symbol" w:hAnsi="Symbol" w:hint="default"/>
      </w:rPr>
    </w:lvl>
    <w:lvl w:ilvl="7" w:tplc="04090019" w:tentative="1">
      <w:start w:val="1"/>
      <w:numFmt w:val="bullet"/>
      <w:lvlText w:val="o"/>
      <w:lvlJc w:val="left"/>
      <w:pPr>
        <w:ind w:left="4680" w:hanging="360"/>
      </w:pPr>
      <w:rPr>
        <w:rFonts w:ascii="Courier New" w:hAnsi="Courier New" w:cs="Monotype Sorts" w:hint="default"/>
      </w:rPr>
    </w:lvl>
    <w:lvl w:ilvl="8" w:tplc="0409001B" w:tentative="1">
      <w:start w:val="1"/>
      <w:numFmt w:val="bullet"/>
      <w:lvlText w:val=""/>
      <w:lvlJc w:val="left"/>
      <w:pPr>
        <w:ind w:left="5400" w:hanging="360"/>
      </w:pPr>
      <w:rPr>
        <w:rFonts w:ascii="Wingdings" w:hAnsi="Wingdings" w:hint="default"/>
      </w:rPr>
    </w:lvl>
  </w:abstractNum>
  <w:abstractNum w:abstractNumId="33">
    <w:nsid w:val="1ADA5404"/>
    <w:multiLevelType w:val="singleLevel"/>
    <w:tmpl w:val="E0884A38"/>
    <w:lvl w:ilvl="0">
      <w:start w:val="1"/>
      <w:numFmt w:val="bullet"/>
      <w:pStyle w:val="xl123"/>
      <w:lvlText w:val=""/>
      <w:lvlJc w:val="left"/>
      <w:pPr>
        <w:tabs>
          <w:tab w:val="num" w:pos="397"/>
        </w:tabs>
        <w:ind w:left="397" w:hanging="397"/>
      </w:pPr>
      <w:rPr>
        <w:rFonts w:ascii="Symbol" w:hAnsi="Symbol" w:hint="default"/>
      </w:rPr>
    </w:lvl>
  </w:abstractNum>
  <w:abstractNum w:abstractNumId="34">
    <w:nsid w:val="1B10795F"/>
    <w:multiLevelType w:val="hybridMultilevel"/>
    <w:tmpl w:val="103E6DEE"/>
    <w:lvl w:ilvl="0" w:tplc="0C090005">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CEE04E0"/>
    <w:multiLevelType w:val="hybridMultilevel"/>
    <w:tmpl w:val="E3805DF8"/>
    <w:lvl w:ilvl="0" w:tplc="FFFFFFFF">
      <w:start w:val="1"/>
      <w:numFmt w:val="bullet"/>
      <w:lvlText w:val=""/>
      <w:lvlJc w:val="left"/>
      <w:pPr>
        <w:tabs>
          <w:tab w:val="num" w:pos="360"/>
        </w:tabs>
        <w:ind w:left="360" w:hanging="360"/>
      </w:pPr>
      <w:rPr>
        <w:rFonts w:ascii="Wingdings" w:hAnsi="Wingdings" w:hint="default"/>
      </w:rPr>
    </w:lvl>
    <w:lvl w:ilvl="1" w:tplc="FFFFFFFF">
      <w:numFmt w:val="bullet"/>
      <w:lvlText w:val="–"/>
      <w:lvlJc w:val="left"/>
      <w:pPr>
        <w:tabs>
          <w:tab w:val="num" w:pos="1080"/>
        </w:tabs>
        <w:ind w:left="1080" w:hanging="360"/>
      </w:pPr>
      <w:rPr>
        <w:rFonts w:ascii="Arial" w:eastAsia="Times New Roman" w:hAnsi="Arial" w:cs="Agfa Rotis Sans Serif Ex Bold"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6">
    <w:nsid w:val="1D4C17E8"/>
    <w:multiLevelType w:val="hybridMultilevel"/>
    <w:tmpl w:val="B30AF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1D6550D1"/>
    <w:multiLevelType w:val="hybridMultilevel"/>
    <w:tmpl w:val="4FB8B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DE93788"/>
    <w:multiLevelType w:val="hybridMultilevel"/>
    <w:tmpl w:val="38BE1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E7072CA"/>
    <w:multiLevelType w:val="hybridMultilevel"/>
    <w:tmpl w:val="CAE669AC"/>
    <w:name w:val="AGSCorp"/>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F750D5F"/>
    <w:multiLevelType w:val="hybridMultilevel"/>
    <w:tmpl w:val="2CD2DB0A"/>
    <w:lvl w:ilvl="0" w:tplc="E9BEA584">
      <w:start w:val="1"/>
      <w:numFmt w:val="lowerRoman"/>
      <w:lvlText w:val="(%1)"/>
      <w:lvlJc w:val="left"/>
      <w:pPr>
        <w:ind w:left="780" w:hanging="360"/>
      </w:pPr>
      <w:rPr>
        <w:rFonts w:hint="default"/>
        <w:b w:val="0"/>
        <w:i w:val="0"/>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1">
    <w:nsid w:val="1F8D1994"/>
    <w:multiLevelType w:val="singleLevel"/>
    <w:tmpl w:val="4B766214"/>
    <w:lvl w:ilvl="0">
      <w:start w:val="1"/>
      <w:numFmt w:val="lowerRoman"/>
      <w:pStyle w:val="DashEn7"/>
      <w:lvlText w:val="%1)"/>
      <w:lvlJc w:val="left"/>
      <w:pPr>
        <w:tabs>
          <w:tab w:val="num" w:pos="2160"/>
        </w:tabs>
        <w:ind w:left="1800" w:hanging="360"/>
      </w:pPr>
      <w:rPr>
        <w:rFonts w:cs="Times New Roman"/>
        <w:b w:val="0"/>
        <w:i w:val="0"/>
      </w:rPr>
    </w:lvl>
  </w:abstractNum>
  <w:abstractNum w:abstractNumId="42">
    <w:nsid w:val="20092CAF"/>
    <w:multiLevelType w:val="hybridMultilevel"/>
    <w:tmpl w:val="E7205E76"/>
    <w:lvl w:ilvl="0" w:tplc="18584038">
      <w:start w:val="1"/>
      <w:numFmt w:val="decimal"/>
      <w:pStyle w:val="Lead-inEmphasis"/>
      <w:lvlText w:val="%1."/>
      <w:lvlJc w:val="left"/>
      <w:pPr>
        <w:tabs>
          <w:tab w:val="num" w:pos="720"/>
        </w:tabs>
        <w:ind w:left="720" w:hanging="360"/>
      </w:pPr>
      <w:rPr>
        <w:rFonts w:ascii="Verdana" w:hAnsi="Verdana" w:cs="Times New Roman" w:hint="default"/>
        <w:sz w:val="16"/>
        <w:szCs w:val="16"/>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3">
    <w:nsid w:val="20731B00"/>
    <w:multiLevelType w:val="hybridMultilevel"/>
    <w:tmpl w:val="13087E76"/>
    <w:lvl w:ilvl="0" w:tplc="0C090019">
      <w:start w:val="1"/>
      <w:numFmt w:val="bullet"/>
      <w:lvlText w:val=""/>
      <w:lvlJc w:val="left"/>
      <w:pPr>
        <w:ind w:left="360" w:hanging="360"/>
      </w:pPr>
      <w:rPr>
        <w:rFonts w:ascii="Symbol" w:hAnsi="Symbol" w:hint="default"/>
      </w:rPr>
    </w:lvl>
    <w:lvl w:ilvl="1" w:tplc="0C090019" w:tentative="1">
      <w:start w:val="1"/>
      <w:numFmt w:val="bullet"/>
      <w:lvlText w:val="o"/>
      <w:lvlJc w:val="left"/>
      <w:pPr>
        <w:ind w:left="1080" w:hanging="360"/>
      </w:pPr>
      <w:rPr>
        <w:rFonts w:ascii="Courier New" w:hAnsi="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44">
    <w:nsid w:val="209B02A7"/>
    <w:multiLevelType w:val="singleLevel"/>
    <w:tmpl w:val="62C8F730"/>
    <w:lvl w:ilvl="0">
      <w:start w:val="1"/>
      <w:numFmt w:val="bullet"/>
      <w:pStyle w:val="ParagraphTextLeftAligned"/>
      <w:lvlText w:val="–"/>
      <w:lvlJc w:val="left"/>
      <w:pPr>
        <w:tabs>
          <w:tab w:val="num" w:pos="644"/>
        </w:tabs>
        <w:ind w:left="567" w:hanging="283"/>
      </w:pPr>
      <w:rPr>
        <w:rFonts w:ascii="Agfa Rotis Serif" w:hAnsi="Agfa Rotis Serif" w:hint="default"/>
        <w:sz w:val="18"/>
      </w:rPr>
    </w:lvl>
  </w:abstractNum>
  <w:abstractNum w:abstractNumId="45">
    <w:nsid w:val="2152079F"/>
    <w:multiLevelType w:val="hybridMultilevel"/>
    <w:tmpl w:val="2CD2DB0A"/>
    <w:lvl w:ilvl="0" w:tplc="04090005">
      <w:start w:val="1"/>
      <w:numFmt w:val="lowerRoman"/>
      <w:lvlText w:val="(%1)"/>
      <w:lvlJc w:val="left"/>
      <w:pPr>
        <w:ind w:left="780" w:hanging="360"/>
      </w:pPr>
      <w:rPr>
        <w:rFonts w:cs="Times New Roman" w:hint="default"/>
        <w:b w:val="0"/>
        <w:i w:val="0"/>
      </w:rPr>
    </w:lvl>
    <w:lvl w:ilvl="1" w:tplc="04090003" w:tentative="1">
      <w:start w:val="1"/>
      <w:numFmt w:val="lowerLetter"/>
      <w:lvlText w:val="%2."/>
      <w:lvlJc w:val="left"/>
      <w:pPr>
        <w:ind w:left="1500" w:hanging="360"/>
      </w:pPr>
      <w:rPr>
        <w:rFonts w:cs="Times New Roman"/>
      </w:rPr>
    </w:lvl>
    <w:lvl w:ilvl="2" w:tplc="04090005" w:tentative="1">
      <w:start w:val="1"/>
      <w:numFmt w:val="lowerRoman"/>
      <w:lvlText w:val="%3."/>
      <w:lvlJc w:val="right"/>
      <w:pPr>
        <w:ind w:left="2220" w:hanging="180"/>
      </w:pPr>
      <w:rPr>
        <w:rFonts w:cs="Times New Roman"/>
      </w:rPr>
    </w:lvl>
    <w:lvl w:ilvl="3" w:tplc="04090001" w:tentative="1">
      <w:start w:val="1"/>
      <w:numFmt w:val="decimal"/>
      <w:lvlText w:val="%4."/>
      <w:lvlJc w:val="left"/>
      <w:pPr>
        <w:ind w:left="2940" w:hanging="360"/>
      </w:pPr>
      <w:rPr>
        <w:rFonts w:cs="Times New Roman"/>
      </w:rPr>
    </w:lvl>
    <w:lvl w:ilvl="4" w:tplc="04090003" w:tentative="1">
      <w:start w:val="1"/>
      <w:numFmt w:val="lowerLetter"/>
      <w:lvlText w:val="%5."/>
      <w:lvlJc w:val="left"/>
      <w:pPr>
        <w:ind w:left="3660" w:hanging="360"/>
      </w:pPr>
      <w:rPr>
        <w:rFonts w:cs="Times New Roman"/>
      </w:rPr>
    </w:lvl>
    <w:lvl w:ilvl="5" w:tplc="04090005" w:tentative="1">
      <w:start w:val="1"/>
      <w:numFmt w:val="lowerRoman"/>
      <w:lvlText w:val="%6."/>
      <w:lvlJc w:val="right"/>
      <w:pPr>
        <w:ind w:left="4380" w:hanging="180"/>
      </w:pPr>
      <w:rPr>
        <w:rFonts w:cs="Times New Roman"/>
      </w:rPr>
    </w:lvl>
    <w:lvl w:ilvl="6" w:tplc="04090001" w:tentative="1">
      <w:start w:val="1"/>
      <w:numFmt w:val="decimal"/>
      <w:lvlText w:val="%7."/>
      <w:lvlJc w:val="left"/>
      <w:pPr>
        <w:ind w:left="5100" w:hanging="360"/>
      </w:pPr>
      <w:rPr>
        <w:rFonts w:cs="Times New Roman"/>
      </w:rPr>
    </w:lvl>
    <w:lvl w:ilvl="7" w:tplc="04090003" w:tentative="1">
      <w:start w:val="1"/>
      <w:numFmt w:val="lowerLetter"/>
      <w:lvlText w:val="%8."/>
      <w:lvlJc w:val="left"/>
      <w:pPr>
        <w:ind w:left="5820" w:hanging="360"/>
      </w:pPr>
      <w:rPr>
        <w:rFonts w:cs="Times New Roman"/>
      </w:rPr>
    </w:lvl>
    <w:lvl w:ilvl="8" w:tplc="04090005" w:tentative="1">
      <w:start w:val="1"/>
      <w:numFmt w:val="lowerRoman"/>
      <w:lvlText w:val="%9."/>
      <w:lvlJc w:val="right"/>
      <w:pPr>
        <w:ind w:left="6540" w:hanging="180"/>
      </w:pPr>
      <w:rPr>
        <w:rFonts w:cs="Times New Roman"/>
      </w:rPr>
    </w:lvl>
  </w:abstractNum>
  <w:abstractNum w:abstractNumId="46">
    <w:nsid w:val="23012686"/>
    <w:multiLevelType w:val="hybridMultilevel"/>
    <w:tmpl w:val="2ACC4F32"/>
    <w:lvl w:ilvl="0" w:tplc="18584038">
      <w:start w:val="1"/>
      <w:numFmt w:val="bullet"/>
      <w:lvlText w:val=""/>
      <w:lvlJc w:val="left"/>
      <w:pPr>
        <w:ind w:left="360" w:hanging="360"/>
      </w:pPr>
      <w:rPr>
        <w:rFonts w:ascii="Symbol" w:hAnsi="Symbol" w:hint="default"/>
      </w:rPr>
    </w:lvl>
    <w:lvl w:ilvl="1" w:tplc="0C090019" w:tentative="1">
      <w:start w:val="1"/>
      <w:numFmt w:val="bullet"/>
      <w:lvlText w:val="o"/>
      <w:lvlJc w:val="left"/>
      <w:pPr>
        <w:tabs>
          <w:tab w:val="num" w:pos="1080"/>
        </w:tabs>
        <w:ind w:left="1080" w:hanging="360"/>
      </w:pPr>
      <w:rPr>
        <w:rFonts w:ascii="Courier New" w:hAnsi="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47">
    <w:nsid w:val="23BD3DCF"/>
    <w:multiLevelType w:val="hybridMultilevel"/>
    <w:tmpl w:val="DAC42E46"/>
    <w:lvl w:ilvl="0" w:tplc="04090001">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sz w:val="20"/>
      </w:rPr>
    </w:lvl>
    <w:lvl w:ilvl="2" w:tplc="04090005" w:tentative="1">
      <w:start w:val="1"/>
      <w:numFmt w:val="bullet"/>
      <w:lvlText w:val=""/>
      <w:lvlJc w:val="left"/>
      <w:pPr>
        <w:tabs>
          <w:tab w:val="num" w:pos="1800"/>
        </w:tabs>
        <w:ind w:left="1800" w:hanging="360"/>
      </w:pPr>
      <w:rPr>
        <w:rFonts w:ascii="Wingdings" w:hAnsi="Wingdings" w:hint="default"/>
        <w:sz w:val="20"/>
      </w:rPr>
    </w:lvl>
    <w:lvl w:ilvl="3" w:tplc="04090001" w:tentative="1">
      <w:start w:val="1"/>
      <w:numFmt w:val="bullet"/>
      <w:lvlText w:val=""/>
      <w:lvlJc w:val="left"/>
      <w:pPr>
        <w:tabs>
          <w:tab w:val="num" w:pos="2520"/>
        </w:tabs>
        <w:ind w:left="2520" w:hanging="360"/>
      </w:pPr>
      <w:rPr>
        <w:rFonts w:ascii="Wingdings" w:hAnsi="Wingdings" w:hint="default"/>
        <w:sz w:val="20"/>
      </w:rPr>
    </w:lvl>
    <w:lvl w:ilvl="4" w:tplc="04090003" w:tentative="1">
      <w:start w:val="1"/>
      <w:numFmt w:val="bullet"/>
      <w:lvlText w:val=""/>
      <w:lvlJc w:val="left"/>
      <w:pPr>
        <w:tabs>
          <w:tab w:val="num" w:pos="3240"/>
        </w:tabs>
        <w:ind w:left="3240" w:hanging="360"/>
      </w:pPr>
      <w:rPr>
        <w:rFonts w:ascii="Wingdings" w:hAnsi="Wingdings" w:hint="default"/>
        <w:sz w:val="20"/>
      </w:rPr>
    </w:lvl>
    <w:lvl w:ilvl="5" w:tplc="04090005" w:tentative="1">
      <w:start w:val="1"/>
      <w:numFmt w:val="bullet"/>
      <w:lvlText w:val=""/>
      <w:lvlJc w:val="left"/>
      <w:pPr>
        <w:tabs>
          <w:tab w:val="num" w:pos="3960"/>
        </w:tabs>
        <w:ind w:left="3960" w:hanging="360"/>
      </w:pPr>
      <w:rPr>
        <w:rFonts w:ascii="Wingdings" w:hAnsi="Wingdings" w:hint="default"/>
        <w:sz w:val="20"/>
      </w:rPr>
    </w:lvl>
    <w:lvl w:ilvl="6" w:tplc="04090001" w:tentative="1">
      <w:start w:val="1"/>
      <w:numFmt w:val="bullet"/>
      <w:lvlText w:val=""/>
      <w:lvlJc w:val="left"/>
      <w:pPr>
        <w:tabs>
          <w:tab w:val="num" w:pos="4680"/>
        </w:tabs>
        <w:ind w:left="4680" w:hanging="360"/>
      </w:pPr>
      <w:rPr>
        <w:rFonts w:ascii="Wingdings" w:hAnsi="Wingdings" w:hint="default"/>
        <w:sz w:val="20"/>
      </w:rPr>
    </w:lvl>
    <w:lvl w:ilvl="7" w:tplc="04090003" w:tentative="1">
      <w:start w:val="1"/>
      <w:numFmt w:val="bullet"/>
      <w:lvlText w:val=""/>
      <w:lvlJc w:val="left"/>
      <w:pPr>
        <w:tabs>
          <w:tab w:val="num" w:pos="5400"/>
        </w:tabs>
        <w:ind w:left="5400" w:hanging="360"/>
      </w:pPr>
      <w:rPr>
        <w:rFonts w:ascii="Wingdings" w:hAnsi="Wingdings" w:hint="default"/>
        <w:sz w:val="20"/>
      </w:rPr>
    </w:lvl>
    <w:lvl w:ilvl="8" w:tplc="04090005" w:tentative="1">
      <w:start w:val="1"/>
      <w:numFmt w:val="bullet"/>
      <w:lvlText w:val=""/>
      <w:lvlJc w:val="left"/>
      <w:pPr>
        <w:tabs>
          <w:tab w:val="num" w:pos="6120"/>
        </w:tabs>
        <w:ind w:left="6120" w:hanging="360"/>
      </w:pPr>
      <w:rPr>
        <w:rFonts w:ascii="Wingdings" w:hAnsi="Wingdings" w:hint="default"/>
        <w:sz w:val="20"/>
      </w:rPr>
    </w:lvl>
  </w:abstractNum>
  <w:abstractNum w:abstractNumId="48">
    <w:nsid w:val="24713AA2"/>
    <w:multiLevelType w:val="hybridMultilevel"/>
    <w:tmpl w:val="2AE02134"/>
    <w:name w:val="AGSTableList"/>
    <w:lvl w:ilvl="0">
      <w:start w:val="3"/>
      <w:numFmt w:val="upperLetter"/>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360" w:hanging="360"/>
      </w:pPr>
      <w:rPr>
        <w:rFonts w:ascii="Symbol" w:hAnsi="Symbo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248116D7"/>
    <w:multiLevelType w:val="hybridMultilevel"/>
    <w:tmpl w:val="D3645138"/>
    <w:lvl w:ilvl="0" w:tplc="4D2E70C4">
      <w:start w:val="1"/>
      <w:numFmt w:val="bullet"/>
      <w:lvlText w:val=""/>
      <w:lvlJc w:val="left"/>
      <w:pPr>
        <w:ind w:left="360" w:hanging="360"/>
      </w:pPr>
      <w:rPr>
        <w:rFonts w:ascii="Symbol" w:hAnsi="Symbol" w:hint="default"/>
      </w:rPr>
    </w:lvl>
    <w:lvl w:ilvl="1" w:tplc="04090001" w:tentative="1">
      <w:start w:val="1"/>
      <w:numFmt w:val="lowerLetter"/>
      <w:lvlText w:val="%2."/>
      <w:lvlJc w:val="left"/>
      <w:pPr>
        <w:ind w:left="1440" w:hanging="360"/>
      </w:pPr>
    </w:lvl>
    <w:lvl w:ilvl="2" w:tplc="04090001"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5264A5A"/>
    <w:multiLevelType w:val="hybridMultilevel"/>
    <w:tmpl w:val="0D2C9A66"/>
    <w:lvl w:ilvl="0" w:tplc="04090001">
      <w:start w:val="1"/>
      <w:numFmt w:val="bullet"/>
      <w:pStyle w:val="01HEADING1"/>
      <w:lvlText w:val=""/>
      <w:lvlJc w:val="left"/>
      <w:pPr>
        <w:tabs>
          <w:tab w:val="num" w:pos="720"/>
        </w:tabs>
        <w:ind w:left="720" w:hanging="363"/>
      </w:pPr>
      <w:rPr>
        <w:rFonts w:ascii="Symbol" w:hAnsi="Symbol" w:hint="default"/>
        <w:color w:val="auto"/>
        <w:sz w:val="20"/>
      </w:rPr>
    </w:lvl>
    <w:lvl w:ilvl="1" w:tplc="0C090019">
      <w:start w:val="1"/>
      <w:numFmt w:val="bullet"/>
      <w:lvlText w:val="o"/>
      <w:lvlJc w:val="left"/>
      <w:pPr>
        <w:tabs>
          <w:tab w:val="num" w:pos="1724"/>
        </w:tabs>
        <w:ind w:left="1724" w:hanging="360"/>
      </w:pPr>
      <w:rPr>
        <w:rFonts w:ascii="Courier New" w:hAnsi="Courier New" w:hint="default"/>
      </w:rPr>
    </w:lvl>
    <w:lvl w:ilvl="2" w:tplc="0C09001B" w:tentative="1">
      <w:start w:val="1"/>
      <w:numFmt w:val="bullet"/>
      <w:lvlText w:val=""/>
      <w:lvlJc w:val="left"/>
      <w:pPr>
        <w:tabs>
          <w:tab w:val="num" w:pos="2444"/>
        </w:tabs>
        <w:ind w:left="2444" w:hanging="360"/>
      </w:pPr>
      <w:rPr>
        <w:rFonts w:ascii="Wingdings" w:hAnsi="Wingdings" w:hint="default"/>
      </w:rPr>
    </w:lvl>
    <w:lvl w:ilvl="3" w:tplc="0C09000F" w:tentative="1">
      <w:start w:val="1"/>
      <w:numFmt w:val="bullet"/>
      <w:lvlText w:val=""/>
      <w:lvlJc w:val="left"/>
      <w:pPr>
        <w:tabs>
          <w:tab w:val="num" w:pos="3164"/>
        </w:tabs>
        <w:ind w:left="3164" w:hanging="360"/>
      </w:pPr>
      <w:rPr>
        <w:rFonts w:ascii="Symbol" w:hAnsi="Symbol" w:hint="default"/>
      </w:rPr>
    </w:lvl>
    <w:lvl w:ilvl="4" w:tplc="0C090019" w:tentative="1">
      <w:start w:val="1"/>
      <w:numFmt w:val="bullet"/>
      <w:lvlText w:val="o"/>
      <w:lvlJc w:val="left"/>
      <w:pPr>
        <w:tabs>
          <w:tab w:val="num" w:pos="3884"/>
        </w:tabs>
        <w:ind w:left="3884" w:hanging="360"/>
      </w:pPr>
      <w:rPr>
        <w:rFonts w:ascii="Courier New" w:hAnsi="Courier New" w:hint="default"/>
      </w:rPr>
    </w:lvl>
    <w:lvl w:ilvl="5" w:tplc="0C09001B" w:tentative="1">
      <w:start w:val="1"/>
      <w:numFmt w:val="bullet"/>
      <w:lvlText w:val=""/>
      <w:lvlJc w:val="left"/>
      <w:pPr>
        <w:tabs>
          <w:tab w:val="num" w:pos="4604"/>
        </w:tabs>
        <w:ind w:left="4604" w:hanging="360"/>
      </w:pPr>
      <w:rPr>
        <w:rFonts w:ascii="Wingdings" w:hAnsi="Wingdings" w:hint="default"/>
      </w:rPr>
    </w:lvl>
    <w:lvl w:ilvl="6" w:tplc="0C09000F" w:tentative="1">
      <w:start w:val="1"/>
      <w:numFmt w:val="bullet"/>
      <w:lvlText w:val=""/>
      <w:lvlJc w:val="left"/>
      <w:pPr>
        <w:tabs>
          <w:tab w:val="num" w:pos="5324"/>
        </w:tabs>
        <w:ind w:left="5324" w:hanging="360"/>
      </w:pPr>
      <w:rPr>
        <w:rFonts w:ascii="Symbol" w:hAnsi="Symbol" w:hint="default"/>
      </w:rPr>
    </w:lvl>
    <w:lvl w:ilvl="7" w:tplc="0C090019" w:tentative="1">
      <w:start w:val="1"/>
      <w:numFmt w:val="bullet"/>
      <w:lvlText w:val="o"/>
      <w:lvlJc w:val="left"/>
      <w:pPr>
        <w:tabs>
          <w:tab w:val="num" w:pos="6044"/>
        </w:tabs>
        <w:ind w:left="6044" w:hanging="360"/>
      </w:pPr>
      <w:rPr>
        <w:rFonts w:ascii="Courier New" w:hAnsi="Courier New" w:hint="default"/>
      </w:rPr>
    </w:lvl>
    <w:lvl w:ilvl="8" w:tplc="0C09001B" w:tentative="1">
      <w:start w:val="1"/>
      <w:numFmt w:val="bullet"/>
      <w:lvlText w:val=""/>
      <w:lvlJc w:val="left"/>
      <w:pPr>
        <w:tabs>
          <w:tab w:val="num" w:pos="6764"/>
        </w:tabs>
        <w:ind w:left="6764" w:hanging="360"/>
      </w:pPr>
      <w:rPr>
        <w:rFonts w:ascii="Wingdings" w:hAnsi="Wingdings" w:hint="default"/>
      </w:rPr>
    </w:lvl>
  </w:abstractNum>
  <w:abstractNum w:abstractNumId="51">
    <w:nsid w:val="28934A6B"/>
    <w:multiLevelType w:val="multilevel"/>
    <w:tmpl w:val="0F9EA0A8"/>
    <w:lvl w:ilvl="0">
      <w:start w:val="1"/>
      <w:numFmt w:val="bullet"/>
      <w:pStyle w:val="CONLevelI0"/>
      <w:lvlText w:val="—"/>
      <w:lvlJc w:val="left"/>
      <w:pPr>
        <w:tabs>
          <w:tab w:val="num" w:pos="425"/>
        </w:tabs>
        <w:ind w:left="425" w:hanging="425"/>
      </w:pPr>
      <w:rPr>
        <w:b/>
        <w:i w:val="0"/>
      </w:rPr>
    </w:lvl>
    <w:lvl w:ilvl="1">
      <w:start w:val="1"/>
      <w:numFmt w:val="bullet"/>
      <w:pStyle w:val="CONHeading"/>
      <w:lvlText w:val="—"/>
      <w:lvlJc w:val="left"/>
      <w:pPr>
        <w:tabs>
          <w:tab w:val="num" w:pos="425"/>
        </w:tabs>
        <w:ind w:left="425" w:hanging="425"/>
      </w:pPr>
      <w:rPr>
        <w:b/>
        <w:i w:val="0"/>
      </w:rPr>
    </w:lvl>
    <w:lvl w:ilvl="2">
      <w:start w:val="1"/>
      <w:numFmt w:val="bullet"/>
      <w:pStyle w:val="NumberLevel1"/>
      <w:lvlText w:val="–"/>
      <w:lvlJc w:val="left"/>
      <w:pPr>
        <w:tabs>
          <w:tab w:val="num" w:pos="850"/>
        </w:tabs>
        <w:ind w:left="850" w:hanging="425"/>
      </w:pPr>
      <w:rPr>
        <w:b w:val="0"/>
        <w:i w:val="0"/>
      </w:rPr>
    </w:lvl>
    <w:lvl w:ilvl="3">
      <w:start w:val="1"/>
      <w:numFmt w:val="bullet"/>
      <w:pStyle w:val="NumberLevel2"/>
      <w:lvlText w:val="–"/>
      <w:lvlJc w:val="left"/>
      <w:pPr>
        <w:tabs>
          <w:tab w:val="num" w:pos="1276"/>
        </w:tabs>
        <w:ind w:left="1276" w:hanging="426"/>
      </w:pPr>
      <w:rPr>
        <w:b w:val="0"/>
        <w:i w:val="0"/>
      </w:rPr>
    </w:lvl>
    <w:lvl w:ilvl="4">
      <w:start w:val="1"/>
      <w:numFmt w:val="bullet"/>
      <w:pStyle w:val="NumberLevel3"/>
      <w:lvlText w:val="–"/>
      <w:lvlJc w:val="left"/>
      <w:pPr>
        <w:tabs>
          <w:tab w:val="num" w:pos="1701"/>
        </w:tabs>
        <w:ind w:left="1701" w:hanging="425"/>
      </w:pPr>
      <w:rPr>
        <w:b w:val="0"/>
        <w:i w:val="0"/>
      </w:rPr>
    </w:lvl>
    <w:lvl w:ilvl="5">
      <w:start w:val="1"/>
      <w:numFmt w:val="bullet"/>
      <w:pStyle w:val="NumberLevel4"/>
      <w:lvlText w:val="–"/>
      <w:lvlJc w:val="left"/>
      <w:pPr>
        <w:tabs>
          <w:tab w:val="num" w:pos="2126"/>
        </w:tabs>
        <w:ind w:left="2126" w:hanging="425"/>
      </w:pPr>
      <w:rPr>
        <w:b w:val="0"/>
        <w:i w:val="0"/>
      </w:rPr>
    </w:lvl>
    <w:lvl w:ilvl="6">
      <w:start w:val="1"/>
      <w:numFmt w:val="bullet"/>
      <w:pStyle w:val="NumberLevel5"/>
      <w:lvlText w:val="–"/>
      <w:lvlJc w:val="left"/>
      <w:pPr>
        <w:tabs>
          <w:tab w:val="num" w:pos="2551"/>
        </w:tabs>
        <w:ind w:left="2551" w:hanging="425"/>
      </w:pPr>
      <w:rPr>
        <w:b w:val="0"/>
        <w:i w:val="0"/>
      </w:rPr>
    </w:lvl>
    <w:lvl w:ilvl="7">
      <w:start w:val="1"/>
      <w:numFmt w:val="bullet"/>
      <w:pStyle w:val="NumberLevel6"/>
      <w:lvlText w:val="–"/>
      <w:lvlJc w:val="left"/>
      <w:pPr>
        <w:tabs>
          <w:tab w:val="num" w:pos="2976"/>
        </w:tabs>
        <w:ind w:left="2976" w:hanging="425"/>
      </w:pPr>
      <w:rPr>
        <w:b w:val="0"/>
        <w:i w:val="0"/>
      </w:rPr>
    </w:lvl>
    <w:lvl w:ilvl="8">
      <w:start w:val="1"/>
      <w:numFmt w:val="bullet"/>
      <w:pStyle w:val="NumberLevel7"/>
      <w:lvlText w:val="–"/>
      <w:lvlJc w:val="left"/>
      <w:pPr>
        <w:tabs>
          <w:tab w:val="num" w:pos="3402"/>
        </w:tabs>
        <w:ind w:left="3402" w:hanging="426"/>
      </w:pPr>
      <w:rPr>
        <w:b w:val="0"/>
        <w:i w:val="0"/>
      </w:rPr>
    </w:lvl>
  </w:abstractNum>
  <w:abstractNum w:abstractNumId="52">
    <w:nsid w:val="29E32128"/>
    <w:multiLevelType w:val="hybridMultilevel"/>
    <w:tmpl w:val="5B4E34E6"/>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9E72C82"/>
    <w:multiLevelType w:val="hybridMultilevel"/>
    <w:tmpl w:val="41C0AFFA"/>
    <w:lvl w:ilvl="0" w:tplc="48FC474E">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29FD10AC"/>
    <w:multiLevelType w:val="singleLevel"/>
    <w:tmpl w:val="F09A0256"/>
    <w:lvl w:ilvl="0">
      <w:start w:val="1"/>
      <w:numFmt w:val="bullet"/>
      <w:pStyle w:val="xl122"/>
      <w:lvlText w:val=""/>
      <w:lvlJc w:val="left"/>
      <w:pPr>
        <w:tabs>
          <w:tab w:val="num" w:pos="794"/>
        </w:tabs>
        <w:ind w:left="794" w:hanging="397"/>
      </w:pPr>
      <w:rPr>
        <w:rFonts w:ascii="Symbol" w:hAnsi="Symbol" w:hint="default"/>
      </w:rPr>
    </w:lvl>
  </w:abstractNum>
  <w:abstractNum w:abstractNumId="55">
    <w:nsid w:val="2AFB230A"/>
    <w:multiLevelType w:val="hybridMultilevel"/>
    <w:tmpl w:val="F5D45D54"/>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800" w:hanging="360"/>
      </w:pPr>
      <w:rPr>
        <w:rFonts w:ascii="Symbol" w:hAnsi="Symbol" w:hint="default"/>
      </w:rPr>
    </w:lvl>
    <w:lvl w:ilvl="2" w:tplc="04090005">
      <w:start w:val="1"/>
      <w:numFmt w:val="decimal"/>
      <w:lvlText w:val="%3."/>
      <w:lvlJc w:val="left"/>
      <w:pPr>
        <w:ind w:left="2700" w:hanging="360"/>
      </w:pPr>
      <w:rPr>
        <w:rFonts w:hint="default"/>
      </w:r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56">
    <w:nsid w:val="2B465B8D"/>
    <w:multiLevelType w:val="hybridMultilevel"/>
    <w:tmpl w:val="E3E6A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2C2F3334"/>
    <w:multiLevelType w:val="hybridMultilevel"/>
    <w:tmpl w:val="0CD0CA5E"/>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8">
    <w:nsid w:val="2C531748"/>
    <w:multiLevelType w:val="hybridMultilevel"/>
    <w:tmpl w:val="9C5CD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C69035E"/>
    <w:multiLevelType w:val="hybridMultilevel"/>
    <w:tmpl w:val="BDC23DC6"/>
    <w:name w:val="StandardBulletedList"/>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60">
    <w:nsid w:val="2DA70CE7"/>
    <w:multiLevelType w:val="hybridMultilevel"/>
    <w:tmpl w:val="6C5C7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nsid w:val="2FBD11B4"/>
    <w:multiLevelType w:val="multilevel"/>
    <w:tmpl w:val="CD5CC6BC"/>
    <w:lvl w:ilvl="0">
      <w:start w:val="1"/>
      <w:numFmt w:val="decimal"/>
      <w:pStyle w:val="CharCharCharChar"/>
      <w:lvlText w:val="%1."/>
      <w:lvlJc w:val="left"/>
      <w:pPr>
        <w:tabs>
          <w:tab w:val="num" w:pos="360"/>
        </w:tabs>
        <w:ind w:left="360" w:hanging="360"/>
      </w:pPr>
      <w:rPr>
        <w:rFonts w:hint="default"/>
      </w:rPr>
    </w:lvl>
    <w:lvl w:ilvl="1">
      <w:start w:val="1"/>
      <w:numFmt w:val="lowerLetter"/>
      <w:pStyle w:val="BulletCha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nsid w:val="30C231A0"/>
    <w:multiLevelType w:val="hybridMultilevel"/>
    <w:tmpl w:val="0CE28240"/>
    <w:lvl w:ilvl="0" w:tplc="04090005">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0F44A80"/>
    <w:multiLevelType w:val="singleLevel"/>
    <w:tmpl w:val="4FA4998C"/>
    <w:lvl w:ilvl="0">
      <w:start w:val="1"/>
      <w:numFmt w:val="bullet"/>
      <w:pStyle w:val="ColumnTextBold"/>
      <w:lvlText w:val=""/>
      <w:lvlJc w:val="left"/>
      <w:pPr>
        <w:tabs>
          <w:tab w:val="num" w:pos="360"/>
        </w:tabs>
        <w:ind w:left="227" w:hanging="227"/>
      </w:pPr>
      <w:rPr>
        <w:rFonts w:ascii="Symbol" w:hAnsi="Symbol" w:hint="default"/>
        <w:sz w:val="18"/>
      </w:rPr>
    </w:lvl>
  </w:abstractNum>
  <w:abstractNum w:abstractNumId="64">
    <w:nsid w:val="315F41A0"/>
    <w:multiLevelType w:val="hybridMultilevel"/>
    <w:tmpl w:val="D66CA1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1815E02"/>
    <w:multiLevelType w:val="hybridMultilevel"/>
    <w:tmpl w:val="74507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1A13583"/>
    <w:multiLevelType w:val="hybridMultilevel"/>
    <w:tmpl w:val="3472816E"/>
    <w:lvl w:ilvl="0" w:tplc="C13A411A">
      <w:start w:val="1"/>
      <w:numFmt w:val="bullet"/>
      <w:lvlText w:val="o"/>
      <w:lvlJc w:val="left"/>
      <w:pPr>
        <w:ind w:left="360" w:hanging="360"/>
      </w:pPr>
      <w:rPr>
        <w:rFonts w:ascii="Courier New" w:hAnsi="Courier New" w:hint="default"/>
      </w:rPr>
    </w:lvl>
    <w:lvl w:ilvl="1" w:tplc="0C090019">
      <w:start w:val="1"/>
      <w:numFmt w:val="bullet"/>
      <w:lvlText w:val="o"/>
      <w:lvlJc w:val="left"/>
      <w:pPr>
        <w:ind w:left="1080" w:hanging="360"/>
      </w:pPr>
      <w:rPr>
        <w:rFonts w:ascii="Courier New" w:hAnsi="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67">
    <w:nsid w:val="31BA66CE"/>
    <w:multiLevelType w:val="hybridMultilevel"/>
    <w:tmpl w:val="898E72D6"/>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nsid w:val="320C3A5B"/>
    <w:multiLevelType w:val="hybridMultilevel"/>
    <w:tmpl w:val="CD082C90"/>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9">
    <w:nsid w:val="33224C23"/>
    <w:multiLevelType w:val="multilevel"/>
    <w:tmpl w:val="40A8F660"/>
    <w:lvl w:ilvl="0">
      <w:start w:val="1"/>
      <w:numFmt w:val="decimal"/>
      <w:pStyle w:val="normal"/>
      <w:lvlText w:val="%1."/>
      <w:lvlJc w:val="left"/>
      <w:pPr>
        <w:tabs>
          <w:tab w:val="num" w:pos="964"/>
        </w:tabs>
        <w:ind w:left="964" w:hanging="964"/>
      </w:pPr>
      <w:rPr>
        <w:rFonts w:ascii="Arial Bold" w:hAnsi="Arial Bold" w:cs="Times New Roman" w:hint="default"/>
        <w:b/>
        <w:i w:val="0"/>
        <w:caps/>
        <w:sz w:val="22"/>
        <w:szCs w:val="22"/>
        <w:u w:val="none"/>
      </w:rPr>
    </w:lvl>
    <w:lvl w:ilvl="1">
      <w:start w:val="1"/>
      <w:numFmt w:val="decimal"/>
      <w:pStyle w:val="TOC3"/>
      <w:lvlText w:val="%1.%2"/>
      <w:lvlJc w:val="left"/>
      <w:pPr>
        <w:tabs>
          <w:tab w:val="num" w:pos="964"/>
        </w:tabs>
        <w:ind w:left="964" w:hanging="964"/>
      </w:pPr>
      <w:rPr>
        <w:rFonts w:ascii="Arial Bold" w:hAnsi="Arial Bold" w:cs="Times New Roman" w:hint="default"/>
        <w:b/>
        <w:i w:val="0"/>
        <w:sz w:val="22"/>
        <w:szCs w:val="22"/>
        <w:u w:val="none"/>
      </w:rPr>
    </w:lvl>
    <w:lvl w:ilvl="2">
      <w:start w:val="1"/>
      <w:numFmt w:val="lowerLetter"/>
      <w:pStyle w:val="TOC4"/>
      <w:lvlText w:val="(%3)"/>
      <w:lvlJc w:val="left"/>
      <w:pPr>
        <w:tabs>
          <w:tab w:val="num" w:pos="964"/>
        </w:tabs>
        <w:ind w:left="964" w:hanging="964"/>
      </w:pPr>
      <w:rPr>
        <w:rFonts w:ascii="Times New Roman" w:hAnsi="Times New Roman" w:cs="Times New Roman" w:hint="default"/>
        <w:b w:val="0"/>
        <w:i w:val="0"/>
        <w:sz w:val="22"/>
        <w:szCs w:val="22"/>
        <w:u w:val="none"/>
      </w:rPr>
    </w:lvl>
    <w:lvl w:ilvl="3">
      <w:start w:val="1"/>
      <w:numFmt w:val="lowerRoman"/>
      <w:pStyle w:val="TOC5"/>
      <w:lvlText w:val="(%4)"/>
      <w:lvlJc w:val="left"/>
      <w:pPr>
        <w:tabs>
          <w:tab w:val="num" w:pos="1390"/>
        </w:tabs>
        <w:ind w:left="1390" w:hanging="964"/>
      </w:pPr>
      <w:rPr>
        <w:rFonts w:ascii="Times New Roman" w:hAnsi="Times New Roman" w:cs="Times New Roman" w:hint="default"/>
        <w:b w:val="0"/>
        <w:i w:val="0"/>
        <w:sz w:val="22"/>
        <w:szCs w:val="22"/>
        <w:u w:val="none"/>
      </w:rPr>
    </w:lvl>
    <w:lvl w:ilvl="4">
      <w:start w:val="1"/>
      <w:numFmt w:val="upperLetter"/>
      <w:pStyle w:val="TOC6"/>
      <w:lvlText w:val="%5."/>
      <w:lvlJc w:val="left"/>
      <w:pPr>
        <w:tabs>
          <w:tab w:val="num" w:pos="-31680"/>
        </w:tabs>
        <w:ind w:left="2892" w:hanging="964"/>
      </w:pPr>
      <w:rPr>
        <w:rFonts w:ascii="Times New Roman" w:hAnsi="Times New Roman" w:cs="Times New Roman" w:hint="default"/>
        <w:b w:val="0"/>
        <w:i w:val="0"/>
        <w:sz w:val="22"/>
        <w:szCs w:val="22"/>
        <w:u w:val="none"/>
      </w:rPr>
    </w:lvl>
    <w:lvl w:ilvl="5">
      <w:start w:val="1"/>
      <w:numFmt w:val="decimal"/>
      <w:pStyle w:val="TOC7"/>
      <w:lvlText w:val="%6)"/>
      <w:lvlJc w:val="left"/>
      <w:pPr>
        <w:tabs>
          <w:tab w:val="num" w:pos="3856"/>
        </w:tabs>
        <w:ind w:left="3856" w:hanging="964"/>
      </w:pPr>
      <w:rPr>
        <w:rFonts w:ascii="Arial Narrow" w:hAnsi="Arial Narrow" w:cs="Times New Roman" w:hint="default"/>
        <w:b w:val="0"/>
        <w:i w:val="0"/>
        <w:sz w:val="22"/>
        <w:szCs w:val="22"/>
        <w:u w:val="none"/>
      </w:rPr>
    </w:lvl>
    <w:lvl w:ilvl="6">
      <w:start w:val="1"/>
      <w:numFmt w:val="lowerLetter"/>
      <w:pStyle w:val="TOC8"/>
      <w:lvlText w:val="%7)"/>
      <w:lvlJc w:val="left"/>
      <w:pPr>
        <w:tabs>
          <w:tab w:val="num" w:pos="4692"/>
        </w:tabs>
        <w:ind w:left="4692" w:hanging="964"/>
      </w:pPr>
      <w:rPr>
        <w:rFonts w:ascii="Times New Roman" w:hAnsi="Times New Roman" w:cs="Times New Roman" w:hint="default"/>
        <w:b w:val="0"/>
        <w:i w:val="0"/>
        <w:sz w:val="20"/>
        <w:szCs w:val="20"/>
        <w:u w:val="none"/>
      </w:rPr>
    </w:lvl>
    <w:lvl w:ilvl="7">
      <w:start w:val="1"/>
      <w:numFmt w:val="lowerRoman"/>
      <w:pStyle w:val="TOC9"/>
      <w:lvlText w:val="%8)"/>
      <w:lvlJc w:val="left"/>
      <w:pPr>
        <w:tabs>
          <w:tab w:val="num" w:pos="5655"/>
        </w:tabs>
        <w:ind w:left="5655" w:hanging="963"/>
      </w:pPr>
      <w:rPr>
        <w:rFonts w:ascii="Times New Roman" w:hAnsi="Times New Roman" w:cs="Times New Roman" w:hint="default"/>
        <w:b w:val="0"/>
        <w:i w:val="0"/>
        <w:sz w:val="20"/>
        <w:szCs w:val="20"/>
        <w:u w:val="none"/>
      </w:rPr>
    </w:lvl>
    <w:lvl w:ilvl="8">
      <w:start w:val="1"/>
      <w:numFmt w:val="none"/>
      <w:lvlRestart w:val="0"/>
      <w:pStyle w:val="TableGrid"/>
      <w:suff w:val="nothing"/>
      <w:lvlText w:val=""/>
      <w:lvlJc w:val="left"/>
      <w:pPr>
        <w:ind w:left="-128"/>
      </w:pPr>
      <w:rPr>
        <w:rFonts w:ascii="CG Omega" w:hAnsi="CG Omega" w:cs="Times New Roman" w:hint="default"/>
        <w:b w:val="0"/>
        <w:i w:val="0"/>
        <w:sz w:val="22"/>
      </w:rPr>
    </w:lvl>
  </w:abstractNum>
  <w:abstractNum w:abstractNumId="70">
    <w:nsid w:val="34100663"/>
    <w:multiLevelType w:val="hybridMultilevel"/>
    <w:tmpl w:val="74F2C530"/>
    <w:lvl w:ilvl="0" w:tplc="04090001">
      <w:start w:val="1"/>
      <w:numFmt w:val="bullet"/>
      <w:lvlText w:val=""/>
      <w:lvlJc w:val="left"/>
      <w:pPr>
        <w:tabs>
          <w:tab w:val="num" w:pos="360"/>
        </w:tabs>
        <w:ind w:left="357" w:hanging="357"/>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hint="default"/>
      </w:rPr>
    </w:lvl>
    <w:lvl w:ilvl="2" w:tplc="CD723B3A"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1">
    <w:nsid w:val="35BC3ECE"/>
    <w:multiLevelType w:val="hybridMultilevel"/>
    <w:tmpl w:val="555CFA5C"/>
    <w:lvl w:ilvl="0" w:tplc="04090005">
      <w:start w:val="1"/>
      <w:numFmt w:val="bullet"/>
      <w:lvlText w:val=""/>
      <w:lvlJc w:val="left"/>
      <w:pPr>
        <w:tabs>
          <w:tab w:val="num" w:pos="360"/>
        </w:tabs>
        <w:ind w:left="36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Monotype Sor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onotype Sor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onotype Sorts"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5E12C24"/>
    <w:multiLevelType w:val="hybridMultilevel"/>
    <w:tmpl w:val="5C42A37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3">
    <w:nsid w:val="360A6C69"/>
    <w:multiLevelType w:val="hybridMultilevel"/>
    <w:tmpl w:val="5308F328"/>
    <w:lvl w:ilvl="0" w:tplc="D442682C">
      <w:start w:val="1"/>
      <w:numFmt w:val="bullet"/>
      <w:pStyle w:val="HeadingDevDAS"/>
      <w:lvlText w:val=""/>
      <w:lvlJc w:val="left"/>
      <w:pPr>
        <w:ind w:left="360" w:hanging="360"/>
      </w:pPr>
      <w:rPr>
        <w:rFonts w:ascii="Symbol" w:hAnsi="Symbol" w:hint="default"/>
        <w:color w:val="548DD4"/>
        <w:sz w:val="20"/>
      </w:rPr>
    </w:lvl>
    <w:lvl w:ilvl="1" w:tplc="04090019" w:tentative="1">
      <w:start w:val="1"/>
      <w:numFmt w:val="bullet"/>
      <w:lvlText w:val="o"/>
      <w:lvlJc w:val="left"/>
      <w:pPr>
        <w:ind w:left="1080" w:hanging="360"/>
      </w:pPr>
      <w:rPr>
        <w:rFonts w:ascii="Courier New" w:hAnsi="Courier New" w:cs="Monotype Sorts"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Monotype Sorts"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Monotype Sorts" w:hint="default"/>
      </w:rPr>
    </w:lvl>
    <w:lvl w:ilvl="8" w:tplc="0409001B" w:tentative="1">
      <w:start w:val="1"/>
      <w:numFmt w:val="bullet"/>
      <w:lvlText w:val=""/>
      <w:lvlJc w:val="left"/>
      <w:pPr>
        <w:ind w:left="6120" w:hanging="360"/>
      </w:pPr>
      <w:rPr>
        <w:rFonts w:ascii="Wingdings" w:hAnsi="Wingdings" w:hint="default"/>
      </w:rPr>
    </w:lvl>
  </w:abstractNum>
  <w:abstractNum w:abstractNumId="74">
    <w:nsid w:val="370C0597"/>
    <w:multiLevelType w:val="hybridMultilevel"/>
    <w:tmpl w:val="F19A4AE8"/>
    <w:lvl w:ilvl="0" w:tplc="086EA0E2">
      <w:start w:val="1"/>
      <w:numFmt w:val="bullet"/>
      <w:lvlText w:val=""/>
      <w:lvlJc w:val="left"/>
      <w:pPr>
        <w:tabs>
          <w:tab w:val="num" w:pos="1080"/>
        </w:tabs>
        <w:ind w:left="1080" w:hanging="360"/>
      </w:pPr>
      <w:rPr>
        <w:rFonts w:ascii="Symbol" w:hAnsi="Symbol" w:hint="default"/>
        <w:color w:val="auto"/>
      </w:rPr>
    </w:lvl>
    <w:lvl w:ilvl="1" w:tplc="0C090003">
      <w:start w:val="1"/>
      <w:numFmt w:val="bullet"/>
      <w:pStyle w:val="xl67"/>
      <w:lvlText w:val=""/>
      <w:lvlJc w:val="left"/>
      <w:pPr>
        <w:tabs>
          <w:tab w:val="num" w:pos="1080"/>
        </w:tabs>
        <w:ind w:left="1080" w:hanging="360"/>
      </w:pPr>
      <w:rPr>
        <w:rFonts w:ascii="Symbol" w:hAnsi="Symbol" w:hint="default"/>
        <w:b w:val="0"/>
        <w:i w:val="0"/>
        <w:color w:val="auto"/>
        <w:sz w:val="20"/>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5">
    <w:nsid w:val="3A8E14EA"/>
    <w:multiLevelType w:val="hybridMultilevel"/>
    <w:tmpl w:val="F26259FC"/>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B1A11CA"/>
    <w:multiLevelType w:val="hybridMultilevel"/>
    <w:tmpl w:val="D15C564C"/>
    <w:name w:val="AGSQuote"/>
    <w:lvl w:ilvl="0">
      <w:start w:val="1"/>
      <w:numFmt w:val="decimal"/>
      <w:lvlText w:val="%1."/>
      <w:lvlJc w:val="left"/>
      <w:pPr>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7">
    <w:nsid w:val="3BA97B3A"/>
    <w:multiLevelType w:val="hybridMultilevel"/>
    <w:tmpl w:val="519A12AC"/>
    <w:lvl w:ilvl="0" w:tplc="1700D314">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3BFE3BED"/>
    <w:multiLevelType w:val="hybridMultilevel"/>
    <w:tmpl w:val="CAE669AC"/>
    <w:lvl w:ilvl="0" w:tplc="0C09000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nsid w:val="3D274422"/>
    <w:multiLevelType w:val="hybridMultilevel"/>
    <w:tmpl w:val="FDF08616"/>
    <w:lvl w:ilvl="0" w:tplc="04090001">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DBD3BDF"/>
    <w:multiLevelType w:val="hybridMultilevel"/>
    <w:tmpl w:val="CAE669AC"/>
    <w:lvl w:ilvl="0" w:tplc="04090005">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1">
    <w:nsid w:val="3DCB51F0"/>
    <w:multiLevelType w:val="hybridMultilevel"/>
    <w:tmpl w:val="5AA6FF46"/>
    <w:lvl w:ilvl="0" w:tplc="E8F49FF4">
      <w:start w:val="1"/>
      <w:numFmt w:val="bullet"/>
      <w:lvlText w:val=""/>
      <w:lvlJc w:val="left"/>
      <w:pPr>
        <w:ind w:left="360" w:hanging="360"/>
      </w:pPr>
      <w:rPr>
        <w:rFonts w:ascii="Symbol" w:hAnsi="Symbol" w:hint="default"/>
      </w:rPr>
    </w:lvl>
    <w:lvl w:ilvl="1" w:tplc="0C090019" w:tentative="1">
      <w:start w:val="1"/>
      <w:numFmt w:val="bullet"/>
      <w:lvlText w:val="o"/>
      <w:lvlJc w:val="left"/>
      <w:pPr>
        <w:tabs>
          <w:tab w:val="num" w:pos="1080"/>
        </w:tabs>
        <w:ind w:left="1080" w:hanging="360"/>
      </w:pPr>
      <w:rPr>
        <w:rFonts w:ascii="Courier New" w:hAnsi="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82">
    <w:nsid w:val="3EA746BC"/>
    <w:multiLevelType w:val="hybridMultilevel"/>
    <w:tmpl w:val="9B14E3FE"/>
    <w:lvl w:ilvl="0" w:tplc="E8F49FF4">
      <w:start w:val="1"/>
      <w:numFmt w:val="bullet"/>
      <w:lvlText w:val=""/>
      <w:lvlJc w:val="left"/>
      <w:pPr>
        <w:tabs>
          <w:tab w:val="num" w:pos="360"/>
        </w:tabs>
        <w:ind w:left="360" w:hanging="360"/>
      </w:pPr>
      <w:rPr>
        <w:rFonts w:ascii="Wingdings" w:hAnsi="Wingdings" w:hint="default"/>
      </w:rPr>
    </w:lvl>
    <w:lvl w:ilvl="1" w:tplc="0C090019" w:tentative="1">
      <w:start w:val="1"/>
      <w:numFmt w:val="bullet"/>
      <w:lvlText w:val="o"/>
      <w:lvlJc w:val="left"/>
      <w:pPr>
        <w:tabs>
          <w:tab w:val="num" w:pos="1080"/>
        </w:tabs>
        <w:ind w:left="1080" w:hanging="360"/>
      </w:pPr>
      <w:rPr>
        <w:rFonts w:ascii="Courier New" w:hAnsi="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83">
    <w:nsid w:val="401B1794"/>
    <w:multiLevelType w:val="hybridMultilevel"/>
    <w:tmpl w:val="5AA61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401F207C"/>
    <w:multiLevelType w:val="hybridMultilevel"/>
    <w:tmpl w:val="B5922B58"/>
    <w:lvl w:ilvl="0" w:tplc="9932B6F2">
      <w:start w:val="1"/>
      <w:numFmt w:val="bullet"/>
      <w:lvlText w:val=""/>
      <w:lvlJc w:val="left"/>
      <w:pPr>
        <w:ind w:left="360" w:hanging="360"/>
      </w:pPr>
      <w:rPr>
        <w:rFonts w:ascii="Symbol" w:hAnsi="Symbol" w:hint="default"/>
      </w:rPr>
    </w:lvl>
    <w:lvl w:ilvl="1" w:tplc="0C090019" w:tentative="1">
      <w:start w:val="1"/>
      <w:numFmt w:val="bullet"/>
      <w:lvlText w:val="o"/>
      <w:lvlJc w:val="left"/>
      <w:pPr>
        <w:tabs>
          <w:tab w:val="num" w:pos="1080"/>
        </w:tabs>
        <w:ind w:left="1080" w:hanging="360"/>
      </w:pPr>
      <w:rPr>
        <w:rFonts w:ascii="Courier New" w:hAnsi="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85">
    <w:nsid w:val="415F1FBB"/>
    <w:multiLevelType w:val="hybridMultilevel"/>
    <w:tmpl w:val="8DF45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16F0676"/>
    <w:multiLevelType w:val="hybridMultilevel"/>
    <w:tmpl w:val="3768E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41A235B6"/>
    <w:multiLevelType w:val="hybridMultilevel"/>
    <w:tmpl w:val="6D6E8E0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88">
    <w:nsid w:val="4345776E"/>
    <w:multiLevelType w:val="hybridMultilevel"/>
    <w:tmpl w:val="889E984E"/>
    <w:lvl w:ilvl="0" w:tplc="04090001">
      <w:start w:val="3"/>
      <w:numFmt w:val="upperLetter"/>
      <w:lvlText w:val="%1."/>
      <w:lvlJc w:val="left"/>
      <w:pPr>
        <w:ind w:left="360" w:hanging="360"/>
      </w:pPr>
      <w:rPr>
        <w:rFonts w:hint="default"/>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89">
    <w:nsid w:val="4449651E"/>
    <w:multiLevelType w:val="hybridMultilevel"/>
    <w:tmpl w:val="D9A420DC"/>
    <w:lvl w:ilvl="0" w:tplc="79A2D9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4717214"/>
    <w:multiLevelType w:val="hybridMultilevel"/>
    <w:tmpl w:val="52444A40"/>
    <w:lvl w:ilvl="0" w:tplc="04090001">
      <w:start w:val="1"/>
      <w:numFmt w:val="lowerLetter"/>
      <w:lvlText w:val="%1)"/>
      <w:lvlJc w:val="left"/>
      <w:pPr>
        <w:ind w:left="720" w:hanging="360"/>
      </w:pPr>
      <w:rPr>
        <w:rFonts w:hint="default"/>
        <w:i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1">
    <w:nsid w:val="45790661"/>
    <w:multiLevelType w:val="hybridMultilevel"/>
    <w:tmpl w:val="CAE669AC"/>
    <w:lvl w:ilvl="0" w:tplc="4D2E70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5AC1DC0"/>
    <w:multiLevelType w:val="hybridMultilevel"/>
    <w:tmpl w:val="15BC25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464E5CC3"/>
    <w:multiLevelType w:val="hybridMultilevel"/>
    <w:tmpl w:val="C49AD098"/>
    <w:lvl w:ilvl="0" w:tplc="0409000F">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475C4DD0"/>
    <w:multiLevelType w:val="hybridMultilevel"/>
    <w:tmpl w:val="D25254F8"/>
    <w:lvl w:ilvl="0" w:tplc="04090005">
      <w:start w:val="1"/>
      <w:numFmt w:val="bullet"/>
      <w:lvlText w:val=""/>
      <w:lvlJc w:val="left"/>
      <w:pPr>
        <w:ind w:left="360" w:hanging="360"/>
      </w:pPr>
      <w:rPr>
        <w:rFonts w:ascii="Wingdings" w:hAnsi="Wingding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5">
    <w:nsid w:val="476816DC"/>
    <w:multiLevelType w:val="hybridMultilevel"/>
    <w:tmpl w:val="6372672A"/>
    <w:lvl w:ilvl="0" w:tplc="0C09000F">
      <w:start w:val="1"/>
      <w:numFmt w:val="bullet"/>
      <w:lvlText w:val=""/>
      <w:lvlJc w:val="left"/>
      <w:pPr>
        <w:ind w:left="360" w:hanging="360"/>
      </w:pPr>
      <w:rPr>
        <w:rFonts w:ascii="Symbol" w:hAnsi="Symbol" w:hint="default"/>
      </w:rPr>
    </w:lvl>
    <w:lvl w:ilvl="1" w:tplc="0C090019" w:tentative="1">
      <w:start w:val="1"/>
      <w:numFmt w:val="bullet"/>
      <w:lvlText w:val="o"/>
      <w:lvlJc w:val="left"/>
      <w:pPr>
        <w:tabs>
          <w:tab w:val="num" w:pos="1080"/>
        </w:tabs>
        <w:ind w:left="1080" w:hanging="360"/>
      </w:pPr>
      <w:rPr>
        <w:rFonts w:ascii="Courier New" w:hAnsi="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96">
    <w:nsid w:val="47901425"/>
    <w:multiLevelType w:val="hybridMultilevel"/>
    <w:tmpl w:val="FFF6429E"/>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97">
    <w:nsid w:val="47A0179A"/>
    <w:multiLevelType w:val="hybridMultilevel"/>
    <w:tmpl w:val="27E4C6D0"/>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49EC220A"/>
    <w:multiLevelType w:val="hybridMultilevel"/>
    <w:tmpl w:val="38E074C2"/>
    <w:lvl w:ilvl="0" w:tplc="D442682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A6F3B3A"/>
    <w:multiLevelType w:val="hybridMultilevel"/>
    <w:tmpl w:val="D23E3004"/>
    <w:lvl w:ilvl="0" w:tplc="A496818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A834E88"/>
    <w:multiLevelType w:val="hybridMultilevel"/>
    <w:tmpl w:val="F8E64D84"/>
    <w:lvl w:ilvl="0" w:tplc="0C090001">
      <w:start w:val="1"/>
      <w:numFmt w:val="bullet"/>
      <w:lvlText w:val=""/>
      <w:lvlJc w:val="left"/>
      <w:pPr>
        <w:tabs>
          <w:tab w:val="num" w:pos="360"/>
        </w:tabs>
        <w:ind w:left="357" w:hanging="35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1">
    <w:nsid w:val="4C36716D"/>
    <w:multiLevelType w:val="hybridMultilevel"/>
    <w:tmpl w:val="5ADC4194"/>
    <w:lvl w:ilvl="0">
      <w:start w:val="1"/>
      <w:numFmt w:val="bullet"/>
      <w:lvlText w:val=""/>
      <w:lvlJc w:val="left"/>
      <w:pPr>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2">
    <w:nsid w:val="4C7D1B37"/>
    <w:multiLevelType w:val="multilevel"/>
    <w:tmpl w:val="A9329006"/>
    <w:lvl w:ilvl="0">
      <w:start w:val="1"/>
      <w:numFmt w:val="upperLetter"/>
      <w:pStyle w:val="TableofContents"/>
      <w:lvlText w:val="%1."/>
      <w:lvlJc w:val="left"/>
      <w:pPr>
        <w:tabs>
          <w:tab w:val="num" w:pos="720"/>
        </w:tabs>
        <w:ind w:left="720" w:hanging="720"/>
      </w:pPr>
      <w:rPr>
        <w:rFonts w:hint="default"/>
      </w:rPr>
    </w:lvl>
    <w:lvl w:ilvl="1">
      <w:start w:val="1"/>
      <w:numFmt w:val="lowerLetter"/>
      <w:pStyle w:val="normla"/>
      <w:lvlText w:val="(%2)"/>
      <w:lvlJc w:val="left"/>
      <w:pPr>
        <w:tabs>
          <w:tab w:val="num" w:pos="1440"/>
        </w:tabs>
        <w:ind w:left="1440" w:hanging="720"/>
      </w:pPr>
      <w:rPr>
        <w:rFonts w:hint="default"/>
      </w:rPr>
    </w:lvl>
    <w:lvl w:ilvl="2">
      <w:start w:val="1"/>
      <w:numFmt w:val="lowerRoman"/>
      <w:pStyle w:val="FrutigerBold"/>
      <w:lvlText w:val="(%3)"/>
      <w:lvlJc w:val="left"/>
      <w:pPr>
        <w:tabs>
          <w:tab w:val="num" w:pos="2160"/>
        </w:tabs>
        <w:ind w:left="2160" w:hanging="720"/>
      </w:pPr>
      <w:rPr>
        <w:rFonts w:hint="default"/>
      </w:rPr>
    </w:lvl>
    <w:lvl w:ilvl="3">
      <w:start w:val="1"/>
      <w:numFmt w:val="none"/>
      <w:lvlText w:val=""/>
      <w:lvlJc w:val="left"/>
      <w:pPr>
        <w:tabs>
          <w:tab w:val="num" w:pos="1728"/>
        </w:tabs>
        <w:ind w:left="1728" w:hanging="648"/>
      </w:pPr>
      <w:rPr>
        <w:rFonts w:hint="default"/>
      </w:rPr>
    </w:lvl>
    <w:lvl w:ilvl="4">
      <w:start w:val="1"/>
      <w:numFmt w:val="none"/>
      <w:lvlText w:val=""/>
      <w:lvlJc w:val="left"/>
      <w:pPr>
        <w:tabs>
          <w:tab w:val="num" w:pos="2232"/>
        </w:tabs>
        <w:ind w:left="2232" w:hanging="792"/>
      </w:pPr>
      <w:rPr>
        <w:rFonts w:hint="default"/>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03">
    <w:nsid w:val="4CE53C7E"/>
    <w:multiLevelType w:val="hybridMultilevel"/>
    <w:tmpl w:val="FA6EFE36"/>
    <w:lvl w:ilvl="0" w:tplc="04090001">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CF51048"/>
    <w:multiLevelType w:val="hybridMultilevel"/>
    <w:tmpl w:val="7A5CA49C"/>
    <w:lvl w:ilvl="0" w:tplc="0C09000F">
      <w:start w:val="1"/>
      <w:numFmt w:val="bullet"/>
      <w:lvlText w:val=""/>
      <w:lvlJc w:val="left"/>
      <w:pPr>
        <w:ind w:left="360" w:hanging="360"/>
      </w:pPr>
      <w:rPr>
        <w:rFonts w:ascii="Symbol" w:hAnsi="Symbol" w:hint="default"/>
      </w:rPr>
    </w:lvl>
    <w:lvl w:ilvl="1" w:tplc="0C090019" w:tentative="1">
      <w:start w:val="1"/>
      <w:numFmt w:val="bullet"/>
      <w:lvlText w:val="o"/>
      <w:lvlJc w:val="left"/>
      <w:pPr>
        <w:tabs>
          <w:tab w:val="num" w:pos="1080"/>
        </w:tabs>
        <w:ind w:left="1080" w:hanging="360"/>
      </w:pPr>
      <w:rPr>
        <w:rFonts w:ascii="Courier New" w:hAnsi="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105">
    <w:nsid w:val="4D8531EB"/>
    <w:multiLevelType w:val="hybridMultilevel"/>
    <w:tmpl w:val="5F98C06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06">
    <w:nsid w:val="51D05893"/>
    <w:multiLevelType w:val="hybridMultilevel"/>
    <w:tmpl w:val="7926302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22B0552"/>
    <w:multiLevelType w:val="singleLevel"/>
    <w:tmpl w:val="F8800484"/>
    <w:lvl w:ilvl="0">
      <w:start w:val="1"/>
      <w:numFmt w:val="decimal"/>
      <w:pStyle w:val="CVTextNormal"/>
      <w:lvlText w:val="%1."/>
      <w:lvlJc w:val="left"/>
      <w:pPr>
        <w:tabs>
          <w:tab w:val="num" w:pos="360"/>
        </w:tabs>
        <w:ind w:left="340" w:hanging="340"/>
      </w:pPr>
    </w:lvl>
  </w:abstractNum>
  <w:abstractNum w:abstractNumId="108">
    <w:nsid w:val="533A3146"/>
    <w:multiLevelType w:val="hybridMultilevel"/>
    <w:tmpl w:val="1496F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nsid w:val="537033C3"/>
    <w:multiLevelType w:val="hybridMultilevel"/>
    <w:tmpl w:val="E526970E"/>
    <w:lvl w:ilvl="0" w:tplc="79A2D9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3BF1643"/>
    <w:multiLevelType w:val="hybridMultilevel"/>
    <w:tmpl w:val="9CD41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11">
    <w:nsid w:val="54504D2D"/>
    <w:multiLevelType w:val="hybridMultilevel"/>
    <w:tmpl w:val="CAE669AC"/>
    <w:lvl w:ilvl="0" w:tplc="A4968186">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2">
    <w:nsid w:val="555329D3"/>
    <w:multiLevelType w:val="hybridMultilevel"/>
    <w:tmpl w:val="9F728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55667729"/>
    <w:multiLevelType w:val="hybridMultilevel"/>
    <w:tmpl w:val="546C3C5E"/>
    <w:lvl w:ilvl="0" w:tplc="E9BEA584">
      <w:start w:val="1"/>
      <w:numFmt w:val="bullet"/>
      <w:lvlText w:val=""/>
      <w:lvlJc w:val="left"/>
      <w:pPr>
        <w:ind w:left="360" w:hanging="360"/>
      </w:pPr>
      <w:rPr>
        <w:rFonts w:ascii="Symbol" w:hAnsi="Symbol" w:hint="default"/>
      </w:rPr>
    </w:lvl>
    <w:lvl w:ilvl="1" w:tplc="0C090019" w:tentative="1">
      <w:start w:val="1"/>
      <w:numFmt w:val="bullet"/>
      <w:lvlText w:val="o"/>
      <w:lvlJc w:val="left"/>
      <w:pPr>
        <w:tabs>
          <w:tab w:val="num" w:pos="1080"/>
        </w:tabs>
        <w:ind w:left="1080" w:hanging="360"/>
      </w:pPr>
      <w:rPr>
        <w:rFonts w:ascii="Courier New" w:hAnsi="Courier New" w:hint="default"/>
      </w:rPr>
    </w:lvl>
    <w:lvl w:ilvl="2" w:tplc="0C09001B" w:tentative="1">
      <w:start w:val="1"/>
      <w:numFmt w:val="bullet"/>
      <w:lvlText w:val=""/>
      <w:lvlJc w:val="left"/>
      <w:pPr>
        <w:tabs>
          <w:tab w:val="num" w:pos="1800"/>
        </w:tabs>
        <w:ind w:left="1800" w:hanging="360"/>
      </w:pPr>
      <w:rPr>
        <w:rFonts w:ascii="Wingdings" w:hAnsi="Wingdings" w:hint="default"/>
      </w:rPr>
    </w:lvl>
    <w:lvl w:ilvl="3" w:tplc="0C09000F" w:tentative="1">
      <w:start w:val="1"/>
      <w:numFmt w:val="bullet"/>
      <w:lvlText w:val=""/>
      <w:lvlJc w:val="left"/>
      <w:pPr>
        <w:tabs>
          <w:tab w:val="num" w:pos="2520"/>
        </w:tabs>
        <w:ind w:left="2520" w:hanging="360"/>
      </w:pPr>
      <w:rPr>
        <w:rFonts w:ascii="Symbol" w:hAnsi="Symbol" w:hint="default"/>
      </w:rPr>
    </w:lvl>
    <w:lvl w:ilvl="4" w:tplc="0C090019" w:tentative="1">
      <w:start w:val="1"/>
      <w:numFmt w:val="bullet"/>
      <w:lvlText w:val="o"/>
      <w:lvlJc w:val="left"/>
      <w:pPr>
        <w:tabs>
          <w:tab w:val="num" w:pos="3240"/>
        </w:tabs>
        <w:ind w:left="3240" w:hanging="360"/>
      </w:pPr>
      <w:rPr>
        <w:rFonts w:ascii="Courier New" w:hAnsi="Courier New" w:hint="default"/>
      </w:rPr>
    </w:lvl>
    <w:lvl w:ilvl="5" w:tplc="0C09001B" w:tentative="1">
      <w:start w:val="1"/>
      <w:numFmt w:val="bullet"/>
      <w:lvlText w:val=""/>
      <w:lvlJc w:val="left"/>
      <w:pPr>
        <w:tabs>
          <w:tab w:val="num" w:pos="3960"/>
        </w:tabs>
        <w:ind w:left="3960" w:hanging="360"/>
      </w:pPr>
      <w:rPr>
        <w:rFonts w:ascii="Wingdings" w:hAnsi="Wingdings" w:hint="default"/>
      </w:rPr>
    </w:lvl>
    <w:lvl w:ilvl="6" w:tplc="0C09000F" w:tentative="1">
      <w:start w:val="1"/>
      <w:numFmt w:val="bullet"/>
      <w:lvlText w:val=""/>
      <w:lvlJc w:val="left"/>
      <w:pPr>
        <w:tabs>
          <w:tab w:val="num" w:pos="4680"/>
        </w:tabs>
        <w:ind w:left="4680" w:hanging="360"/>
      </w:pPr>
      <w:rPr>
        <w:rFonts w:ascii="Symbol" w:hAnsi="Symbol" w:hint="default"/>
      </w:rPr>
    </w:lvl>
    <w:lvl w:ilvl="7" w:tplc="0C090019" w:tentative="1">
      <w:start w:val="1"/>
      <w:numFmt w:val="bullet"/>
      <w:lvlText w:val="o"/>
      <w:lvlJc w:val="left"/>
      <w:pPr>
        <w:tabs>
          <w:tab w:val="num" w:pos="5400"/>
        </w:tabs>
        <w:ind w:left="5400" w:hanging="360"/>
      </w:pPr>
      <w:rPr>
        <w:rFonts w:ascii="Courier New" w:hAnsi="Courier New" w:hint="default"/>
      </w:rPr>
    </w:lvl>
    <w:lvl w:ilvl="8" w:tplc="0C09001B" w:tentative="1">
      <w:start w:val="1"/>
      <w:numFmt w:val="bullet"/>
      <w:lvlText w:val=""/>
      <w:lvlJc w:val="left"/>
      <w:pPr>
        <w:tabs>
          <w:tab w:val="num" w:pos="6120"/>
        </w:tabs>
        <w:ind w:left="6120" w:hanging="360"/>
      </w:pPr>
      <w:rPr>
        <w:rFonts w:ascii="Wingdings" w:hAnsi="Wingdings" w:hint="default"/>
      </w:rPr>
    </w:lvl>
  </w:abstractNum>
  <w:abstractNum w:abstractNumId="114">
    <w:nsid w:val="558F07EC"/>
    <w:multiLevelType w:val="hybridMultilevel"/>
    <w:tmpl w:val="4A88B1B0"/>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55F306FB"/>
    <w:multiLevelType w:val="singleLevel"/>
    <w:tmpl w:val="F35A7826"/>
    <w:lvl w:ilvl="0">
      <w:start w:val="1"/>
      <w:numFmt w:val="lowerLetter"/>
      <w:pStyle w:val="CVHeading2"/>
      <w:lvlText w:val="%1."/>
      <w:lvlJc w:val="left"/>
      <w:pPr>
        <w:tabs>
          <w:tab w:val="num" w:pos="360"/>
        </w:tabs>
        <w:ind w:left="340" w:hanging="340"/>
      </w:pPr>
    </w:lvl>
  </w:abstractNum>
  <w:abstractNum w:abstractNumId="116">
    <w:nsid w:val="569B4327"/>
    <w:multiLevelType w:val="hybridMultilevel"/>
    <w:tmpl w:val="C59ED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56D61A27"/>
    <w:multiLevelType w:val="hybridMultilevel"/>
    <w:tmpl w:val="FF44965C"/>
    <w:lvl w:ilvl="0" w:tplc="04090005">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575D57B8"/>
    <w:multiLevelType w:val="hybridMultilevel"/>
    <w:tmpl w:val="FCD0605C"/>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19">
    <w:nsid w:val="57C01F93"/>
    <w:multiLevelType w:val="hybridMultilevel"/>
    <w:tmpl w:val="FB98B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5808630C"/>
    <w:multiLevelType w:val="hybridMultilevel"/>
    <w:tmpl w:val="CAE669AC"/>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1">
    <w:nsid w:val="595E2842"/>
    <w:multiLevelType w:val="hybridMultilevel"/>
    <w:tmpl w:val="5FD266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2">
    <w:nsid w:val="5B145EB4"/>
    <w:multiLevelType w:val="hybridMultilevel"/>
    <w:tmpl w:val="ADE83E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3">
    <w:nsid w:val="5B9C3985"/>
    <w:multiLevelType w:val="hybridMultilevel"/>
    <w:tmpl w:val="A24E3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4">
    <w:nsid w:val="5BD53E57"/>
    <w:multiLevelType w:val="hybridMultilevel"/>
    <w:tmpl w:val="877AEA1C"/>
    <w:lvl w:ilvl="0" w:tplc="6810A75C">
      <w:start w:val="1"/>
      <w:numFmt w:val="bullet"/>
      <w:lvlText w:val=""/>
      <w:lvlJc w:val="left"/>
      <w:pPr>
        <w:tabs>
          <w:tab w:val="num" w:pos="360"/>
        </w:tabs>
        <w:ind w:left="357" w:hanging="357"/>
      </w:pPr>
      <w:rPr>
        <w:rFonts w:ascii="Symbol" w:hAnsi="Symbol" w:hint="default"/>
      </w:rPr>
    </w:lvl>
    <w:lvl w:ilvl="1" w:tplc="F120F8EC">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C527839"/>
    <w:multiLevelType w:val="hybridMultilevel"/>
    <w:tmpl w:val="DA34A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C5E52A1"/>
    <w:multiLevelType w:val="hybridMultilevel"/>
    <w:tmpl w:val="62747DAE"/>
    <w:lvl w:ilvl="0" w:tplc="79A2D9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CC77D67"/>
    <w:multiLevelType w:val="hybridMultilevel"/>
    <w:tmpl w:val="695C55B6"/>
    <w:lvl w:ilvl="0" w:tplc="6810A75C">
      <w:start w:val="1"/>
      <w:numFmt w:val="bullet"/>
      <w:lvlText w:val=""/>
      <w:lvlJc w:val="left"/>
      <w:pPr>
        <w:ind w:left="360" w:hanging="360"/>
      </w:pPr>
      <w:rPr>
        <w:rFonts w:ascii="Symbol" w:hAnsi="Symbol" w:hint="default"/>
      </w:rPr>
    </w:lvl>
    <w:lvl w:ilvl="1" w:tplc="F120F8EC"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5D530D73"/>
    <w:multiLevelType w:val="hybridMultilevel"/>
    <w:tmpl w:val="697AF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5E6E6D44"/>
    <w:multiLevelType w:val="hybridMultilevel"/>
    <w:tmpl w:val="F8DCD21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5FA34B04"/>
    <w:multiLevelType w:val="hybridMultilevel"/>
    <w:tmpl w:val="1960D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12B744D"/>
    <w:multiLevelType w:val="singleLevel"/>
    <w:tmpl w:val="3A7AAA98"/>
    <w:lvl w:ilvl="0">
      <w:start w:val="1"/>
      <w:numFmt w:val="bullet"/>
      <w:pStyle w:val="BoxGraphic"/>
      <w:lvlText w:val=""/>
      <w:lvlJc w:val="left"/>
      <w:pPr>
        <w:tabs>
          <w:tab w:val="num" w:pos="709"/>
        </w:tabs>
        <w:ind w:left="709" w:hanging="425"/>
      </w:pPr>
      <w:rPr>
        <w:rFonts w:ascii="Symbol" w:hAnsi="Symbol" w:hint="default"/>
        <w:b w:val="0"/>
        <w:i w:val="0"/>
        <w:sz w:val="18"/>
      </w:rPr>
    </w:lvl>
  </w:abstractNum>
  <w:abstractNum w:abstractNumId="132">
    <w:nsid w:val="61FD66A6"/>
    <w:multiLevelType w:val="hybridMultilevel"/>
    <w:tmpl w:val="D152D318"/>
    <w:lvl w:ilvl="0" w:tplc="04090005">
      <w:start w:val="1"/>
      <w:numFmt w:val="decimal"/>
      <w:lvlText w:val="%1."/>
      <w:lvlJc w:val="left"/>
      <w:pPr>
        <w:tabs>
          <w:tab w:val="num" w:pos="360"/>
        </w:tabs>
        <w:ind w:left="36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3">
    <w:nsid w:val="62005F02"/>
    <w:multiLevelType w:val="multilevel"/>
    <w:tmpl w:val="9E0243CA"/>
    <w:lvl w:ilvl="0">
      <w:start w:val="1"/>
      <w:numFmt w:val="decimal"/>
      <w:lvlText w:val="%1."/>
      <w:lvlJc w:val="left"/>
      <w:pPr>
        <w:tabs>
          <w:tab w:val="num" w:pos="720"/>
        </w:tabs>
        <w:ind w:left="720" w:hanging="720"/>
      </w:pPr>
      <w:rPr>
        <w:rFonts w:ascii="Calibri" w:hAnsi="Calibri" w:cs="Times New Roman" w:hint="default"/>
        <w:b/>
        <w:i w:val="0"/>
        <w:sz w:val="22"/>
        <w:szCs w:val="22"/>
      </w:rPr>
    </w:lvl>
    <w:lvl w:ilvl="1">
      <w:start w:val="1"/>
      <w:numFmt w:val="decimal"/>
      <w:lvlText w:val="%1.%2"/>
      <w:lvlJc w:val="left"/>
      <w:pPr>
        <w:tabs>
          <w:tab w:val="num" w:pos="720"/>
        </w:tabs>
        <w:ind w:left="720" w:hanging="706"/>
      </w:pPr>
      <w:rPr>
        <w:rFonts w:ascii="Calibri" w:hAnsi="Calibri" w:cs="Times New Roman" w:hint="default"/>
        <w:b w:val="0"/>
        <w:i w:val="0"/>
        <w:sz w:val="22"/>
        <w:szCs w:val="22"/>
      </w:rPr>
    </w:lvl>
    <w:lvl w:ilvl="2">
      <w:start w:val="1"/>
      <w:numFmt w:val="lowerLetter"/>
      <w:pStyle w:val="DefenceHeading3"/>
      <w:lvlText w:val="(%3)"/>
      <w:lvlJc w:val="left"/>
      <w:pPr>
        <w:tabs>
          <w:tab w:val="num" w:pos="1440"/>
        </w:tabs>
        <w:ind w:left="1440" w:hanging="720"/>
      </w:pPr>
      <w:rPr>
        <w:rFonts w:ascii="Calibri" w:hAnsi="Calibri" w:cs="Times New Roman" w:hint="default"/>
        <w:b w:val="0"/>
        <w:i w:val="0"/>
        <w:sz w:val="22"/>
        <w:szCs w:val="22"/>
      </w:rPr>
    </w:lvl>
    <w:lvl w:ilvl="3">
      <w:start w:val="1"/>
      <w:numFmt w:val="lowerRoman"/>
      <w:lvlText w:val="(%4)"/>
      <w:lvlJc w:val="left"/>
      <w:pPr>
        <w:tabs>
          <w:tab w:val="num" w:pos="2160"/>
        </w:tabs>
        <w:ind w:left="2160" w:hanging="720"/>
      </w:pPr>
      <w:rPr>
        <w:rFonts w:ascii="Calibri" w:hAnsi="Calibri" w:cs="Times New Roman" w:hint="default"/>
        <w:b w:val="0"/>
        <w:i w:val="0"/>
        <w:sz w:val="22"/>
        <w:szCs w:val="22"/>
      </w:rPr>
    </w:lvl>
    <w:lvl w:ilvl="4">
      <w:start w:val="1"/>
      <w:numFmt w:val="upperLetter"/>
      <w:lvlText w:val="(%5)"/>
      <w:lvlJc w:val="left"/>
      <w:pPr>
        <w:tabs>
          <w:tab w:val="num" w:pos="2880"/>
        </w:tabs>
        <w:ind w:left="2880" w:hanging="720"/>
      </w:pPr>
      <w:rPr>
        <w:rFonts w:ascii="Calibri" w:hAnsi="Calibri" w:cs="Times New Roman" w:hint="default"/>
        <w:b w:val="0"/>
        <w:i w:val="0"/>
        <w:sz w:val="22"/>
        <w:szCs w:val="22"/>
      </w:rPr>
    </w:lvl>
    <w:lvl w:ilvl="5">
      <w:start w:val="1"/>
      <w:numFmt w:val="upperRoman"/>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34">
    <w:nsid w:val="622F6F66"/>
    <w:multiLevelType w:val="hybridMultilevel"/>
    <w:tmpl w:val="E3302A30"/>
    <w:lvl w:ilvl="0" w:tplc="15C45B66">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5">
    <w:nsid w:val="623B4C90"/>
    <w:multiLevelType w:val="hybridMultilevel"/>
    <w:tmpl w:val="A2BA5CB0"/>
    <w:lvl w:ilvl="0" w:tplc="0C090003">
      <w:start w:val="1"/>
      <w:numFmt w:val="decimal"/>
      <w:lvlText w:val="%1."/>
      <w:lvlJc w:val="left"/>
      <w:pPr>
        <w:ind w:left="720" w:hanging="360"/>
      </w:pPr>
      <w:rPr>
        <w:rFonts w:hint="default"/>
        <w:b w:val="0"/>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36">
    <w:nsid w:val="63322E61"/>
    <w:multiLevelType w:val="hybridMultilevel"/>
    <w:tmpl w:val="F37C9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64E563B7"/>
    <w:multiLevelType w:val="hybridMultilevel"/>
    <w:tmpl w:val="65A86A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64F54477"/>
    <w:multiLevelType w:val="hybridMultilevel"/>
    <w:tmpl w:val="AB740EAC"/>
    <w:lvl w:ilvl="0">
      <w:start w:val="1"/>
      <w:numFmt w:val="bullet"/>
      <w:pStyle w:val="Tablelistnumber"/>
      <w:lvlText w:val="□"/>
      <w:lvlJc w:val="left"/>
      <w:pPr>
        <w:tabs>
          <w:tab w:val="num" w:pos="454"/>
        </w:tabs>
        <w:ind w:left="454" w:hanging="454"/>
      </w:pPr>
      <w:rPr>
        <w:rFonts w:ascii="Garamond" w:hAnsi="Garamond" w:cs="Times New Roman" w:hint="default"/>
        <w:sz w:val="24"/>
        <w:szCs w:val="24"/>
      </w:rPr>
    </w:lvl>
    <w:lvl w:ilvl="1" w:tentative="1">
      <w:start w:val="1"/>
      <w:numFmt w:val="bullet"/>
      <w:lvlText w:val="o"/>
      <w:lvlJc w:val="left"/>
      <w:pPr>
        <w:tabs>
          <w:tab w:val="num" w:pos="1440"/>
        </w:tabs>
        <w:ind w:left="1440" w:hanging="360"/>
      </w:pPr>
      <w:rPr>
        <w:rFonts w:ascii="Courier New" w:hAnsi="Courier New" w:cs="Monotype Sor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onotype Sort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onotype Sort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9">
    <w:nsid w:val="66AC2E59"/>
    <w:multiLevelType w:val="hybridMultilevel"/>
    <w:tmpl w:val="AEBE2458"/>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Monotype Sor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onotype Sor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onotype Sorts"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6BF74F3"/>
    <w:multiLevelType w:val="hybridMultilevel"/>
    <w:tmpl w:val="A0369FB4"/>
    <w:lvl w:ilvl="0" w:tplc="0C09000F">
      <w:start w:val="1"/>
      <w:numFmt w:val="bullet"/>
      <w:lvlText w:val=""/>
      <w:lvlJc w:val="left"/>
      <w:pPr>
        <w:ind w:left="36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1">
    <w:nsid w:val="66C55035"/>
    <w:multiLevelType w:val="hybridMultilevel"/>
    <w:tmpl w:val="A0C89EE8"/>
    <w:name w:val="AGSHL"/>
    <w:lvl w:ilvl="0" w:tplc="FFFFFFFF">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Monotype Sor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onotype Sort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onotype Sort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2">
    <w:nsid w:val="681708A9"/>
    <w:multiLevelType w:val="hybridMultilevel"/>
    <w:tmpl w:val="B3568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3">
    <w:nsid w:val="68BC4DE6"/>
    <w:multiLevelType w:val="hybridMultilevel"/>
    <w:tmpl w:val="2CD2DB0A"/>
    <w:lvl w:ilvl="0" w:tplc="D3782208">
      <w:start w:val="1"/>
      <w:numFmt w:val="lowerRoman"/>
      <w:lvlText w:val="(%1)"/>
      <w:lvlJc w:val="left"/>
      <w:pPr>
        <w:ind w:left="780" w:hanging="360"/>
      </w:pPr>
      <w:rPr>
        <w:rFonts w:cs="Times New Roman" w:hint="default"/>
        <w:b w:val="0"/>
        <w:i w:val="0"/>
      </w:rPr>
    </w:lvl>
    <w:lvl w:ilvl="1" w:tplc="FFFFFFFF" w:tentative="1">
      <w:start w:val="1"/>
      <w:numFmt w:val="lowerLetter"/>
      <w:lvlText w:val="%2."/>
      <w:lvlJc w:val="left"/>
      <w:pPr>
        <w:ind w:left="1500" w:hanging="360"/>
      </w:pPr>
      <w:rPr>
        <w:rFonts w:cs="Times New Roman"/>
      </w:rPr>
    </w:lvl>
    <w:lvl w:ilvl="2" w:tplc="FFFFFFFF" w:tentative="1">
      <w:start w:val="1"/>
      <w:numFmt w:val="lowerRoman"/>
      <w:lvlText w:val="%3."/>
      <w:lvlJc w:val="right"/>
      <w:pPr>
        <w:ind w:left="2220" w:hanging="180"/>
      </w:pPr>
      <w:rPr>
        <w:rFonts w:cs="Times New Roman"/>
      </w:rPr>
    </w:lvl>
    <w:lvl w:ilvl="3" w:tplc="FFFFFFFF" w:tentative="1">
      <w:start w:val="1"/>
      <w:numFmt w:val="decimal"/>
      <w:lvlText w:val="%4."/>
      <w:lvlJc w:val="left"/>
      <w:pPr>
        <w:ind w:left="2940" w:hanging="360"/>
      </w:pPr>
      <w:rPr>
        <w:rFonts w:cs="Times New Roman"/>
      </w:rPr>
    </w:lvl>
    <w:lvl w:ilvl="4" w:tplc="FFFFFFFF" w:tentative="1">
      <w:start w:val="1"/>
      <w:numFmt w:val="lowerLetter"/>
      <w:lvlText w:val="%5."/>
      <w:lvlJc w:val="left"/>
      <w:pPr>
        <w:ind w:left="3660" w:hanging="360"/>
      </w:pPr>
      <w:rPr>
        <w:rFonts w:cs="Times New Roman"/>
      </w:rPr>
    </w:lvl>
    <w:lvl w:ilvl="5" w:tplc="FFFFFFFF" w:tentative="1">
      <w:start w:val="1"/>
      <w:numFmt w:val="lowerRoman"/>
      <w:lvlText w:val="%6."/>
      <w:lvlJc w:val="right"/>
      <w:pPr>
        <w:ind w:left="4380" w:hanging="180"/>
      </w:pPr>
      <w:rPr>
        <w:rFonts w:cs="Times New Roman"/>
      </w:rPr>
    </w:lvl>
    <w:lvl w:ilvl="6" w:tplc="FFFFFFFF" w:tentative="1">
      <w:start w:val="1"/>
      <w:numFmt w:val="decimal"/>
      <w:lvlText w:val="%7."/>
      <w:lvlJc w:val="left"/>
      <w:pPr>
        <w:ind w:left="5100" w:hanging="360"/>
      </w:pPr>
      <w:rPr>
        <w:rFonts w:cs="Times New Roman"/>
      </w:rPr>
    </w:lvl>
    <w:lvl w:ilvl="7" w:tplc="FFFFFFFF" w:tentative="1">
      <w:start w:val="1"/>
      <w:numFmt w:val="lowerLetter"/>
      <w:lvlText w:val="%8."/>
      <w:lvlJc w:val="left"/>
      <w:pPr>
        <w:ind w:left="5820" w:hanging="360"/>
      </w:pPr>
      <w:rPr>
        <w:rFonts w:cs="Times New Roman"/>
      </w:rPr>
    </w:lvl>
    <w:lvl w:ilvl="8" w:tplc="FFFFFFFF" w:tentative="1">
      <w:start w:val="1"/>
      <w:numFmt w:val="lowerRoman"/>
      <w:lvlText w:val="%9."/>
      <w:lvlJc w:val="right"/>
      <w:pPr>
        <w:ind w:left="6540" w:hanging="180"/>
      </w:pPr>
      <w:rPr>
        <w:rFonts w:cs="Times New Roman"/>
      </w:rPr>
    </w:lvl>
  </w:abstractNum>
  <w:abstractNum w:abstractNumId="144">
    <w:nsid w:val="6B9760DD"/>
    <w:multiLevelType w:val="hybridMultilevel"/>
    <w:tmpl w:val="754C5556"/>
    <w:lvl w:ilvl="0" w:tplc="04090001">
      <w:start w:val="1"/>
      <w:numFmt w:val="lowerRoman"/>
      <w:lvlText w:val="(%1)"/>
      <w:lvlJc w:val="left"/>
      <w:pPr>
        <w:tabs>
          <w:tab w:val="num" w:pos="720"/>
        </w:tabs>
        <w:ind w:left="720" w:hanging="720"/>
      </w:pPr>
      <w:rPr>
        <w:rFonts w:hint="default"/>
        <w:b w:val="0"/>
        <w:i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6BB24748"/>
    <w:multiLevelType w:val="hybridMultilevel"/>
    <w:tmpl w:val="AE86D5C2"/>
    <w:lvl w:ilvl="0" w:tplc="04090005">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C4F66C9"/>
    <w:multiLevelType w:val="hybridMultilevel"/>
    <w:tmpl w:val="F5EE4978"/>
    <w:name w:val="AGSAlpha4"/>
    <w:lvl w:ilvl="0" w:tplc="FFFFFFFF">
      <w:start w:val="1"/>
      <w:numFmt w:val="lowerRoman"/>
      <w:lvlText w:val="(%1)"/>
      <w:lvlJc w:val="left"/>
      <w:pPr>
        <w:ind w:left="780" w:hanging="360"/>
      </w:pPr>
      <w:rPr>
        <w:rFonts w:cs="Times New Roman" w:hint="default"/>
        <w:b w:val="0"/>
        <w:i w:val="0"/>
      </w:rPr>
    </w:lvl>
    <w:lvl w:ilvl="1" w:tplc="FFFFFFFF" w:tentative="1">
      <w:start w:val="1"/>
      <w:numFmt w:val="lowerLetter"/>
      <w:lvlText w:val="%2."/>
      <w:lvlJc w:val="left"/>
      <w:pPr>
        <w:ind w:left="1500" w:hanging="360"/>
      </w:pPr>
      <w:rPr>
        <w:rFonts w:cs="Times New Roman"/>
      </w:rPr>
    </w:lvl>
    <w:lvl w:ilvl="2" w:tplc="FFFFFFFF" w:tentative="1">
      <w:start w:val="1"/>
      <w:numFmt w:val="lowerRoman"/>
      <w:lvlText w:val="%3."/>
      <w:lvlJc w:val="right"/>
      <w:pPr>
        <w:ind w:left="2220" w:hanging="180"/>
      </w:pPr>
      <w:rPr>
        <w:rFonts w:cs="Times New Roman"/>
      </w:rPr>
    </w:lvl>
    <w:lvl w:ilvl="3" w:tplc="FFFFFFFF" w:tentative="1">
      <w:start w:val="1"/>
      <w:numFmt w:val="decimal"/>
      <w:lvlText w:val="%4."/>
      <w:lvlJc w:val="left"/>
      <w:pPr>
        <w:ind w:left="2940" w:hanging="360"/>
      </w:pPr>
      <w:rPr>
        <w:rFonts w:cs="Times New Roman"/>
      </w:rPr>
    </w:lvl>
    <w:lvl w:ilvl="4" w:tplc="FFFFFFFF" w:tentative="1">
      <w:start w:val="1"/>
      <w:numFmt w:val="lowerLetter"/>
      <w:lvlText w:val="%5."/>
      <w:lvlJc w:val="left"/>
      <w:pPr>
        <w:ind w:left="3660" w:hanging="360"/>
      </w:pPr>
      <w:rPr>
        <w:rFonts w:cs="Times New Roman"/>
      </w:rPr>
    </w:lvl>
    <w:lvl w:ilvl="5" w:tplc="FFFFFFFF" w:tentative="1">
      <w:start w:val="1"/>
      <w:numFmt w:val="lowerRoman"/>
      <w:lvlText w:val="%6."/>
      <w:lvlJc w:val="right"/>
      <w:pPr>
        <w:ind w:left="4380" w:hanging="180"/>
      </w:pPr>
      <w:rPr>
        <w:rFonts w:cs="Times New Roman"/>
      </w:rPr>
    </w:lvl>
    <w:lvl w:ilvl="6" w:tplc="FFFFFFFF" w:tentative="1">
      <w:start w:val="1"/>
      <w:numFmt w:val="decimal"/>
      <w:lvlText w:val="%7."/>
      <w:lvlJc w:val="left"/>
      <w:pPr>
        <w:ind w:left="5100" w:hanging="360"/>
      </w:pPr>
      <w:rPr>
        <w:rFonts w:cs="Times New Roman"/>
      </w:rPr>
    </w:lvl>
    <w:lvl w:ilvl="7" w:tplc="FFFFFFFF" w:tentative="1">
      <w:start w:val="1"/>
      <w:numFmt w:val="lowerLetter"/>
      <w:lvlText w:val="%8."/>
      <w:lvlJc w:val="left"/>
      <w:pPr>
        <w:ind w:left="5820" w:hanging="360"/>
      </w:pPr>
      <w:rPr>
        <w:rFonts w:cs="Times New Roman"/>
      </w:rPr>
    </w:lvl>
    <w:lvl w:ilvl="8" w:tplc="FFFFFFFF" w:tentative="1">
      <w:start w:val="1"/>
      <w:numFmt w:val="lowerRoman"/>
      <w:lvlText w:val="%9."/>
      <w:lvlJc w:val="right"/>
      <w:pPr>
        <w:ind w:left="6540" w:hanging="180"/>
      </w:pPr>
      <w:rPr>
        <w:rFonts w:cs="Times New Roman"/>
      </w:rPr>
    </w:lvl>
  </w:abstractNum>
  <w:abstractNum w:abstractNumId="147">
    <w:nsid w:val="6CBE78C0"/>
    <w:multiLevelType w:val="hybridMultilevel"/>
    <w:tmpl w:val="6FA68D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6D175F49"/>
    <w:multiLevelType w:val="hybridMultilevel"/>
    <w:tmpl w:val="6D548726"/>
    <w:lvl w:ilvl="0" w:tplc="0C09000F">
      <w:start w:val="1"/>
      <w:numFmt w:val="bullet"/>
      <w:lvlText w:val=""/>
      <w:lvlJc w:val="left"/>
      <w:pPr>
        <w:tabs>
          <w:tab w:val="num" w:pos="360"/>
        </w:tabs>
        <w:ind w:left="360" w:hanging="360"/>
      </w:pPr>
      <w:rPr>
        <w:rFonts w:ascii="Symbol" w:hAnsi="Symbol"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49">
    <w:nsid w:val="6D787210"/>
    <w:multiLevelType w:val="hybridMultilevel"/>
    <w:tmpl w:val="C7C0A1B4"/>
    <w:lvl w:ilvl="0" w:tplc="18584038">
      <w:start w:val="1"/>
      <w:numFmt w:val="bullet"/>
      <w:lvlText w:val=""/>
      <w:lvlJc w:val="left"/>
      <w:pPr>
        <w:tabs>
          <w:tab w:val="num" w:pos="360"/>
        </w:tabs>
        <w:ind w:left="360" w:hanging="360"/>
      </w:pPr>
      <w:rPr>
        <w:rFonts w:ascii="Symbol" w:hAnsi="Symbol" w:hint="default"/>
      </w:rPr>
    </w:lvl>
    <w:lvl w:ilvl="1" w:tplc="0C090019" w:tentative="1">
      <w:start w:val="1"/>
      <w:numFmt w:val="bullet"/>
      <w:lvlText w:val="o"/>
      <w:lvlJc w:val="left"/>
      <w:pPr>
        <w:ind w:left="1440" w:hanging="360"/>
      </w:pPr>
      <w:rPr>
        <w:rFonts w:ascii="Courier New" w:hAnsi="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50">
    <w:nsid w:val="6EF62BB2"/>
    <w:multiLevelType w:val="hybridMultilevel"/>
    <w:tmpl w:val="1BAABB74"/>
    <w:lvl w:ilvl="0" w:tplc="79A2D98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F7A5E04"/>
    <w:multiLevelType w:val="hybridMultilevel"/>
    <w:tmpl w:val="21F049D0"/>
    <w:lvl w:ilvl="0" w:tplc="79A2D98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nsid w:val="70985100"/>
    <w:multiLevelType w:val="hybridMultilevel"/>
    <w:tmpl w:val="9BA80412"/>
    <w:lvl w:ilvl="0" w:tplc="4AA2A6CC">
      <w:start w:val="1"/>
      <w:numFmt w:val="bullet"/>
      <w:lvlText w:val=""/>
      <w:lvlJc w:val="left"/>
      <w:pPr>
        <w:ind w:left="360" w:hanging="360"/>
      </w:pPr>
      <w:rPr>
        <w:rFonts w:ascii="Wingdings" w:hAnsi="Wingdings" w:hint="default"/>
      </w:rPr>
    </w:lvl>
    <w:lvl w:ilvl="1" w:tplc="0C090019" w:tentative="1">
      <w:start w:val="1"/>
      <w:numFmt w:val="bullet"/>
      <w:lvlText w:val="o"/>
      <w:lvlJc w:val="left"/>
      <w:pPr>
        <w:ind w:left="1080" w:hanging="360"/>
      </w:pPr>
      <w:rPr>
        <w:rFonts w:ascii="Courier New" w:hAnsi="Courier New" w:hint="default"/>
      </w:rPr>
    </w:lvl>
    <w:lvl w:ilvl="2" w:tplc="0C09001B" w:tentative="1">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153">
    <w:nsid w:val="71AF288D"/>
    <w:multiLevelType w:val="hybridMultilevel"/>
    <w:tmpl w:val="C73CF74A"/>
    <w:lvl w:ilvl="0" w:tplc="0C090001">
      <w:start w:val="1"/>
      <w:numFmt w:val="bullet"/>
      <w:pStyle w:val="bulletsch"/>
      <w:lvlText w:val=""/>
      <w:lvlJc w:val="left"/>
      <w:pPr>
        <w:ind w:left="720" w:hanging="360"/>
      </w:pPr>
      <w:rPr>
        <w:rFonts w:ascii="Symbol" w:hAnsi="Symbol" w:hint="default"/>
        <w:color w:val="548DD4"/>
      </w:rPr>
    </w:lvl>
    <w:lvl w:ilvl="1" w:tplc="0C090003" w:tentative="1">
      <w:start w:val="1"/>
      <w:numFmt w:val="bullet"/>
      <w:lvlText w:val="o"/>
      <w:lvlJc w:val="left"/>
      <w:pPr>
        <w:ind w:left="1440" w:hanging="360"/>
      </w:pPr>
      <w:rPr>
        <w:rFonts w:ascii="Courier New" w:hAnsi="Courier New" w:cs="Monotype Sor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Monotype Sor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Monotype Sorts" w:hint="default"/>
      </w:rPr>
    </w:lvl>
    <w:lvl w:ilvl="8" w:tplc="0C090005" w:tentative="1">
      <w:start w:val="1"/>
      <w:numFmt w:val="bullet"/>
      <w:lvlText w:val=""/>
      <w:lvlJc w:val="left"/>
      <w:pPr>
        <w:ind w:left="6480" w:hanging="360"/>
      </w:pPr>
      <w:rPr>
        <w:rFonts w:ascii="Wingdings" w:hAnsi="Wingdings" w:hint="default"/>
      </w:rPr>
    </w:lvl>
  </w:abstractNum>
  <w:abstractNum w:abstractNumId="154">
    <w:nsid w:val="7257373C"/>
    <w:multiLevelType w:val="singleLevel"/>
    <w:tmpl w:val="EB18BDB2"/>
    <w:lvl w:ilvl="0">
      <w:start w:val="1"/>
      <w:numFmt w:val="bullet"/>
      <w:pStyle w:val="CVHeading1"/>
      <w:lvlText w:val=""/>
      <w:lvlJc w:val="left"/>
      <w:pPr>
        <w:tabs>
          <w:tab w:val="num" w:pos="360"/>
        </w:tabs>
        <w:ind w:left="340" w:hanging="340"/>
      </w:pPr>
      <w:rPr>
        <w:rFonts w:ascii="Monotype Sorts" w:hAnsi="Monotype Sorts" w:hint="default"/>
      </w:rPr>
    </w:lvl>
  </w:abstractNum>
  <w:abstractNum w:abstractNumId="155">
    <w:nsid w:val="747209C1"/>
    <w:multiLevelType w:val="hybridMultilevel"/>
    <w:tmpl w:val="26C4B99C"/>
    <w:lvl w:ilvl="0" w:tplc="0F00F41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Monotype Sor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Monotype Sort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Monotype Sorts" w:hint="default"/>
      </w:rPr>
    </w:lvl>
    <w:lvl w:ilvl="8" w:tplc="0C090005" w:tentative="1">
      <w:start w:val="1"/>
      <w:numFmt w:val="bullet"/>
      <w:lvlText w:val=""/>
      <w:lvlJc w:val="left"/>
      <w:pPr>
        <w:ind w:left="6480" w:hanging="360"/>
      </w:pPr>
      <w:rPr>
        <w:rFonts w:ascii="Wingdings" w:hAnsi="Wingdings" w:hint="default"/>
      </w:rPr>
    </w:lvl>
  </w:abstractNum>
  <w:abstractNum w:abstractNumId="156">
    <w:nsid w:val="74DA1CF7"/>
    <w:multiLevelType w:val="singleLevel"/>
    <w:tmpl w:val="AF946770"/>
    <w:lvl w:ilvl="0">
      <w:start w:val="1"/>
      <w:numFmt w:val="bullet"/>
      <w:pStyle w:val="Tablebody"/>
      <w:lvlText w:val="•"/>
      <w:lvlJc w:val="left"/>
      <w:pPr>
        <w:tabs>
          <w:tab w:val="num" w:pos="360"/>
        </w:tabs>
        <w:ind w:left="227" w:hanging="227"/>
      </w:pPr>
      <w:rPr>
        <w:rFonts w:ascii="Agfa Rotis Sans Serif Ex Bold" w:hAnsi="Agfa Rotis Sans Serif Ex Bold" w:hint="default"/>
      </w:rPr>
    </w:lvl>
  </w:abstractNum>
  <w:abstractNum w:abstractNumId="157">
    <w:nsid w:val="755807D7"/>
    <w:multiLevelType w:val="hybridMultilevel"/>
    <w:tmpl w:val="9602539E"/>
    <w:lvl w:ilvl="0" w:tplc="04090005">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8">
    <w:nsid w:val="755A599A"/>
    <w:multiLevelType w:val="hybridMultilevel"/>
    <w:tmpl w:val="CAE669AC"/>
    <w:lvl w:ilvl="0" w:tplc="E8F49F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nsid w:val="75F04BE2"/>
    <w:multiLevelType w:val="hybridMultilevel"/>
    <w:tmpl w:val="A1582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77792225"/>
    <w:multiLevelType w:val="hybridMultilevel"/>
    <w:tmpl w:val="559216BC"/>
    <w:lvl w:ilvl="0" w:tplc="6CF697D4">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1">
    <w:nsid w:val="78C03415"/>
    <w:multiLevelType w:val="multilevel"/>
    <w:tmpl w:val="9DD218C0"/>
    <w:lvl w:ilvl="0">
      <w:start w:val="1"/>
      <w:numFmt w:val="upperLetter"/>
      <w:pStyle w:val="body1"/>
      <w:lvlText w:val="%1."/>
      <w:lvlJc w:val="left"/>
      <w:pPr>
        <w:tabs>
          <w:tab w:val="num" w:pos="357"/>
        </w:tabs>
        <w:ind w:left="357" w:hanging="357"/>
      </w:pPr>
      <w:rPr>
        <w:rFonts w:hint="default"/>
      </w:rPr>
    </w:lvl>
    <w:lvl w:ilvl="1">
      <w:start w:val="1"/>
      <w:numFmt w:val="decimal"/>
      <w:pStyle w:val="StyleJustifiedAfter6pt"/>
      <w:lvlText w:val="%2."/>
      <w:lvlJc w:val="left"/>
      <w:pPr>
        <w:tabs>
          <w:tab w:val="num" w:pos="357"/>
        </w:tabs>
        <w:ind w:left="357" w:hanging="357"/>
      </w:pPr>
      <w:rPr>
        <w:rFonts w:hint="default"/>
        <w:i w:val="0"/>
      </w:rPr>
    </w:lvl>
    <w:lvl w:ilvl="2">
      <w:start w:val="1"/>
      <w:numFmt w:val="decimal"/>
      <w:pStyle w:val="04BODYTEXT"/>
      <w:lvlText w:val="%2.%3"/>
      <w:lvlJc w:val="left"/>
      <w:pPr>
        <w:tabs>
          <w:tab w:val="num" w:pos="510"/>
        </w:tabs>
        <w:ind w:left="510" w:hanging="510"/>
      </w:pPr>
      <w:rPr>
        <w:rFonts w:ascii="Arial" w:hAnsi="Arial" w:hint="default"/>
        <w:b/>
        <w:i/>
        <w:sz w:val="22"/>
        <w:szCs w:val="18"/>
      </w:rPr>
    </w:lvl>
    <w:lvl w:ilvl="3">
      <w:start w:val="1"/>
      <w:numFmt w:val="lowerLetter"/>
      <w:lvlText w:val="%4."/>
      <w:lvlJc w:val="left"/>
      <w:pPr>
        <w:tabs>
          <w:tab w:val="num" w:pos="794"/>
        </w:tabs>
        <w:ind w:left="794" w:hanging="284"/>
      </w:pPr>
      <w:rPr>
        <w:rFonts w:hint="default"/>
      </w:rPr>
    </w:lvl>
    <w:lvl w:ilvl="4">
      <w:start w:val="1"/>
      <w:numFmt w:val="decimal"/>
      <w:lvlText w:val="%1.%2.%3.%4.%5"/>
      <w:lvlJc w:val="left"/>
      <w:pPr>
        <w:tabs>
          <w:tab w:val="num" w:pos="1080"/>
        </w:tabs>
        <w:ind w:left="1080" w:hanging="1008"/>
      </w:pPr>
      <w:rPr>
        <w:rFonts w:hint="default"/>
      </w:rPr>
    </w:lvl>
    <w:lvl w:ilvl="5">
      <w:start w:val="1"/>
      <w:numFmt w:val="decimal"/>
      <w:lvlText w:val="%1.%2.%3.%4.%5.%6"/>
      <w:lvlJc w:val="left"/>
      <w:pPr>
        <w:tabs>
          <w:tab w:val="num" w:pos="1224"/>
        </w:tabs>
        <w:ind w:left="1224" w:hanging="1152"/>
      </w:pPr>
      <w:rPr>
        <w:rFonts w:hint="default"/>
      </w:rPr>
    </w:lvl>
    <w:lvl w:ilvl="6">
      <w:start w:val="1"/>
      <w:numFmt w:val="decimal"/>
      <w:lvlText w:val="%1.%2.%3.%4.%5.%6.%7"/>
      <w:lvlJc w:val="left"/>
      <w:pPr>
        <w:tabs>
          <w:tab w:val="num" w:pos="1368"/>
        </w:tabs>
        <w:ind w:left="1368" w:hanging="1296"/>
      </w:pPr>
      <w:rPr>
        <w:rFonts w:hint="default"/>
      </w:rPr>
    </w:lvl>
    <w:lvl w:ilvl="7">
      <w:start w:val="1"/>
      <w:numFmt w:val="decimal"/>
      <w:lvlText w:val="%1.%2.%3.%4.%5.%6.%7.%8"/>
      <w:lvlJc w:val="left"/>
      <w:pPr>
        <w:tabs>
          <w:tab w:val="num" w:pos="1512"/>
        </w:tabs>
        <w:ind w:left="1512" w:hanging="1440"/>
      </w:pPr>
      <w:rPr>
        <w:rFonts w:hint="default"/>
      </w:rPr>
    </w:lvl>
    <w:lvl w:ilvl="8">
      <w:start w:val="1"/>
      <w:numFmt w:val="decimal"/>
      <w:lvlText w:val="%1.%2.%3.%4.%5.%6.%7.%8.%9"/>
      <w:lvlJc w:val="left"/>
      <w:pPr>
        <w:tabs>
          <w:tab w:val="num" w:pos="1656"/>
        </w:tabs>
        <w:ind w:left="1656" w:hanging="1584"/>
      </w:pPr>
      <w:rPr>
        <w:rFonts w:hint="default"/>
      </w:rPr>
    </w:lvl>
  </w:abstractNum>
  <w:abstractNum w:abstractNumId="162">
    <w:nsid w:val="78D977CF"/>
    <w:multiLevelType w:val="singleLevel"/>
    <w:tmpl w:val="7F80B81E"/>
    <w:lvl w:ilvl="0">
      <w:start w:val="1"/>
      <w:numFmt w:val="bullet"/>
      <w:pStyle w:val="normaltableau"/>
      <w:lvlText w:val=""/>
      <w:lvlJc w:val="left"/>
      <w:pPr>
        <w:tabs>
          <w:tab w:val="num" w:pos="397"/>
        </w:tabs>
        <w:ind w:left="397" w:hanging="397"/>
      </w:pPr>
      <w:rPr>
        <w:rFonts w:ascii="Symbol" w:hAnsi="Symbol" w:hint="default"/>
        <w:sz w:val="28"/>
      </w:rPr>
    </w:lvl>
  </w:abstractNum>
  <w:abstractNum w:abstractNumId="163">
    <w:nsid w:val="78FC21A7"/>
    <w:multiLevelType w:val="hybridMultilevel"/>
    <w:tmpl w:val="7D22FB5A"/>
    <w:lvl w:ilvl="0" w:tplc="E01C4C00">
      <w:start w:val="1"/>
      <w:numFmt w:val="bullet"/>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4">
    <w:nsid w:val="79157D99"/>
    <w:multiLevelType w:val="hybridMultilevel"/>
    <w:tmpl w:val="63CCF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nsid w:val="7B182796"/>
    <w:multiLevelType w:val="multilevel"/>
    <w:tmpl w:val="4DAE946A"/>
    <w:lvl w:ilvl="0">
      <w:start w:val="1"/>
      <w:numFmt w:val="decimal"/>
      <w:pStyle w:val="CVSpacer"/>
      <w:lvlText w:val="%1."/>
      <w:lvlJc w:val="left"/>
      <w:pPr>
        <w:tabs>
          <w:tab w:val="num" w:pos="720"/>
        </w:tabs>
        <w:ind w:left="720" w:hanging="720"/>
      </w:pPr>
      <w:rPr>
        <w:rFonts w:ascii="Times New Roman" w:hAnsi="Times New Roman" w:hint="default"/>
        <w:b w:val="0"/>
        <w:i w:val="0"/>
        <w:sz w:val="24"/>
      </w:rPr>
    </w:lvl>
    <w:lvl w:ilvl="1">
      <w:start w:val="1"/>
      <w:numFmt w:val="decimal"/>
      <w:pStyle w:val="CVNormalText"/>
      <w:lvlText w:val="%1.%2"/>
      <w:lvlJc w:val="left"/>
      <w:pPr>
        <w:tabs>
          <w:tab w:val="num" w:pos="720"/>
        </w:tabs>
        <w:ind w:left="720" w:hanging="706"/>
      </w:pPr>
      <w:rPr>
        <w:rFonts w:ascii="Times New Roman" w:hAnsi="Times New Roman" w:hint="default"/>
        <w:b w:val="0"/>
        <w:i w:val="0"/>
        <w:sz w:val="24"/>
      </w:rPr>
    </w:lvl>
    <w:lvl w:ilvl="2">
      <w:start w:val="1"/>
      <w:numFmt w:val="lowerLetter"/>
      <w:pStyle w:val="CompanyName"/>
      <w:lvlText w:val="(%3)"/>
      <w:lvlJc w:val="left"/>
      <w:pPr>
        <w:tabs>
          <w:tab w:val="num" w:pos="1440"/>
        </w:tabs>
        <w:ind w:left="1440" w:hanging="720"/>
      </w:pPr>
      <w:rPr>
        <w:rFonts w:ascii="Times New Roman" w:hAnsi="Times New Roman" w:hint="default"/>
        <w:b w:val="0"/>
        <w:i w:val="0"/>
        <w:sz w:val="24"/>
      </w:rPr>
    </w:lvl>
    <w:lvl w:ilvl="3">
      <w:start w:val="1"/>
      <w:numFmt w:val="lowerRoman"/>
      <w:lvlText w:val="(%4)"/>
      <w:lvlJc w:val="left"/>
      <w:pPr>
        <w:tabs>
          <w:tab w:val="num" w:pos="2160"/>
        </w:tabs>
        <w:ind w:left="2160" w:hanging="720"/>
      </w:pPr>
      <w:rPr>
        <w:rFonts w:ascii="Times New Roman" w:hAnsi="Times New Roman" w:hint="default"/>
        <w:b w:val="0"/>
        <w:i w:val="0"/>
        <w:sz w:val="24"/>
      </w:rPr>
    </w:lvl>
    <w:lvl w:ilvl="4">
      <w:start w:val="1"/>
      <w:numFmt w:val="upperLetter"/>
      <w:lvlText w:val="(%5)"/>
      <w:lvlJc w:val="left"/>
      <w:pPr>
        <w:tabs>
          <w:tab w:val="num" w:pos="2880"/>
        </w:tabs>
        <w:ind w:left="2880" w:hanging="720"/>
      </w:pPr>
      <w:rPr>
        <w:rFonts w:ascii="Times New Roman" w:hAnsi="Times New Roman" w:hint="default"/>
        <w:b w:val="0"/>
        <w:i w:val="0"/>
        <w:sz w:val="24"/>
      </w:rPr>
    </w:lvl>
    <w:lvl w:ilvl="5">
      <w:start w:val="1"/>
      <w:numFmt w:val="upperRoman"/>
      <w:lvlText w:val="(%6)"/>
      <w:lvlJc w:val="left"/>
      <w:pPr>
        <w:tabs>
          <w:tab w:val="num" w:pos="3600"/>
        </w:tabs>
        <w:ind w:left="3600" w:hanging="720"/>
      </w:pPr>
      <w:rPr>
        <w:rFonts w:ascii="Times New Roman" w:hAnsi="Times New Roman" w:hint="default"/>
        <w:b w:val="0"/>
        <w:i w:val="0"/>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6">
    <w:nsid w:val="7B203CFB"/>
    <w:multiLevelType w:val="hybridMultilevel"/>
    <w:tmpl w:val="6444F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7C162BE0"/>
    <w:multiLevelType w:val="hybridMultilevel"/>
    <w:tmpl w:val="C5E8D3B8"/>
    <w:lvl w:ilvl="0" w:tplc="02248A6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7D380DF6"/>
    <w:multiLevelType w:val="hybridMultilevel"/>
    <w:tmpl w:val="6D8611E4"/>
    <w:lvl w:ilvl="0" w:tplc="79A2D98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7F9A1AB8"/>
    <w:multiLevelType w:val="hybridMultilevel"/>
    <w:tmpl w:val="7AD82DE8"/>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61"/>
  </w:num>
  <w:num w:numId="3">
    <w:abstractNumId w:val="47"/>
  </w:num>
  <w:num w:numId="4">
    <w:abstractNumId w:val="76"/>
  </w:num>
  <w:num w:numId="5">
    <w:abstractNumId w:val="157"/>
  </w:num>
  <w:num w:numId="6">
    <w:abstractNumId w:val="3"/>
  </w:num>
  <w:num w:numId="7">
    <w:abstractNumId w:val="103"/>
  </w:num>
  <w:num w:numId="8">
    <w:abstractNumId w:val="124"/>
  </w:num>
  <w:num w:numId="9">
    <w:abstractNumId w:val="20"/>
  </w:num>
  <w:num w:numId="10">
    <w:abstractNumId w:val="66"/>
  </w:num>
  <w:num w:numId="11">
    <w:abstractNumId w:val="97"/>
  </w:num>
  <w:num w:numId="12">
    <w:abstractNumId w:val="74"/>
  </w:num>
  <w:num w:numId="13">
    <w:abstractNumId w:val="69"/>
  </w:num>
  <w:num w:numId="14">
    <w:abstractNumId w:val="133"/>
  </w:num>
  <w:num w:numId="15">
    <w:abstractNumId w:val="28"/>
  </w:num>
  <w:num w:numId="16">
    <w:abstractNumId w:val="51"/>
  </w:num>
  <w:num w:numId="17">
    <w:abstractNumId w:val="147"/>
  </w:num>
  <w:num w:numId="18">
    <w:abstractNumId w:val="41"/>
    <w:lvlOverride w:ilvl="0">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82"/>
  </w:num>
  <w:num w:numId="22">
    <w:abstractNumId w:val="22"/>
  </w:num>
  <w:num w:numId="23">
    <w:abstractNumId w:val="54"/>
  </w:num>
  <w:num w:numId="24">
    <w:abstractNumId w:val="33"/>
  </w:num>
  <w:num w:numId="25">
    <w:abstractNumId w:val="26"/>
  </w:num>
  <w:num w:numId="26">
    <w:abstractNumId w:val="44"/>
  </w:num>
  <w:num w:numId="27">
    <w:abstractNumId w:val="14"/>
  </w:num>
  <w:num w:numId="28">
    <w:abstractNumId w:val="154"/>
  </w:num>
  <w:num w:numId="29">
    <w:abstractNumId w:val="165"/>
  </w:num>
  <w:num w:numId="30">
    <w:abstractNumId w:val="115"/>
  </w:num>
  <w:num w:numId="31">
    <w:abstractNumId w:val="107"/>
  </w:num>
  <w:num w:numId="32">
    <w:abstractNumId w:val="156"/>
  </w:num>
  <w:num w:numId="33">
    <w:abstractNumId w:val="162"/>
  </w:num>
  <w:num w:numId="34">
    <w:abstractNumId w:val="63"/>
  </w:num>
  <w:num w:numId="35">
    <w:abstractNumId w:val="138"/>
  </w:num>
  <w:num w:numId="36">
    <w:abstractNumId w:val="131"/>
  </w:num>
  <w:num w:numId="37">
    <w:abstractNumId w:val="102"/>
  </w:num>
  <w:num w:numId="38">
    <w:abstractNumId w:val="15"/>
  </w:num>
  <w:num w:numId="39">
    <w:abstractNumId w:val="42"/>
  </w:num>
  <w:num w:numId="40">
    <w:abstractNumId w:val="93"/>
  </w:num>
  <w:num w:numId="41">
    <w:abstractNumId w:val="85"/>
  </w:num>
  <w:num w:numId="42">
    <w:abstractNumId w:val="70"/>
  </w:num>
  <w:num w:numId="43">
    <w:abstractNumId w:val="132"/>
  </w:num>
  <w:num w:numId="44">
    <w:abstractNumId w:val="55"/>
  </w:num>
  <w:num w:numId="45">
    <w:abstractNumId w:val="75"/>
  </w:num>
  <w:num w:numId="46">
    <w:abstractNumId w:val="16"/>
  </w:num>
  <w:num w:numId="47">
    <w:abstractNumId w:val="99"/>
  </w:num>
  <w:num w:numId="48">
    <w:abstractNumId w:val="96"/>
  </w:num>
  <w:num w:numId="49">
    <w:abstractNumId w:val="98"/>
  </w:num>
  <w:num w:numId="50">
    <w:abstractNumId w:val="30"/>
  </w:num>
  <w:num w:numId="51">
    <w:abstractNumId w:val="148"/>
  </w:num>
  <w:num w:numId="52">
    <w:abstractNumId w:val="9"/>
  </w:num>
  <w:num w:numId="53">
    <w:abstractNumId w:val="149"/>
  </w:num>
  <w:num w:numId="54">
    <w:abstractNumId w:val="79"/>
  </w:num>
  <w:num w:numId="55">
    <w:abstractNumId w:val="68"/>
  </w:num>
  <w:num w:numId="56">
    <w:abstractNumId w:val="100"/>
  </w:num>
  <w:num w:numId="57">
    <w:abstractNumId w:val="161"/>
  </w:num>
  <w:num w:numId="58">
    <w:abstractNumId w:val="50"/>
  </w:num>
  <w:num w:numId="59">
    <w:abstractNumId w:val="71"/>
  </w:num>
  <w:num w:numId="60">
    <w:abstractNumId w:val="40"/>
  </w:num>
  <w:num w:numId="61">
    <w:abstractNumId w:val="155"/>
  </w:num>
  <w:num w:numId="62">
    <w:abstractNumId w:val="25"/>
  </w:num>
  <w:num w:numId="63">
    <w:abstractNumId w:val="122"/>
  </w:num>
  <w:num w:numId="64">
    <w:abstractNumId w:val="143"/>
  </w:num>
  <w:num w:numId="65">
    <w:abstractNumId w:val="45"/>
  </w:num>
  <w:num w:numId="66">
    <w:abstractNumId w:val="146"/>
  </w:num>
  <w:num w:numId="67">
    <w:abstractNumId w:val="144"/>
  </w:num>
  <w:num w:numId="68">
    <w:abstractNumId w:val="139"/>
  </w:num>
  <w:num w:numId="69">
    <w:abstractNumId w:val="24"/>
  </w:num>
  <w:num w:numId="70">
    <w:abstractNumId w:val="78"/>
  </w:num>
  <w:num w:numId="71">
    <w:abstractNumId w:val="90"/>
  </w:num>
  <w:num w:numId="72">
    <w:abstractNumId w:val="5"/>
  </w:num>
  <w:num w:numId="73">
    <w:abstractNumId w:val="2"/>
  </w:num>
  <w:num w:numId="74">
    <w:abstractNumId w:val="135"/>
  </w:num>
  <w:num w:numId="75">
    <w:abstractNumId w:val="0"/>
  </w:num>
  <w:num w:numId="76">
    <w:abstractNumId w:val="39"/>
  </w:num>
  <w:num w:numId="77">
    <w:abstractNumId w:val="80"/>
  </w:num>
  <w:num w:numId="78">
    <w:abstractNumId w:val="10"/>
  </w:num>
  <w:num w:numId="79">
    <w:abstractNumId w:val="120"/>
  </w:num>
  <w:num w:numId="80">
    <w:abstractNumId w:val="23"/>
  </w:num>
  <w:num w:numId="81">
    <w:abstractNumId w:val="158"/>
  </w:num>
  <w:num w:numId="82">
    <w:abstractNumId w:val="91"/>
  </w:num>
  <w:num w:numId="83">
    <w:abstractNumId w:val="111"/>
  </w:num>
  <w:num w:numId="84">
    <w:abstractNumId w:val="73"/>
  </w:num>
  <w:num w:numId="85">
    <w:abstractNumId w:val="32"/>
  </w:num>
  <w:num w:numId="86">
    <w:abstractNumId w:val="153"/>
  </w:num>
  <w:num w:numId="87">
    <w:abstractNumId w:val="152"/>
  </w:num>
  <w:num w:numId="88">
    <w:abstractNumId w:val="72"/>
  </w:num>
  <w:num w:numId="89">
    <w:abstractNumId w:val="52"/>
  </w:num>
  <w:num w:numId="90">
    <w:abstractNumId w:val="114"/>
  </w:num>
  <w:num w:numId="91">
    <w:abstractNumId w:val="129"/>
  </w:num>
  <w:num w:numId="92">
    <w:abstractNumId w:val="92"/>
  </w:num>
  <w:num w:numId="93">
    <w:abstractNumId w:val="88"/>
  </w:num>
  <w:num w:numId="94">
    <w:abstractNumId w:val="31"/>
  </w:num>
  <w:num w:numId="95">
    <w:abstractNumId w:val="101"/>
  </w:num>
  <w:num w:numId="96">
    <w:abstractNumId w:val="18"/>
  </w:num>
  <w:num w:numId="97">
    <w:abstractNumId w:val="95"/>
  </w:num>
  <w:num w:numId="98">
    <w:abstractNumId w:val="46"/>
  </w:num>
  <w:num w:numId="99">
    <w:abstractNumId w:val="113"/>
  </w:num>
  <w:num w:numId="100">
    <w:abstractNumId w:val="29"/>
  </w:num>
  <w:num w:numId="101">
    <w:abstractNumId w:val="134"/>
  </w:num>
  <w:num w:numId="102">
    <w:abstractNumId w:val="127"/>
  </w:num>
  <w:num w:numId="103">
    <w:abstractNumId w:val="86"/>
  </w:num>
  <w:num w:numId="104">
    <w:abstractNumId w:val="53"/>
  </w:num>
  <w:num w:numId="105">
    <w:abstractNumId w:val="104"/>
  </w:num>
  <w:num w:numId="106">
    <w:abstractNumId w:val="108"/>
  </w:num>
  <w:num w:numId="107">
    <w:abstractNumId w:val="160"/>
  </w:num>
  <w:num w:numId="108">
    <w:abstractNumId w:val="121"/>
  </w:num>
  <w:num w:numId="109">
    <w:abstractNumId w:val="81"/>
  </w:num>
  <w:num w:numId="110">
    <w:abstractNumId w:val="142"/>
  </w:num>
  <w:num w:numId="111">
    <w:abstractNumId w:val="60"/>
  </w:num>
  <w:num w:numId="112">
    <w:abstractNumId w:val="27"/>
  </w:num>
  <w:num w:numId="113">
    <w:abstractNumId w:val="84"/>
  </w:num>
  <w:num w:numId="114">
    <w:abstractNumId w:val="13"/>
  </w:num>
  <w:num w:numId="115">
    <w:abstractNumId w:val="145"/>
  </w:num>
  <w:num w:numId="116">
    <w:abstractNumId w:val="1"/>
  </w:num>
  <w:num w:numId="117">
    <w:abstractNumId w:val="117"/>
  </w:num>
  <w:num w:numId="118">
    <w:abstractNumId w:val="125"/>
  </w:num>
  <w:num w:numId="119">
    <w:abstractNumId w:val="17"/>
  </w:num>
  <w:num w:numId="120">
    <w:abstractNumId w:val="77"/>
  </w:num>
  <w:num w:numId="121">
    <w:abstractNumId w:val="62"/>
  </w:num>
  <w:num w:numId="122">
    <w:abstractNumId w:val="64"/>
  </w:num>
  <w:num w:numId="123">
    <w:abstractNumId w:val="38"/>
  </w:num>
  <w:num w:numId="124">
    <w:abstractNumId w:val="37"/>
  </w:num>
  <w:num w:numId="125">
    <w:abstractNumId w:val="34"/>
  </w:num>
  <w:num w:numId="126">
    <w:abstractNumId w:val="140"/>
  </w:num>
  <w:num w:numId="127">
    <w:abstractNumId w:val="21"/>
  </w:num>
  <w:num w:numId="128">
    <w:abstractNumId w:val="137"/>
  </w:num>
  <w:num w:numId="129">
    <w:abstractNumId w:val="43"/>
  </w:num>
  <w:num w:numId="130">
    <w:abstractNumId w:val="163"/>
  </w:num>
  <w:num w:numId="131">
    <w:abstractNumId w:val="57"/>
  </w:num>
  <w:num w:numId="132">
    <w:abstractNumId w:val="166"/>
  </w:num>
  <w:num w:numId="133">
    <w:abstractNumId w:val="6"/>
  </w:num>
  <w:num w:numId="134">
    <w:abstractNumId w:val="83"/>
  </w:num>
  <w:num w:numId="135">
    <w:abstractNumId w:val="112"/>
  </w:num>
  <w:num w:numId="136">
    <w:abstractNumId w:val="123"/>
  </w:num>
  <w:num w:numId="137">
    <w:abstractNumId w:val="87"/>
  </w:num>
  <w:num w:numId="138">
    <w:abstractNumId w:val="59"/>
  </w:num>
  <w:num w:numId="139">
    <w:abstractNumId w:val="141"/>
  </w:num>
  <w:num w:numId="140">
    <w:abstractNumId w:val="49"/>
  </w:num>
  <w:num w:numId="141">
    <w:abstractNumId w:val="19"/>
  </w:num>
  <w:num w:numId="142">
    <w:abstractNumId w:val="128"/>
  </w:num>
  <w:num w:numId="143">
    <w:abstractNumId w:val="94"/>
  </w:num>
  <w:num w:numId="144">
    <w:abstractNumId w:val="106"/>
  </w:num>
  <w:num w:numId="145">
    <w:abstractNumId w:val="12"/>
  </w:num>
  <w:num w:numId="146">
    <w:abstractNumId w:val="36"/>
  </w:num>
  <w:num w:numId="147">
    <w:abstractNumId w:val="169"/>
  </w:num>
  <w:num w:numId="148">
    <w:abstractNumId w:val="67"/>
  </w:num>
  <w:num w:numId="149">
    <w:abstractNumId w:val="65"/>
  </w:num>
  <w:num w:numId="150">
    <w:abstractNumId w:val="119"/>
  </w:num>
  <w:num w:numId="151">
    <w:abstractNumId w:val="89"/>
  </w:num>
  <w:num w:numId="152">
    <w:abstractNumId w:val="168"/>
  </w:num>
  <w:num w:numId="153">
    <w:abstractNumId w:val="126"/>
  </w:num>
  <w:num w:numId="154">
    <w:abstractNumId w:val="151"/>
  </w:num>
  <w:num w:numId="155">
    <w:abstractNumId w:val="150"/>
  </w:num>
  <w:num w:numId="156">
    <w:abstractNumId w:val="105"/>
  </w:num>
  <w:num w:numId="157">
    <w:abstractNumId w:val="118"/>
  </w:num>
  <w:num w:numId="158">
    <w:abstractNumId w:val="35"/>
  </w:num>
  <w:num w:numId="159">
    <w:abstractNumId w:val="110"/>
  </w:num>
  <w:num w:numId="160">
    <w:abstractNumId w:val="116"/>
  </w:num>
  <w:num w:numId="161">
    <w:abstractNumId w:val="130"/>
  </w:num>
  <w:num w:numId="162">
    <w:abstractNumId w:val="56"/>
  </w:num>
  <w:num w:numId="163">
    <w:abstractNumId w:val="159"/>
  </w:num>
  <w:num w:numId="164">
    <w:abstractNumId w:val="8"/>
  </w:num>
  <w:num w:numId="165">
    <w:abstractNumId w:val="136"/>
  </w:num>
  <w:num w:numId="166">
    <w:abstractNumId w:val="58"/>
  </w:num>
  <w:num w:numId="167">
    <w:abstractNumId w:val="4"/>
  </w:num>
  <w:num w:numId="168">
    <w:abstractNumId w:val="164"/>
  </w:num>
  <w:num w:numId="169">
    <w:abstractNumId w:val="167"/>
  </w:num>
  <w:num w:numId="170">
    <w:abstractNumId w:val="109"/>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250"/>
    <w:rsid w:val="002D71CF"/>
    <w:rsid w:val="003732B8"/>
    <w:rsid w:val="0042176A"/>
    <w:rsid w:val="0071495D"/>
    <w:rsid w:val="00BB7A3A"/>
    <w:rsid w:val="00D06793"/>
    <w:rsid w:val="00F36BF7"/>
  </w:rsids>
  <m:mathPr>
    <m:mathFont m:val="Cambria Math"/>
    <m:brkBin m:val="before"/>
    <m:brkBinSub m:val="--"/>
    <m:smallFrac m:val="0"/>
    <m:dispDef m:val="0"/>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2" type="connector" idref="#_x0000_s1637"/>
        <o:r id="V:Rule6" type="connector" idref="#_x0000_s1641"/>
        <o:r id="V:Rule7" type="connector" idref="#_x0000_s1642"/>
        <o:r id="V:Rule8" type="connector" idref="#_x0000_s1643"/>
        <o:r id="V:Rule9" type="connector" idref="#_x0000_s1644"/>
        <o:r id="V:Rule11" type="connector" idref="#_x0000_s1648"/>
        <o:r id="V:Rule15" type="connector" idref="#_x0000_s1662"/>
        <o:r id="V:Rule16" type="connector" idref="#_x0000_s1663"/>
        <o:r id="V:Rule17" type="connector" idref="#_x0000_s1664"/>
        <o:r id="V:Rule18" type="connector" idref="#_x0000_s1665"/>
        <o:r id="V:Rule19" type="connector" idref="#_x0000_s1666"/>
        <o:r id="V:Rule20" type="connector" idref="#_x0000_s1667"/>
        <o:r id="V:Rule22" type="connector" idref="#_x0000_s1669"/>
        <o:r id="V:Rule23" type="connector" idref="#_x0000_s1670"/>
        <o:r id="V:Rule24" type="connector" idref="#_x0000_s1671"/>
        <o:r id="V:Rule25" type="connector" idref="#_x0000_s1672"/>
        <o:r id="V:Rule28" type="connector" idref="#_x0000_s1676"/>
        <o:r id="V:Rule29" type="connector" idref="#_x0000_s1677"/>
        <o:r id="V:Rule31" type="connector" idref="#_x0000_s1679"/>
        <o:r id="V:Rule33" type="connector" idref="#_x0000_s1681"/>
        <o:r id="V:Rule36" type="connector" idref="#_x0000_s1684"/>
        <o:r id="V:Rule37" type="connector" idref="#_x0000_s1685"/>
        <o:r id="V:Rule38" type="connector" idref="#_x0000_s1686"/>
        <o:r id="V:Rule39" type="connector" idref="#_x0000_s168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0">
    <w:name w:val="Normal"/>
    <w:qFormat/>
    <w:rPr>
      <w:sz w:val="24"/>
      <w:szCs w:val="24"/>
      <w:lang w:val="en-US" w:eastAsia="en-US"/>
    </w:rPr>
  </w:style>
  <w:style w:type="paragraph" w:styleId="Heading1">
    <w:name w:val="heading 1"/>
    <w:basedOn w:val="Normal0"/>
    <w:next w:val="Normal0"/>
    <w:qFormat/>
    <w:pPr>
      <w:keepNext/>
      <w:spacing w:before="240" w:after="60"/>
      <w:outlineLvl w:val="0"/>
    </w:pPr>
    <w:rPr>
      <w:rFonts w:ascii="Arial" w:hAnsi="Arial" w:cs="Arial"/>
      <w:b/>
      <w:bCs/>
      <w:kern w:val="32"/>
      <w:sz w:val="32"/>
      <w:szCs w:val="32"/>
    </w:rPr>
  </w:style>
  <w:style w:type="paragraph" w:styleId="Heading2">
    <w:name w:val="heading 2"/>
    <w:aliases w:val="h2"/>
    <w:basedOn w:val="Normal0"/>
    <w:next w:val="Normal0"/>
    <w:link w:val="Heading2Char"/>
    <w:uiPriority w:val="9"/>
    <w:qFormat/>
    <w:pPr>
      <w:keepNext/>
      <w:spacing w:before="240" w:after="60"/>
      <w:outlineLvl w:val="1"/>
    </w:pPr>
    <w:rPr>
      <w:rFonts w:ascii="Arial" w:hAnsi="Arial" w:cs="Arial"/>
      <w:b/>
      <w:bCs/>
      <w:i/>
      <w:iCs/>
      <w:sz w:val="28"/>
      <w:szCs w:val="28"/>
    </w:rPr>
  </w:style>
  <w:style w:type="paragraph" w:styleId="Heading3">
    <w:name w:val="heading 3"/>
    <w:aliases w:val="h3,h31,h32,h33,h34,h35,h36,h37,h38,h39"/>
    <w:basedOn w:val="Normal0"/>
    <w:next w:val="Normal0"/>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0"/>
    <w:next w:val="Normal0"/>
    <w:link w:val="Heading4Char"/>
    <w:uiPriority w:val="99"/>
    <w:qFormat/>
    <w:pPr>
      <w:keepNext/>
      <w:spacing w:before="240" w:after="60"/>
      <w:outlineLvl w:val="3"/>
    </w:pPr>
    <w:rPr>
      <w:b/>
      <w:bCs/>
      <w:sz w:val="28"/>
      <w:szCs w:val="28"/>
    </w:rPr>
  </w:style>
  <w:style w:type="paragraph" w:styleId="Heading5">
    <w:name w:val="heading 5"/>
    <w:basedOn w:val="Normal0"/>
    <w:next w:val="Normal0"/>
    <w:link w:val="Heading5Char"/>
    <w:uiPriority w:val="99"/>
    <w:qFormat/>
    <w:pPr>
      <w:spacing w:before="240" w:after="60"/>
      <w:outlineLvl w:val="4"/>
    </w:pPr>
    <w:rPr>
      <w:b/>
      <w:bCs/>
      <w:i/>
      <w:iCs/>
      <w:sz w:val="26"/>
      <w:szCs w:val="26"/>
    </w:rPr>
  </w:style>
  <w:style w:type="paragraph" w:styleId="Heading6">
    <w:name w:val="heading 6"/>
    <w:aliases w:val="h6"/>
    <w:basedOn w:val="Normal0"/>
    <w:next w:val="Normal0"/>
    <w:link w:val="Heading6Char"/>
    <w:uiPriority w:val="99"/>
    <w:qFormat/>
    <w:pPr>
      <w:spacing w:before="240" w:after="60"/>
      <w:outlineLvl w:val="5"/>
    </w:pPr>
    <w:rPr>
      <w:b/>
      <w:bCs/>
      <w:sz w:val="22"/>
      <w:szCs w:val="22"/>
    </w:rPr>
  </w:style>
  <w:style w:type="paragraph" w:styleId="Heading7">
    <w:name w:val="heading 7"/>
    <w:basedOn w:val="Normal0"/>
    <w:next w:val="Normal0"/>
    <w:link w:val="Heading7Char"/>
    <w:uiPriority w:val="99"/>
    <w:qFormat/>
    <w:pPr>
      <w:spacing w:before="240" w:after="60"/>
      <w:outlineLvl w:val="6"/>
    </w:pPr>
  </w:style>
  <w:style w:type="paragraph" w:styleId="Heading8">
    <w:name w:val="heading 8"/>
    <w:basedOn w:val="Normal0"/>
    <w:next w:val="Normal0"/>
    <w:link w:val="Heading8Char"/>
    <w:uiPriority w:val="99"/>
    <w:qFormat/>
    <w:pPr>
      <w:spacing w:before="240" w:after="60"/>
      <w:outlineLvl w:val="7"/>
    </w:pPr>
    <w:rPr>
      <w:i/>
      <w:iCs/>
    </w:rPr>
  </w:style>
  <w:style w:type="paragraph" w:styleId="Heading9">
    <w:name w:val="heading 9"/>
    <w:basedOn w:val="Normal0"/>
    <w:next w:val="Normal0"/>
    <w:link w:val="Heading9Char"/>
    <w:uiPriority w:val="99"/>
    <w:qFormat/>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aliases w:val="h2 Char"/>
    <w:basedOn w:val="DefaultParagraphFont"/>
    <w:link w:val="Heading2"/>
    <w:uiPriority w:val="9"/>
    <w:locked/>
    <w:rsid w:val="00E77414"/>
    <w:rPr>
      <w:rFonts w:ascii="Arial" w:hAnsi="Arial" w:cs="Arial"/>
      <w:b/>
      <w:bCs/>
      <w:i/>
      <w:iCs/>
      <w:sz w:val="28"/>
      <w:szCs w:val="28"/>
      <w:lang w:val="en-US"/>
    </w:rPr>
  </w:style>
  <w:style w:type="character" w:customStyle="1" w:styleId="Heading3Char">
    <w:name w:val="Heading 3 Char"/>
    <w:aliases w:val="h3 Char,h31 Char,h32 Char,h33 Char,h34 Char,h35 Char,h36 Char,h37 Char,h38 Char,h39 Char"/>
    <w:basedOn w:val="DefaultParagraphFont"/>
    <w:link w:val="Heading3"/>
    <w:uiPriority w:val="99"/>
    <w:locked/>
    <w:rsid w:val="00E77414"/>
    <w:rPr>
      <w:rFonts w:ascii="Arial" w:hAnsi="Arial" w:cs="Arial"/>
      <w:b/>
      <w:bCs/>
      <w:sz w:val="26"/>
      <w:szCs w:val="26"/>
      <w:lang w:val="en-US"/>
    </w:rPr>
  </w:style>
  <w:style w:type="character" w:customStyle="1" w:styleId="Heading4Char">
    <w:name w:val="Heading 4 Char"/>
    <w:basedOn w:val="DefaultParagraphFont"/>
    <w:link w:val="Heading4"/>
    <w:uiPriority w:val="99"/>
    <w:locked/>
    <w:rsid w:val="00E77414"/>
    <w:rPr>
      <w:b/>
      <w:bCs/>
      <w:sz w:val="28"/>
      <w:szCs w:val="28"/>
      <w:lang w:val="en-US"/>
    </w:rPr>
  </w:style>
  <w:style w:type="character" w:customStyle="1" w:styleId="Heading5Char">
    <w:name w:val="Heading 5 Char"/>
    <w:basedOn w:val="DefaultParagraphFont"/>
    <w:link w:val="Heading5"/>
    <w:uiPriority w:val="99"/>
    <w:rsid w:val="00D6516B"/>
    <w:rPr>
      <w:b/>
      <w:bCs/>
      <w:i/>
      <w:iCs/>
      <w:sz w:val="26"/>
      <w:szCs w:val="26"/>
      <w:lang w:val="en-US"/>
    </w:rPr>
  </w:style>
  <w:style w:type="character" w:customStyle="1" w:styleId="Heading6Char">
    <w:name w:val="Heading 6 Char"/>
    <w:aliases w:val="h6 Char"/>
    <w:basedOn w:val="DefaultParagraphFont"/>
    <w:link w:val="Heading6"/>
    <w:uiPriority w:val="99"/>
    <w:rsid w:val="00D6516B"/>
    <w:rPr>
      <w:b/>
      <w:bCs/>
      <w:sz w:val="22"/>
      <w:szCs w:val="22"/>
      <w:lang w:val="en-US"/>
    </w:rPr>
  </w:style>
  <w:style w:type="character" w:customStyle="1" w:styleId="Heading7Char">
    <w:name w:val="Heading 7 Char"/>
    <w:basedOn w:val="DefaultParagraphFont"/>
    <w:link w:val="Heading7"/>
    <w:uiPriority w:val="99"/>
    <w:rsid w:val="00D6516B"/>
    <w:rPr>
      <w:sz w:val="24"/>
      <w:szCs w:val="24"/>
      <w:lang w:val="en-US"/>
    </w:rPr>
  </w:style>
  <w:style w:type="character" w:customStyle="1" w:styleId="Heading8Char">
    <w:name w:val="Heading 8 Char"/>
    <w:basedOn w:val="DefaultParagraphFont"/>
    <w:link w:val="Heading8"/>
    <w:uiPriority w:val="99"/>
    <w:locked/>
    <w:rsid w:val="00E77414"/>
    <w:rPr>
      <w:i/>
      <w:iCs/>
      <w:sz w:val="24"/>
      <w:szCs w:val="24"/>
      <w:lang w:val="en-US"/>
    </w:rPr>
  </w:style>
  <w:style w:type="character" w:customStyle="1" w:styleId="Heading9Char">
    <w:name w:val="Heading 9 Char"/>
    <w:basedOn w:val="DefaultParagraphFont"/>
    <w:link w:val="Heading9"/>
    <w:uiPriority w:val="99"/>
    <w:rsid w:val="00D6516B"/>
    <w:rPr>
      <w:rFonts w:ascii="Arial" w:hAnsi="Arial" w:cs="Arial"/>
      <w:sz w:val="22"/>
      <w:szCs w:val="22"/>
      <w:lang w:val="en-US"/>
    </w:rPr>
  </w:style>
  <w:style w:type="paragraph" w:styleId="Header">
    <w:name w:val="header"/>
    <w:basedOn w:val="Normal0"/>
    <w:link w:val="HeaderChar"/>
    <w:pPr>
      <w:tabs>
        <w:tab w:val="center" w:pos="4320"/>
        <w:tab w:val="right" w:pos="8640"/>
      </w:tabs>
    </w:pPr>
  </w:style>
  <w:style w:type="character" w:customStyle="1" w:styleId="HeaderChar">
    <w:name w:val="Header Char"/>
    <w:basedOn w:val="DefaultParagraphFont"/>
    <w:link w:val="Header"/>
    <w:rsid w:val="00E36E16"/>
    <w:rPr>
      <w:sz w:val="24"/>
      <w:szCs w:val="24"/>
      <w:lang w:val="en-US"/>
    </w:rPr>
  </w:style>
  <w:style w:type="paragraph" w:styleId="Footer">
    <w:name w:val="footer"/>
    <w:basedOn w:val="Normal0"/>
    <w:link w:val="FooterChar"/>
    <w:pPr>
      <w:tabs>
        <w:tab w:val="center" w:pos="4320"/>
        <w:tab w:val="right" w:pos="8640"/>
      </w:tabs>
    </w:pPr>
  </w:style>
  <w:style w:type="character" w:customStyle="1" w:styleId="FooterChar">
    <w:name w:val="Footer Char"/>
    <w:basedOn w:val="DefaultParagraphFont"/>
    <w:link w:val="Footer"/>
    <w:rsid w:val="00E36E16"/>
    <w:rPr>
      <w:sz w:val="24"/>
      <w:szCs w:val="24"/>
      <w:lang w:val="en-US"/>
    </w:rPr>
  </w:style>
  <w:style w:type="paragraph" w:styleId="FootnoteText">
    <w:name w:val="footnote text"/>
    <w:basedOn w:val="Normal0"/>
    <w:link w:val="FootnoteTextChar"/>
    <w:uiPriority w:val="99"/>
    <w:rPr>
      <w:sz w:val="20"/>
      <w:szCs w:val="20"/>
    </w:rPr>
  </w:style>
  <w:style w:type="character" w:customStyle="1" w:styleId="FootnoteTextChar">
    <w:name w:val="Footnote Text Char"/>
    <w:basedOn w:val="DefaultParagraphFont"/>
    <w:link w:val="FootnoteText"/>
    <w:uiPriority w:val="99"/>
    <w:rsid w:val="00473F2D"/>
    <w:rPr>
      <w:lang w:val="en-US"/>
    </w:rPr>
  </w:style>
  <w:style w:type="character" w:styleId="FootnoteReference">
    <w:name w:val="footnote reference"/>
    <w:basedOn w:val="DefaultParagraphFont"/>
    <w:uiPriority w:val="99"/>
    <w:rPr>
      <w:vertAlign w:val="superscript"/>
    </w:rPr>
  </w:style>
  <w:style w:type="paragraph" w:styleId="TOC1">
    <w:name w:val="toc 1"/>
    <w:basedOn w:val="Normal0"/>
    <w:next w:val="Normal0"/>
    <w:autoRedefine/>
    <w:uiPriority w:val="39"/>
    <w:qFormat/>
    <w:rsid w:val="00580A91"/>
    <w:rPr>
      <w:rFonts w:cs="Arial"/>
      <w:bCs/>
      <w:noProof/>
      <w:lang w:val="en-AU"/>
    </w:rPr>
  </w:style>
  <w:style w:type="paragraph" w:styleId="TOC2">
    <w:name w:val="toc 2"/>
    <w:basedOn w:val="Normal0"/>
    <w:next w:val="Normal0"/>
    <w:autoRedefine/>
    <w:uiPriority w:val="39"/>
    <w:qFormat/>
    <w:pPr>
      <w:ind w:left="240"/>
    </w:pPr>
  </w:style>
  <w:style w:type="character" w:styleId="Hyperlink">
    <w:name w:val="Hyperlink"/>
    <w:basedOn w:val="DefaultParagraphFont"/>
    <w:rPr>
      <w:color w:val="0000FF"/>
      <w:u w:val="single"/>
    </w:rPr>
  </w:style>
  <w:style w:type="character" w:styleId="PageNumber">
    <w:name w:val="page number"/>
    <w:basedOn w:val="DefaultParagraphFont"/>
  </w:style>
  <w:style w:type="paragraph" w:styleId="BalloonText">
    <w:name w:val="Balloon Text"/>
    <w:basedOn w:val="Normal0"/>
    <w:link w:val="BalloonTextChar1"/>
    <w:uiPriority w:val="99"/>
    <w:rPr>
      <w:rFonts w:ascii="Tahoma" w:hAnsi="Tahoma" w:cs="Tahoma"/>
      <w:sz w:val="16"/>
      <w:szCs w:val="16"/>
    </w:rPr>
  </w:style>
  <w:style w:type="character" w:customStyle="1" w:styleId="BalloonTextChar1">
    <w:name w:val="Balloon Text Char1"/>
    <w:basedOn w:val="DefaultParagraphFont"/>
    <w:link w:val="BalloonText"/>
    <w:uiPriority w:val="99"/>
    <w:locked/>
    <w:rsid w:val="00E7167C"/>
    <w:rPr>
      <w:rFonts w:ascii="Tahoma" w:hAnsi="Tahoma" w:cs="Tahoma"/>
      <w:sz w:val="16"/>
      <w:szCs w:val="16"/>
      <w:lang w:val="en-US"/>
    </w:rPr>
  </w:style>
  <w:style w:type="character" w:customStyle="1" w:styleId="BalloonTextChar">
    <w:name w:val="Balloon Text Char"/>
    <w:basedOn w:val="DefaultParagraphFont"/>
    <w:uiPriority w:val="99"/>
    <w:rPr>
      <w:rFonts w:ascii="Tahoma" w:hAnsi="Tahoma" w:cs="Tahoma"/>
      <w:noProof w:val="0"/>
      <w:sz w:val="16"/>
      <w:szCs w:val="16"/>
      <w:lang w:val="en-US" w:eastAsia="en-US"/>
    </w:rPr>
  </w:style>
  <w:style w:type="character" w:styleId="CommentReference">
    <w:name w:val="annotation reference"/>
    <w:basedOn w:val="DefaultParagraphFont"/>
    <w:uiPriority w:val="99"/>
    <w:rPr>
      <w:sz w:val="16"/>
      <w:szCs w:val="16"/>
    </w:rPr>
  </w:style>
  <w:style w:type="paragraph" w:styleId="CommentText">
    <w:name w:val="annotation text"/>
    <w:basedOn w:val="Normal0"/>
    <w:uiPriority w:val="99"/>
    <w:rPr>
      <w:sz w:val="20"/>
      <w:szCs w:val="20"/>
    </w:rPr>
  </w:style>
  <w:style w:type="character" w:customStyle="1" w:styleId="CommentTextChar">
    <w:name w:val="Comment Text Char"/>
    <w:basedOn w:val="DefaultParagraphFont"/>
    <w:uiPriority w:val="99"/>
    <w:rPr>
      <w:noProof w:val="0"/>
      <w:lang w:val="en-US" w:eastAsia="en-US"/>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noProof w:val="0"/>
      <w:lang w:val="en-US" w:eastAsia="en-US"/>
    </w:rPr>
  </w:style>
  <w:style w:type="paragraph" w:customStyle="1" w:styleId="NoSpacing">
    <w:name w:val="No Spacing"/>
    <w:link w:val="NoSpacingChar"/>
    <w:uiPriority w:val="1"/>
    <w:qFormat/>
    <w:rPr>
      <w:rFonts w:ascii="Calibri" w:eastAsia="Calibri" w:hAnsi="Calibri"/>
      <w:sz w:val="22"/>
      <w:szCs w:val="22"/>
      <w:lang w:val="en-SG" w:eastAsia="en-US"/>
    </w:rPr>
  </w:style>
  <w:style w:type="character" w:customStyle="1" w:styleId="NoSpacingChar">
    <w:name w:val="No Spacing Char"/>
    <w:basedOn w:val="DefaultParagraphFont"/>
    <w:link w:val="NoSpacing"/>
    <w:uiPriority w:val="1"/>
    <w:locked/>
    <w:rsid w:val="00D6516B"/>
    <w:rPr>
      <w:rFonts w:ascii="Calibri" w:eastAsia="Calibri" w:hAnsi="Calibri"/>
      <w:sz w:val="22"/>
      <w:szCs w:val="22"/>
      <w:lang w:val="en-SG" w:eastAsia="en-US" w:bidi="ar-SA"/>
    </w:rPr>
  </w:style>
  <w:style w:type="paragraph" w:styleId="ColorfulList-Accent1">
    <w:name w:val="Colorful List Accent 1"/>
    <w:basedOn w:val="Normal0"/>
    <w:link w:val="ColorfulList-Accent1Char"/>
    <w:uiPriority w:val="34"/>
    <w:qFormat/>
    <w:pPr>
      <w:spacing w:after="200" w:line="276" w:lineRule="auto"/>
      <w:ind w:left="720"/>
      <w:contextualSpacing/>
    </w:pPr>
    <w:rPr>
      <w:rFonts w:ascii="Calibri" w:eastAsia="Calibri" w:hAnsi="Calibri"/>
      <w:sz w:val="22"/>
      <w:szCs w:val="22"/>
      <w:lang w:val="en-SG"/>
    </w:rPr>
  </w:style>
  <w:style w:type="character" w:customStyle="1" w:styleId="ColorfulList-Accent1Char">
    <w:name w:val="Colorful List - Accent 1 Char"/>
    <w:basedOn w:val="DefaultParagraphFont"/>
    <w:link w:val="ColorfulList-Accent1"/>
    <w:uiPriority w:val="34"/>
    <w:locked/>
    <w:rsid w:val="00743BAB"/>
    <w:rPr>
      <w:rFonts w:ascii="Calibri" w:eastAsia="Calibri" w:hAnsi="Calibri"/>
      <w:sz w:val="22"/>
      <w:szCs w:val="22"/>
      <w:lang w:val="en-SG"/>
    </w:rPr>
  </w:style>
  <w:style w:type="paragraph" w:customStyle="1" w:styleId="Bullet">
    <w:name w:val="Bullet"/>
    <w:aliases w:val="b,b + line"/>
    <w:basedOn w:val="Normal0"/>
    <w:link w:val="BulletChar"/>
    <w:pPr>
      <w:tabs>
        <w:tab w:val="num" w:pos="360"/>
      </w:tabs>
      <w:spacing w:line="360" w:lineRule="auto"/>
      <w:ind w:left="360" w:hanging="360"/>
      <w:jc w:val="both"/>
    </w:pPr>
  </w:style>
  <w:style w:type="character" w:customStyle="1" w:styleId="BulletChar">
    <w:name w:val="Bullet Char"/>
    <w:aliases w:val="b Char,b + line Char Char"/>
    <w:basedOn w:val="DefaultParagraphFont"/>
    <w:link w:val="Bullet"/>
    <w:locked/>
    <w:rsid w:val="00E7167C"/>
    <w:rPr>
      <w:sz w:val="24"/>
      <w:szCs w:val="24"/>
      <w:lang w:val="en-US"/>
    </w:rPr>
  </w:style>
  <w:style w:type="paragraph" w:customStyle="1" w:styleId="CharCharCharChar">
    <w:name w:val="Char Char Char Char"/>
    <w:basedOn w:val="Normal0"/>
    <w:next w:val="Normal0"/>
    <w:pPr>
      <w:spacing w:line="360" w:lineRule="auto"/>
      <w:jc w:val="both"/>
    </w:pPr>
    <w:rPr>
      <w:rFonts w:cs="Angsana New"/>
      <w:szCs w:val="20"/>
    </w:rPr>
  </w:style>
  <w:style w:type="character" w:customStyle="1" w:styleId="IntenseEmphasis">
    <w:name w:val="Intense Emphasis"/>
    <w:basedOn w:val="DefaultParagraphFont"/>
    <w:uiPriority w:val="21"/>
    <w:qFormat/>
    <w:rPr>
      <w:b/>
      <w:bCs/>
      <w:i/>
      <w:iCs/>
      <w:color w:val="4F81BD"/>
    </w:rPr>
  </w:style>
  <w:style w:type="character" w:styleId="Emphasis">
    <w:name w:val="Emphasis"/>
    <w:basedOn w:val="DefaultParagraphFont"/>
    <w:uiPriority w:val="20"/>
    <w:qFormat/>
    <w:rPr>
      <w:i/>
      <w:iCs/>
    </w:rPr>
  </w:style>
  <w:style w:type="character" w:customStyle="1" w:styleId="Heading1Char">
    <w:name w:val="Heading 1 Char"/>
    <w:basedOn w:val="DefaultParagraphFont"/>
    <w:rPr>
      <w:rFonts w:ascii="Arial" w:hAnsi="Arial" w:cs="Arial"/>
      <w:b/>
      <w:bCs/>
      <w:noProof w:val="0"/>
      <w:kern w:val="32"/>
      <w:sz w:val="32"/>
      <w:szCs w:val="32"/>
      <w:lang w:val="en-US" w:eastAsia="en-US" w:bidi="ar-SA"/>
    </w:rPr>
  </w:style>
  <w:style w:type="paragraph" w:styleId="ColorfulShading-Accent1">
    <w:name w:val="Colorful Shading Accent 1"/>
    <w:hidden/>
    <w:uiPriority w:val="99"/>
    <w:semiHidden/>
    <w:rPr>
      <w:sz w:val="24"/>
      <w:szCs w:val="24"/>
      <w:lang w:val="en-US" w:eastAsia="en-US"/>
    </w:rPr>
  </w:style>
  <w:style w:type="paragraph" w:styleId="Caption">
    <w:name w:val="caption"/>
    <w:basedOn w:val="Normal0"/>
    <w:next w:val="Normal0"/>
    <w:uiPriority w:val="99"/>
    <w:qFormat/>
    <w:rPr>
      <w:b/>
      <w:bCs/>
      <w:sz w:val="20"/>
      <w:szCs w:val="20"/>
    </w:rPr>
  </w:style>
  <w:style w:type="paragraph" w:styleId="BodyText">
    <w:name w:val="Body Text"/>
    <w:basedOn w:val="Normal0"/>
    <w:link w:val="BodyTextChar"/>
    <w:uiPriority w:val="99"/>
    <w:pPr>
      <w:pBdr>
        <w:top w:val="single" w:sz="4" w:space="1" w:color="auto"/>
        <w:left w:val="single" w:sz="4" w:space="4" w:color="auto"/>
        <w:bottom w:val="single" w:sz="4" w:space="1" w:color="auto"/>
        <w:right w:val="single" w:sz="4" w:space="4" w:color="auto"/>
      </w:pBdr>
    </w:pPr>
    <w:rPr>
      <w:rFonts w:ascii="Arial" w:hAnsi="Arial" w:cs="Arial"/>
      <w:lang w:val="en-AU"/>
    </w:rPr>
  </w:style>
  <w:style w:type="character" w:customStyle="1" w:styleId="BodyTextChar">
    <w:name w:val="Body Text Char"/>
    <w:basedOn w:val="DefaultParagraphFont"/>
    <w:link w:val="BodyText"/>
    <w:uiPriority w:val="99"/>
    <w:locked/>
    <w:rsid w:val="00E77414"/>
    <w:rPr>
      <w:rFonts w:ascii="Arial" w:hAnsi="Arial" w:cs="Arial"/>
      <w:sz w:val="24"/>
      <w:szCs w:val="24"/>
    </w:rPr>
  </w:style>
  <w:style w:type="paragraph" w:styleId="NormalWeb">
    <w:name w:val="Normal (Web)"/>
    <w:aliases w:val="Normal (Web) Char"/>
    <w:basedOn w:val="Normal0"/>
    <w:uiPriority w:val="99"/>
    <w:pPr>
      <w:spacing w:before="100" w:beforeAutospacing="1" w:after="100" w:afterAutospacing="1"/>
    </w:pPr>
    <w:rPr>
      <w:rFonts w:ascii="Arial Unicode MS" w:eastAsia="Arial Unicode MS" w:hAnsi="Arial Unicode MS" w:cs="Arial Unicode MS"/>
      <w:lang w:val="en-AU"/>
    </w:rPr>
  </w:style>
  <w:style w:type="paragraph" w:styleId="BodyTextIndent">
    <w:name w:val="Body Text Indent"/>
    <w:basedOn w:val="Normal0"/>
    <w:link w:val="BodyTextIndentChar"/>
    <w:uiPriority w:val="99"/>
    <w:pPr>
      <w:ind w:left="360"/>
    </w:pPr>
    <w:rPr>
      <w:rFonts w:ascii="Arial" w:hAnsi="Arial" w:cs="Arial"/>
      <w:i/>
      <w:lang w:val="en-AU"/>
    </w:rPr>
  </w:style>
  <w:style w:type="character" w:customStyle="1" w:styleId="BodyTextIndentChar">
    <w:name w:val="Body Text Indent Char"/>
    <w:basedOn w:val="DefaultParagraphFont"/>
    <w:link w:val="BodyTextIndent"/>
    <w:uiPriority w:val="99"/>
    <w:locked/>
    <w:rsid w:val="00E77414"/>
    <w:rPr>
      <w:rFonts w:ascii="Arial" w:hAnsi="Arial" w:cs="Arial"/>
      <w:i/>
      <w:sz w:val="24"/>
      <w:szCs w:val="24"/>
    </w:rPr>
  </w:style>
  <w:style w:type="character" w:customStyle="1" w:styleId="caps">
    <w:name w:val="caps"/>
    <w:basedOn w:val="DefaultParagraphFont"/>
  </w:style>
  <w:style w:type="character" w:styleId="FollowedHyperlink">
    <w:name w:val="FollowedHyperlink"/>
    <w:basedOn w:val="DefaultParagraphFont"/>
    <w:uiPriority w:val="99"/>
    <w:rPr>
      <w:color w:val="800080"/>
      <w:u w:val="single"/>
    </w:rPr>
  </w:style>
  <w:style w:type="paragraph" w:styleId="BodyText2">
    <w:name w:val="Body Text 2"/>
    <w:basedOn w:val="Normal0"/>
    <w:link w:val="BodyText2Char"/>
    <w:rPr>
      <w:rFonts w:ascii="Arial" w:hAnsi="Arial" w:cs="Arial"/>
      <w:b/>
      <w:bCs/>
      <w:lang w:val="en-AU"/>
    </w:rPr>
  </w:style>
  <w:style w:type="character" w:customStyle="1" w:styleId="BodyText2Char">
    <w:name w:val="Body Text 2 Char"/>
    <w:basedOn w:val="DefaultParagraphFont"/>
    <w:link w:val="BodyText2"/>
    <w:rsid w:val="00052EB9"/>
    <w:rPr>
      <w:rFonts w:ascii="Arial" w:hAnsi="Arial" w:cs="Arial"/>
      <w:b/>
      <w:bCs/>
      <w:sz w:val="24"/>
      <w:szCs w:val="24"/>
    </w:rPr>
  </w:style>
  <w:style w:type="paragraph" w:styleId="BodyTextIndent2">
    <w:name w:val="Body Text Indent 2"/>
    <w:basedOn w:val="Normal0"/>
    <w:link w:val="BodyTextIndent2Char"/>
    <w:uiPriority w:val="99"/>
    <w:pPr>
      <w:spacing w:before="240"/>
      <w:ind w:left="357" w:hanging="357"/>
    </w:pPr>
    <w:rPr>
      <w:rFonts w:ascii="Arial" w:hAnsi="Arial" w:cs="Arial"/>
    </w:rPr>
  </w:style>
  <w:style w:type="character" w:customStyle="1" w:styleId="BodyTextIndent2Char">
    <w:name w:val="Body Text Indent 2 Char"/>
    <w:basedOn w:val="DefaultParagraphFont"/>
    <w:link w:val="BodyTextIndent2"/>
    <w:uiPriority w:val="99"/>
    <w:rsid w:val="00052EB9"/>
    <w:rPr>
      <w:rFonts w:ascii="Arial" w:hAnsi="Arial" w:cs="Arial"/>
      <w:sz w:val="24"/>
      <w:szCs w:val="24"/>
      <w:lang w:val="en-US"/>
    </w:rPr>
  </w:style>
  <w:style w:type="paragraph" w:styleId="BodyTextIndent3">
    <w:name w:val="Body Text Indent 3"/>
    <w:basedOn w:val="Normal0"/>
    <w:link w:val="BodyTextIndent3Char"/>
    <w:uiPriority w:val="99"/>
    <w:pPr>
      <w:spacing w:before="240"/>
      <w:ind w:left="360" w:hanging="360"/>
    </w:pPr>
    <w:rPr>
      <w:rFonts w:ascii="Arial" w:hAnsi="Arial" w:cs="Arial"/>
    </w:rPr>
  </w:style>
  <w:style w:type="character" w:customStyle="1" w:styleId="BodyTextIndent3Char">
    <w:name w:val="Body Text Indent 3 Char"/>
    <w:basedOn w:val="DefaultParagraphFont"/>
    <w:link w:val="BodyTextIndent3"/>
    <w:uiPriority w:val="99"/>
    <w:rsid w:val="00052EB9"/>
    <w:rPr>
      <w:rFonts w:ascii="Arial" w:hAnsi="Arial" w:cs="Arial"/>
      <w:sz w:val="24"/>
      <w:szCs w:val="24"/>
      <w:lang w:val="en-US"/>
    </w:rPr>
  </w:style>
  <w:style w:type="paragraph" w:customStyle="1" w:styleId="List-number-2">
    <w:name w:val="List-number-2"/>
    <w:basedOn w:val="Normal0"/>
    <w:pPr>
      <w:numPr>
        <w:ilvl w:val="1"/>
        <w:numId w:val="2"/>
      </w:numPr>
      <w:spacing w:before="60"/>
    </w:pPr>
    <w:rPr>
      <w:rFonts w:ascii="Arial" w:hAnsi="Arial"/>
      <w:sz w:val="18"/>
      <w:lang w:val="en-AU"/>
    </w:rPr>
  </w:style>
  <w:style w:type="paragraph" w:customStyle="1" w:styleId="List-number-1">
    <w:name w:val="List-number-1"/>
    <w:basedOn w:val="Normal0"/>
    <w:pPr>
      <w:numPr>
        <w:numId w:val="2"/>
      </w:numPr>
      <w:spacing w:before="160"/>
    </w:pPr>
    <w:rPr>
      <w:rFonts w:ascii="Arial" w:hAnsi="Arial"/>
      <w:sz w:val="18"/>
      <w:lang w:val="en-AU"/>
    </w:rPr>
  </w:style>
  <w:style w:type="character" w:customStyle="1" w:styleId="List-number-2Char">
    <w:name w:val="List-number-2 Char"/>
    <w:basedOn w:val="DefaultParagraphFont"/>
    <w:rPr>
      <w:rFonts w:ascii="Arial" w:hAnsi="Arial"/>
      <w:noProof w:val="0"/>
      <w:sz w:val="18"/>
      <w:szCs w:val="24"/>
      <w:lang w:val="en-AU" w:eastAsia="en-US" w:bidi="ar-SA"/>
    </w:rPr>
  </w:style>
  <w:style w:type="character" w:customStyle="1" w:styleId="List-number-1CharChar">
    <w:name w:val="List-number-1 Char Char"/>
    <w:basedOn w:val="DefaultParagraphFont"/>
    <w:rPr>
      <w:rFonts w:ascii="Arial" w:hAnsi="Arial"/>
      <w:noProof w:val="0"/>
      <w:sz w:val="18"/>
      <w:szCs w:val="24"/>
      <w:lang w:val="en-AU" w:eastAsia="en-US" w:bidi="ar-SA"/>
    </w:rPr>
  </w:style>
  <w:style w:type="paragraph" w:styleId="BodyText3">
    <w:name w:val="Body Text 3"/>
    <w:basedOn w:val="Normal0"/>
    <w:link w:val="BodyText3Char"/>
    <w:rPr>
      <w:rFonts w:ascii="Arial" w:hAnsi="Arial" w:cs="Arial"/>
      <w:i/>
      <w:iCs/>
      <w:lang w:val="en-AU"/>
    </w:rPr>
  </w:style>
  <w:style w:type="character" w:customStyle="1" w:styleId="BodyText3Char">
    <w:name w:val="Body Text 3 Char"/>
    <w:basedOn w:val="DefaultParagraphFont"/>
    <w:link w:val="BodyText3"/>
    <w:rsid w:val="00052EB9"/>
    <w:rPr>
      <w:rFonts w:ascii="Arial" w:hAnsi="Arial" w:cs="Arial"/>
      <w:i/>
      <w:iCs/>
      <w:sz w:val="24"/>
      <w:szCs w:val="24"/>
    </w:rPr>
  </w:style>
  <w:style w:type="character" w:customStyle="1" w:styleId="xesmall">
    <w:name w:val="xesmall"/>
    <w:basedOn w:val="DefaultParagraphFont"/>
  </w:style>
  <w:style w:type="character" w:styleId="Strong">
    <w:name w:val="Strong"/>
    <w:basedOn w:val="DefaultParagraphFont"/>
    <w:qFormat/>
    <w:rPr>
      <w:b/>
      <w:bCs/>
    </w:rPr>
  </w:style>
  <w:style w:type="character" w:styleId="HTMLAcronym">
    <w:name w:val="HTML Acronym"/>
    <w:basedOn w:val="DefaultParagraphFont"/>
  </w:style>
  <w:style w:type="paragraph" w:styleId="BlockText">
    <w:name w:val="Block Text"/>
    <w:basedOn w:val="Normal0"/>
    <w:pPr>
      <w:ind w:left="1620" w:right="-120" w:hanging="1620"/>
    </w:pPr>
    <w:rPr>
      <w:rFonts w:ascii="Arial" w:hAnsi="Arial" w:cs="Arial"/>
      <w:lang w:val="en-AU"/>
    </w:rPr>
  </w:style>
  <w:style w:type="paragraph" w:customStyle="1" w:styleId="xl65">
    <w:name w:val="xl65"/>
    <w:basedOn w:val="Normal0"/>
    <w:pPr>
      <w:spacing w:before="100" w:beforeAutospacing="1" w:after="100" w:afterAutospacing="1"/>
    </w:pPr>
    <w:rPr>
      <w:rFonts w:ascii="Arial Unicode MS" w:eastAsia="Arial Unicode MS" w:hAnsi="Arial Unicode MS" w:cs="Arial Unicode MS"/>
      <w:b/>
      <w:bCs/>
      <w:lang w:val="en-AU"/>
    </w:rPr>
  </w:style>
  <w:style w:type="paragraph" w:customStyle="1" w:styleId="xl67">
    <w:name w:val="xl67"/>
    <w:basedOn w:val="Normal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character" w:customStyle="1" w:styleId="CharChar">
    <w:name w:val=" Char Char"/>
    <w:basedOn w:val="DefaultParagraphFont"/>
    <w:rPr>
      <w:rFonts w:ascii="Arial" w:hAnsi="Arial"/>
      <w:noProof w:val="0"/>
      <w:sz w:val="22"/>
      <w:lang w:val="en-AU" w:eastAsia="en-US" w:bidi="ar-SA"/>
    </w:rPr>
  </w:style>
  <w:style w:type="paragraph" w:customStyle="1" w:styleId="paragraph">
    <w:name w:val="paragraph"/>
    <w:basedOn w:val="Normal0"/>
    <w:pPr>
      <w:spacing w:before="100" w:beforeAutospacing="1" w:after="100" w:afterAutospacing="1"/>
    </w:pPr>
    <w:rPr>
      <w:rFonts w:ascii="Tahoma" w:hAnsi="Tahoma" w:cs="Tahoma"/>
      <w:color w:val="000000"/>
      <w:sz w:val="17"/>
      <w:szCs w:val="17"/>
    </w:rPr>
  </w:style>
  <w:style w:type="paragraph" w:customStyle="1" w:styleId="normal">
    <w:name w:val="n ormal"/>
    <w:basedOn w:val="Heading2"/>
    <w:rPr>
      <w:u w:color="0000FF"/>
    </w:rPr>
  </w:style>
  <w:style w:type="paragraph" w:styleId="TOC3">
    <w:name w:val="toc 3"/>
    <w:basedOn w:val="Normal0"/>
    <w:next w:val="Normal0"/>
    <w:autoRedefine/>
    <w:uiPriority w:val="39"/>
    <w:unhideWhenUsed/>
    <w:rsid w:val="00B06256"/>
    <w:pPr>
      <w:spacing w:after="100"/>
      <w:ind w:left="480"/>
    </w:pPr>
    <w:rPr>
      <w:rFonts w:ascii="Cambria" w:hAnsi="Cambria"/>
    </w:rPr>
  </w:style>
  <w:style w:type="paragraph" w:styleId="TOC4">
    <w:name w:val="toc 4"/>
    <w:basedOn w:val="Normal0"/>
    <w:next w:val="Normal0"/>
    <w:autoRedefine/>
    <w:uiPriority w:val="39"/>
    <w:unhideWhenUsed/>
    <w:rsid w:val="00B06256"/>
    <w:pPr>
      <w:spacing w:after="100"/>
      <w:ind w:left="720"/>
    </w:pPr>
    <w:rPr>
      <w:rFonts w:ascii="Cambria" w:hAnsi="Cambria"/>
    </w:rPr>
  </w:style>
  <w:style w:type="paragraph" w:styleId="TOC5">
    <w:name w:val="toc 5"/>
    <w:basedOn w:val="Normal0"/>
    <w:next w:val="Normal0"/>
    <w:autoRedefine/>
    <w:uiPriority w:val="39"/>
    <w:unhideWhenUsed/>
    <w:rsid w:val="00B06256"/>
    <w:pPr>
      <w:spacing w:after="100"/>
      <w:ind w:left="960"/>
    </w:pPr>
    <w:rPr>
      <w:rFonts w:ascii="Cambria" w:hAnsi="Cambria"/>
    </w:rPr>
  </w:style>
  <w:style w:type="paragraph" w:styleId="TOC6">
    <w:name w:val="toc 6"/>
    <w:basedOn w:val="Normal0"/>
    <w:next w:val="Normal0"/>
    <w:autoRedefine/>
    <w:uiPriority w:val="39"/>
    <w:unhideWhenUsed/>
    <w:rsid w:val="00B06256"/>
    <w:pPr>
      <w:spacing w:after="100"/>
      <w:ind w:left="1200"/>
    </w:pPr>
    <w:rPr>
      <w:rFonts w:ascii="Cambria" w:hAnsi="Cambria"/>
    </w:rPr>
  </w:style>
  <w:style w:type="paragraph" w:styleId="TOC7">
    <w:name w:val="toc 7"/>
    <w:basedOn w:val="Normal0"/>
    <w:next w:val="Normal0"/>
    <w:autoRedefine/>
    <w:uiPriority w:val="39"/>
    <w:unhideWhenUsed/>
    <w:rsid w:val="00B06256"/>
    <w:pPr>
      <w:spacing w:after="100"/>
      <w:ind w:left="1440"/>
    </w:pPr>
    <w:rPr>
      <w:rFonts w:ascii="Cambria" w:hAnsi="Cambria"/>
    </w:rPr>
  </w:style>
  <w:style w:type="paragraph" w:styleId="TOC8">
    <w:name w:val="toc 8"/>
    <w:basedOn w:val="Normal0"/>
    <w:next w:val="Normal0"/>
    <w:autoRedefine/>
    <w:uiPriority w:val="39"/>
    <w:unhideWhenUsed/>
    <w:rsid w:val="00B06256"/>
    <w:pPr>
      <w:spacing w:after="100"/>
      <w:ind w:left="1680"/>
    </w:pPr>
    <w:rPr>
      <w:rFonts w:ascii="Cambria" w:hAnsi="Cambria"/>
    </w:rPr>
  </w:style>
  <w:style w:type="paragraph" w:styleId="TOC9">
    <w:name w:val="toc 9"/>
    <w:basedOn w:val="Normal0"/>
    <w:next w:val="Normal0"/>
    <w:autoRedefine/>
    <w:uiPriority w:val="39"/>
    <w:unhideWhenUsed/>
    <w:rsid w:val="00B06256"/>
    <w:pPr>
      <w:spacing w:after="100"/>
      <w:ind w:left="1920"/>
    </w:pPr>
    <w:rPr>
      <w:rFonts w:ascii="Cambria" w:hAnsi="Cambria"/>
    </w:rPr>
  </w:style>
  <w:style w:type="table" w:styleId="TableGrid">
    <w:name w:val="Table Grid"/>
    <w:basedOn w:val="TableNormal"/>
    <w:rsid w:val="00E36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NoNum">
    <w:name w:val="Para NoNum"/>
    <w:basedOn w:val="Normal0"/>
    <w:link w:val="ParaNoNumChar"/>
    <w:rsid w:val="00E36E16"/>
    <w:pPr>
      <w:spacing w:before="240"/>
    </w:pPr>
    <w:rPr>
      <w:rFonts w:ascii="Arial" w:hAnsi="Arial"/>
      <w:sz w:val="22"/>
      <w:lang w:val="en-AU"/>
    </w:rPr>
  </w:style>
  <w:style w:type="character" w:customStyle="1" w:styleId="ParaNoNumChar">
    <w:name w:val="Para NoNum Char"/>
    <w:basedOn w:val="DefaultParagraphFont"/>
    <w:link w:val="ParaNoNum"/>
    <w:locked/>
    <w:rsid w:val="00E36E16"/>
    <w:rPr>
      <w:rFonts w:ascii="Arial" w:hAnsi="Arial"/>
      <w:sz w:val="22"/>
      <w:szCs w:val="24"/>
    </w:rPr>
  </w:style>
  <w:style w:type="paragraph" w:customStyle="1" w:styleId="mainbulletpoint">
    <w:name w:val="main bullet point"/>
    <w:basedOn w:val="Normal0"/>
    <w:uiPriority w:val="99"/>
    <w:rsid w:val="00E77414"/>
    <w:pPr>
      <w:numPr>
        <w:ilvl w:val="1"/>
        <w:numId w:val="12"/>
      </w:numPr>
      <w:spacing w:before="60"/>
    </w:pPr>
    <w:rPr>
      <w:rFonts w:ascii="Verdana" w:hAnsi="Verdana"/>
      <w:sz w:val="20"/>
      <w:szCs w:val="20"/>
      <w:lang w:val="en-AU"/>
    </w:rPr>
  </w:style>
  <w:style w:type="paragraph" w:customStyle="1" w:styleId="Default">
    <w:name w:val="Default"/>
    <w:uiPriority w:val="99"/>
    <w:rsid w:val="00E77414"/>
    <w:pPr>
      <w:autoSpaceDE w:val="0"/>
      <w:autoSpaceDN w:val="0"/>
      <w:adjustRightInd w:val="0"/>
    </w:pPr>
    <w:rPr>
      <w:rFonts w:ascii="Arial" w:hAnsi="Arial" w:cs="Arial"/>
      <w:color w:val="000000"/>
      <w:sz w:val="24"/>
      <w:szCs w:val="24"/>
      <w:lang w:val="en-US" w:eastAsia="en-US"/>
    </w:rPr>
  </w:style>
  <w:style w:type="paragraph" w:customStyle="1" w:styleId="DefenceHeading1">
    <w:name w:val="DefenceHeading 1"/>
    <w:uiPriority w:val="99"/>
    <w:rsid w:val="00E77414"/>
    <w:pPr>
      <w:keepNext/>
      <w:numPr>
        <w:numId w:val="13"/>
      </w:numPr>
      <w:spacing w:after="220"/>
      <w:outlineLvl w:val="0"/>
    </w:pPr>
    <w:rPr>
      <w:rFonts w:ascii="Arial Bold" w:hAnsi="Arial Bold" w:cs="Tahoma"/>
      <w:b/>
      <w:sz w:val="22"/>
      <w:szCs w:val="22"/>
      <w:lang w:eastAsia="en-US"/>
    </w:rPr>
  </w:style>
  <w:style w:type="paragraph" w:customStyle="1" w:styleId="DefenceHeading2">
    <w:name w:val="DefenceHeading 2"/>
    <w:next w:val="Normal0"/>
    <w:uiPriority w:val="99"/>
    <w:rsid w:val="00E77414"/>
    <w:pPr>
      <w:keepNext/>
      <w:numPr>
        <w:ilvl w:val="1"/>
        <w:numId w:val="13"/>
      </w:numPr>
      <w:spacing w:after="200"/>
      <w:outlineLvl w:val="1"/>
    </w:pPr>
    <w:rPr>
      <w:rFonts w:ascii="Arial" w:hAnsi="Arial"/>
      <w:b/>
      <w:bCs/>
      <w:iCs/>
      <w:sz w:val="22"/>
      <w:szCs w:val="28"/>
      <w:lang w:eastAsia="en-US"/>
    </w:rPr>
  </w:style>
  <w:style w:type="paragraph" w:customStyle="1" w:styleId="DefenceHeading3">
    <w:name w:val="DefenceHeading 3"/>
    <w:basedOn w:val="Normal0"/>
    <w:uiPriority w:val="99"/>
    <w:rsid w:val="00E77414"/>
    <w:pPr>
      <w:numPr>
        <w:ilvl w:val="2"/>
        <w:numId w:val="13"/>
      </w:numPr>
      <w:spacing w:after="200"/>
      <w:outlineLvl w:val="2"/>
    </w:pPr>
    <w:rPr>
      <w:rFonts w:ascii="Arial Narrow" w:hAnsi="Arial Narrow" w:cs="Arial"/>
      <w:bCs/>
      <w:sz w:val="22"/>
      <w:szCs w:val="22"/>
      <w:lang w:val="en-AU"/>
    </w:rPr>
  </w:style>
  <w:style w:type="paragraph" w:customStyle="1" w:styleId="DefenceHeading4">
    <w:name w:val="DefenceHeading 4"/>
    <w:uiPriority w:val="99"/>
    <w:rsid w:val="00E77414"/>
    <w:pPr>
      <w:numPr>
        <w:ilvl w:val="3"/>
        <w:numId w:val="13"/>
      </w:numPr>
      <w:spacing w:after="200"/>
      <w:outlineLvl w:val="3"/>
    </w:pPr>
    <w:rPr>
      <w:rFonts w:ascii="Arial Narrow" w:hAnsi="Arial Narrow"/>
      <w:sz w:val="22"/>
      <w:lang w:eastAsia="en-US"/>
    </w:rPr>
  </w:style>
  <w:style w:type="paragraph" w:customStyle="1" w:styleId="DefenceHeading5">
    <w:name w:val="DefenceHeading 5"/>
    <w:uiPriority w:val="99"/>
    <w:rsid w:val="00E77414"/>
    <w:pPr>
      <w:numPr>
        <w:ilvl w:val="4"/>
        <w:numId w:val="13"/>
      </w:numPr>
      <w:spacing w:after="200"/>
      <w:outlineLvl w:val="4"/>
    </w:pPr>
    <w:rPr>
      <w:rFonts w:ascii="Arial Narrow" w:hAnsi="Arial Narrow"/>
      <w:bCs/>
      <w:iCs/>
      <w:sz w:val="22"/>
      <w:szCs w:val="26"/>
      <w:lang w:eastAsia="en-US"/>
    </w:rPr>
  </w:style>
  <w:style w:type="paragraph" w:customStyle="1" w:styleId="DefenceHeading6">
    <w:name w:val="DefenceHeading 6"/>
    <w:uiPriority w:val="99"/>
    <w:rsid w:val="00E77414"/>
    <w:pPr>
      <w:numPr>
        <w:ilvl w:val="5"/>
        <w:numId w:val="13"/>
      </w:numPr>
      <w:spacing w:after="200"/>
      <w:outlineLvl w:val="5"/>
    </w:pPr>
    <w:rPr>
      <w:rFonts w:ascii="Arial Narrow" w:hAnsi="Arial Narrow"/>
      <w:sz w:val="22"/>
      <w:lang w:eastAsia="en-US"/>
    </w:rPr>
  </w:style>
  <w:style w:type="paragraph" w:customStyle="1" w:styleId="DefenceHeading7">
    <w:name w:val="DefenceHeading 7"/>
    <w:basedOn w:val="Normal0"/>
    <w:uiPriority w:val="99"/>
    <w:rsid w:val="00E77414"/>
    <w:pPr>
      <w:numPr>
        <w:ilvl w:val="6"/>
        <w:numId w:val="13"/>
      </w:numPr>
      <w:spacing w:after="200"/>
      <w:outlineLvl w:val="6"/>
    </w:pPr>
    <w:rPr>
      <w:rFonts w:ascii="Arial Narrow" w:hAnsi="Arial Narrow"/>
      <w:sz w:val="22"/>
      <w:szCs w:val="20"/>
      <w:lang w:val="en-AU"/>
    </w:rPr>
  </w:style>
  <w:style w:type="paragraph" w:customStyle="1" w:styleId="DefenceHeading8">
    <w:name w:val="DefenceHeading 8"/>
    <w:basedOn w:val="Normal0"/>
    <w:uiPriority w:val="99"/>
    <w:rsid w:val="00E77414"/>
    <w:pPr>
      <w:numPr>
        <w:ilvl w:val="7"/>
        <w:numId w:val="13"/>
      </w:numPr>
      <w:spacing w:after="200"/>
      <w:outlineLvl w:val="7"/>
    </w:pPr>
    <w:rPr>
      <w:rFonts w:ascii="Arial Narrow" w:hAnsi="Arial Narrow"/>
      <w:sz w:val="22"/>
      <w:szCs w:val="20"/>
      <w:lang w:val="en-AU"/>
    </w:rPr>
  </w:style>
  <w:style w:type="paragraph" w:customStyle="1" w:styleId="DefenceHeading9">
    <w:name w:val="DefenceHeading 9"/>
    <w:next w:val="Normal0"/>
    <w:uiPriority w:val="99"/>
    <w:rsid w:val="00E77414"/>
    <w:pPr>
      <w:numPr>
        <w:ilvl w:val="8"/>
        <w:numId w:val="13"/>
      </w:numPr>
      <w:spacing w:after="240"/>
      <w:jc w:val="center"/>
    </w:pPr>
    <w:rPr>
      <w:rFonts w:ascii="Arial Bold" w:hAnsi="Arial Bold"/>
      <w:b/>
      <w:caps/>
      <w:sz w:val="28"/>
      <w:szCs w:val="28"/>
      <w:lang w:eastAsia="en-US"/>
    </w:rPr>
  </w:style>
  <w:style w:type="paragraph" w:customStyle="1" w:styleId="spara">
    <w:name w:val="spara"/>
    <w:next w:val="Normal0"/>
    <w:uiPriority w:val="99"/>
    <w:rsid w:val="00E77414"/>
    <w:pPr>
      <w:tabs>
        <w:tab w:val="num" w:pos="1440"/>
      </w:tabs>
      <w:spacing w:after="120"/>
      <w:ind w:left="1440" w:hanging="533"/>
      <w:jc w:val="both"/>
    </w:pPr>
    <w:rPr>
      <w:rFonts w:ascii="Arial" w:hAnsi="Arial"/>
      <w:noProof/>
      <w:lang w:val="en-US" w:eastAsia="en-US"/>
    </w:rPr>
  </w:style>
  <w:style w:type="paragraph" w:customStyle="1" w:styleId="TextLevel2">
    <w:name w:val="Text Level 2"/>
    <w:basedOn w:val="Normal0"/>
    <w:uiPriority w:val="99"/>
    <w:rsid w:val="00E77414"/>
    <w:pPr>
      <w:tabs>
        <w:tab w:val="num" w:pos="907"/>
      </w:tabs>
      <w:spacing w:after="120"/>
      <w:ind w:left="907" w:hanging="907"/>
      <w:jc w:val="both"/>
    </w:pPr>
    <w:rPr>
      <w:rFonts w:ascii="Arial" w:hAnsi="Arial"/>
      <w:sz w:val="20"/>
      <w:szCs w:val="20"/>
    </w:rPr>
  </w:style>
  <w:style w:type="paragraph" w:customStyle="1" w:styleId="AttachmentHeading">
    <w:name w:val="Attachment Heading"/>
    <w:basedOn w:val="Normal0"/>
    <w:uiPriority w:val="99"/>
    <w:rsid w:val="00E77414"/>
    <w:pPr>
      <w:spacing w:after="120"/>
      <w:jc w:val="center"/>
    </w:pPr>
    <w:rPr>
      <w:rFonts w:ascii="Arial" w:hAnsi="Arial"/>
      <w:b/>
      <w:caps/>
      <w:sz w:val="20"/>
      <w:szCs w:val="20"/>
      <w:lang w:val="en-AU"/>
    </w:rPr>
  </w:style>
  <w:style w:type="paragraph" w:customStyle="1" w:styleId="Source">
    <w:name w:val="Source"/>
    <w:basedOn w:val="Normal0"/>
    <w:next w:val="BodyText"/>
    <w:uiPriority w:val="99"/>
    <w:rsid w:val="00E77414"/>
    <w:pPr>
      <w:keepLines/>
      <w:spacing w:before="40" w:after="240" w:line="180" w:lineRule="atLeast"/>
    </w:pPr>
    <w:rPr>
      <w:rFonts w:ascii="Franklin Gothic Book" w:hAnsi="Franklin Gothic Book"/>
      <w:sz w:val="14"/>
      <w:szCs w:val="14"/>
      <w:lang w:val="en-AU"/>
    </w:rPr>
  </w:style>
  <w:style w:type="paragraph" w:customStyle="1" w:styleId="CONLevela">
    <w:name w:val=".CON  Level  (a)"/>
    <w:basedOn w:val="Normal0"/>
    <w:next w:val="Normal0"/>
    <w:link w:val="CONLevelaChar"/>
    <w:rsid w:val="00E77414"/>
    <w:pPr>
      <w:numPr>
        <w:ilvl w:val="2"/>
        <w:numId w:val="14"/>
      </w:numPr>
      <w:spacing w:before="240"/>
      <w:outlineLvl w:val="3"/>
    </w:pPr>
    <w:rPr>
      <w:szCs w:val="22"/>
      <w:lang w:val="en-AU"/>
    </w:rPr>
  </w:style>
  <w:style w:type="character" w:customStyle="1" w:styleId="CONLevelaChar">
    <w:name w:val=".CON  Level  (a) Char"/>
    <w:basedOn w:val="DefaultParagraphFont"/>
    <w:link w:val="CONLevela"/>
    <w:locked/>
    <w:rsid w:val="00E77414"/>
    <w:rPr>
      <w:sz w:val="24"/>
      <w:szCs w:val="22"/>
    </w:rPr>
  </w:style>
  <w:style w:type="paragraph" w:customStyle="1" w:styleId="CONLeveli">
    <w:name w:val=".CON  Level  (i)"/>
    <w:basedOn w:val="Normal0"/>
    <w:next w:val="Normal0"/>
    <w:link w:val="CONLeveliChar"/>
    <w:rsid w:val="00E77414"/>
    <w:pPr>
      <w:tabs>
        <w:tab w:val="num" w:pos="2160"/>
      </w:tabs>
      <w:spacing w:before="240"/>
      <w:ind w:left="2160" w:hanging="720"/>
      <w:outlineLvl w:val="4"/>
    </w:pPr>
    <w:rPr>
      <w:szCs w:val="22"/>
      <w:lang w:val="en-AU"/>
    </w:rPr>
  </w:style>
  <w:style w:type="character" w:customStyle="1" w:styleId="CONLeveliChar">
    <w:name w:val=".CON  Level  (i) Char"/>
    <w:basedOn w:val="DefaultParagraphFont"/>
    <w:link w:val="CONLeveli"/>
    <w:locked/>
    <w:rsid w:val="00E77414"/>
    <w:rPr>
      <w:sz w:val="24"/>
      <w:szCs w:val="22"/>
    </w:rPr>
  </w:style>
  <w:style w:type="paragraph" w:customStyle="1" w:styleId="CONLevel1">
    <w:name w:val=".CON  Level   1."/>
    <w:basedOn w:val="Normal0"/>
    <w:next w:val="Normal0"/>
    <w:link w:val="CONLevel1Char"/>
    <w:rsid w:val="00E77414"/>
    <w:pPr>
      <w:keepNext/>
      <w:tabs>
        <w:tab w:val="num" w:pos="720"/>
      </w:tabs>
      <w:spacing w:before="240"/>
      <w:ind w:left="720" w:right="1701" w:hanging="720"/>
      <w:outlineLvl w:val="1"/>
    </w:pPr>
    <w:rPr>
      <w:b/>
      <w:szCs w:val="22"/>
      <w:lang w:val="en-AU"/>
    </w:rPr>
  </w:style>
  <w:style w:type="character" w:customStyle="1" w:styleId="CONLevel1Char">
    <w:name w:val=".CON  Level   1. Char"/>
    <w:basedOn w:val="DefaultParagraphFont"/>
    <w:link w:val="CONLevel1"/>
    <w:locked/>
    <w:rsid w:val="00E77414"/>
    <w:rPr>
      <w:b/>
      <w:sz w:val="24"/>
      <w:szCs w:val="22"/>
    </w:rPr>
  </w:style>
  <w:style w:type="paragraph" w:customStyle="1" w:styleId="CONLevel11">
    <w:name w:val=".CON  Level   1.1"/>
    <w:basedOn w:val="Normal0"/>
    <w:next w:val="Normal0"/>
    <w:link w:val="CONLevel11Char"/>
    <w:rsid w:val="00E77414"/>
    <w:pPr>
      <w:tabs>
        <w:tab w:val="num" w:pos="720"/>
      </w:tabs>
      <w:spacing w:before="240"/>
      <w:ind w:left="720" w:hanging="706"/>
      <w:outlineLvl w:val="2"/>
    </w:pPr>
    <w:rPr>
      <w:szCs w:val="22"/>
      <w:lang w:val="en-AU"/>
    </w:rPr>
  </w:style>
  <w:style w:type="character" w:customStyle="1" w:styleId="CONLevel11Char">
    <w:name w:val=".CON  Level   1.1 Char"/>
    <w:basedOn w:val="DefaultParagraphFont"/>
    <w:link w:val="CONLevel11"/>
    <w:locked/>
    <w:rsid w:val="00E77414"/>
    <w:rPr>
      <w:sz w:val="24"/>
      <w:szCs w:val="22"/>
    </w:rPr>
  </w:style>
  <w:style w:type="paragraph" w:customStyle="1" w:styleId="CONLevelA0">
    <w:name w:val=".CON  Level (A)"/>
    <w:basedOn w:val="Normal0"/>
    <w:next w:val="Normal0"/>
    <w:rsid w:val="00E77414"/>
    <w:pPr>
      <w:tabs>
        <w:tab w:val="num" w:pos="2880"/>
      </w:tabs>
      <w:spacing w:before="240"/>
      <w:ind w:left="2880" w:hanging="720"/>
      <w:outlineLvl w:val="5"/>
    </w:pPr>
    <w:rPr>
      <w:szCs w:val="22"/>
      <w:lang w:val="en-AU"/>
    </w:rPr>
  </w:style>
  <w:style w:type="paragraph" w:customStyle="1" w:styleId="CONLevelI0">
    <w:name w:val=".CON  Level (I)"/>
    <w:basedOn w:val="Normal0"/>
    <w:next w:val="Normal0"/>
    <w:rsid w:val="00E77414"/>
    <w:pPr>
      <w:tabs>
        <w:tab w:val="num" w:pos="3600"/>
      </w:tabs>
      <w:spacing w:before="240"/>
      <w:ind w:left="3600" w:hanging="720"/>
      <w:outlineLvl w:val="6"/>
    </w:pPr>
    <w:rPr>
      <w:szCs w:val="22"/>
      <w:lang w:val="en-AU"/>
    </w:rPr>
  </w:style>
  <w:style w:type="paragraph" w:customStyle="1" w:styleId="CONHeading">
    <w:name w:val=".CON  Heading"/>
    <w:basedOn w:val="Normal0"/>
    <w:rsid w:val="00E77414"/>
    <w:pPr>
      <w:spacing w:before="240"/>
      <w:jc w:val="center"/>
    </w:pPr>
    <w:rPr>
      <w:b/>
      <w:bCs/>
      <w:caps/>
      <w:szCs w:val="22"/>
      <w:lang w:val="en-AU"/>
    </w:rPr>
  </w:style>
  <w:style w:type="paragraph" w:customStyle="1" w:styleId="NumberLevel1">
    <w:name w:val="Number Level 1"/>
    <w:basedOn w:val="Normal0"/>
    <w:uiPriority w:val="99"/>
    <w:rsid w:val="00E77414"/>
    <w:pPr>
      <w:numPr>
        <w:numId w:val="15"/>
      </w:numPr>
      <w:spacing w:before="140" w:after="140" w:line="280" w:lineRule="atLeast"/>
    </w:pPr>
    <w:rPr>
      <w:rFonts w:ascii="Arial" w:hAnsi="Arial" w:cs="Arial"/>
      <w:sz w:val="22"/>
      <w:szCs w:val="22"/>
      <w:lang w:val="en-AU" w:eastAsia="en-AU"/>
    </w:rPr>
  </w:style>
  <w:style w:type="paragraph" w:customStyle="1" w:styleId="NumberLevel2">
    <w:name w:val="Number Level 2"/>
    <w:basedOn w:val="Normal0"/>
    <w:uiPriority w:val="99"/>
    <w:rsid w:val="00E77414"/>
    <w:pPr>
      <w:numPr>
        <w:ilvl w:val="1"/>
        <w:numId w:val="15"/>
      </w:numPr>
      <w:spacing w:before="140" w:after="140" w:line="280" w:lineRule="atLeast"/>
    </w:pPr>
    <w:rPr>
      <w:rFonts w:ascii="Arial" w:hAnsi="Arial" w:cs="Arial"/>
      <w:sz w:val="22"/>
      <w:szCs w:val="22"/>
      <w:lang w:val="en-AU" w:eastAsia="en-AU"/>
    </w:rPr>
  </w:style>
  <w:style w:type="paragraph" w:customStyle="1" w:styleId="NumberLevel3">
    <w:name w:val="Number Level 3"/>
    <w:basedOn w:val="Normal0"/>
    <w:uiPriority w:val="99"/>
    <w:rsid w:val="00E77414"/>
    <w:pPr>
      <w:numPr>
        <w:ilvl w:val="2"/>
        <w:numId w:val="15"/>
      </w:numPr>
      <w:spacing w:before="140" w:after="140" w:line="280" w:lineRule="atLeast"/>
    </w:pPr>
    <w:rPr>
      <w:rFonts w:ascii="Arial" w:hAnsi="Arial" w:cs="Arial"/>
      <w:sz w:val="22"/>
      <w:szCs w:val="22"/>
      <w:lang w:val="en-AU" w:eastAsia="en-AU"/>
    </w:rPr>
  </w:style>
  <w:style w:type="paragraph" w:customStyle="1" w:styleId="NumberLevel4">
    <w:name w:val="Number Level 4"/>
    <w:basedOn w:val="Normal0"/>
    <w:uiPriority w:val="99"/>
    <w:rsid w:val="00E77414"/>
    <w:pPr>
      <w:numPr>
        <w:ilvl w:val="3"/>
        <w:numId w:val="15"/>
      </w:numPr>
      <w:spacing w:after="140" w:line="280" w:lineRule="atLeast"/>
    </w:pPr>
    <w:rPr>
      <w:rFonts w:ascii="Arial" w:hAnsi="Arial" w:cs="Arial"/>
      <w:sz w:val="22"/>
      <w:szCs w:val="22"/>
      <w:lang w:val="en-AU" w:eastAsia="en-AU"/>
    </w:rPr>
  </w:style>
  <w:style w:type="paragraph" w:customStyle="1" w:styleId="NumberLevel5">
    <w:name w:val="Number Level 5"/>
    <w:basedOn w:val="Normal0"/>
    <w:uiPriority w:val="99"/>
    <w:semiHidden/>
    <w:rsid w:val="00E77414"/>
    <w:pPr>
      <w:numPr>
        <w:ilvl w:val="4"/>
        <w:numId w:val="15"/>
      </w:numPr>
      <w:spacing w:after="140" w:line="280" w:lineRule="atLeast"/>
    </w:pPr>
    <w:rPr>
      <w:rFonts w:ascii="Arial" w:hAnsi="Arial" w:cs="Arial"/>
      <w:sz w:val="22"/>
      <w:szCs w:val="22"/>
      <w:lang w:val="en-AU" w:eastAsia="en-AU"/>
    </w:rPr>
  </w:style>
  <w:style w:type="paragraph" w:customStyle="1" w:styleId="NumberLevel6">
    <w:name w:val="Number Level 6"/>
    <w:basedOn w:val="NumberLevel5"/>
    <w:uiPriority w:val="99"/>
    <w:semiHidden/>
    <w:rsid w:val="00E77414"/>
    <w:pPr>
      <w:numPr>
        <w:ilvl w:val="5"/>
      </w:numPr>
    </w:pPr>
  </w:style>
  <w:style w:type="paragraph" w:customStyle="1" w:styleId="NumberLevel7">
    <w:name w:val="Number Level 7"/>
    <w:basedOn w:val="NumberLevel6"/>
    <w:uiPriority w:val="99"/>
    <w:semiHidden/>
    <w:rsid w:val="00E77414"/>
    <w:pPr>
      <w:numPr>
        <w:ilvl w:val="6"/>
      </w:numPr>
    </w:pPr>
  </w:style>
  <w:style w:type="paragraph" w:customStyle="1" w:styleId="NumberLevel8">
    <w:name w:val="Number Level 8"/>
    <w:basedOn w:val="NumberLevel7"/>
    <w:uiPriority w:val="99"/>
    <w:semiHidden/>
    <w:rsid w:val="00E77414"/>
    <w:pPr>
      <w:numPr>
        <w:ilvl w:val="7"/>
      </w:numPr>
    </w:pPr>
  </w:style>
  <w:style w:type="paragraph" w:customStyle="1" w:styleId="NumberLevel9">
    <w:name w:val="Number Level 9"/>
    <w:basedOn w:val="NumberLevel8"/>
    <w:uiPriority w:val="99"/>
    <w:semiHidden/>
    <w:rsid w:val="00E77414"/>
    <w:pPr>
      <w:numPr>
        <w:ilvl w:val="8"/>
      </w:numPr>
    </w:pPr>
  </w:style>
  <w:style w:type="paragraph" w:customStyle="1" w:styleId="DashEm">
    <w:name w:val="Dash: Em"/>
    <w:basedOn w:val="Normal0"/>
    <w:uiPriority w:val="99"/>
    <w:semiHidden/>
    <w:rsid w:val="00E77414"/>
    <w:pPr>
      <w:numPr>
        <w:numId w:val="16"/>
      </w:numPr>
      <w:spacing w:after="140" w:line="280" w:lineRule="atLeast"/>
    </w:pPr>
    <w:rPr>
      <w:rFonts w:ascii="Arial" w:hAnsi="Arial" w:cs="Arial"/>
      <w:sz w:val="22"/>
      <w:szCs w:val="22"/>
      <w:lang w:val="en-AU" w:eastAsia="en-AU"/>
    </w:rPr>
  </w:style>
  <w:style w:type="paragraph" w:customStyle="1" w:styleId="DashEm1">
    <w:name w:val="Dash: Em 1"/>
    <w:basedOn w:val="Normal0"/>
    <w:uiPriority w:val="99"/>
    <w:rsid w:val="00E77414"/>
    <w:pPr>
      <w:numPr>
        <w:ilvl w:val="1"/>
        <w:numId w:val="16"/>
      </w:numPr>
      <w:spacing w:after="140" w:line="280" w:lineRule="atLeast"/>
    </w:pPr>
    <w:rPr>
      <w:rFonts w:ascii="Arial" w:hAnsi="Arial" w:cs="Arial"/>
      <w:sz w:val="22"/>
      <w:szCs w:val="22"/>
      <w:lang w:val="en-AU" w:eastAsia="en-AU"/>
    </w:rPr>
  </w:style>
  <w:style w:type="paragraph" w:customStyle="1" w:styleId="DashEn1">
    <w:name w:val="Dash: En 1"/>
    <w:basedOn w:val="DashEm"/>
    <w:uiPriority w:val="99"/>
    <w:rsid w:val="00E77414"/>
    <w:pPr>
      <w:numPr>
        <w:ilvl w:val="2"/>
      </w:numPr>
    </w:pPr>
  </w:style>
  <w:style w:type="paragraph" w:customStyle="1" w:styleId="DashEn2">
    <w:name w:val="Dash: En 2"/>
    <w:basedOn w:val="DashEn1"/>
    <w:uiPriority w:val="99"/>
    <w:semiHidden/>
    <w:rsid w:val="00E77414"/>
    <w:pPr>
      <w:numPr>
        <w:ilvl w:val="3"/>
      </w:numPr>
    </w:pPr>
  </w:style>
  <w:style w:type="paragraph" w:customStyle="1" w:styleId="DashEn3">
    <w:name w:val="Dash: En 3"/>
    <w:basedOn w:val="DashEn2"/>
    <w:uiPriority w:val="99"/>
    <w:semiHidden/>
    <w:rsid w:val="00E77414"/>
    <w:pPr>
      <w:numPr>
        <w:ilvl w:val="4"/>
      </w:numPr>
    </w:pPr>
  </w:style>
  <w:style w:type="paragraph" w:customStyle="1" w:styleId="DashEn4">
    <w:name w:val="Dash: En 4"/>
    <w:basedOn w:val="DashEn3"/>
    <w:uiPriority w:val="99"/>
    <w:semiHidden/>
    <w:rsid w:val="00E77414"/>
    <w:pPr>
      <w:numPr>
        <w:ilvl w:val="5"/>
      </w:numPr>
    </w:pPr>
  </w:style>
  <w:style w:type="paragraph" w:customStyle="1" w:styleId="DashEn5">
    <w:name w:val="Dash: En 5"/>
    <w:basedOn w:val="DashEn4"/>
    <w:uiPriority w:val="99"/>
    <w:semiHidden/>
    <w:rsid w:val="00E77414"/>
    <w:pPr>
      <w:numPr>
        <w:ilvl w:val="6"/>
      </w:numPr>
    </w:pPr>
  </w:style>
  <w:style w:type="paragraph" w:customStyle="1" w:styleId="DashEn6">
    <w:name w:val="Dash: En 6"/>
    <w:basedOn w:val="DashEn5"/>
    <w:uiPriority w:val="99"/>
    <w:semiHidden/>
    <w:rsid w:val="00E77414"/>
    <w:pPr>
      <w:numPr>
        <w:ilvl w:val="7"/>
      </w:numPr>
    </w:pPr>
  </w:style>
  <w:style w:type="paragraph" w:customStyle="1" w:styleId="DashEn7">
    <w:name w:val="Dash: En 7"/>
    <w:basedOn w:val="DashEn6"/>
    <w:uiPriority w:val="99"/>
    <w:semiHidden/>
    <w:rsid w:val="00E77414"/>
    <w:pPr>
      <w:numPr>
        <w:ilvl w:val="8"/>
      </w:numPr>
    </w:pPr>
  </w:style>
  <w:style w:type="character" w:customStyle="1" w:styleId="CharChar1">
    <w:name w:val="Char Char1"/>
    <w:basedOn w:val="DefaultParagraphFont"/>
    <w:uiPriority w:val="99"/>
    <w:rsid w:val="00E77414"/>
    <w:rPr>
      <w:rFonts w:ascii="Arial" w:hAnsi="Arial" w:cs="Arial"/>
      <w:b/>
      <w:bCs/>
      <w:kern w:val="32"/>
      <w:sz w:val="32"/>
      <w:szCs w:val="32"/>
      <w:lang w:val="en-AU" w:eastAsia="en-AU" w:bidi="ar-SA"/>
    </w:rPr>
  </w:style>
  <w:style w:type="paragraph" w:customStyle="1" w:styleId="Table-normal-text">
    <w:name w:val="Table-normal-text"/>
    <w:basedOn w:val="Normal0"/>
    <w:uiPriority w:val="99"/>
    <w:rsid w:val="00E77414"/>
    <w:pPr>
      <w:spacing w:before="60"/>
    </w:pPr>
    <w:rPr>
      <w:rFonts w:ascii="Arial" w:hAnsi="Arial"/>
      <w:sz w:val="18"/>
      <w:lang w:val="en-AU"/>
    </w:rPr>
  </w:style>
  <w:style w:type="paragraph" w:customStyle="1" w:styleId="TableHeader">
    <w:name w:val="TableHeader"/>
    <w:basedOn w:val="Normal0"/>
    <w:uiPriority w:val="99"/>
    <w:rsid w:val="00E77414"/>
    <w:pPr>
      <w:keepNext/>
      <w:spacing w:before="60" w:after="40"/>
      <w:jc w:val="center"/>
    </w:pPr>
    <w:rPr>
      <w:rFonts w:ascii="Arial" w:hAnsi="Arial" w:cs="Arial"/>
      <w:b/>
      <w:sz w:val="20"/>
      <w:lang w:val="en-AU"/>
    </w:rPr>
  </w:style>
  <w:style w:type="paragraph" w:customStyle="1" w:styleId="Subheading">
    <w:name w:val="Subheading"/>
    <w:basedOn w:val="Mainheading"/>
    <w:link w:val="SubheadingChar"/>
    <w:uiPriority w:val="99"/>
    <w:rsid w:val="00E77414"/>
    <w:pPr>
      <w:outlineLvl w:val="1"/>
    </w:pPr>
    <w:rPr>
      <w:sz w:val="24"/>
      <w:szCs w:val="24"/>
    </w:rPr>
  </w:style>
  <w:style w:type="paragraph" w:customStyle="1" w:styleId="Mainheading">
    <w:name w:val="Main heading"/>
    <w:basedOn w:val="Heading1"/>
    <w:uiPriority w:val="99"/>
    <w:rsid w:val="00E77414"/>
    <w:pPr>
      <w:tabs>
        <w:tab w:val="num" w:pos="1080"/>
      </w:tabs>
      <w:ind w:left="1080" w:hanging="360"/>
    </w:pPr>
    <w:rPr>
      <w:rFonts w:ascii="Verdana" w:hAnsi="Verdana"/>
      <w:sz w:val="28"/>
      <w:szCs w:val="28"/>
      <w:lang w:val="en-AU"/>
    </w:rPr>
  </w:style>
  <w:style w:type="character" w:customStyle="1" w:styleId="SubheadingChar">
    <w:name w:val="Subheading Char"/>
    <w:basedOn w:val="DefaultParagraphFont"/>
    <w:link w:val="Subheading"/>
    <w:uiPriority w:val="99"/>
    <w:locked/>
    <w:rsid w:val="00E77414"/>
    <w:rPr>
      <w:rFonts w:ascii="Verdana" w:hAnsi="Verdana" w:cs="Arial"/>
      <w:b/>
      <w:bCs/>
      <w:kern w:val="32"/>
      <w:sz w:val="24"/>
      <w:szCs w:val="24"/>
    </w:rPr>
  </w:style>
  <w:style w:type="paragraph" w:customStyle="1" w:styleId="Headertext">
    <w:name w:val="Header text"/>
    <w:basedOn w:val="Normal0"/>
    <w:uiPriority w:val="99"/>
    <w:rsid w:val="00E77414"/>
    <w:pPr>
      <w:pBdr>
        <w:bottom w:val="single" w:sz="6" w:space="1" w:color="auto"/>
      </w:pBdr>
      <w:tabs>
        <w:tab w:val="center" w:pos="4320"/>
        <w:tab w:val="right" w:pos="9720"/>
      </w:tabs>
    </w:pPr>
    <w:rPr>
      <w:rFonts w:ascii="Verdana" w:hAnsi="Verdana"/>
      <w:sz w:val="16"/>
      <w:szCs w:val="16"/>
      <w:lang w:val="en-AU"/>
    </w:rPr>
  </w:style>
  <w:style w:type="paragraph" w:customStyle="1" w:styleId="UnNumbered1">
    <w:name w:val="UnNumbered1"/>
    <w:basedOn w:val="Normal0"/>
    <w:uiPriority w:val="99"/>
    <w:rsid w:val="00E77414"/>
    <w:pPr>
      <w:spacing w:before="240"/>
      <w:jc w:val="both"/>
    </w:pPr>
    <w:rPr>
      <w:szCs w:val="20"/>
      <w:lang w:val="en-AU" w:eastAsia="en-AU"/>
    </w:rPr>
  </w:style>
  <w:style w:type="paragraph" w:customStyle="1" w:styleId="Body">
    <w:name w:val="Body"/>
    <w:basedOn w:val="Normal0"/>
    <w:uiPriority w:val="99"/>
    <w:rsid w:val="00E77414"/>
    <w:pPr>
      <w:spacing w:after="160"/>
    </w:pPr>
    <w:rPr>
      <w:szCs w:val="20"/>
      <w:lang w:val="en-AU"/>
    </w:rPr>
  </w:style>
  <w:style w:type="paragraph" w:customStyle="1" w:styleId="ParagraphAlpha">
    <w:name w:val="Paragraph Alpha"/>
    <w:basedOn w:val="Normal0"/>
    <w:uiPriority w:val="99"/>
    <w:rsid w:val="00E77414"/>
    <w:pPr>
      <w:keepLines/>
      <w:tabs>
        <w:tab w:val="left" w:pos="1854"/>
      </w:tabs>
      <w:spacing w:before="60" w:after="120" w:line="280" w:lineRule="atLeast"/>
      <w:ind w:left="1854" w:hanging="720"/>
    </w:pPr>
    <w:rPr>
      <w:rFonts w:ascii="Arial" w:hAnsi="Arial"/>
      <w:sz w:val="20"/>
      <w:szCs w:val="20"/>
      <w:lang w:val="en-AU" w:eastAsia="en-AU"/>
    </w:rPr>
  </w:style>
  <w:style w:type="paragraph" w:customStyle="1" w:styleId="romanlist">
    <w:name w:val="roman list"/>
    <w:basedOn w:val="Normal0"/>
    <w:uiPriority w:val="99"/>
    <w:rsid w:val="00E77414"/>
    <w:pPr>
      <w:widowControl w:val="0"/>
      <w:numPr>
        <w:numId w:val="18"/>
      </w:numPr>
      <w:snapToGrid w:val="0"/>
      <w:spacing w:before="120" w:after="120" w:line="280" w:lineRule="atLeast"/>
    </w:pPr>
    <w:rPr>
      <w:szCs w:val="20"/>
    </w:rPr>
  </w:style>
  <w:style w:type="paragraph" w:styleId="PlainText">
    <w:name w:val="Plain Text"/>
    <w:basedOn w:val="Normal0"/>
    <w:link w:val="PlainTextChar"/>
    <w:uiPriority w:val="99"/>
    <w:rsid w:val="00E77414"/>
    <w:rPr>
      <w:rFonts w:ascii="Courier New" w:hAnsi="Courier New" w:cs="Courier New"/>
      <w:sz w:val="20"/>
      <w:szCs w:val="20"/>
      <w:lang w:val="en-AU"/>
    </w:rPr>
  </w:style>
  <w:style w:type="character" w:customStyle="1" w:styleId="PlainTextChar">
    <w:name w:val="Plain Text Char"/>
    <w:basedOn w:val="DefaultParagraphFont"/>
    <w:link w:val="PlainText"/>
    <w:uiPriority w:val="99"/>
    <w:rsid w:val="00E77414"/>
    <w:rPr>
      <w:rFonts w:ascii="Courier New" w:hAnsi="Courier New" w:cs="Courier New"/>
    </w:rPr>
  </w:style>
  <w:style w:type="paragraph" w:customStyle="1" w:styleId="List-bullet-2">
    <w:name w:val="List-bullet-2"/>
    <w:basedOn w:val="Default"/>
    <w:next w:val="Default"/>
    <w:link w:val="List-bullet-2Char"/>
    <w:rsid w:val="00E77414"/>
    <w:rPr>
      <w:rFonts w:ascii="Times New Roman" w:hAnsi="Times New Roman" w:cs="Times New Roman"/>
      <w:color w:val="auto"/>
      <w:lang w:val="x-none" w:eastAsia="en-AU"/>
    </w:rPr>
  </w:style>
  <w:style w:type="character" w:customStyle="1" w:styleId="List-bullet-2Char">
    <w:name w:val="List-bullet-2 Char"/>
    <w:link w:val="List-bullet-2"/>
    <w:rsid w:val="004E70CD"/>
    <w:rPr>
      <w:sz w:val="24"/>
      <w:szCs w:val="24"/>
      <w:lang w:eastAsia="en-AU"/>
    </w:rPr>
  </w:style>
  <w:style w:type="paragraph" w:customStyle="1" w:styleId="xl63">
    <w:name w:val="xl63"/>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66">
    <w:name w:val="xl66"/>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68">
    <w:name w:val="xl68"/>
    <w:basedOn w:val="Normal0"/>
    <w:rsid w:val="00052EB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69">
    <w:name w:val="xl69"/>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70">
    <w:name w:val="xl70"/>
    <w:basedOn w:val="Normal0"/>
    <w:rsid w:val="00052EB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71">
    <w:name w:val="xl71"/>
    <w:basedOn w:val="Normal0"/>
    <w:rsid w:val="00052EB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72">
    <w:name w:val="xl72"/>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73">
    <w:name w:val="xl73"/>
    <w:basedOn w:val="Normal0"/>
    <w:rsid w:val="00052EB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74">
    <w:name w:val="xl74"/>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75">
    <w:name w:val="xl75"/>
    <w:basedOn w:val="Normal0"/>
    <w:rsid w:val="00052EB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76">
    <w:name w:val="xl76"/>
    <w:basedOn w:val="Normal0"/>
    <w:rsid w:val="00052EB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77">
    <w:name w:val="xl77"/>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78">
    <w:name w:val="xl78"/>
    <w:basedOn w:val="Normal0"/>
    <w:rsid w:val="00052EB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79">
    <w:name w:val="xl79"/>
    <w:basedOn w:val="Normal0"/>
    <w:rsid w:val="00052EB9"/>
    <w:pPr>
      <w:pBdr>
        <w:top w:val="single" w:sz="4" w:space="0" w:color="auto"/>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lang w:val="en-AU"/>
    </w:rPr>
  </w:style>
  <w:style w:type="paragraph" w:customStyle="1" w:styleId="xl80">
    <w:name w:val="xl80"/>
    <w:basedOn w:val="Normal0"/>
    <w:rsid w:val="00052EB9"/>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81">
    <w:name w:val="xl81"/>
    <w:basedOn w:val="Normal0"/>
    <w:rsid w:val="00052EB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82">
    <w:name w:val="xl82"/>
    <w:basedOn w:val="Normal0"/>
    <w:rsid w:val="00052EB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83">
    <w:name w:val="xl83"/>
    <w:basedOn w:val="Normal0"/>
    <w:rsid w:val="00052EB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84">
    <w:name w:val="xl84"/>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lang w:val="en-AU"/>
    </w:rPr>
  </w:style>
  <w:style w:type="paragraph" w:customStyle="1" w:styleId="xl85">
    <w:name w:val="xl85"/>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lang w:val="en-AU"/>
    </w:rPr>
  </w:style>
  <w:style w:type="paragraph" w:customStyle="1" w:styleId="xl86">
    <w:name w:val="xl86"/>
    <w:basedOn w:val="Normal0"/>
    <w:rsid w:val="00052EB9"/>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b/>
      <w:bCs/>
      <w:lang w:val="en-AU"/>
    </w:rPr>
  </w:style>
  <w:style w:type="paragraph" w:customStyle="1" w:styleId="xl87">
    <w:name w:val="xl87"/>
    <w:basedOn w:val="Normal0"/>
    <w:rsid w:val="00052EB9"/>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b/>
      <w:bCs/>
      <w:lang w:val="en-AU"/>
    </w:rPr>
  </w:style>
  <w:style w:type="paragraph" w:customStyle="1" w:styleId="xl88">
    <w:name w:val="xl88"/>
    <w:basedOn w:val="Normal0"/>
    <w:rsid w:val="00052EB9"/>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lang w:val="en-AU"/>
    </w:rPr>
  </w:style>
  <w:style w:type="paragraph" w:customStyle="1" w:styleId="xl89">
    <w:name w:val="xl89"/>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0">
    <w:name w:val="xl90"/>
    <w:basedOn w:val="Normal0"/>
    <w:rsid w:val="00052EB9"/>
    <w:pPr>
      <w:pBdr>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1">
    <w:name w:val="xl91"/>
    <w:basedOn w:val="Normal0"/>
    <w:rsid w:val="00052EB9"/>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92">
    <w:name w:val="xl92"/>
    <w:basedOn w:val="Normal0"/>
    <w:rsid w:val="00052EB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3">
    <w:name w:val="xl93"/>
    <w:basedOn w:val="Normal0"/>
    <w:rsid w:val="00052EB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94">
    <w:name w:val="xl94"/>
    <w:basedOn w:val="Normal0"/>
    <w:rsid w:val="00052EB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5">
    <w:name w:val="xl95"/>
    <w:basedOn w:val="Normal0"/>
    <w:rsid w:val="00052EB9"/>
    <w:pPr>
      <w:pBdr>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6">
    <w:name w:val="xl96"/>
    <w:basedOn w:val="Normal0"/>
    <w:rsid w:val="00052EB9"/>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7">
    <w:name w:val="xl97"/>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8">
    <w:name w:val="xl98"/>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9">
    <w:name w:val="xl99"/>
    <w:basedOn w:val="Normal0"/>
    <w:rsid w:val="00052EB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00">
    <w:name w:val="xl100"/>
    <w:basedOn w:val="Normal0"/>
    <w:rsid w:val="00052EB9"/>
    <w:pPr>
      <w:pBdr>
        <w:top w:val="single" w:sz="4" w:space="0" w:color="auto"/>
        <w:bottom w:val="single" w:sz="4" w:space="0" w:color="auto"/>
      </w:pBdr>
      <w:spacing w:before="100" w:beforeAutospacing="1" w:after="100" w:afterAutospacing="1"/>
      <w:jc w:val="right"/>
    </w:pPr>
    <w:rPr>
      <w:rFonts w:ascii="Arial Unicode MS" w:eastAsia="Arial Unicode MS" w:hAnsi="Arial Unicode MS" w:cs="Arial Unicode MS"/>
      <w:b/>
      <w:bCs/>
      <w:lang w:val="en-AU"/>
    </w:rPr>
  </w:style>
  <w:style w:type="paragraph" w:customStyle="1" w:styleId="xl101">
    <w:name w:val="xl101"/>
    <w:basedOn w:val="Normal0"/>
    <w:rsid w:val="00052EB9"/>
    <w:pPr>
      <w:pBdr>
        <w:top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lang w:val="en-AU"/>
    </w:rPr>
  </w:style>
  <w:style w:type="paragraph" w:customStyle="1" w:styleId="xl102">
    <w:name w:val="xl102"/>
    <w:basedOn w:val="Normal0"/>
    <w:rsid w:val="00052EB9"/>
    <w:pPr>
      <w:pBdr>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03">
    <w:name w:val="xl103"/>
    <w:basedOn w:val="Normal0"/>
    <w:rsid w:val="00052EB9"/>
    <w:pPr>
      <w:spacing w:before="100" w:beforeAutospacing="1" w:after="100" w:afterAutospacing="1"/>
    </w:pPr>
    <w:rPr>
      <w:rFonts w:ascii="Arial Unicode MS" w:eastAsia="Arial Unicode MS" w:hAnsi="Arial Unicode MS" w:cs="Arial Unicode MS"/>
      <w:b/>
      <w:bCs/>
      <w:lang w:val="en-AU"/>
    </w:rPr>
  </w:style>
  <w:style w:type="paragraph" w:customStyle="1" w:styleId="xl104">
    <w:name w:val="xl104"/>
    <w:basedOn w:val="Normal0"/>
    <w:rsid w:val="00052EB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05">
    <w:name w:val="xl105"/>
    <w:basedOn w:val="Normal0"/>
    <w:rsid w:val="00052EB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06">
    <w:name w:val="xl106"/>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07">
    <w:name w:val="xl107"/>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lang w:val="en-AU"/>
    </w:rPr>
  </w:style>
  <w:style w:type="paragraph" w:customStyle="1" w:styleId="xl108">
    <w:name w:val="xl108"/>
    <w:basedOn w:val="Normal0"/>
    <w:rsid w:val="00052EB9"/>
    <w:pPr>
      <w:pBdr>
        <w:top w:val="single" w:sz="4" w:space="0" w:color="auto"/>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b/>
      <w:bCs/>
      <w:lang w:val="en-AU"/>
    </w:rPr>
  </w:style>
  <w:style w:type="paragraph" w:customStyle="1" w:styleId="xl109">
    <w:name w:val="xl109"/>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0">
    <w:name w:val="xl110"/>
    <w:basedOn w:val="Normal0"/>
    <w:rsid w:val="00052EB9"/>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1">
    <w:name w:val="xl111"/>
    <w:basedOn w:val="Normal0"/>
    <w:rsid w:val="00052EB9"/>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2">
    <w:name w:val="xl112"/>
    <w:basedOn w:val="Normal0"/>
    <w:rsid w:val="00052EB9"/>
    <w:pPr>
      <w:pBdr>
        <w:top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3">
    <w:name w:val="xl113"/>
    <w:basedOn w:val="Normal0"/>
    <w:rsid w:val="00052EB9"/>
    <w:pPr>
      <w:pBdr>
        <w:top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4">
    <w:name w:val="xl114"/>
    <w:basedOn w:val="Normal0"/>
    <w:rsid w:val="00052EB9"/>
    <w:pPr>
      <w:pBdr>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15">
    <w:name w:val="xl115"/>
    <w:basedOn w:val="Normal0"/>
    <w:rsid w:val="00052EB9"/>
    <w:pPr>
      <w:pBdr>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6">
    <w:name w:val="xl116"/>
    <w:basedOn w:val="Normal0"/>
    <w:rsid w:val="00052EB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7">
    <w:name w:val="xl117"/>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18">
    <w:name w:val="xl118"/>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9">
    <w:name w:val="xl119"/>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20">
    <w:name w:val="xl120"/>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21">
    <w:name w:val="xl121"/>
    <w:basedOn w:val="Normal0"/>
    <w:rsid w:val="00052EB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22">
    <w:name w:val="xl122"/>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23">
    <w:name w:val="xl123"/>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24">
    <w:name w:val="xl124"/>
    <w:basedOn w:val="Normal0"/>
    <w:rsid w:val="00052EB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25">
    <w:name w:val="xl125"/>
    <w:basedOn w:val="Normal0"/>
    <w:rsid w:val="00052EB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styleId="ListBullet">
    <w:name w:val="List Bullet"/>
    <w:basedOn w:val="Normal0"/>
    <w:link w:val="ListBulletChar"/>
    <w:autoRedefine/>
    <w:uiPriority w:val="99"/>
    <w:rsid w:val="00052EB9"/>
    <w:rPr>
      <w:rFonts w:ascii="Arial Narrow" w:hAnsi="Arial Narrow"/>
      <w:spacing w:val="-2"/>
      <w:lang w:val="en-AU" w:eastAsia="en-AU"/>
    </w:rPr>
  </w:style>
  <w:style w:type="character" w:customStyle="1" w:styleId="ListBulletChar">
    <w:name w:val="List Bullet Char"/>
    <w:basedOn w:val="DefaultParagraphFont"/>
    <w:link w:val="ListBullet"/>
    <w:uiPriority w:val="99"/>
    <w:locked/>
    <w:rsid w:val="00B75E9C"/>
    <w:rPr>
      <w:rFonts w:ascii="Arial Narrow" w:hAnsi="Arial Narrow"/>
      <w:spacing w:val="-2"/>
      <w:sz w:val="24"/>
      <w:szCs w:val="24"/>
      <w:lang w:eastAsia="en-AU"/>
    </w:rPr>
  </w:style>
  <w:style w:type="paragraph" w:customStyle="1" w:styleId="ParagraphTextNormal">
    <w:name w:val="Paragraph Text Normal"/>
    <w:basedOn w:val="Normal0"/>
    <w:rsid w:val="00052EB9"/>
    <w:pPr>
      <w:spacing w:before="120" w:after="120"/>
      <w:jc w:val="both"/>
    </w:pPr>
    <w:rPr>
      <w:szCs w:val="20"/>
      <w:lang w:val="en-AU"/>
    </w:rPr>
  </w:style>
  <w:style w:type="paragraph" w:customStyle="1" w:styleId="ParagraphTextLeftAligned">
    <w:name w:val="Paragraph Text Left Aligned"/>
    <w:basedOn w:val="ParagraphTextNormal"/>
    <w:rsid w:val="00052EB9"/>
    <w:pPr>
      <w:jc w:val="left"/>
    </w:pPr>
  </w:style>
  <w:style w:type="paragraph" w:customStyle="1" w:styleId="ColumnTextBold">
    <w:name w:val="Column Text Bold"/>
    <w:basedOn w:val="Normal0"/>
    <w:rsid w:val="00052EB9"/>
    <w:pPr>
      <w:spacing w:before="120" w:after="120"/>
      <w:jc w:val="both"/>
    </w:pPr>
    <w:rPr>
      <w:b/>
      <w:szCs w:val="20"/>
      <w:lang w:val="en-AU"/>
    </w:rPr>
  </w:style>
  <w:style w:type="paragraph" w:customStyle="1" w:styleId="Headings19">
    <w:name w:val="Headings 19"/>
    <w:basedOn w:val="Normal0"/>
    <w:rsid w:val="00052EB9"/>
    <w:pPr>
      <w:keepNext/>
      <w:numPr>
        <w:numId w:val="22"/>
      </w:numPr>
      <w:tabs>
        <w:tab w:val="clear" w:pos="1191"/>
      </w:tabs>
      <w:spacing w:before="120" w:after="120"/>
      <w:ind w:left="0" w:firstLine="0"/>
      <w:jc w:val="both"/>
    </w:pPr>
    <w:rPr>
      <w:b/>
      <w:i/>
      <w:szCs w:val="20"/>
      <w:lang w:val="en-AU"/>
    </w:rPr>
  </w:style>
  <w:style w:type="paragraph" w:customStyle="1" w:styleId="CVHeading1">
    <w:name w:val="CV Heading 1"/>
    <w:basedOn w:val="Normal0"/>
    <w:rsid w:val="00052EB9"/>
    <w:pPr>
      <w:numPr>
        <w:numId w:val="23"/>
      </w:numPr>
      <w:tabs>
        <w:tab w:val="clear" w:pos="794"/>
      </w:tabs>
      <w:spacing w:before="60" w:after="60"/>
      <w:ind w:left="0" w:firstLine="0"/>
    </w:pPr>
    <w:rPr>
      <w:b/>
      <w:caps/>
      <w:szCs w:val="20"/>
      <w:lang w:val="en-AU"/>
    </w:rPr>
  </w:style>
  <w:style w:type="paragraph" w:customStyle="1" w:styleId="CVHeading2">
    <w:name w:val="CV Heading 2"/>
    <w:basedOn w:val="Normal0"/>
    <w:rsid w:val="00052EB9"/>
    <w:pPr>
      <w:numPr>
        <w:numId w:val="24"/>
      </w:numPr>
      <w:tabs>
        <w:tab w:val="clear" w:pos="397"/>
      </w:tabs>
      <w:spacing w:before="60" w:after="60"/>
      <w:ind w:left="0" w:firstLine="0"/>
      <w:jc w:val="both"/>
    </w:pPr>
    <w:rPr>
      <w:b/>
      <w:szCs w:val="20"/>
      <w:lang w:val="en-AU"/>
    </w:rPr>
  </w:style>
  <w:style w:type="paragraph" w:customStyle="1" w:styleId="CVTextNormal">
    <w:name w:val="CV Text Normal"/>
    <w:basedOn w:val="CVHeading2"/>
    <w:rsid w:val="00052EB9"/>
    <w:pPr>
      <w:numPr>
        <w:numId w:val="25"/>
      </w:numPr>
    </w:pPr>
    <w:rPr>
      <w:b w:val="0"/>
    </w:rPr>
  </w:style>
  <w:style w:type="paragraph" w:customStyle="1" w:styleId="Tablebody">
    <w:name w:val="Table body"/>
    <w:basedOn w:val="Normal0"/>
    <w:rsid w:val="00052EB9"/>
    <w:pPr>
      <w:spacing w:line="220" w:lineRule="atLeast"/>
    </w:pPr>
    <w:rPr>
      <w:rFonts w:ascii="Arial Narrow" w:hAnsi="Arial Narrow"/>
      <w:sz w:val="18"/>
      <w:szCs w:val="18"/>
      <w:lang w:val="en-AU" w:eastAsia="en-AU"/>
    </w:rPr>
  </w:style>
  <w:style w:type="paragraph" w:customStyle="1" w:styleId="BULLET1">
    <w:name w:val="BULLET 1"/>
    <w:autoRedefine/>
    <w:rsid w:val="00052EB9"/>
    <w:rPr>
      <w:rFonts w:ascii="Century Schoolbook" w:hAnsi="Century Schoolbook"/>
      <w:b/>
      <w:sz w:val="24"/>
      <w:szCs w:val="24"/>
      <w:u w:val="single"/>
    </w:rPr>
  </w:style>
  <w:style w:type="paragraph" w:customStyle="1" w:styleId="ExperienceBullet">
    <w:name w:val="Experience Bullet"/>
    <w:basedOn w:val="Normal0"/>
    <w:rsid w:val="00052EB9"/>
    <w:pPr>
      <w:numPr>
        <w:numId w:val="5"/>
      </w:numPr>
      <w:jc w:val="both"/>
    </w:pPr>
    <w:rPr>
      <w:szCs w:val="20"/>
      <w:lang w:val="en-AU"/>
    </w:rPr>
  </w:style>
  <w:style w:type="paragraph" w:customStyle="1" w:styleId="normaltableau">
    <w:name w:val="normal_tableau"/>
    <w:basedOn w:val="Normal0"/>
    <w:rsid w:val="00052EB9"/>
    <w:pPr>
      <w:spacing w:before="120" w:after="120"/>
      <w:jc w:val="both"/>
    </w:pPr>
    <w:rPr>
      <w:rFonts w:ascii="Optima" w:hAnsi="Optima"/>
      <w:sz w:val="22"/>
      <w:szCs w:val="20"/>
      <w:lang w:val="en-GB" w:eastAsia="en-GB"/>
    </w:rPr>
  </w:style>
  <w:style w:type="paragraph" w:customStyle="1" w:styleId="CVSpacer">
    <w:name w:val="CV Spacer"/>
    <w:basedOn w:val="Normal0"/>
    <w:rsid w:val="00052EB9"/>
    <w:pPr>
      <w:numPr>
        <w:numId w:val="26"/>
      </w:numPr>
      <w:tabs>
        <w:tab w:val="clear" w:pos="644"/>
      </w:tabs>
      <w:suppressAutoHyphens/>
      <w:ind w:left="113" w:right="113" w:firstLine="0"/>
    </w:pPr>
    <w:rPr>
      <w:rFonts w:ascii="Arial Narrow" w:hAnsi="Arial Narrow"/>
      <w:sz w:val="4"/>
      <w:szCs w:val="20"/>
      <w:lang w:eastAsia="ar-SA"/>
    </w:rPr>
  </w:style>
  <w:style w:type="paragraph" w:customStyle="1" w:styleId="CVNormalText">
    <w:name w:val="CV Normal Text"/>
    <w:basedOn w:val="Normal0"/>
    <w:rsid w:val="00052EB9"/>
    <w:pPr>
      <w:numPr>
        <w:numId w:val="34"/>
      </w:numPr>
      <w:tabs>
        <w:tab w:val="clear" w:pos="360"/>
      </w:tabs>
      <w:ind w:left="0" w:firstLine="0"/>
    </w:pPr>
    <w:rPr>
      <w:sz w:val="22"/>
      <w:szCs w:val="22"/>
    </w:rPr>
  </w:style>
  <w:style w:type="paragraph" w:customStyle="1" w:styleId="CompanyName">
    <w:name w:val="Company Name"/>
    <w:basedOn w:val="Normal0"/>
    <w:next w:val="Normal0"/>
    <w:uiPriority w:val="99"/>
    <w:rsid w:val="00052EB9"/>
    <w:pPr>
      <w:numPr>
        <w:numId w:val="27"/>
      </w:numPr>
      <w:tabs>
        <w:tab w:val="clear" w:pos="360"/>
        <w:tab w:val="left" w:pos="1440"/>
        <w:tab w:val="right" w:pos="6480"/>
      </w:tabs>
      <w:spacing w:before="220" w:line="220" w:lineRule="atLeast"/>
      <w:ind w:left="0" w:firstLine="0"/>
    </w:pPr>
    <w:rPr>
      <w:rFonts w:ascii="Garamond" w:eastAsia="MS Mincho" w:hAnsi="Garamond"/>
      <w:sz w:val="22"/>
      <w:szCs w:val="20"/>
    </w:rPr>
  </w:style>
  <w:style w:type="paragraph" w:customStyle="1" w:styleId="infotext">
    <w:name w:val="infotext"/>
    <w:aliases w:val="it"/>
    <w:rsid w:val="00052EB9"/>
    <w:pPr>
      <w:numPr>
        <w:numId w:val="28"/>
      </w:numPr>
      <w:tabs>
        <w:tab w:val="clear" w:pos="360"/>
      </w:tabs>
      <w:spacing w:before="60" w:after="60"/>
      <w:ind w:left="0" w:firstLine="0"/>
    </w:pPr>
    <w:rPr>
      <w:sz w:val="24"/>
      <w:lang w:eastAsia="en-US"/>
    </w:rPr>
  </w:style>
  <w:style w:type="paragraph" w:customStyle="1" w:styleId="NormColon">
    <w:name w:val="Norm_Colon"/>
    <w:basedOn w:val="Normal0"/>
    <w:rsid w:val="00052EB9"/>
    <w:pPr>
      <w:numPr>
        <w:numId w:val="30"/>
      </w:numPr>
      <w:tabs>
        <w:tab w:val="clear" w:pos="360"/>
        <w:tab w:val="num" w:pos="1191"/>
      </w:tabs>
      <w:spacing w:before="240" w:line="320" w:lineRule="exact"/>
      <w:ind w:left="1191" w:hanging="397"/>
    </w:pPr>
    <w:rPr>
      <w:szCs w:val="20"/>
      <w:lang w:val="en-AU"/>
    </w:rPr>
  </w:style>
  <w:style w:type="paragraph" w:customStyle="1" w:styleId="NormDash">
    <w:name w:val="Norm_Dash"/>
    <w:basedOn w:val="Normal0"/>
    <w:rsid w:val="00052EB9"/>
    <w:pPr>
      <w:numPr>
        <w:numId w:val="31"/>
      </w:numPr>
      <w:tabs>
        <w:tab w:val="clear" w:pos="360"/>
        <w:tab w:val="num" w:pos="794"/>
      </w:tabs>
      <w:spacing w:before="240" w:line="320" w:lineRule="exact"/>
      <w:ind w:left="794" w:hanging="397"/>
    </w:pPr>
    <w:rPr>
      <w:szCs w:val="20"/>
      <w:lang w:val="en-AU"/>
    </w:rPr>
  </w:style>
  <w:style w:type="paragraph" w:customStyle="1" w:styleId="NormDot">
    <w:name w:val="Norm_Dot"/>
    <w:basedOn w:val="Normal0"/>
    <w:rsid w:val="00052EB9"/>
    <w:pPr>
      <w:numPr>
        <w:numId w:val="32"/>
      </w:numPr>
      <w:tabs>
        <w:tab w:val="clear" w:pos="360"/>
        <w:tab w:val="num" w:pos="397"/>
      </w:tabs>
      <w:spacing w:before="240" w:line="320" w:lineRule="exact"/>
      <w:ind w:left="397" w:hanging="397"/>
    </w:pPr>
    <w:rPr>
      <w:szCs w:val="20"/>
      <w:lang w:val="en-AU"/>
    </w:rPr>
  </w:style>
  <w:style w:type="paragraph" w:customStyle="1" w:styleId="Figures">
    <w:name w:val="Figures"/>
    <w:basedOn w:val="Heading1"/>
    <w:next w:val="Normal0"/>
    <w:autoRedefine/>
    <w:rsid w:val="00052EB9"/>
    <w:pPr>
      <w:numPr>
        <w:numId w:val="6"/>
      </w:numPr>
      <w:spacing w:before="560" w:after="0" w:line="270" w:lineRule="exact"/>
    </w:pPr>
    <w:rPr>
      <w:rFonts w:ascii="Arial Black" w:hAnsi="Arial Black" w:cs="Times New Roman"/>
      <w:b w:val="0"/>
      <w:bCs w:val="0"/>
      <w:caps/>
      <w:kern w:val="28"/>
      <w:sz w:val="24"/>
      <w:szCs w:val="20"/>
      <w:lang w:val="en-AU"/>
    </w:rPr>
  </w:style>
  <w:style w:type="paragraph" w:styleId="ListBullet2">
    <w:name w:val="List Bullet 2"/>
    <w:basedOn w:val="ListBullet"/>
    <w:autoRedefine/>
    <w:uiPriority w:val="99"/>
    <w:rsid w:val="00052EB9"/>
    <w:pPr>
      <w:numPr>
        <w:numId w:val="3"/>
      </w:numPr>
      <w:tabs>
        <w:tab w:val="left" w:pos="284"/>
        <w:tab w:val="left" w:pos="567"/>
      </w:tabs>
      <w:spacing w:before="60" w:line="260" w:lineRule="exact"/>
    </w:pPr>
    <w:rPr>
      <w:rFonts w:ascii="Agfa Rotis Serif" w:hAnsi="Agfa Rotis Serif"/>
      <w:spacing w:val="0"/>
      <w:sz w:val="18"/>
      <w:szCs w:val="20"/>
      <w:lang w:eastAsia="en-US"/>
    </w:rPr>
  </w:style>
  <w:style w:type="paragraph" w:customStyle="1" w:styleId="Tablelistbullet0">
    <w:name w:val="Table list bullet"/>
    <w:basedOn w:val="Tablebody"/>
    <w:rsid w:val="00052EB9"/>
    <w:pPr>
      <w:numPr>
        <w:numId w:val="33"/>
      </w:numPr>
      <w:tabs>
        <w:tab w:val="clear" w:pos="397"/>
        <w:tab w:val="left" w:pos="170"/>
        <w:tab w:val="num" w:pos="360"/>
      </w:tabs>
      <w:spacing w:after="40" w:line="240" w:lineRule="exact"/>
      <w:ind w:left="360" w:hanging="360"/>
    </w:pPr>
    <w:rPr>
      <w:rFonts w:ascii="Agfa Rotis Sans Serif" w:hAnsi="Agfa Rotis Sans Serif"/>
      <w:color w:val="000000"/>
      <w:szCs w:val="20"/>
      <w:lang w:eastAsia="en-US"/>
    </w:rPr>
  </w:style>
  <w:style w:type="paragraph" w:customStyle="1" w:styleId="Tablelistnumber">
    <w:name w:val="Table list number"/>
    <w:basedOn w:val="Tablebody"/>
    <w:rsid w:val="00052EB9"/>
    <w:pPr>
      <w:numPr>
        <w:numId w:val="29"/>
      </w:numPr>
      <w:tabs>
        <w:tab w:val="left" w:pos="170"/>
      </w:tabs>
      <w:spacing w:before="80" w:after="40" w:line="240" w:lineRule="exact"/>
    </w:pPr>
    <w:rPr>
      <w:rFonts w:ascii="Agfa Rotis Sans Serif" w:hAnsi="Agfa Rotis Sans Serif"/>
      <w:color w:val="000000"/>
      <w:szCs w:val="20"/>
      <w:lang w:eastAsia="en-US"/>
    </w:rPr>
  </w:style>
  <w:style w:type="paragraph" w:customStyle="1" w:styleId="KeyPoints">
    <w:name w:val="Key Points"/>
    <w:basedOn w:val="BodyText"/>
    <w:rsid w:val="00052EB9"/>
    <w:pPr>
      <w:numPr>
        <w:ilvl w:val="1"/>
        <w:numId w:val="29"/>
      </w:numPr>
      <w:pBdr>
        <w:top w:val="none" w:sz="0" w:space="0" w:color="auto"/>
        <w:left w:val="none" w:sz="0" w:space="0" w:color="auto"/>
        <w:bottom w:val="none" w:sz="0" w:space="0" w:color="auto"/>
        <w:right w:val="none" w:sz="0" w:space="0" w:color="auto"/>
      </w:pBdr>
      <w:tabs>
        <w:tab w:val="left" w:pos="340"/>
      </w:tabs>
      <w:spacing w:before="240" w:line="300" w:lineRule="exact"/>
    </w:pPr>
    <w:rPr>
      <w:rFonts w:ascii="Agfa Rotis Sans Serif" w:hAnsi="Agfa Rotis Sans Serif" w:cs="Times New Roman"/>
      <w:sz w:val="18"/>
      <w:szCs w:val="20"/>
    </w:rPr>
  </w:style>
  <w:style w:type="paragraph" w:styleId="List">
    <w:name w:val="List"/>
    <w:basedOn w:val="BodyText"/>
    <w:next w:val="BodyText"/>
    <w:uiPriority w:val="99"/>
    <w:rsid w:val="00052EB9"/>
    <w:pPr>
      <w:numPr>
        <w:ilvl w:val="2"/>
        <w:numId w:val="29"/>
      </w:numPr>
      <w:pBdr>
        <w:top w:val="none" w:sz="0" w:space="0" w:color="auto"/>
        <w:left w:val="none" w:sz="0" w:space="0" w:color="auto"/>
        <w:bottom w:val="none" w:sz="0" w:space="0" w:color="auto"/>
        <w:right w:val="none" w:sz="0" w:space="0" w:color="auto"/>
      </w:pBdr>
      <w:tabs>
        <w:tab w:val="left" w:pos="340"/>
      </w:tabs>
      <w:spacing w:before="60" w:line="260" w:lineRule="exact"/>
    </w:pPr>
    <w:rPr>
      <w:rFonts w:ascii="Agfa Rotis Serif" w:hAnsi="Agfa Rotis Serif" w:cs="Times New Roman"/>
      <w:sz w:val="18"/>
      <w:szCs w:val="20"/>
    </w:rPr>
  </w:style>
  <w:style w:type="paragraph" w:styleId="ListNumber">
    <w:name w:val="List Number"/>
    <w:basedOn w:val="ListBullet"/>
    <w:uiPriority w:val="99"/>
    <w:rsid w:val="00052EB9"/>
    <w:pPr>
      <w:numPr>
        <w:numId w:val="14"/>
      </w:numPr>
      <w:tabs>
        <w:tab w:val="left" w:pos="284"/>
        <w:tab w:val="left" w:pos="340"/>
      </w:tabs>
      <w:spacing w:before="60" w:line="260" w:lineRule="exact"/>
      <w:ind w:left="340" w:hanging="340"/>
    </w:pPr>
    <w:rPr>
      <w:rFonts w:ascii="Agfa Rotis Serif" w:hAnsi="Agfa Rotis Serif"/>
      <w:spacing w:val="0"/>
      <w:sz w:val="18"/>
      <w:szCs w:val="20"/>
      <w:lang w:eastAsia="en-US"/>
    </w:rPr>
  </w:style>
  <w:style w:type="paragraph" w:customStyle="1" w:styleId="HighlightBullet">
    <w:name w:val="Highlight Bullet"/>
    <w:basedOn w:val="Highlight"/>
    <w:rsid w:val="00052EB9"/>
    <w:pPr>
      <w:framePr w:wrap="around"/>
      <w:numPr>
        <w:numId w:val="7"/>
      </w:numPr>
      <w:tabs>
        <w:tab w:val="left" w:pos="227"/>
      </w:tabs>
      <w:spacing w:before="60"/>
    </w:pPr>
  </w:style>
  <w:style w:type="paragraph" w:customStyle="1" w:styleId="Highlight">
    <w:name w:val="Highlight"/>
    <w:basedOn w:val="SideNote"/>
    <w:next w:val="BodyText"/>
    <w:rsid w:val="00052EB9"/>
    <w:pPr>
      <w:framePr w:w="3402" w:wrap="around" w:hAnchor="margin" w:x="-1984"/>
      <w:numPr>
        <w:numId w:val="8"/>
      </w:numPr>
      <w:shd w:val="clear" w:color="800000" w:fill="auto"/>
      <w:tabs>
        <w:tab w:val="clear" w:pos="360"/>
      </w:tabs>
      <w:spacing w:before="140"/>
      <w:ind w:left="0" w:firstLine="0"/>
    </w:pPr>
    <w:rPr>
      <w:rFonts w:ascii="Agfa Rotis Sans Serif Ex Bold" w:hAnsi="Agfa Rotis Sans Serif Ex Bold"/>
      <w:color w:val="800000"/>
      <w:sz w:val="18"/>
    </w:rPr>
  </w:style>
  <w:style w:type="paragraph" w:customStyle="1" w:styleId="SideNote">
    <w:name w:val="Side Note"/>
    <w:basedOn w:val="BodyText"/>
    <w:next w:val="BodyText"/>
    <w:rsid w:val="00052EB9"/>
    <w:pPr>
      <w:keepNext/>
      <w:framePr w:w="1701" w:hSpace="284" w:wrap="around" w:vAnchor="text" w:hAnchor="page" w:xAlign="outside" w:y="1"/>
      <w:numPr>
        <w:numId w:val="10"/>
      </w:numPr>
      <w:pBdr>
        <w:top w:val="none" w:sz="0" w:space="0" w:color="auto"/>
        <w:left w:val="none" w:sz="0" w:space="0" w:color="auto"/>
        <w:bottom w:val="none" w:sz="0" w:space="0" w:color="auto"/>
        <w:right w:val="none" w:sz="0" w:space="0" w:color="auto"/>
      </w:pBdr>
      <w:spacing w:before="120" w:line="240" w:lineRule="exact"/>
      <w:ind w:left="0" w:firstLine="0"/>
    </w:pPr>
    <w:rPr>
      <w:rFonts w:ascii="Agfa Rotis Sans Serif" w:hAnsi="Agfa Rotis Sans Serif" w:cs="Times New Roman"/>
      <w:sz w:val="16"/>
      <w:szCs w:val="20"/>
    </w:rPr>
  </w:style>
  <w:style w:type="paragraph" w:customStyle="1" w:styleId="PPQDOT">
    <w:name w:val="PPQ_DOT"/>
    <w:rsid w:val="00052EB9"/>
    <w:pPr>
      <w:numPr>
        <w:numId w:val="11"/>
      </w:numPr>
      <w:tabs>
        <w:tab w:val="num" w:pos="397"/>
      </w:tabs>
      <w:spacing w:before="280"/>
      <w:ind w:left="397" w:hanging="397"/>
    </w:pPr>
    <w:rPr>
      <w:noProof/>
      <w:sz w:val="28"/>
      <w:lang w:eastAsia="en-US"/>
    </w:rPr>
  </w:style>
  <w:style w:type="paragraph" w:customStyle="1" w:styleId="type2">
    <w:name w:val="type2"/>
    <w:basedOn w:val="Normal0"/>
    <w:rsid w:val="00052EB9"/>
    <w:pPr>
      <w:numPr>
        <w:ilvl w:val="2"/>
        <w:numId w:val="9"/>
      </w:numPr>
      <w:shd w:val="clear" w:color="auto" w:fill="FFFFFF"/>
      <w:spacing w:before="100" w:beforeAutospacing="1" w:after="100" w:afterAutospacing="1" w:line="360" w:lineRule="atLeast"/>
      <w:ind w:left="0" w:firstLine="0"/>
    </w:pPr>
    <w:rPr>
      <w:b/>
      <w:bCs/>
      <w:spacing w:val="5"/>
    </w:rPr>
  </w:style>
  <w:style w:type="paragraph" w:customStyle="1" w:styleId="date2">
    <w:name w:val="date2"/>
    <w:basedOn w:val="Normal0"/>
    <w:rsid w:val="00052EB9"/>
    <w:pPr>
      <w:shd w:val="clear" w:color="auto" w:fill="FFFFFF"/>
      <w:spacing w:before="100" w:beforeAutospacing="1" w:after="100" w:afterAutospacing="1" w:line="360" w:lineRule="atLeast"/>
    </w:pPr>
    <w:rPr>
      <w:b/>
      <w:bCs/>
      <w:spacing w:val="5"/>
    </w:rPr>
  </w:style>
  <w:style w:type="paragraph" w:customStyle="1" w:styleId="Boxheading">
    <w:name w:val="Box heading"/>
    <w:basedOn w:val="Normal0"/>
    <w:rsid w:val="00052EB9"/>
    <w:pPr>
      <w:numPr>
        <w:numId w:val="35"/>
      </w:numPr>
      <w:tabs>
        <w:tab w:val="clear" w:pos="454"/>
      </w:tabs>
      <w:spacing w:before="240" w:after="120"/>
      <w:ind w:left="0" w:firstLine="0"/>
      <w:jc w:val="both"/>
    </w:pPr>
    <w:rPr>
      <w:b/>
      <w:bCs/>
      <w:smallCaps/>
    </w:rPr>
  </w:style>
  <w:style w:type="paragraph" w:styleId="ListBullet4">
    <w:name w:val="List Bullet 4"/>
    <w:basedOn w:val="Normal0"/>
    <w:uiPriority w:val="99"/>
    <w:rsid w:val="00052EB9"/>
    <w:pPr>
      <w:numPr>
        <w:numId w:val="4"/>
      </w:numPr>
      <w:tabs>
        <w:tab w:val="num" w:pos="1440"/>
      </w:tabs>
      <w:spacing w:after="120"/>
      <w:ind w:left="1440"/>
      <w:jc w:val="both"/>
    </w:pPr>
    <w:rPr>
      <w:rFonts w:cs="Courier New"/>
    </w:rPr>
  </w:style>
  <w:style w:type="character" w:customStyle="1" w:styleId="Text">
    <w:name w:val="Text"/>
    <w:basedOn w:val="DefaultParagraphFont"/>
    <w:rsid w:val="00052EB9"/>
    <w:rPr>
      <w:rFonts w:ascii="Impact" w:hAnsi="Impact" w:cs="Times New Roman"/>
      <w:noProof w:val="0"/>
      <w:sz w:val="22"/>
      <w:lang w:val="en-US"/>
    </w:rPr>
  </w:style>
  <w:style w:type="paragraph" w:styleId="Title">
    <w:name w:val="Title"/>
    <w:basedOn w:val="Normal0"/>
    <w:link w:val="TitleChar"/>
    <w:uiPriority w:val="10"/>
    <w:qFormat/>
    <w:rsid w:val="00052EB9"/>
    <w:pPr>
      <w:spacing w:line="420" w:lineRule="exact"/>
      <w:jc w:val="center"/>
    </w:pPr>
    <w:rPr>
      <w:rFonts w:ascii="Times New Roman Bold" w:hAnsi="Times New Roman Bold"/>
      <w:b/>
      <w:sz w:val="36"/>
      <w:szCs w:val="20"/>
      <w:lang w:val="en-AU"/>
    </w:rPr>
  </w:style>
  <w:style w:type="character" w:customStyle="1" w:styleId="TitleChar">
    <w:name w:val="Title Char"/>
    <w:basedOn w:val="DefaultParagraphFont"/>
    <w:link w:val="Title"/>
    <w:uiPriority w:val="10"/>
    <w:rsid w:val="00052EB9"/>
    <w:rPr>
      <w:rFonts w:ascii="Times New Roman Bold" w:hAnsi="Times New Roman Bold"/>
      <w:b/>
      <w:sz w:val="36"/>
    </w:rPr>
  </w:style>
  <w:style w:type="paragraph" w:customStyle="1" w:styleId="p3">
    <w:name w:val="p3"/>
    <w:basedOn w:val="Normal0"/>
    <w:rsid w:val="00052EB9"/>
    <w:pPr>
      <w:tabs>
        <w:tab w:val="left" w:pos="720"/>
      </w:tabs>
      <w:spacing w:line="240" w:lineRule="atLeast"/>
      <w:jc w:val="both"/>
    </w:pPr>
    <w:rPr>
      <w:snapToGrid w:val="0"/>
      <w:szCs w:val="20"/>
      <w:lang w:val="en-GB"/>
    </w:rPr>
  </w:style>
  <w:style w:type="paragraph" w:customStyle="1" w:styleId="Achievement">
    <w:name w:val="Achievement"/>
    <w:basedOn w:val="BodyText"/>
    <w:rsid w:val="00052EB9"/>
    <w:pPr>
      <w:numPr>
        <w:numId w:val="15"/>
      </w:numPr>
      <w:pBdr>
        <w:top w:val="none" w:sz="0" w:space="0" w:color="auto"/>
        <w:left w:val="none" w:sz="0" w:space="0" w:color="auto"/>
        <w:bottom w:val="none" w:sz="0" w:space="0" w:color="auto"/>
        <w:right w:val="none" w:sz="0" w:space="0" w:color="auto"/>
      </w:pBdr>
      <w:spacing w:after="60" w:line="220" w:lineRule="atLeast"/>
      <w:jc w:val="both"/>
    </w:pPr>
    <w:rPr>
      <w:rFonts w:cs="Times New Roman"/>
      <w:spacing w:val="-5"/>
      <w:sz w:val="20"/>
      <w:szCs w:val="20"/>
      <w:lang w:val="en-GB"/>
    </w:rPr>
  </w:style>
  <w:style w:type="paragraph" w:customStyle="1" w:styleId="JobTitle">
    <w:name w:val="Job Title"/>
    <w:next w:val="Achievement"/>
    <w:rsid w:val="00052EB9"/>
    <w:pPr>
      <w:spacing w:after="60" w:line="220" w:lineRule="atLeast"/>
    </w:pPr>
    <w:rPr>
      <w:rFonts w:ascii="Arial Black" w:hAnsi="Arial Black"/>
      <w:spacing w:val="-10"/>
      <w:lang w:val="en-US" w:eastAsia="en-US"/>
    </w:rPr>
  </w:style>
  <w:style w:type="paragraph" w:customStyle="1" w:styleId="p4">
    <w:name w:val="p4"/>
    <w:basedOn w:val="Normal0"/>
    <w:rsid w:val="00052EB9"/>
    <w:pPr>
      <w:tabs>
        <w:tab w:val="left" w:pos="720"/>
      </w:tabs>
      <w:spacing w:line="240" w:lineRule="atLeast"/>
    </w:pPr>
    <w:rPr>
      <w:snapToGrid w:val="0"/>
      <w:szCs w:val="20"/>
      <w:lang w:val="en-GB"/>
    </w:rPr>
  </w:style>
  <w:style w:type="paragraph" w:customStyle="1" w:styleId="p5">
    <w:name w:val="p5"/>
    <w:basedOn w:val="Normal0"/>
    <w:rsid w:val="00052EB9"/>
    <w:pPr>
      <w:tabs>
        <w:tab w:val="left" w:pos="720"/>
      </w:tabs>
      <w:spacing w:line="240" w:lineRule="atLeast"/>
    </w:pPr>
    <w:rPr>
      <w:snapToGrid w:val="0"/>
      <w:szCs w:val="20"/>
      <w:lang w:val="en-GB"/>
    </w:rPr>
  </w:style>
  <w:style w:type="paragraph" w:customStyle="1" w:styleId="p7">
    <w:name w:val="p7"/>
    <w:basedOn w:val="Normal0"/>
    <w:rsid w:val="00052EB9"/>
    <w:pPr>
      <w:tabs>
        <w:tab w:val="left" w:pos="720"/>
      </w:tabs>
      <w:spacing w:line="240" w:lineRule="atLeast"/>
    </w:pPr>
    <w:rPr>
      <w:snapToGrid w:val="0"/>
      <w:szCs w:val="20"/>
      <w:lang w:val="en-GB"/>
    </w:rPr>
  </w:style>
  <w:style w:type="paragraph" w:customStyle="1" w:styleId="p2">
    <w:name w:val="p2"/>
    <w:basedOn w:val="Normal0"/>
    <w:rsid w:val="00052EB9"/>
    <w:pPr>
      <w:tabs>
        <w:tab w:val="left" w:pos="720"/>
      </w:tabs>
      <w:spacing w:line="240" w:lineRule="atLeast"/>
      <w:jc w:val="both"/>
    </w:pPr>
    <w:rPr>
      <w:snapToGrid w:val="0"/>
      <w:szCs w:val="20"/>
      <w:lang w:val="en-GB"/>
    </w:rPr>
  </w:style>
  <w:style w:type="paragraph" w:customStyle="1" w:styleId="smpdbullets">
    <w:name w:val="smpd bullets"/>
    <w:basedOn w:val="BodyText"/>
    <w:rsid w:val="00052EB9"/>
    <w:pPr>
      <w:numPr>
        <w:numId w:val="16"/>
      </w:numPr>
      <w:pBdr>
        <w:top w:val="none" w:sz="0" w:space="0" w:color="auto"/>
        <w:left w:val="none" w:sz="0" w:space="0" w:color="auto"/>
        <w:bottom w:val="none" w:sz="0" w:space="0" w:color="auto"/>
        <w:right w:val="none" w:sz="0" w:space="0" w:color="auto"/>
      </w:pBdr>
      <w:spacing w:before="120" w:after="120"/>
    </w:pPr>
    <w:rPr>
      <w:rFonts w:ascii="Times New Roman" w:hAnsi="Times New Roman" w:cs="Times New Roman"/>
      <w:szCs w:val="20"/>
      <w:lang w:val="en-US"/>
    </w:rPr>
  </w:style>
  <w:style w:type="paragraph" w:customStyle="1" w:styleId="RiskManageHead1Char">
    <w:name w:val="Risk Manage Head 1 Char"/>
    <w:basedOn w:val="Heading1"/>
    <w:rsid w:val="00052EB9"/>
    <w:pPr>
      <w:numPr>
        <w:numId w:val="1"/>
      </w:numPr>
      <w:spacing w:after="240"/>
      <w:jc w:val="center"/>
    </w:pPr>
    <w:rPr>
      <w:color w:val="000080"/>
      <w:kern w:val="0"/>
      <w:szCs w:val="12"/>
    </w:rPr>
  </w:style>
  <w:style w:type="paragraph" w:customStyle="1" w:styleId="RiskManageHead2">
    <w:name w:val="Risk Manage Head 2"/>
    <w:basedOn w:val="Heading2"/>
    <w:rsid w:val="00052EB9"/>
    <w:pPr>
      <w:numPr>
        <w:ilvl w:val="1"/>
        <w:numId w:val="1"/>
      </w:numPr>
      <w:spacing w:after="120"/>
    </w:pPr>
    <w:rPr>
      <w:i w:val="0"/>
      <w:iCs w:val="0"/>
      <w:color w:val="000080"/>
      <w:sz w:val="24"/>
      <w:szCs w:val="24"/>
      <w:lang w:val="en-AU"/>
    </w:rPr>
  </w:style>
  <w:style w:type="paragraph" w:customStyle="1" w:styleId="DHLBullet">
    <w:name w:val="DHL Bullet"/>
    <w:basedOn w:val="Normal0"/>
    <w:rsid w:val="00052EB9"/>
    <w:pPr>
      <w:numPr>
        <w:numId w:val="17"/>
      </w:numPr>
    </w:pPr>
    <w:rPr>
      <w:lang w:val="en-AU"/>
    </w:rPr>
  </w:style>
  <w:style w:type="paragraph" w:styleId="EndnoteText">
    <w:name w:val="endnote text"/>
    <w:basedOn w:val="Normal0"/>
    <w:link w:val="EndnoteTextChar"/>
    <w:rsid w:val="00052EB9"/>
    <w:rPr>
      <w:sz w:val="20"/>
      <w:szCs w:val="20"/>
      <w:lang w:val="en-AU"/>
    </w:rPr>
  </w:style>
  <w:style w:type="character" w:customStyle="1" w:styleId="EndnoteTextChar">
    <w:name w:val="Endnote Text Char"/>
    <w:basedOn w:val="DefaultParagraphFont"/>
    <w:link w:val="EndnoteText"/>
    <w:rsid w:val="00052EB9"/>
  </w:style>
  <w:style w:type="paragraph" w:customStyle="1" w:styleId="Thesis">
    <w:name w:val="Thesis"/>
    <w:basedOn w:val="Normal0"/>
    <w:rsid w:val="00052EB9"/>
    <w:pPr>
      <w:spacing w:before="120" w:after="120" w:line="360" w:lineRule="auto"/>
    </w:pPr>
    <w:rPr>
      <w:szCs w:val="28"/>
      <w:lang w:val="en-AU" w:eastAsia="en-AU"/>
    </w:rPr>
  </w:style>
  <w:style w:type="paragraph" w:customStyle="1" w:styleId="smdpHead1">
    <w:name w:val="smdp Head 1"/>
    <w:basedOn w:val="BodyText"/>
    <w:rsid w:val="00052EB9"/>
    <w:pPr>
      <w:pBdr>
        <w:top w:val="none" w:sz="0" w:space="0" w:color="auto"/>
        <w:left w:val="none" w:sz="0" w:space="0" w:color="auto"/>
        <w:bottom w:val="none" w:sz="0" w:space="0" w:color="auto"/>
        <w:right w:val="none" w:sz="0" w:space="0" w:color="auto"/>
      </w:pBdr>
      <w:spacing w:before="240" w:after="120"/>
    </w:pPr>
    <w:rPr>
      <w:b/>
      <w:bCs/>
      <w:color w:val="003366"/>
      <w:sz w:val="32"/>
      <w:szCs w:val="32"/>
      <w:lang w:val="en-US"/>
    </w:rPr>
  </w:style>
  <w:style w:type="paragraph" w:customStyle="1" w:styleId="RiskManageBody">
    <w:name w:val="Risk Manage Body"/>
    <w:basedOn w:val="Normal0"/>
    <w:rsid w:val="00052EB9"/>
    <w:pPr>
      <w:spacing w:before="120" w:after="120"/>
    </w:pPr>
    <w:rPr>
      <w:lang w:val="en-AU"/>
    </w:rPr>
  </w:style>
  <w:style w:type="paragraph" w:customStyle="1" w:styleId="BoxHeading1">
    <w:name w:val="Box Heading 1"/>
    <w:basedOn w:val="Normal0"/>
    <w:rsid w:val="00052EB9"/>
    <w:pPr>
      <w:keepNext/>
      <w:spacing w:before="120"/>
      <w:ind w:left="34"/>
    </w:pPr>
    <w:rPr>
      <w:rFonts w:ascii="Arial" w:hAnsi="Arial" w:cs="Arial"/>
      <w:b/>
      <w:bCs/>
      <w:color w:val="000000"/>
      <w:sz w:val="28"/>
      <w:szCs w:val="20"/>
      <w:lang w:val="en-AU"/>
    </w:rPr>
  </w:style>
  <w:style w:type="paragraph" w:customStyle="1" w:styleId="BoxGraphic">
    <w:name w:val="Box Graphic"/>
    <w:basedOn w:val="BoxHeading1"/>
    <w:rsid w:val="00052EB9"/>
    <w:pPr>
      <w:spacing w:before="0"/>
      <w:ind w:left="-108"/>
    </w:pPr>
  </w:style>
  <w:style w:type="paragraph" w:customStyle="1" w:styleId="BoxText">
    <w:name w:val="Box Text"/>
    <w:rsid w:val="00052EB9"/>
    <w:pPr>
      <w:spacing w:before="120" w:after="60"/>
    </w:pPr>
    <w:rPr>
      <w:color w:val="000000"/>
      <w:sz w:val="22"/>
      <w:lang w:eastAsia="en-US"/>
    </w:rPr>
  </w:style>
  <w:style w:type="paragraph" w:customStyle="1" w:styleId="BoxHeading2">
    <w:name w:val="Box Heading 2"/>
    <w:rsid w:val="00052EB9"/>
    <w:pPr>
      <w:keepNext/>
      <w:spacing w:before="120"/>
    </w:pPr>
    <w:rPr>
      <w:rFonts w:ascii="Arial" w:hAnsi="Arial" w:cs="Arial"/>
      <w:b/>
      <w:color w:val="003366"/>
      <w:sz w:val="24"/>
      <w:lang w:eastAsia="en-US"/>
    </w:rPr>
  </w:style>
  <w:style w:type="paragraph" w:customStyle="1" w:styleId="DHLTextChar">
    <w:name w:val="DHL Text Char"/>
    <w:basedOn w:val="Normal0"/>
    <w:rsid w:val="00052EB9"/>
    <w:pPr>
      <w:jc w:val="both"/>
    </w:pPr>
    <w:rPr>
      <w:szCs w:val="36"/>
      <w:lang w:val="en-GB"/>
    </w:rPr>
  </w:style>
  <w:style w:type="paragraph" w:customStyle="1" w:styleId="AssignmentHeading2">
    <w:name w:val="Assignment Heading 2"/>
    <w:basedOn w:val="Heading2"/>
    <w:rsid w:val="00052EB9"/>
    <w:pPr>
      <w:tabs>
        <w:tab w:val="left" w:pos="1701"/>
      </w:tabs>
      <w:spacing w:before="360" w:after="0"/>
    </w:pPr>
    <w:rPr>
      <w:rFonts w:ascii="Times New Roman" w:hAnsi="Times New Roman" w:cs="Times New Roman"/>
      <w:i w:val="0"/>
      <w:lang w:val="en-AU"/>
    </w:rPr>
  </w:style>
  <w:style w:type="paragraph" w:customStyle="1" w:styleId="AssignmentHeading3">
    <w:name w:val="Assignment Heading 3"/>
    <w:basedOn w:val="AssignmentHeading2"/>
    <w:rsid w:val="00052EB9"/>
    <w:rPr>
      <w:sz w:val="24"/>
    </w:rPr>
  </w:style>
  <w:style w:type="paragraph" w:customStyle="1" w:styleId="Style1">
    <w:name w:val="Style 1"/>
    <w:rsid w:val="00052EB9"/>
    <w:pPr>
      <w:widowControl w:val="0"/>
      <w:autoSpaceDE w:val="0"/>
      <w:autoSpaceDN w:val="0"/>
      <w:adjustRightInd w:val="0"/>
    </w:pPr>
    <w:rPr>
      <w:lang w:val="en-US" w:eastAsia="en-US"/>
    </w:rPr>
  </w:style>
  <w:style w:type="paragraph" w:customStyle="1" w:styleId="Style4">
    <w:name w:val="Style 4"/>
    <w:rsid w:val="00052EB9"/>
    <w:pPr>
      <w:widowControl w:val="0"/>
      <w:autoSpaceDE w:val="0"/>
      <w:autoSpaceDN w:val="0"/>
      <w:jc w:val="both"/>
    </w:pPr>
    <w:rPr>
      <w:rFonts w:ascii="Bookman Old Style" w:hAnsi="Bookman Old Style"/>
      <w:sz w:val="16"/>
      <w:szCs w:val="16"/>
      <w:lang w:val="en-US" w:eastAsia="en-US"/>
    </w:rPr>
  </w:style>
  <w:style w:type="paragraph" w:customStyle="1" w:styleId="Style3">
    <w:name w:val="Style 3"/>
    <w:rsid w:val="00052EB9"/>
    <w:pPr>
      <w:widowControl w:val="0"/>
      <w:autoSpaceDE w:val="0"/>
      <w:autoSpaceDN w:val="0"/>
      <w:adjustRightInd w:val="0"/>
    </w:pPr>
    <w:rPr>
      <w:lang w:val="en-US" w:eastAsia="en-US"/>
    </w:rPr>
  </w:style>
  <w:style w:type="paragraph" w:customStyle="1" w:styleId="Style5">
    <w:name w:val="Style 5"/>
    <w:rsid w:val="00052EB9"/>
    <w:pPr>
      <w:widowControl w:val="0"/>
      <w:autoSpaceDE w:val="0"/>
      <w:autoSpaceDN w:val="0"/>
      <w:spacing w:line="208" w:lineRule="auto"/>
    </w:pPr>
    <w:rPr>
      <w:rFonts w:ascii="Garamond" w:hAnsi="Garamond"/>
      <w:lang w:val="en-US" w:eastAsia="en-US"/>
    </w:rPr>
  </w:style>
  <w:style w:type="paragraph" w:customStyle="1" w:styleId="Style6">
    <w:name w:val="Style 6"/>
    <w:rsid w:val="00052EB9"/>
    <w:pPr>
      <w:widowControl w:val="0"/>
      <w:numPr>
        <w:numId w:val="36"/>
      </w:numPr>
      <w:tabs>
        <w:tab w:val="clear" w:pos="709"/>
      </w:tabs>
      <w:autoSpaceDE w:val="0"/>
      <w:autoSpaceDN w:val="0"/>
      <w:adjustRightInd w:val="0"/>
      <w:ind w:left="0" w:firstLine="0"/>
    </w:pPr>
    <w:rPr>
      <w:rFonts w:ascii="Bookman Old Style" w:hAnsi="Bookman Old Style"/>
      <w:sz w:val="16"/>
      <w:szCs w:val="16"/>
      <w:lang w:val="en-US" w:eastAsia="en-US"/>
    </w:rPr>
  </w:style>
  <w:style w:type="paragraph" w:customStyle="1" w:styleId="Style2">
    <w:name w:val="Style 2"/>
    <w:rsid w:val="00052EB9"/>
    <w:pPr>
      <w:widowControl w:val="0"/>
      <w:autoSpaceDE w:val="0"/>
      <w:autoSpaceDN w:val="0"/>
      <w:ind w:left="2700"/>
    </w:pPr>
    <w:rPr>
      <w:rFonts w:ascii="Bookman Old Style" w:hAnsi="Bookman Old Style"/>
      <w:sz w:val="16"/>
      <w:szCs w:val="16"/>
      <w:lang w:val="en-US" w:eastAsia="en-US"/>
    </w:rPr>
  </w:style>
  <w:style w:type="paragraph" w:customStyle="1" w:styleId="CONLevel1textonly">
    <w:name w:val=".CON Level    1. (text only)"/>
    <w:basedOn w:val="Normal0"/>
    <w:rsid w:val="00052EB9"/>
    <w:pPr>
      <w:spacing w:before="240"/>
      <w:ind w:left="720"/>
    </w:pPr>
    <w:rPr>
      <w:szCs w:val="22"/>
      <w:lang w:val="en-AU"/>
    </w:rPr>
  </w:style>
  <w:style w:type="paragraph" w:customStyle="1" w:styleId="CONLevel11textonly">
    <w:name w:val=".CON Level   1.1 (text only)"/>
    <w:basedOn w:val="Normal0"/>
    <w:link w:val="CONLevel11textonlyChar"/>
    <w:rsid w:val="00052EB9"/>
    <w:pPr>
      <w:spacing w:before="240"/>
      <w:ind w:left="720"/>
    </w:pPr>
    <w:rPr>
      <w:szCs w:val="22"/>
      <w:lang w:val="en-AU"/>
    </w:rPr>
  </w:style>
  <w:style w:type="character" w:customStyle="1" w:styleId="CONLevel11textonlyChar">
    <w:name w:val=".CON Level   1.1 (text only) Char"/>
    <w:basedOn w:val="DefaultParagraphFont"/>
    <w:link w:val="CONLevel11textonly"/>
    <w:rsid w:val="00052EB9"/>
    <w:rPr>
      <w:sz w:val="24"/>
      <w:szCs w:val="22"/>
    </w:rPr>
  </w:style>
  <w:style w:type="paragraph" w:customStyle="1" w:styleId="CONLevelatextonly">
    <w:name w:val=".CON Level  (a) (text only)"/>
    <w:basedOn w:val="Normal0"/>
    <w:rsid w:val="00052EB9"/>
    <w:pPr>
      <w:spacing w:before="240"/>
      <w:ind w:left="1440"/>
    </w:pPr>
    <w:rPr>
      <w:szCs w:val="22"/>
      <w:lang w:val="en-AU"/>
    </w:rPr>
  </w:style>
  <w:style w:type="paragraph" w:customStyle="1" w:styleId="CONLevelitextonly">
    <w:name w:val=".CON Level  (i) (text only)"/>
    <w:basedOn w:val="Normal0"/>
    <w:rsid w:val="00052EB9"/>
    <w:pPr>
      <w:spacing w:before="240"/>
      <w:ind w:left="2160"/>
    </w:pPr>
    <w:rPr>
      <w:szCs w:val="22"/>
      <w:lang w:val="en-AU"/>
    </w:rPr>
  </w:style>
  <w:style w:type="paragraph" w:customStyle="1" w:styleId="CONLevelAtextonly0">
    <w:name w:val=".CON Level (A) (text only)"/>
    <w:basedOn w:val="Normal0"/>
    <w:rsid w:val="00052EB9"/>
    <w:pPr>
      <w:spacing w:before="240"/>
      <w:ind w:left="2880"/>
    </w:pPr>
    <w:rPr>
      <w:szCs w:val="22"/>
      <w:lang w:val="en-AU"/>
    </w:rPr>
  </w:style>
  <w:style w:type="paragraph" w:customStyle="1" w:styleId="CONLevelItextonly0">
    <w:name w:val=".CON Level (I) (text only)"/>
    <w:basedOn w:val="Normal0"/>
    <w:rsid w:val="00052EB9"/>
    <w:pPr>
      <w:spacing w:before="240"/>
      <w:ind w:left="3600"/>
    </w:pPr>
    <w:rPr>
      <w:szCs w:val="22"/>
      <w:lang w:val="en-AU"/>
    </w:rPr>
  </w:style>
  <w:style w:type="paragraph" w:customStyle="1" w:styleId="Heading4A">
    <w:name w:val="Heading 4 A"/>
    <w:basedOn w:val="Heading4"/>
    <w:rsid w:val="00052EB9"/>
    <w:pPr>
      <w:keepNext w:val="0"/>
      <w:tabs>
        <w:tab w:val="left" w:pos="0"/>
        <w:tab w:val="left" w:pos="1009"/>
        <w:tab w:val="left" w:pos="2018"/>
        <w:tab w:val="left" w:pos="4036"/>
        <w:tab w:val="left" w:pos="5046"/>
        <w:tab w:val="left" w:pos="6054"/>
        <w:tab w:val="left" w:pos="7063"/>
        <w:tab w:val="left" w:pos="8072"/>
        <w:tab w:val="left" w:pos="9081"/>
      </w:tabs>
      <w:spacing w:before="56"/>
      <w:ind w:left="2948" w:hanging="680"/>
      <w:jc w:val="both"/>
    </w:pPr>
    <w:rPr>
      <w:b w:val="0"/>
      <w:bCs w:val="0"/>
      <w:color w:val="000000"/>
      <w:sz w:val="24"/>
      <w:szCs w:val="24"/>
      <w:lang w:val="en-AU"/>
    </w:rPr>
  </w:style>
  <w:style w:type="paragraph" w:customStyle="1" w:styleId="Bulletslevel1">
    <w:name w:val="Bullets level 1"/>
    <w:basedOn w:val="Normal0"/>
    <w:autoRedefine/>
    <w:rsid w:val="00052EB9"/>
    <w:pPr>
      <w:numPr>
        <w:numId w:val="19"/>
      </w:numPr>
      <w:spacing w:before="40" w:line="240" w:lineRule="atLeast"/>
      <w:ind w:right="992"/>
    </w:pPr>
    <w:rPr>
      <w:rFonts w:ascii="RotisSerif" w:hAnsi="RotisSerif"/>
      <w:sz w:val="22"/>
      <w:szCs w:val="22"/>
      <w:lang w:val="en-GB"/>
    </w:rPr>
  </w:style>
  <w:style w:type="paragraph" w:customStyle="1" w:styleId="Leveli">
    <w:name w:val="Level (i)"/>
    <w:basedOn w:val="Normal0"/>
    <w:next w:val="Levelifo"/>
    <w:rsid w:val="00052EB9"/>
    <w:pPr>
      <w:tabs>
        <w:tab w:val="num" w:pos="2160"/>
      </w:tabs>
      <w:spacing w:before="240"/>
      <w:ind w:left="2160" w:hanging="720"/>
      <w:outlineLvl w:val="4"/>
    </w:pPr>
    <w:rPr>
      <w:lang w:val="en-AU"/>
    </w:rPr>
  </w:style>
  <w:style w:type="paragraph" w:customStyle="1" w:styleId="Levelifo">
    <w:name w:val="Level (i)fo"/>
    <w:basedOn w:val="Normal0"/>
    <w:rsid w:val="00052EB9"/>
    <w:pPr>
      <w:spacing w:before="240"/>
      <w:ind w:left="2160"/>
    </w:pPr>
    <w:rPr>
      <w:lang w:val="en-AU"/>
    </w:rPr>
  </w:style>
  <w:style w:type="paragraph" w:customStyle="1" w:styleId="LevelA">
    <w:name w:val="Level (A)"/>
    <w:basedOn w:val="Normal0"/>
    <w:next w:val="LevelAfo"/>
    <w:rsid w:val="00052EB9"/>
    <w:pPr>
      <w:spacing w:before="240"/>
      <w:ind w:left="2880" w:hanging="720"/>
    </w:pPr>
    <w:rPr>
      <w:lang w:val="en-AU"/>
    </w:rPr>
  </w:style>
  <w:style w:type="paragraph" w:customStyle="1" w:styleId="LevelAfo">
    <w:name w:val="Level (A)fo"/>
    <w:basedOn w:val="Normal0"/>
    <w:rsid w:val="00052EB9"/>
    <w:pPr>
      <w:spacing w:before="240"/>
      <w:ind w:left="2880"/>
    </w:pPr>
    <w:rPr>
      <w:lang w:val="en-AU"/>
    </w:rPr>
  </w:style>
  <w:style w:type="paragraph" w:customStyle="1" w:styleId="LevelI0">
    <w:name w:val="Level (I)"/>
    <w:basedOn w:val="Normal0"/>
    <w:next w:val="LevelIfo0"/>
    <w:rsid w:val="00052EB9"/>
    <w:pPr>
      <w:spacing w:before="240"/>
      <w:ind w:left="3600" w:hanging="720"/>
    </w:pPr>
    <w:rPr>
      <w:lang w:val="en-AU"/>
    </w:rPr>
  </w:style>
  <w:style w:type="paragraph" w:customStyle="1" w:styleId="LevelIfo0">
    <w:name w:val="Level (I)fo"/>
    <w:basedOn w:val="Normal0"/>
    <w:rsid w:val="00052EB9"/>
    <w:pPr>
      <w:spacing w:before="240"/>
      <w:ind w:left="3600"/>
    </w:pPr>
    <w:rPr>
      <w:lang w:val="en-AU"/>
    </w:rPr>
  </w:style>
  <w:style w:type="paragraph" w:customStyle="1" w:styleId="footnotetextfo">
    <w:name w:val="footnote text fo"/>
    <w:basedOn w:val="FootnoteText"/>
    <w:rsid w:val="00052EB9"/>
    <w:pPr>
      <w:spacing w:before="240"/>
      <w:ind w:left="720"/>
    </w:pPr>
    <w:rPr>
      <w:lang w:val="en-AU"/>
    </w:rPr>
  </w:style>
  <w:style w:type="paragraph" w:customStyle="1" w:styleId="heading20">
    <w:name w:val="heading 2"/>
    <w:aliases w:val="Para2"/>
    <w:basedOn w:val="Level1"/>
    <w:next w:val="Level1fo"/>
    <w:rsid w:val="00052EB9"/>
  </w:style>
  <w:style w:type="paragraph" w:customStyle="1" w:styleId="Level1">
    <w:name w:val="Level 1."/>
    <w:basedOn w:val="Normal0"/>
    <w:next w:val="Level1fo"/>
    <w:rsid w:val="00052EB9"/>
    <w:pPr>
      <w:numPr>
        <w:numId w:val="20"/>
      </w:numPr>
      <w:spacing w:before="240"/>
      <w:outlineLvl w:val="1"/>
    </w:pPr>
    <w:rPr>
      <w:lang w:val="en-AU"/>
    </w:rPr>
  </w:style>
  <w:style w:type="paragraph" w:customStyle="1" w:styleId="Level1fo">
    <w:name w:val="Level 1.fo"/>
    <w:basedOn w:val="Normal0"/>
    <w:rsid w:val="00052EB9"/>
    <w:pPr>
      <w:spacing w:before="240"/>
      <w:ind w:left="720"/>
    </w:pPr>
    <w:rPr>
      <w:lang w:val="en-AU"/>
    </w:rPr>
  </w:style>
  <w:style w:type="paragraph" w:customStyle="1" w:styleId="heading30">
    <w:name w:val="heading 3"/>
    <w:aliases w:val="Para3"/>
    <w:basedOn w:val="Level11"/>
    <w:next w:val="Level11fo"/>
    <w:rsid w:val="00052EB9"/>
  </w:style>
  <w:style w:type="paragraph" w:customStyle="1" w:styleId="Level11">
    <w:name w:val="Level 1.1"/>
    <w:basedOn w:val="Normal0"/>
    <w:next w:val="Level11fo"/>
    <w:rsid w:val="00052EB9"/>
    <w:pPr>
      <w:numPr>
        <w:ilvl w:val="1"/>
        <w:numId w:val="20"/>
      </w:numPr>
      <w:spacing w:before="240"/>
      <w:outlineLvl w:val="2"/>
    </w:pPr>
    <w:rPr>
      <w:lang w:val="en-AU"/>
    </w:rPr>
  </w:style>
  <w:style w:type="paragraph" w:customStyle="1" w:styleId="Level11fo">
    <w:name w:val="Level 1.1fo"/>
    <w:basedOn w:val="Normal0"/>
    <w:rsid w:val="00052EB9"/>
    <w:pPr>
      <w:spacing w:before="240"/>
      <w:ind w:left="720"/>
    </w:pPr>
    <w:rPr>
      <w:lang w:val="en-AU"/>
    </w:rPr>
  </w:style>
  <w:style w:type="paragraph" w:customStyle="1" w:styleId="heading40">
    <w:name w:val="heading 4"/>
    <w:aliases w:val="Para4"/>
    <w:basedOn w:val="Levela0"/>
    <w:next w:val="Levelafo0"/>
    <w:rsid w:val="00052EB9"/>
  </w:style>
  <w:style w:type="paragraph" w:customStyle="1" w:styleId="Levela0">
    <w:name w:val="Level (a)"/>
    <w:basedOn w:val="Normal0"/>
    <w:next w:val="Levelafo0"/>
    <w:rsid w:val="00052EB9"/>
    <w:pPr>
      <w:numPr>
        <w:ilvl w:val="2"/>
        <w:numId w:val="20"/>
      </w:numPr>
      <w:spacing w:before="240"/>
      <w:outlineLvl w:val="3"/>
    </w:pPr>
    <w:rPr>
      <w:lang w:val="en-AU"/>
    </w:rPr>
  </w:style>
  <w:style w:type="paragraph" w:customStyle="1" w:styleId="Levelafo0">
    <w:name w:val="Level (a)fo"/>
    <w:basedOn w:val="Normal0"/>
    <w:rsid w:val="00052EB9"/>
    <w:pPr>
      <w:spacing w:before="240"/>
      <w:ind w:left="1440"/>
    </w:pPr>
    <w:rPr>
      <w:lang w:val="en-AU"/>
    </w:rPr>
  </w:style>
  <w:style w:type="paragraph" w:styleId="Subtitle">
    <w:name w:val="Subtitle"/>
    <w:basedOn w:val="Title"/>
    <w:next w:val="Normal0"/>
    <w:link w:val="SubtitleChar"/>
    <w:uiPriority w:val="99"/>
    <w:qFormat/>
    <w:rsid w:val="00052EB9"/>
    <w:pPr>
      <w:spacing w:before="240" w:line="240" w:lineRule="auto"/>
      <w:jc w:val="left"/>
      <w:outlineLvl w:val="0"/>
    </w:pPr>
    <w:rPr>
      <w:rFonts w:ascii="Frutiger 45 Light" w:hAnsi="Frutiger 45 Light"/>
      <w:bCs/>
      <w:sz w:val="24"/>
      <w:szCs w:val="24"/>
    </w:rPr>
  </w:style>
  <w:style w:type="character" w:customStyle="1" w:styleId="SubtitleChar">
    <w:name w:val="Subtitle Char"/>
    <w:basedOn w:val="DefaultParagraphFont"/>
    <w:link w:val="Subtitle"/>
    <w:uiPriority w:val="99"/>
    <w:rsid w:val="00052EB9"/>
    <w:rPr>
      <w:rFonts w:ascii="Frutiger 45 Light" w:hAnsi="Frutiger 45 Light"/>
      <w:b/>
      <w:bCs/>
      <w:sz w:val="24"/>
      <w:szCs w:val="24"/>
    </w:rPr>
  </w:style>
  <w:style w:type="paragraph" w:customStyle="1" w:styleId="Style10">
    <w:name w:val="Style1"/>
    <w:basedOn w:val="Normal0"/>
    <w:rsid w:val="00052EB9"/>
    <w:pPr>
      <w:tabs>
        <w:tab w:val="left" w:pos="1134"/>
      </w:tabs>
      <w:ind w:left="1134" w:hanging="1134"/>
    </w:pPr>
    <w:rPr>
      <w:rFonts w:ascii="New York" w:hAnsi="New York"/>
      <w:lang w:val="en-AU"/>
    </w:rPr>
  </w:style>
  <w:style w:type="paragraph" w:customStyle="1" w:styleId="ExecutionClause">
    <w:name w:val="Execution Clause"/>
    <w:basedOn w:val="Normal0"/>
    <w:rsid w:val="00052EB9"/>
    <w:pPr>
      <w:spacing w:before="240" w:after="720"/>
    </w:pPr>
    <w:rPr>
      <w:b/>
      <w:bCs/>
      <w:lang w:val="en-AU"/>
    </w:rPr>
  </w:style>
  <w:style w:type="paragraph" w:customStyle="1" w:styleId="cstopsignature">
    <w:name w:val="cstopsignature"/>
    <w:basedOn w:val="Normal0"/>
    <w:rsid w:val="00052EB9"/>
    <w:pPr>
      <w:pBdr>
        <w:top w:val="single" w:sz="2" w:space="1" w:color="auto"/>
      </w:pBdr>
      <w:spacing w:before="2160" w:after="720"/>
      <w:ind w:left="692"/>
    </w:pPr>
    <w:rPr>
      <w:sz w:val="20"/>
      <w:szCs w:val="20"/>
      <w:lang w:val="en-AU"/>
    </w:rPr>
  </w:style>
  <w:style w:type="paragraph" w:customStyle="1" w:styleId="leftsignature">
    <w:name w:val="leftsignature"/>
    <w:basedOn w:val="Normal0"/>
    <w:rsid w:val="00052EB9"/>
    <w:pPr>
      <w:pBdr>
        <w:top w:val="single" w:sz="2" w:space="1" w:color="auto"/>
      </w:pBdr>
      <w:spacing w:after="240"/>
      <w:ind w:right="432"/>
    </w:pPr>
    <w:rPr>
      <w:sz w:val="20"/>
      <w:szCs w:val="20"/>
      <w:lang w:val="en-AU"/>
    </w:rPr>
  </w:style>
  <w:style w:type="paragraph" w:customStyle="1" w:styleId="topsignature">
    <w:name w:val="topsignature"/>
    <w:basedOn w:val="Normal0"/>
    <w:rsid w:val="00052EB9"/>
    <w:pPr>
      <w:pBdr>
        <w:top w:val="single" w:sz="2" w:space="1" w:color="auto"/>
      </w:pBdr>
      <w:spacing w:before="720" w:after="240"/>
      <w:ind w:left="691"/>
    </w:pPr>
    <w:rPr>
      <w:sz w:val="20"/>
      <w:szCs w:val="20"/>
      <w:lang w:val="en-AU"/>
    </w:rPr>
  </w:style>
  <w:style w:type="paragraph" w:customStyle="1" w:styleId="rightsignature">
    <w:name w:val="rightsignature"/>
    <w:basedOn w:val="leftsignature"/>
    <w:next w:val="rightsignaturefo"/>
    <w:rsid w:val="00052EB9"/>
    <w:pPr>
      <w:ind w:left="720" w:right="0"/>
    </w:pPr>
  </w:style>
  <w:style w:type="paragraph" w:customStyle="1" w:styleId="rightsignaturefo">
    <w:name w:val="rightsignaturefo"/>
    <w:basedOn w:val="Normal0"/>
    <w:rsid w:val="00052EB9"/>
    <w:pPr>
      <w:spacing w:before="240"/>
      <w:ind w:left="720"/>
    </w:pPr>
    <w:rPr>
      <w:lang w:val="en-AU"/>
    </w:rPr>
  </w:style>
  <w:style w:type="paragraph" w:customStyle="1" w:styleId="csright">
    <w:name w:val="csright"/>
    <w:basedOn w:val="Normal0"/>
    <w:rsid w:val="00052EB9"/>
    <w:pPr>
      <w:spacing w:before="1440" w:after="720"/>
    </w:pPr>
    <w:rPr>
      <w:lang w:val="en-AU"/>
    </w:rPr>
  </w:style>
  <w:style w:type="paragraph" w:customStyle="1" w:styleId="LevelA1">
    <w:name w:val="Level(A)"/>
    <w:basedOn w:val="Normal0"/>
    <w:next w:val="LevelAfo"/>
    <w:rsid w:val="00052EB9"/>
    <w:pPr>
      <w:numPr>
        <w:ilvl w:val="5"/>
        <w:numId w:val="20"/>
      </w:numPr>
      <w:spacing w:before="240"/>
      <w:outlineLvl w:val="5"/>
    </w:pPr>
    <w:rPr>
      <w:lang w:val="en-AU"/>
    </w:rPr>
  </w:style>
  <w:style w:type="paragraph" w:customStyle="1" w:styleId="LevelI1">
    <w:name w:val="Level(I)"/>
    <w:basedOn w:val="Normal0"/>
    <w:next w:val="LevelIfo0"/>
    <w:rsid w:val="00052EB9"/>
    <w:pPr>
      <w:tabs>
        <w:tab w:val="num" w:pos="3600"/>
      </w:tabs>
      <w:spacing w:before="240"/>
      <w:ind w:left="3600" w:hanging="720"/>
      <w:outlineLvl w:val="6"/>
    </w:pPr>
    <w:rPr>
      <w:lang w:val="en-AU"/>
    </w:rPr>
  </w:style>
  <w:style w:type="paragraph" w:styleId="BodyTextFirstIndent">
    <w:name w:val="Body Text First Indent"/>
    <w:basedOn w:val="BodyText"/>
    <w:link w:val="BodyTextFirstIndentChar"/>
    <w:rsid w:val="00052EB9"/>
    <w:pPr>
      <w:pBdr>
        <w:top w:val="none" w:sz="0" w:space="0" w:color="auto"/>
        <w:left w:val="none" w:sz="0" w:space="0" w:color="auto"/>
        <w:bottom w:val="none" w:sz="0" w:space="0" w:color="auto"/>
        <w:right w:val="none" w:sz="0" w:space="0" w:color="auto"/>
      </w:pBdr>
      <w:spacing w:before="240"/>
      <w:ind w:firstLine="720"/>
    </w:pPr>
    <w:rPr>
      <w:rFonts w:ascii="Times New Roman" w:hAnsi="Times New Roman" w:cs="Times New Roman"/>
    </w:rPr>
  </w:style>
  <w:style w:type="character" w:customStyle="1" w:styleId="BodyTextFirstIndentChar">
    <w:name w:val="Body Text First Indent Char"/>
    <w:basedOn w:val="BodyTextChar"/>
    <w:link w:val="BodyTextFirstIndent"/>
    <w:rsid w:val="00052EB9"/>
    <w:rPr>
      <w:rFonts w:ascii="Arial" w:hAnsi="Arial" w:cs="Arial"/>
      <w:sz w:val="24"/>
      <w:szCs w:val="24"/>
    </w:rPr>
  </w:style>
  <w:style w:type="paragraph" w:styleId="BodyTextFirstIndent2">
    <w:name w:val="Body Text First Indent 2"/>
    <w:basedOn w:val="BodyTextIndent"/>
    <w:link w:val="BodyTextFirstIndent2Char"/>
    <w:rsid w:val="00052EB9"/>
    <w:pPr>
      <w:spacing w:before="480" w:line="480" w:lineRule="auto"/>
      <w:ind w:left="0" w:firstLine="720"/>
    </w:pPr>
    <w:rPr>
      <w:rFonts w:ascii="Times New Roman" w:hAnsi="Times New Roman" w:cs="Times New Roman"/>
      <w:i w:val="0"/>
    </w:rPr>
  </w:style>
  <w:style w:type="character" w:customStyle="1" w:styleId="BodyTextFirstIndent2Char">
    <w:name w:val="Body Text First Indent 2 Char"/>
    <w:basedOn w:val="BodyTextIndentChar"/>
    <w:link w:val="BodyTextFirstIndent2"/>
    <w:rsid w:val="00052EB9"/>
    <w:rPr>
      <w:rFonts w:ascii="Arial" w:hAnsi="Arial" w:cs="Arial"/>
      <w:i/>
      <w:sz w:val="24"/>
      <w:szCs w:val="24"/>
    </w:rPr>
  </w:style>
  <w:style w:type="paragraph" w:styleId="Closing">
    <w:name w:val="Closing"/>
    <w:basedOn w:val="Normal0"/>
    <w:link w:val="ClosingChar"/>
    <w:rsid w:val="00052EB9"/>
    <w:pPr>
      <w:spacing w:before="240"/>
    </w:pPr>
    <w:rPr>
      <w:lang w:val="en-AU"/>
    </w:rPr>
  </w:style>
  <w:style w:type="character" w:customStyle="1" w:styleId="ClosingChar">
    <w:name w:val="Closing Char"/>
    <w:basedOn w:val="DefaultParagraphFont"/>
    <w:link w:val="Closing"/>
    <w:rsid w:val="00052EB9"/>
    <w:rPr>
      <w:sz w:val="24"/>
      <w:szCs w:val="24"/>
    </w:rPr>
  </w:style>
  <w:style w:type="paragraph" w:styleId="DocumentMap">
    <w:name w:val="Document Map"/>
    <w:basedOn w:val="Normal0"/>
    <w:link w:val="DocumentMapChar"/>
    <w:uiPriority w:val="99"/>
    <w:rsid w:val="00052EB9"/>
    <w:pPr>
      <w:shd w:val="clear" w:color="auto" w:fill="000080"/>
      <w:spacing w:before="240"/>
    </w:pPr>
    <w:rPr>
      <w:lang w:val="en-AU"/>
    </w:rPr>
  </w:style>
  <w:style w:type="character" w:customStyle="1" w:styleId="DocumentMapChar">
    <w:name w:val="Document Map Char"/>
    <w:basedOn w:val="DefaultParagraphFont"/>
    <w:link w:val="DocumentMap"/>
    <w:uiPriority w:val="99"/>
    <w:rsid w:val="00052EB9"/>
    <w:rPr>
      <w:sz w:val="24"/>
      <w:szCs w:val="24"/>
      <w:shd w:val="clear" w:color="auto" w:fill="000080"/>
    </w:rPr>
  </w:style>
  <w:style w:type="character" w:styleId="EndnoteReference">
    <w:name w:val="endnote reference"/>
    <w:basedOn w:val="DefaultParagraphFont"/>
    <w:rsid w:val="00052EB9"/>
    <w:rPr>
      <w:sz w:val="18"/>
      <w:szCs w:val="18"/>
      <w:vertAlign w:val="superscript"/>
    </w:rPr>
  </w:style>
  <w:style w:type="paragraph" w:styleId="EnvelopeAddress">
    <w:name w:val="envelope address"/>
    <w:basedOn w:val="Normal0"/>
    <w:rsid w:val="00052EB9"/>
    <w:pPr>
      <w:framePr w:w="7920" w:h="1980" w:hRule="exact" w:hSpace="180" w:wrap="auto" w:hAnchor="page" w:xAlign="center" w:yAlign="bottom"/>
      <w:spacing w:before="240"/>
      <w:ind w:left="2880"/>
    </w:pPr>
    <w:rPr>
      <w:lang w:val="en-AU"/>
    </w:rPr>
  </w:style>
  <w:style w:type="paragraph" w:styleId="EnvelopeReturn">
    <w:name w:val="envelope return"/>
    <w:basedOn w:val="Normal0"/>
    <w:uiPriority w:val="99"/>
    <w:rsid w:val="00052EB9"/>
    <w:pPr>
      <w:spacing w:before="240"/>
    </w:pPr>
    <w:rPr>
      <w:lang w:val="en-AU"/>
    </w:rPr>
  </w:style>
  <w:style w:type="paragraph" w:styleId="ListContinue">
    <w:name w:val="List Continue"/>
    <w:basedOn w:val="Normal0"/>
    <w:uiPriority w:val="99"/>
    <w:rsid w:val="00052EB9"/>
    <w:pPr>
      <w:spacing w:before="240"/>
      <w:ind w:left="720"/>
    </w:pPr>
    <w:rPr>
      <w:lang w:val="en-AU"/>
    </w:rPr>
  </w:style>
  <w:style w:type="paragraph" w:styleId="List3">
    <w:name w:val="List 3"/>
    <w:basedOn w:val="Normal0"/>
    <w:next w:val="ListContinue3"/>
    <w:uiPriority w:val="99"/>
    <w:rsid w:val="00052EB9"/>
    <w:pPr>
      <w:spacing w:before="240"/>
      <w:ind w:left="2160" w:hanging="720"/>
    </w:pPr>
    <w:rPr>
      <w:lang w:val="en-AU"/>
    </w:rPr>
  </w:style>
  <w:style w:type="paragraph" w:styleId="ListContinue3">
    <w:name w:val="List Continue 3"/>
    <w:basedOn w:val="Normal0"/>
    <w:uiPriority w:val="99"/>
    <w:rsid w:val="00052EB9"/>
    <w:pPr>
      <w:spacing w:before="240"/>
      <w:ind w:left="2160"/>
    </w:pPr>
    <w:rPr>
      <w:lang w:val="en-AU"/>
    </w:rPr>
  </w:style>
  <w:style w:type="paragraph" w:styleId="List4">
    <w:name w:val="List 4"/>
    <w:basedOn w:val="Normal0"/>
    <w:next w:val="ListContinue4"/>
    <w:uiPriority w:val="99"/>
    <w:rsid w:val="00052EB9"/>
    <w:pPr>
      <w:spacing w:before="240"/>
      <w:ind w:left="2880" w:hanging="720"/>
    </w:pPr>
    <w:rPr>
      <w:lang w:val="en-AU"/>
    </w:rPr>
  </w:style>
  <w:style w:type="paragraph" w:styleId="ListContinue4">
    <w:name w:val="List Continue 4"/>
    <w:basedOn w:val="Normal0"/>
    <w:uiPriority w:val="99"/>
    <w:rsid w:val="00052EB9"/>
    <w:pPr>
      <w:spacing w:before="240"/>
      <w:ind w:left="2880"/>
    </w:pPr>
    <w:rPr>
      <w:lang w:val="en-AU"/>
    </w:rPr>
  </w:style>
  <w:style w:type="paragraph" w:styleId="List5">
    <w:name w:val="List 5"/>
    <w:basedOn w:val="Normal0"/>
    <w:next w:val="ListContinue5"/>
    <w:uiPriority w:val="99"/>
    <w:rsid w:val="00052EB9"/>
    <w:pPr>
      <w:spacing w:before="240"/>
      <w:ind w:left="3600" w:hanging="720"/>
    </w:pPr>
    <w:rPr>
      <w:lang w:val="en-AU"/>
    </w:rPr>
  </w:style>
  <w:style w:type="paragraph" w:styleId="ListContinue5">
    <w:name w:val="List Continue 5"/>
    <w:basedOn w:val="Normal0"/>
    <w:rsid w:val="00052EB9"/>
    <w:pPr>
      <w:spacing w:before="240"/>
      <w:ind w:left="3600"/>
    </w:pPr>
    <w:rPr>
      <w:lang w:val="en-AU"/>
    </w:rPr>
  </w:style>
  <w:style w:type="paragraph" w:styleId="ListBullet3">
    <w:name w:val="List Bullet 3"/>
    <w:basedOn w:val="Normal0"/>
    <w:autoRedefine/>
    <w:uiPriority w:val="99"/>
    <w:rsid w:val="00052EB9"/>
    <w:pPr>
      <w:spacing w:before="240"/>
      <w:ind w:left="720" w:hanging="720"/>
    </w:pPr>
    <w:rPr>
      <w:lang w:val="en-AU"/>
    </w:rPr>
  </w:style>
  <w:style w:type="paragraph" w:styleId="ListBullet5">
    <w:name w:val="List Bullet 5"/>
    <w:basedOn w:val="Normal0"/>
    <w:autoRedefine/>
    <w:rsid w:val="00052EB9"/>
    <w:pPr>
      <w:spacing w:before="240"/>
      <w:ind w:left="720" w:hanging="720"/>
    </w:pPr>
    <w:rPr>
      <w:lang w:val="en-AU"/>
    </w:rPr>
  </w:style>
  <w:style w:type="paragraph" w:styleId="ListContinue2">
    <w:name w:val="List Continue 2"/>
    <w:basedOn w:val="Normal0"/>
    <w:uiPriority w:val="99"/>
    <w:rsid w:val="00052EB9"/>
    <w:pPr>
      <w:spacing w:before="240"/>
      <w:ind w:left="1440"/>
    </w:pPr>
    <w:rPr>
      <w:lang w:val="en-AU"/>
    </w:rPr>
  </w:style>
  <w:style w:type="paragraph" w:styleId="ListNumber2">
    <w:name w:val="List Number 2"/>
    <w:basedOn w:val="Normal0"/>
    <w:rsid w:val="00052EB9"/>
    <w:pPr>
      <w:spacing w:before="240"/>
      <w:ind w:left="720" w:hanging="720"/>
    </w:pPr>
    <w:rPr>
      <w:lang w:val="en-AU"/>
    </w:rPr>
  </w:style>
  <w:style w:type="paragraph" w:styleId="ListNumber3">
    <w:name w:val="List Number 3"/>
    <w:basedOn w:val="Normal0"/>
    <w:rsid w:val="00052EB9"/>
    <w:pPr>
      <w:spacing w:before="240"/>
      <w:ind w:left="720" w:hanging="720"/>
    </w:pPr>
    <w:rPr>
      <w:lang w:val="en-AU"/>
    </w:rPr>
  </w:style>
  <w:style w:type="paragraph" w:styleId="ListNumber4">
    <w:name w:val="List Number 4"/>
    <w:basedOn w:val="Normal0"/>
    <w:rsid w:val="00052EB9"/>
    <w:pPr>
      <w:spacing w:before="240"/>
      <w:ind w:left="720" w:hanging="720"/>
    </w:pPr>
    <w:rPr>
      <w:lang w:val="en-AU"/>
    </w:rPr>
  </w:style>
  <w:style w:type="paragraph" w:styleId="ListNumber5">
    <w:name w:val="List Number 5"/>
    <w:basedOn w:val="Normal0"/>
    <w:rsid w:val="00052EB9"/>
    <w:pPr>
      <w:spacing w:before="240"/>
      <w:ind w:left="720" w:hanging="720"/>
    </w:pPr>
    <w:rPr>
      <w:lang w:val="en-AU"/>
    </w:rPr>
  </w:style>
  <w:style w:type="paragraph" w:styleId="MessageHeader">
    <w:name w:val="Message Header"/>
    <w:basedOn w:val="Normal0"/>
    <w:link w:val="MessageHeaderChar"/>
    <w:uiPriority w:val="99"/>
    <w:rsid w:val="00052EB9"/>
    <w:pPr>
      <w:pBdr>
        <w:top w:val="single" w:sz="6" w:space="1" w:color="auto"/>
        <w:left w:val="single" w:sz="6" w:space="1" w:color="auto"/>
        <w:bottom w:val="single" w:sz="6" w:space="1" w:color="auto"/>
        <w:right w:val="single" w:sz="6" w:space="1" w:color="auto"/>
      </w:pBdr>
      <w:shd w:val="pct20" w:color="auto" w:fill="auto"/>
      <w:spacing w:before="240"/>
    </w:pPr>
    <w:rPr>
      <w:lang w:val="en-AU"/>
    </w:rPr>
  </w:style>
  <w:style w:type="character" w:customStyle="1" w:styleId="MessageHeaderChar">
    <w:name w:val="Message Header Char"/>
    <w:basedOn w:val="DefaultParagraphFont"/>
    <w:link w:val="MessageHeader"/>
    <w:uiPriority w:val="99"/>
    <w:rsid w:val="00052EB9"/>
    <w:rPr>
      <w:sz w:val="24"/>
      <w:szCs w:val="24"/>
      <w:shd w:val="pct20" w:color="auto" w:fill="auto"/>
    </w:rPr>
  </w:style>
  <w:style w:type="paragraph" w:styleId="Signature">
    <w:name w:val="Signature"/>
    <w:basedOn w:val="Normal0"/>
    <w:link w:val="SignatureChar"/>
    <w:rsid w:val="00052EB9"/>
    <w:pPr>
      <w:spacing w:before="240"/>
    </w:pPr>
    <w:rPr>
      <w:lang w:val="en-AU"/>
    </w:rPr>
  </w:style>
  <w:style w:type="character" w:customStyle="1" w:styleId="SignatureChar">
    <w:name w:val="Signature Char"/>
    <w:basedOn w:val="DefaultParagraphFont"/>
    <w:link w:val="Signature"/>
    <w:rsid w:val="00052EB9"/>
    <w:rPr>
      <w:sz w:val="24"/>
      <w:szCs w:val="24"/>
    </w:rPr>
  </w:style>
  <w:style w:type="paragraph" w:styleId="TableofAuthorities">
    <w:name w:val="table of authorities"/>
    <w:basedOn w:val="Normal0"/>
    <w:next w:val="Normal0"/>
    <w:uiPriority w:val="99"/>
    <w:rsid w:val="00052EB9"/>
    <w:pPr>
      <w:tabs>
        <w:tab w:val="right" w:pos="9360"/>
      </w:tabs>
      <w:spacing w:before="240"/>
      <w:ind w:left="360" w:right="907" w:hanging="360"/>
    </w:pPr>
    <w:rPr>
      <w:noProof/>
      <w:lang w:val="en-AU"/>
    </w:rPr>
  </w:style>
  <w:style w:type="paragraph" w:styleId="TableofFigures">
    <w:name w:val="table of figures"/>
    <w:basedOn w:val="Normal0"/>
    <w:next w:val="Normal0"/>
    <w:uiPriority w:val="99"/>
    <w:rsid w:val="00052EB9"/>
    <w:pPr>
      <w:tabs>
        <w:tab w:val="right" w:pos="9000"/>
      </w:tabs>
      <w:spacing w:before="240"/>
      <w:ind w:left="360" w:right="907" w:hanging="360"/>
    </w:pPr>
    <w:rPr>
      <w:lang w:val="en-AU"/>
    </w:rPr>
  </w:style>
  <w:style w:type="paragraph" w:styleId="TOAHeading">
    <w:name w:val="toa heading"/>
    <w:basedOn w:val="Normal0"/>
    <w:next w:val="Normal0"/>
    <w:uiPriority w:val="99"/>
    <w:rsid w:val="00052EB9"/>
    <w:pPr>
      <w:spacing w:before="240"/>
    </w:pPr>
    <w:rPr>
      <w:b/>
      <w:bCs/>
      <w:lang w:val="en-AU"/>
    </w:rPr>
  </w:style>
  <w:style w:type="paragraph" w:styleId="List2">
    <w:name w:val="List 2"/>
    <w:basedOn w:val="Normal0"/>
    <w:next w:val="ListContinue2"/>
    <w:uiPriority w:val="99"/>
    <w:rsid w:val="00052EB9"/>
    <w:pPr>
      <w:spacing w:before="240"/>
      <w:ind w:left="1440" w:hanging="720"/>
    </w:pPr>
    <w:rPr>
      <w:lang w:val="en-AU"/>
    </w:rPr>
  </w:style>
  <w:style w:type="paragraph" w:styleId="Index1">
    <w:name w:val="index 1"/>
    <w:basedOn w:val="Normal0"/>
    <w:next w:val="Normal0"/>
    <w:autoRedefine/>
    <w:uiPriority w:val="99"/>
    <w:rsid w:val="00052EB9"/>
    <w:pPr>
      <w:spacing w:before="240"/>
      <w:ind w:left="240" w:hanging="240"/>
    </w:pPr>
    <w:rPr>
      <w:lang w:val="en-AU"/>
    </w:rPr>
  </w:style>
  <w:style w:type="paragraph" w:styleId="IndexHeading">
    <w:name w:val="index heading"/>
    <w:basedOn w:val="Normal0"/>
    <w:next w:val="Index1"/>
    <w:uiPriority w:val="99"/>
    <w:rsid w:val="00052EB9"/>
    <w:pPr>
      <w:spacing w:before="240"/>
      <w:jc w:val="center"/>
    </w:pPr>
    <w:rPr>
      <w:b/>
      <w:bCs/>
      <w:lang w:val="en-AU"/>
    </w:rPr>
  </w:style>
  <w:style w:type="paragraph" w:customStyle="1" w:styleId="TableofContents">
    <w:name w:val="Table of Contents"/>
    <w:basedOn w:val="Title"/>
    <w:rsid w:val="00052EB9"/>
    <w:pPr>
      <w:spacing w:before="240" w:after="480" w:line="240" w:lineRule="auto"/>
      <w:outlineLvl w:val="0"/>
    </w:pPr>
    <w:rPr>
      <w:rFonts w:ascii="Frutiger 45 Light" w:hAnsi="Frutiger 45 Light"/>
      <w:bCs/>
      <w:sz w:val="24"/>
      <w:szCs w:val="24"/>
    </w:rPr>
  </w:style>
  <w:style w:type="paragraph" w:customStyle="1" w:styleId="normla">
    <w:name w:val="normla"/>
    <w:basedOn w:val="Levela0"/>
    <w:rsid w:val="00052EB9"/>
    <w:pPr>
      <w:numPr>
        <w:ilvl w:val="0"/>
        <w:numId w:val="0"/>
      </w:numPr>
      <w:tabs>
        <w:tab w:val="num" w:pos="1440"/>
      </w:tabs>
      <w:ind w:left="1440" w:hanging="720"/>
    </w:pPr>
  </w:style>
  <w:style w:type="character" w:customStyle="1" w:styleId="FrutigerBold">
    <w:name w:val="FrutigerBold"/>
    <w:basedOn w:val="DefaultParagraphFont"/>
    <w:rsid w:val="00052EB9"/>
    <w:rPr>
      <w:rFonts w:ascii="Frutiger 45 Light" w:hAnsi="Frutiger 45 Light"/>
      <w:b/>
      <w:bCs/>
    </w:rPr>
  </w:style>
  <w:style w:type="paragraph" w:styleId="Index2">
    <w:name w:val="index 2"/>
    <w:basedOn w:val="Normal0"/>
    <w:next w:val="Normal0"/>
    <w:autoRedefine/>
    <w:uiPriority w:val="99"/>
    <w:rsid w:val="00052EB9"/>
    <w:pPr>
      <w:ind w:left="480" w:hanging="240"/>
    </w:pPr>
    <w:rPr>
      <w:lang w:val="en-AU"/>
    </w:rPr>
  </w:style>
  <w:style w:type="paragraph" w:styleId="Index3">
    <w:name w:val="index 3"/>
    <w:basedOn w:val="Normal0"/>
    <w:next w:val="Normal0"/>
    <w:autoRedefine/>
    <w:uiPriority w:val="99"/>
    <w:rsid w:val="00052EB9"/>
    <w:pPr>
      <w:ind w:left="720" w:hanging="240"/>
    </w:pPr>
    <w:rPr>
      <w:lang w:val="en-AU"/>
    </w:rPr>
  </w:style>
  <w:style w:type="paragraph" w:styleId="Index4">
    <w:name w:val="index 4"/>
    <w:basedOn w:val="Normal0"/>
    <w:next w:val="Normal0"/>
    <w:autoRedefine/>
    <w:uiPriority w:val="99"/>
    <w:rsid w:val="00052EB9"/>
    <w:pPr>
      <w:ind w:left="960" w:hanging="240"/>
    </w:pPr>
    <w:rPr>
      <w:lang w:val="en-AU"/>
    </w:rPr>
  </w:style>
  <w:style w:type="paragraph" w:styleId="Index5">
    <w:name w:val="index 5"/>
    <w:basedOn w:val="Normal0"/>
    <w:next w:val="Normal0"/>
    <w:autoRedefine/>
    <w:uiPriority w:val="99"/>
    <w:rsid w:val="00052EB9"/>
    <w:pPr>
      <w:ind w:left="1200" w:hanging="240"/>
    </w:pPr>
    <w:rPr>
      <w:lang w:val="en-AU"/>
    </w:rPr>
  </w:style>
  <w:style w:type="paragraph" w:styleId="Index6">
    <w:name w:val="index 6"/>
    <w:basedOn w:val="Normal0"/>
    <w:next w:val="Normal0"/>
    <w:autoRedefine/>
    <w:rsid w:val="00052EB9"/>
    <w:pPr>
      <w:ind w:left="1440" w:hanging="240"/>
    </w:pPr>
    <w:rPr>
      <w:lang w:val="en-AU"/>
    </w:rPr>
  </w:style>
  <w:style w:type="paragraph" w:styleId="Index7">
    <w:name w:val="index 7"/>
    <w:basedOn w:val="Normal0"/>
    <w:next w:val="Normal0"/>
    <w:autoRedefine/>
    <w:rsid w:val="00052EB9"/>
    <w:pPr>
      <w:ind w:left="1680" w:hanging="240"/>
    </w:pPr>
    <w:rPr>
      <w:lang w:val="en-AU"/>
    </w:rPr>
  </w:style>
  <w:style w:type="paragraph" w:styleId="Index8">
    <w:name w:val="index 8"/>
    <w:basedOn w:val="Normal0"/>
    <w:next w:val="Normal0"/>
    <w:autoRedefine/>
    <w:rsid w:val="00052EB9"/>
    <w:pPr>
      <w:ind w:left="1920" w:hanging="240"/>
    </w:pPr>
    <w:rPr>
      <w:lang w:val="en-AU"/>
    </w:rPr>
  </w:style>
  <w:style w:type="paragraph" w:styleId="Index9">
    <w:name w:val="index 9"/>
    <w:basedOn w:val="Normal0"/>
    <w:next w:val="Normal0"/>
    <w:autoRedefine/>
    <w:rsid w:val="00052EB9"/>
    <w:pPr>
      <w:numPr>
        <w:numId w:val="37"/>
      </w:numPr>
      <w:tabs>
        <w:tab w:val="clear" w:pos="720"/>
      </w:tabs>
      <w:ind w:left="2160" w:hanging="240"/>
    </w:pPr>
    <w:rPr>
      <w:lang w:val="en-AU"/>
    </w:rPr>
  </w:style>
  <w:style w:type="paragraph" w:styleId="MacroText">
    <w:name w:val="macro"/>
    <w:link w:val="MacroTextChar"/>
    <w:uiPriority w:val="99"/>
    <w:rsid w:val="00052EB9"/>
    <w:pPr>
      <w:numPr>
        <w:ilvl w:val="1"/>
        <w:numId w:val="37"/>
      </w:numPr>
      <w:tabs>
        <w:tab w:val="left" w:pos="480"/>
        <w:tab w:val="left" w:pos="960"/>
        <w:tab w:val="left" w:pos="1440"/>
        <w:tab w:val="left" w:pos="1920"/>
        <w:tab w:val="left" w:pos="2400"/>
        <w:tab w:val="left" w:pos="2880"/>
        <w:tab w:val="left" w:pos="3360"/>
        <w:tab w:val="left" w:pos="3840"/>
        <w:tab w:val="left" w:pos="4320"/>
      </w:tabs>
      <w:spacing w:before="240"/>
      <w:ind w:left="0" w:firstLine="0"/>
    </w:pPr>
    <w:rPr>
      <w:rFonts w:ascii="Courier New" w:hAnsi="Courier New"/>
      <w:lang w:eastAsia="en-US"/>
    </w:rPr>
  </w:style>
  <w:style w:type="character" w:customStyle="1" w:styleId="MacroTextChar">
    <w:name w:val="Macro Text Char"/>
    <w:basedOn w:val="DefaultParagraphFont"/>
    <w:link w:val="MacroText"/>
    <w:uiPriority w:val="99"/>
    <w:rsid w:val="00052EB9"/>
    <w:rPr>
      <w:rFonts w:ascii="Courier New" w:hAnsi="Courier New"/>
      <w:lang w:val="en-AU" w:eastAsia="en-US" w:bidi="ar-SA"/>
    </w:rPr>
  </w:style>
  <w:style w:type="paragraph" w:styleId="NoteHeading">
    <w:name w:val="Note Heading"/>
    <w:basedOn w:val="Normal0"/>
    <w:next w:val="Normal0"/>
    <w:link w:val="NoteHeadingChar"/>
    <w:uiPriority w:val="99"/>
    <w:rsid w:val="00052EB9"/>
    <w:pPr>
      <w:spacing w:before="240"/>
    </w:pPr>
    <w:rPr>
      <w:lang w:val="en-AU"/>
    </w:rPr>
  </w:style>
  <w:style w:type="character" w:customStyle="1" w:styleId="NoteHeadingChar">
    <w:name w:val="Note Heading Char"/>
    <w:basedOn w:val="DefaultParagraphFont"/>
    <w:link w:val="NoteHeading"/>
    <w:uiPriority w:val="99"/>
    <w:rsid w:val="00052EB9"/>
    <w:rPr>
      <w:sz w:val="24"/>
      <w:szCs w:val="24"/>
    </w:rPr>
  </w:style>
  <w:style w:type="paragraph" w:customStyle="1" w:styleId="Heading3Text">
    <w:name w:val="Heading 3 Text"/>
    <w:basedOn w:val="Normal0"/>
    <w:rsid w:val="00052EB9"/>
    <w:pPr>
      <w:spacing w:after="120"/>
      <w:ind w:left="2160"/>
    </w:pPr>
    <w:rPr>
      <w:lang w:val="en-AU"/>
    </w:rPr>
  </w:style>
  <w:style w:type="paragraph" w:customStyle="1" w:styleId="RECITALSA">
    <w:name w:val=".RECITALS   A."/>
    <w:basedOn w:val="Normal0"/>
    <w:rsid w:val="00052EB9"/>
    <w:pPr>
      <w:numPr>
        <w:numId w:val="21"/>
      </w:numPr>
      <w:spacing w:before="240"/>
    </w:pPr>
    <w:rPr>
      <w:lang w:val="en-AU"/>
    </w:rPr>
  </w:style>
  <w:style w:type="paragraph" w:customStyle="1" w:styleId="RECITALSa0">
    <w:name w:val=".RECITALS (a)"/>
    <w:basedOn w:val="CONLevel11textonly"/>
    <w:rsid w:val="00052EB9"/>
    <w:pPr>
      <w:numPr>
        <w:ilvl w:val="1"/>
        <w:numId w:val="21"/>
      </w:numPr>
    </w:pPr>
    <w:rPr>
      <w:szCs w:val="24"/>
    </w:rPr>
  </w:style>
  <w:style w:type="paragraph" w:customStyle="1" w:styleId="RECITALSi">
    <w:name w:val=".RECITALS (i)"/>
    <w:basedOn w:val="CONLeveli"/>
    <w:rsid w:val="00052EB9"/>
    <w:pPr>
      <w:numPr>
        <w:ilvl w:val="2"/>
        <w:numId w:val="21"/>
      </w:numPr>
    </w:pPr>
    <w:rPr>
      <w:szCs w:val="24"/>
    </w:rPr>
  </w:style>
  <w:style w:type="paragraph" w:customStyle="1" w:styleId="RECITALSAtextonly">
    <w:name w:val=".RECITALS A. (text only)"/>
    <w:basedOn w:val="CONLevel11textonly"/>
    <w:rsid w:val="00052EB9"/>
    <w:rPr>
      <w:szCs w:val="24"/>
    </w:rPr>
  </w:style>
  <w:style w:type="paragraph" w:customStyle="1" w:styleId="notTOCLevel1">
    <w:name w:val="not TOC Level 1."/>
    <w:basedOn w:val="CONLevel1"/>
    <w:next w:val="CONLevel11"/>
    <w:rsid w:val="00052EB9"/>
    <w:rPr>
      <w:bCs/>
      <w:szCs w:val="24"/>
    </w:rPr>
  </w:style>
  <w:style w:type="paragraph" w:customStyle="1" w:styleId="RFTLevel11">
    <w:name w:val="RFT Level 1.1"/>
    <w:basedOn w:val="CONLevel11"/>
    <w:autoRedefine/>
    <w:rsid w:val="00052EB9"/>
    <w:pPr>
      <w:tabs>
        <w:tab w:val="clear" w:pos="720"/>
        <w:tab w:val="num" w:pos="567"/>
      </w:tabs>
      <w:spacing w:after="240"/>
      <w:ind w:left="567" w:hanging="567"/>
      <w:outlineLvl w:val="9"/>
    </w:pPr>
  </w:style>
  <w:style w:type="paragraph" w:customStyle="1" w:styleId="notTOCLevel11">
    <w:name w:val="not TOC Level 1.1"/>
    <w:basedOn w:val="CONLevel11"/>
    <w:next w:val="CONLevela"/>
    <w:rsid w:val="00052EB9"/>
    <w:rPr>
      <w:sz w:val="23"/>
      <w:szCs w:val="24"/>
    </w:rPr>
  </w:style>
  <w:style w:type="paragraph" w:styleId="Date">
    <w:name w:val="Date"/>
    <w:basedOn w:val="Normal0"/>
    <w:next w:val="Normal0"/>
    <w:link w:val="DateChar"/>
    <w:rsid w:val="00052EB9"/>
    <w:rPr>
      <w:sz w:val="20"/>
      <w:szCs w:val="20"/>
      <w:lang w:val="en-AU"/>
    </w:rPr>
  </w:style>
  <w:style w:type="character" w:customStyle="1" w:styleId="DateChar">
    <w:name w:val="Date Char"/>
    <w:basedOn w:val="DefaultParagraphFont"/>
    <w:link w:val="Date"/>
    <w:rsid w:val="00052EB9"/>
  </w:style>
  <w:style w:type="character" w:styleId="HTMLDefinition">
    <w:name w:val="HTML Definition"/>
    <w:basedOn w:val="DefaultParagraphFont"/>
    <w:rsid w:val="00052EB9"/>
    <w:rPr>
      <w:i/>
      <w:iCs/>
    </w:rPr>
  </w:style>
  <w:style w:type="character" w:customStyle="1" w:styleId="CONLevel11CharChar">
    <w:name w:val=".CON  Level   1.1 Char Char"/>
    <w:basedOn w:val="DefaultParagraphFont"/>
    <w:rsid w:val="00052EB9"/>
    <w:rPr>
      <w:sz w:val="24"/>
      <w:szCs w:val="22"/>
      <w:lang w:val="en-AU" w:eastAsia="en-US" w:bidi="ar-SA"/>
    </w:rPr>
  </w:style>
  <w:style w:type="paragraph" w:customStyle="1" w:styleId="conlevel110">
    <w:name w:val="conlevel11"/>
    <w:basedOn w:val="Normal0"/>
    <w:rsid w:val="00052EB9"/>
    <w:pPr>
      <w:tabs>
        <w:tab w:val="num" w:pos="720"/>
      </w:tabs>
      <w:spacing w:before="240"/>
      <w:ind w:left="720" w:hanging="720"/>
    </w:pPr>
  </w:style>
  <w:style w:type="character" w:customStyle="1" w:styleId="CONLevel11Char1">
    <w:name w:val=".CON  Level   1.1 Char1"/>
    <w:basedOn w:val="DefaultParagraphFont"/>
    <w:rsid w:val="00052EB9"/>
    <w:rPr>
      <w:sz w:val="24"/>
      <w:szCs w:val="22"/>
      <w:lang w:val="en-AU" w:eastAsia="en-US" w:bidi="ar-SA"/>
    </w:rPr>
  </w:style>
  <w:style w:type="character" w:customStyle="1" w:styleId="CONLevel11Char2">
    <w:name w:val=".CON  Level   1.1 Char2"/>
    <w:basedOn w:val="DefaultParagraphFont"/>
    <w:rsid w:val="00052EB9"/>
    <w:rPr>
      <w:sz w:val="24"/>
      <w:szCs w:val="22"/>
      <w:lang w:val="en-AU" w:eastAsia="en-US" w:bidi="ar-SA"/>
    </w:rPr>
  </w:style>
  <w:style w:type="paragraph" w:customStyle="1" w:styleId="RFTLevela">
    <w:name w:val=".RFT  Level  (a)"/>
    <w:basedOn w:val="Normal0"/>
    <w:next w:val="Normal0"/>
    <w:rsid w:val="00052EB9"/>
    <w:pPr>
      <w:tabs>
        <w:tab w:val="num" w:pos="1440"/>
      </w:tabs>
      <w:spacing w:before="240"/>
      <w:ind w:left="1440" w:hanging="720"/>
      <w:outlineLvl w:val="3"/>
    </w:pPr>
    <w:rPr>
      <w:lang w:val="en-AU"/>
    </w:rPr>
  </w:style>
  <w:style w:type="paragraph" w:customStyle="1" w:styleId="BlockQuotation">
    <w:name w:val="Block Quotation"/>
    <w:basedOn w:val="BodyText"/>
    <w:link w:val="BlockQuotationChar"/>
    <w:uiPriority w:val="99"/>
    <w:rsid w:val="00D6516B"/>
    <w:pPr>
      <w:keepLines/>
      <w:pBdr>
        <w:top w:val="single" w:sz="6" w:space="14" w:color="808080"/>
        <w:left w:val="single" w:sz="6" w:space="14" w:color="808080"/>
        <w:bottom w:val="single" w:sz="6" w:space="14" w:color="808080"/>
        <w:right w:val="single" w:sz="6" w:space="14" w:color="808080"/>
      </w:pBdr>
      <w:spacing w:after="240" w:line="240" w:lineRule="atLeast"/>
      <w:ind w:left="720" w:right="720"/>
      <w:jc w:val="both"/>
    </w:pPr>
    <w:rPr>
      <w:rFonts w:ascii="Arial Narrow" w:hAnsi="Arial Narrow" w:cs="Times New Roman"/>
      <w:i/>
    </w:rPr>
  </w:style>
  <w:style w:type="character" w:customStyle="1" w:styleId="BlockQuotationChar">
    <w:name w:val="Block Quotation Char"/>
    <w:basedOn w:val="DefaultParagraphFont"/>
    <w:link w:val="BlockQuotation"/>
    <w:uiPriority w:val="99"/>
    <w:locked/>
    <w:rsid w:val="00D6516B"/>
    <w:rPr>
      <w:rFonts w:ascii="Arial Narrow" w:hAnsi="Arial Narrow"/>
      <w:i/>
      <w:sz w:val="24"/>
      <w:szCs w:val="24"/>
    </w:rPr>
  </w:style>
  <w:style w:type="character" w:customStyle="1" w:styleId="Lead-inEmphasis">
    <w:name w:val="Lead-in Emphasis"/>
    <w:uiPriority w:val="99"/>
    <w:rsid w:val="00D6516B"/>
    <w:rPr>
      <w:caps/>
      <w:sz w:val="18"/>
    </w:rPr>
  </w:style>
  <w:style w:type="paragraph" w:customStyle="1" w:styleId="SubtitleCover">
    <w:name w:val="Subtitle Cover"/>
    <w:basedOn w:val="TitleCover"/>
    <w:next w:val="BodyText"/>
    <w:uiPriority w:val="99"/>
    <w:rsid w:val="00D6516B"/>
    <w:pPr>
      <w:pBdr>
        <w:top w:val="single" w:sz="6" w:space="12" w:color="808080"/>
      </w:pBdr>
      <w:spacing w:after="0" w:line="440" w:lineRule="atLeast"/>
    </w:pPr>
    <w:rPr>
      <w:spacing w:val="30"/>
      <w:sz w:val="36"/>
    </w:rPr>
  </w:style>
  <w:style w:type="paragraph" w:customStyle="1" w:styleId="TitleCover">
    <w:name w:val="Title Cover"/>
    <w:basedOn w:val="Normal0"/>
    <w:next w:val="SubtitleCover"/>
    <w:uiPriority w:val="99"/>
    <w:rsid w:val="00D6516B"/>
    <w:pPr>
      <w:keepNext/>
      <w:keepLines/>
      <w:spacing w:after="240" w:line="720" w:lineRule="atLeast"/>
      <w:jc w:val="center"/>
    </w:pPr>
    <w:rPr>
      <w:rFonts w:ascii="Arial Narrow" w:hAnsi="Arial Narrow"/>
      <w:caps/>
      <w:spacing w:val="65"/>
      <w:kern w:val="20"/>
      <w:sz w:val="64"/>
      <w:lang w:val="en-AU"/>
    </w:rPr>
  </w:style>
  <w:style w:type="paragraph" w:customStyle="1" w:styleId="Columnheadings">
    <w:name w:val="Column headings"/>
    <w:basedOn w:val="Normal0"/>
    <w:uiPriority w:val="99"/>
    <w:rsid w:val="00D6516B"/>
    <w:pPr>
      <w:keepNext/>
      <w:spacing w:before="80" w:line="216" w:lineRule="auto"/>
      <w:jc w:val="center"/>
    </w:pPr>
    <w:rPr>
      <w:rFonts w:ascii="Arial Narrow" w:hAnsi="Arial Narrow"/>
      <w:caps/>
      <w:sz w:val="14"/>
      <w:lang w:val="en-AU"/>
    </w:rPr>
  </w:style>
  <w:style w:type="paragraph" w:customStyle="1" w:styleId="Rowlabels">
    <w:name w:val="Row labels"/>
    <w:basedOn w:val="Normal0"/>
    <w:uiPriority w:val="99"/>
    <w:rsid w:val="00D6516B"/>
    <w:pPr>
      <w:keepNext/>
      <w:spacing w:before="40" w:line="216" w:lineRule="auto"/>
      <w:jc w:val="both"/>
    </w:pPr>
    <w:rPr>
      <w:rFonts w:ascii="Arial Narrow" w:hAnsi="Arial Narrow"/>
      <w:sz w:val="18"/>
      <w:lang w:val="en-AU"/>
    </w:rPr>
  </w:style>
  <w:style w:type="paragraph" w:customStyle="1" w:styleId="Percentage">
    <w:name w:val="Percentage"/>
    <w:basedOn w:val="Normal0"/>
    <w:uiPriority w:val="99"/>
    <w:rsid w:val="00D6516B"/>
    <w:pPr>
      <w:spacing w:before="40" w:line="216" w:lineRule="auto"/>
      <w:jc w:val="center"/>
    </w:pPr>
    <w:rPr>
      <w:rFonts w:ascii="Arial Narrow" w:hAnsi="Arial Narrow"/>
      <w:sz w:val="18"/>
      <w:lang w:val="en-AU"/>
    </w:rPr>
  </w:style>
  <w:style w:type="paragraph" w:customStyle="1" w:styleId="NumberedList">
    <w:name w:val="Numbered List"/>
    <w:basedOn w:val="Normal0"/>
    <w:link w:val="NumberedListChar"/>
    <w:uiPriority w:val="99"/>
    <w:rsid w:val="00D6516B"/>
    <w:pPr>
      <w:numPr>
        <w:numId w:val="39"/>
      </w:numPr>
      <w:spacing w:after="240" w:line="312" w:lineRule="auto"/>
      <w:contextualSpacing/>
      <w:jc w:val="both"/>
    </w:pPr>
    <w:rPr>
      <w:rFonts w:ascii="Arial Narrow" w:hAnsi="Arial Narrow"/>
      <w:lang w:val="en-AU"/>
    </w:rPr>
  </w:style>
  <w:style w:type="character" w:customStyle="1" w:styleId="NumberedListChar">
    <w:name w:val="Numbered List Char"/>
    <w:basedOn w:val="DefaultParagraphFont"/>
    <w:link w:val="NumberedList"/>
    <w:uiPriority w:val="99"/>
    <w:locked/>
    <w:rsid w:val="00D6516B"/>
    <w:rPr>
      <w:rFonts w:ascii="Arial Narrow" w:hAnsi="Arial Narrow"/>
      <w:sz w:val="24"/>
      <w:szCs w:val="24"/>
    </w:rPr>
  </w:style>
  <w:style w:type="paragraph" w:customStyle="1" w:styleId="NumberedListBold">
    <w:name w:val="Numbered List Bold"/>
    <w:basedOn w:val="NumberedList"/>
    <w:link w:val="NumberedListBoldChar"/>
    <w:uiPriority w:val="99"/>
    <w:rsid w:val="00D6516B"/>
    <w:rPr>
      <w:b/>
      <w:bCs/>
    </w:rPr>
  </w:style>
  <w:style w:type="character" w:customStyle="1" w:styleId="NumberedListBoldChar">
    <w:name w:val="Numbered List Bold Char"/>
    <w:basedOn w:val="NumberedListChar"/>
    <w:link w:val="NumberedListBold"/>
    <w:uiPriority w:val="99"/>
    <w:locked/>
    <w:rsid w:val="00D6516B"/>
    <w:rPr>
      <w:rFonts w:ascii="Arial Narrow" w:hAnsi="Arial Narrow"/>
      <w:b/>
      <w:bCs/>
      <w:sz w:val="24"/>
      <w:szCs w:val="24"/>
    </w:rPr>
  </w:style>
  <w:style w:type="paragraph" w:customStyle="1" w:styleId="LineSpace">
    <w:name w:val="Line Space"/>
    <w:basedOn w:val="Normal0"/>
    <w:uiPriority w:val="99"/>
    <w:rsid w:val="00D6516B"/>
    <w:pPr>
      <w:spacing w:line="216" w:lineRule="auto"/>
      <w:jc w:val="both"/>
    </w:pPr>
    <w:rPr>
      <w:rFonts w:ascii="Verdana" w:hAnsi="Verdana"/>
      <w:sz w:val="12"/>
      <w:lang w:val="en-AU"/>
    </w:rPr>
  </w:style>
  <w:style w:type="paragraph" w:styleId="ColorfulGrid-Accent1">
    <w:name w:val="Colorful Grid Accent 1"/>
    <w:basedOn w:val="Normal0"/>
    <w:next w:val="Normal0"/>
    <w:link w:val="ColorfulGrid-Accent1Char"/>
    <w:uiPriority w:val="99"/>
    <w:qFormat/>
    <w:rsid w:val="00D6516B"/>
    <w:pPr>
      <w:spacing w:line="216" w:lineRule="auto"/>
      <w:jc w:val="both"/>
    </w:pPr>
    <w:rPr>
      <w:rFonts w:ascii="Arial Narrow" w:hAnsi="Arial Narrow"/>
      <w:i/>
      <w:iCs/>
      <w:color w:val="000000"/>
      <w:lang w:val="en-AU"/>
    </w:rPr>
  </w:style>
  <w:style w:type="character" w:customStyle="1" w:styleId="ColorfulGrid-Accent1Char">
    <w:name w:val="Colorful Grid - Accent 1 Char"/>
    <w:basedOn w:val="DefaultParagraphFont"/>
    <w:link w:val="ColorfulGrid-Accent1"/>
    <w:uiPriority w:val="99"/>
    <w:rsid w:val="00D6516B"/>
    <w:rPr>
      <w:rFonts w:ascii="Arial Narrow" w:hAnsi="Arial Narrow"/>
      <w:i/>
      <w:iCs/>
      <w:color w:val="000000"/>
      <w:sz w:val="24"/>
      <w:szCs w:val="24"/>
    </w:rPr>
  </w:style>
  <w:style w:type="paragraph" w:styleId="LightShading-Accent2">
    <w:name w:val="Light Shading Accent 2"/>
    <w:basedOn w:val="Normal0"/>
    <w:next w:val="Normal0"/>
    <w:link w:val="LightShading-Accent2Char"/>
    <w:uiPriority w:val="30"/>
    <w:qFormat/>
    <w:rsid w:val="00D6516B"/>
    <w:pPr>
      <w:pBdr>
        <w:bottom w:val="single" w:sz="4" w:space="4" w:color="2DA2BF"/>
      </w:pBdr>
      <w:spacing w:before="200" w:after="280" w:line="216" w:lineRule="auto"/>
      <w:ind w:left="936" w:right="936"/>
      <w:jc w:val="both"/>
    </w:pPr>
    <w:rPr>
      <w:rFonts w:ascii="Arial Narrow" w:hAnsi="Arial Narrow"/>
      <w:b/>
      <w:bCs/>
      <w:i/>
      <w:iCs/>
      <w:color w:val="2DA2BF"/>
      <w:lang w:val="en-AU"/>
    </w:rPr>
  </w:style>
  <w:style w:type="character" w:customStyle="1" w:styleId="LightShading-Accent2Char">
    <w:name w:val="Light Shading - Accent 2 Char"/>
    <w:basedOn w:val="DefaultParagraphFont"/>
    <w:link w:val="LightShading-Accent2"/>
    <w:uiPriority w:val="30"/>
    <w:rsid w:val="00D6516B"/>
    <w:rPr>
      <w:rFonts w:ascii="Arial Narrow" w:hAnsi="Arial Narrow"/>
      <w:b/>
      <w:bCs/>
      <w:i/>
      <w:iCs/>
      <w:color w:val="2DA2BF"/>
      <w:sz w:val="24"/>
      <w:szCs w:val="24"/>
    </w:rPr>
  </w:style>
  <w:style w:type="character" w:customStyle="1" w:styleId="SubtleEmphasis">
    <w:name w:val="Subtle Emphasis"/>
    <w:basedOn w:val="DefaultParagraphFont"/>
    <w:uiPriority w:val="19"/>
    <w:qFormat/>
    <w:rsid w:val="00D6516B"/>
    <w:rPr>
      <w:rFonts w:cs="Times New Roman"/>
      <w:i/>
      <w:iCs/>
      <w:color w:val="808080"/>
    </w:rPr>
  </w:style>
  <w:style w:type="character" w:customStyle="1" w:styleId="SubtleReference">
    <w:name w:val="Subtle Reference"/>
    <w:basedOn w:val="DefaultParagraphFont"/>
    <w:uiPriority w:val="31"/>
    <w:qFormat/>
    <w:rsid w:val="00D6516B"/>
    <w:rPr>
      <w:rFonts w:cs="Times New Roman"/>
      <w:smallCaps/>
      <w:color w:val="DA1F28"/>
      <w:u w:val="single"/>
    </w:rPr>
  </w:style>
  <w:style w:type="character" w:customStyle="1" w:styleId="IntenseReference">
    <w:name w:val="Intense Reference"/>
    <w:basedOn w:val="DefaultParagraphFont"/>
    <w:uiPriority w:val="32"/>
    <w:qFormat/>
    <w:rsid w:val="00D6516B"/>
    <w:rPr>
      <w:rFonts w:cs="Times New Roman"/>
      <w:b/>
      <w:bCs/>
      <w:smallCaps/>
      <w:color w:val="DA1F28"/>
      <w:spacing w:val="5"/>
      <w:u w:val="single"/>
    </w:rPr>
  </w:style>
  <w:style w:type="character" w:customStyle="1" w:styleId="BookTitle">
    <w:name w:val="Book Title"/>
    <w:basedOn w:val="DefaultParagraphFont"/>
    <w:uiPriority w:val="33"/>
    <w:qFormat/>
    <w:rsid w:val="00D6516B"/>
    <w:rPr>
      <w:rFonts w:cs="Times New Roman"/>
      <w:b/>
      <w:bCs/>
      <w:smallCaps/>
      <w:spacing w:val="5"/>
    </w:rPr>
  </w:style>
  <w:style w:type="paragraph" w:customStyle="1" w:styleId="TOCHeading">
    <w:name w:val="TOC Heading"/>
    <w:basedOn w:val="Heading1"/>
    <w:next w:val="Normal0"/>
    <w:uiPriority w:val="39"/>
    <w:qFormat/>
    <w:rsid w:val="00D6516B"/>
    <w:pPr>
      <w:keepLines/>
      <w:spacing w:before="0" w:after="0" w:line="216" w:lineRule="auto"/>
      <w:jc w:val="both"/>
      <w:outlineLvl w:val="9"/>
    </w:pPr>
    <w:rPr>
      <w:rFonts w:ascii="Arial Narrow" w:hAnsi="Arial Narrow" w:cs="Times New Roman"/>
      <w:caps/>
      <w:color w:val="0F5666"/>
      <w:kern w:val="0"/>
      <w:sz w:val="24"/>
      <w:szCs w:val="24"/>
      <w:lang w:val="en-AU"/>
    </w:rPr>
  </w:style>
  <w:style w:type="paragraph" w:customStyle="1" w:styleId="05BC2C2812214721B0E643442EA253EB">
    <w:name w:val="05BC2C2812214721B0E643442EA253EB"/>
    <w:uiPriority w:val="99"/>
    <w:rsid w:val="00D6516B"/>
    <w:pPr>
      <w:spacing w:after="200" w:line="276" w:lineRule="auto"/>
    </w:pPr>
    <w:rPr>
      <w:rFonts w:ascii="Calibri" w:hAnsi="Calibri"/>
      <w:sz w:val="22"/>
      <w:szCs w:val="22"/>
      <w:lang w:val="en-US" w:eastAsia="ja-JP"/>
    </w:rPr>
  </w:style>
  <w:style w:type="paragraph" w:customStyle="1" w:styleId="TextHeading-outofTOC">
    <w:name w:val="Text Heading -out of TOC"/>
    <w:basedOn w:val="Normal0"/>
    <w:link w:val="TextHeading-outofTOCChar"/>
    <w:uiPriority w:val="99"/>
    <w:rsid w:val="00D6516B"/>
    <w:pPr>
      <w:spacing w:line="216" w:lineRule="auto"/>
      <w:jc w:val="both"/>
    </w:pPr>
    <w:rPr>
      <w:rFonts w:ascii="Arial Narrow" w:hAnsi="Arial Narrow"/>
      <w:b/>
      <w:color w:val="2DA2BF"/>
      <w:sz w:val="28"/>
      <w:lang w:val="en-AU"/>
    </w:rPr>
  </w:style>
  <w:style w:type="character" w:customStyle="1" w:styleId="TextHeading-outofTOCChar">
    <w:name w:val="Text Heading -out of TOC Char"/>
    <w:basedOn w:val="DefaultParagraphFont"/>
    <w:link w:val="TextHeading-outofTOC"/>
    <w:uiPriority w:val="99"/>
    <w:locked/>
    <w:rsid w:val="00D6516B"/>
    <w:rPr>
      <w:rFonts w:ascii="Arial Narrow" w:hAnsi="Arial Narrow"/>
      <w:b/>
      <w:color w:val="2DA2BF"/>
      <w:sz w:val="28"/>
      <w:szCs w:val="24"/>
    </w:rPr>
  </w:style>
  <w:style w:type="character" w:customStyle="1" w:styleId="PlaceholderText">
    <w:name w:val="Placeholder Text"/>
    <w:basedOn w:val="DefaultParagraphFont"/>
    <w:uiPriority w:val="99"/>
    <w:rsid w:val="00D6516B"/>
    <w:rPr>
      <w:rFonts w:cs="Times New Roman"/>
      <w:color w:val="808080"/>
    </w:rPr>
  </w:style>
  <w:style w:type="paragraph" w:customStyle="1" w:styleId="CONLevel111">
    <w:name w:val=".CON  Level   1.1+1"/>
    <w:basedOn w:val="Default"/>
    <w:next w:val="Default"/>
    <w:uiPriority w:val="99"/>
    <w:rsid w:val="00D6516B"/>
    <w:rPr>
      <w:rFonts w:ascii="Times New Roman" w:hAnsi="Times New Roman" w:cs="Times New Roman"/>
      <w:color w:val="auto"/>
      <w:lang w:val="en-AU"/>
    </w:rPr>
  </w:style>
  <w:style w:type="paragraph" w:customStyle="1" w:styleId="StyleJustifiedAfter6pt">
    <w:name w:val="Style Justified After:  6 pt"/>
    <w:basedOn w:val="Normal0"/>
    <w:uiPriority w:val="99"/>
    <w:rsid w:val="006511A1"/>
    <w:pPr>
      <w:spacing w:after="120"/>
      <w:jc w:val="both"/>
    </w:pPr>
    <w:rPr>
      <w:sz w:val="22"/>
      <w:szCs w:val="20"/>
    </w:rPr>
  </w:style>
  <w:style w:type="paragraph" w:customStyle="1" w:styleId="04BODYTEXT">
    <w:name w:val="04. BODY TEXT"/>
    <w:basedOn w:val="Normal0"/>
    <w:uiPriority w:val="99"/>
    <w:rsid w:val="00A5547A"/>
    <w:pPr>
      <w:widowControl w:val="0"/>
      <w:suppressAutoHyphens/>
      <w:autoSpaceDE w:val="0"/>
      <w:autoSpaceDN w:val="0"/>
      <w:adjustRightInd w:val="0"/>
      <w:spacing w:after="170" w:line="300" w:lineRule="atLeast"/>
      <w:textAlignment w:val="center"/>
    </w:pPr>
    <w:rPr>
      <w:rFonts w:ascii="MinionPro-Regular" w:eastAsia="MS Mincho" w:hAnsi="MinionPro-Regular" w:cs="MinionPro-Regular"/>
      <w:color w:val="000000"/>
      <w:sz w:val="22"/>
      <w:szCs w:val="22"/>
      <w:lang w:val="en-GB" w:eastAsia="ja-JP"/>
    </w:rPr>
  </w:style>
  <w:style w:type="paragraph" w:customStyle="1" w:styleId="01HEADING1">
    <w:name w:val="01. HEADING 1"/>
    <w:basedOn w:val="Normal0"/>
    <w:uiPriority w:val="99"/>
    <w:rsid w:val="00A5547A"/>
    <w:pPr>
      <w:keepNext/>
      <w:keepLines/>
      <w:widowControl w:val="0"/>
      <w:suppressAutoHyphens/>
      <w:autoSpaceDE w:val="0"/>
      <w:autoSpaceDN w:val="0"/>
      <w:adjustRightInd w:val="0"/>
      <w:spacing w:before="170" w:after="283" w:line="380" w:lineRule="atLeast"/>
      <w:textAlignment w:val="baseline"/>
    </w:pPr>
    <w:rPr>
      <w:rFonts w:ascii="MinionPro-Bold" w:eastAsia="MS Mincho" w:hAnsi="MinionPro-Bold" w:cs="MinionPro-Bold"/>
      <w:b/>
      <w:bCs/>
      <w:color w:val="FF3F19"/>
      <w:sz w:val="32"/>
      <w:szCs w:val="32"/>
      <w:lang w:eastAsia="ja-JP"/>
    </w:rPr>
  </w:style>
  <w:style w:type="character" w:customStyle="1" w:styleId="body1">
    <w:name w:val="body1"/>
    <w:basedOn w:val="DefaultParagraphFont"/>
    <w:rsid w:val="00FF609D"/>
    <w:rPr>
      <w:rFonts w:ascii="Verdana" w:hAnsi="Verdana" w:hint="default"/>
      <w:b w:val="0"/>
      <w:bCs w:val="0"/>
      <w:color w:val="000000"/>
      <w:sz w:val="19"/>
      <w:szCs w:val="19"/>
    </w:rPr>
  </w:style>
  <w:style w:type="paragraph" w:customStyle="1" w:styleId="Heading2numbered">
    <w:name w:val="Heading 2 numbered"/>
    <w:basedOn w:val="Heading2"/>
    <w:next w:val="Normal0"/>
    <w:rsid w:val="00E7167C"/>
    <w:pPr>
      <w:numPr>
        <w:ilvl w:val="1"/>
        <w:numId w:val="57"/>
      </w:numPr>
    </w:pPr>
    <w:rPr>
      <w:bCs w:val="0"/>
      <w:i w:val="0"/>
      <w:sz w:val="26"/>
      <w:szCs w:val="22"/>
      <w:lang w:val="en-AU" w:eastAsia="en-AU"/>
    </w:rPr>
  </w:style>
  <w:style w:type="paragraph" w:customStyle="1" w:styleId="Heading3numbered">
    <w:name w:val="Heading 3 numbered"/>
    <w:basedOn w:val="Heading3"/>
    <w:next w:val="Normal0"/>
    <w:rsid w:val="00E7167C"/>
    <w:pPr>
      <w:numPr>
        <w:ilvl w:val="2"/>
        <w:numId w:val="57"/>
      </w:numPr>
      <w:spacing w:before="360"/>
    </w:pPr>
    <w:rPr>
      <w:rFonts w:cs="Times New Roman"/>
      <w:i/>
      <w:iCs/>
      <w:sz w:val="22"/>
      <w:lang w:val="en-AU"/>
    </w:rPr>
  </w:style>
  <w:style w:type="paragraph" w:customStyle="1" w:styleId="List-bullet-1">
    <w:name w:val="List-bullet-1"/>
    <w:basedOn w:val="Normal0"/>
    <w:link w:val="List-bullet-1Char"/>
    <w:rsid w:val="00E7167C"/>
    <w:pPr>
      <w:numPr>
        <w:numId w:val="58"/>
      </w:numPr>
      <w:spacing w:before="120"/>
    </w:pPr>
    <w:rPr>
      <w:rFonts w:ascii="Arial" w:hAnsi="Arial"/>
      <w:sz w:val="20"/>
      <w:szCs w:val="22"/>
      <w:lang w:val="x-none" w:eastAsia="x-none"/>
    </w:rPr>
  </w:style>
  <w:style w:type="character" w:customStyle="1" w:styleId="List-bullet-1Char">
    <w:name w:val="List-bullet-1 Char"/>
    <w:link w:val="List-bullet-1"/>
    <w:rsid w:val="00E7167C"/>
    <w:rPr>
      <w:rFonts w:ascii="Arial" w:hAnsi="Arial"/>
      <w:szCs w:val="22"/>
      <w:lang w:val="x-none" w:eastAsia="x-none"/>
    </w:rPr>
  </w:style>
  <w:style w:type="paragraph" w:customStyle="1" w:styleId="Heading1numbered">
    <w:name w:val="Heading 1 numbered"/>
    <w:basedOn w:val="Heading1"/>
    <w:rsid w:val="00E7167C"/>
    <w:pPr>
      <w:numPr>
        <w:numId w:val="57"/>
      </w:numPr>
      <w:spacing w:before="480"/>
    </w:pPr>
    <w:rPr>
      <w:bCs w:val="0"/>
      <w:kern w:val="0"/>
      <w:sz w:val="28"/>
      <w:lang w:val="en-AU" w:eastAsia="en-AU"/>
    </w:rPr>
  </w:style>
  <w:style w:type="paragraph" w:customStyle="1" w:styleId="Dash">
    <w:name w:val="Dash"/>
    <w:basedOn w:val="Normal0"/>
    <w:link w:val="DashChar"/>
    <w:rsid w:val="00E7167C"/>
    <w:pPr>
      <w:tabs>
        <w:tab w:val="num" w:pos="1040"/>
      </w:tabs>
      <w:spacing w:after="240" w:line="320" w:lineRule="exact"/>
      <w:ind w:left="1040" w:hanging="520"/>
    </w:pPr>
    <w:rPr>
      <w:rFonts w:ascii="Palatino" w:hAnsi="Palatino"/>
      <w:color w:val="000000"/>
      <w:sz w:val="22"/>
      <w:szCs w:val="22"/>
      <w:lang w:val="x-none" w:eastAsia="en-AU"/>
    </w:rPr>
  </w:style>
  <w:style w:type="paragraph" w:customStyle="1" w:styleId="DoubleDot">
    <w:name w:val="Double Dot"/>
    <w:basedOn w:val="Normal0"/>
    <w:rsid w:val="00E7167C"/>
    <w:pPr>
      <w:tabs>
        <w:tab w:val="num" w:pos="1560"/>
      </w:tabs>
      <w:spacing w:after="240" w:line="320" w:lineRule="exact"/>
      <w:ind w:left="1560" w:hanging="520"/>
    </w:pPr>
    <w:rPr>
      <w:rFonts w:ascii="Palatino" w:hAnsi="Palatino"/>
      <w:color w:val="000000"/>
      <w:sz w:val="22"/>
      <w:szCs w:val="22"/>
      <w:lang w:val="en-AU" w:eastAsia="en-AU"/>
    </w:rPr>
  </w:style>
  <w:style w:type="paragraph" w:customStyle="1" w:styleId="msolistparagraph0">
    <w:name w:val="msolistparagraph"/>
    <w:basedOn w:val="Normal0"/>
    <w:rsid w:val="00E7167C"/>
    <w:pPr>
      <w:ind w:left="720"/>
    </w:pPr>
    <w:rPr>
      <w:rFonts w:ascii="Calibri" w:eastAsia="MS Mincho" w:hAnsi="Calibri"/>
      <w:sz w:val="22"/>
      <w:szCs w:val="22"/>
      <w:lang w:val="en-AU" w:eastAsia="ja-JP"/>
    </w:rPr>
  </w:style>
  <w:style w:type="character" w:customStyle="1" w:styleId="A01">
    <w:name w:val="A0+1"/>
    <w:rsid w:val="00E7167C"/>
    <w:rPr>
      <w:rFonts w:cs="Helvetica 55 Roman"/>
      <w:b/>
      <w:bCs/>
      <w:color w:val="000000"/>
      <w:sz w:val="36"/>
      <w:szCs w:val="36"/>
    </w:rPr>
  </w:style>
  <w:style w:type="paragraph" w:customStyle="1" w:styleId="Heading1nonumber">
    <w:name w:val="Heading 1 no number"/>
    <w:basedOn w:val="ListNumber"/>
    <w:next w:val="Normal0"/>
    <w:uiPriority w:val="99"/>
    <w:rsid w:val="00B75E9C"/>
    <w:pPr>
      <w:numPr>
        <w:numId w:val="0"/>
      </w:numPr>
      <w:tabs>
        <w:tab w:val="clear" w:pos="284"/>
        <w:tab w:val="clear" w:pos="340"/>
      </w:tabs>
      <w:spacing w:before="240" w:after="60" w:line="240" w:lineRule="auto"/>
      <w:jc w:val="both"/>
    </w:pPr>
    <w:rPr>
      <w:rFonts w:ascii="Arial" w:eastAsia="SimSun" w:hAnsi="Arial"/>
      <w:b/>
      <w:sz w:val="28"/>
      <w:szCs w:val="24"/>
      <w:lang w:eastAsia="zh-CN"/>
    </w:rPr>
  </w:style>
  <w:style w:type="paragraph" w:customStyle="1" w:styleId="Tabletext">
    <w:name w:val="Table text"/>
    <w:basedOn w:val="Normal0"/>
    <w:link w:val="TabletextChar"/>
    <w:uiPriority w:val="99"/>
    <w:rsid w:val="00B75E9C"/>
    <w:pPr>
      <w:spacing w:before="40" w:after="40"/>
      <w:jc w:val="both"/>
    </w:pPr>
    <w:rPr>
      <w:rFonts w:ascii="Arial" w:eastAsia="SimSun" w:hAnsi="Arial"/>
      <w:sz w:val="18"/>
      <w:lang w:val="en-AU" w:eastAsia="zh-CN"/>
    </w:rPr>
  </w:style>
  <w:style w:type="character" w:customStyle="1" w:styleId="TabletextChar">
    <w:name w:val="Table text Char"/>
    <w:basedOn w:val="DefaultParagraphFont"/>
    <w:link w:val="Tabletext"/>
    <w:uiPriority w:val="99"/>
    <w:locked/>
    <w:rsid w:val="00B75E9C"/>
    <w:rPr>
      <w:rFonts w:ascii="Arial" w:eastAsia="SimSun" w:hAnsi="Arial"/>
      <w:sz w:val="18"/>
      <w:szCs w:val="24"/>
      <w:lang w:eastAsia="zh-CN"/>
    </w:rPr>
  </w:style>
  <w:style w:type="paragraph" w:customStyle="1" w:styleId="TableHeading">
    <w:name w:val="Table Heading"/>
    <w:basedOn w:val="Normal0"/>
    <w:uiPriority w:val="99"/>
    <w:rsid w:val="00B75E9C"/>
    <w:pPr>
      <w:keepNext/>
      <w:spacing w:before="60" w:after="40"/>
      <w:jc w:val="both"/>
    </w:pPr>
    <w:rPr>
      <w:rFonts w:ascii="Arial" w:eastAsia="SimSun" w:hAnsi="Arial"/>
      <w:b/>
      <w:sz w:val="18"/>
      <w:szCs w:val="22"/>
      <w:lang w:val="en-GB"/>
    </w:rPr>
  </w:style>
  <w:style w:type="paragraph" w:styleId="NormalIndent">
    <w:name w:val="Normal Indent"/>
    <w:basedOn w:val="Normal0"/>
    <w:uiPriority w:val="99"/>
    <w:rsid w:val="00B75E9C"/>
    <w:pPr>
      <w:spacing w:before="120" w:after="60"/>
      <w:ind w:left="284"/>
      <w:jc w:val="both"/>
    </w:pPr>
    <w:rPr>
      <w:rFonts w:eastAsia="SimSun"/>
      <w:sz w:val="23"/>
      <w:lang w:val="en-AU" w:eastAsia="zh-CN"/>
    </w:rPr>
  </w:style>
  <w:style w:type="paragraph" w:customStyle="1" w:styleId="Bibliography">
    <w:name w:val="Bibliography"/>
    <w:basedOn w:val="Normal0"/>
    <w:next w:val="Normal0"/>
    <w:uiPriority w:val="99"/>
    <w:rsid w:val="00B75E9C"/>
    <w:pPr>
      <w:spacing w:before="120" w:after="60"/>
      <w:ind w:left="567" w:hanging="567"/>
      <w:jc w:val="both"/>
    </w:pPr>
    <w:rPr>
      <w:rFonts w:eastAsia="SimSun"/>
      <w:sz w:val="23"/>
      <w:lang w:val="en-AU" w:eastAsia="zh-CN"/>
    </w:rPr>
  </w:style>
  <w:style w:type="paragraph" w:customStyle="1" w:styleId="Tabletextcentre">
    <w:name w:val="Table text centre"/>
    <w:basedOn w:val="Tabletext"/>
    <w:link w:val="TabletextcentreChar"/>
    <w:uiPriority w:val="99"/>
    <w:rsid w:val="00B75E9C"/>
    <w:pPr>
      <w:jc w:val="center"/>
    </w:pPr>
    <w:rPr>
      <w:lang w:eastAsia="en-AU"/>
    </w:rPr>
  </w:style>
  <w:style w:type="character" w:customStyle="1" w:styleId="TabletextcentreChar">
    <w:name w:val="Table text centre Char"/>
    <w:basedOn w:val="TabletextChar"/>
    <w:link w:val="Tabletextcentre"/>
    <w:uiPriority w:val="99"/>
    <w:locked/>
    <w:rsid w:val="00B75E9C"/>
    <w:rPr>
      <w:rFonts w:ascii="Arial" w:eastAsia="SimSun" w:hAnsi="Arial"/>
      <w:sz w:val="18"/>
      <w:szCs w:val="24"/>
      <w:lang w:eastAsia="en-AU"/>
    </w:rPr>
  </w:style>
  <w:style w:type="paragraph" w:customStyle="1" w:styleId="HeadingDevDAS">
    <w:name w:val="Heading DevDAS"/>
    <w:basedOn w:val="Normal0"/>
    <w:next w:val="Heading1"/>
    <w:qFormat/>
    <w:rsid w:val="00DE166C"/>
    <w:rPr>
      <w:rFonts w:ascii="Trebuchet MS" w:eastAsia="Cambria" w:hAnsi="Trebuchet MS" w:cs="Trebuchet MS"/>
      <w:color w:val="9E3C0E"/>
      <w:sz w:val="44"/>
      <w:szCs w:val="44"/>
    </w:rPr>
  </w:style>
  <w:style w:type="paragraph" w:customStyle="1" w:styleId="bullets">
    <w:name w:val="bullets"/>
    <w:basedOn w:val="Normal0"/>
    <w:uiPriority w:val="99"/>
    <w:qFormat/>
    <w:rsid w:val="00743BAB"/>
    <w:pPr>
      <w:numPr>
        <w:numId w:val="84"/>
      </w:numPr>
      <w:spacing w:before="120" w:after="120"/>
    </w:pPr>
    <w:rPr>
      <w:rFonts w:ascii="Calibri" w:eastAsia="Cambria" w:hAnsi="Calibri"/>
      <w:sz w:val="22"/>
      <w:szCs w:val="20"/>
      <w:lang w:val="en-GB"/>
    </w:rPr>
  </w:style>
  <w:style w:type="paragraph" w:customStyle="1" w:styleId="tablebullets">
    <w:name w:val="table bullets"/>
    <w:basedOn w:val="tabletextfont10leftjust"/>
    <w:link w:val="tablebulletsChar"/>
    <w:qFormat/>
    <w:rsid w:val="002740D7"/>
    <w:pPr>
      <w:numPr>
        <w:numId w:val="85"/>
      </w:numPr>
      <w:spacing w:line="240" w:lineRule="auto"/>
    </w:pPr>
  </w:style>
  <w:style w:type="paragraph" w:customStyle="1" w:styleId="tabletextfont10leftjust">
    <w:name w:val="table text font 10 left just"/>
    <w:basedOn w:val="Normal0"/>
    <w:link w:val="tabletextfont10leftjustChar"/>
    <w:qFormat/>
    <w:rsid w:val="002740D7"/>
    <w:pPr>
      <w:spacing w:line="276" w:lineRule="auto"/>
    </w:pPr>
    <w:rPr>
      <w:rFonts w:ascii="Calibri" w:eastAsia="Cambria" w:hAnsi="Calibri" w:cs="Arial"/>
      <w:bCs/>
      <w:sz w:val="20"/>
      <w:szCs w:val="20"/>
    </w:rPr>
  </w:style>
  <w:style w:type="character" w:customStyle="1" w:styleId="tabletextfont10leftjustChar">
    <w:name w:val="table text font 10 left just Char"/>
    <w:basedOn w:val="DefaultParagraphFont"/>
    <w:link w:val="tabletextfont10leftjust"/>
    <w:locked/>
    <w:rsid w:val="002740D7"/>
    <w:rPr>
      <w:rFonts w:ascii="Calibri" w:eastAsia="Cambria" w:hAnsi="Calibri" w:cs="Arial"/>
      <w:bCs/>
      <w:lang w:val="en-US"/>
    </w:rPr>
  </w:style>
  <w:style w:type="character" w:customStyle="1" w:styleId="tablebulletsChar">
    <w:name w:val="table bullets Char"/>
    <w:basedOn w:val="tabletextfont10leftjustChar"/>
    <w:link w:val="tablebullets"/>
    <w:locked/>
    <w:rsid w:val="002740D7"/>
    <w:rPr>
      <w:rFonts w:ascii="Calibri" w:eastAsia="Cambria" w:hAnsi="Calibri" w:cs="Arial"/>
      <w:bCs/>
      <w:lang w:val="en-US"/>
    </w:rPr>
  </w:style>
  <w:style w:type="paragraph" w:customStyle="1" w:styleId="tableheading0">
    <w:name w:val="table heading"/>
    <w:basedOn w:val="tabletextfont10leftjust"/>
    <w:link w:val="tableheadingChar"/>
    <w:qFormat/>
    <w:rsid w:val="002740D7"/>
    <w:pPr>
      <w:spacing w:line="240" w:lineRule="auto"/>
    </w:pPr>
    <w:rPr>
      <w:b/>
      <w:color w:val="1F497D"/>
    </w:rPr>
  </w:style>
  <w:style w:type="character" w:customStyle="1" w:styleId="tableheadingChar">
    <w:name w:val="table heading Char"/>
    <w:basedOn w:val="tabletextfont10leftjustChar"/>
    <w:link w:val="tableheading0"/>
    <w:locked/>
    <w:rsid w:val="002740D7"/>
    <w:rPr>
      <w:rFonts w:ascii="Calibri" w:eastAsia="Cambria" w:hAnsi="Calibri" w:cs="Arial"/>
      <w:b/>
      <w:bCs/>
      <w:color w:val="1F497D"/>
      <w:lang w:val="en-US"/>
    </w:rPr>
  </w:style>
  <w:style w:type="paragraph" w:customStyle="1" w:styleId="bulletsch">
    <w:name w:val="bullets ch"/>
    <w:basedOn w:val="Normal0"/>
    <w:link w:val="bulletschChar"/>
    <w:qFormat/>
    <w:rsid w:val="002740D7"/>
    <w:pPr>
      <w:numPr>
        <w:numId w:val="86"/>
      </w:numPr>
      <w:spacing w:line="276" w:lineRule="auto"/>
    </w:pPr>
    <w:rPr>
      <w:rFonts w:ascii="Cambria" w:eastAsia="Cambria" w:hAnsi="Cambria" w:cs="Arial"/>
      <w:bCs/>
      <w:sz w:val="20"/>
      <w:szCs w:val="20"/>
    </w:rPr>
  </w:style>
  <w:style w:type="character" w:customStyle="1" w:styleId="bulletschChar">
    <w:name w:val="bullets ch Char"/>
    <w:basedOn w:val="DefaultParagraphFont"/>
    <w:link w:val="bulletsch"/>
    <w:rsid w:val="002740D7"/>
    <w:rPr>
      <w:rFonts w:ascii="Cambria" w:eastAsia="Cambria" w:hAnsi="Cambria" w:cs="Arial"/>
      <w:bCs/>
      <w:lang w:val="en-US"/>
    </w:rPr>
  </w:style>
  <w:style w:type="paragraph" w:customStyle="1" w:styleId="resultschart">
    <w:name w:val="results chart"/>
    <w:basedOn w:val="tabletextfont10leftjust"/>
    <w:link w:val="resultschartChar"/>
    <w:qFormat/>
    <w:rsid w:val="002740D7"/>
    <w:rPr>
      <w:sz w:val="14"/>
      <w:szCs w:val="14"/>
    </w:rPr>
  </w:style>
  <w:style w:type="character" w:customStyle="1" w:styleId="resultschartChar">
    <w:name w:val="results chart Char"/>
    <w:basedOn w:val="tabletextfont10leftjustChar"/>
    <w:link w:val="resultschart"/>
    <w:rsid w:val="002740D7"/>
    <w:rPr>
      <w:rFonts w:ascii="Calibri" w:eastAsia="Cambria" w:hAnsi="Calibri" w:cs="Arial"/>
      <w:bCs/>
      <w:sz w:val="14"/>
      <w:szCs w:val="14"/>
      <w:lang w:val="en-US"/>
    </w:rPr>
  </w:style>
  <w:style w:type="paragraph" w:customStyle="1" w:styleId="NoSpacing1">
    <w:name w:val="No Spacing1"/>
    <w:basedOn w:val="Normal0"/>
    <w:uiPriority w:val="99"/>
    <w:qFormat/>
    <w:rsid w:val="002740D7"/>
    <w:pPr>
      <w:spacing w:before="240" w:after="240"/>
      <w:jc w:val="both"/>
    </w:pPr>
    <w:rPr>
      <w:rFonts w:ascii="Calibri" w:eastAsia="Cambria" w:hAnsi="Calibri"/>
      <w:sz w:val="20"/>
      <w:szCs w:val="20"/>
    </w:rPr>
  </w:style>
  <w:style w:type="character" w:customStyle="1" w:styleId="SubtleEmphasis1">
    <w:name w:val="Subtle Emphasis1"/>
    <w:basedOn w:val="DefaultParagraphFont"/>
    <w:uiPriority w:val="99"/>
    <w:qFormat/>
    <w:rsid w:val="002740D7"/>
    <w:rPr>
      <w:i/>
      <w:color w:val="243F60"/>
    </w:rPr>
  </w:style>
  <w:style w:type="character" w:customStyle="1" w:styleId="IntenseReference1">
    <w:name w:val="Intense Reference1"/>
    <w:basedOn w:val="DefaultParagraphFont"/>
    <w:uiPriority w:val="99"/>
    <w:qFormat/>
    <w:rsid w:val="002740D7"/>
    <w:rPr>
      <w:b/>
      <w:i/>
      <w:color w:val="4F81BD"/>
    </w:rPr>
  </w:style>
  <w:style w:type="paragraph" w:customStyle="1" w:styleId="TOCHeading1">
    <w:name w:val="TOC Heading1"/>
    <w:basedOn w:val="Heading1"/>
    <w:next w:val="Normal0"/>
    <w:uiPriority w:val="39"/>
    <w:qFormat/>
    <w:rsid w:val="002740D7"/>
    <w:pPr>
      <w:keepNext w:val="0"/>
      <w:pageBreakBefore/>
      <w:widowControl w:val="0"/>
      <w:spacing w:before="360" w:after="480"/>
      <w:outlineLvl w:val="9"/>
    </w:pPr>
    <w:rPr>
      <w:rFonts w:ascii="Calibri" w:eastAsia="Cambria" w:hAnsi="Calibri"/>
      <w:color w:val="4F81BD"/>
      <w:spacing w:val="15"/>
      <w:kern w:val="0"/>
      <w:sz w:val="36"/>
      <w:szCs w:val="22"/>
      <w:lang w:val="en-GB"/>
    </w:rPr>
  </w:style>
  <w:style w:type="paragraph" w:customStyle="1" w:styleId="Bulletswithsinglespacingfont11">
    <w:name w:val="Bullets with single spacing font 11"/>
    <w:basedOn w:val="tablebullets"/>
    <w:link w:val="Bulletswithsinglespacingfont11Char"/>
    <w:qFormat/>
    <w:rsid w:val="002740D7"/>
    <w:pPr>
      <w:numPr>
        <w:numId w:val="0"/>
      </w:numPr>
    </w:pPr>
  </w:style>
  <w:style w:type="character" w:customStyle="1" w:styleId="Bulletswithsinglespacingfont11Char">
    <w:name w:val="Bullets with single spacing font 11 Char"/>
    <w:basedOn w:val="tablebulletsChar"/>
    <w:link w:val="Bulletswithsinglespacingfont11"/>
    <w:rsid w:val="002740D7"/>
    <w:rPr>
      <w:rFonts w:ascii="Calibri" w:eastAsia="Cambria" w:hAnsi="Calibri" w:cs="Arial"/>
      <w:bCs/>
      <w:lang w:val="en-US"/>
    </w:rPr>
  </w:style>
  <w:style w:type="paragraph" w:customStyle="1" w:styleId="normaltextwithlessspacing">
    <w:name w:val="normal text with less spacing"/>
    <w:basedOn w:val="Normal0"/>
    <w:link w:val="normaltextwithlessspacingChar"/>
    <w:qFormat/>
    <w:rsid w:val="002740D7"/>
    <w:pPr>
      <w:spacing w:before="120" w:after="120"/>
      <w:jc w:val="both"/>
    </w:pPr>
    <w:rPr>
      <w:rFonts w:ascii="Calibri" w:eastAsia="Cambria" w:hAnsi="Calibri"/>
      <w:sz w:val="22"/>
      <w:szCs w:val="20"/>
      <w:lang w:val="en-GB"/>
    </w:rPr>
  </w:style>
  <w:style w:type="character" w:customStyle="1" w:styleId="normaltextwithlessspacingChar">
    <w:name w:val="normal text with less spacing Char"/>
    <w:basedOn w:val="DefaultParagraphFont"/>
    <w:link w:val="normaltextwithlessspacing"/>
    <w:rsid w:val="002740D7"/>
    <w:rPr>
      <w:rFonts w:ascii="Calibri" w:eastAsia="Cambria" w:hAnsi="Calibri" w:cs="Times New Roman"/>
      <w:sz w:val="22"/>
      <w:lang w:val="en-GB"/>
    </w:rPr>
  </w:style>
  <w:style w:type="paragraph" w:customStyle="1" w:styleId="numberedlist0">
    <w:name w:val="numbered list"/>
    <w:link w:val="numberedlistChar0"/>
    <w:uiPriority w:val="99"/>
    <w:qFormat/>
    <w:rsid w:val="002740D7"/>
    <w:pPr>
      <w:spacing w:before="120" w:after="120" w:line="276" w:lineRule="auto"/>
      <w:ind w:left="360" w:hanging="360"/>
      <w:contextualSpacing/>
    </w:pPr>
    <w:rPr>
      <w:rFonts w:ascii="Calibri" w:eastAsia="Times" w:hAnsi="Calibri"/>
      <w:sz w:val="22"/>
      <w:lang w:eastAsia="en-US"/>
    </w:rPr>
  </w:style>
  <w:style w:type="character" w:customStyle="1" w:styleId="numberedlistChar0">
    <w:name w:val="numbered list Char"/>
    <w:basedOn w:val="DefaultParagraphFont"/>
    <w:link w:val="numberedlist0"/>
    <w:uiPriority w:val="99"/>
    <w:rsid w:val="002740D7"/>
    <w:rPr>
      <w:rFonts w:ascii="Calibri" w:eastAsia="Times" w:hAnsi="Calibri"/>
      <w:sz w:val="22"/>
      <w:lang w:val="en-AU" w:eastAsia="en-US" w:bidi="ar-SA"/>
    </w:rPr>
  </w:style>
  <w:style w:type="paragraph" w:customStyle="1" w:styleId="Body10">
    <w:name w:val="Body 1"/>
    <w:uiPriority w:val="99"/>
    <w:rsid w:val="002740D7"/>
    <w:pPr>
      <w:outlineLvl w:val="0"/>
    </w:pPr>
    <w:rPr>
      <w:rFonts w:eastAsia="ヒラギノ角ゴ Pro W3"/>
      <w:color w:val="000000"/>
      <w:sz w:val="24"/>
      <w:lang w:val="en-US"/>
    </w:rPr>
  </w:style>
  <w:style w:type="paragraph" w:customStyle="1" w:styleId="ScheduleL5">
    <w:name w:val="Schedule L5"/>
    <w:basedOn w:val="Normal0"/>
    <w:uiPriority w:val="99"/>
    <w:rsid w:val="00525700"/>
    <w:pPr>
      <w:spacing w:after="140" w:line="280" w:lineRule="atLeast"/>
      <w:outlineLvl w:val="4"/>
    </w:pPr>
    <w:rPr>
      <w:rFonts w:cs="Angsana New"/>
      <w:sz w:val="22"/>
      <w:szCs w:val="22"/>
      <w:lang w:val="en-AU" w:eastAsia="zh-CN" w:bidi="th-TH"/>
    </w:rPr>
  </w:style>
  <w:style w:type="paragraph" w:customStyle="1" w:styleId="TableListBullet">
    <w:name w:val="Table List Bullet"/>
    <w:basedOn w:val="Normal0"/>
    <w:rsid w:val="003D62FB"/>
    <w:pPr>
      <w:keepLines/>
      <w:numPr>
        <w:numId w:val="139"/>
      </w:numPr>
      <w:spacing w:before="40" w:after="40" w:line="200" w:lineRule="atLeast"/>
    </w:pPr>
    <w:rPr>
      <w:rFonts w:ascii="Arial" w:hAnsi="Arial"/>
      <w:sz w:val="17"/>
      <w:szCs w:val="17"/>
      <w:lang w:val="en-AU"/>
    </w:rPr>
  </w:style>
  <w:style w:type="table" w:customStyle="1" w:styleId="MediumShading1">
    <w:name w:val="Medium Shading 1"/>
    <w:basedOn w:val="TableNormal"/>
    <w:rsid w:val="00646438"/>
    <w:rPr>
      <w:rFonts w:ascii="Cambria" w:eastAsia="Cambria" w:hAnsi="Cambria"/>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DashChar">
    <w:name w:val="Dash Char"/>
    <w:link w:val="Dash"/>
    <w:locked/>
    <w:rsid w:val="002675A8"/>
    <w:rPr>
      <w:rFonts w:ascii="Palatino" w:hAnsi="Palatino"/>
      <w:color w:val="000000"/>
      <w:sz w:val="22"/>
      <w:szCs w:val="22"/>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0">
    <w:name w:val="Normal"/>
    <w:qFormat/>
    <w:rPr>
      <w:sz w:val="24"/>
      <w:szCs w:val="24"/>
      <w:lang w:val="en-US" w:eastAsia="en-US"/>
    </w:rPr>
  </w:style>
  <w:style w:type="paragraph" w:styleId="Heading1">
    <w:name w:val="heading 1"/>
    <w:basedOn w:val="Normal0"/>
    <w:next w:val="Normal0"/>
    <w:qFormat/>
    <w:pPr>
      <w:keepNext/>
      <w:spacing w:before="240" w:after="60"/>
      <w:outlineLvl w:val="0"/>
    </w:pPr>
    <w:rPr>
      <w:rFonts w:ascii="Arial" w:hAnsi="Arial" w:cs="Arial"/>
      <w:b/>
      <w:bCs/>
      <w:kern w:val="32"/>
      <w:sz w:val="32"/>
      <w:szCs w:val="32"/>
    </w:rPr>
  </w:style>
  <w:style w:type="paragraph" w:styleId="Heading2">
    <w:name w:val="heading 2"/>
    <w:aliases w:val="h2"/>
    <w:basedOn w:val="Normal0"/>
    <w:next w:val="Normal0"/>
    <w:link w:val="Heading2Char"/>
    <w:uiPriority w:val="9"/>
    <w:qFormat/>
    <w:pPr>
      <w:keepNext/>
      <w:spacing w:before="240" w:after="60"/>
      <w:outlineLvl w:val="1"/>
    </w:pPr>
    <w:rPr>
      <w:rFonts w:ascii="Arial" w:hAnsi="Arial" w:cs="Arial"/>
      <w:b/>
      <w:bCs/>
      <w:i/>
      <w:iCs/>
      <w:sz w:val="28"/>
      <w:szCs w:val="28"/>
    </w:rPr>
  </w:style>
  <w:style w:type="paragraph" w:styleId="Heading3">
    <w:name w:val="heading 3"/>
    <w:aliases w:val="h3,h31,h32,h33,h34,h35,h36,h37,h38,h39"/>
    <w:basedOn w:val="Normal0"/>
    <w:next w:val="Normal0"/>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0"/>
    <w:next w:val="Normal0"/>
    <w:link w:val="Heading4Char"/>
    <w:uiPriority w:val="99"/>
    <w:qFormat/>
    <w:pPr>
      <w:keepNext/>
      <w:spacing w:before="240" w:after="60"/>
      <w:outlineLvl w:val="3"/>
    </w:pPr>
    <w:rPr>
      <w:b/>
      <w:bCs/>
      <w:sz w:val="28"/>
      <w:szCs w:val="28"/>
    </w:rPr>
  </w:style>
  <w:style w:type="paragraph" w:styleId="Heading5">
    <w:name w:val="heading 5"/>
    <w:basedOn w:val="Normal0"/>
    <w:next w:val="Normal0"/>
    <w:link w:val="Heading5Char"/>
    <w:uiPriority w:val="99"/>
    <w:qFormat/>
    <w:pPr>
      <w:spacing w:before="240" w:after="60"/>
      <w:outlineLvl w:val="4"/>
    </w:pPr>
    <w:rPr>
      <w:b/>
      <w:bCs/>
      <w:i/>
      <w:iCs/>
      <w:sz w:val="26"/>
      <w:szCs w:val="26"/>
    </w:rPr>
  </w:style>
  <w:style w:type="paragraph" w:styleId="Heading6">
    <w:name w:val="heading 6"/>
    <w:aliases w:val="h6"/>
    <w:basedOn w:val="Normal0"/>
    <w:next w:val="Normal0"/>
    <w:link w:val="Heading6Char"/>
    <w:uiPriority w:val="99"/>
    <w:qFormat/>
    <w:pPr>
      <w:spacing w:before="240" w:after="60"/>
      <w:outlineLvl w:val="5"/>
    </w:pPr>
    <w:rPr>
      <w:b/>
      <w:bCs/>
      <w:sz w:val="22"/>
      <w:szCs w:val="22"/>
    </w:rPr>
  </w:style>
  <w:style w:type="paragraph" w:styleId="Heading7">
    <w:name w:val="heading 7"/>
    <w:basedOn w:val="Normal0"/>
    <w:next w:val="Normal0"/>
    <w:link w:val="Heading7Char"/>
    <w:uiPriority w:val="99"/>
    <w:qFormat/>
    <w:pPr>
      <w:spacing w:before="240" w:after="60"/>
      <w:outlineLvl w:val="6"/>
    </w:pPr>
  </w:style>
  <w:style w:type="paragraph" w:styleId="Heading8">
    <w:name w:val="heading 8"/>
    <w:basedOn w:val="Normal0"/>
    <w:next w:val="Normal0"/>
    <w:link w:val="Heading8Char"/>
    <w:uiPriority w:val="99"/>
    <w:qFormat/>
    <w:pPr>
      <w:spacing w:before="240" w:after="60"/>
      <w:outlineLvl w:val="7"/>
    </w:pPr>
    <w:rPr>
      <w:i/>
      <w:iCs/>
    </w:rPr>
  </w:style>
  <w:style w:type="paragraph" w:styleId="Heading9">
    <w:name w:val="heading 9"/>
    <w:basedOn w:val="Normal0"/>
    <w:next w:val="Normal0"/>
    <w:link w:val="Heading9Char"/>
    <w:uiPriority w:val="99"/>
    <w:qFormat/>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aliases w:val="h2 Char"/>
    <w:basedOn w:val="DefaultParagraphFont"/>
    <w:link w:val="Heading2"/>
    <w:uiPriority w:val="9"/>
    <w:locked/>
    <w:rsid w:val="00E77414"/>
    <w:rPr>
      <w:rFonts w:ascii="Arial" w:hAnsi="Arial" w:cs="Arial"/>
      <w:b/>
      <w:bCs/>
      <w:i/>
      <w:iCs/>
      <w:sz w:val="28"/>
      <w:szCs w:val="28"/>
      <w:lang w:val="en-US"/>
    </w:rPr>
  </w:style>
  <w:style w:type="character" w:customStyle="1" w:styleId="Heading3Char">
    <w:name w:val="Heading 3 Char"/>
    <w:aliases w:val="h3 Char,h31 Char,h32 Char,h33 Char,h34 Char,h35 Char,h36 Char,h37 Char,h38 Char,h39 Char"/>
    <w:basedOn w:val="DefaultParagraphFont"/>
    <w:link w:val="Heading3"/>
    <w:uiPriority w:val="99"/>
    <w:locked/>
    <w:rsid w:val="00E77414"/>
    <w:rPr>
      <w:rFonts w:ascii="Arial" w:hAnsi="Arial" w:cs="Arial"/>
      <w:b/>
      <w:bCs/>
      <w:sz w:val="26"/>
      <w:szCs w:val="26"/>
      <w:lang w:val="en-US"/>
    </w:rPr>
  </w:style>
  <w:style w:type="character" w:customStyle="1" w:styleId="Heading4Char">
    <w:name w:val="Heading 4 Char"/>
    <w:basedOn w:val="DefaultParagraphFont"/>
    <w:link w:val="Heading4"/>
    <w:uiPriority w:val="99"/>
    <w:locked/>
    <w:rsid w:val="00E77414"/>
    <w:rPr>
      <w:b/>
      <w:bCs/>
      <w:sz w:val="28"/>
      <w:szCs w:val="28"/>
      <w:lang w:val="en-US"/>
    </w:rPr>
  </w:style>
  <w:style w:type="character" w:customStyle="1" w:styleId="Heading5Char">
    <w:name w:val="Heading 5 Char"/>
    <w:basedOn w:val="DefaultParagraphFont"/>
    <w:link w:val="Heading5"/>
    <w:uiPriority w:val="99"/>
    <w:rsid w:val="00D6516B"/>
    <w:rPr>
      <w:b/>
      <w:bCs/>
      <w:i/>
      <w:iCs/>
      <w:sz w:val="26"/>
      <w:szCs w:val="26"/>
      <w:lang w:val="en-US"/>
    </w:rPr>
  </w:style>
  <w:style w:type="character" w:customStyle="1" w:styleId="Heading6Char">
    <w:name w:val="Heading 6 Char"/>
    <w:aliases w:val="h6 Char"/>
    <w:basedOn w:val="DefaultParagraphFont"/>
    <w:link w:val="Heading6"/>
    <w:uiPriority w:val="99"/>
    <w:rsid w:val="00D6516B"/>
    <w:rPr>
      <w:b/>
      <w:bCs/>
      <w:sz w:val="22"/>
      <w:szCs w:val="22"/>
      <w:lang w:val="en-US"/>
    </w:rPr>
  </w:style>
  <w:style w:type="character" w:customStyle="1" w:styleId="Heading7Char">
    <w:name w:val="Heading 7 Char"/>
    <w:basedOn w:val="DefaultParagraphFont"/>
    <w:link w:val="Heading7"/>
    <w:uiPriority w:val="99"/>
    <w:rsid w:val="00D6516B"/>
    <w:rPr>
      <w:sz w:val="24"/>
      <w:szCs w:val="24"/>
      <w:lang w:val="en-US"/>
    </w:rPr>
  </w:style>
  <w:style w:type="character" w:customStyle="1" w:styleId="Heading8Char">
    <w:name w:val="Heading 8 Char"/>
    <w:basedOn w:val="DefaultParagraphFont"/>
    <w:link w:val="Heading8"/>
    <w:uiPriority w:val="99"/>
    <w:locked/>
    <w:rsid w:val="00E77414"/>
    <w:rPr>
      <w:i/>
      <w:iCs/>
      <w:sz w:val="24"/>
      <w:szCs w:val="24"/>
      <w:lang w:val="en-US"/>
    </w:rPr>
  </w:style>
  <w:style w:type="character" w:customStyle="1" w:styleId="Heading9Char">
    <w:name w:val="Heading 9 Char"/>
    <w:basedOn w:val="DefaultParagraphFont"/>
    <w:link w:val="Heading9"/>
    <w:uiPriority w:val="99"/>
    <w:rsid w:val="00D6516B"/>
    <w:rPr>
      <w:rFonts w:ascii="Arial" w:hAnsi="Arial" w:cs="Arial"/>
      <w:sz w:val="22"/>
      <w:szCs w:val="22"/>
      <w:lang w:val="en-US"/>
    </w:rPr>
  </w:style>
  <w:style w:type="paragraph" w:styleId="Header">
    <w:name w:val="header"/>
    <w:basedOn w:val="Normal0"/>
    <w:link w:val="HeaderChar"/>
    <w:pPr>
      <w:tabs>
        <w:tab w:val="center" w:pos="4320"/>
        <w:tab w:val="right" w:pos="8640"/>
      </w:tabs>
    </w:pPr>
  </w:style>
  <w:style w:type="character" w:customStyle="1" w:styleId="HeaderChar">
    <w:name w:val="Header Char"/>
    <w:basedOn w:val="DefaultParagraphFont"/>
    <w:link w:val="Header"/>
    <w:rsid w:val="00E36E16"/>
    <w:rPr>
      <w:sz w:val="24"/>
      <w:szCs w:val="24"/>
      <w:lang w:val="en-US"/>
    </w:rPr>
  </w:style>
  <w:style w:type="paragraph" w:styleId="Footer">
    <w:name w:val="footer"/>
    <w:basedOn w:val="Normal0"/>
    <w:link w:val="FooterChar"/>
    <w:pPr>
      <w:tabs>
        <w:tab w:val="center" w:pos="4320"/>
        <w:tab w:val="right" w:pos="8640"/>
      </w:tabs>
    </w:pPr>
  </w:style>
  <w:style w:type="character" w:customStyle="1" w:styleId="FooterChar">
    <w:name w:val="Footer Char"/>
    <w:basedOn w:val="DefaultParagraphFont"/>
    <w:link w:val="Footer"/>
    <w:rsid w:val="00E36E16"/>
    <w:rPr>
      <w:sz w:val="24"/>
      <w:szCs w:val="24"/>
      <w:lang w:val="en-US"/>
    </w:rPr>
  </w:style>
  <w:style w:type="paragraph" w:styleId="FootnoteText">
    <w:name w:val="footnote text"/>
    <w:basedOn w:val="Normal0"/>
    <w:link w:val="FootnoteTextChar"/>
    <w:uiPriority w:val="99"/>
    <w:rPr>
      <w:sz w:val="20"/>
      <w:szCs w:val="20"/>
    </w:rPr>
  </w:style>
  <w:style w:type="character" w:customStyle="1" w:styleId="FootnoteTextChar">
    <w:name w:val="Footnote Text Char"/>
    <w:basedOn w:val="DefaultParagraphFont"/>
    <w:link w:val="FootnoteText"/>
    <w:uiPriority w:val="99"/>
    <w:rsid w:val="00473F2D"/>
    <w:rPr>
      <w:lang w:val="en-US"/>
    </w:rPr>
  </w:style>
  <w:style w:type="character" w:styleId="FootnoteReference">
    <w:name w:val="footnote reference"/>
    <w:basedOn w:val="DefaultParagraphFont"/>
    <w:uiPriority w:val="99"/>
    <w:rPr>
      <w:vertAlign w:val="superscript"/>
    </w:rPr>
  </w:style>
  <w:style w:type="paragraph" w:styleId="TOC1">
    <w:name w:val="toc 1"/>
    <w:basedOn w:val="Normal0"/>
    <w:next w:val="Normal0"/>
    <w:autoRedefine/>
    <w:uiPriority w:val="39"/>
    <w:qFormat/>
    <w:rsid w:val="00580A91"/>
    <w:rPr>
      <w:rFonts w:cs="Arial"/>
      <w:bCs/>
      <w:noProof/>
      <w:lang w:val="en-AU"/>
    </w:rPr>
  </w:style>
  <w:style w:type="paragraph" w:styleId="TOC2">
    <w:name w:val="toc 2"/>
    <w:basedOn w:val="Normal0"/>
    <w:next w:val="Normal0"/>
    <w:autoRedefine/>
    <w:uiPriority w:val="39"/>
    <w:qFormat/>
    <w:pPr>
      <w:ind w:left="240"/>
    </w:pPr>
  </w:style>
  <w:style w:type="character" w:styleId="Hyperlink">
    <w:name w:val="Hyperlink"/>
    <w:basedOn w:val="DefaultParagraphFont"/>
    <w:rPr>
      <w:color w:val="0000FF"/>
      <w:u w:val="single"/>
    </w:rPr>
  </w:style>
  <w:style w:type="character" w:styleId="PageNumber">
    <w:name w:val="page number"/>
    <w:basedOn w:val="DefaultParagraphFont"/>
  </w:style>
  <w:style w:type="paragraph" w:styleId="BalloonText">
    <w:name w:val="Balloon Text"/>
    <w:basedOn w:val="Normal0"/>
    <w:link w:val="BalloonTextChar1"/>
    <w:uiPriority w:val="99"/>
    <w:rPr>
      <w:rFonts w:ascii="Tahoma" w:hAnsi="Tahoma" w:cs="Tahoma"/>
      <w:sz w:val="16"/>
      <w:szCs w:val="16"/>
    </w:rPr>
  </w:style>
  <w:style w:type="character" w:customStyle="1" w:styleId="BalloonTextChar1">
    <w:name w:val="Balloon Text Char1"/>
    <w:basedOn w:val="DefaultParagraphFont"/>
    <w:link w:val="BalloonText"/>
    <w:uiPriority w:val="99"/>
    <w:locked/>
    <w:rsid w:val="00E7167C"/>
    <w:rPr>
      <w:rFonts w:ascii="Tahoma" w:hAnsi="Tahoma" w:cs="Tahoma"/>
      <w:sz w:val="16"/>
      <w:szCs w:val="16"/>
      <w:lang w:val="en-US"/>
    </w:rPr>
  </w:style>
  <w:style w:type="character" w:customStyle="1" w:styleId="BalloonTextChar">
    <w:name w:val="Balloon Text Char"/>
    <w:basedOn w:val="DefaultParagraphFont"/>
    <w:uiPriority w:val="99"/>
    <w:rPr>
      <w:rFonts w:ascii="Tahoma" w:hAnsi="Tahoma" w:cs="Tahoma"/>
      <w:noProof w:val="0"/>
      <w:sz w:val="16"/>
      <w:szCs w:val="16"/>
      <w:lang w:val="en-US" w:eastAsia="en-US"/>
    </w:rPr>
  </w:style>
  <w:style w:type="character" w:styleId="CommentReference">
    <w:name w:val="annotation reference"/>
    <w:basedOn w:val="DefaultParagraphFont"/>
    <w:uiPriority w:val="99"/>
    <w:rPr>
      <w:sz w:val="16"/>
      <w:szCs w:val="16"/>
    </w:rPr>
  </w:style>
  <w:style w:type="paragraph" w:styleId="CommentText">
    <w:name w:val="annotation text"/>
    <w:basedOn w:val="Normal0"/>
    <w:uiPriority w:val="99"/>
    <w:rPr>
      <w:sz w:val="20"/>
      <w:szCs w:val="20"/>
    </w:rPr>
  </w:style>
  <w:style w:type="character" w:customStyle="1" w:styleId="CommentTextChar">
    <w:name w:val="Comment Text Char"/>
    <w:basedOn w:val="DefaultParagraphFont"/>
    <w:uiPriority w:val="99"/>
    <w:rPr>
      <w:noProof w:val="0"/>
      <w:lang w:val="en-US" w:eastAsia="en-US"/>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noProof w:val="0"/>
      <w:lang w:val="en-US" w:eastAsia="en-US"/>
    </w:rPr>
  </w:style>
  <w:style w:type="paragraph" w:customStyle="1" w:styleId="NoSpacing">
    <w:name w:val="No Spacing"/>
    <w:link w:val="NoSpacingChar"/>
    <w:uiPriority w:val="1"/>
    <w:qFormat/>
    <w:rPr>
      <w:rFonts w:ascii="Calibri" w:eastAsia="Calibri" w:hAnsi="Calibri"/>
      <w:sz w:val="22"/>
      <w:szCs w:val="22"/>
      <w:lang w:val="en-SG" w:eastAsia="en-US"/>
    </w:rPr>
  </w:style>
  <w:style w:type="character" w:customStyle="1" w:styleId="NoSpacingChar">
    <w:name w:val="No Spacing Char"/>
    <w:basedOn w:val="DefaultParagraphFont"/>
    <w:link w:val="NoSpacing"/>
    <w:uiPriority w:val="1"/>
    <w:locked/>
    <w:rsid w:val="00D6516B"/>
    <w:rPr>
      <w:rFonts w:ascii="Calibri" w:eastAsia="Calibri" w:hAnsi="Calibri"/>
      <w:sz w:val="22"/>
      <w:szCs w:val="22"/>
      <w:lang w:val="en-SG" w:eastAsia="en-US" w:bidi="ar-SA"/>
    </w:rPr>
  </w:style>
  <w:style w:type="paragraph" w:styleId="ColorfulList-Accent1">
    <w:name w:val="Colorful List Accent 1"/>
    <w:basedOn w:val="Normal0"/>
    <w:link w:val="ColorfulList-Accent1Char"/>
    <w:uiPriority w:val="34"/>
    <w:qFormat/>
    <w:pPr>
      <w:spacing w:after="200" w:line="276" w:lineRule="auto"/>
      <w:ind w:left="720"/>
      <w:contextualSpacing/>
    </w:pPr>
    <w:rPr>
      <w:rFonts w:ascii="Calibri" w:eastAsia="Calibri" w:hAnsi="Calibri"/>
      <w:sz w:val="22"/>
      <w:szCs w:val="22"/>
      <w:lang w:val="en-SG"/>
    </w:rPr>
  </w:style>
  <w:style w:type="character" w:customStyle="1" w:styleId="ColorfulList-Accent1Char">
    <w:name w:val="Colorful List - Accent 1 Char"/>
    <w:basedOn w:val="DefaultParagraphFont"/>
    <w:link w:val="ColorfulList-Accent1"/>
    <w:uiPriority w:val="34"/>
    <w:locked/>
    <w:rsid w:val="00743BAB"/>
    <w:rPr>
      <w:rFonts w:ascii="Calibri" w:eastAsia="Calibri" w:hAnsi="Calibri"/>
      <w:sz w:val="22"/>
      <w:szCs w:val="22"/>
      <w:lang w:val="en-SG"/>
    </w:rPr>
  </w:style>
  <w:style w:type="paragraph" w:customStyle="1" w:styleId="Bullet">
    <w:name w:val="Bullet"/>
    <w:aliases w:val="b,b + line"/>
    <w:basedOn w:val="Normal0"/>
    <w:link w:val="BulletChar"/>
    <w:pPr>
      <w:tabs>
        <w:tab w:val="num" w:pos="360"/>
      </w:tabs>
      <w:spacing w:line="360" w:lineRule="auto"/>
      <w:ind w:left="360" w:hanging="360"/>
      <w:jc w:val="both"/>
    </w:pPr>
  </w:style>
  <w:style w:type="character" w:customStyle="1" w:styleId="BulletChar">
    <w:name w:val="Bullet Char"/>
    <w:aliases w:val="b Char,b + line Char Char"/>
    <w:basedOn w:val="DefaultParagraphFont"/>
    <w:link w:val="Bullet"/>
    <w:locked/>
    <w:rsid w:val="00E7167C"/>
    <w:rPr>
      <w:sz w:val="24"/>
      <w:szCs w:val="24"/>
      <w:lang w:val="en-US"/>
    </w:rPr>
  </w:style>
  <w:style w:type="paragraph" w:customStyle="1" w:styleId="CharCharCharChar">
    <w:name w:val="Char Char Char Char"/>
    <w:basedOn w:val="Normal0"/>
    <w:next w:val="Normal0"/>
    <w:pPr>
      <w:spacing w:line="360" w:lineRule="auto"/>
      <w:jc w:val="both"/>
    </w:pPr>
    <w:rPr>
      <w:rFonts w:cs="Angsana New"/>
      <w:szCs w:val="20"/>
    </w:rPr>
  </w:style>
  <w:style w:type="character" w:customStyle="1" w:styleId="IntenseEmphasis">
    <w:name w:val="Intense Emphasis"/>
    <w:basedOn w:val="DefaultParagraphFont"/>
    <w:uiPriority w:val="21"/>
    <w:qFormat/>
    <w:rPr>
      <w:b/>
      <w:bCs/>
      <w:i/>
      <w:iCs/>
      <w:color w:val="4F81BD"/>
    </w:rPr>
  </w:style>
  <w:style w:type="character" w:styleId="Emphasis">
    <w:name w:val="Emphasis"/>
    <w:basedOn w:val="DefaultParagraphFont"/>
    <w:uiPriority w:val="20"/>
    <w:qFormat/>
    <w:rPr>
      <w:i/>
      <w:iCs/>
    </w:rPr>
  </w:style>
  <w:style w:type="character" w:customStyle="1" w:styleId="Heading1Char">
    <w:name w:val="Heading 1 Char"/>
    <w:basedOn w:val="DefaultParagraphFont"/>
    <w:rPr>
      <w:rFonts w:ascii="Arial" w:hAnsi="Arial" w:cs="Arial"/>
      <w:b/>
      <w:bCs/>
      <w:noProof w:val="0"/>
      <w:kern w:val="32"/>
      <w:sz w:val="32"/>
      <w:szCs w:val="32"/>
      <w:lang w:val="en-US" w:eastAsia="en-US" w:bidi="ar-SA"/>
    </w:rPr>
  </w:style>
  <w:style w:type="paragraph" w:styleId="ColorfulShading-Accent1">
    <w:name w:val="Colorful Shading Accent 1"/>
    <w:hidden/>
    <w:uiPriority w:val="99"/>
    <w:semiHidden/>
    <w:rPr>
      <w:sz w:val="24"/>
      <w:szCs w:val="24"/>
      <w:lang w:val="en-US" w:eastAsia="en-US"/>
    </w:rPr>
  </w:style>
  <w:style w:type="paragraph" w:styleId="Caption">
    <w:name w:val="caption"/>
    <w:basedOn w:val="Normal0"/>
    <w:next w:val="Normal0"/>
    <w:uiPriority w:val="99"/>
    <w:qFormat/>
    <w:rPr>
      <w:b/>
      <w:bCs/>
      <w:sz w:val="20"/>
      <w:szCs w:val="20"/>
    </w:rPr>
  </w:style>
  <w:style w:type="paragraph" w:styleId="BodyText">
    <w:name w:val="Body Text"/>
    <w:basedOn w:val="Normal0"/>
    <w:link w:val="BodyTextChar"/>
    <w:uiPriority w:val="99"/>
    <w:pPr>
      <w:pBdr>
        <w:top w:val="single" w:sz="4" w:space="1" w:color="auto"/>
        <w:left w:val="single" w:sz="4" w:space="4" w:color="auto"/>
        <w:bottom w:val="single" w:sz="4" w:space="1" w:color="auto"/>
        <w:right w:val="single" w:sz="4" w:space="4" w:color="auto"/>
      </w:pBdr>
    </w:pPr>
    <w:rPr>
      <w:rFonts w:ascii="Arial" w:hAnsi="Arial" w:cs="Arial"/>
      <w:lang w:val="en-AU"/>
    </w:rPr>
  </w:style>
  <w:style w:type="character" w:customStyle="1" w:styleId="BodyTextChar">
    <w:name w:val="Body Text Char"/>
    <w:basedOn w:val="DefaultParagraphFont"/>
    <w:link w:val="BodyText"/>
    <w:uiPriority w:val="99"/>
    <w:locked/>
    <w:rsid w:val="00E77414"/>
    <w:rPr>
      <w:rFonts w:ascii="Arial" w:hAnsi="Arial" w:cs="Arial"/>
      <w:sz w:val="24"/>
      <w:szCs w:val="24"/>
    </w:rPr>
  </w:style>
  <w:style w:type="paragraph" w:styleId="NormalWeb">
    <w:name w:val="Normal (Web)"/>
    <w:aliases w:val="Normal (Web) Char"/>
    <w:basedOn w:val="Normal0"/>
    <w:uiPriority w:val="99"/>
    <w:pPr>
      <w:spacing w:before="100" w:beforeAutospacing="1" w:after="100" w:afterAutospacing="1"/>
    </w:pPr>
    <w:rPr>
      <w:rFonts w:ascii="Arial Unicode MS" w:eastAsia="Arial Unicode MS" w:hAnsi="Arial Unicode MS" w:cs="Arial Unicode MS"/>
      <w:lang w:val="en-AU"/>
    </w:rPr>
  </w:style>
  <w:style w:type="paragraph" w:styleId="BodyTextIndent">
    <w:name w:val="Body Text Indent"/>
    <w:basedOn w:val="Normal0"/>
    <w:link w:val="BodyTextIndentChar"/>
    <w:uiPriority w:val="99"/>
    <w:pPr>
      <w:ind w:left="360"/>
    </w:pPr>
    <w:rPr>
      <w:rFonts w:ascii="Arial" w:hAnsi="Arial" w:cs="Arial"/>
      <w:i/>
      <w:lang w:val="en-AU"/>
    </w:rPr>
  </w:style>
  <w:style w:type="character" w:customStyle="1" w:styleId="BodyTextIndentChar">
    <w:name w:val="Body Text Indent Char"/>
    <w:basedOn w:val="DefaultParagraphFont"/>
    <w:link w:val="BodyTextIndent"/>
    <w:uiPriority w:val="99"/>
    <w:locked/>
    <w:rsid w:val="00E77414"/>
    <w:rPr>
      <w:rFonts w:ascii="Arial" w:hAnsi="Arial" w:cs="Arial"/>
      <w:i/>
      <w:sz w:val="24"/>
      <w:szCs w:val="24"/>
    </w:rPr>
  </w:style>
  <w:style w:type="character" w:customStyle="1" w:styleId="caps">
    <w:name w:val="caps"/>
    <w:basedOn w:val="DefaultParagraphFont"/>
  </w:style>
  <w:style w:type="character" w:styleId="FollowedHyperlink">
    <w:name w:val="FollowedHyperlink"/>
    <w:basedOn w:val="DefaultParagraphFont"/>
    <w:uiPriority w:val="99"/>
    <w:rPr>
      <w:color w:val="800080"/>
      <w:u w:val="single"/>
    </w:rPr>
  </w:style>
  <w:style w:type="paragraph" w:styleId="BodyText2">
    <w:name w:val="Body Text 2"/>
    <w:basedOn w:val="Normal0"/>
    <w:link w:val="BodyText2Char"/>
    <w:rPr>
      <w:rFonts w:ascii="Arial" w:hAnsi="Arial" w:cs="Arial"/>
      <w:b/>
      <w:bCs/>
      <w:lang w:val="en-AU"/>
    </w:rPr>
  </w:style>
  <w:style w:type="character" w:customStyle="1" w:styleId="BodyText2Char">
    <w:name w:val="Body Text 2 Char"/>
    <w:basedOn w:val="DefaultParagraphFont"/>
    <w:link w:val="BodyText2"/>
    <w:rsid w:val="00052EB9"/>
    <w:rPr>
      <w:rFonts w:ascii="Arial" w:hAnsi="Arial" w:cs="Arial"/>
      <w:b/>
      <w:bCs/>
      <w:sz w:val="24"/>
      <w:szCs w:val="24"/>
    </w:rPr>
  </w:style>
  <w:style w:type="paragraph" w:styleId="BodyTextIndent2">
    <w:name w:val="Body Text Indent 2"/>
    <w:basedOn w:val="Normal0"/>
    <w:link w:val="BodyTextIndent2Char"/>
    <w:uiPriority w:val="99"/>
    <w:pPr>
      <w:spacing w:before="240"/>
      <w:ind w:left="357" w:hanging="357"/>
    </w:pPr>
    <w:rPr>
      <w:rFonts w:ascii="Arial" w:hAnsi="Arial" w:cs="Arial"/>
    </w:rPr>
  </w:style>
  <w:style w:type="character" w:customStyle="1" w:styleId="BodyTextIndent2Char">
    <w:name w:val="Body Text Indent 2 Char"/>
    <w:basedOn w:val="DefaultParagraphFont"/>
    <w:link w:val="BodyTextIndent2"/>
    <w:uiPriority w:val="99"/>
    <w:rsid w:val="00052EB9"/>
    <w:rPr>
      <w:rFonts w:ascii="Arial" w:hAnsi="Arial" w:cs="Arial"/>
      <w:sz w:val="24"/>
      <w:szCs w:val="24"/>
      <w:lang w:val="en-US"/>
    </w:rPr>
  </w:style>
  <w:style w:type="paragraph" w:styleId="BodyTextIndent3">
    <w:name w:val="Body Text Indent 3"/>
    <w:basedOn w:val="Normal0"/>
    <w:link w:val="BodyTextIndent3Char"/>
    <w:uiPriority w:val="99"/>
    <w:pPr>
      <w:spacing w:before="240"/>
      <w:ind w:left="360" w:hanging="360"/>
    </w:pPr>
    <w:rPr>
      <w:rFonts w:ascii="Arial" w:hAnsi="Arial" w:cs="Arial"/>
    </w:rPr>
  </w:style>
  <w:style w:type="character" w:customStyle="1" w:styleId="BodyTextIndent3Char">
    <w:name w:val="Body Text Indent 3 Char"/>
    <w:basedOn w:val="DefaultParagraphFont"/>
    <w:link w:val="BodyTextIndent3"/>
    <w:uiPriority w:val="99"/>
    <w:rsid w:val="00052EB9"/>
    <w:rPr>
      <w:rFonts w:ascii="Arial" w:hAnsi="Arial" w:cs="Arial"/>
      <w:sz w:val="24"/>
      <w:szCs w:val="24"/>
      <w:lang w:val="en-US"/>
    </w:rPr>
  </w:style>
  <w:style w:type="paragraph" w:customStyle="1" w:styleId="List-number-2">
    <w:name w:val="List-number-2"/>
    <w:basedOn w:val="Normal0"/>
    <w:pPr>
      <w:numPr>
        <w:ilvl w:val="1"/>
        <w:numId w:val="2"/>
      </w:numPr>
      <w:spacing w:before="60"/>
    </w:pPr>
    <w:rPr>
      <w:rFonts w:ascii="Arial" w:hAnsi="Arial"/>
      <w:sz w:val="18"/>
      <w:lang w:val="en-AU"/>
    </w:rPr>
  </w:style>
  <w:style w:type="paragraph" w:customStyle="1" w:styleId="List-number-1">
    <w:name w:val="List-number-1"/>
    <w:basedOn w:val="Normal0"/>
    <w:pPr>
      <w:numPr>
        <w:numId w:val="2"/>
      </w:numPr>
      <w:spacing w:before="160"/>
    </w:pPr>
    <w:rPr>
      <w:rFonts w:ascii="Arial" w:hAnsi="Arial"/>
      <w:sz w:val="18"/>
      <w:lang w:val="en-AU"/>
    </w:rPr>
  </w:style>
  <w:style w:type="character" w:customStyle="1" w:styleId="List-number-2Char">
    <w:name w:val="List-number-2 Char"/>
    <w:basedOn w:val="DefaultParagraphFont"/>
    <w:rPr>
      <w:rFonts w:ascii="Arial" w:hAnsi="Arial"/>
      <w:noProof w:val="0"/>
      <w:sz w:val="18"/>
      <w:szCs w:val="24"/>
      <w:lang w:val="en-AU" w:eastAsia="en-US" w:bidi="ar-SA"/>
    </w:rPr>
  </w:style>
  <w:style w:type="character" w:customStyle="1" w:styleId="List-number-1CharChar">
    <w:name w:val="List-number-1 Char Char"/>
    <w:basedOn w:val="DefaultParagraphFont"/>
    <w:rPr>
      <w:rFonts w:ascii="Arial" w:hAnsi="Arial"/>
      <w:noProof w:val="0"/>
      <w:sz w:val="18"/>
      <w:szCs w:val="24"/>
      <w:lang w:val="en-AU" w:eastAsia="en-US" w:bidi="ar-SA"/>
    </w:rPr>
  </w:style>
  <w:style w:type="paragraph" w:styleId="BodyText3">
    <w:name w:val="Body Text 3"/>
    <w:basedOn w:val="Normal0"/>
    <w:link w:val="BodyText3Char"/>
    <w:rPr>
      <w:rFonts w:ascii="Arial" w:hAnsi="Arial" w:cs="Arial"/>
      <w:i/>
      <w:iCs/>
      <w:lang w:val="en-AU"/>
    </w:rPr>
  </w:style>
  <w:style w:type="character" w:customStyle="1" w:styleId="BodyText3Char">
    <w:name w:val="Body Text 3 Char"/>
    <w:basedOn w:val="DefaultParagraphFont"/>
    <w:link w:val="BodyText3"/>
    <w:rsid w:val="00052EB9"/>
    <w:rPr>
      <w:rFonts w:ascii="Arial" w:hAnsi="Arial" w:cs="Arial"/>
      <w:i/>
      <w:iCs/>
      <w:sz w:val="24"/>
      <w:szCs w:val="24"/>
    </w:rPr>
  </w:style>
  <w:style w:type="character" w:customStyle="1" w:styleId="xesmall">
    <w:name w:val="xesmall"/>
    <w:basedOn w:val="DefaultParagraphFont"/>
  </w:style>
  <w:style w:type="character" w:styleId="Strong">
    <w:name w:val="Strong"/>
    <w:basedOn w:val="DefaultParagraphFont"/>
    <w:qFormat/>
    <w:rPr>
      <w:b/>
      <w:bCs/>
    </w:rPr>
  </w:style>
  <w:style w:type="character" w:styleId="HTMLAcronym">
    <w:name w:val="HTML Acronym"/>
    <w:basedOn w:val="DefaultParagraphFont"/>
  </w:style>
  <w:style w:type="paragraph" w:styleId="BlockText">
    <w:name w:val="Block Text"/>
    <w:basedOn w:val="Normal0"/>
    <w:pPr>
      <w:ind w:left="1620" w:right="-120" w:hanging="1620"/>
    </w:pPr>
    <w:rPr>
      <w:rFonts w:ascii="Arial" w:hAnsi="Arial" w:cs="Arial"/>
      <w:lang w:val="en-AU"/>
    </w:rPr>
  </w:style>
  <w:style w:type="paragraph" w:customStyle="1" w:styleId="xl65">
    <w:name w:val="xl65"/>
    <w:basedOn w:val="Normal0"/>
    <w:pPr>
      <w:spacing w:before="100" w:beforeAutospacing="1" w:after="100" w:afterAutospacing="1"/>
    </w:pPr>
    <w:rPr>
      <w:rFonts w:ascii="Arial Unicode MS" w:eastAsia="Arial Unicode MS" w:hAnsi="Arial Unicode MS" w:cs="Arial Unicode MS"/>
      <w:b/>
      <w:bCs/>
      <w:lang w:val="en-AU"/>
    </w:rPr>
  </w:style>
  <w:style w:type="paragraph" w:customStyle="1" w:styleId="xl67">
    <w:name w:val="xl67"/>
    <w:basedOn w:val="Normal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character" w:customStyle="1" w:styleId="CharChar">
    <w:name w:val=" Char Char"/>
    <w:basedOn w:val="DefaultParagraphFont"/>
    <w:rPr>
      <w:rFonts w:ascii="Arial" w:hAnsi="Arial"/>
      <w:noProof w:val="0"/>
      <w:sz w:val="22"/>
      <w:lang w:val="en-AU" w:eastAsia="en-US" w:bidi="ar-SA"/>
    </w:rPr>
  </w:style>
  <w:style w:type="paragraph" w:customStyle="1" w:styleId="paragraph">
    <w:name w:val="paragraph"/>
    <w:basedOn w:val="Normal0"/>
    <w:pPr>
      <w:spacing w:before="100" w:beforeAutospacing="1" w:after="100" w:afterAutospacing="1"/>
    </w:pPr>
    <w:rPr>
      <w:rFonts w:ascii="Tahoma" w:hAnsi="Tahoma" w:cs="Tahoma"/>
      <w:color w:val="000000"/>
      <w:sz w:val="17"/>
      <w:szCs w:val="17"/>
    </w:rPr>
  </w:style>
  <w:style w:type="paragraph" w:customStyle="1" w:styleId="normal">
    <w:name w:val="n ormal"/>
    <w:basedOn w:val="Heading2"/>
    <w:rPr>
      <w:u w:color="0000FF"/>
    </w:rPr>
  </w:style>
  <w:style w:type="paragraph" w:styleId="TOC3">
    <w:name w:val="toc 3"/>
    <w:basedOn w:val="Normal0"/>
    <w:next w:val="Normal0"/>
    <w:autoRedefine/>
    <w:uiPriority w:val="39"/>
    <w:unhideWhenUsed/>
    <w:rsid w:val="00B06256"/>
    <w:pPr>
      <w:spacing w:after="100"/>
      <w:ind w:left="480"/>
    </w:pPr>
    <w:rPr>
      <w:rFonts w:ascii="Cambria" w:hAnsi="Cambria"/>
    </w:rPr>
  </w:style>
  <w:style w:type="paragraph" w:styleId="TOC4">
    <w:name w:val="toc 4"/>
    <w:basedOn w:val="Normal0"/>
    <w:next w:val="Normal0"/>
    <w:autoRedefine/>
    <w:uiPriority w:val="39"/>
    <w:unhideWhenUsed/>
    <w:rsid w:val="00B06256"/>
    <w:pPr>
      <w:spacing w:after="100"/>
      <w:ind w:left="720"/>
    </w:pPr>
    <w:rPr>
      <w:rFonts w:ascii="Cambria" w:hAnsi="Cambria"/>
    </w:rPr>
  </w:style>
  <w:style w:type="paragraph" w:styleId="TOC5">
    <w:name w:val="toc 5"/>
    <w:basedOn w:val="Normal0"/>
    <w:next w:val="Normal0"/>
    <w:autoRedefine/>
    <w:uiPriority w:val="39"/>
    <w:unhideWhenUsed/>
    <w:rsid w:val="00B06256"/>
    <w:pPr>
      <w:spacing w:after="100"/>
      <w:ind w:left="960"/>
    </w:pPr>
    <w:rPr>
      <w:rFonts w:ascii="Cambria" w:hAnsi="Cambria"/>
    </w:rPr>
  </w:style>
  <w:style w:type="paragraph" w:styleId="TOC6">
    <w:name w:val="toc 6"/>
    <w:basedOn w:val="Normal0"/>
    <w:next w:val="Normal0"/>
    <w:autoRedefine/>
    <w:uiPriority w:val="39"/>
    <w:unhideWhenUsed/>
    <w:rsid w:val="00B06256"/>
    <w:pPr>
      <w:spacing w:after="100"/>
      <w:ind w:left="1200"/>
    </w:pPr>
    <w:rPr>
      <w:rFonts w:ascii="Cambria" w:hAnsi="Cambria"/>
    </w:rPr>
  </w:style>
  <w:style w:type="paragraph" w:styleId="TOC7">
    <w:name w:val="toc 7"/>
    <w:basedOn w:val="Normal0"/>
    <w:next w:val="Normal0"/>
    <w:autoRedefine/>
    <w:uiPriority w:val="39"/>
    <w:unhideWhenUsed/>
    <w:rsid w:val="00B06256"/>
    <w:pPr>
      <w:spacing w:after="100"/>
      <w:ind w:left="1440"/>
    </w:pPr>
    <w:rPr>
      <w:rFonts w:ascii="Cambria" w:hAnsi="Cambria"/>
    </w:rPr>
  </w:style>
  <w:style w:type="paragraph" w:styleId="TOC8">
    <w:name w:val="toc 8"/>
    <w:basedOn w:val="Normal0"/>
    <w:next w:val="Normal0"/>
    <w:autoRedefine/>
    <w:uiPriority w:val="39"/>
    <w:unhideWhenUsed/>
    <w:rsid w:val="00B06256"/>
    <w:pPr>
      <w:spacing w:after="100"/>
      <w:ind w:left="1680"/>
    </w:pPr>
    <w:rPr>
      <w:rFonts w:ascii="Cambria" w:hAnsi="Cambria"/>
    </w:rPr>
  </w:style>
  <w:style w:type="paragraph" w:styleId="TOC9">
    <w:name w:val="toc 9"/>
    <w:basedOn w:val="Normal0"/>
    <w:next w:val="Normal0"/>
    <w:autoRedefine/>
    <w:uiPriority w:val="39"/>
    <w:unhideWhenUsed/>
    <w:rsid w:val="00B06256"/>
    <w:pPr>
      <w:spacing w:after="100"/>
      <w:ind w:left="1920"/>
    </w:pPr>
    <w:rPr>
      <w:rFonts w:ascii="Cambria" w:hAnsi="Cambria"/>
    </w:rPr>
  </w:style>
  <w:style w:type="table" w:styleId="TableGrid">
    <w:name w:val="Table Grid"/>
    <w:basedOn w:val="TableNormal"/>
    <w:rsid w:val="00E36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NoNum">
    <w:name w:val="Para NoNum"/>
    <w:basedOn w:val="Normal0"/>
    <w:link w:val="ParaNoNumChar"/>
    <w:rsid w:val="00E36E16"/>
    <w:pPr>
      <w:spacing w:before="240"/>
    </w:pPr>
    <w:rPr>
      <w:rFonts w:ascii="Arial" w:hAnsi="Arial"/>
      <w:sz w:val="22"/>
      <w:lang w:val="en-AU"/>
    </w:rPr>
  </w:style>
  <w:style w:type="character" w:customStyle="1" w:styleId="ParaNoNumChar">
    <w:name w:val="Para NoNum Char"/>
    <w:basedOn w:val="DefaultParagraphFont"/>
    <w:link w:val="ParaNoNum"/>
    <w:locked/>
    <w:rsid w:val="00E36E16"/>
    <w:rPr>
      <w:rFonts w:ascii="Arial" w:hAnsi="Arial"/>
      <w:sz w:val="22"/>
      <w:szCs w:val="24"/>
    </w:rPr>
  </w:style>
  <w:style w:type="paragraph" w:customStyle="1" w:styleId="mainbulletpoint">
    <w:name w:val="main bullet point"/>
    <w:basedOn w:val="Normal0"/>
    <w:uiPriority w:val="99"/>
    <w:rsid w:val="00E77414"/>
    <w:pPr>
      <w:numPr>
        <w:ilvl w:val="1"/>
        <w:numId w:val="12"/>
      </w:numPr>
      <w:spacing w:before="60"/>
    </w:pPr>
    <w:rPr>
      <w:rFonts w:ascii="Verdana" w:hAnsi="Verdana"/>
      <w:sz w:val="20"/>
      <w:szCs w:val="20"/>
      <w:lang w:val="en-AU"/>
    </w:rPr>
  </w:style>
  <w:style w:type="paragraph" w:customStyle="1" w:styleId="Default">
    <w:name w:val="Default"/>
    <w:uiPriority w:val="99"/>
    <w:rsid w:val="00E77414"/>
    <w:pPr>
      <w:autoSpaceDE w:val="0"/>
      <w:autoSpaceDN w:val="0"/>
      <w:adjustRightInd w:val="0"/>
    </w:pPr>
    <w:rPr>
      <w:rFonts w:ascii="Arial" w:hAnsi="Arial" w:cs="Arial"/>
      <w:color w:val="000000"/>
      <w:sz w:val="24"/>
      <w:szCs w:val="24"/>
      <w:lang w:val="en-US" w:eastAsia="en-US"/>
    </w:rPr>
  </w:style>
  <w:style w:type="paragraph" w:customStyle="1" w:styleId="DefenceHeading1">
    <w:name w:val="DefenceHeading 1"/>
    <w:uiPriority w:val="99"/>
    <w:rsid w:val="00E77414"/>
    <w:pPr>
      <w:keepNext/>
      <w:numPr>
        <w:numId w:val="13"/>
      </w:numPr>
      <w:spacing w:after="220"/>
      <w:outlineLvl w:val="0"/>
    </w:pPr>
    <w:rPr>
      <w:rFonts w:ascii="Arial Bold" w:hAnsi="Arial Bold" w:cs="Tahoma"/>
      <w:b/>
      <w:sz w:val="22"/>
      <w:szCs w:val="22"/>
      <w:lang w:eastAsia="en-US"/>
    </w:rPr>
  </w:style>
  <w:style w:type="paragraph" w:customStyle="1" w:styleId="DefenceHeading2">
    <w:name w:val="DefenceHeading 2"/>
    <w:next w:val="Normal0"/>
    <w:uiPriority w:val="99"/>
    <w:rsid w:val="00E77414"/>
    <w:pPr>
      <w:keepNext/>
      <w:numPr>
        <w:ilvl w:val="1"/>
        <w:numId w:val="13"/>
      </w:numPr>
      <w:spacing w:after="200"/>
      <w:outlineLvl w:val="1"/>
    </w:pPr>
    <w:rPr>
      <w:rFonts w:ascii="Arial" w:hAnsi="Arial"/>
      <w:b/>
      <w:bCs/>
      <w:iCs/>
      <w:sz w:val="22"/>
      <w:szCs w:val="28"/>
      <w:lang w:eastAsia="en-US"/>
    </w:rPr>
  </w:style>
  <w:style w:type="paragraph" w:customStyle="1" w:styleId="DefenceHeading3">
    <w:name w:val="DefenceHeading 3"/>
    <w:basedOn w:val="Normal0"/>
    <w:uiPriority w:val="99"/>
    <w:rsid w:val="00E77414"/>
    <w:pPr>
      <w:numPr>
        <w:ilvl w:val="2"/>
        <w:numId w:val="13"/>
      </w:numPr>
      <w:spacing w:after="200"/>
      <w:outlineLvl w:val="2"/>
    </w:pPr>
    <w:rPr>
      <w:rFonts w:ascii="Arial Narrow" w:hAnsi="Arial Narrow" w:cs="Arial"/>
      <w:bCs/>
      <w:sz w:val="22"/>
      <w:szCs w:val="22"/>
      <w:lang w:val="en-AU"/>
    </w:rPr>
  </w:style>
  <w:style w:type="paragraph" w:customStyle="1" w:styleId="DefenceHeading4">
    <w:name w:val="DefenceHeading 4"/>
    <w:uiPriority w:val="99"/>
    <w:rsid w:val="00E77414"/>
    <w:pPr>
      <w:numPr>
        <w:ilvl w:val="3"/>
        <w:numId w:val="13"/>
      </w:numPr>
      <w:spacing w:after="200"/>
      <w:outlineLvl w:val="3"/>
    </w:pPr>
    <w:rPr>
      <w:rFonts w:ascii="Arial Narrow" w:hAnsi="Arial Narrow"/>
      <w:sz w:val="22"/>
      <w:lang w:eastAsia="en-US"/>
    </w:rPr>
  </w:style>
  <w:style w:type="paragraph" w:customStyle="1" w:styleId="DefenceHeading5">
    <w:name w:val="DefenceHeading 5"/>
    <w:uiPriority w:val="99"/>
    <w:rsid w:val="00E77414"/>
    <w:pPr>
      <w:numPr>
        <w:ilvl w:val="4"/>
        <w:numId w:val="13"/>
      </w:numPr>
      <w:spacing w:after="200"/>
      <w:outlineLvl w:val="4"/>
    </w:pPr>
    <w:rPr>
      <w:rFonts w:ascii="Arial Narrow" w:hAnsi="Arial Narrow"/>
      <w:bCs/>
      <w:iCs/>
      <w:sz w:val="22"/>
      <w:szCs w:val="26"/>
      <w:lang w:eastAsia="en-US"/>
    </w:rPr>
  </w:style>
  <w:style w:type="paragraph" w:customStyle="1" w:styleId="DefenceHeading6">
    <w:name w:val="DefenceHeading 6"/>
    <w:uiPriority w:val="99"/>
    <w:rsid w:val="00E77414"/>
    <w:pPr>
      <w:numPr>
        <w:ilvl w:val="5"/>
        <w:numId w:val="13"/>
      </w:numPr>
      <w:spacing w:after="200"/>
      <w:outlineLvl w:val="5"/>
    </w:pPr>
    <w:rPr>
      <w:rFonts w:ascii="Arial Narrow" w:hAnsi="Arial Narrow"/>
      <w:sz w:val="22"/>
      <w:lang w:eastAsia="en-US"/>
    </w:rPr>
  </w:style>
  <w:style w:type="paragraph" w:customStyle="1" w:styleId="DefenceHeading7">
    <w:name w:val="DefenceHeading 7"/>
    <w:basedOn w:val="Normal0"/>
    <w:uiPriority w:val="99"/>
    <w:rsid w:val="00E77414"/>
    <w:pPr>
      <w:numPr>
        <w:ilvl w:val="6"/>
        <w:numId w:val="13"/>
      </w:numPr>
      <w:spacing w:after="200"/>
      <w:outlineLvl w:val="6"/>
    </w:pPr>
    <w:rPr>
      <w:rFonts w:ascii="Arial Narrow" w:hAnsi="Arial Narrow"/>
      <w:sz w:val="22"/>
      <w:szCs w:val="20"/>
      <w:lang w:val="en-AU"/>
    </w:rPr>
  </w:style>
  <w:style w:type="paragraph" w:customStyle="1" w:styleId="DefenceHeading8">
    <w:name w:val="DefenceHeading 8"/>
    <w:basedOn w:val="Normal0"/>
    <w:uiPriority w:val="99"/>
    <w:rsid w:val="00E77414"/>
    <w:pPr>
      <w:numPr>
        <w:ilvl w:val="7"/>
        <w:numId w:val="13"/>
      </w:numPr>
      <w:spacing w:after="200"/>
      <w:outlineLvl w:val="7"/>
    </w:pPr>
    <w:rPr>
      <w:rFonts w:ascii="Arial Narrow" w:hAnsi="Arial Narrow"/>
      <w:sz w:val="22"/>
      <w:szCs w:val="20"/>
      <w:lang w:val="en-AU"/>
    </w:rPr>
  </w:style>
  <w:style w:type="paragraph" w:customStyle="1" w:styleId="DefenceHeading9">
    <w:name w:val="DefenceHeading 9"/>
    <w:next w:val="Normal0"/>
    <w:uiPriority w:val="99"/>
    <w:rsid w:val="00E77414"/>
    <w:pPr>
      <w:numPr>
        <w:ilvl w:val="8"/>
        <w:numId w:val="13"/>
      </w:numPr>
      <w:spacing w:after="240"/>
      <w:jc w:val="center"/>
    </w:pPr>
    <w:rPr>
      <w:rFonts w:ascii="Arial Bold" w:hAnsi="Arial Bold"/>
      <w:b/>
      <w:caps/>
      <w:sz w:val="28"/>
      <w:szCs w:val="28"/>
      <w:lang w:eastAsia="en-US"/>
    </w:rPr>
  </w:style>
  <w:style w:type="paragraph" w:customStyle="1" w:styleId="spara">
    <w:name w:val="spara"/>
    <w:next w:val="Normal0"/>
    <w:uiPriority w:val="99"/>
    <w:rsid w:val="00E77414"/>
    <w:pPr>
      <w:tabs>
        <w:tab w:val="num" w:pos="1440"/>
      </w:tabs>
      <w:spacing w:after="120"/>
      <w:ind w:left="1440" w:hanging="533"/>
      <w:jc w:val="both"/>
    </w:pPr>
    <w:rPr>
      <w:rFonts w:ascii="Arial" w:hAnsi="Arial"/>
      <w:noProof/>
      <w:lang w:val="en-US" w:eastAsia="en-US"/>
    </w:rPr>
  </w:style>
  <w:style w:type="paragraph" w:customStyle="1" w:styleId="TextLevel2">
    <w:name w:val="Text Level 2"/>
    <w:basedOn w:val="Normal0"/>
    <w:uiPriority w:val="99"/>
    <w:rsid w:val="00E77414"/>
    <w:pPr>
      <w:tabs>
        <w:tab w:val="num" w:pos="907"/>
      </w:tabs>
      <w:spacing w:after="120"/>
      <w:ind w:left="907" w:hanging="907"/>
      <w:jc w:val="both"/>
    </w:pPr>
    <w:rPr>
      <w:rFonts w:ascii="Arial" w:hAnsi="Arial"/>
      <w:sz w:val="20"/>
      <w:szCs w:val="20"/>
    </w:rPr>
  </w:style>
  <w:style w:type="paragraph" w:customStyle="1" w:styleId="AttachmentHeading">
    <w:name w:val="Attachment Heading"/>
    <w:basedOn w:val="Normal0"/>
    <w:uiPriority w:val="99"/>
    <w:rsid w:val="00E77414"/>
    <w:pPr>
      <w:spacing w:after="120"/>
      <w:jc w:val="center"/>
    </w:pPr>
    <w:rPr>
      <w:rFonts w:ascii="Arial" w:hAnsi="Arial"/>
      <w:b/>
      <w:caps/>
      <w:sz w:val="20"/>
      <w:szCs w:val="20"/>
      <w:lang w:val="en-AU"/>
    </w:rPr>
  </w:style>
  <w:style w:type="paragraph" w:customStyle="1" w:styleId="Source">
    <w:name w:val="Source"/>
    <w:basedOn w:val="Normal0"/>
    <w:next w:val="BodyText"/>
    <w:uiPriority w:val="99"/>
    <w:rsid w:val="00E77414"/>
    <w:pPr>
      <w:keepLines/>
      <w:spacing w:before="40" w:after="240" w:line="180" w:lineRule="atLeast"/>
    </w:pPr>
    <w:rPr>
      <w:rFonts w:ascii="Franklin Gothic Book" w:hAnsi="Franklin Gothic Book"/>
      <w:sz w:val="14"/>
      <w:szCs w:val="14"/>
      <w:lang w:val="en-AU"/>
    </w:rPr>
  </w:style>
  <w:style w:type="paragraph" w:customStyle="1" w:styleId="CONLevela">
    <w:name w:val=".CON  Level  (a)"/>
    <w:basedOn w:val="Normal0"/>
    <w:next w:val="Normal0"/>
    <w:link w:val="CONLevelaChar"/>
    <w:rsid w:val="00E77414"/>
    <w:pPr>
      <w:numPr>
        <w:ilvl w:val="2"/>
        <w:numId w:val="14"/>
      </w:numPr>
      <w:spacing w:before="240"/>
      <w:outlineLvl w:val="3"/>
    </w:pPr>
    <w:rPr>
      <w:szCs w:val="22"/>
      <w:lang w:val="en-AU"/>
    </w:rPr>
  </w:style>
  <w:style w:type="character" w:customStyle="1" w:styleId="CONLevelaChar">
    <w:name w:val=".CON  Level  (a) Char"/>
    <w:basedOn w:val="DefaultParagraphFont"/>
    <w:link w:val="CONLevela"/>
    <w:locked/>
    <w:rsid w:val="00E77414"/>
    <w:rPr>
      <w:sz w:val="24"/>
      <w:szCs w:val="22"/>
    </w:rPr>
  </w:style>
  <w:style w:type="paragraph" w:customStyle="1" w:styleId="CONLeveli">
    <w:name w:val=".CON  Level  (i)"/>
    <w:basedOn w:val="Normal0"/>
    <w:next w:val="Normal0"/>
    <w:link w:val="CONLeveliChar"/>
    <w:rsid w:val="00E77414"/>
    <w:pPr>
      <w:tabs>
        <w:tab w:val="num" w:pos="2160"/>
      </w:tabs>
      <w:spacing w:before="240"/>
      <w:ind w:left="2160" w:hanging="720"/>
      <w:outlineLvl w:val="4"/>
    </w:pPr>
    <w:rPr>
      <w:szCs w:val="22"/>
      <w:lang w:val="en-AU"/>
    </w:rPr>
  </w:style>
  <w:style w:type="character" w:customStyle="1" w:styleId="CONLeveliChar">
    <w:name w:val=".CON  Level  (i) Char"/>
    <w:basedOn w:val="DefaultParagraphFont"/>
    <w:link w:val="CONLeveli"/>
    <w:locked/>
    <w:rsid w:val="00E77414"/>
    <w:rPr>
      <w:sz w:val="24"/>
      <w:szCs w:val="22"/>
    </w:rPr>
  </w:style>
  <w:style w:type="paragraph" w:customStyle="1" w:styleId="CONLevel1">
    <w:name w:val=".CON  Level   1."/>
    <w:basedOn w:val="Normal0"/>
    <w:next w:val="Normal0"/>
    <w:link w:val="CONLevel1Char"/>
    <w:rsid w:val="00E77414"/>
    <w:pPr>
      <w:keepNext/>
      <w:tabs>
        <w:tab w:val="num" w:pos="720"/>
      </w:tabs>
      <w:spacing w:before="240"/>
      <w:ind w:left="720" w:right="1701" w:hanging="720"/>
      <w:outlineLvl w:val="1"/>
    </w:pPr>
    <w:rPr>
      <w:b/>
      <w:szCs w:val="22"/>
      <w:lang w:val="en-AU"/>
    </w:rPr>
  </w:style>
  <w:style w:type="character" w:customStyle="1" w:styleId="CONLevel1Char">
    <w:name w:val=".CON  Level   1. Char"/>
    <w:basedOn w:val="DefaultParagraphFont"/>
    <w:link w:val="CONLevel1"/>
    <w:locked/>
    <w:rsid w:val="00E77414"/>
    <w:rPr>
      <w:b/>
      <w:sz w:val="24"/>
      <w:szCs w:val="22"/>
    </w:rPr>
  </w:style>
  <w:style w:type="paragraph" w:customStyle="1" w:styleId="CONLevel11">
    <w:name w:val=".CON  Level   1.1"/>
    <w:basedOn w:val="Normal0"/>
    <w:next w:val="Normal0"/>
    <w:link w:val="CONLevel11Char"/>
    <w:rsid w:val="00E77414"/>
    <w:pPr>
      <w:tabs>
        <w:tab w:val="num" w:pos="720"/>
      </w:tabs>
      <w:spacing w:before="240"/>
      <w:ind w:left="720" w:hanging="706"/>
      <w:outlineLvl w:val="2"/>
    </w:pPr>
    <w:rPr>
      <w:szCs w:val="22"/>
      <w:lang w:val="en-AU"/>
    </w:rPr>
  </w:style>
  <w:style w:type="character" w:customStyle="1" w:styleId="CONLevel11Char">
    <w:name w:val=".CON  Level   1.1 Char"/>
    <w:basedOn w:val="DefaultParagraphFont"/>
    <w:link w:val="CONLevel11"/>
    <w:locked/>
    <w:rsid w:val="00E77414"/>
    <w:rPr>
      <w:sz w:val="24"/>
      <w:szCs w:val="22"/>
    </w:rPr>
  </w:style>
  <w:style w:type="paragraph" w:customStyle="1" w:styleId="CONLevelA0">
    <w:name w:val=".CON  Level (A)"/>
    <w:basedOn w:val="Normal0"/>
    <w:next w:val="Normal0"/>
    <w:rsid w:val="00E77414"/>
    <w:pPr>
      <w:tabs>
        <w:tab w:val="num" w:pos="2880"/>
      </w:tabs>
      <w:spacing w:before="240"/>
      <w:ind w:left="2880" w:hanging="720"/>
      <w:outlineLvl w:val="5"/>
    </w:pPr>
    <w:rPr>
      <w:szCs w:val="22"/>
      <w:lang w:val="en-AU"/>
    </w:rPr>
  </w:style>
  <w:style w:type="paragraph" w:customStyle="1" w:styleId="CONLevelI0">
    <w:name w:val=".CON  Level (I)"/>
    <w:basedOn w:val="Normal0"/>
    <w:next w:val="Normal0"/>
    <w:rsid w:val="00E77414"/>
    <w:pPr>
      <w:tabs>
        <w:tab w:val="num" w:pos="3600"/>
      </w:tabs>
      <w:spacing w:before="240"/>
      <w:ind w:left="3600" w:hanging="720"/>
      <w:outlineLvl w:val="6"/>
    </w:pPr>
    <w:rPr>
      <w:szCs w:val="22"/>
      <w:lang w:val="en-AU"/>
    </w:rPr>
  </w:style>
  <w:style w:type="paragraph" w:customStyle="1" w:styleId="CONHeading">
    <w:name w:val=".CON  Heading"/>
    <w:basedOn w:val="Normal0"/>
    <w:rsid w:val="00E77414"/>
    <w:pPr>
      <w:spacing w:before="240"/>
      <w:jc w:val="center"/>
    </w:pPr>
    <w:rPr>
      <w:b/>
      <w:bCs/>
      <w:caps/>
      <w:szCs w:val="22"/>
      <w:lang w:val="en-AU"/>
    </w:rPr>
  </w:style>
  <w:style w:type="paragraph" w:customStyle="1" w:styleId="NumberLevel1">
    <w:name w:val="Number Level 1"/>
    <w:basedOn w:val="Normal0"/>
    <w:uiPriority w:val="99"/>
    <w:rsid w:val="00E77414"/>
    <w:pPr>
      <w:numPr>
        <w:numId w:val="15"/>
      </w:numPr>
      <w:spacing w:before="140" w:after="140" w:line="280" w:lineRule="atLeast"/>
    </w:pPr>
    <w:rPr>
      <w:rFonts w:ascii="Arial" w:hAnsi="Arial" w:cs="Arial"/>
      <w:sz w:val="22"/>
      <w:szCs w:val="22"/>
      <w:lang w:val="en-AU" w:eastAsia="en-AU"/>
    </w:rPr>
  </w:style>
  <w:style w:type="paragraph" w:customStyle="1" w:styleId="NumberLevel2">
    <w:name w:val="Number Level 2"/>
    <w:basedOn w:val="Normal0"/>
    <w:uiPriority w:val="99"/>
    <w:rsid w:val="00E77414"/>
    <w:pPr>
      <w:numPr>
        <w:ilvl w:val="1"/>
        <w:numId w:val="15"/>
      </w:numPr>
      <w:spacing w:before="140" w:after="140" w:line="280" w:lineRule="atLeast"/>
    </w:pPr>
    <w:rPr>
      <w:rFonts w:ascii="Arial" w:hAnsi="Arial" w:cs="Arial"/>
      <w:sz w:val="22"/>
      <w:szCs w:val="22"/>
      <w:lang w:val="en-AU" w:eastAsia="en-AU"/>
    </w:rPr>
  </w:style>
  <w:style w:type="paragraph" w:customStyle="1" w:styleId="NumberLevel3">
    <w:name w:val="Number Level 3"/>
    <w:basedOn w:val="Normal0"/>
    <w:uiPriority w:val="99"/>
    <w:rsid w:val="00E77414"/>
    <w:pPr>
      <w:numPr>
        <w:ilvl w:val="2"/>
        <w:numId w:val="15"/>
      </w:numPr>
      <w:spacing w:before="140" w:after="140" w:line="280" w:lineRule="atLeast"/>
    </w:pPr>
    <w:rPr>
      <w:rFonts w:ascii="Arial" w:hAnsi="Arial" w:cs="Arial"/>
      <w:sz w:val="22"/>
      <w:szCs w:val="22"/>
      <w:lang w:val="en-AU" w:eastAsia="en-AU"/>
    </w:rPr>
  </w:style>
  <w:style w:type="paragraph" w:customStyle="1" w:styleId="NumberLevel4">
    <w:name w:val="Number Level 4"/>
    <w:basedOn w:val="Normal0"/>
    <w:uiPriority w:val="99"/>
    <w:rsid w:val="00E77414"/>
    <w:pPr>
      <w:numPr>
        <w:ilvl w:val="3"/>
        <w:numId w:val="15"/>
      </w:numPr>
      <w:spacing w:after="140" w:line="280" w:lineRule="atLeast"/>
    </w:pPr>
    <w:rPr>
      <w:rFonts w:ascii="Arial" w:hAnsi="Arial" w:cs="Arial"/>
      <w:sz w:val="22"/>
      <w:szCs w:val="22"/>
      <w:lang w:val="en-AU" w:eastAsia="en-AU"/>
    </w:rPr>
  </w:style>
  <w:style w:type="paragraph" w:customStyle="1" w:styleId="NumberLevel5">
    <w:name w:val="Number Level 5"/>
    <w:basedOn w:val="Normal0"/>
    <w:uiPriority w:val="99"/>
    <w:semiHidden/>
    <w:rsid w:val="00E77414"/>
    <w:pPr>
      <w:numPr>
        <w:ilvl w:val="4"/>
        <w:numId w:val="15"/>
      </w:numPr>
      <w:spacing w:after="140" w:line="280" w:lineRule="atLeast"/>
    </w:pPr>
    <w:rPr>
      <w:rFonts w:ascii="Arial" w:hAnsi="Arial" w:cs="Arial"/>
      <w:sz w:val="22"/>
      <w:szCs w:val="22"/>
      <w:lang w:val="en-AU" w:eastAsia="en-AU"/>
    </w:rPr>
  </w:style>
  <w:style w:type="paragraph" w:customStyle="1" w:styleId="NumberLevel6">
    <w:name w:val="Number Level 6"/>
    <w:basedOn w:val="NumberLevel5"/>
    <w:uiPriority w:val="99"/>
    <w:semiHidden/>
    <w:rsid w:val="00E77414"/>
    <w:pPr>
      <w:numPr>
        <w:ilvl w:val="5"/>
      </w:numPr>
    </w:pPr>
  </w:style>
  <w:style w:type="paragraph" w:customStyle="1" w:styleId="NumberLevel7">
    <w:name w:val="Number Level 7"/>
    <w:basedOn w:val="NumberLevel6"/>
    <w:uiPriority w:val="99"/>
    <w:semiHidden/>
    <w:rsid w:val="00E77414"/>
    <w:pPr>
      <w:numPr>
        <w:ilvl w:val="6"/>
      </w:numPr>
    </w:pPr>
  </w:style>
  <w:style w:type="paragraph" w:customStyle="1" w:styleId="NumberLevel8">
    <w:name w:val="Number Level 8"/>
    <w:basedOn w:val="NumberLevel7"/>
    <w:uiPriority w:val="99"/>
    <w:semiHidden/>
    <w:rsid w:val="00E77414"/>
    <w:pPr>
      <w:numPr>
        <w:ilvl w:val="7"/>
      </w:numPr>
    </w:pPr>
  </w:style>
  <w:style w:type="paragraph" w:customStyle="1" w:styleId="NumberLevel9">
    <w:name w:val="Number Level 9"/>
    <w:basedOn w:val="NumberLevel8"/>
    <w:uiPriority w:val="99"/>
    <w:semiHidden/>
    <w:rsid w:val="00E77414"/>
    <w:pPr>
      <w:numPr>
        <w:ilvl w:val="8"/>
      </w:numPr>
    </w:pPr>
  </w:style>
  <w:style w:type="paragraph" w:customStyle="1" w:styleId="DashEm">
    <w:name w:val="Dash: Em"/>
    <w:basedOn w:val="Normal0"/>
    <w:uiPriority w:val="99"/>
    <w:semiHidden/>
    <w:rsid w:val="00E77414"/>
    <w:pPr>
      <w:numPr>
        <w:numId w:val="16"/>
      </w:numPr>
      <w:spacing w:after="140" w:line="280" w:lineRule="atLeast"/>
    </w:pPr>
    <w:rPr>
      <w:rFonts w:ascii="Arial" w:hAnsi="Arial" w:cs="Arial"/>
      <w:sz w:val="22"/>
      <w:szCs w:val="22"/>
      <w:lang w:val="en-AU" w:eastAsia="en-AU"/>
    </w:rPr>
  </w:style>
  <w:style w:type="paragraph" w:customStyle="1" w:styleId="DashEm1">
    <w:name w:val="Dash: Em 1"/>
    <w:basedOn w:val="Normal0"/>
    <w:uiPriority w:val="99"/>
    <w:rsid w:val="00E77414"/>
    <w:pPr>
      <w:numPr>
        <w:ilvl w:val="1"/>
        <w:numId w:val="16"/>
      </w:numPr>
      <w:spacing w:after="140" w:line="280" w:lineRule="atLeast"/>
    </w:pPr>
    <w:rPr>
      <w:rFonts w:ascii="Arial" w:hAnsi="Arial" w:cs="Arial"/>
      <w:sz w:val="22"/>
      <w:szCs w:val="22"/>
      <w:lang w:val="en-AU" w:eastAsia="en-AU"/>
    </w:rPr>
  </w:style>
  <w:style w:type="paragraph" w:customStyle="1" w:styleId="DashEn1">
    <w:name w:val="Dash: En 1"/>
    <w:basedOn w:val="DashEm"/>
    <w:uiPriority w:val="99"/>
    <w:rsid w:val="00E77414"/>
    <w:pPr>
      <w:numPr>
        <w:ilvl w:val="2"/>
      </w:numPr>
    </w:pPr>
  </w:style>
  <w:style w:type="paragraph" w:customStyle="1" w:styleId="DashEn2">
    <w:name w:val="Dash: En 2"/>
    <w:basedOn w:val="DashEn1"/>
    <w:uiPriority w:val="99"/>
    <w:semiHidden/>
    <w:rsid w:val="00E77414"/>
    <w:pPr>
      <w:numPr>
        <w:ilvl w:val="3"/>
      </w:numPr>
    </w:pPr>
  </w:style>
  <w:style w:type="paragraph" w:customStyle="1" w:styleId="DashEn3">
    <w:name w:val="Dash: En 3"/>
    <w:basedOn w:val="DashEn2"/>
    <w:uiPriority w:val="99"/>
    <w:semiHidden/>
    <w:rsid w:val="00E77414"/>
    <w:pPr>
      <w:numPr>
        <w:ilvl w:val="4"/>
      </w:numPr>
    </w:pPr>
  </w:style>
  <w:style w:type="paragraph" w:customStyle="1" w:styleId="DashEn4">
    <w:name w:val="Dash: En 4"/>
    <w:basedOn w:val="DashEn3"/>
    <w:uiPriority w:val="99"/>
    <w:semiHidden/>
    <w:rsid w:val="00E77414"/>
    <w:pPr>
      <w:numPr>
        <w:ilvl w:val="5"/>
      </w:numPr>
    </w:pPr>
  </w:style>
  <w:style w:type="paragraph" w:customStyle="1" w:styleId="DashEn5">
    <w:name w:val="Dash: En 5"/>
    <w:basedOn w:val="DashEn4"/>
    <w:uiPriority w:val="99"/>
    <w:semiHidden/>
    <w:rsid w:val="00E77414"/>
    <w:pPr>
      <w:numPr>
        <w:ilvl w:val="6"/>
      </w:numPr>
    </w:pPr>
  </w:style>
  <w:style w:type="paragraph" w:customStyle="1" w:styleId="DashEn6">
    <w:name w:val="Dash: En 6"/>
    <w:basedOn w:val="DashEn5"/>
    <w:uiPriority w:val="99"/>
    <w:semiHidden/>
    <w:rsid w:val="00E77414"/>
    <w:pPr>
      <w:numPr>
        <w:ilvl w:val="7"/>
      </w:numPr>
    </w:pPr>
  </w:style>
  <w:style w:type="paragraph" w:customStyle="1" w:styleId="DashEn7">
    <w:name w:val="Dash: En 7"/>
    <w:basedOn w:val="DashEn6"/>
    <w:uiPriority w:val="99"/>
    <w:semiHidden/>
    <w:rsid w:val="00E77414"/>
    <w:pPr>
      <w:numPr>
        <w:ilvl w:val="8"/>
      </w:numPr>
    </w:pPr>
  </w:style>
  <w:style w:type="character" w:customStyle="1" w:styleId="CharChar1">
    <w:name w:val="Char Char1"/>
    <w:basedOn w:val="DefaultParagraphFont"/>
    <w:uiPriority w:val="99"/>
    <w:rsid w:val="00E77414"/>
    <w:rPr>
      <w:rFonts w:ascii="Arial" w:hAnsi="Arial" w:cs="Arial"/>
      <w:b/>
      <w:bCs/>
      <w:kern w:val="32"/>
      <w:sz w:val="32"/>
      <w:szCs w:val="32"/>
      <w:lang w:val="en-AU" w:eastAsia="en-AU" w:bidi="ar-SA"/>
    </w:rPr>
  </w:style>
  <w:style w:type="paragraph" w:customStyle="1" w:styleId="Table-normal-text">
    <w:name w:val="Table-normal-text"/>
    <w:basedOn w:val="Normal0"/>
    <w:uiPriority w:val="99"/>
    <w:rsid w:val="00E77414"/>
    <w:pPr>
      <w:spacing w:before="60"/>
    </w:pPr>
    <w:rPr>
      <w:rFonts w:ascii="Arial" w:hAnsi="Arial"/>
      <w:sz w:val="18"/>
      <w:lang w:val="en-AU"/>
    </w:rPr>
  </w:style>
  <w:style w:type="paragraph" w:customStyle="1" w:styleId="TableHeader">
    <w:name w:val="TableHeader"/>
    <w:basedOn w:val="Normal0"/>
    <w:uiPriority w:val="99"/>
    <w:rsid w:val="00E77414"/>
    <w:pPr>
      <w:keepNext/>
      <w:spacing w:before="60" w:after="40"/>
      <w:jc w:val="center"/>
    </w:pPr>
    <w:rPr>
      <w:rFonts w:ascii="Arial" w:hAnsi="Arial" w:cs="Arial"/>
      <w:b/>
      <w:sz w:val="20"/>
      <w:lang w:val="en-AU"/>
    </w:rPr>
  </w:style>
  <w:style w:type="paragraph" w:customStyle="1" w:styleId="Subheading">
    <w:name w:val="Subheading"/>
    <w:basedOn w:val="Mainheading"/>
    <w:link w:val="SubheadingChar"/>
    <w:uiPriority w:val="99"/>
    <w:rsid w:val="00E77414"/>
    <w:pPr>
      <w:outlineLvl w:val="1"/>
    </w:pPr>
    <w:rPr>
      <w:sz w:val="24"/>
      <w:szCs w:val="24"/>
    </w:rPr>
  </w:style>
  <w:style w:type="paragraph" w:customStyle="1" w:styleId="Mainheading">
    <w:name w:val="Main heading"/>
    <w:basedOn w:val="Heading1"/>
    <w:uiPriority w:val="99"/>
    <w:rsid w:val="00E77414"/>
    <w:pPr>
      <w:tabs>
        <w:tab w:val="num" w:pos="1080"/>
      </w:tabs>
      <w:ind w:left="1080" w:hanging="360"/>
    </w:pPr>
    <w:rPr>
      <w:rFonts w:ascii="Verdana" w:hAnsi="Verdana"/>
      <w:sz w:val="28"/>
      <w:szCs w:val="28"/>
      <w:lang w:val="en-AU"/>
    </w:rPr>
  </w:style>
  <w:style w:type="character" w:customStyle="1" w:styleId="SubheadingChar">
    <w:name w:val="Subheading Char"/>
    <w:basedOn w:val="DefaultParagraphFont"/>
    <w:link w:val="Subheading"/>
    <w:uiPriority w:val="99"/>
    <w:locked/>
    <w:rsid w:val="00E77414"/>
    <w:rPr>
      <w:rFonts w:ascii="Verdana" w:hAnsi="Verdana" w:cs="Arial"/>
      <w:b/>
      <w:bCs/>
      <w:kern w:val="32"/>
      <w:sz w:val="24"/>
      <w:szCs w:val="24"/>
    </w:rPr>
  </w:style>
  <w:style w:type="paragraph" w:customStyle="1" w:styleId="Headertext">
    <w:name w:val="Header text"/>
    <w:basedOn w:val="Normal0"/>
    <w:uiPriority w:val="99"/>
    <w:rsid w:val="00E77414"/>
    <w:pPr>
      <w:pBdr>
        <w:bottom w:val="single" w:sz="6" w:space="1" w:color="auto"/>
      </w:pBdr>
      <w:tabs>
        <w:tab w:val="center" w:pos="4320"/>
        <w:tab w:val="right" w:pos="9720"/>
      </w:tabs>
    </w:pPr>
    <w:rPr>
      <w:rFonts w:ascii="Verdana" w:hAnsi="Verdana"/>
      <w:sz w:val="16"/>
      <w:szCs w:val="16"/>
      <w:lang w:val="en-AU"/>
    </w:rPr>
  </w:style>
  <w:style w:type="paragraph" w:customStyle="1" w:styleId="UnNumbered1">
    <w:name w:val="UnNumbered1"/>
    <w:basedOn w:val="Normal0"/>
    <w:uiPriority w:val="99"/>
    <w:rsid w:val="00E77414"/>
    <w:pPr>
      <w:spacing w:before="240"/>
      <w:jc w:val="both"/>
    </w:pPr>
    <w:rPr>
      <w:szCs w:val="20"/>
      <w:lang w:val="en-AU" w:eastAsia="en-AU"/>
    </w:rPr>
  </w:style>
  <w:style w:type="paragraph" w:customStyle="1" w:styleId="Body">
    <w:name w:val="Body"/>
    <w:basedOn w:val="Normal0"/>
    <w:uiPriority w:val="99"/>
    <w:rsid w:val="00E77414"/>
    <w:pPr>
      <w:spacing w:after="160"/>
    </w:pPr>
    <w:rPr>
      <w:szCs w:val="20"/>
      <w:lang w:val="en-AU"/>
    </w:rPr>
  </w:style>
  <w:style w:type="paragraph" w:customStyle="1" w:styleId="ParagraphAlpha">
    <w:name w:val="Paragraph Alpha"/>
    <w:basedOn w:val="Normal0"/>
    <w:uiPriority w:val="99"/>
    <w:rsid w:val="00E77414"/>
    <w:pPr>
      <w:keepLines/>
      <w:tabs>
        <w:tab w:val="left" w:pos="1854"/>
      </w:tabs>
      <w:spacing w:before="60" w:after="120" w:line="280" w:lineRule="atLeast"/>
      <w:ind w:left="1854" w:hanging="720"/>
    </w:pPr>
    <w:rPr>
      <w:rFonts w:ascii="Arial" w:hAnsi="Arial"/>
      <w:sz w:val="20"/>
      <w:szCs w:val="20"/>
      <w:lang w:val="en-AU" w:eastAsia="en-AU"/>
    </w:rPr>
  </w:style>
  <w:style w:type="paragraph" w:customStyle="1" w:styleId="romanlist">
    <w:name w:val="roman list"/>
    <w:basedOn w:val="Normal0"/>
    <w:uiPriority w:val="99"/>
    <w:rsid w:val="00E77414"/>
    <w:pPr>
      <w:widowControl w:val="0"/>
      <w:numPr>
        <w:numId w:val="18"/>
      </w:numPr>
      <w:snapToGrid w:val="0"/>
      <w:spacing w:before="120" w:after="120" w:line="280" w:lineRule="atLeast"/>
    </w:pPr>
    <w:rPr>
      <w:szCs w:val="20"/>
    </w:rPr>
  </w:style>
  <w:style w:type="paragraph" w:styleId="PlainText">
    <w:name w:val="Plain Text"/>
    <w:basedOn w:val="Normal0"/>
    <w:link w:val="PlainTextChar"/>
    <w:uiPriority w:val="99"/>
    <w:rsid w:val="00E77414"/>
    <w:rPr>
      <w:rFonts w:ascii="Courier New" w:hAnsi="Courier New" w:cs="Courier New"/>
      <w:sz w:val="20"/>
      <w:szCs w:val="20"/>
      <w:lang w:val="en-AU"/>
    </w:rPr>
  </w:style>
  <w:style w:type="character" w:customStyle="1" w:styleId="PlainTextChar">
    <w:name w:val="Plain Text Char"/>
    <w:basedOn w:val="DefaultParagraphFont"/>
    <w:link w:val="PlainText"/>
    <w:uiPriority w:val="99"/>
    <w:rsid w:val="00E77414"/>
    <w:rPr>
      <w:rFonts w:ascii="Courier New" w:hAnsi="Courier New" w:cs="Courier New"/>
    </w:rPr>
  </w:style>
  <w:style w:type="paragraph" w:customStyle="1" w:styleId="List-bullet-2">
    <w:name w:val="List-bullet-2"/>
    <w:basedOn w:val="Default"/>
    <w:next w:val="Default"/>
    <w:link w:val="List-bullet-2Char"/>
    <w:rsid w:val="00E77414"/>
    <w:rPr>
      <w:rFonts w:ascii="Times New Roman" w:hAnsi="Times New Roman" w:cs="Times New Roman"/>
      <w:color w:val="auto"/>
      <w:lang w:val="x-none" w:eastAsia="en-AU"/>
    </w:rPr>
  </w:style>
  <w:style w:type="character" w:customStyle="1" w:styleId="List-bullet-2Char">
    <w:name w:val="List-bullet-2 Char"/>
    <w:link w:val="List-bullet-2"/>
    <w:rsid w:val="004E70CD"/>
    <w:rPr>
      <w:sz w:val="24"/>
      <w:szCs w:val="24"/>
      <w:lang w:eastAsia="en-AU"/>
    </w:rPr>
  </w:style>
  <w:style w:type="paragraph" w:customStyle="1" w:styleId="xl63">
    <w:name w:val="xl63"/>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66">
    <w:name w:val="xl66"/>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68">
    <w:name w:val="xl68"/>
    <w:basedOn w:val="Normal0"/>
    <w:rsid w:val="00052EB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69">
    <w:name w:val="xl69"/>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70">
    <w:name w:val="xl70"/>
    <w:basedOn w:val="Normal0"/>
    <w:rsid w:val="00052EB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71">
    <w:name w:val="xl71"/>
    <w:basedOn w:val="Normal0"/>
    <w:rsid w:val="00052EB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72">
    <w:name w:val="xl72"/>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73">
    <w:name w:val="xl73"/>
    <w:basedOn w:val="Normal0"/>
    <w:rsid w:val="00052EB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74">
    <w:name w:val="xl74"/>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75">
    <w:name w:val="xl75"/>
    <w:basedOn w:val="Normal0"/>
    <w:rsid w:val="00052EB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76">
    <w:name w:val="xl76"/>
    <w:basedOn w:val="Normal0"/>
    <w:rsid w:val="00052EB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77">
    <w:name w:val="xl77"/>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78">
    <w:name w:val="xl78"/>
    <w:basedOn w:val="Normal0"/>
    <w:rsid w:val="00052EB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79">
    <w:name w:val="xl79"/>
    <w:basedOn w:val="Normal0"/>
    <w:rsid w:val="00052EB9"/>
    <w:pPr>
      <w:pBdr>
        <w:top w:val="single" w:sz="4" w:space="0" w:color="auto"/>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lang w:val="en-AU"/>
    </w:rPr>
  </w:style>
  <w:style w:type="paragraph" w:customStyle="1" w:styleId="xl80">
    <w:name w:val="xl80"/>
    <w:basedOn w:val="Normal0"/>
    <w:rsid w:val="00052EB9"/>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81">
    <w:name w:val="xl81"/>
    <w:basedOn w:val="Normal0"/>
    <w:rsid w:val="00052EB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82">
    <w:name w:val="xl82"/>
    <w:basedOn w:val="Normal0"/>
    <w:rsid w:val="00052EB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83">
    <w:name w:val="xl83"/>
    <w:basedOn w:val="Normal0"/>
    <w:rsid w:val="00052EB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84">
    <w:name w:val="xl84"/>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lang w:val="en-AU"/>
    </w:rPr>
  </w:style>
  <w:style w:type="paragraph" w:customStyle="1" w:styleId="xl85">
    <w:name w:val="xl85"/>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lang w:val="en-AU"/>
    </w:rPr>
  </w:style>
  <w:style w:type="paragraph" w:customStyle="1" w:styleId="xl86">
    <w:name w:val="xl86"/>
    <w:basedOn w:val="Normal0"/>
    <w:rsid w:val="00052EB9"/>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b/>
      <w:bCs/>
      <w:lang w:val="en-AU"/>
    </w:rPr>
  </w:style>
  <w:style w:type="paragraph" w:customStyle="1" w:styleId="xl87">
    <w:name w:val="xl87"/>
    <w:basedOn w:val="Normal0"/>
    <w:rsid w:val="00052EB9"/>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b/>
      <w:bCs/>
      <w:lang w:val="en-AU"/>
    </w:rPr>
  </w:style>
  <w:style w:type="paragraph" w:customStyle="1" w:styleId="xl88">
    <w:name w:val="xl88"/>
    <w:basedOn w:val="Normal0"/>
    <w:rsid w:val="00052EB9"/>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lang w:val="en-AU"/>
    </w:rPr>
  </w:style>
  <w:style w:type="paragraph" w:customStyle="1" w:styleId="xl89">
    <w:name w:val="xl89"/>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0">
    <w:name w:val="xl90"/>
    <w:basedOn w:val="Normal0"/>
    <w:rsid w:val="00052EB9"/>
    <w:pPr>
      <w:pBdr>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1">
    <w:name w:val="xl91"/>
    <w:basedOn w:val="Normal0"/>
    <w:rsid w:val="00052EB9"/>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92">
    <w:name w:val="xl92"/>
    <w:basedOn w:val="Normal0"/>
    <w:rsid w:val="00052EB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3">
    <w:name w:val="xl93"/>
    <w:basedOn w:val="Normal0"/>
    <w:rsid w:val="00052EB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94">
    <w:name w:val="xl94"/>
    <w:basedOn w:val="Normal0"/>
    <w:rsid w:val="00052EB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5">
    <w:name w:val="xl95"/>
    <w:basedOn w:val="Normal0"/>
    <w:rsid w:val="00052EB9"/>
    <w:pPr>
      <w:pBdr>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6">
    <w:name w:val="xl96"/>
    <w:basedOn w:val="Normal0"/>
    <w:rsid w:val="00052EB9"/>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7">
    <w:name w:val="xl97"/>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8">
    <w:name w:val="xl98"/>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99">
    <w:name w:val="xl99"/>
    <w:basedOn w:val="Normal0"/>
    <w:rsid w:val="00052EB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00">
    <w:name w:val="xl100"/>
    <w:basedOn w:val="Normal0"/>
    <w:rsid w:val="00052EB9"/>
    <w:pPr>
      <w:pBdr>
        <w:top w:val="single" w:sz="4" w:space="0" w:color="auto"/>
        <w:bottom w:val="single" w:sz="4" w:space="0" w:color="auto"/>
      </w:pBdr>
      <w:spacing w:before="100" w:beforeAutospacing="1" w:after="100" w:afterAutospacing="1"/>
      <w:jc w:val="right"/>
    </w:pPr>
    <w:rPr>
      <w:rFonts w:ascii="Arial Unicode MS" w:eastAsia="Arial Unicode MS" w:hAnsi="Arial Unicode MS" w:cs="Arial Unicode MS"/>
      <w:b/>
      <w:bCs/>
      <w:lang w:val="en-AU"/>
    </w:rPr>
  </w:style>
  <w:style w:type="paragraph" w:customStyle="1" w:styleId="xl101">
    <w:name w:val="xl101"/>
    <w:basedOn w:val="Normal0"/>
    <w:rsid w:val="00052EB9"/>
    <w:pPr>
      <w:pBdr>
        <w:top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lang w:val="en-AU"/>
    </w:rPr>
  </w:style>
  <w:style w:type="paragraph" w:customStyle="1" w:styleId="xl102">
    <w:name w:val="xl102"/>
    <w:basedOn w:val="Normal0"/>
    <w:rsid w:val="00052EB9"/>
    <w:pPr>
      <w:pBdr>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03">
    <w:name w:val="xl103"/>
    <w:basedOn w:val="Normal0"/>
    <w:rsid w:val="00052EB9"/>
    <w:pPr>
      <w:spacing w:before="100" w:beforeAutospacing="1" w:after="100" w:afterAutospacing="1"/>
    </w:pPr>
    <w:rPr>
      <w:rFonts w:ascii="Arial Unicode MS" w:eastAsia="Arial Unicode MS" w:hAnsi="Arial Unicode MS" w:cs="Arial Unicode MS"/>
      <w:b/>
      <w:bCs/>
      <w:lang w:val="en-AU"/>
    </w:rPr>
  </w:style>
  <w:style w:type="paragraph" w:customStyle="1" w:styleId="xl104">
    <w:name w:val="xl104"/>
    <w:basedOn w:val="Normal0"/>
    <w:rsid w:val="00052EB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05">
    <w:name w:val="xl105"/>
    <w:basedOn w:val="Normal0"/>
    <w:rsid w:val="00052EB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06">
    <w:name w:val="xl106"/>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07">
    <w:name w:val="xl107"/>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lang w:val="en-AU"/>
    </w:rPr>
  </w:style>
  <w:style w:type="paragraph" w:customStyle="1" w:styleId="xl108">
    <w:name w:val="xl108"/>
    <w:basedOn w:val="Normal0"/>
    <w:rsid w:val="00052EB9"/>
    <w:pPr>
      <w:pBdr>
        <w:top w:val="single" w:sz="4" w:space="0" w:color="auto"/>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b/>
      <w:bCs/>
      <w:lang w:val="en-AU"/>
    </w:rPr>
  </w:style>
  <w:style w:type="paragraph" w:customStyle="1" w:styleId="xl109">
    <w:name w:val="xl109"/>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0">
    <w:name w:val="xl110"/>
    <w:basedOn w:val="Normal0"/>
    <w:rsid w:val="00052EB9"/>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1">
    <w:name w:val="xl111"/>
    <w:basedOn w:val="Normal0"/>
    <w:rsid w:val="00052EB9"/>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2">
    <w:name w:val="xl112"/>
    <w:basedOn w:val="Normal0"/>
    <w:rsid w:val="00052EB9"/>
    <w:pPr>
      <w:pBdr>
        <w:top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3">
    <w:name w:val="xl113"/>
    <w:basedOn w:val="Normal0"/>
    <w:rsid w:val="00052EB9"/>
    <w:pPr>
      <w:pBdr>
        <w:top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4">
    <w:name w:val="xl114"/>
    <w:basedOn w:val="Normal0"/>
    <w:rsid w:val="00052EB9"/>
    <w:pPr>
      <w:pBdr>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15">
    <w:name w:val="xl115"/>
    <w:basedOn w:val="Normal0"/>
    <w:rsid w:val="00052EB9"/>
    <w:pPr>
      <w:pBdr>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6">
    <w:name w:val="xl116"/>
    <w:basedOn w:val="Normal0"/>
    <w:rsid w:val="00052EB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7">
    <w:name w:val="xl117"/>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18">
    <w:name w:val="xl118"/>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19">
    <w:name w:val="xl119"/>
    <w:basedOn w:val="Normal0"/>
    <w:rsid w:val="00052EB9"/>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20">
    <w:name w:val="xl120"/>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21">
    <w:name w:val="xl121"/>
    <w:basedOn w:val="Normal0"/>
    <w:rsid w:val="00052EB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22">
    <w:name w:val="xl122"/>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lang w:val="en-AU"/>
    </w:rPr>
  </w:style>
  <w:style w:type="paragraph" w:customStyle="1" w:styleId="xl123">
    <w:name w:val="xl123"/>
    <w:basedOn w:val="Normal0"/>
    <w:rsid w:val="00052E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24">
    <w:name w:val="xl124"/>
    <w:basedOn w:val="Normal0"/>
    <w:rsid w:val="00052EB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customStyle="1" w:styleId="xl125">
    <w:name w:val="xl125"/>
    <w:basedOn w:val="Normal0"/>
    <w:rsid w:val="00052EB9"/>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AU"/>
    </w:rPr>
  </w:style>
  <w:style w:type="paragraph" w:styleId="ListBullet">
    <w:name w:val="List Bullet"/>
    <w:basedOn w:val="Normal0"/>
    <w:link w:val="ListBulletChar"/>
    <w:autoRedefine/>
    <w:uiPriority w:val="99"/>
    <w:rsid w:val="00052EB9"/>
    <w:rPr>
      <w:rFonts w:ascii="Arial Narrow" w:hAnsi="Arial Narrow"/>
      <w:spacing w:val="-2"/>
      <w:lang w:val="en-AU" w:eastAsia="en-AU"/>
    </w:rPr>
  </w:style>
  <w:style w:type="character" w:customStyle="1" w:styleId="ListBulletChar">
    <w:name w:val="List Bullet Char"/>
    <w:basedOn w:val="DefaultParagraphFont"/>
    <w:link w:val="ListBullet"/>
    <w:uiPriority w:val="99"/>
    <w:locked/>
    <w:rsid w:val="00B75E9C"/>
    <w:rPr>
      <w:rFonts w:ascii="Arial Narrow" w:hAnsi="Arial Narrow"/>
      <w:spacing w:val="-2"/>
      <w:sz w:val="24"/>
      <w:szCs w:val="24"/>
      <w:lang w:eastAsia="en-AU"/>
    </w:rPr>
  </w:style>
  <w:style w:type="paragraph" w:customStyle="1" w:styleId="ParagraphTextNormal">
    <w:name w:val="Paragraph Text Normal"/>
    <w:basedOn w:val="Normal0"/>
    <w:rsid w:val="00052EB9"/>
    <w:pPr>
      <w:spacing w:before="120" w:after="120"/>
      <w:jc w:val="both"/>
    </w:pPr>
    <w:rPr>
      <w:szCs w:val="20"/>
      <w:lang w:val="en-AU"/>
    </w:rPr>
  </w:style>
  <w:style w:type="paragraph" w:customStyle="1" w:styleId="ParagraphTextLeftAligned">
    <w:name w:val="Paragraph Text Left Aligned"/>
    <w:basedOn w:val="ParagraphTextNormal"/>
    <w:rsid w:val="00052EB9"/>
    <w:pPr>
      <w:jc w:val="left"/>
    </w:pPr>
  </w:style>
  <w:style w:type="paragraph" w:customStyle="1" w:styleId="ColumnTextBold">
    <w:name w:val="Column Text Bold"/>
    <w:basedOn w:val="Normal0"/>
    <w:rsid w:val="00052EB9"/>
    <w:pPr>
      <w:spacing w:before="120" w:after="120"/>
      <w:jc w:val="both"/>
    </w:pPr>
    <w:rPr>
      <w:b/>
      <w:szCs w:val="20"/>
      <w:lang w:val="en-AU"/>
    </w:rPr>
  </w:style>
  <w:style w:type="paragraph" w:customStyle="1" w:styleId="Headings19">
    <w:name w:val="Headings 19"/>
    <w:basedOn w:val="Normal0"/>
    <w:rsid w:val="00052EB9"/>
    <w:pPr>
      <w:keepNext/>
      <w:numPr>
        <w:numId w:val="22"/>
      </w:numPr>
      <w:tabs>
        <w:tab w:val="clear" w:pos="1191"/>
      </w:tabs>
      <w:spacing w:before="120" w:after="120"/>
      <w:ind w:left="0" w:firstLine="0"/>
      <w:jc w:val="both"/>
    </w:pPr>
    <w:rPr>
      <w:b/>
      <w:i/>
      <w:szCs w:val="20"/>
      <w:lang w:val="en-AU"/>
    </w:rPr>
  </w:style>
  <w:style w:type="paragraph" w:customStyle="1" w:styleId="CVHeading1">
    <w:name w:val="CV Heading 1"/>
    <w:basedOn w:val="Normal0"/>
    <w:rsid w:val="00052EB9"/>
    <w:pPr>
      <w:numPr>
        <w:numId w:val="23"/>
      </w:numPr>
      <w:tabs>
        <w:tab w:val="clear" w:pos="794"/>
      </w:tabs>
      <w:spacing w:before="60" w:after="60"/>
      <w:ind w:left="0" w:firstLine="0"/>
    </w:pPr>
    <w:rPr>
      <w:b/>
      <w:caps/>
      <w:szCs w:val="20"/>
      <w:lang w:val="en-AU"/>
    </w:rPr>
  </w:style>
  <w:style w:type="paragraph" w:customStyle="1" w:styleId="CVHeading2">
    <w:name w:val="CV Heading 2"/>
    <w:basedOn w:val="Normal0"/>
    <w:rsid w:val="00052EB9"/>
    <w:pPr>
      <w:numPr>
        <w:numId w:val="24"/>
      </w:numPr>
      <w:tabs>
        <w:tab w:val="clear" w:pos="397"/>
      </w:tabs>
      <w:spacing w:before="60" w:after="60"/>
      <w:ind w:left="0" w:firstLine="0"/>
      <w:jc w:val="both"/>
    </w:pPr>
    <w:rPr>
      <w:b/>
      <w:szCs w:val="20"/>
      <w:lang w:val="en-AU"/>
    </w:rPr>
  </w:style>
  <w:style w:type="paragraph" w:customStyle="1" w:styleId="CVTextNormal">
    <w:name w:val="CV Text Normal"/>
    <w:basedOn w:val="CVHeading2"/>
    <w:rsid w:val="00052EB9"/>
    <w:pPr>
      <w:numPr>
        <w:numId w:val="25"/>
      </w:numPr>
    </w:pPr>
    <w:rPr>
      <w:b w:val="0"/>
    </w:rPr>
  </w:style>
  <w:style w:type="paragraph" w:customStyle="1" w:styleId="Tablebody">
    <w:name w:val="Table body"/>
    <w:basedOn w:val="Normal0"/>
    <w:rsid w:val="00052EB9"/>
    <w:pPr>
      <w:spacing w:line="220" w:lineRule="atLeast"/>
    </w:pPr>
    <w:rPr>
      <w:rFonts w:ascii="Arial Narrow" w:hAnsi="Arial Narrow"/>
      <w:sz w:val="18"/>
      <w:szCs w:val="18"/>
      <w:lang w:val="en-AU" w:eastAsia="en-AU"/>
    </w:rPr>
  </w:style>
  <w:style w:type="paragraph" w:customStyle="1" w:styleId="BULLET1">
    <w:name w:val="BULLET 1"/>
    <w:autoRedefine/>
    <w:rsid w:val="00052EB9"/>
    <w:rPr>
      <w:rFonts w:ascii="Century Schoolbook" w:hAnsi="Century Schoolbook"/>
      <w:b/>
      <w:sz w:val="24"/>
      <w:szCs w:val="24"/>
      <w:u w:val="single"/>
    </w:rPr>
  </w:style>
  <w:style w:type="paragraph" w:customStyle="1" w:styleId="ExperienceBullet">
    <w:name w:val="Experience Bullet"/>
    <w:basedOn w:val="Normal0"/>
    <w:rsid w:val="00052EB9"/>
    <w:pPr>
      <w:numPr>
        <w:numId w:val="5"/>
      </w:numPr>
      <w:jc w:val="both"/>
    </w:pPr>
    <w:rPr>
      <w:szCs w:val="20"/>
      <w:lang w:val="en-AU"/>
    </w:rPr>
  </w:style>
  <w:style w:type="paragraph" w:customStyle="1" w:styleId="normaltableau">
    <w:name w:val="normal_tableau"/>
    <w:basedOn w:val="Normal0"/>
    <w:rsid w:val="00052EB9"/>
    <w:pPr>
      <w:spacing w:before="120" w:after="120"/>
      <w:jc w:val="both"/>
    </w:pPr>
    <w:rPr>
      <w:rFonts w:ascii="Optima" w:hAnsi="Optima"/>
      <w:sz w:val="22"/>
      <w:szCs w:val="20"/>
      <w:lang w:val="en-GB" w:eastAsia="en-GB"/>
    </w:rPr>
  </w:style>
  <w:style w:type="paragraph" w:customStyle="1" w:styleId="CVSpacer">
    <w:name w:val="CV Spacer"/>
    <w:basedOn w:val="Normal0"/>
    <w:rsid w:val="00052EB9"/>
    <w:pPr>
      <w:numPr>
        <w:numId w:val="26"/>
      </w:numPr>
      <w:tabs>
        <w:tab w:val="clear" w:pos="644"/>
      </w:tabs>
      <w:suppressAutoHyphens/>
      <w:ind w:left="113" w:right="113" w:firstLine="0"/>
    </w:pPr>
    <w:rPr>
      <w:rFonts w:ascii="Arial Narrow" w:hAnsi="Arial Narrow"/>
      <w:sz w:val="4"/>
      <w:szCs w:val="20"/>
      <w:lang w:eastAsia="ar-SA"/>
    </w:rPr>
  </w:style>
  <w:style w:type="paragraph" w:customStyle="1" w:styleId="CVNormalText">
    <w:name w:val="CV Normal Text"/>
    <w:basedOn w:val="Normal0"/>
    <w:rsid w:val="00052EB9"/>
    <w:pPr>
      <w:numPr>
        <w:numId w:val="34"/>
      </w:numPr>
      <w:tabs>
        <w:tab w:val="clear" w:pos="360"/>
      </w:tabs>
      <w:ind w:left="0" w:firstLine="0"/>
    </w:pPr>
    <w:rPr>
      <w:sz w:val="22"/>
      <w:szCs w:val="22"/>
    </w:rPr>
  </w:style>
  <w:style w:type="paragraph" w:customStyle="1" w:styleId="CompanyName">
    <w:name w:val="Company Name"/>
    <w:basedOn w:val="Normal0"/>
    <w:next w:val="Normal0"/>
    <w:uiPriority w:val="99"/>
    <w:rsid w:val="00052EB9"/>
    <w:pPr>
      <w:numPr>
        <w:numId w:val="27"/>
      </w:numPr>
      <w:tabs>
        <w:tab w:val="clear" w:pos="360"/>
        <w:tab w:val="left" w:pos="1440"/>
        <w:tab w:val="right" w:pos="6480"/>
      </w:tabs>
      <w:spacing w:before="220" w:line="220" w:lineRule="atLeast"/>
      <w:ind w:left="0" w:firstLine="0"/>
    </w:pPr>
    <w:rPr>
      <w:rFonts w:ascii="Garamond" w:eastAsia="MS Mincho" w:hAnsi="Garamond"/>
      <w:sz w:val="22"/>
      <w:szCs w:val="20"/>
    </w:rPr>
  </w:style>
  <w:style w:type="paragraph" w:customStyle="1" w:styleId="infotext">
    <w:name w:val="infotext"/>
    <w:aliases w:val="it"/>
    <w:rsid w:val="00052EB9"/>
    <w:pPr>
      <w:numPr>
        <w:numId w:val="28"/>
      </w:numPr>
      <w:tabs>
        <w:tab w:val="clear" w:pos="360"/>
      </w:tabs>
      <w:spacing w:before="60" w:after="60"/>
      <w:ind w:left="0" w:firstLine="0"/>
    </w:pPr>
    <w:rPr>
      <w:sz w:val="24"/>
      <w:lang w:eastAsia="en-US"/>
    </w:rPr>
  </w:style>
  <w:style w:type="paragraph" w:customStyle="1" w:styleId="NormColon">
    <w:name w:val="Norm_Colon"/>
    <w:basedOn w:val="Normal0"/>
    <w:rsid w:val="00052EB9"/>
    <w:pPr>
      <w:numPr>
        <w:numId w:val="30"/>
      </w:numPr>
      <w:tabs>
        <w:tab w:val="clear" w:pos="360"/>
        <w:tab w:val="num" w:pos="1191"/>
      </w:tabs>
      <w:spacing w:before="240" w:line="320" w:lineRule="exact"/>
      <w:ind w:left="1191" w:hanging="397"/>
    </w:pPr>
    <w:rPr>
      <w:szCs w:val="20"/>
      <w:lang w:val="en-AU"/>
    </w:rPr>
  </w:style>
  <w:style w:type="paragraph" w:customStyle="1" w:styleId="NormDash">
    <w:name w:val="Norm_Dash"/>
    <w:basedOn w:val="Normal0"/>
    <w:rsid w:val="00052EB9"/>
    <w:pPr>
      <w:numPr>
        <w:numId w:val="31"/>
      </w:numPr>
      <w:tabs>
        <w:tab w:val="clear" w:pos="360"/>
        <w:tab w:val="num" w:pos="794"/>
      </w:tabs>
      <w:spacing w:before="240" w:line="320" w:lineRule="exact"/>
      <w:ind w:left="794" w:hanging="397"/>
    </w:pPr>
    <w:rPr>
      <w:szCs w:val="20"/>
      <w:lang w:val="en-AU"/>
    </w:rPr>
  </w:style>
  <w:style w:type="paragraph" w:customStyle="1" w:styleId="NormDot">
    <w:name w:val="Norm_Dot"/>
    <w:basedOn w:val="Normal0"/>
    <w:rsid w:val="00052EB9"/>
    <w:pPr>
      <w:numPr>
        <w:numId w:val="32"/>
      </w:numPr>
      <w:tabs>
        <w:tab w:val="clear" w:pos="360"/>
        <w:tab w:val="num" w:pos="397"/>
      </w:tabs>
      <w:spacing w:before="240" w:line="320" w:lineRule="exact"/>
      <w:ind w:left="397" w:hanging="397"/>
    </w:pPr>
    <w:rPr>
      <w:szCs w:val="20"/>
      <w:lang w:val="en-AU"/>
    </w:rPr>
  </w:style>
  <w:style w:type="paragraph" w:customStyle="1" w:styleId="Figures">
    <w:name w:val="Figures"/>
    <w:basedOn w:val="Heading1"/>
    <w:next w:val="Normal0"/>
    <w:autoRedefine/>
    <w:rsid w:val="00052EB9"/>
    <w:pPr>
      <w:numPr>
        <w:numId w:val="6"/>
      </w:numPr>
      <w:spacing w:before="560" w:after="0" w:line="270" w:lineRule="exact"/>
    </w:pPr>
    <w:rPr>
      <w:rFonts w:ascii="Arial Black" w:hAnsi="Arial Black" w:cs="Times New Roman"/>
      <w:b w:val="0"/>
      <w:bCs w:val="0"/>
      <w:caps/>
      <w:kern w:val="28"/>
      <w:sz w:val="24"/>
      <w:szCs w:val="20"/>
      <w:lang w:val="en-AU"/>
    </w:rPr>
  </w:style>
  <w:style w:type="paragraph" w:styleId="ListBullet2">
    <w:name w:val="List Bullet 2"/>
    <w:basedOn w:val="ListBullet"/>
    <w:autoRedefine/>
    <w:uiPriority w:val="99"/>
    <w:rsid w:val="00052EB9"/>
    <w:pPr>
      <w:numPr>
        <w:numId w:val="3"/>
      </w:numPr>
      <w:tabs>
        <w:tab w:val="left" w:pos="284"/>
        <w:tab w:val="left" w:pos="567"/>
      </w:tabs>
      <w:spacing w:before="60" w:line="260" w:lineRule="exact"/>
    </w:pPr>
    <w:rPr>
      <w:rFonts w:ascii="Agfa Rotis Serif" w:hAnsi="Agfa Rotis Serif"/>
      <w:spacing w:val="0"/>
      <w:sz w:val="18"/>
      <w:szCs w:val="20"/>
      <w:lang w:eastAsia="en-US"/>
    </w:rPr>
  </w:style>
  <w:style w:type="paragraph" w:customStyle="1" w:styleId="Tablelistbullet0">
    <w:name w:val="Table list bullet"/>
    <w:basedOn w:val="Tablebody"/>
    <w:rsid w:val="00052EB9"/>
    <w:pPr>
      <w:numPr>
        <w:numId w:val="33"/>
      </w:numPr>
      <w:tabs>
        <w:tab w:val="clear" w:pos="397"/>
        <w:tab w:val="left" w:pos="170"/>
        <w:tab w:val="num" w:pos="360"/>
      </w:tabs>
      <w:spacing w:after="40" w:line="240" w:lineRule="exact"/>
      <w:ind w:left="360" w:hanging="360"/>
    </w:pPr>
    <w:rPr>
      <w:rFonts w:ascii="Agfa Rotis Sans Serif" w:hAnsi="Agfa Rotis Sans Serif"/>
      <w:color w:val="000000"/>
      <w:szCs w:val="20"/>
      <w:lang w:eastAsia="en-US"/>
    </w:rPr>
  </w:style>
  <w:style w:type="paragraph" w:customStyle="1" w:styleId="Tablelistnumber">
    <w:name w:val="Table list number"/>
    <w:basedOn w:val="Tablebody"/>
    <w:rsid w:val="00052EB9"/>
    <w:pPr>
      <w:numPr>
        <w:numId w:val="29"/>
      </w:numPr>
      <w:tabs>
        <w:tab w:val="left" w:pos="170"/>
      </w:tabs>
      <w:spacing w:before="80" w:after="40" w:line="240" w:lineRule="exact"/>
    </w:pPr>
    <w:rPr>
      <w:rFonts w:ascii="Agfa Rotis Sans Serif" w:hAnsi="Agfa Rotis Sans Serif"/>
      <w:color w:val="000000"/>
      <w:szCs w:val="20"/>
      <w:lang w:eastAsia="en-US"/>
    </w:rPr>
  </w:style>
  <w:style w:type="paragraph" w:customStyle="1" w:styleId="KeyPoints">
    <w:name w:val="Key Points"/>
    <w:basedOn w:val="BodyText"/>
    <w:rsid w:val="00052EB9"/>
    <w:pPr>
      <w:numPr>
        <w:ilvl w:val="1"/>
        <w:numId w:val="29"/>
      </w:numPr>
      <w:pBdr>
        <w:top w:val="none" w:sz="0" w:space="0" w:color="auto"/>
        <w:left w:val="none" w:sz="0" w:space="0" w:color="auto"/>
        <w:bottom w:val="none" w:sz="0" w:space="0" w:color="auto"/>
        <w:right w:val="none" w:sz="0" w:space="0" w:color="auto"/>
      </w:pBdr>
      <w:tabs>
        <w:tab w:val="left" w:pos="340"/>
      </w:tabs>
      <w:spacing w:before="240" w:line="300" w:lineRule="exact"/>
    </w:pPr>
    <w:rPr>
      <w:rFonts w:ascii="Agfa Rotis Sans Serif" w:hAnsi="Agfa Rotis Sans Serif" w:cs="Times New Roman"/>
      <w:sz w:val="18"/>
      <w:szCs w:val="20"/>
    </w:rPr>
  </w:style>
  <w:style w:type="paragraph" w:styleId="List">
    <w:name w:val="List"/>
    <w:basedOn w:val="BodyText"/>
    <w:next w:val="BodyText"/>
    <w:uiPriority w:val="99"/>
    <w:rsid w:val="00052EB9"/>
    <w:pPr>
      <w:numPr>
        <w:ilvl w:val="2"/>
        <w:numId w:val="29"/>
      </w:numPr>
      <w:pBdr>
        <w:top w:val="none" w:sz="0" w:space="0" w:color="auto"/>
        <w:left w:val="none" w:sz="0" w:space="0" w:color="auto"/>
        <w:bottom w:val="none" w:sz="0" w:space="0" w:color="auto"/>
        <w:right w:val="none" w:sz="0" w:space="0" w:color="auto"/>
      </w:pBdr>
      <w:tabs>
        <w:tab w:val="left" w:pos="340"/>
      </w:tabs>
      <w:spacing w:before="60" w:line="260" w:lineRule="exact"/>
    </w:pPr>
    <w:rPr>
      <w:rFonts w:ascii="Agfa Rotis Serif" w:hAnsi="Agfa Rotis Serif" w:cs="Times New Roman"/>
      <w:sz w:val="18"/>
      <w:szCs w:val="20"/>
    </w:rPr>
  </w:style>
  <w:style w:type="paragraph" w:styleId="ListNumber">
    <w:name w:val="List Number"/>
    <w:basedOn w:val="ListBullet"/>
    <w:uiPriority w:val="99"/>
    <w:rsid w:val="00052EB9"/>
    <w:pPr>
      <w:numPr>
        <w:numId w:val="14"/>
      </w:numPr>
      <w:tabs>
        <w:tab w:val="left" w:pos="284"/>
        <w:tab w:val="left" w:pos="340"/>
      </w:tabs>
      <w:spacing w:before="60" w:line="260" w:lineRule="exact"/>
      <w:ind w:left="340" w:hanging="340"/>
    </w:pPr>
    <w:rPr>
      <w:rFonts w:ascii="Agfa Rotis Serif" w:hAnsi="Agfa Rotis Serif"/>
      <w:spacing w:val="0"/>
      <w:sz w:val="18"/>
      <w:szCs w:val="20"/>
      <w:lang w:eastAsia="en-US"/>
    </w:rPr>
  </w:style>
  <w:style w:type="paragraph" w:customStyle="1" w:styleId="HighlightBullet">
    <w:name w:val="Highlight Bullet"/>
    <w:basedOn w:val="Highlight"/>
    <w:rsid w:val="00052EB9"/>
    <w:pPr>
      <w:framePr w:wrap="around"/>
      <w:numPr>
        <w:numId w:val="7"/>
      </w:numPr>
      <w:tabs>
        <w:tab w:val="left" w:pos="227"/>
      </w:tabs>
      <w:spacing w:before="60"/>
    </w:pPr>
  </w:style>
  <w:style w:type="paragraph" w:customStyle="1" w:styleId="Highlight">
    <w:name w:val="Highlight"/>
    <w:basedOn w:val="SideNote"/>
    <w:next w:val="BodyText"/>
    <w:rsid w:val="00052EB9"/>
    <w:pPr>
      <w:framePr w:w="3402" w:wrap="around" w:hAnchor="margin" w:x="-1984"/>
      <w:numPr>
        <w:numId w:val="8"/>
      </w:numPr>
      <w:shd w:val="clear" w:color="800000" w:fill="auto"/>
      <w:tabs>
        <w:tab w:val="clear" w:pos="360"/>
      </w:tabs>
      <w:spacing w:before="140"/>
      <w:ind w:left="0" w:firstLine="0"/>
    </w:pPr>
    <w:rPr>
      <w:rFonts w:ascii="Agfa Rotis Sans Serif Ex Bold" w:hAnsi="Agfa Rotis Sans Serif Ex Bold"/>
      <w:color w:val="800000"/>
      <w:sz w:val="18"/>
    </w:rPr>
  </w:style>
  <w:style w:type="paragraph" w:customStyle="1" w:styleId="SideNote">
    <w:name w:val="Side Note"/>
    <w:basedOn w:val="BodyText"/>
    <w:next w:val="BodyText"/>
    <w:rsid w:val="00052EB9"/>
    <w:pPr>
      <w:keepNext/>
      <w:framePr w:w="1701" w:hSpace="284" w:wrap="around" w:vAnchor="text" w:hAnchor="page" w:xAlign="outside" w:y="1"/>
      <w:numPr>
        <w:numId w:val="10"/>
      </w:numPr>
      <w:pBdr>
        <w:top w:val="none" w:sz="0" w:space="0" w:color="auto"/>
        <w:left w:val="none" w:sz="0" w:space="0" w:color="auto"/>
        <w:bottom w:val="none" w:sz="0" w:space="0" w:color="auto"/>
        <w:right w:val="none" w:sz="0" w:space="0" w:color="auto"/>
      </w:pBdr>
      <w:spacing w:before="120" w:line="240" w:lineRule="exact"/>
      <w:ind w:left="0" w:firstLine="0"/>
    </w:pPr>
    <w:rPr>
      <w:rFonts w:ascii="Agfa Rotis Sans Serif" w:hAnsi="Agfa Rotis Sans Serif" w:cs="Times New Roman"/>
      <w:sz w:val="16"/>
      <w:szCs w:val="20"/>
    </w:rPr>
  </w:style>
  <w:style w:type="paragraph" w:customStyle="1" w:styleId="PPQDOT">
    <w:name w:val="PPQ_DOT"/>
    <w:rsid w:val="00052EB9"/>
    <w:pPr>
      <w:numPr>
        <w:numId w:val="11"/>
      </w:numPr>
      <w:tabs>
        <w:tab w:val="num" w:pos="397"/>
      </w:tabs>
      <w:spacing w:before="280"/>
      <w:ind w:left="397" w:hanging="397"/>
    </w:pPr>
    <w:rPr>
      <w:noProof/>
      <w:sz w:val="28"/>
      <w:lang w:eastAsia="en-US"/>
    </w:rPr>
  </w:style>
  <w:style w:type="paragraph" w:customStyle="1" w:styleId="type2">
    <w:name w:val="type2"/>
    <w:basedOn w:val="Normal0"/>
    <w:rsid w:val="00052EB9"/>
    <w:pPr>
      <w:numPr>
        <w:ilvl w:val="2"/>
        <w:numId w:val="9"/>
      </w:numPr>
      <w:shd w:val="clear" w:color="auto" w:fill="FFFFFF"/>
      <w:spacing w:before="100" w:beforeAutospacing="1" w:after="100" w:afterAutospacing="1" w:line="360" w:lineRule="atLeast"/>
      <w:ind w:left="0" w:firstLine="0"/>
    </w:pPr>
    <w:rPr>
      <w:b/>
      <w:bCs/>
      <w:spacing w:val="5"/>
    </w:rPr>
  </w:style>
  <w:style w:type="paragraph" w:customStyle="1" w:styleId="date2">
    <w:name w:val="date2"/>
    <w:basedOn w:val="Normal0"/>
    <w:rsid w:val="00052EB9"/>
    <w:pPr>
      <w:shd w:val="clear" w:color="auto" w:fill="FFFFFF"/>
      <w:spacing w:before="100" w:beforeAutospacing="1" w:after="100" w:afterAutospacing="1" w:line="360" w:lineRule="atLeast"/>
    </w:pPr>
    <w:rPr>
      <w:b/>
      <w:bCs/>
      <w:spacing w:val="5"/>
    </w:rPr>
  </w:style>
  <w:style w:type="paragraph" w:customStyle="1" w:styleId="Boxheading">
    <w:name w:val="Box heading"/>
    <w:basedOn w:val="Normal0"/>
    <w:rsid w:val="00052EB9"/>
    <w:pPr>
      <w:numPr>
        <w:numId w:val="35"/>
      </w:numPr>
      <w:tabs>
        <w:tab w:val="clear" w:pos="454"/>
      </w:tabs>
      <w:spacing w:before="240" w:after="120"/>
      <w:ind w:left="0" w:firstLine="0"/>
      <w:jc w:val="both"/>
    </w:pPr>
    <w:rPr>
      <w:b/>
      <w:bCs/>
      <w:smallCaps/>
    </w:rPr>
  </w:style>
  <w:style w:type="paragraph" w:styleId="ListBullet4">
    <w:name w:val="List Bullet 4"/>
    <w:basedOn w:val="Normal0"/>
    <w:uiPriority w:val="99"/>
    <w:rsid w:val="00052EB9"/>
    <w:pPr>
      <w:numPr>
        <w:numId w:val="4"/>
      </w:numPr>
      <w:tabs>
        <w:tab w:val="num" w:pos="1440"/>
      </w:tabs>
      <w:spacing w:after="120"/>
      <w:ind w:left="1440"/>
      <w:jc w:val="both"/>
    </w:pPr>
    <w:rPr>
      <w:rFonts w:cs="Courier New"/>
    </w:rPr>
  </w:style>
  <w:style w:type="character" w:customStyle="1" w:styleId="Text">
    <w:name w:val="Text"/>
    <w:basedOn w:val="DefaultParagraphFont"/>
    <w:rsid w:val="00052EB9"/>
    <w:rPr>
      <w:rFonts w:ascii="Impact" w:hAnsi="Impact" w:cs="Times New Roman"/>
      <w:noProof w:val="0"/>
      <w:sz w:val="22"/>
      <w:lang w:val="en-US"/>
    </w:rPr>
  </w:style>
  <w:style w:type="paragraph" w:styleId="Title">
    <w:name w:val="Title"/>
    <w:basedOn w:val="Normal0"/>
    <w:link w:val="TitleChar"/>
    <w:uiPriority w:val="10"/>
    <w:qFormat/>
    <w:rsid w:val="00052EB9"/>
    <w:pPr>
      <w:spacing w:line="420" w:lineRule="exact"/>
      <w:jc w:val="center"/>
    </w:pPr>
    <w:rPr>
      <w:rFonts w:ascii="Times New Roman Bold" w:hAnsi="Times New Roman Bold"/>
      <w:b/>
      <w:sz w:val="36"/>
      <w:szCs w:val="20"/>
      <w:lang w:val="en-AU"/>
    </w:rPr>
  </w:style>
  <w:style w:type="character" w:customStyle="1" w:styleId="TitleChar">
    <w:name w:val="Title Char"/>
    <w:basedOn w:val="DefaultParagraphFont"/>
    <w:link w:val="Title"/>
    <w:uiPriority w:val="10"/>
    <w:rsid w:val="00052EB9"/>
    <w:rPr>
      <w:rFonts w:ascii="Times New Roman Bold" w:hAnsi="Times New Roman Bold"/>
      <w:b/>
      <w:sz w:val="36"/>
    </w:rPr>
  </w:style>
  <w:style w:type="paragraph" w:customStyle="1" w:styleId="p3">
    <w:name w:val="p3"/>
    <w:basedOn w:val="Normal0"/>
    <w:rsid w:val="00052EB9"/>
    <w:pPr>
      <w:tabs>
        <w:tab w:val="left" w:pos="720"/>
      </w:tabs>
      <w:spacing w:line="240" w:lineRule="atLeast"/>
      <w:jc w:val="both"/>
    </w:pPr>
    <w:rPr>
      <w:snapToGrid w:val="0"/>
      <w:szCs w:val="20"/>
      <w:lang w:val="en-GB"/>
    </w:rPr>
  </w:style>
  <w:style w:type="paragraph" w:customStyle="1" w:styleId="Achievement">
    <w:name w:val="Achievement"/>
    <w:basedOn w:val="BodyText"/>
    <w:rsid w:val="00052EB9"/>
    <w:pPr>
      <w:numPr>
        <w:numId w:val="15"/>
      </w:numPr>
      <w:pBdr>
        <w:top w:val="none" w:sz="0" w:space="0" w:color="auto"/>
        <w:left w:val="none" w:sz="0" w:space="0" w:color="auto"/>
        <w:bottom w:val="none" w:sz="0" w:space="0" w:color="auto"/>
        <w:right w:val="none" w:sz="0" w:space="0" w:color="auto"/>
      </w:pBdr>
      <w:spacing w:after="60" w:line="220" w:lineRule="atLeast"/>
      <w:jc w:val="both"/>
    </w:pPr>
    <w:rPr>
      <w:rFonts w:cs="Times New Roman"/>
      <w:spacing w:val="-5"/>
      <w:sz w:val="20"/>
      <w:szCs w:val="20"/>
      <w:lang w:val="en-GB"/>
    </w:rPr>
  </w:style>
  <w:style w:type="paragraph" w:customStyle="1" w:styleId="JobTitle">
    <w:name w:val="Job Title"/>
    <w:next w:val="Achievement"/>
    <w:rsid w:val="00052EB9"/>
    <w:pPr>
      <w:spacing w:after="60" w:line="220" w:lineRule="atLeast"/>
    </w:pPr>
    <w:rPr>
      <w:rFonts w:ascii="Arial Black" w:hAnsi="Arial Black"/>
      <w:spacing w:val="-10"/>
      <w:lang w:val="en-US" w:eastAsia="en-US"/>
    </w:rPr>
  </w:style>
  <w:style w:type="paragraph" w:customStyle="1" w:styleId="p4">
    <w:name w:val="p4"/>
    <w:basedOn w:val="Normal0"/>
    <w:rsid w:val="00052EB9"/>
    <w:pPr>
      <w:tabs>
        <w:tab w:val="left" w:pos="720"/>
      </w:tabs>
      <w:spacing w:line="240" w:lineRule="atLeast"/>
    </w:pPr>
    <w:rPr>
      <w:snapToGrid w:val="0"/>
      <w:szCs w:val="20"/>
      <w:lang w:val="en-GB"/>
    </w:rPr>
  </w:style>
  <w:style w:type="paragraph" w:customStyle="1" w:styleId="p5">
    <w:name w:val="p5"/>
    <w:basedOn w:val="Normal0"/>
    <w:rsid w:val="00052EB9"/>
    <w:pPr>
      <w:tabs>
        <w:tab w:val="left" w:pos="720"/>
      </w:tabs>
      <w:spacing w:line="240" w:lineRule="atLeast"/>
    </w:pPr>
    <w:rPr>
      <w:snapToGrid w:val="0"/>
      <w:szCs w:val="20"/>
      <w:lang w:val="en-GB"/>
    </w:rPr>
  </w:style>
  <w:style w:type="paragraph" w:customStyle="1" w:styleId="p7">
    <w:name w:val="p7"/>
    <w:basedOn w:val="Normal0"/>
    <w:rsid w:val="00052EB9"/>
    <w:pPr>
      <w:tabs>
        <w:tab w:val="left" w:pos="720"/>
      </w:tabs>
      <w:spacing w:line="240" w:lineRule="atLeast"/>
    </w:pPr>
    <w:rPr>
      <w:snapToGrid w:val="0"/>
      <w:szCs w:val="20"/>
      <w:lang w:val="en-GB"/>
    </w:rPr>
  </w:style>
  <w:style w:type="paragraph" w:customStyle="1" w:styleId="p2">
    <w:name w:val="p2"/>
    <w:basedOn w:val="Normal0"/>
    <w:rsid w:val="00052EB9"/>
    <w:pPr>
      <w:tabs>
        <w:tab w:val="left" w:pos="720"/>
      </w:tabs>
      <w:spacing w:line="240" w:lineRule="atLeast"/>
      <w:jc w:val="both"/>
    </w:pPr>
    <w:rPr>
      <w:snapToGrid w:val="0"/>
      <w:szCs w:val="20"/>
      <w:lang w:val="en-GB"/>
    </w:rPr>
  </w:style>
  <w:style w:type="paragraph" w:customStyle="1" w:styleId="smpdbullets">
    <w:name w:val="smpd bullets"/>
    <w:basedOn w:val="BodyText"/>
    <w:rsid w:val="00052EB9"/>
    <w:pPr>
      <w:numPr>
        <w:numId w:val="16"/>
      </w:numPr>
      <w:pBdr>
        <w:top w:val="none" w:sz="0" w:space="0" w:color="auto"/>
        <w:left w:val="none" w:sz="0" w:space="0" w:color="auto"/>
        <w:bottom w:val="none" w:sz="0" w:space="0" w:color="auto"/>
        <w:right w:val="none" w:sz="0" w:space="0" w:color="auto"/>
      </w:pBdr>
      <w:spacing w:before="120" w:after="120"/>
    </w:pPr>
    <w:rPr>
      <w:rFonts w:ascii="Times New Roman" w:hAnsi="Times New Roman" w:cs="Times New Roman"/>
      <w:szCs w:val="20"/>
      <w:lang w:val="en-US"/>
    </w:rPr>
  </w:style>
  <w:style w:type="paragraph" w:customStyle="1" w:styleId="RiskManageHead1Char">
    <w:name w:val="Risk Manage Head 1 Char"/>
    <w:basedOn w:val="Heading1"/>
    <w:rsid w:val="00052EB9"/>
    <w:pPr>
      <w:numPr>
        <w:numId w:val="1"/>
      </w:numPr>
      <w:spacing w:after="240"/>
      <w:jc w:val="center"/>
    </w:pPr>
    <w:rPr>
      <w:color w:val="000080"/>
      <w:kern w:val="0"/>
      <w:szCs w:val="12"/>
    </w:rPr>
  </w:style>
  <w:style w:type="paragraph" w:customStyle="1" w:styleId="RiskManageHead2">
    <w:name w:val="Risk Manage Head 2"/>
    <w:basedOn w:val="Heading2"/>
    <w:rsid w:val="00052EB9"/>
    <w:pPr>
      <w:numPr>
        <w:ilvl w:val="1"/>
        <w:numId w:val="1"/>
      </w:numPr>
      <w:spacing w:after="120"/>
    </w:pPr>
    <w:rPr>
      <w:i w:val="0"/>
      <w:iCs w:val="0"/>
      <w:color w:val="000080"/>
      <w:sz w:val="24"/>
      <w:szCs w:val="24"/>
      <w:lang w:val="en-AU"/>
    </w:rPr>
  </w:style>
  <w:style w:type="paragraph" w:customStyle="1" w:styleId="DHLBullet">
    <w:name w:val="DHL Bullet"/>
    <w:basedOn w:val="Normal0"/>
    <w:rsid w:val="00052EB9"/>
    <w:pPr>
      <w:numPr>
        <w:numId w:val="17"/>
      </w:numPr>
    </w:pPr>
    <w:rPr>
      <w:lang w:val="en-AU"/>
    </w:rPr>
  </w:style>
  <w:style w:type="paragraph" w:styleId="EndnoteText">
    <w:name w:val="endnote text"/>
    <w:basedOn w:val="Normal0"/>
    <w:link w:val="EndnoteTextChar"/>
    <w:rsid w:val="00052EB9"/>
    <w:rPr>
      <w:sz w:val="20"/>
      <w:szCs w:val="20"/>
      <w:lang w:val="en-AU"/>
    </w:rPr>
  </w:style>
  <w:style w:type="character" w:customStyle="1" w:styleId="EndnoteTextChar">
    <w:name w:val="Endnote Text Char"/>
    <w:basedOn w:val="DefaultParagraphFont"/>
    <w:link w:val="EndnoteText"/>
    <w:rsid w:val="00052EB9"/>
  </w:style>
  <w:style w:type="paragraph" w:customStyle="1" w:styleId="Thesis">
    <w:name w:val="Thesis"/>
    <w:basedOn w:val="Normal0"/>
    <w:rsid w:val="00052EB9"/>
    <w:pPr>
      <w:spacing w:before="120" w:after="120" w:line="360" w:lineRule="auto"/>
    </w:pPr>
    <w:rPr>
      <w:szCs w:val="28"/>
      <w:lang w:val="en-AU" w:eastAsia="en-AU"/>
    </w:rPr>
  </w:style>
  <w:style w:type="paragraph" w:customStyle="1" w:styleId="smdpHead1">
    <w:name w:val="smdp Head 1"/>
    <w:basedOn w:val="BodyText"/>
    <w:rsid w:val="00052EB9"/>
    <w:pPr>
      <w:pBdr>
        <w:top w:val="none" w:sz="0" w:space="0" w:color="auto"/>
        <w:left w:val="none" w:sz="0" w:space="0" w:color="auto"/>
        <w:bottom w:val="none" w:sz="0" w:space="0" w:color="auto"/>
        <w:right w:val="none" w:sz="0" w:space="0" w:color="auto"/>
      </w:pBdr>
      <w:spacing w:before="240" w:after="120"/>
    </w:pPr>
    <w:rPr>
      <w:b/>
      <w:bCs/>
      <w:color w:val="003366"/>
      <w:sz w:val="32"/>
      <w:szCs w:val="32"/>
      <w:lang w:val="en-US"/>
    </w:rPr>
  </w:style>
  <w:style w:type="paragraph" w:customStyle="1" w:styleId="RiskManageBody">
    <w:name w:val="Risk Manage Body"/>
    <w:basedOn w:val="Normal0"/>
    <w:rsid w:val="00052EB9"/>
    <w:pPr>
      <w:spacing w:before="120" w:after="120"/>
    </w:pPr>
    <w:rPr>
      <w:lang w:val="en-AU"/>
    </w:rPr>
  </w:style>
  <w:style w:type="paragraph" w:customStyle="1" w:styleId="BoxHeading1">
    <w:name w:val="Box Heading 1"/>
    <w:basedOn w:val="Normal0"/>
    <w:rsid w:val="00052EB9"/>
    <w:pPr>
      <w:keepNext/>
      <w:spacing w:before="120"/>
      <w:ind w:left="34"/>
    </w:pPr>
    <w:rPr>
      <w:rFonts w:ascii="Arial" w:hAnsi="Arial" w:cs="Arial"/>
      <w:b/>
      <w:bCs/>
      <w:color w:val="000000"/>
      <w:sz w:val="28"/>
      <w:szCs w:val="20"/>
      <w:lang w:val="en-AU"/>
    </w:rPr>
  </w:style>
  <w:style w:type="paragraph" w:customStyle="1" w:styleId="BoxGraphic">
    <w:name w:val="Box Graphic"/>
    <w:basedOn w:val="BoxHeading1"/>
    <w:rsid w:val="00052EB9"/>
    <w:pPr>
      <w:spacing w:before="0"/>
      <w:ind w:left="-108"/>
    </w:pPr>
  </w:style>
  <w:style w:type="paragraph" w:customStyle="1" w:styleId="BoxText">
    <w:name w:val="Box Text"/>
    <w:rsid w:val="00052EB9"/>
    <w:pPr>
      <w:spacing w:before="120" w:after="60"/>
    </w:pPr>
    <w:rPr>
      <w:color w:val="000000"/>
      <w:sz w:val="22"/>
      <w:lang w:eastAsia="en-US"/>
    </w:rPr>
  </w:style>
  <w:style w:type="paragraph" w:customStyle="1" w:styleId="BoxHeading2">
    <w:name w:val="Box Heading 2"/>
    <w:rsid w:val="00052EB9"/>
    <w:pPr>
      <w:keepNext/>
      <w:spacing w:before="120"/>
    </w:pPr>
    <w:rPr>
      <w:rFonts w:ascii="Arial" w:hAnsi="Arial" w:cs="Arial"/>
      <w:b/>
      <w:color w:val="003366"/>
      <w:sz w:val="24"/>
      <w:lang w:eastAsia="en-US"/>
    </w:rPr>
  </w:style>
  <w:style w:type="paragraph" w:customStyle="1" w:styleId="DHLTextChar">
    <w:name w:val="DHL Text Char"/>
    <w:basedOn w:val="Normal0"/>
    <w:rsid w:val="00052EB9"/>
    <w:pPr>
      <w:jc w:val="both"/>
    </w:pPr>
    <w:rPr>
      <w:szCs w:val="36"/>
      <w:lang w:val="en-GB"/>
    </w:rPr>
  </w:style>
  <w:style w:type="paragraph" w:customStyle="1" w:styleId="AssignmentHeading2">
    <w:name w:val="Assignment Heading 2"/>
    <w:basedOn w:val="Heading2"/>
    <w:rsid w:val="00052EB9"/>
    <w:pPr>
      <w:tabs>
        <w:tab w:val="left" w:pos="1701"/>
      </w:tabs>
      <w:spacing w:before="360" w:after="0"/>
    </w:pPr>
    <w:rPr>
      <w:rFonts w:ascii="Times New Roman" w:hAnsi="Times New Roman" w:cs="Times New Roman"/>
      <w:i w:val="0"/>
      <w:lang w:val="en-AU"/>
    </w:rPr>
  </w:style>
  <w:style w:type="paragraph" w:customStyle="1" w:styleId="AssignmentHeading3">
    <w:name w:val="Assignment Heading 3"/>
    <w:basedOn w:val="AssignmentHeading2"/>
    <w:rsid w:val="00052EB9"/>
    <w:rPr>
      <w:sz w:val="24"/>
    </w:rPr>
  </w:style>
  <w:style w:type="paragraph" w:customStyle="1" w:styleId="Style1">
    <w:name w:val="Style 1"/>
    <w:rsid w:val="00052EB9"/>
    <w:pPr>
      <w:widowControl w:val="0"/>
      <w:autoSpaceDE w:val="0"/>
      <w:autoSpaceDN w:val="0"/>
      <w:adjustRightInd w:val="0"/>
    </w:pPr>
    <w:rPr>
      <w:lang w:val="en-US" w:eastAsia="en-US"/>
    </w:rPr>
  </w:style>
  <w:style w:type="paragraph" w:customStyle="1" w:styleId="Style4">
    <w:name w:val="Style 4"/>
    <w:rsid w:val="00052EB9"/>
    <w:pPr>
      <w:widowControl w:val="0"/>
      <w:autoSpaceDE w:val="0"/>
      <w:autoSpaceDN w:val="0"/>
      <w:jc w:val="both"/>
    </w:pPr>
    <w:rPr>
      <w:rFonts w:ascii="Bookman Old Style" w:hAnsi="Bookman Old Style"/>
      <w:sz w:val="16"/>
      <w:szCs w:val="16"/>
      <w:lang w:val="en-US" w:eastAsia="en-US"/>
    </w:rPr>
  </w:style>
  <w:style w:type="paragraph" w:customStyle="1" w:styleId="Style3">
    <w:name w:val="Style 3"/>
    <w:rsid w:val="00052EB9"/>
    <w:pPr>
      <w:widowControl w:val="0"/>
      <w:autoSpaceDE w:val="0"/>
      <w:autoSpaceDN w:val="0"/>
      <w:adjustRightInd w:val="0"/>
    </w:pPr>
    <w:rPr>
      <w:lang w:val="en-US" w:eastAsia="en-US"/>
    </w:rPr>
  </w:style>
  <w:style w:type="paragraph" w:customStyle="1" w:styleId="Style5">
    <w:name w:val="Style 5"/>
    <w:rsid w:val="00052EB9"/>
    <w:pPr>
      <w:widowControl w:val="0"/>
      <w:autoSpaceDE w:val="0"/>
      <w:autoSpaceDN w:val="0"/>
      <w:spacing w:line="208" w:lineRule="auto"/>
    </w:pPr>
    <w:rPr>
      <w:rFonts w:ascii="Garamond" w:hAnsi="Garamond"/>
      <w:lang w:val="en-US" w:eastAsia="en-US"/>
    </w:rPr>
  </w:style>
  <w:style w:type="paragraph" w:customStyle="1" w:styleId="Style6">
    <w:name w:val="Style 6"/>
    <w:rsid w:val="00052EB9"/>
    <w:pPr>
      <w:widowControl w:val="0"/>
      <w:numPr>
        <w:numId w:val="36"/>
      </w:numPr>
      <w:tabs>
        <w:tab w:val="clear" w:pos="709"/>
      </w:tabs>
      <w:autoSpaceDE w:val="0"/>
      <w:autoSpaceDN w:val="0"/>
      <w:adjustRightInd w:val="0"/>
      <w:ind w:left="0" w:firstLine="0"/>
    </w:pPr>
    <w:rPr>
      <w:rFonts w:ascii="Bookman Old Style" w:hAnsi="Bookman Old Style"/>
      <w:sz w:val="16"/>
      <w:szCs w:val="16"/>
      <w:lang w:val="en-US" w:eastAsia="en-US"/>
    </w:rPr>
  </w:style>
  <w:style w:type="paragraph" w:customStyle="1" w:styleId="Style2">
    <w:name w:val="Style 2"/>
    <w:rsid w:val="00052EB9"/>
    <w:pPr>
      <w:widowControl w:val="0"/>
      <w:autoSpaceDE w:val="0"/>
      <w:autoSpaceDN w:val="0"/>
      <w:ind w:left="2700"/>
    </w:pPr>
    <w:rPr>
      <w:rFonts w:ascii="Bookman Old Style" w:hAnsi="Bookman Old Style"/>
      <w:sz w:val="16"/>
      <w:szCs w:val="16"/>
      <w:lang w:val="en-US" w:eastAsia="en-US"/>
    </w:rPr>
  </w:style>
  <w:style w:type="paragraph" w:customStyle="1" w:styleId="CONLevel1textonly">
    <w:name w:val=".CON Level    1. (text only)"/>
    <w:basedOn w:val="Normal0"/>
    <w:rsid w:val="00052EB9"/>
    <w:pPr>
      <w:spacing w:before="240"/>
      <w:ind w:left="720"/>
    </w:pPr>
    <w:rPr>
      <w:szCs w:val="22"/>
      <w:lang w:val="en-AU"/>
    </w:rPr>
  </w:style>
  <w:style w:type="paragraph" w:customStyle="1" w:styleId="CONLevel11textonly">
    <w:name w:val=".CON Level   1.1 (text only)"/>
    <w:basedOn w:val="Normal0"/>
    <w:link w:val="CONLevel11textonlyChar"/>
    <w:rsid w:val="00052EB9"/>
    <w:pPr>
      <w:spacing w:before="240"/>
      <w:ind w:left="720"/>
    </w:pPr>
    <w:rPr>
      <w:szCs w:val="22"/>
      <w:lang w:val="en-AU"/>
    </w:rPr>
  </w:style>
  <w:style w:type="character" w:customStyle="1" w:styleId="CONLevel11textonlyChar">
    <w:name w:val=".CON Level   1.1 (text only) Char"/>
    <w:basedOn w:val="DefaultParagraphFont"/>
    <w:link w:val="CONLevel11textonly"/>
    <w:rsid w:val="00052EB9"/>
    <w:rPr>
      <w:sz w:val="24"/>
      <w:szCs w:val="22"/>
    </w:rPr>
  </w:style>
  <w:style w:type="paragraph" w:customStyle="1" w:styleId="CONLevelatextonly">
    <w:name w:val=".CON Level  (a) (text only)"/>
    <w:basedOn w:val="Normal0"/>
    <w:rsid w:val="00052EB9"/>
    <w:pPr>
      <w:spacing w:before="240"/>
      <w:ind w:left="1440"/>
    </w:pPr>
    <w:rPr>
      <w:szCs w:val="22"/>
      <w:lang w:val="en-AU"/>
    </w:rPr>
  </w:style>
  <w:style w:type="paragraph" w:customStyle="1" w:styleId="CONLevelitextonly">
    <w:name w:val=".CON Level  (i) (text only)"/>
    <w:basedOn w:val="Normal0"/>
    <w:rsid w:val="00052EB9"/>
    <w:pPr>
      <w:spacing w:before="240"/>
      <w:ind w:left="2160"/>
    </w:pPr>
    <w:rPr>
      <w:szCs w:val="22"/>
      <w:lang w:val="en-AU"/>
    </w:rPr>
  </w:style>
  <w:style w:type="paragraph" w:customStyle="1" w:styleId="CONLevelAtextonly0">
    <w:name w:val=".CON Level (A) (text only)"/>
    <w:basedOn w:val="Normal0"/>
    <w:rsid w:val="00052EB9"/>
    <w:pPr>
      <w:spacing w:before="240"/>
      <w:ind w:left="2880"/>
    </w:pPr>
    <w:rPr>
      <w:szCs w:val="22"/>
      <w:lang w:val="en-AU"/>
    </w:rPr>
  </w:style>
  <w:style w:type="paragraph" w:customStyle="1" w:styleId="CONLevelItextonly0">
    <w:name w:val=".CON Level (I) (text only)"/>
    <w:basedOn w:val="Normal0"/>
    <w:rsid w:val="00052EB9"/>
    <w:pPr>
      <w:spacing w:before="240"/>
      <w:ind w:left="3600"/>
    </w:pPr>
    <w:rPr>
      <w:szCs w:val="22"/>
      <w:lang w:val="en-AU"/>
    </w:rPr>
  </w:style>
  <w:style w:type="paragraph" w:customStyle="1" w:styleId="Heading4A">
    <w:name w:val="Heading 4 A"/>
    <w:basedOn w:val="Heading4"/>
    <w:rsid w:val="00052EB9"/>
    <w:pPr>
      <w:keepNext w:val="0"/>
      <w:tabs>
        <w:tab w:val="left" w:pos="0"/>
        <w:tab w:val="left" w:pos="1009"/>
        <w:tab w:val="left" w:pos="2018"/>
        <w:tab w:val="left" w:pos="4036"/>
        <w:tab w:val="left" w:pos="5046"/>
        <w:tab w:val="left" w:pos="6054"/>
        <w:tab w:val="left" w:pos="7063"/>
        <w:tab w:val="left" w:pos="8072"/>
        <w:tab w:val="left" w:pos="9081"/>
      </w:tabs>
      <w:spacing w:before="56"/>
      <w:ind w:left="2948" w:hanging="680"/>
      <w:jc w:val="both"/>
    </w:pPr>
    <w:rPr>
      <w:b w:val="0"/>
      <w:bCs w:val="0"/>
      <w:color w:val="000000"/>
      <w:sz w:val="24"/>
      <w:szCs w:val="24"/>
      <w:lang w:val="en-AU"/>
    </w:rPr>
  </w:style>
  <w:style w:type="paragraph" w:customStyle="1" w:styleId="Bulletslevel1">
    <w:name w:val="Bullets level 1"/>
    <w:basedOn w:val="Normal0"/>
    <w:autoRedefine/>
    <w:rsid w:val="00052EB9"/>
    <w:pPr>
      <w:numPr>
        <w:numId w:val="19"/>
      </w:numPr>
      <w:spacing w:before="40" w:line="240" w:lineRule="atLeast"/>
      <w:ind w:right="992"/>
    </w:pPr>
    <w:rPr>
      <w:rFonts w:ascii="RotisSerif" w:hAnsi="RotisSerif"/>
      <w:sz w:val="22"/>
      <w:szCs w:val="22"/>
      <w:lang w:val="en-GB"/>
    </w:rPr>
  </w:style>
  <w:style w:type="paragraph" w:customStyle="1" w:styleId="Leveli">
    <w:name w:val="Level (i)"/>
    <w:basedOn w:val="Normal0"/>
    <w:next w:val="Levelifo"/>
    <w:rsid w:val="00052EB9"/>
    <w:pPr>
      <w:tabs>
        <w:tab w:val="num" w:pos="2160"/>
      </w:tabs>
      <w:spacing w:before="240"/>
      <w:ind w:left="2160" w:hanging="720"/>
      <w:outlineLvl w:val="4"/>
    </w:pPr>
    <w:rPr>
      <w:lang w:val="en-AU"/>
    </w:rPr>
  </w:style>
  <w:style w:type="paragraph" w:customStyle="1" w:styleId="Levelifo">
    <w:name w:val="Level (i)fo"/>
    <w:basedOn w:val="Normal0"/>
    <w:rsid w:val="00052EB9"/>
    <w:pPr>
      <w:spacing w:before="240"/>
      <w:ind w:left="2160"/>
    </w:pPr>
    <w:rPr>
      <w:lang w:val="en-AU"/>
    </w:rPr>
  </w:style>
  <w:style w:type="paragraph" w:customStyle="1" w:styleId="LevelA">
    <w:name w:val="Level (A)"/>
    <w:basedOn w:val="Normal0"/>
    <w:next w:val="LevelAfo"/>
    <w:rsid w:val="00052EB9"/>
    <w:pPr>
      <w:spacing w:before="240"/>
      <w:ind w:left="2880" w:hanging="720"/>
    </w:pPr>
    <w:rPr>
      <w:lang w:val="en-AU"/>
    </w:rPr>
  </w:style>
  <w:style w:type="paragraph" w:customStyle="1" w:styleId="LevelAfo">
    <w:name w:val="Level (A)fo"/>
    <w:basedOn w:val="Normal0"/>
    <w:rsid w:val="00052EB9"/>
    <w:pPr>
      <w:spacing w:before="240"/>
      <w:ind w:left="2880"/>
    </w:pPr>
    <w:rPr>
      <w:lang w:val="en-AU"/>
    </w:rPr>
  </w:style>
  <w:style w:type="paragraph" w:customStyle="1" w:styleId="LevelI0">
    <w:name w:val="Level (I)"/>
    <w:basedOn w:val="Normal0"/>
    <w:next w:val="LevelIfo0"/>
    <w:rsid w:val="00052EB9"/>
    <w:pPr>
      <w:spacing w:before="240"/>
      <w:ind w:left="3600" w:hanging="720"/>
    </w:pPr>
    <w:rPr>
      <w:lang w:val="en-AU"/>
    </w:rPr>
  </w:style>
  <w:style w:type="paragraph" w:customStyle="1" w:styleId="LevelIfo0">
    <w:name w:val="Level (I)fo"/>
    <w:basedOn w:val="Normal0"/>
    <w:rsid w:val="00052EB9"/>
    <w:pPr>
      <w:spacing w:before="240"/>
      <w:ind w:left="3600"/>
    </w:pPr>
    <w:rPr>
      <w:lang w:val="en-AU"/>
    </w:rPr>
  </w:style>
  <w:style w:type="paragraph" w:customStyle="1" w:styleId="footnotetextfo">
    <w:name w:val="footnote text fo"/>
    <w:basedOn w:val="FootnoteText"/>
    <w:rsid w:val="00052EB9"/>
    <w:pPr>
      <w:spacing w:before="240"/>
      <w:ind w:left="720"/>
    </w:pPr>
    <w:rPr>
      <w:lang w:val="en-AU"/>
    </w:rPr>
  </w:style>
  <w:style w:type="paragraph" w:customStyle="1" w:styleId="heading20">
    <w:name w:val="heading 2"/>
    <w:aliases w:val="Para2"/>
    <w:basedOn w:val="Level1"/>
    <w:next w:val="Level1fo"/>
    <w:rsid w:val="00052EB9"/>
  </w:style>
  <w:style w:type="paragraph" w:customStyle="1" w:styleId="Level1">
    <w:name w:val="Level 1."/>
    <w:basedOn w:val="Normal0"/>
    <w:next w:val="Level1fo"/>
    <w:rsid w:val="00052EB9"/>
    <w:pPr>
      <w:numPr>
        <w:numId w:val="20"/>
      </w:numPr>
      <w:spacing w:before="240"/>
      <w:outlineLvl w:val="1"/>
    </w:pPr>
    <w:rPr>
      <w:lang w:val="en-AU"/>
    </w:rPr>
  </w:style>
  <w:style w:type="paragraph" w:customStyle="1" w:styleId="Level1fo">
    <w:name w:val="Level 1.fo"/>
    <w:basedOn w:val="Normal0"/>
    <w:rsid w:val="00052EB9"/>
    <w:pPr>
      <w:spacing w:before="240"/>
      <w:ind w:left="720"/>
    </w:pPr>
    <w:rPr>
      <w:lang w:val="en-AU"/>
    </w:rPr>
  </w:style>
  <w:style w:type="paragraph" w:customStyle="1" w:styleId="heading30">
    <w:name w:val="heading 3"/>
    <w:aliases w:val="Para3"/>
    <w:basedOn w:val="Level11"/>
    <w:next w:val="Level11fo"/>
    <w:rsid w:val="00052EB9"/>
  </w:style>
  <w:style w:type="paragraph" w:customStyle="1" w:styleId="Level11">
    <w:name w:val="Level 1.1"/>
    <w:basedOn w:val="Normal0"/>
    <w:next w:val="Level11fo"/>
    <w:rsid w:val="00052EB9"/>
    <w:pPr>
      <w:numPr>
        <w:ilvl w:val="1"/>
        <w:numId w:val="20"/>
      </w:numPr>
      <w:spacing w:before="240"/>
      <w:outlineLvl w:val="2"/>
    </w:pPr>
    <w:rPr>
      <w:lang w:val="en-AU"/>
    </w:rPr>
  </w:style>
  <w:style w:type="paragraph" w:customStyle="1" w:styleId="Level11fo">
    <w:name w:val="Level 1.1fo"/>
    <w:basedOn w:val="Normal0"/>
    <w:rsid w:val="00052EB9"/>
    <w:pPr>
      <w:spacing w:before="240"/>
      <w:ind w:left="720"/>
    </w:pPr>
    <w:rPr>
      <w:lang w:val="en-AU"/>
    </w:rPr>
  </w:style>
  <w:style w:type="paragraph" w:customStyle="1" w:styleId="heading40">
    <w:name w:val="heading 4"/>
    <w:aliases w:val="Para4"/>
    <w:basedOn w:val="Levela0"/>
    <w:next w:val="Levelafo0"/>
    <w:rsid w:val="00052EB9"/>
  </w:style>
  <w:style w:type="paragraph" w:customStyle="1" w:styleId="Levela0">
    <w:name w:val="Level (a)"/>
    <w:basedOn w:val="Normal0"/>
    <w:next w:val="Levelafo0"/>
    <w:rsid w:val="00052EB9"/>
    <w:pPr>
      <w:numPr>
        <w:ilvl w:val="2"/>
        <w:numId w:val="20"/>
      </w:numPr>
      <w:spacing w:before="240"/>
      <w:outlineLvl w:val="3"/>
    </w:pPr>
    <w:rPr>
      <w:lang w:val="en-AU"/>
    </w:rPr>
  </w:style>
  <w:style w:type="paragraph" w:customStyle="1" w:styleId="Levelafo0">
    <w:name w:val="Level (a)fo"/>
    <w:basedOn w:val="Normal0"/>
    <w:rsid w:val="00052EB9"/>
    <w:pPr>
      <w:spacing w:before="240"/>
      <w:ind w:left="1440"/>
    </w:pPr>
    <w:rPr>
      <w:lang w:val="en-AU"/>
    </w:rPr>
  </w:style>
  <w:style w:type="paragraph" w:styleId="Subtitle">
    <w:name w:val="Subtitle"/>
    <w:basedOn w:val="Title"/>
    <w:next w:val="Normal0"/>
    <w:link w:val="SubtitleChar"/>
    <w:uiPriority w:val="99"/>
    <w:qFormat/>
    <w:rsid w:val="00052EB9"/>
    <w:pPr>
      <w:spacing w:before="240" w:line="240" w:lineRule="auto"/>
      <w:jc w:val="left"/>
      <w:outlineLvl w:val="0"/>
    </w:pPr>
    <w:rPr>
      <w:rFonts w:ascii="Frutiger 45 Light" w:hAnsi="Frutiger 45 Light"/>
      <w:bCs/>
      <w:sz w:val="24"/>
      <w:szCs w:val="24"/>
    </w:rPr>
  </w:style>
  <w:style w:type="character" w:customStyle="1" w:styleId="SubtitleChar">
    <w:name w:val="Subtitle Char"/>
    <w:basedOn w:val="DefaultParagraphFont"/>
    <w:link w:val="Subtitle"/>
    <w:uiPriority w:val="99"/>
    <w:rsid w:val="00052EB9"/>
    <w:rPr>
      <w:rFonts w:ascii="Frutiger 45 Light" w:hAnsi="Frutiger 45 Light"/>
      <w:b/>
      <w:bCs/>
      <w:sz w:val="24"/>
      <w:szCs w:val="24"/>
    </w:rPr>
  </w:style>
  <w:style w:type="paragraph" w:customStyle="1" w:styleId="Style10">
    <w:name w:val="Style1"/>
    <w:basedOn w:val="Normal0"/>
    <w:rsid w:val="00052EB9"/>
    <w:pPr>
      <w:tabs>
        <w:tab w:val="left" w:pos="1134"/>
      </w:tabs>
      <w:ind w:left="1134" w:hanging="1134"/>
    </w:pPr>
    <w:rPr>
      <w:rFonts w:ascii="New York" w:hAnsi="New York"/>
      <w:lang w:val="en-AU"/>
    </w:rPr>
  </w:style>
  <w:style w:type="paragraph" w:customStyle="1" w:styleId="ExecutionClause">
    <w:name w:val="Execution Clause"/>
    <w:basedOn w:val="Normal0"/>
    <w:rsid w:val="00052EB9"/>
    <w:pPr>
      <w:spacing w:before="240" w:after="720"/>
    </w:pPr>
    <w:rPr>
      <w:b/>
      <w:bCs/>
      <w:lang w:val="en-AU"/>
    </w:rPr>
  </w:style>
  <w:style w:type="paragraph" w:customStyle="1" w:styleId="cstopsignature">
    <w:name w:val="cstopsignature"/>
    <w:basedOn w:val="Normal0"/>
    <w:rsid w:val="00052EB9"/>
    <w:pPr>
      <w:pBdr>
        <w:top w:val="single" w:sz="2" w:space="1" w:color="auto"/>
      </w:pBdr>
      <w:spacing w:before="2160" w:after="720"/>
      <w:ind w:left="692"/>
    </w:pPr>
    <w:rPr>
      <w:sz w:val="20"/>
      <w:szCs w:val="20"/>
      <w:lang w:val="en-AU"/>
    </w:rPr>
  </w:style>
  <w:style w:type="paragraph" w:customStyle="1" w:styleId="leftsignature">
    <w:name w:val="leftsignature"/>
    <w:basedOn w:val="Normal0"/>
    <w:rsid w:val="00052EB9"/>
    <w:pPr>
      <w:pBdr>
        <w:top w:val="single" w:sz="2" w:space="1" w:color="auto"/>
      </w:pBdr>
      <w:spacing w:after="240"/>
      <w:ind w:right="432"/>
    </w:pPr>
    <w:rPr>
      <w:sz w:val="20"/>
      <w:szCs w:val="20"/>
      <w:lang w:val="en-AU"/>
    </w:rPr>
  </w:style>
  <w:style w:type="paragraph" w:customStyle="1" w:styleId="topsignature">
    <w:name w:val="topsignature"/>
    <w:basedOn w:val="Normal0"/>
    <w:rsid w:val="00052EB9"/>
    <w:pPr>
      <w:pBdr>
        <w:top w:val="single" w:sz="2" w:space="1" w:color="auto"/>
      </w:pBdr>
      <w:spacing w:before="720" w:after="240"/>
      <w:ind w:left="691"/>
    </w:pPr>
    <w:rPr>
      <w:sz w:val="20"/>
      <w:szCs w:val="20"/>
      <w:lang w:val="en-AU"/>
    </w:rPr>
  </w:style>
  <w:style w:type="paragraph" w:customStyle="1" w:styleId="rightsignature">
    <w:name w:val="rightsignature"/>
    <w:basedOn w:val="leftsignature"/>
    <w:next w:val="rightsignaturefo"/>
    <w:rsid w:val="00052EB9"/>
    <w:pPr>
      <w:ind w:left="720" w:right="0"/>
    </w:pPr>
  </w:style>
  <w:style w:type="paragraph" w:customStyle="1" w:styleId="rightsignaturefo">
    <w:name w:val="rightsignaturefo"/>
    <w:basedOn w:val="Normal0"/>
    <w:rsid w:val="00052EB9"/>
    <w:pPr>
      <w:spacing w:before="240"/>
      <w:ind w:left="720"/>
    </w:pPr>
    <w:rPr>
      <w:lang w:val="en-AU"/>
    </w:rPr>
  </w:style>
  <w:style w:type="paragraph" w:customStyle="1" w:styleId="csright">
    <w:name w:val="csright"/>
    <w:basedOn w:val="Normal0"/>
    <w:rsid w:val="00052EB9"/>
    <w:pPr>
      <w:spacing w:before="1440" w:after="720"/>
    </w:pPr>
    <w:rPr>
      <w:lang w:val="en-AU"/>
    </w:rPr>
  </w:style>
  <w:style w:type="paragraph" w:customStyle="1" w:styleId="LevelA1">
    <w:name w:val="Level(A)"/>
    <w:basedOn w:val="Normal0"/>
    <w:next w:val="LevelAfo"/>
    <w:rsid w:val="00052EB9"/>
    <w:pPr>
      <w:numPr>
        <w:ilvl w:val="5"/>
        <w:numId w:val="20"/>
      </w:numPr>
      <w:spacing w:before="240"/>
      <w:outlineLvl w:val="5"/>
    </w:pPr>
    <w:rPr>
      <w:lang w:val="en-AU"/>
    </w:rPr>
  </w:style>
  <w:style w:type="paragraph" w:customStyle="1" w:styleId="LevelI1">
    <w:name w:val="Level(I)"/>
    <w:basedOn w:val="Normal0"/>
    <w:next w:val="LevelIfo0"/>
    <w:rsid w:val="00052EB9"/>
    <w:pPr>
      <w:tabs>
        <w:tab w:val="num" w:pos="3600"/>
      </w:tabs>
      <w:spacing w:before="240"/>
      <w:ind w:left="3600" w:hanging="720"/>
      <w:outlineLvl w:val="6"/>
    </w:pPr>
    <w:rPr>
      <w:lang w:val="en-AU"/>
    </w:rPr>
  </w:style>
  <w:style w:type="paragraph" w:styleId="BodyTextFirstIndent">
    <w:name w:val="Body Text First Indent"/>
    <w:basedOn w:val="BodyText"/>
    <w:link w:val="BodyTextFirstIndentChar"/>
    <w:rsid w:val="00052EB9"/>
    <w:pPr>
      <w:pBdr>
        <w:top w:val="none" w:sz="0" w:space="0" w:color="auto"/>
        <w:left w:val="none" w:sz="0" w:space="0" w:color="auto"/>
        <w:bottom w:val="none" w:sz="0" w:space="0" w:color="auto"/>
        <w:right w:val="none" w:sz="0" w:space="0" w:color="auto"/>
      </w:pBdr>
      <w:spacing w:before="240"/>
      <w:ind w:firstLine="720"/>
    </w:pPr>
    <w:rPr>
      <w:rFonts w:ascii="Times New Roman" w:hAnsi="Times New Roman" w:cs="Times New Roman"/>
    </w:rPr>
  </w:style>
  <w:style w:type="character" w:customStyle="1" w:styleId="BodyTextFirstIndentChar">
    <w:name w:val="Body Text First Indent Char"/>
    <w:basedOn w:val="BodyTextChar"/>
    <w:link w:val="BodyTextFirstIndent"/>
    <w:rsid w:val="00052EB9"/>
    <w:rPr>
      <w:rFonts w:ascii="Arial" w:hAnsi="Arial" w:cs="Arial"/>
      <w:sz w:val="24"/>
      <w:szCs w:val="24"/>
    </w:rPr>
  </w:style>
  <w:style w:type="paragraph" w:styleId="BodyTextFirstIndent2">
    <w:name w:val="Body Text First Indent 2"/>
    <w:basedOn w:val="BodyTextIndent"/>
    <w:link w:val="BodyTextFirstIndent2Char"/>
    <w:rsid w:val="00052EB9"/>
    <w:pPr>
      <w:spacing w:before="480" w:line="480" w:lineRule="auto"/>
      <w:ind w:left="0" w:firstLine="720"/>
    </w:pPr>
    <w:rPr>
      <w:rFonts w:ascii="Times New Roman" w:hAnsi="Times New Roman" w:cs="Times New Roman"/>
      <w:i w:val="0"/>
    </w:rPr>
  </w:style>
  <w:style w:type="character" w:customStyle="1" w:styleId="BodyTextFirstIndent2Char">
    <w:name w:val="Body Text First Indent 2 Char"/>
    <w:basedOn w:val="BodyTextIndentChar"/>
    <w:link w:val="BodyTextFirstIndent2"/>
    <w:rsid w:val="00052EB9"/>
    <w:rPr>
      <w:rFonts w:ascii="Arial" w:hAnsi="Arial" w:cs="Arial"/>
      <w:i/>
      <w:sz w:val="24"/>
      <w:szCs w:val="24"/>
    </w:rPr>
  </w:style>
  <w:style w:type="paragraph" w:styleId="Closing">
    <w:name w:val="Closing"/>
    <w:basedOn w:val="Normal0"/>
    <w:link w:val="ClosingChar"/>
    <w:rsid w:val="00052EB9"/>
    <w:pPr>
      <w:spacing w:before="240"/>
    </w:pPr>
    <w:rPr>
      <w:lang w:val="en-AU"/>
    </w:rPr>
  </w:style>
  <w:style w:type="character" w:customStyle="1" w:styleId="ClosingChar">
    <w:name w:val="Closing Char"/>
    <w:basedOn w:val="DefaultParagraphFont"/>
    <w:link w:val="Closing"/>
    <w:rsid w:val="00052EB9"/>
    <w:rPr>
      <w:sz w:val="24"/>
      <w:szCs w:val="24"/>
    </w:rPr>
  </w:style>
  <w:style w:type="paragraph" w:styleId="DocumentMap">
    <w:name w:val="Document Map"/>
    <w:basedOn w:val="Normal0"/>
    <w:link w:val="DocumentMapChar"/>
    <w:uiPriority w:val="99"/>
    <w:rsid w:val="00052EB9"/>
    <w:pPr>
      <w:shd w:val="clear" w:color="auto" w:fill="000080"/>
      <w:spacing w:before="240"/>
    </w:pPr>
    <w:rPr>
      <w:lang w:val="en-AU"/>
    </w:rPr>
  </w:style>
  <w:style w:type="character" w:customStyle="1" w:styleId="DocumentMapChar">
    <w:name w:val="Document Map Char"/>
    <w:basedOn w:val="DefaultParagraphFont"/>
    <w:link w:val="DocumentMap"/>
    <w:uiPriority w:val="99"/>
    <w:rsid w:val="00052EB9"/>
    <w:rPr>
      <w:sz w:val="24"/>
      <w:szCs w:val="24"/>
      <w:shd w:val="clear" w:color="auto" w:fill="000080"/>
    </w:rPr>
  </w:style>
  <w:style w:type="character" w:styleId="EndnoteReference">
    <w:name w:val="endnote reference"/>
    <w:basedOn w:val="DefaultParagraphFont"/>
    <w:rsid w:val="00052EB9"/>
    <w:rPr>
      <w:sz w:val="18"/>
      <w:szCs w:val="18"/>
      <w:vertAlign w:val="superscript"/>
    </w:rPr>
  </w:style>
  <w:style w:type="paragraph" w:styleId="EnvelopeAddress">
    <w:name w:val="envelope address"/>
    <w:basedOn w:val="Normal0"/>
    <w:rsid w:val="00052EB9"/>
    <w:pPr>
      <w:framePr w:w="7920" w:h="1980" w:hRule="exact" w:hSpace="180" w:wrap="auto" w:hAnchor="page" w:xAlign="center" w:yAlign="bottom"/>
      <w:spacing w:before="240"/>
      <w:ind w:left="2880"/>
    </w:pPr>
    <w:rPr>
      <w:lang w:val="en-AU"/>
    </w:rPr>
  </w:style>
  <w:style w:type="paragraph" w:styleId="EnvelopeReturn">
    <w:name w:val="envelope return"/>
    <w:basedOn w:val="Normal0"/>
    <w:uiPriority w:val="99"/>
    <w:rsid w:val="00052EB9"/>
    <w:pPr>
      <w:spacing w:before="240"/>
    </w:pPr>
    <w:rPr>
      <w:lang w:val="en-AU"/>
    </w:rPr>
  </w:style>
  <w:style w:type="paragraph" w:styleId="ListContinue">
    <w:name w:val="List Continue"/>
    <w:basedOn w:val="Normal0"/>
    <w:uiPriority w:val="99"/>
    <w:rsid w:val="00052EB9"/>
    <w:pPr>
      <w:spacing w:before="240"/>
      <w:ind w:left="720"/>
    </w:pPr>
    <w:rPr>
      <w:lang w:val="en-AU"/>
    </w:rPr>
  </w:style>
  <w:style w:type="paragraph" w:styleId="List3">
    <w:name w:val="List 3"/>
    <w:basedOn w:val="Normal0"/>
    <w:next w:val="ListContinue3"/>
    <w:uiPriority w:val="99"/>
    <w:rsid w:val="00052EB9"/>
    <w:pPr>
      <w:spacing w:before="240"/>
      <w:ind w:left="2160" w:hanging="720"/>
    </w:pPr>
    <w:rPr>
      <w:lang w:val="en-AU"/>
    </w:rPr>
  </w:style>
  <w:style w:type="paragraph" w:styleId="ListContinue3">
    <w:name w:val="List Continue 3"/>
    <w:basedOn w:val="Normal0"/>
    <w:uiPriority w:val="99"/>
    <w:rsid w:val="00052EB9"/>
    <w:pPr>
      <w:spacing w:before="240"/>
      <w:ind w:left="2160"/>
    </w:pPr>
    <w:rPr>
      <w:lang w:val="en-AU"/>
    </w:rPr>
  </w:style>
  <w:style w:type="paragraph" w:styleId="List4">
    <w:name w:val="List 4"/>
    <w:basedOn w:val="Normal0"/>
    <w:next w:val="ListContinue4"/>
    <w:uiPriority w:val="99"/>
    <w:rsid w:val="00052EB9"/>
    <w:pPr>
      <w:spacing w:before="240"/>
      <w:ind w:left="2880" w:hanging="720"/>
    </w:pPr>
    <w:rPr>
      <w:lang w:val="en-AU"/>
    </w:rPr>
  </w:style>
  <w:style w:type="paragraph" w:styleId="ListContinue4">
    <w:name w:val="List Continue 4"/>
    <w:basedOn w:val="Normal0"/>
    <w:uiPriority w:val="99"/>
    <w:rsid w:val="00052EB9"/>
    <w:pPr>
      <w:spacing w:before="240"/>
      <w:ind w:left="2880"/>
    </w:pPr>
    <w:rPr>
      <w:lang w:val="en-AU"/>
    </w:rPr>
  </w:style>
  <w:style w:type="paragraph" w:styleId="List5">
    <w:name w:val="List 5"/>
    <w:basedOn w:val="Normal0"/>
    <w:next w:val="ListContinue5"/>
    <w:uiPriority w:val="99"/>
    <w:rsid w:val="00052EB9"/>
    <w:pPr>
      <w:spacing w:before="240"/>
      <w:ind w:left="3600" w:hanging="720"/>
    </w:pPr>
    <w:rPr>
      <w:lang w:val="en-AU"/>
    </w:rPr>
  </w:style>
  <w:style w:type="paragraph" w:styleId="ListContinue5">
    <w:name w:val="List Continue 5"/>
    <w:basedOn w:val="Normal0"/>
    <w:rsid w:val="00052EB9"/>
    <w:pPr>
      <w:spacing w:before="240"/>
      <w:ind w:left="3600"/>
    </w:pPr>
    <w:rPr>
      <w:lang w:val="en-AU"/>
    </w:rPr>
  </w:style>
  <w:style w:type="paragraph" w:styleId="ListBullet3">
    <w:name w:val="List Bullet 3"/>
    <w:basedOn w:val="Normal0"/>
    <w:autoRedefine/>
    <w:uiPriority w:val="99"/>
    <w:rsid w:val="00052EB9"/>
    <w:pPr>
      <w:spacing w:before="240"/>
      <w:ind w:left="720" w:hanging="720"/>
    </w:pPr>
    <w:rPr>
      <w:lang w:val="en-AU"/>
    </w:rPr>
  </w:style>
  <w:style w:type="paragraph" w:styleId="ListBullet5">
    <w:name w:val="List Bullet 5"/>
    <w:basedOn w:val="Normal0"/>
    <w:autoRedefine/>
    <w:rsid w:val="00052EB9"/>
    <w:pPr>
      <w:spacing w:before="240"/>
      <w:ind w:left="720" w:hanging="720"/>
    </w:pPr>
    <w:rPr>
      <w:lang w:val="en-AU"/>
    </w:rPr>
  </w:style>
  <w:style w:type="paragraph" w:styleId="ListContinue2">
    <w:name w:val="List Continue 2"/>
    <w:basedOn w:val="Normal0"/>
    <w:uiPriority w:val="99"/>
    <w:rsid w:val="00052EB9"/>
    <w:pPr>
      <w:spacing w:before="240"/>
      <w:ind w:left="1440"/>
    </w:pPr>
    <w:rPr>
      <w:lang w:val="en-AU"/>
    </w:rPr>
  </w:style>
  <w:style w:type="paragraph" w:styleId="ListNumber2">
    <w:name w:val="List Number 2"/>
    <w:basedOn w:val="Normal0"/>
    <w:rsid w:val="00052EB9"/>
    <w:pPr>
      <w:spacing w:before="240"/>
      <w:ind w:left="720" w:hanging="720"/>
    </w:pPr>
    <w:rPr>
      <w:lang w:val="en-AU"/>
    </w:rPr>
  </w:style>
  <w:style w:type="paragraph" w:styleId="ListNumber3">
    <w:name w:val="List Number 3"/>
    <w:basedOn w:val="Normal0"/>
    <w:rsid w:val="00052EB9"/>
    <w:pPr>
      <w:spacing w:before="240"/>
      <w:ind w:left="720" w:hanging="720"/>
    </w:pPr>
    <w:rPr>
      <w:lang w:val="en-AU"/>
    </w:rPr>
  </w:style>
  <w:style w:type="paragraph" w:styleId="ListNumber4">
    <w:name w:val="List Number 4"/>
    <w:basedOn w:val="Normal0"/>
    <w:rsid w:val="00052EB9"/>
    <w:pPr>
      <w:spacing w:before="240"/>
      <w:ind w:left="720" w:hanging="720"/>
    </w:pPr>
    <w:rPr>
      <w:lang w:val="en-AU"/>
    </w:rPr>
  </w:style>
  <w:style w:type="paragraph" w:styleId="ListNumber5">
    <w:name w:val="List Number 5"/>
    <w:basedOn w:val="Normal0"/>
    <w:rsid w:val="00052EB9"/>
    <w:pPr>
      <w:spacing w:before="240"/>
      <w:ind w:left="720" w:hanging="720"/>
    </w:pPr>
    <w:rPr>
      <w:lang w:val="en-AU"/>
    </w:rPr>
  </w:style>
  <w:style w:type="paragraph" w:styleId="MessageHeader">
    <w:name w:val="Message Header"/>
    <w:basedOn w:val="Normal0"/>
    <w:link w:val="MessageHeaderChar"/>
    <w:uiPriority w:val="99"/>
    <w:rsid w:val="00052EB9"/>
    <w:pPr>
      <w:pBdr>
        <w:top w:val="single" w:sz="6" w:space="1" w:color="auto"/>
        <w:left w:val="single" w:sz="6" w:space="1" w:color="auto"/>
        <w:bottom w:val="single" w:sz="6" w:space="1" w:color="auto"/>
        <w:right w:val="single" w:sz="6" w:space="1" w:color="auto"/>
      </w:pBdr>
      <w:shd w:val="pct20" w:color="auto" w:fill="auto"/>
      <w:spacing w:before="240"/>
    </w:pPr>
    <w:rPr>
      <w:lang w:val="en-AU"/>
    </w:rPr>
  </w:style>
  <w:style w:type="character" w:customStyle="1" w:styleId="MessageHeaderChar">
    <w:name w:val="Message Header Char"/>
    <w:basedOn w:val="DefaultParagraphFont"/>
    <w:link w:val="MessageHeader"/>
    <w:uiPriority w:val="99"/>
    <w:rsid w:val="00052EB9"/>
    <w:rPr>
      <w:sz w:val="24"/>
      <w:szCs w:val="24"/>
      <w:shd w:val="pct20" w:color="auto" w:fill="auto"/>
    </w:rPr>
  </w:style>
  <w:style w:type="paragraph" w:styleId="Signature">
    <w:name w:val="Signature"/>
    <w:basedOn w:val="Normal0"/>
    <w:link w:val="SignatureChar"/>
    <w:rsid w:val="00052EB9"/>
    <w:pPr>
      <w:spacing w:before="240"/>
    </w:pPr>
    <w:rPr>
      <w:lang w:val="en-AU"/>
    </w:rPr>
  </w:style>
  <w:style w:type="character" w:customStyle="1" w:styleId="SignatureChar">
    <w:name w:val="Signature Char"/>
    <w:basedOn w:val="DefaultParagraphFont"/>
    <w:link w:val="Signature"/>
    <w:rsid w:val="00052EB9"/>
    <w:rPr>
      <w:sz w:val="24"/>
      <w:szCs w:val="24"/>
    </w:rPr>
  </w:style>
  <w:style w:type="paragraph" w:styleId="TableofAuthorities">
    <w:name w:val="table of authorities"/>
    <w:basedOn w:val="Normal0"/>
    <w:next w:val="Normal0"/>
    <w:uiPriority w:val="99"/>
    <w:rsid w:val="00052EB9"/>
    <w:pPr>
      <w:tabs>
        <w:tab w:val="right" w:pos="9360"/>
      </w:tabs>
      <w:spacing w:before="240"/>
      <w:ind w:left="360" w:right="907" w:hanging="360"/>
    </w:pPr>
    <w:rPr>
      <w:noProof/>
      <w:lang w:val="en-AU"/>
    </w:rPr>
  </w:style>
  <w:style w:type="paragraph" w:styleId="TableofFigures">
    <w:name w:val="table of figures"/>
    <w:basedOn w:val="Normal0"/>
    <w:next w:val="Normal0"/>
    <w:uiPriority w:val="99"/>
    <w:rsid w:val="00052EB9"/>
    <w:pPr>
      <w:tabs>
        <w:tab w:val="right" w:pos="9000"/>
      </w:tabs>
      <w:spacing w:before="240"/>
      <w:ind w:left="360" w:right="907" w:hanging="360"/>
    </w:pPr>
    <w:rPr>
      <w:lang w:val="en-AU"/>
    </w:rPr>
  </w:style>
  <w:style w:type="paragraph" w:styleId="TOAHeading">
    <w:name w:val="toa heading"/>
    <w:basedOn w:val="Normal0"/>
    <w:next w:val="Normal0"/>
    <w:uiPriority w:val="99"/>
    <w:rsid w:val="00052EB9"/>
    <w:pPr>
      <w:spacing w:before="240"/>
    </w:pPr>
    <w:rPr>
      <w:b/>
      <w:bCs/>
      <w:lang w:val="en-AU"/>
    </w:rPr>
  </w:style>
  <w:style w:type="paragraph" w:styleId="List2">
    <w:name w:val="List 2"/>
    <w:basedOn w:val="Normal0"/>
    <w:next w:val="ListContinue2"/>
    <w:uiPriority w:val="99"/>
    <w:rsid w:val="00052EB9"/>
    <w:pPr>
      <w:spacing w:before="240"/>
      <w:ind w:left="1440" w:hanging="720"/>
    </w:pPr>
    <w:rPr>
      <w:lang w:val="en-AU"/>
    </w:rPr>
  </w:style>
  <w:style w:type="paragraph" w:styleId="Index1">
    <w:name w:val="index 1"/>
    <w:basedOn w:val="Normal0"/>
    <w:next w:val="Normal0"/>
    <w:autoRedefine/>
    <w:uiPriority w:val="99"/>
    <w:rsid w:val="00052EB9"/>
    <w:pPr>
      <w:spacing w:before="240"/>
      <w:ind w:left="240" w:hanging="240"/>
    </w:pPr>
    <w:rPr>
      <w:lang w:val="en-AU"/>
    </w:rPr>
  </w:style>
  <w:style w:type="paragraph" w:styleId="IndexHeading">
    <w:name w:val="index heading"/>
    <w:basedOn w:val="Normal0"/>
    <w:next w:val="Index1"/>
    <w:uiPriority w:val="99"/>
    <w:rsid w:val="00052EB9"/>
    <w:pPr>
      <w:spacing w:before="240"/>
      <w:jc w:val="center"/>
    </w:pPr>
    <w:rPr>
      <w:b/>
      <w:bCs/>
      <w:lang w:val="en-AU"/>
    </w:rPr>
  </w:style>
  <w:style w:type="paragraph" w:customStyle="1" w:styleId="TableofContents">
    <w:name w:val="Table of Contents"/>
    <w:basedOn w:val="Title"/>
    <w:rsid w:val="00052EB9"/>
    <w:pPr>
      <w:spacing w:before="240" w:after="480" w:line="240" w:lineRule="auto"/>
      <w:outlineLvl w:val="0"/>
    </w:pPr>
    <w:rPr>
      <w:rFonts w:ascii="Frutiger 45 Light" w:hAnsi="Frutiger 45 Light"/>
      <w:bCs/>
      <w:sz w:val="24"/>
      <w:szCs w:val="24"/>
    </w:rPr>
  </w:style>
  <w:style w:type="paragraph" w:customStyle="1" w:styleId="normla">
    <w:name w:val="normla"/>
    <w:basedOn w:val="Levela0"/>
    <w:rsid w:val="00052EB9"/>
    <w:pPr>
      <w:numPr>
        <w:ilvl w:val="0"/>
        <w:numId w:val="0"/>
      </w:numPr>
      <w:tabs>
        <w:tab w:val="num" w:pos="1440"/>
      </w:tabs>
      <w:ind w:left="1440" w:hanging="720"/>
    </w:pPr>
  </w:style>
  <w:style w:type="character" w:customStyle="1" w:styleId="FrutigerBold">
    <w:name w:val="FrutigerBold"/>
    <w:basedOn w:val="DefaultParagraphFont"/>
    <w:rsid w:val="00052EB9"/>
    <w:rPr>
      <w:rFonts w:ascii="Frutiger 45 Light" w:hAnsi="Frutiger 45 Light"/>
      <w:b/>
      <w:bCs/>
    </w:rPr>
  </w:style>
  <w:style w:type="paragraph" w:styleId="Index2">
    <w:name w:val="index 2"/>
    <w:basedOn w:val="Normal0"/>
    <w:next w:val="Normal0"/>
    <w:autoRedefine/>
    <w:uiPriority w:val="99"/>
    <w:rsid w:val="00052EB9"/>
    <w:pPr>
      <w:ind w:left="480" w:hanging="240"/>
    </w:pPr>
    <w:rPr>
      <w:lang w:val="en-AU"/>
    </w:rPr>
  </w:style>
  <w:style w:type="paragraph" w:styleId="Index3">
    <w:name w:val="index 3"/>
    <w:basedOn w:val="Normal0"/>
    <w:next w:val="Normal0"/>
    <w:autoRedefine/>
    <w:uiPriority w:val="99"/>
    <w:rsid w:val="00052EB9"/>
    <w:pPr>
      <w:ind w:left="720" w:hanging="240"/>
    </w:pPr>
    <w:rPr>
      <w:lang w:val="en-AU"/>
    </w:rPr>
  </w:style>
  <w:style w:type="paragraph" w:styleId="Index4">
    <w:name w:val="index 4"/>
    <w:basedOn w:val="Normal0"/>
    <w:next w:val="Normal0"/>
    <w:autoRedefine/>
    <w:uiPriority w:val="99"/>
    <w:rsid w:val="00052EB9"/>
    <w:pPr>
      <w:ind w:left="960" w:hanging="240"/>
    </w:pPr>
    <w:rPr>
      <w:lang w:val="en-AU"/>
    </w:rPr>
  </w:style>
  <w:style w:type="paragraph" w:styleId="Index5">
    <w:name w:val="index 5"/>
    <w:basedOn w:val="Normal0"/>
    <w:next w:val="Normal0"/>
    <w:autoRedefine/>
    <w:uiPriority w:val="99"/>
    <w:rsid w:val="00052EB9"/>
    <w:pPr>
      <w:ind w:left="1200" w:hanging="240"/>
    </w:pPr>
    <w:rPr>
      <w:lang w:val="en-AU"/>
    </w:rPr>
  </w:style>
  <w:style w:type="paragraph" w:styleId="Index6">
    <w:name w:val="index 6"/>
    <w:basedOn w:val="Normal0"/>
    <w:next w:val="Normal0"/>
    <w:autoRedefine/>
    <w:rsid w:val="00052EB9"/>
    <w:pPr>
      <w:ind w:left="1440" w:hanging="240"/>
    </w:pPr>
    <w:rPr>
      <w:lang w:val="en-AU"/>
    </w:rPr>
  </w:style>
  <w:style w:type="paragraph" w:styleId="Index7">
    <w:name w:val="index 7"/>
    <w:basedOn w:val="Normal0"/>
    <w:next w:val="Normal0"/>
    <w:autoRedefine/>
    <w:rsid w:val="00052EB9"/>
    <w:pPr>
      <w:ind w:left="1680" w:hanging="240"/>
    </w:pPr>
    <w:rPr>
      <w:lang w:val="en-AU"/>
    </w:rPr>
  </w:style>
  <w:style w:type="paragraph" w:styleId="Index8">
    <w:name w:val="index 8"/>
    <w:basedOn w:val="Normal0"/>
    <w:next w:val="Normal0"/>
    <w:autoRedefine/>
    <w:rsid w:val="00052EB9"/>
    <w:pPr>
      <w:ind w:left="1920" w:hanging="240"/>
    </w:pPr>
    <w:rPr>
      <w:lang w:val="en-AU"/>
    </w:rPr>
  </w:style>
  <w:style w:type="paragraph" w:styleId="Index9">
    <w:name w:val="index 9"/>
    <w:basedOn w:val="Normal0"/>
    <w:next w:val="Normal0"/>
    <w:autoRedefine/>
    <w:rsid w:val="00052EB9"/>
    <w:pPr>
      <w:numPr>
        <w:numId w:val="37"/>
      </w:numPr>
      <w:tabs>
        <w:tab w:val="clear" w:pos="720"/>
      </w:tabs>
      <w:ind w:left="2160" w:hanging="240"/>
    </w:pPr>
    <w:rPr>
      <w:lang w:val="en-AU"/>
    </w:rPr>
  </w:style>
  <w:style w:type="paragraph" w:styleId="MacroText">
    <w:name w:val="macro"/>
    <w:link w:val="MacroTextChar"/>
    <w:uiPriority w:val="99"/>
    <w:rsid w:val="00052EB9"/>
    <w:pPr>
      <w:numPr>
        <w:ilvl w:val="1"/>
        <w:numId w:val="37"/>
      </w:numPr>
      <w:tabs>
        <w:tab w:val="left" w:pos="480"/>
        <w:tab w:val="left" w:pos="960"/>
        <w:tab w:val="left" w:pos="1440"/>
        <w:tab w:val="left" w:pos="1920"/>
        <w:tab w:val="left" w:pos="2400"/>
        <w:tab w:val="left" w:pos="2880"/>
        <w:tab w:val="left" w:pos="3360"/>
        <w:tab w:val="left" w:pos="3840"/>
        <w:tab w:val="left" w:pos="4320"/>
      </w:tabs>
      <w:spacing w:before="240"/>
      <w:ind w:left="0" w:firstLine="0"/>
    </w:pPr>
    <w:rPr>
      <w:rFonts w:ascii="Courier New" w:hAnsi="Courier New"/>
      <w:lang w:eastAsia="en-US"/>
    </w:rPr>
  </w:style>
  <w:style w:type="character" w:customStyle="1" w:styleId="MacroTextChar">
    <w:name w:val="Macro Text Char"/>
    <w:basedOn w:val="DefaultParagraphFont"/>
    <w:link w:val="MacroText"/>
    <w:uiPriority w:val="99"/>
    <w:rsid w:val="00052EB9"/>
    <w:rPr>
      <w:rFonts w:ascii="Courier New" w:hAnsi="Courier New"/>
      <w:lang w:val="en-AU" w:eastAsia="en-US" w:bidi="ar-SA"/>
    </w:rPr>
  </w:style>
  <w:style w:type="paragraph" w:styleId="NoteHeading">
    <w:name w:val="Note Heading"/>
    <w:basedOn w:val="Normal0"/>
    <w:next w:val="Normal0"/>
    <w:link w:val="NoteHeadingChar"/>
    <w:uiPriority w:val="99"/>
    <w:rsid w:val="00052EB9"/>
    <w:pPr>
      <w:spacing w:before="240"/>
    </w:pPr>
    <w:rPr>
      <w:lang w:val="en-AU"/>
    </w:rPr>
  </w:style>
  <w:style w:type="character" w:customStyle="1" w:styleId="NoteHeadingChar">
    <w:name w:val="Note Heading Char"/>
    <w:basedOn w:val="DefaultParagraphFont"/>
    <w:link w:val="NoteHeading"/>
    <w:uiPriority w:val="99"/>
    <w:rsid w:val="00052EB9"/>
    <w:rPr>
      <w:sz w:val="24"/>
      <w:szCs w:val="24"/>
    </w:rPr>
  </w:style>
  <w:style w:type="paragraph" w:customStyle="1" w:styleId="Heading3Text">
    <w:name w:val="Heading 3 Text"/>
    <w:basedOn w:val="Normal0"/>
    <w:rsid w:val="00052EB9"/>
    <w:pPr>
      <w:spacing w:after="120"/>
      <w:ind w:left="2160"/>
    </w:pPr>
    <w:rPr>
      <w:lang w:val="en-AU"/>
    </w:rPr>
  </w:style>
  <w:style w:type="paragraph" w:customStyle="1" w:styleId="RECITALSA">
    <w:name w:val=".RECITALS   A."/>
    <w:basedOn w:val="Normal0"/>
    <w:rsid w:val="00052EB9"/>
    <w:pPr>
      <w:numPr>
        <w:numId w:val="21"/>
      </w:numPr>
      <w:spacing w:before="240"/>
    </w:pPr>
    <w:rPr>
      <w:lang w:val="en-AU"/>
    </w:rPr>
  </w:style>
  <w:style w:type="paragraph" w:customStyle="1" w:styleId="RECITALSa0">
    <w:name w:val=".RECITALS (a)"/>
    <w:basedOn w:val="CONLevel11textonly"/>
    <w:rsid w:val="00052EB9"/>
    <w:pPr>
      <w:numPr>
        <w:ilvl w:val="1"/>
        <w:numId w:val="21"/>
      </w:numPr>
    </w:pPr>
    <w:rPr>
      <w:szCs w:val="24"/>
    </w:rPr>
  </w:style>
  <w:style w:type="paragraph" w:customStyle="1" w:styleId="RECITALSi">
    <w:name w:val=".RECITALS (i)"/>
    <w:basedOn w:val="CONLeveli"/>
    <w:rsid w:val="00052EB9"/>
    <w:pPr>
      <w:numPr>
        <w:ilvl w:val="2"/>
        <w:numId w:val="21"/>
      </w:numPr>
    </w:pPr>
    <w:rPr>
      <w:szCs w:val="24"/>
    </w:rPr>
  </w:style>
  <w:style w:type="paragraph" w:customStyle="1" w:styleId="RECITALSAtextonly">
    <w:name w:val=".RECITALS A. (text only)"/>
    <w:basedOn w:val="CONLevel11textonly"/>
    <w:rsid w:val="00052EB9"/>
    <w:rPr>
      <w:szCs w:val="24"/>
    </w:rPr>
  </w:style>
  <w:style w:type="paragraph" w:customStyle="1" w:styleId="notTOCLevel1">
    <w:name w:val="not TOC Level 1."/>
    <w:basedOn w:val="CONLevel1"/>
    <w:next w:val="CONLevel11"/>
    <w:rsid w:val="00052EB9"/>
    <w:rPr>
      <w:bCs/>
      <w:szCs w:val="24"/>
    </w:rPr>
  </w:style>
  <w:style w:type="paragraph" w:customStyle="1" w:styleId="RFTLevel11">
    <w:name w:val="RFT Level 1.1"/>
    <w:basedOn w:val="CONLevel11"/>
    <w:autoRedefine/>
    <w:rsid w:val="00052EB9"/>
    <w:pPr>
      <w:tabs>
        <w:tab w:val="clear" w:pos="720"/>
        <w:tab w:val="num" w:pos="567"/>
      </w:tabs>
      <w:spacing w:after="240"/>
      <w:ind w:left="567" w:hanging="567"/>
      <w:outlineLvl w:val="9"/>
    </w:pPr>
  </w:style>
  <w:style w:type="paragraph" w:customStyle="1" w:styleId="notTOCLevel11">
    <w:name w:val="not TOC Level 1.1"/>
    <w:basedOn w:val="CONLevel11"/>
    <w:next w:val="CONLevela"/>
    <w:rsid w:val="00052EB9"/>
    <w:rPr>
      <w:sz w:val="23"/>
      <w:szCs w:val="24"/>
    </w:rPr>
  </w:style>
  <w:style w:type="paragraph" w:styleId="Date">
    <w:name w:val="Date"/>
    <w:basedOn w:val="Normal0"/>
    <w:next w:val="Normal0"/>
    <w:link w:val="DateChar"/>
    <w:rsid w:val="00052EB9"/>
    <w:rPr>
      <w:sz w:val="20"/>
      <w:szCs w:val="20"/>
      <w:lang w:val="en-AU"/>
    </w:rPr>
  </w:style>
  <w:style w:type="character" w:customStyle="1" w:styleId="DateChar">
    <w:name w:val="Date Char"/>
    <w:basedOn w:val="DefaultParagraphFont"/>
    <w:link w:val="Date"/>
    <w:rsid w:val="00052EB9"/>
  </w:style>
  <w:style w:type="character" w:styleId="HTMLDefinition">
    <w:name w:val="HTML Definition"/>
    <w:basedOn w:val="DefaultParagraphFont"/>
    <w:rsid w:val="00052EB9"/>
    <w:rPr>
      <w:i/>
      <w:iCs/>
    </w:rPr>
  </w:style>
  <w:style w:type="character" w:customStyle="1" w:styleId="CONLevel11CharChar">
    <w:name w:val=".CON  Level   1.1 Char Char"/>
    <w:basedOn w:val="DefaultParagraphFont"/>
    <w:rsid w:val="00052EB9"/>
    <w:rPr>
      <w:sz w:val="24"/>
      <w:szCs w:val="22"/>
      <w:lang w:val="en-AU" w:eastAsia="en-US" w:bidi="ar-SA"/>
    </w:rPr>
  </w:style>
  <w:style w:type="paragraph" w:customStyle="1" w:styleId="conlevel110">
    <w:name w:val="conlevel11"/>
    <w:basedOn w:val="Normal0"/>
    <w:rsid w:val="00052EB9"/>
    <w:pPr>
      <w:tabs>
        <w:tab w:val="num" w:pos="720"/>
      </w:tabs>
      <w:spacing w:before="240"/>
      <w:ind w:left="720" w:hanging="720"/>
    </w:pPr>
  </w:style>
  <w:style w:type="character" w:customStyle="1" w:styleId="CONLevel11Char1">
    <w:name w:val=".CON  Level   1.1 Char1"/>
    <w:basedOn w:val="DefaultParagraphFont"/>
    <w:rsid w:val="00052EB9"/>
    <w:rPr>
      <w:sz w:val="24"/>
      <w:szCs w:val="22"/>
      <w:lang w:val="en-AU" w:eastAsia="en-US" w:bidi="ar-SA"/>
    </w:rPr>
  </w:style>
  <w:style w:type="character" w:customStyle="1" w:styleId="CONLevel11Char2">
    <w:name w:val=".CON  Level   1.1 Char2"/>
    <w:basedOn w:val="DefaultParagraphFont"/>
    <w:rsid w:val="00052EB9"/>
    <w:rPr>
      <w:sz w:val="24"/>
      <w:szCs w:val="22"/>
      <w:lang w:val="en-AU" w:eastAsia="en-US" w:bidi="ar-SA"/>
    </w:rPr>
  </w:style>
  <w:style w:type="paragraph" w:customStyle="1" w:styleId="RFTLevela">
    <w:name w:val=".RFT  Level  (a)"/>
    <w:basedOn w:val="Normal0"/>
    <w:next w:val="Normal0"/>
    <w:rsid w:val="00052EB9"/>
    <w:pPr>
      <w:tabs>
        <w:tab w:val="num" w:pos="1440"/>
      </w:tabs>
      <w:spacing w:before="240"/>
      <w:ind w:left="1440" w:hanging="720"/>
      <w:outlineLvl w:val="3"/>
    </w:pPr>
    <w:rPr>
      <w:lang w:val="en-AU"/>
    </w:rPr>
  </w:style>
  <w:style w:type="paragraph" w:customStyle="1" w:styleId="BlockQuotation">
    <w:name w:val="Block Quotation"/>
    <w:basedOn w:val="BodyText"/>
    <w:link w:val="BlockQuotationChar"/>
    <w:uiPriority w:val="99"/>
    <w:rsid w:val="00D6516B"/>
    <w:pPr>
      <w:keepLines/>
      <w:pBdr>
        <w:top w:val="single" w:sz="6" w:space="14" w:color="808080"/>
        <w:left w:val="single" w:sz="6" w:space="14" w:color="808080"/>
        <w:bottom w:val="single" w:sz="6" w:space="14" w:color="808080"/>
        <w:right w:val="single" w:sz="6" w:space="14" w:color="808080"/>
      </w:pBdr>
      <w:spacing w:after="240" w:line="240" w:lineRule="atLeast"/>
      <w:ind w:left="720" w:right="720"/>
      <w:jc w:val="both"/>
    </w:pPr>
    <w:rPr>
      <w:rFonts w:ascii="Arial Narrow" w:hAnsi="Arial Narrow" w:cs="Times New Roman"/>
      <w:i/>
    </w:rPr>
  </w:style>
  <w:style w:type="character" w:customStyle="1" w:styleId="BlockQuotationChar">
    <w:name w:val="Block Quotation Char"/>
    <w:basedOn w:val="DefaultParagraphFont"/>
    <w:link w:val="BlockQuotation"/>
    <w:uiPriority w:val="99"/>
    <w:locked/>
    <w:rsid w:val="00D6516B"/>
    <w:rPr>
      <w:rFonts w:ascii="Arial Narrow" w:hAnsi="Arial Narrow"/>
      <w:i/>
      <w:sz w:val="24"/>
      <w:szCs w:val="24"/>
    </w:rPr>
  </w:style>
  <w:style w:type="character" w:customStyle="1" w:styleId="Lead-inEmphasis">
    <w:name w:val="Lead-in Emphasis"/>
    <w:uiPriority w:val="99"/>
    <w:rsid w:val="00D6516B"/>
    <w:rPr>
      <w:caps/>
      <w:sz w:val="18"/>
    </w:rPr>
  </w:style>
  <w:style w:type="paragraph" w:customStyle="1" w:styleId="SubtitleCover">
    <w:name w:val="Subtitle Cover"/>
    <w:basedOn w:val="TitleCover"/>
    <w:next w:val="BodyText"/>
    <w:uiPriority w:val="99"/>
    <w:rsid w:val="00D6516B"/>
    <w:pPr>
      <w:pBdr>
        <w:top w:val="single" w:sz="6" w:space="12" w:color="808080"/>
      </w:pBdr>
      <w:spacing w:after="0" w:line="440" w:lineRule="atLeast"/>
    </w:pPr>
    <w:rPr>
      <w:spacing w:val="30"/>
      <w:sz w:val="36"/>
    </w:rPr>
  </w:style>
  <w:style w:type="paragraph" w:customStyle="1" w:styleId="TitleCover">
    <w:name w:val="Title Cover"/>
    <w:basedOn w:val="Normal0"/>
    <w:next w:val="SubtitleCover"/>
    <w:uiPriority w:val="99"/>
    <w:rsid w:val="00D6516B"/>
    <w:pPr>
      <w:keepNext/>
      <w:keepLines/>
      <w:spacing w:after="240" w:line="720" w:lineRule="atLeast"/>
      <w:jc w:val="center"/>
    </w:pPr>
    <w:rPr>
      <w:rFonts w:ascii="Arial Narrow" w:hAnsi="Arial Narrow"/>
      <w:caps/>
      <w:spacing w:val="65"/>
      <w:kern w:val="20"/>
      <w:sz w:val="64"/>
      <w:lang w:val="en-AU"/>
    </w:rPr>
  </w:style>
  <w:style w:type="paragraph" w:customStyle="1" w:styleId="Columnheadings">
    <w:name w:val="Column headings"/>
    <w:basedOn w:val="Normal0"/>
    <w:uiPriority w:val="99"/>
    <w:rsid w:val="00D6516B"/>
    <w:pPr>
      <w:keepNext/>
      <w:spacing w:before="80" w:line="216" w:lineRule="auto"/>
      <w:jc w:val="center"/>
    </w:pPr>
    <w:rPr>
      <w:rFonts w:ascii="Arial Narrow" w:hAnsi="Arial Narrow"/>
      <w:caps/>
      <w:sz w:val="14"/>
      <w:lang w:val="en-AU"/>
    </w:rPr>
  </w:style>
  <w:style w:type="paragraph" w:customStyle="1" w:styleId="Rowlabels">
    <w:name w:val="Row labels"/>
    <w:basedOn w:val="Normal0"/>
    <w:uiPriority w:val="99"/>
    <w:rsid w:val="00D6516B"/>
    <w:pPr>
      <w:keepNext/>
      <w:spacing w:before="40" w:line="216" w:lineRule="auto"/>
      <w:jc w:val="both"/>
    </w:pPr>
    <w:rPr>
      <w:rFonts w:ascii="Arial Narrow" w:hAnsi="Arial Narrow"/>
      <w:sz w:val="18"/>
      <w:lang w:val="en-AU"/>
    </w:rPr>
  </w:style>
  <w:style w:type="paragraph" w:customStyle="1" w:styleId="Percentage">
    <w:name w:val="Percentage"/>
    <w:basedOn w:val="Normal0"/>
    <w:uiPriority w:val="99"/>
    <w:rsid w:val="00D6516B"/>
    <w:pPr>
      <w:spacing w:before="40" w:line="216" w:lineRule="auto"/>
      <w:jc w:val="center"/>
    </w:pPr>
    <w:rPr>
      <w:rFonts w:ascii="Arial Narrow" w:hAnsi="Arial Narrow"/>
      <w:sz w:val="18"/>
      <w:lang w:val="en-AU"/>
    </w:rPr>
  </w:style>
  <w:style w:type="paragraph" w:customStyle="1" w:styleId="NumberedList">
    <w:name w:val="Numbered List"/>
    <w:basedOn w:val="Normal0"/>
    <w:link w:val="NumberedListChar"/>
    <w:uiPriority w:val="99"/>
    <w:rsid w:val="00D6516B"/>
    <w:pPr>
      <w:numPr>
        <w:numId w:val="39"/>
      </w:numPr>
      <w:spacing w:after="240" w:line="312" w:lineRule="auto"/>
      <w:contextualSpacing/>
      <w:jc w:val="both"/>
    </w:pPr>
    <w:rPr>
      <w:rFonts w:ascii="Arial Narrow" w:hAnsi="Arial Narrow"/>
      <w:lang w:val="en-AU"/>
    </w:rPr>
  </w:style>
  <w:style w:type="character" w:customStyle="1" w:styleId="NumberedListChar">
    <w:name w:val="Numbered List Char"/>
    <w:basedOn w:val="DefaultParagraphFont"/>
    <w:link w:val="NumberedList"/>
    <w:uiPriority w:val="99"/>
    <w:locked/>
    <w:rsid w:val="00D6516B"/>
    <w:rPr>
      <w:rFonts w:ascii="Arial Narrow" w:hAnsi="Arial Narrow"/>
      <w:sz w:val="24"/>
      <w:szCs w:val="24"/>
    </w:rPr>
  </w:style>
  <w:style w:type="paragraph" w:customStyle="1" w:styleId="NumberedListBold">
    <w:name w:val="Numbered List Bold"/>
    <w:basedOn w:val="NumberedList"/>
    <w:link w:val="NumberedListBoldChar"/>
    <w:uiPriority w:val="99"/>
    <w:rsid w:val="00D6516B"/>
    <w:rPr>
      <w:b/>
      <w:bCs/>
    </w:rPr>
  </w:style>
  <w:style w:type="character" w:customStyle="1" w:styleId="NumberedListBoldChar">
    <w:name w:val="Numbered List Bold Char"/>
    <w:basedOn w:val="NumberedListChar"/>
    <w:link w:val="NumberedListBold"/>
    <w:uiPriority w:val="99"/>
    <w:locked/>
    <w:rsid w:val="00D6516B"/>
    <w:rPr>
      <w:rFonts w:ascii="Arial Narrow" w:hAnsi="Arial Narrow"/>
      <w:b/>
      <w:bCs/>
      <w:sz w:val="24"/>
      <w:szCs w:val="24"/>
    </w:rPr>
  </w:style>
  <w:style w:type="paragraph" w:customStyle="1" w:styleId="LineSpace">
    <w:name w:val="Line Space"/>
    <w:basedOn w:val="Normal0"/>
    <w:uiPriority w:val="99"/>
    <w:rsid w:val="00D6516B"/>
    <w:pPr>
      <w:spacing w:line="216" w:lineRule="auto"/>
      <w:jc w:val="both"/>
    </w:pPr>
    <w:rPr>
      <w:rFonts w:ascii="Verdana" w:hAnsi="Verdana"/>
      <w:sz w:val="12"/>
      <w:lang w:val="en-AU"/>
    </w:rPr>
  </w:style>
  <w:style w:type="paragraph" w:styleId="ColorfulGrid-Accent1">
    <w:name w:val="Colorful Grid Accent 1"/>
    <w:basedOn w:val="Normal0"/>
    <w:next w:val="Normal0"/>
    <w:link w:val="ColorfulGrid-Accent1Char"/>
    <w:uiPriority w:val="99"/>
    <w:qFormat/>
    <w:rsid w:val="00D6516B"/>
    <w:pPr>
      <w:spacing w:line="216" w:lineRule="auto"/>
      <w:jc w:val="both"/>
    </w:pPr>
    <w:rPr>
      <w:rFonts w:ascii="Arial Narrow" w:hAnsi="Arial Narrow"/>
      <w:i/>
      <w:iCs/>
      <w:color w:val="000000"/>
      <w:lang w:val="en-AU"/>
    </w:rPr>
  </w:style>
  <w:style w:type="character" w:customStyle="1" w:styleId="ColorfulGrid-Accent1Char">
    <w:name w:val="Colorful Grid - Accent 1 Char"/>
    <w:basedOn w:val="DefaultParagraphFont"/>
    <w:link w:val="ColorfulGrid-Accent1"/>
    <w:uiPriority w:val="99"/>
    <w:rsid w:val="00D6516B"/>
    <w:rPr>
      <w:rFonts w:ascii="Arial Narrow" w:hAnsi="Arial Narrow"/>
      <w:i/>
      <w:iCs/>
      <w:color w:val="000000"/>
      <w:sz w:val="24"/>
      <w:szCs w:val="24"/>
    </w:rPr>
  </w:style>
  <w:style w:type="paragraph" w:styleId="LightShading-Accent2">
    <w:name w:val="Light Shading Accent 2"/>
    <w:basedOn w:val="Normal0"/>
    <w:next w:val="Normal0"/>
    <w:link w:val="LightShading-Accent2Char"/>
    <w:uiPriority w:val="30"/>
    <w:qFormat/>
    <w:rsid w:val="00D6516B"/>
    <w:pPr>
      <w:pBdr>
        <w:bottom w:val="single" w:sz="4" w:space="4" w:color="2DA2BF"/>
      </w:pBdr>
      <w:spacing w:before="200" w:after="280" w:line="216" w:lineRule="auto"/>
      <w:ind w:left="936" w:right="936"/>
      <w:jc w:val="both"/>
    </w:pPr>
    <w:rPr>
      <w:rFonts w:ascii="Arial Narrow" w:hAnsi="Arial Narrow"/>
      <w:b/>
      <w:bCs/>
      <w:i/>
      <w:iCs/>
      <w:color w:val="2DA2BF"/>
      <w:lang w:val="en-AU"/>
    </w:rPr>
  </w:style>
  <w:style w:type="character" w:customStyle="1" w:styleId="LightShading-Accent2Char">
    <w:name w:val="Light Shading - Accent 2 Char"/>
    <w:basedOn w:val="DefaultParagraphFont"/>
    <w:link w:val="LightShading-Accent2"/>
    <w:uiPriority w:val="30"/>
    <w:rsid w:val="00D6516B"/>
    <w:rPr>
      <w:rFonts w:ascii="Arial Narrow" w:hAnsi="Arial Narrow"/>
      <w:b/>
      <w:bCs/>
      <w:i/>
      <w:iCs/>
      <w:color w:val="2DA2BF"/>
      <w:sz w:val="24"/>
      <w:szCs w:val="24"/>
    </w:rPr>
  </w:style>
  <w:style w:type="character" w:customStyle="1" w:styleId="SubtleEmphasis">
    <w:name w:val="Subtle Emphasis"/>
    <w:basedOn w:val="DefaultParagraphFont"/>
    <w:uiPriority w:val="19"/>
    <w:qFormat/>
    <w:rsid w:val="00D6516B"/>
    <w:rPr>
      <w:rFonts w:cs="Times New Roman"/>
      <w:i/>
      <w:iCs/>
      <w:color w:val="808080"/>
    </w:rPr>
  </w:style>
  <w:style w:type="character" w:customStyle="1" w:styleId="SubtleReference">
    <w:name w:val="Subtle Reference"/>
    <w:basedOn w:val="DefaultParagraphFont"/>
    <w:uiPriority w:val="31"/>
    <w:qFormat/>
    <w:rsid w:val="00D6516B"/>
    <w:rPr>
      <w:rFonts w:cs="Times New Roman"/>
      <w:smallCaps/>
      <w:color w:val="DA1F28"/>
      <w:u w:val="single"/>
    </w:rPr>
  </w:style>
  <w:style w:type="character" w:customStyle="1" w:styleId="IntenseReference">
    <w:name w:val="Intense Reference"/>
    <w:basedOn w:val="DefaultParagraphFont"/>
    <w:uiPriority w:val="32"/>
    <w:qFormat/>
    <w:rsid w:val="00D6516B"/>
    <w:rPr>
      <w:rFonts w:cs="Times New Roman"/>
      <w:b/>
      <w:bCs/>
      <w:smallCaps/>
      <w:color w:val="DA1F28"/>
      <w:spacing w:val="5"/>
      <w:u w:val="single"/>
    </w:rPr>
  </w:style>
  <w:style w:type="character" w:customStyle="1" w:styleId="BookTitle">
    <w:name w:val="Book Title"/>
    <w:basedOn w:val="DefaultParagraphFont"/>
    <w:uiPriority w:val="33"/>
    <w:qFormat/>
    <w:rsid w:val="00D6516B"/>
    <w:rPr>
      <w:rFonts w:cs="Times New Roman"/>
      <w:b/>
      <w:bCs/>
      <w:smallCaps/>
      <w:spacing w:val="5"/>
    </w:rPr>
  </w:style>
  <w:style w:type="paragraph" w:customStyle="1" w:styleId="TOCHeading">
    <w:name w:val="TOC Heading"/>
    <w:basedOn w:val="Heading1"/>
    <w:next w:val="Normal0"/>
    <w:uiPriority w:val="39"/>
    <w:qFormat/>
    <w:rsid w:val="00D6516B"/>
    <w:pPr>
      <w:keepLines/>
      <w:spacing w:before="0" w:after="0" w:line="216" w:lineRule="auto"/>
      <w:jc w:val="both"/>
      <w:outlineLvl w:val="9"/>
    </w:pPr>
    <w:rPr>
      <w:rFonts w:ascii="Arial Narrow" w:hAnsi="Arial Narrow" w:cs="Times New Roman"/>
      <w:caps/>
      <w:color w:val="0F5666"/>
      <w:kern w:val="0"/>
      <w:sz w:val="24"/>
      <w:szCs w:val="24"/>
      <w:lang w:val="en-AU"/>
    </w:rPr>
  </w:style>
  <w:style w:type="paragraph" w:customStyle="1" w:styleId="05BC2C2812214721B0E643442EA253EB">
    <w:name w:val="05BC2C2812214721B0E643442EA253EB"/>
    <w:uiPriority w:val="99"/>
    <w:rsid w:val="00D6516B"/>
    <w:pPr>
      <w:spacing w:after="200" w:line="276" w:lineRule="auto"/>
    </w:pPr>
    <w:rPr>
      <w:rFonts w:ascii="Calibri" w:hAnsi="Calibri"/>
      <w:sz w:val="22"/>
      <w:szCs w:val="22"/>
      <w:lang w:val="en-US" w:eastAsia="ja-JP"/>
    </w:rPr>
  </w:style>
  <w:style w:type="paragraph" w:customStyle="1" w:styleId="TextHeading-outofTOC">
    <w:name w:val="Text Heading -out of TOC"/>
    <w:basedOn w:val="Normal0"/>
    <w:link w:val="TextHeading-outofTOCChar"/>
    <w:uiPriority w:val="99"/>
    <w:rsid w:val="00D6516B"/>
    <w:pPr>
      <w:spacing w:line="216" w:lineRule="auto"/>
      <w:jc w:val="both"/>
    </w:pPr>
    <w:rPr>
      <w:rFonts w:ascii="Arial Narrow" w:hAnsi="Arial Narrow"/>
      <w:b/>
      <w:color w:val="2DA2BF"/>
      <w:sz w:val="28"/>
      <w:lang w:val="en-AU"/>
    </w:rPr>
  </w:style>
  <w:style w:type="character" w:customStyle="1" w:styleId="TextHeading-outofTOCChar">
    <w:name w:val="Text Heading -out of TOC Char"/>
    <w:basedOn w:val="DefaultParagraphFont"/>
    <w:link w:val="TextHeading-outofTOC"/>
    <w:uiPriority w:val="99"/>
    <w:locked/>
    <w:rsid w:val="00D6516B"/>
    <w:rPr>
      <w:rFonts w:ascii="Arial Narrow" w:hAnsi="Arial Narrow"/>
      <w:b/>
      <w:color w:val="2DA2BF"/>
      <w:sz w:val="28"/>
      <w:szCs w:val="24"/>
    </w:rPr>
  </w:style>
  <w:style w:type="character" w:customStyle="1" w:styleId="PlaceholderText">
    <w:name w:val="Placeholder Text"/>
    <w:basedOn w:val="DefaultParagraphFont"/>
    <w:uiPriority w:val="99"/>
    <w:rsid w:val="00D6516B"/>
    <w:rPr>
      <w:rFonts w:cs="Times New Roman"/>
      <w:color w:val="808080"/>
    </w:rPr>
  </w:style>
  <w:style w:type="paragraph" w:customStyle="1" w:styleId="CONLevel111">
    <w:name w:val=".CON  Level   1.1+1"/>
    <w:basedOn w:val="Default"/>
    <w:next w:val="Default"/>
    <w:uiPriority w:val="99"/>
    <w:rsid w:val="00D6516B"/>
    <w:rPr>
      <w:rFonts w:ascii="Times New Roman" w:hAnsi="Times New Roman" w:cs="Times New Roman"/>
      <w:color w:val="auto"/>
      <w:lang w:val="en-AU"/>
    </w:rPr>
  </w:style>
  <w:style w:type="paragraph" w:customStyle="1" w:styleId="StyleJustifiedAfter6pt">
    <w:name w:val="Style Justified After:  6 pt"/>
    <w:basedOn w:val="Normal0"/>
    <w:uiPriority w:val="99"/>
    <w:rsid w:val="006511A1"/>
    <w:pPr>
      <w:spacing w:after="120"/>
      <w:jc w:val="both"/>
    </w:pPr>
    <w:rPr>
      <w:sz w:val="22"/>
      <w:szCs w:val="20"/>
    </w:rPr>
  </w:style>
  <w:style w:type="paragraph" w:customStyle="1" w:styleId="04BODYTEXT">
    <w:name w:val="04. BODY TEXT"/>
    <w:basedOn w:val="Normal0"/>
    <w:uiPriority w:val="99"/>
    <w:rsid w:val="00A5547A"/>
    <w:pPr>
      <w:widowControl w:val="0"/>
      <w:suppressAutoHyphens/>
      <w:autoSpaceDE w:val="0"/>
      <w:autoSpaceDN w:val="0"/>
      <w:adjustRightInd w:val="0"/>
      <w:spacing w:after="170" w:line="300" w:lineRule="atLeast"/>
      <w:textAlignment w:val="center"/>
    </w:pPr>
    <w:rPr>
      <w:rFonts w:ascii="MinionPro-Regular" w:eastAsia="MS Mincho" w:hAnsi="MinionPro-Regular" w:cs="MinionPro-Regular"/>
      <w:color w:val="000000"/>
      <w:sz w:val="22"/>
      <w:szCs w:val="22"/>
      <w:lang w:val="en-GB" w:eastAsia="ja-JP"/>
    </w:rPr>
  </w:style>
  <w:style w:type="paragraph" w:customStyle="1" w:styleId="01HEADING1">
    <w:name w:val="01. HEADING 1"/>
    <w:basedOn w:val="Normal0"/>
    <w:uiPriority w:val="99"/>
    <w:rsid w:val="00A5547A"/>
    <w:pPr>
      <w:keepNext/>
      <w:keepLines/>
      <w:widowControl w:val="0"/>
      <w:suppressAutoHyphens/>
      <w:autoSpaceDE w:val="0"/>
      <w:autoSpaceDN w:val="0"/>
      <w:adjustRightInd w:val="0"/>
      <w:spacing w:before="170" w:after="283" w:line="380" w:lineRule="atLeast"/>
      <w:textAlignment w:val="baseline"/>
    </w:pPr>
    <w:rPr>
      <w:rFonts w:ascii="MinionPro-Bold" w:eastAsia="MS Mincho" w:hAnsi="MinionPro-Bold" w:cs="MinionPro-Bold"/>
      <w:b/>
      <w:bCs/>
      <w:color w:val="FF3F19"/>
      <w:sz w:val="32"/>
      <w:szCs w:val="32"/>
      <w:lang w:eastAsia="ja-JP"/>
    </w:rPr>
  </w:style>
  <w:style w:type="character" w:customStyle="1" w:styleId="body1">
    <w:name w:val="body1"/>
    <w:basedOn w:val="DefaultParagraphFont"/>
    <w:rsid w:val="00FF609D"/>
    <w:rPr>
      <w:rFonts w:ascii="Verdana" w:hAnsi="Verdana" w:hint="default"/>
      <w:b w:val="0"/>
      <w:bCs w:val="0"/>
      <w:color w:val="000000"/>
      <w:sz w:val="19"/>
      <w:szCs w:val="19"/>
    </w:rPr>
  </w:style>
  <w:style w:type="paragraph" w:customStyle="1" w:styleId="Heading2numbered">
    <w:name w:val="Heading 2 numbered"/>
    <w:basedOn w:val="Heading2"/>
    <w:next w:val="Normal0"/>
    <w:rsid w:val="00E7167C"/>
    <w:pPr>
      <w:numPr>
        <w:ilvl w:val="1"/>
        <w:numId w:val="57"/>
      </w:numPr>
    </w:pPr>
    <w:rPr>
      <w:bCs w:val="0"/>
      <w:i w:val="0"/>
      <w:sz w:val="26"/>
      <w:szCs w:val="22"/>
      <w:lang w:val="en-AU" w:eastAsia="en-AU"/>
    </w:rPr>
  </w:style>
  <w:style w:type="paragraph" w:customStyle="1" w:styleId="Heading3numbered">
    <w:name w:val="Heading 3 numbered"/>
    <w:basedOn w:val="Heading3"/>
    <w:next w:val="Normal0"/>
    <w:rsid w:val="00E7167C"/>
    <w:pPr>
      <w:numPr>
        <w:ilvl w:val="2"/>
        <w:numId w:val="57"/>
      </w:numPr>
      <w:spacing w:before="360"/>
    </w:pPr>
    <w:rPr>
      <w:rFonts w:cs="Times New Roman"/>
      <w:i/>
      <w:iCs/>
      <w:sz w:val="22"/>
      <w:lang w:val="en-AU"/>
    </w:rPr>
  </w:style>
  <w:style w:type="paragraph" w:customStyle="1" w:styleId="List-bullet-1">
    <w:name w:val="List-bullet-1"/>
    <w:basedOn w:val="Normal0"/>
    <w:link w:val="List-bullet-1Char"/>
    <w:rsid w:val="00E7167C"/>
    <w:pPr>
      <w:numPr>
        <w:numId w:val="58"/>
      </w:numPr>
      <w:spacing w:before="120"/>
    </w:pPr>
    <w:rPr>
      <w:rFonts w:ascii="Arial" w:hAnsi="Arial"/>
      <w:sz w:val="20"/>
      <w:szCs w:val="22"/>
      <w:lang w:val="x-none" w:eastAsia="x-none"/>
    </w:rPr>
  </w:style>
  <w:style w:type="character" w:customStyle="1" w:styleId="List-bullet-1Char">
    <w:name w:val="List-bullet-1 Char"/>
    <w:link w:val="List-bullet-1"/>
    <w:rsid w:val="00E7167C"/>
    <w:rPr>
      <w:rFonts w:ascii="Arial" w:hAnsi="Arial"/>
      <w:szCs w:val="22"/>
      <w:lang w:val="x-none" w:eastAsia="x-none"/>
    </w:rPr>
  </w:style>
  <w:style w:type="paragraph" w:customStyle="1" w:styleId="Heading1numbered">
    <w:name w:val="Heading 1 numbered"/>
    <w:basedOn w:val="Heading1"/>
    <w:rsid w:val="00E7167C"/>
    <w:pPr>
      <w:numPr>
        <w:numId w:val="57"/>
      </w:numPr>
      <w:spacing w:before="480"/>
    </w:pPr>
    <w:rPr>
      <w:bCs w:val="0"/>
      <w:kern w:val="0"/>
      <w:sz w:val="28"/>
      <w:lang w:val="en-AU" w:eastAsia="en-AU"/>
    </w:rPr>
  </w:style>
  <w:style w:type="paragraph" w:customStyle="1" w:styleId="Dash">
    <w:name w:val="Dash"/>
    <w:basedOn w:val="Normal0"/>
    <w:link w:val="DashChar"/>
    <w:rsid w:val="00E7167C"/>
    <w:pPr>
      <w:tabs>
        <w:tab w:val="num" w:pos="1040"/>
      </w:tabs>
      <w:spacing w:after="240" w:line="320" w:lineRule="exact"/>
      <w:ind w:left="1040" w:hanging="520"/>
    </w:pPr>
    <w:rPr>
      <w:rFonts w:ascii="Palatino" w:hAnsi="Palatino"/>
      <w:color w:val="000000"/>
      <w:sz w:val="22"/>
      <w:szCs w:val="22"/>
      <w:lang w:val="x-none" w:eastAsia="en-AU"/>
    </w:rPr>
  </w:style>
  <w:style w:type="paragraph" w:customStyle="1" w:styleId="DoubleDot">
    <w:name w:val="Double Dot"/>
    <w:basedOn w:val="Normal0"/>
    <w:rsid w:val="00E7167C"/>
    <w:pPr>
      <w:tabs>
        <w:tab w:val="num" w:pos="1560"/>
      </w:tabs>
      <w:spacing w:after="240" w:line="320" w:lineRule="exact"/>
      <w:ind w:left="1560" w:hanging="520"/>
    </w:pPr>
    <w:rPr>
      <w:rFonts w:ascii="Palatino" w:hAnsi="Palatino"/>
      <w:color w:val="000000"/>
      <w:sz w:val="22"/>
      <w:szCs w:val="22"/>
      <w:lang w:val="en-AU" w:eastAsia="en-AU"/>
    </w:rPr>
  </w:style>
  <w:style w:type="paragraph" w:customStyle="1" w:styleId="msolistparagraph0">
    <w:name w:val="msolistparagraph"/>
    <w:basedOn w:val="Normal0"/>
    <w:rsid w:val="00E7167C"/>
    <w:pPr>
      <w:ind w:left="720"/>
    </w:pPr>
    <w:rPr>
      <w:rFonts w:ascii="Calibri" w:eastAsia="MS Mincho" w:hAnsi="Calibri"/>
      <w:sz w:val="22"/>
      <w:szCs w:val="22"/>
      <w:lang w:val="en-AU" w:eastAsia="ja-JP"/>
    </w:rPr>
  </w:style>
  <w:style w:type="character" w:customStyle="1" w:styleId="A01">
    <w:name w:val="A0+1"/>
    <w:rsid w:val="00E7167C"/>
    <w:rPr>
      <w:rFonts w:cs="Helvetica 55 Roman"/>
      <w:b/>
      <w:bCs/>
      <w:color w:val="000000"/>
      <w:sz w:val="36"/>
      <w:szCs w:val="36"/>
    </w:rPr>
  </w:style>
  <w:style w:type="paragraph" w:customStyle="1" w:styleId="Heading1nonumber">
    <w:name w:val="Heading 1 no number"/>
    <w:basedOn w:val="ListNumber"/>
    <w:next w:val="Normal0"/>
    <w:uiPriority w:val="99"/>
    <w:rsid w:val="00B75E9C"/>
    <w:pPr>
      <w:numPr>
        <w:numId w:val="0"/>
      </w:numPr>
      <w:tabs>
        <w:tab w:val="clear" w:pos="284"/>
        <w:tab w:val="clear" w:pos="340"/>
      </w:tabs>
      <w:spacing w:before="240" w:after="60" w:line="240" w:lineRule="auto"/>
      <w:jc w:val="both"/>
    </w:pPr>
    <w:rPr>
      <w:rFonts w:ascii="Arial" w:eastAsia="SimSun" w:hAnsi="Arial"/>
      <w:b/>
      <w:sz w:val="28"/>
      <w:szCs w:val="24"/>
      <w:lang w:eastAsia="zh-CN"/>
    </w:rPr>
  </w:style>
  <w:style w:type="paragraph" w:customStyle="1" w:styleId="Tabletext">
    <w:name w:val="Table text"/>
    <w:basedOn w:val="Normal0"/>
    <w:link w:val="TabletextChar"/>
    <w:uiPriority w:val="99"/>
    <w:rsid w:val="00B75E9C"/>
    <w:pPr>
      <w:spacing w:before="40" w:after="40"/>
      <w:jc w:val="both"/>
    </w:pPr>
    <w:rPr>
      <w:rFonts w:ascii="Arial" w:eastAsia="SimSun" w:hAnsi="Arial"/>
      <w:sz w:val="18"/>
      <w:lang w:val="en-AU" w:eastAsia="zh-CN"/>
    </w:rPr>
  </w:style>
  <w:style w:type="character" w:customStyle="1" w:styleId="TabletextChar">
    <w:name w:val="Table text Char"/>
    <w:basedOn w:val="DefaultParagraphFont"/>
    <w:link w:val="Tabletext"/>
    <w:uiPriority w:val="99"/>
    <w:locked/>
    <w:rsid w:val="00B75E9C"/>
    <w:rPr>
      <w:rFonts w:ascii="Arial" w:eastAsia="SimSun" w:hAnsi="Arial"/>
      <w:sz w:val="18"/>
      <w:szCs w:val="24"/>
      <w:lang w:eastAsia="zh-CN"/>
    </w:rPr>
  </w:style>
  <w:style w:type="paragraph" w:customStyle="1" w:styleId="TableHeading">
    <w:name w:val="Table Heading"/>
    <w:basedOn w:val="Normal0"/>
    <w:uiPriority w:val="99"/>
    <w:rsid w:val="00B75E9C"/>
    <w:pPr>
      <w:keepNext/>
      <w:spacing w:before="60" w:after="40"/>
      <w:jc w:val="both"/>
    </w:pPr>
    <w:rPr>
      <w:rFonts w:ascii="Arial" w:eastAsia="SimSun" w:hAnsi="Arial"/>
      <w:b/>
      <w:sz w:val="18"/>
      <w:szCs w:val="22"/>
      <w:lang w:val="en-GB"/>
    </w:rPr>
  </w:style>
  <w:style w:type="paragraph" w:styleId="NormalIndent">
    <w:name w:val="Normal Indent"/>
    <w:basedOn w:val="Normal0"/>
    <w:uiPriority w:val="99"/>
    <w:rsid w:val="00B75E9C"/>
    <w:pPr>
      <w:spacing w:before="120" w:after="60"/>
      <w:ind w:left="284"/>
      <w:jc w:val="both"/>
    </w:pPr>
    <w:rPr>
      <w:rFonts w:eastAsia="SimSun"/>
      <w:sz w:val="23"/>
      <w:lang w:val="en-AU" w:eastAsia="zh-CN"/>
    </w:rPr>
  </w:style>
  <w:style w:type="paragraph" w:customStyle="1" w:styleId="Bibliography">
    <w:name w:val="Bibliography"/>
    <w:basedOn w:val="Normal0"/>
    <w:next w:val="Normal0"/>
    <w:uiPriority w:val="99"/>
    <w:rsid w:val="00B75E9C"/>
    <w:pPr>
      <w:spacing w:before="120" w:after="60"/>
      <w:ind w:left="567" w:hanging="567"/>
      <w:jc w:val="both"/>
    </w:pPr>
    <w:rPr>
      <w:rFonts w:eastAsia="SimSun"/>
      <w:sz w:val="23"/>
      <w:lang w:val="en-AU" w:eastAsia="zh-CN"/>
    </w:rPr>
  </w:style>
  <w:style w:type="paragraph" w:customStyle="1" w:styleId="Tabletextcentre">
    <w:name w:val="Table text centre"/>
    <w:basedOn w:val="Tabletext"/>
    <w:link w:val="TabletextcentreChar"/>
    <w:uiPriority w:val="99"/>
    <w:rsid w:val="00B75E9C"/>
    <w:pPr>
      <w:jc w:val="center"/>
    </w:pPr>
    <w:rPr>
      <w:lang w:eastAsia="en-AU"/>
    </w:rPr>
  </w:style>
  <w:style w:type="character" w:customStyle="1" w:styleId="TabletextcentreChar">
    <w:name w:val="Table text centre Char"/>
    <w:basedOn w:val="TabletextChar"/>
    <w:link w:val="Tabletextcentre"/>
    <w:uiPriority w:val="99"/>
    <w:locked/>
    <w:rsid w:val="00B75E9C"/>
    <w:rPr>
      <w:rFonts w:ascii="Arial" w:eastAsia="SimSun" w:hAnsi="Arial"/>
      <w:sz w:val="18"/>
      <w:szCs w:val="24"/>
      <w:lang w:eastAsia="en-AU"/>
    </w:rPr>
  </w:style>
  <w:style w:type="paragraph" w:customStyle="1" w:styleId="HeadingDevDAS">
    <w:name w:val="Heading DevDAS"/>
    <w:basedOn w:val="Normal0"/>
    <w:next w:val="Heading1"/>
    <w:qFormat/>
    <w:rsid w:val="00DE166C"/>
    <w:rPr>
      <w:rFonts w:ascii="Trebuchet MS" w:eastAsia="Cambria" w:hAnsi="Trebuchet MS" w:cs="Trebuchet MS"/>
      <w:color w:val="9E3C0E"/>
      <w:sz w:val="44"/>
      <w:szCs w:val="44"/>
    </w:rPr>
  </w:style>
  <w:style w:type="paragraph" w:customStyle="1" w:styleId="bullets">
    <w:name w:val="bullets"/>
    <w:basedOn w:val="Normal0"/>
    <w:uiPriority w:val="99"/>
    <w:qFormat/>
    <w:rsid w:val="00743BAB"/>
    <w:pPr>
      <w:numPr>
        <w:numId w:val="84"/>
      </w:numPr>
      <w:spacing w:before="120" w:after="120"/>
    </w:pPr>
    <w:rPr>
      <w:rFonts w:ascii="Calibri" w:eastAsia="Cambria" w:hAnsi="Calibri"/>
      <w:sz w:val="22"/>
      <w:szCs w:val="20"/>
      <w:lang w:val="en-GB"/>
    </w:rPr>
  </w:style>
  <w:style w:type="paragraph" w:customStyle="1" w:styleId="tablebullets">
    <w:name w:val="table bullets"/>
    <w:basedOn w:val="tabletextfont10leftjust"/>
    <w:link w:val="tablebulletsChar"/>
    <w:qFormat/>
    <w:rsid w:val="002740D7"/>
    <w:pPr>
      <w:numPr>
        <w:numId w:val="85"/>
      </w:numPr>
      <w:spacing w:line="240" w:lineRule="auto"/>
    </w:pPr>
  </w:style>
  <w:style w:type="paragraph" w:customStyle="1" w:styleId="tabletextfont10leftjust">
    <w:name w:val="table text font 10 left just"/>
    <w:basedOn w:val="Normal0"/>
    <w:link w:val="tabletextfont10leftjustChar"/>
    <w:qFormat/>
    <w:rsid w:val="002740D7"/>
    <w:pPr>
      <w:spacing w:line="276" w:lineRule="auto"/>
    </w:pPr>
    <w:rPr>
      <w:rFonts w:ascii="Calibri" w:eastAsia="Cambria" w:hAnsi="Calibri" w:cs="Arial"/>
      <w:bCs/>
      <w:sz w:val="20"/>
      <w:szCs w:val="20"/>
    </w:rPr>
  </w:style>
  <w:style w:type="character" w:customStyle="1" w:styleId="tabletextfont10leftjustChar">
    <w:name w:val="table text font 10 left just Char"/>
    <w:basedOn w:val="DefaultParagraphFont"/>
    <w:link w:val="tabletextfont10leftjust"/>
    <w:locked/>
    <w:rsid w:val="002740D7"/>
    <w:rPr>
      <w:rFonts w:ascii="Calibri" w:eastAsia="Cambria" w:hAnsi="Calibri" w:cs="Arial"/>
      <w:bCs/>
      <w:lang w:val="en-US"/>
    </w:rPr>
  </w:style>
  <w:style w:type="character" w:customStyle="1" w:styleId="tablebulletsChar">
    <w:name w:val="table bullets Char"/>
    <w:basedOn w:val="tabletextfont10leftjustChar"/>
    <w:link w:val="tablebullets"/>
    <w:locked/>
    <w:rsid w:val="002740D7"/>
    <w:rPr>
      <w:rFonts w:ascii="Calibri" w:eastAsia="Cambria" w:hAnsi="Calibri" w:cs="Arial"/>
      <w:bCs/>
      <w:lang w:val="en-US"/>
    </w:rPr>
  </w:style>
  <w:style w:type="paragraph" w:customStyle="1" w:styleId="tableheading0">
    <w:name w:val="table heading"/>
    <w:basedOn w:val="tabletextfont10leftjust"/>
    <w:link w:val="tableheadingChar"/>
    <w:qFormat/>
    <w:rsid w:val="002740D7"/>
    <w:pPr>
      <w:spacing w:line="240" w:lineRule="auto"/>
    </w:pPr>
    <w:rPr>
      <w:b/>
      <w:color w:val="1F497D"/>
    </w:rPr>
  </w:style>
  <w:style w:type="character" w:customStyle="1" w:styleId="tableheadingChar">
    <w:name w:val="table heading Char"/>
    <w:basedOn w:val="tabletextfont10leftjustChar"/>
    <w:link w:val="tableheading0"/>
    <w:locked/>
    <w:rsid w:val="002740D7"/>
    <w:rPr>
      <w:rFonts w:ascii="Calibri" w:eastAsia="Cambria" w:hAnsi="Calibri" w:cs="Arial"/>
      <w:b/>
      <w:bCs/>
      <w:color w:val="1F497D"/>
      <w:lang w:val="en-US"/>
    </w:rPr>
  </w:style>
  <w:style w:type="paragraph" w:customStyle="1" w:styleId="bulletsch">
    <w:name w:val="bullets ch"/>
    <w:basedOn w:val="Normal0"/>
    <w:link w:val="bulletschChar"/>
    <w:qFormat/>
    <w:rsid w:val="002740D7"/>
    <w:pPr>
      <w:numPr>
        <w:numId w:val="86"/>
      </w:numPr>
      <w:spacing w:line="276" w:lineRule="auto"/>
    </w:pPr>
    <w:rPr>
      <w:rFonts w:ascii="Cambria" w:eastAsia="Cambria" w:hAnsi="Cambria" w:cs="Arial"/>
      <w:bCs/>
      <w:sz w:val="20"/>
      <w:szCs w:val="20"/>
    </w:rPr>
  </w:style>
  <w:style w:type="character" w:customStyle="1" w:styleId="bulletschChar">
    <w:name w:val="bullets ch Char"/>
    <w:basedOn w:val="DefaultParagraphFont"/>
    <w:link w:val="bulletsch"/>
    <w:rsid w:val="002740D7"/>
    <w:rPr>
      <w:rFonts w:ascii="Cambria" w:eastAsia="Cambria" w:hAnsi="Cambria" w:cs="Arial"/>
      <w:bCs/>
      <w:lang w:val="en-US"/>
    </w:rPr>
  </w:style>
  <w:style w:type="paragraph" w:customStyle="1" w:styleId="resultschart">
    <w:name w:val="results chart"/>
    <w:basedOn w:val="tabletextfont10leftjust"/>
    <w:link w:val="resultschartChar"/>
    <w:qFormat/>
    <w:rsid w:val="002740D7"/>
    <w:rPr>
      <w:sz w:val="14"/>
      <w:szCs w:val="14"/>
    </w:rPr>
  </w:style>
  <w:style w:type="character" w:customStyle="1" w:styleId="resultschartChar">
    <w:name w:val="results chart Char"/>
    <w:basedOn w:val="tabletextfont10leftjustChar"/>
    <w:link w:val="resultschart"/>
    <w:rsid w:val="002740D7"/>
    <w:rPr>
      <w:rFonts w:ascii="Calibri" w:eastAsia="Cambria" w:hAnsi="Calibri" w:cs="Arial"/>
      <w:bCs/>
      <w:sz w:val="14"/>
      <w:szCs w:val="14"/>
      <w:lang w:val="en-US"/>
    </w:rPr>
  </w:style>
  <w:style w:type="paragraph" w:customStyle="1" w:styleId="NoSpacing1">
    <w:name w:val="No Spacing1"/>
    <w:basedOn w:val="Normal0"/>
    <w:uiPriority w:val="99"/>
    <w:qFormat/>
    <w:rsid w:val="002740D7"/>
    <w:pPr>
      <w:spacing w:before="240" w:after="240"/>
      <w:jc w:val="both"/>
    </w:pPr>
    <w:rPr>
      <w:rFonts w:ascii="Calibri" w:eastAsia="Cambria" w:hAnsi="Calibri"/>
      <w:sz w:val="20"/>
      <w:szCs w:val="20"/>
    </w:rPr>
  </w:style>
  <w:style w:type="character" w:customStyle="1" w:styleId="SubtleEmphasis1">
    <w:name w:val="Subtle Emphasis1"/>
    <w:basedOn w:val="DefaultParagraphFont"/>
    <w:uiPriority w:val="99"/>
    <w:qFormat/>
    <w:rsid w:val="002740D7"/>
    <w:rPr>
      <w:i/>
      <w:color w:val="243F60"/>
    </w:rPr>
  </w:style>
  <w:style w:type="character" w:customStyle="1" w:styleId="IntenseReference1">
    <w:name w:val="Intense Reference1"/>
    <w:basedOn w:val="DefaultParagraphFont"/>
    <w:uiPriority w:val="99"/>
    <w:qFormat/>
    <w:rsid w:val="002740D7"/>
    <w:rPr>
      <w:b/>
      <w:i/>
      <w:color w:val="4F81BD"/>
    </w:rPr>
  </w:style>
  <w:style w:type="paragraph" w:customStyle="1" w:styleId="TOCHeading1">
    <w:name w:val="TOC Heading1"/>
    <w:basedOn w:val="Heading1"/>
    <w:next w:val="Normal0"/>
    <w:uiPriority w:val="39"/>
    <w:qFormat/>
    <w:rsid w:val="002740D7"/>
    <w:pPr>
      <w:keepNext w:val="0"/>
      <w:pageBreakBefore/>
      <w:widowControl w:val="0"/>
      <w:spacing w:before="360" w:after="480"/>
      <w:outlineLvl w:val="9"/>
    </w:pPr>
    <w:rPr>
      <w:rFonts w:ascii="Calibri" w:eastAsia="Cambria" w:hAnsi="Calibri"/>
      <w:color w:val="4F81BD"/>
      <w:spacing w:val="15"/>
      <w:kern w:val="0"/>
      <w:sz w:val="36"/>
      <w:szCs w:val="22"/>
      <w:lang w:val="en-GB"/>
    </w:rPr>
  </w:style>
  <w:style w:type="paragraph" w:customStyle="1" w:styleId="Bulletswithsinglespacingfont11">
    <w:name w:val="Bullets with single spacing font 11"/>
    <w:basedOn w:val="tablebullets"/>
    <w:link w:val="Bulletswithsinglespacingfont11Char"/>
    <w:qFormat/>
    <w:rsid w:val="002740D7"/>
    <w:pPr>
      <w:numPr>
        <w:numId w:val="0"/>
      </w:numPr>
    </w:pPr>
  </w:style>
  <w:style w:type="character" w:customStyle="1" w:styleId="Bulletswithsinglespacingfont11Char">
    <w:name w:val="Bullets with single spacing font 11 Char"/>
    <w:basedOn w:val="tablebulletsChar"/>
    <w:link w:val="Bulletswithsinglespacingfont11"/>
    <w:rsid w:val="002740D7"/>
    <w:rPr>
      <w:rFonts w:ascii="Calibri" w:eastAsia="Cambria" w:hAnsi="Calibri" w:cs="Arial"/>
      <w:bCs/>
      <w:lang w:val="en-US"/>
    </w:rPr>
  </w:style>
  <w:style w:type="paragraph" w:customStyle="1" w:styleId="normaltextwithlessspacing">
    <w:name w:val="normal text with less spacing"/>
    <w:basedOn w:val="Normal0"/>
    <w:link w:val="normaltextwithlessspacingChar"/>
    <w:qFormat/>
    <w:rsid w:val="002740D7"/>
    <w:pPr>
      <w:spacing w:before="120" w:after="120"/>
      <w:jc w:val="both"/>
    </w:pPr>
    <w:rPr>
      <w:rFonts w:ascii="Calibri" w:eastAsia="Cambria" w:hAnsi="Calibri"/>
      <w:sz w:val="22"/>
      <w:szCs w:val="20"/>
      <w:lang w:val="en-GB"/>
    </w:rPr>
  </w:style>
  <w:style w:type="character" w:customStyle="1" w:styleId="normaltextwithlessspacingChar">
    <w:name w:val="normal text with less spacing Char"/>
    <w:basedOn w:val="DefaultParagraphFont"/>
    <w:link w:val="normaltextwithlessspacing"/>
    <w:rsid w:val="002740D7"/>
    <w:rPr>
      <w:rFonts w:ascii="Calibri" w:eastAsia="Cambria" w:hAnsi="Calibri" w:cs="Times New Roman"/>
      <w:sz w:val="22"/>
      <w:lang w:val="en-GB"/>
    </w:rPr>
  </w:style>
  <w:style w:type="paragraph" w:customStyle="1" w:styleId="numberedlist0">
    <w:name w:val="numbered list"/>
    <w:link w:val="numberedlistChar0"/>
    <w:uiPriority w:val="99"/>
    <w:qFormat/>
    <w:rsid w:val="002740D7"/>
    <w:pPr>
      <w:spacing w:before="120" w:after="120" w:line="276" w:lineRule="auto"/>
      <w:ind w:left="360" w:hanging="360"/>
      <w:contextualSpacing/>
    </w:pPr>
    <w:rPr>
      <w:rFonts w:ascii="Calibri" w:eastAsia="Times" w:hAnsi="Calibri"/>
      <w:sz w:val="22"/>
      <w:lang w:eastAsia="en-US"/>
    </w:rPr>
  </w:style>
  <w:style w:type="character" w:customStyle="1" w:styleId="numberedlistChar0">
    <w:name w:val="numbered list Char"/>
    <w:basedOn w:val="DefaultParagraphFont"/>
    <w:link w:val="numberedlist0"/>
    <w:uiPriority w:val="99"/>
    <w:rsid w:val="002740D7"/>
    <w:rPr>
      <w:rFonts w:ascii="Calibri" w:eastAsia="Times" w:hAnsi="Calibri"/>
      <w:sz w:val="22"/>
      <w:lang w:val="en-AU" w:eastAsia="en-US" w:bidi="ar-SA"/>
    </w:rPr>
  </w:style>
  <w:style w:type="paragraph" w:customStyle="1" w:styleId="Body10">
    <w:name w:val="Body 1"/>
    <w:uiPriority w:val="99"/>
    <w:rsid w:val="002740D7"/>
    <w:pPr>
      <w:outlineLvl w:val="0"/>
    </w:pPr>
    <w:rPr>
      <w:rFonts w:eastAsia="ヒラギノ角ゴ Pro W3"/>
      <w:color w:val="000000"/>
      <w:sz w:val="24"/>
      <w:lang w:val="en-US"/>
    </w:rPr>
  </w:style>
  <w:style w:type="paragraph" w:customStyle="1" w:styleId="ScheduleL5">
    <w:name w:val="Schedule L5"/>
    <w:basedOn w:val="Normal0"/>
    <w:uiPriority w:val="99"/>
    <w:rsid w:val="00525700"/>
    <w:pPr>
      <w:spacing w:after="140" w:line="280" w:lineRule="atLeast"/>
      <w:outlineLvl w:val="4"/>
    </w:pPr>
    <w:rPr>
      <w:rFonts w:cs="Angsana New"/>
      <w:sz w:val="22"/>
      <w:szCs w:val="22"/>
      <w:lang w:val="en-AU" w:eastAsia="zh-CN" w:bidi="th-TH"/>
    </w:rPr>
  </w:style>
  <w:style w:type="paragraph" w:customStyle="1" w:styleId="TableListBullet">
    <w:name w:val="Table List Bullet"/>
    <w:basedOn w:val="Normal0"/>
    <w:rsid w:val="003D62FB"/>
    <w:pPr>
      <w:keepLines/>
      <w:numPr>
        <w:numId w:val="139"/>
      </w:numPr>
      <w:spacing w:before="40" w:after="40" w:line="200" w:lineRule="atLeast"/>
    </w:pPr>
    <w:rPr>
      <w:rFonts w:ascii="Arial" w:hAnsi="Arial"/>
      <w:sz w:val="17"/>
      <w:szCs w:val="17"/>
      <w:lang w:val="en-AU"/>
    </w:rPr>
  </w:style>
  <w:style w:type="table" w:customStyle="1" w:styleId="MediumShading1">
    <w:name w:val="Medium Shading 1"/>
    <w:basedOn w:val="TableNormal"/>
    <w:rsid w:val="00646438"/>
    <w:rPr>
      <w:rFonts w:ascii="Cambria" w:eastAsia="Cambria" w:hAnsi="Cambria"/>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customStyle="1" w:styleId="DashChar">
    <w:name w:val="Dash Char"/>
    <w:link w:val="Dash"/>
    <w:locked/>
    <w:rsid w:val="002675A8"/>
    <w:rPr>
      <w:rFonts w:ascii="Palatino" w:hAnsi="Palatino"/>
      <w:color w:val="000000"/>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603671">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10.xml"/><Relationship Id="rId39" Type="http://schemas.openxmlformats.org/officeDocument/2006/relationships/header" Target="header13.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footer" Target="footer16.xml"/><Relationship Id="rId47" Type="http://schemas.openxmlformats.org/officeDocument/2006/relationships/footer" Target="footer19.xml"/><Relationship Id="rId50" Type="http://schemas.openxmlformats.org/officeDocument/2006/relationships/header" Target="header18.xml"/><Relationship Id="rId55"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2.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0.xml"/><Relationship Id="rId37" Type="http://schemas.openxmlformats.org/officeDocument/2006/relationships/image" Target="media/image3.emf"/><Relationship Id="rId40" Type="http://schemas.openxmlformats.org/officeDocument/2006/relationships/footer" Target="footer15.xml"/><Relationship Id="rId45" Type="http://schemas.openxmlformats.org/officeDocument/2006/relationships/footer" Target="footer18.xml"/><Relationship Id="rId53" Type="http://schemas.openxmlformats.org/officeDocument/2006/relationships/header" Target="header19.xm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yperlink" Target="http://www.education.gov.pg/Students/index.html" TargetMode="External"/><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footer" Target="footer24.xml"/><Relationship Id="rId8" Type="http://schemas.openxmlformats.org/officeDocument/2006/relationships/header" Target="header1.xml"/><Relationship Id="rId51" Type="http://schemas.openxmlformats.org/officeDocument/2006/relationships/footer" Target="footer2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header" Target="header8.xml"/><Relationship Id="rId33" Type="http://schemas.openxmlformats.org/officeDocument/2006/relationships/footer" Target="footer13.xml"/><Relationship Id="rId38" Type="http://schemas.openxmlformats.org/officeDocument/2006/relationships/image" Target="media/image4.emf"/><Relationship Id="rId46" Type="http://schemas.openxmlformats.org/officeDocument/2006/relationships/header" Target="header16.xml"/><Relationship Id="rId59"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14.xml"/><Relationship Id="rId54" Type="http://schemas.openxmlformats.org/officeDocument/2006/relationships/footer" Target="footer23.xml"/><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7.xml"/><Relationship Id="rId28" Type="http://schemas.openxmlformats.org/officeDocument/2006/relationships/footer" Target="footer11.xml"/><Relationship Id="rId36" Type="http://schemas.openxmlformats.org/officeDocument/2006/relationships/footer" Target="footer14.xml"/><Relationship Id="rId49" Type="http://schemas.openxmlformats.org/officeDocument/2006/relationships/footer" Target="footer20.xml"/><Relationship Id="rId57" Type="http://schemas.openxmlformats.org/officeDocument/2006/relationships/footer" Target="footer25.xml"/><Relationship Id="rId10" Type="http://schemas.openxmlformats.org/officeDocument/2006/relationships/footer" Target="footer1.xml"/><Relationship Id="rId31" Type="http://schemas.openxmlformats.org/officeDocument/2006/relationships/image" Target="media/image2.png"/><Relationship Id="rId44" Type="http://schemas.openxmlformats.org/officeDocument/2006/relationships/footer" Target="footer17.xml"/><Relationship Id="rId52" Type="http://schemas.openxmlformats.org/officeDocument/2006/relationships/footer" Target="footer22.xml"/><Relationship Id="rId60"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un.org/wcm/content/site/sport/home/s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5A4CDB-AAA6-4822-BDB5-EA67623E3C05}"/>
</file>

<file path=customXml/itemProps2.xml><?xml version="1.0" encoding="utf-8"?>
<ds:datastoreItem xmlns:ds="http://schemas.openxmlformats.org/officeDocument/2006/customXml" ds:itemID="{3DC9CA15-11D8-4FE8-987E-1C7E160E2F39}"/>
</file>

<file path=customXml/itemProps3.xml><?xml version="1.0" encoding="utf-8"?>
<ds:datastoreItem xmlns:ds="http://schemas.openxmlformats.org/officeDocument/2006/customXml" ds:itemID="{65C68505-1C72-44B0-B102-7E6FD58D81A6}"/>
</file>

<file path=docProps/app.xml><?xml version="1.0" encoding="utf-8"?>
<Properties xmlns="http://schemas.openxmlformats.org/officeDocument/2006/extended-properties" xmlns:vt="http://schemas.openxmlformats.org/officeDocument/2006/docPropsVTypes">
  <Template>E82670B4.dotm</Template>
  <TotalTime>0</TotalTime>
  <Pages>118</Pages>
  <Words>35426</Words>
  <Characters>205471</Characters>
  <Application>Microsoft Office Word</Application>
  <DocSecurity>0</DocSecurity>
  <Lines>6043</Lines>
  <Paragraphs>3255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237642</CharactersWithSpaces>
  <SharedDoc>false</SharedDoc>
  <HyperlinkBase/>
  <HLinks>
    <vt:vector size="12" baseType="variant">
      <vt:variant>
        <vt:i4>7209005</vt:i4>
      </vt:variant>
      <vt:variant>
        <vt:i4>120</vt:i4>
      </vt:variant>
      <vt:variant>
        <vt:i4>0</vt:i4>
      </vt:variant>
      <vt:variant>
        <vt:i4>5</vt:i4>
      </vt:variant>
      <vt:variant>
        <vt:lpwstr>http://www.education.gov.pg/Students/index.html</vt:lpwstr>
      </vt:variant>
      <vt:variant>
        <vt:lpwstr/>
      </vt:variant>
      <vt:variant>
        <vt:i4>7798819</vt:i4>
      </vt:variant>
      <vt:variant>
        <vt:i4>0</vt:i4>
      </vt:variant>
      <vt:variant>
        <vt:i4>0</vt:i4>
      </vt:variant>
      <vt:variant>
        <vt:i4>5</vt:i4>
      </vt:variant>
      <vt:variant>
        <vt:lpwstr>http://www.un.org/wcm/content/site/sport/home/sport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2015-11-05T05:47:00Z</dcterms:created>
  <dcterms:modified xsi:type="dcterms:W3CDTF">2015-11-05T05:47:00Z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988300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