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6B" w:rsidRPr="00516EAC" w:rsidRDefault="00C73B7C" w:rsidP="00FB2A4D">
      <w:pPr>
        <w:spacing w:before="60" w:after="60"/>
        <w:jc w:val="center"/>
        <w:rPr>
          <w:b/>
          <w:sz w:val="28"/>
          <w:szCs w:val="28"/>
        </w:rPr>
      </w:pPr>
      <w:r w:rsidRPr="00516EAC">
        <w:rPr>
          <w:noProof/>
        </w:rPr>
        <w:drawing>
          <wp:inline distT="0" distB="0" distL="0" distR="0" wp14:anchorId="0D9EF22A" wp14:editId="25BCDB06">
            <wp:extent cx="5278120" cy="100560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120" cy="1005606"/>
                    </a:xfrm>
                    <a:prstGeom prst="rect">
                      <a:avLst/>
                    </a:prstGeom>
                  </pic:spPr>
                </pic:pic>
              </a:graphicData>
            </a:graphic>
          </wp:inline>
        </w:drawing>
      </w:r>
    </w:p>
    <w:p w:rsidR="00533D6B" w:rsidRPr="00516EAC" w:rsidRDefault="00533D6B" w:rsidP="00FB2A4D">
      <w:pPr>
        <w:spacing w:before="60" w:after="60"/>
        <w:jc w:val="center"/>
        <w:rPr>
          <w:b/>
          <w:sz w:val="28"/>
          <w:szCs w:val="28"/>
        </w:rPr>
      </w:pPr>
    </w:p>
    <w:p w:rsidR="00653706" w:rsidRPr="00516EAC" w:rsidRDefault="00653706" w:rsidP="00FB2A4D">
      <w:pPr>
        <w:pStyle w:val="Header"/>
        <w:tabs>
          <w:tab w:val="clear" w:pos="4320"/>
          <w:tab w:val="clear" w:pos="8640"/>
          <w:tab w:val="left" w:pos="567"/>
          <w:tab w:val="left" w:pos="851"/>
          <w:tab w:val="left" w:pos="1134"/>
          <w:tab w:val="left" w:pos="1701"/>
        </w:tabs>
        <w:spacing w:before="60" w:after="60"/>
        <w:jc w:val="right"/>
        <w:rPr>
          <w:b/>
        </w:rPr>
      </w:pPr>
    </w:p>
    <w:p w:rsidR="00653706" w:rsidRPr="00516EAC" w:rsidRDefault="00653706" w:rsidP="00FB2A4D">
      <w:pPr>
        <w:spacing w:before="60" w:after="60"/>
        <w:rPr>
          <w:b/>
          <w:sz w:val="28"/>
          <w:szCs w:val="28"/>
        </w:rPr>
      </w:pPr>
    </w:p>
    <w:p w:rsidR="00653706" w:rsidRPr="00516EAC" w:rsidRDefault="00653706" w:rsidP="00FB2A4D">
      <w:pPr>
        <w:spacing w:before="60" w:after="60"/>
        <w:rPr>
          <w:b/>
          <w:sz w:val="28"/>
          <w:szCs w:val="28"/>
        </w:rPr>
      </w:pPr>
    </w:p>
    <w:p w:rsidR="00635C19" w:rsidRPr="00516EAC" w:rsidRDefault="00635C19" w:rsidP="00635C19">
      <w:pPr>
        <w:pStyle w:val="Default"/>
      </w:pPr>
    </w:p>
    <w:p w:rsidR="00635C19" w:rsidRPr="00516EAC" w:rsidRDefault="00635C19" w:rsidP="00635C19">
      <w:pPr>
        <w:jc w:val="center"/>
        <w:rPr>
          <w:b/>
          <w:bCs/>
          <w:color w:val="0070C0"/>
          <w:spacing w:val="-11"/>
          <w:sz w:val="64"/>
          <w:szCs w:val="64"/>
          <w:lang w:eastAsia="en-US"/>
        </w:rPr>
      </w:pPr>
      <w:r w:rsidRPr="00516EAC">
        <w:rPr>
          <w:b/>
          <w:bCs/>
          <w:color w:val="0070C0"/>
          <w:spacing w:val="-11"/>
          <w:sz w:val="64"/>
          <w:szCs w:val="64"/>
          <w:lang w:eastAsia="en-US"/>
        </w:rPr>
        <w:t>New Colombo Plan Guidelines</w:t>
      </w:r>
      <w:r w:rsidRPr="00516EAC">
        <w:rPr>
          <w:b/>
          <w:bCs/>
          <w:color w:val="0070C0"/>
          <w:spacing w:val="-11"/>
          <w:sz w:val="64"/>
          <w:szCs w:val="64"/>
          <w:lang w:eastAsia="en-US"/>
        </w:rPr>
        <w:br/>
      </w:r>
      <w:r w:rsidR="00595DB0" w:rsidRPr="00516EAC">
        <w:rPr>
          <w:b/>
          <w:bCs/>
          <w:color w:val="0070C0"/>
          <w:spacing w:val="-11"/>
          <w:sz w:val="64"/>
          <w:szCs w:val="64"/>
          <w:lang w:eastAsia="en-US"/>
        </w:rPr>
        <w:t>Scholarship Program</w:t>
      </w:r>
    </w:p>
    <w:p w:rsidR="00991CE0" w:rsidRPr="00516EAC" w:rsidRDefault="00991CE0" w:rsidP="00635C19">
      <w:pPr>
        <w:jc w:val="center"/>
        <w:rPr>
          <w:b/>
          <w:bCs/>
          <w:color w:val="0070C0"/>
          <w:spacing w:val="-11"/>
          <w:sz w:val="64"/>
          <w:szCs w:val="64"/>
          <w:lang w:eastAsia="en-US"/>
        </w:rPr>
      </w:pPr>
    </w:p>
    <w:p w:rsidR="00991CE0" w:rsidRPr="00516EAC" w:rsidRDefault="00991CE0" w:rsidP="00635C19">
      <w:pPr>
        <w:jc w:val="center"/>
        <w:rPr>
          <w:bCs/>
          <w:color w:val="0070C0"/>
          <w:spacing w:val="-11"/>
          <w:sz w:val="64"/>
          <w:szCs w:val="64"/>
          <w:lang w:eastAsia="en-US"/>
        </w:rPr>
      </w:pPr>
      <w:r w:rsidRPr="00516EAC">
        <w:rPr>
          <w:bCs/>
          <w:color w:val="0070C0"/>
          <w:spacing w:val="-11"/>
          <w:sz w:val="64"/>
          <w:szCs w:val="64"/>
          <w:lang w:eastAsia="en-US"/>
        </w:rPr>
        <w:t>201</w:t>
      </w:r>
      <w:r w:rsidR="00160241" w:rsidRPr="00516EAC">
        <w:rPr>
          <w:bCs/>
          <w:color w:val="0070C0"/>
          <w:spacing w:val="-11"/>
          <w:sz w:val="64"/>
          <w:szCs w:val="64"/>
          <w:lang w:eastAsia="en-US"/>
        </w:rPr>
        <w:t>6</w:t>
      </w:r>
      <w:r w:rsidRPr="00516EAC">
        <w:rPr>
          <w:bCs/>
          <w:color w:val="0070C0"/>
          <w:spacing w:val="-11"/>
          <w:sz w:val="64"/>
          <w:szCs w:val="64"/>
          <w:lang w:eastAsia="en-US"/>
        </w:rPr>
        <w:t xml:space="preserve"> Round</w:t>
      </w:r>
    </w:p>
    <w:p w:rsidR="00635C19" w:rsidRPr="00516EAC" w:rsidRDefault="002140CD" w:rsidP="002140CD">
      <w:pPr>
        <w:tabs>
          <w:tab w:val="left" w:pos="4904"/>
        </w:tabs>
        <w:rPr>
          <w:rFonts w:ascii="Arial" w:hAnsi="Arial" w:cs="Arial"/>
          <w:b/>
          <w:sz w:val="32"/>
          <w:szCs w:val="32"/>
        </w:rPr>
      </w:pPr>
      <w:r w:rsidRPr="00516EAC">
        <w:rPr>
          <w:rFonts w:ascii="Arial" w:hAnsi="Arial" w:cs="Arial"/>
          <w:b/>
          <w:sz w:val="32"/>
          <w:szCs w:val="32"/>
        </w:rPr>
        <w:tab/>
      </w:r>
    </w:p>
    <w:p w:rsidR="0061591A" w:rsidRPr="00516EAC" w:rsidRDefault="0061591A" w:rsidP="00FB2A4D">
      <w:pPr>
        <w:spacing w:before="60" w:after="60"/>
        <w:rPr>
          <w:rFonts w:ascii="Arial" w:hAnsi="Arial" w:cs="Arial"/>
          <w:i/>
          <w:szCs w:val="24"/>
        </w:rPr>
      </w:pPr>
    </w:p>
    <w:p w:rsidR="00645E14" w:rsidRPr="00516EAC" w:rsidRDefault="00645E14" w:rsidP="00FB2A4D">
      <w:pPr>
        <w:spacing w:before="60" w:after="60"/>
        <w:rPr>
          <w:rFonts w:ascii="Arial" w:hAnsi="Arial" w:cs="Arial"/>
          <w:b/>
          <w:sz w:val="32"/>
          <w:szCs w:val="32"/>
        </w:rPr>
      </w:pPr>
    </w:p>
    <w:p w:rsidR="0047574E" w:rsidRPr="00516EAC" w:rsidRDefault="0047574E" w:rsidP="00FB2A4D">
      <w:pPr>
        <w:spacing w:before="60" w:after="60"/>
        <w:jc w:val="center"/>
        <w:rPr>
          <w:rFonts w:ascii="Arial" w:hAnsi="Arial" w:cs="Arial"/>
          <w:b/>
          <w:sz w:val="32"/>
          <w:szCs w:val="32"/>
        </w:rPr>
      </w:pPr>
    </w:p>
    <w:p w:rsidR="00645E14" w:rsidRPr="00516EAC" w:rsidRDefault="00645E14" w:rsidP="00FB2A4D">
      <w:pPr>
        <w:spacing w:before="60" w:after="60"/>
        <w:rPr>
          <w:rFonts w:ascii="Arial" w:hAnsi="Arial" w:cs="Arial"/>
          <w:b/>
          <w:sz w:val="28"/>
          <w:szCs w:val="28"/>
        </w:rPr>
      </w:pPr>
    </w:p>
    <w:p w:rsidR="00BD79EA" w:rsidRPr="00516EAC" w:rsidRDefault="00BD79EA" w:rsidP="00FB2A4D">
      <w:pPr>
        <w:spacing w:before="60" w:after="60"/>
        <w:rPr>
          <w:rFonts w:ascii="Arial" w:hAnsi="Arial" w:cs="Arial"/>
          <w:b/>
          <w:sz w:val="28"/>
          <w:szCs w:val="28"/>
        </w:rPr>
      </w:pPr>
    </w:p>
    <w:p w:rsidR="00991CE0" w:rsidRPr="00516EAC" w:rsidRDefault="00991CE0" w:rsidP="00FB2A4D">
      <w:pPr>
        <w:spacing w:before="60" w:after="60"/>
        <w:rPr>
          <w:rFonts w:ascii="Arial" w:hAnsi="Arial" w:cs="Arial"/>
          <w:b/>
          <w:sz w:val="28"/>
          <w:szCs w:val="28"/>
        </w:rPr>
        <w:sectPr w:rsidR="00991CE0" w:rsidRPr="00516EAC" w:rsidSect="00EC6C17">
          <w:footerReference w:type="even" r:id="rId10"/>
          <w:footerReference w:type="default" r:id="rId11"/>
          <w:pgSz w:w="11906" w:h="16838"/>
          <w:pgMar w:top="1440" w:right="1797" w:bottom="1440" w:left="1797" w:header="709" w:footer="709" w:gutter="0"/>
          <w:pgNumType w:start="1"/>
          <w:cols w:space="708"/>
          <w:titlePg/>
          <w:docGrid w:linePitch="360"/>
        </w:sectPr>
      </w:pPr>
    </w:p>
    <w:p w:rsidR="00BD79EA" w:rsidRPr="00516EAC" w:rsidRDefault="00BD79EA" w:rsidP="00FB2A4D">
      <w:pPr>
        <w:spacing w:before="60" w:after="60"/>
        <w:rPr>
          <w:rFonts w:ascii="Arial" w:hAnsi="Arial" w:cs="Arial"/>
          <w:b/>
          <w:sz w:val="28"/>
          <w:szCs w:val="28"/>
        </w:rPr>
      </w:pPr>
    </w:p>
    <w:sdt>
      <w:sdtPr>
        <w:rPr>
          <w:rFonts w:ascii="Times New Roman" w:eastAsia="Times New Roman" w:hAnsi="Times New Roman" w:cs="Times New Roman"/>
          <w:b w:val="0"/>
          <w:bCs w:val="0"/>
          <w:color w:val="auto"/>
          <w:spacing w:val="0"/>
          <w:sz w:val="24"/>
          <w:szCs w:val="20"/>
          <w:lang w:val="en-AU" w:eastAsia="en-AU"/>
        </w:rPr>
        <w:id w:val="1652942140"/>
        <w:docPartObj>
          <w:docPartGallery w:val="Table of Contents"/>
          <w:docPartUnique/>
        </w:docPartObj>
      </w:sdtPr>
      <w:sdtEndPr>
        <w:rPr>
          <w:rFonts w:eastAsiaTheme="minorEastAsia"/>
          <w:noProof/>
        </w:rPr>
      </w:sdtEndPr>
      <w:sdtContent>
        <w:p w:rsidR="005C5E24" w:rsidRPr="00516EAC" w:rsidRDefault="00354AF7" w:rsidP="003F43C6">
          <w:pPr>
            <w:pStyle w:val="TOCHeading"/>
            <w:rPr>
              <w:rFonts w:ascii="Arial" w:hAnsi="Arial" w:cs="Arial"/>
              <w:sz w:val="22"/>
              <w:szCs w:val="22"/>
            </w:rPr>
          </w:pPr>
          <w:r w:rsidRPr="00516EAC">
            <w:rPr>
              <w:rFonts w:ascii="Arial" w:hAnsi="Arial" w:cs="Arial"/>
            </w:rPr>
            <w:t>Contents</w:t>
          </w:r>
        </w:p>
        <w:p w:rsidR="0097572C" w:rsidRPr="00516EAC" w:rsidRDefault="005C5E24">
          <w:pPr>
            <w:pStyle w:val="TOC1"/>
            <w:rPr>
              <w:rFonts w:asciiTheme="minorHAnsi" w:hAnsiTheme="minorHAnsi" w:cstheme="minorBidi"/>
              <w:b w:val="0"/>
              <w:iCs w:val="0"/>
              <w:sz w:val="22"/>
              <w:szCs w:val="22"/>
            </w:rPr>
          </w:pPr>
          <w:r w:rsidRPr="00516EAC">
            <w:fldChar w:fldCharType="begin"/>
          </w:r>
          <w:r w:rsidRPr="00516EAC">
            <w:instrText xml:space="preserve"> TOC \o "1-3" \h \z \u </w:instrText>
          </w:r>
          <w:r w:rsidRPr="00516EAC">
            <w:fldChar w:fldCharType="separate"/>
          </w:r>
          <w:hyperlink w:anchor="_Toc409706274" w:history="1">
            <w:r w:rsidR="0097572C" w:rsidRPr="00516EAC">
              <w:rPr>
                <w:rStyle w:val="Hyperlink"/>
              </w:rPr>
              <w:t>1</w:t>
            </w:r>
            <w:r w:rsidR="0097572C" w:rsidRPr="00516EAC">
              <w:rPr>
                <w:rFonts w:asciiTheme="minorHAnsi" w:hAnsiTheme="minorHAnsi" w:cstheme="minorBidi"/>
                <w:b w:val="0"/>
                <w:iCs w:val="0"/>
                <w:sz w:val="22"/>
                <w:szCs w:val="22"/>
              </w:rPr>
              <w:tab/>
            </w:r>
            <w:r w:rsidR="0097572C" w:rsidRPr="00516EAC">
              <w:rPr>
                <w:rStyle w:val="Hyperlink"/>
              </w:rPr>
              <w:t>Program Overview</w:t>
            </w:r>
            <w:r w:rsidR="0097572C" w:rsidRPr="00516EAC">
              <w:rPr>
                <w:webHidden/>
              </w:rPr>
              <w:tab/>
            </w:r>
            <w:r w:rsidR="0097572C" w:rsidRPr="00516EAC">
              <w:rPr>
                <w:webHidden/>
              </w:rPr>
              <w:fldChar w:fldCharType="begin"/>
            </w:r>
            <w:r w:rsidR="0097572C" w:rsidRPr="00516EAC">
              <w:rPr>
                <w:webHidden/>
              </w:rPr>
              <w:instrText xml:space="preserve"> PAGEREF _Toc409706274 \h </w:instrText>
            </w:r>
            <w:r w:rsidR="0097572C" w:rsidRPr="00516EAC">
              <w:rPr>
                <w:webHidden/>
              </w:rPr>
            </w:r>
            <w:r w:rsidR="0097572C" w:rsidRPr="00516EAC">
              <w:rPr>
                <w:webHidden/>
              </w:rPr>
              <w:fldChar w:fldCharType="separate"/>
            </w:r>
            <w:r w:rsidR="00E64702">
              <w:rPr>
                <w:webHidden/>
              </w:rPr>
              <w:t>2</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275" w:history="1">
            <w:r w:rsidR="0097572C" w:rsidRPr="00516EAC">
              <w:rPr>
                <w:rStyle w:val="Hyperlink"/>
              </w:rPr>
              <w:t>1.1</w:t>
            </w:r>
            <w:r w:rsidR="0097572C" w:rsidRPr="00516EAC">
              <w:rPr>
                <w:rFonts w:asciiTheme="minorHAnsi" w:hAnsiTheme="minorHAnsi" w:cstheme="minorBidi"/>
              </w:rPr>
              <w:tab/>
            </w:r>
            <w:r w:rsidR="0097572C" w:rsidRPr="00516EAC">
              <w:rPr>
                <w:rStyle w:val="Hyperlink"/>
              </w:rPr>
              <w:t>Purpose of Guidelines</w:t>
            </w:r>
            <w:r w:rsidR="0097572C" w:rsidRPr="00516EAC">
              <w:rPr>
                <w:webHidden/>
              </w:rPr>
              <w:tab/>
            </w:r>
            <w:r w:rsidR="0097572C" w:rsidRPr="00516EAC">
              <w:rPr>
                <w:webHidden/>
              </w:rPr>
              <w:fldChar w:fldCharType="begin"/>
            </w:r>
            <w:r w:rsidR="0097572C" w:rsidRPr="00516EAC">
              <w:rPr>
                <w:webHidden/>
              </w:rPr>
              <w:instrText xml:space="preserve"> PAGEREF _Toc409706275 \h </w:instrText>
            </w:r>
            <w:r w:rsidR="0097572C" w:rsidRPr="00516EAC">
              <w:rPr>
                <w:webHidden/>
              </w:rPr>
            </w:r>
            <w:r w:rsidR="0097572C" w:rsidRPr="00516EAC">
              <w:rPr>
                <w:webHidden/>
              </w:rPr>
              <w:fldChar w:fldCharType="separate"/>
            </w:r>
            <w:r>
              <w:rPr>
                <w:webHidden/>
              </w:rPr>
              <w:t>2</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276" w:history="1">
            <w:r w:rsidR="0097572C" w:rsidRPr="00516EAC">
              <w:rPr>
                <w:rStyle w:val="Hyperlink"/>
              </w:rPr>
              <w:t>1.2</w:t>
            </w:r>
            <w:r w:rsidR="0097572C" w:rsidRPr="00516EAC">
              <w:rPr>
                <w:rFonts w:asciiTheme="minorHAnsi" w:hAnsiTheme="minorHAnsi" w:cstheme="minorBidi"/>
              </w:rPr>
              <w:tab/>
            </w:r>
            <w:r w:rsidR="0097572C" w:rsidRPr="00516EAC">
              <w:rPr>
                <w:rStyle w:val="Hyperlink"/>
              </w:rPr>
              <w:t>About the New Colombo Plan</w:t>
            </w:r>
            <w:r w:rsidR="0097572C" w:rsidRPr="00516EAC">
              <w:rPr>
                <w:webHidden/>
              </w:rPr>
              <w:tab/>
            </w:r>
            <w:r w:rsidR="0097572C" w:rsidRPr="00516EAC">
              <w:rPr>
                <w:webHidden/>
              </w:rPr>
              <w:fldChar w:fldCharType="begin"/>
            </w:r>
            <w:r w:rsidR="0097572C" w:rsidRPr="00516EAC">
              <w:rPr>
                <w:webHidden/>
              </w:rPr>
              <w:instrText xml:space="preserve"> PAGEREF _Toc409706276 \h </w:instrText>
            </w:r>
            <w:r w:rsidR="0097572C" w:rsidRPr="00516EAC">
              <w:rPr>
                <w:webHidden/>
              </w:rPr>
            </w:r>
            <w:r w:rsidR="0097572C" w:rsidRPr="00516EAC">
              <w:rPr>
                <w:webHidden/>
              </w:rPr>
              <w:fldChar w:fldCharType="separate"/>
            </w:r>
            <w:r>
              <w:rPr>
                <w:webHidden/>
              </w:rPr>
              <w:t>2</w:t>
            </w:r>
            <w:r w:rsidR="0097572C" w:rsidRPr="00516EAC">
              <w:rPr>
                <w:webHidden/>
              </w:rPr>
              <w:fldChar w:fldCharType="end"/>
            </w:r>
          </w:hyperlink>
        </w:p>
        <w:p w:rsidR="0097572C" w:rsidRPr="00516EAC" w:rsidRDefault="00E64702">
          <w:pPr>
            <w:pStyle w:val="TOC3"/>
            <w:tabs>
              <w:tab w:val="left" w:pos="1320"/>
              <w:tab w:val="right" w:leader="dot" w:pos="8302"/>
            </w:tabs>
            <w:rPr>
              <w:rFonts w:ascii="Arial" w:hAnsi="Arial" w:cs="Arial"/>
              <w:noProof/>
              <w:sz w:val="22"/>
              <w:szCs w:val="22"/>
            </w:rPr>
          </w:pPr>
          <w:hyperlink w:anchor="_Toc409706277" w:history="1">
            <w:r w:rsidR="0097572C" w:rsidRPr="00516EAC">
              <w:rPr>
                <w:rStyle w:val="Hyperlink"/>
                <w:rFonts w:ascii="Arial" w:hAnsi="Arial" w:cs="Arial"/>
                <w:noProof/>
                <w:sz w:val="22"/>
                <w:szCs w:val="22"/>
              </w:rPr>
              <w:t>1.2.1</w:t>
            </w:r>
            <w:r w:rsidR="0097572C" w:rsidRPr="00516EAC">
              <w:rPr>
                <w:rFonts w:ascii="Arial" w:hAnsi="Arial" w:cs="Arial"/>
                <w:noProof/>
                <w:sz w:val="22"/>
                <w:szCs w:val="22"/>
              </w:rPr>
              <w:tab/>
            </w:r>
            <w:r w:rsidR="0097572C" w:rsidRPr="00516EAC">
              <w:rPr>
                <w:rStyle w:val="Hyperlink"/>
                <w:rFonts w:ascii="Arial" w:hAnsi="Arial" w:cs="Arial"/>
                <w:noProof/>
                <w:sz w:val="22"/>
                <w:szCs w:val="22"/>
              </w:rPr>
              <w:t>Strategic Objectives</w:t>
            </w:r>
            <w:r w:rsidR="0097572C" w:rsidRPr="00516EAC">
              <w:rPr>
                <w:rFonts w:ascii="Arial" w:hAnsi="Arial" w:cs="Arial"/>
                <w:noProof/>
                <w:webHidden/>
                <w:sz w:val="22"/>
                <w:szCs w:val="22"/>
              </w:rPr>
              <w:tab/>
            </w:r>
            <w:r w:rsidR="0097572C" w:rsidRPr="00516EAC">
              <w:rPr>
                <w:rFonts w:ascii="Arial" w:hAnsi="Arial" w:cs="Arial"/>
                <w:noProof/>
                <w:webHidden/>
                <w:sz w:val="22"/>
                <w:szCs w:val="22"/>
              </w:rPr>
              <w:fldChar w:fldCharType="begin"/>
            </w:r>
            <w:r w:rsidR="0097572C" w:rsidRPr="00516EAC">
              <w:rPr>
                <w:rFonts w:ascii="Arial" w:hAnsi="Arial" w:cs="Arial"/>
                <w:noProof/>
                <w:webHidden/>
                <w:sz w:val="22"/>
                <w:szCs w:val="22"/>
              </w:rPr>
              <w:instrText xml:space="preserve"> PAGEREF _Toc409706277 \h </w:instrText>
            </w:r>
            <w:r w:rsidR="0097572C" w:rsidRPr="00516EAC">
              <w:rPr>
                <w:rFonts w:ascii="Arial" w:hAnsi="Arial" w:cs="Arial"/>
                <w:noProof/>
                <w:webHidden/>
                <w:sz w:val="22"/>
                <w:szCs w:val="22"/>
              </w:rPr>
            </w:r>
            <w:r w:rsidR="0097572C" w:rsidRPr="00516EAC">
              <w:rPr>
                <w:rFonts w:ascii="Arial" w:hAnsi="Arial" w:cs="Arial"/>
                <w:noProof/>
                <w:webHidden/>
                <w:sz w:val="22"/>
                <w:szCs w:val="22"/>
              </w:rPr>
              <w:fldChar w:fldCharType="separate"/>
            </w:r>
            <w:r>
              <w:rPr>
                <w:rFonts w:ascii="Arial" w:hAnsi="Arial" w:cs="Arial"/>
                <w:noProof/>
                <w:webHidden/>
                <w:sz w:val="22"/>
                <w:szCs w:val="22"/>
              </w:rPr>
              <w:t>2</w:t>
            </w:r>
            <w:r w:rsidR="0097572C" w:rsidRPr="00516EAC">
              <w:rPr>
                <w:rFonts w:ascii="Arial" w:hAnsi="Arial" w:cs="Arial"/>
                <w:noProof/>
                <w:webHidden/>
                <w:sz w:val="22"/>
                <w:szCs w:val="22"/>
              </w:rPr>
              <w:fldChar w:fldCharType="end"/>
            </w:r>
          </w:hyperlink>
        </w:p>
        <w:p w:rsidR="0097572C" w:rsidRPr="00516EAC" w:rsidRDefault="00E64702">
          <w:pPr>
            <w:pStyle w:val="TOC3"/>
            <w:tabs>
              <w:tab w:val="left" w:pos="1320"/>
              <w:tab w:val="right" w:leader="dot" w:pos="8302"/>
            </w:tabs>
            <w:rPr>
              <w:rFonts w:ascii="Arial" w:hAnsi="Arial" w:cs="Arial"/>
              <w:noProof/>
              <w:sz w:val="22"/>
              <w:szCs w:val="22"/>
            </w:rPr>
          </w:pPr>
          <w:hyperlink w:anchor="_Toc409706278" w:history="1">
            <w:r w:rsidR="0097572C" w:rsidRPr="00516EAC">
              <w:rPr>
                <w:rStyle w:val="Hyperlink"/>
                <w:rFonts w:ascii="Arial" w:hAnsi="Arial" w:cs="Arial"/>
                <w:noProof/>
                <w:sz w:val="22"/>
                <w:szCs w:val="22"/>
              </w:rPr>
              <w:t>1.2.2</w:t>
            </w:r>
            <w:r w:rsidR="0097572C" w:rsidRPr="00516EAC">
              <w:rPr>
                <w:rFonts w:ascii="Arial" w:hAnsi="Arial" w:cs="Arial"/>
                <w:noProof/>
                <w:sz w:val="22"/>
                <w:szCs w:val="22"/>
              </w:rPr>
              <w:tab/>
            </w:r>
            <w:r w:rsidR="0097572C" w:rsidRPr="00516EAC">
              <w:rPr>
                <w:rStyle w:val="Hyperlink"/>
                <w:rFonts w:ascii="Arial" w:hAnsi="Arial" w:cs="Arial"/>
                <w:noProof/>
                <w:sz w:val="22"/>
                <w:szCs w:val="22"/>
              </w:rPr>
              <w:t>New Colombo Plan Budget</w:t>
            </w:r>
            <w:r w:rsidR="0097572C" w:rsidRPr="00516EAC">
              <w:rPr>
                <w:rFonts w:ascii="Arial" w:hAnsi="Arial" w:cs="Arial"/>
                <w:noProof/>
                <w:webHidden/>
                <w:sz w:val="22"/>
                <w:szCs w:val="22"/>
              </w:rPr>
              <w:tab/>
            </w:r>
            <w:r w:rsidR="0097572C" w:rsidRPr="00516EAC">
              <w:rPr>
                <w:rFonts w:ascii="Arial" w:hAnsi="Arial" w:cs="Arial"/>
                <w:noProof/>
                <w:webHidden/>
                <w:sz w:val="22"/>
                <w:szCs w:val="22"/>
              </w:rPr>
              <w:fldChar w:fldCharType="begin"/>
            </w:r>
            <w:r w:rsidR="0097572C" w:rsidRPr="00516EAC">
              <w:rPr>
                <w:rFonts w:ascii="Arial" w:hAnsi="Arial" w:cs="Arial"/>
                <w:noProof/>
                <w:webHidden/>
                <w:sz w:val="22"/>
                <w:szCs w:val="22"/>
              </w:rPr>
              <w:instrText xml:space="preserve"> PAGEREF _Toc409706278 \h </w:instrText>
            </w:r>
            <w:r w:rsidR="0097572C" w:rsidRPr="00516EAC">
              <w:rPr>
                <w:rFonts w:ascii="Arial" w:hAnsi="Arial" w:cs="Arial"/>
                <w:noProof/>
                <w:webHidden/>
                <w:sz w:val="22"/>
                <w:szCs w:val="22"/>
              </w:rPr>
            </w:r>
            <w:r w:rsidR="0097572C" w:rsidRPr="00516EAC">
              <w:rPr>
                <w:rFonts w:ascii="Arial" w:hAnsi="Arial" w:cs="Arial"/>
                <w:noProof/>
                <w:webHidden/>
                <w:sz w:val="22"/>
                <w:szCs w:val="22"/>
              </w:rPr>
              <w:fldChar w:fldCharType="separate"/>
            </w:r>
            <w:r>
              <w:rPr>
                <w:rFonts w:ascii="Arial" w:hAnsi="Arial" w:cs="Arial"/>
                <w:noProof/>
                <w:webHidden/>
                <w:sz w:val="22"/>
                <w:szCs w:val="22"/>
              </w:rPr>
              <w:t>3</w:t>
            </w:r>
            <w:r w:rsidR="0097572C" w:rsidRPr="00516EAC">
              <w:rPr>
                <w:rFonts w:ascii="Arial" w:hAnsi="Arial" w:cs="Arial"/>
                <w:noProof/>
                <w:webHidden/>
                <w:sz w:val="22"/>
                <w:szCs w:val="22"/>
              </w:rPr>
              <w:fldChar w:fldCharType="end"/>
            </w:r>
          </w:hyperlink>
        </w:p>
        <w:p w:rsidR="0097572C" w:rsidRPr="00516EAC" w:rsidRDefault="00E64702">
          <w:pPr>
            <w:pStyle w:val="TOC2"/>
            <w:rPr>
              <w:rFonts w:asciiTheme="minorHAnsi" w:hAnsiTheme="minorHAnsi" w:cstheme="minorBidi"/>
            </w:rPr>
          </w:pPr>
          <w:hyperlink w:anchor="_Toc409706279" w:history="1">
            <w:r w:rsidR="0097572C" w:rsidRPr="00516EAC">
              <w:rPr>
                <w:rStyle w:val="Hyperlink"/>
              </w:rPr>
              <w:t>1.3</w:t>
            </w:r>
            <w:r w:rsidR="0097572C" w:rsidRPr="00516EAC">
              <w:rPr>
                <w:rFonts w:asciiTheme="minorHAnsi" w:hAnsiTheme="minorHAnsi" w:cstheme="minorBidi"/>
              </w:rPr>
              <w:tab/>
            </w:r>
            <w:r w:rsidR="0097572C" w:rsidRPr="00516EAC">
              <w:rPr>
                <w:rStyle w:val="Hyperlink"/>
              </w:rPr>
              <w:t>The New Colombo Plan Scholarship Program</w:t>
            </w:r>
            <w:r w:rsidR="0097572C" w:rsidRPr="00516EAC">
              <w:rPr>
                <w:webHidden/>
              </w:rPr>
              <w:tab/>
            </w:r>
            <w:r w:rsidR="0097572C" w:rsidRPr="00516EAC">
              <w:rPr>
                <w:webHidden/>
              </w:rPr>
              <w:fldChar w:fldCharType="begin"/>
            </w:r>
            <w:r w:rsidR="0097572C" w:rsidRPr="00516EAC">
              <w:rPr>
                <w:webHidden/>
              </w:rPr>
              <w:instrText xml:space="preserve"> PAGEREF _Toc409706279 \h </w:instrText>
            </w:r>
            <w:r w:rsidR="0097572C" w:rsidRPr="00516EAC">
              <w:rPr>
                <w:webHidden/>
              </w:rPr>
            </w:r>
            <w:r w:rsidR="0097572C" w:rsidRPr="00516EAC">
              <w:rPr>
                <w:webHidden/>
              </w:rPr>
              <w:fldChar w:fldCharType="separate"/>
            </w:r>
            <w:r>
              <w:rPr>
                <w:webHidden/>
              </w:rPr>
              <w:t>3</w:t>
            </w:r>
            <w:r w:rsidR="0097572C" w:rsidRPr="00516EAC">
              <w:rPr>
                <w:webHidden/>
              </w:rPr>
              <w:fldChar w:fldCharType="end"/>
            </w:r>
          </w:hyperlink>
        </w:p>
        <w:p w:rsidR="0097572C" w:rsidRPr="00516EAC" w:rsidRDefault="00E64702">
          <w:pPr>
            <w:pStyle w:val="TOC1"/>
            <w:rPr>
              <w:rFonts w:asciiTheme="minorHAnsi" w:hAnsiTheme="minorHAnsi" w:cstheme="minorBidi"/>
              <w:b w:val="0"/>
              <w:iCs w:val="0"/>
              <w:sz w:val="22"/>
              <w:szCs w:val="22"/>
            </w:rPr>
          </w:pPr>
          <w:hyperlink w:anchor="_Toc409706280" w:history="1">
            <w:r w:rsidR="0097572C" w:rsidRPr="00516EAC">
              <w:rPr>
                <w:rStyle w:val="Hyperlink"/>
              </w:rPr>
              <w:t>2</w:t>
            </w:r>
            <w:r w:rsidR="0097572C" w:rsidRPr="00516EAC">
              <w:rPr>
                <w:rFonts w:asciiTheme="minorHAnsi" w:hAnsiTheme="minorHAnsi" w:cstheme="minorBidi"/>
                <w:b w:val="0"/>
                <w:iCs w:val="0"/>
                <w:sz w:val="22"/>
                <w:szCs w:val="22"/>
              </w:rPr>
              <w:tab/>
            </w:r>
            <w:r w:rsidR="0097572C" w:rsidRPr="00516EAC">
              <w:rPr>
                <w:rStyle w:val="Hyperlink"/>
              </w:rPr>
              <w:t>Scholarship Benefits</w:t>
            </w:r>
            <w:r w:rsidR="0097572C" w:rsidRPr="00516EAC">
              <w:rPr>
                <w:webHidden/>
              </w:rPr>
              <w:tab/>
            </w:r>
            <w:r w:rsidR="0097572C" w:rsidRPr="00516EAC">
              <w:rPr>
                <w:webHidden/>
              </w:rPr>
              <w:fldChar w:fldCharType="begin"/>
            </w:r>
            <w:r w:rsidR="0097572C" w:rsidRPr="00516EAC">
              <w:rPr>
                <w:webHidden/>
              </w:rPr>
              <w:instrText xml:space="preserve"> PAGEREF _Toc409706280 \h </w:instrText>
            </w:r>
            <w:r w:rsidR="0097572C" w:rsidRPr="00516EAC">
              <w:rPr>
                <w:webHidden/>
              </w:rPr>
            </w:r>
            <w:r w:rsidR="0097572C" w:rsidRPr="00516EAC">
              <w:rPr>
                <w:webHidden/>
              </w:rPr>
              <w:fldChar w:fldCharType="separate"/>
            </w:r>
            <w:r>
              <w:rPr>
                <w:webHidden/>
              </w:rPr>
              <w:t>4</w:t>
            </w:r>
            <w:r w:rsidR="0097572C" w:rsidRPr="00516EAC">
              <w:rPr>
                <w:webHidden/>
              </w:rPr>
              <w:fldChar w:fldCharType="end"/>
            </w:r>
          </w:hyperlink>
        </w:p>
        <w:p w:rsidR="0097572C" w:rsidRPr="00516EAC" w:rsidRDefault="00E64702">
          <w:pPr>
            <w:pStyle w:val="TOC1"/>
            <w:rPr>
              <w:rFonts w:asciiTheme="minorHAnsi" w:hAnsiTheme="minorHAnsi" w:cstheme="minorBidi"/>
              <w:b w:val="0"/>
              <w:iCs w:val="0"/>
              <w:sz w:val="22"/>
              <w:szCs w:val="22"/>
            </w:rPr>
          </w:pPr>
          <w:hyperlink w:anchor="_Toc409706281" w:history="1">
            <w:r w:rsidR="0097572C" w:rsidRPr="00516EAC">
              <w:rPr>
                <w:rStyle w:val="Hyperlink"/>
              </w:rPr>
              <w:t>3</w:t>
            </w:r>
            <w:r w:rsidR="0097572C" w:rsidRPr="00516EAC">
              <w:rPr>
                <w:rFonts w:asciiTheme="minorHAnsi" w:hAnsiTheme="minorHAnsi" w:cstheme="minorBidi"/>
                <w:b w:val="0"/>
                <w:iCs w:val="0"/>
                <w:sz w:val="22"/>
                <w:szCs w:val="22"/>
              </w:rPr>
              <w:tab/>
            </w:r>
            <w:r w:rsidR="0097572C" w:rsidRPr="00516EAC">
              <w:rPr>
                <w:rStyle w:val="Hyperlink"/>
              </w:rPr>
              <w:t>Eligibility</w:t>
            </w:r>
            <w:r w:rsidR="0097572C" w:rsidRPr="00516EAC">
              <w:rPr>
                <w:webHidden/>
              </w:rPr>
              <w:tab/>
            </w:r>
            <w:r w:rsidR="0097572C" w:rsidRPr="00516EAC">
              <w:rPr>
                <w:webHidden/>
              </w:rPr>
              <w:fldChar w:fldCharType="begin"/>
            </w:r>
            <w:r w:rsidR="0097572C" w:rsidRPr="00516EAC">
              <w:rPr>
                <w:webHidden/>
              </w:rPr>
              <w:instrText xml:space="preserve"> PAGEREF _Toc409706281 \h </w:instrText>
            </w:r>
            <w:r w:rsidR="0097572C" w:rsidRPr="00516EAC">
              <w:rPr>
                <w:webHidden/>
              </w:rPr>
            </w:r>
            <w:r w:rsidR="0097572C" w:rsidRPr="00516EAC">
              <w:rPr>
                <w:webHidden/>
              </w:rPr>
              <w:fldChar w:fldCharType="separate"/>
            </w:r>
            <w:r>
              <w:rPr>
                <w:webHidden/>
              </w:rPr>
              <w:t>5</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282" w:history="1">
            <w:r w:rsidR="0097572C" w:rsidRPr="00516EAC">
              <w:rPr>
                <w:rStyle w:val="Hyperlink"/>
              </w:rPr>
              <w:t>3.1</w:t>
            </w:r>
            <w:r w:rsidR="0097572C" w:rsidRPr="00516EAC">
              <w:rPr>
                <w:rFonts w:asciiTheme="minorHAnsi" w:hAnsiTheme="minorHAnsi" w:cstheme="minorBidi"/>
              </w:rPr>
              <w:tab/>
            </w:r>
            <w:r w:rsidR="0097572C" w:rsidRPr="00516EAC">
              <w:rPr>
                <w:rStyle w:val="Hyperlink"/>
              </w:rPr>
              <w:t>Applicants</w:t>
            </w:r>
            <w:r w:rsidR="0097572C" w:rsidRPr="00516EAC">
              <w:rPr>
                <w:webHidden/>
              </w:rPr>
              <w:tab/>
            </w:r>
            <w:r w:rsidR="0097572C" w:rsidRPr="00516EAC">
              <w:rPr>
                <w:webHidden/>
              </w:rPr>
              <w:fldChar w:fldCharType="begin"/>
            </w:r>
            <w:r w:rsidR="0097572C" w:rsidRPr="00516EAC">
              <w:rPr>
                <w:webHidden/>
              </w:rPr>
              <w:instrText xml:space="preserve"> PAGEREF _Toc409706282 \h </w:instrText>
            </w:r>
            <w:r w:rsidR="0097572C" w:rsidRPr="00516EAC">
              <w:rPr>
                <w:webHidden/>
              </w:rPr>
            </w:r>
            <w:r w:rsidR="0097572C" w:rsidRPr="00516EAC">
              <w:rPr>
                <w:webHidden/>
              </w:rPr>
              <w:fldChar w:fldCharType="separate"/>
            </w:r>
            <w:r>
              <w:rPr>
                <w:webHidden/>
              </w:rPr>
              <w:t>5</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283" w:history="1">
            <w:r w:rsidR="0097572C" w:rsidRPr="00516EAC">
              <w:rPr>
                <w:rStyle w:val="Hyperlink"/>
              </w:rPr>
              <w:t>3.2</w:t>
            </w:r>
            <w:r w:rsidR="0097572C" w:rsidRPr="00516EAC">
              <w:rPr>
                <w:rFonts w:asciiTheme="minorHAnsi" w:hAnsiTheme="minorHAnsi" w:cstheme="minorBidi"/>
              </w:rPr>
              <w:tab/>
            </w:r>
            <w:r w:rsidR="0097572C" w:rsidRPr="00516EAC">
              <w:rPr>
                <w:rStyle w:val="Hyperlink"/>
              </w:rPr>
              <w:t>Host Locations</w:t>
            </w:r>
            <w:r w:rsidR="0097572C" w:rsidRPr="00516EAC">
              <w:rPr>
                <w:webHidden/>
              </w:rPr>
              <w:tab/>
            </w:r>
            <w:r w:rsidR="0097572C" w:rsidRPr="00516EAC">
              <w:rPr>
                <w:webHidden/>
              </w:rPr>
              <w:fldChar w:fldCharType="begin"/>
            </w:r>
            <w:r w:rsidR="0097572C" w:rsidRPr="00516EAC">
              <w:rPr>
                <w:webHidden/>
              </w:rPr>
              <w:instrText xml:space="preserve"> PAGEREF _Toc409706283 \h </w:instrText>
            </w:r>
            <w:r w:rsidR="0097572C" w:rsidRPr="00516EAC">
              <w:rPr>
                <w:webHidden/>
              </w:rPr>
            </w:r>
            <w:r w:rsidR="0097572C" w:rsidRPr="00516EAC">
              <w:rPr>
                <w:webHidden/>
              </w:rPr>
              <w:fldChar w:fldCharType="separate"/>
            </w:r>
            <w:r>
              <w:rPr>
                <w:webHidden/>
              </w:rPr>
              <w:t>5</w:t>
            </w:r>
            <w:r w:rsidR="0097572C" w:rsidRPr="00516EAC">
              <w:rPr>
                <w:webHidden/>
              </w:rPr>
              <w:fldChar w:fldCharType="end"/>
            </w:r>
          </w:hyperlink>
        </w:p>
        <w:p w:rsidR="0097572C" w:rsidRPr="00516EAC" w:rsidRDefault="00E64702">
          <w:pPr>
            <w:pStyle w:val="TOC1"/>
            <w:rPr>
              <w:rFonts w:asciiTheme="minorHAnsi" w:hAnsiTheme="minorHAnsi" w:cstheme="minorBidi"/>
              <w:b w:val="0"/>
              <w:iCs w:val="0"/>
              <w:sz w:val="22"/>
              <w:szCs w:val="22"/>
            </w:rPr>
          </w:pPr>
          <w:hyperlink w:anchor="_Toc409706284" w:history="1">
            <w:r w:rsidR="0097572C" w:rsidRPr="00516EAC">
              <w:rPr>
                <w:rStyle w:val="Hyperlink"/>
              </w:rPr>
              <w:t>4</w:t>
            </w:r>
            <w:r w:rsidR="0097572C" w:rsidRPr="00516EAC">
              <w:rPr>
                <w:rFonts w:asciiTheme="minorHAnsi" w:hAnsiTheme="minorHAnsi" w:cstheme="minorBidi"/>
                <w:b w:val="0"/>
                <w:iCs w:val="0"/>
                <w:sz w:val="22"/>
                <w:szCs w:val="22"/>
              </w:rPr>
              <w:tab/>
            </w:r>
            <w:r w:rsidR="0097572C" w:rsidRPr="00516EAC">
              <w:rPr>
                <w:rStyle w:val="Hyperlink"/>
              </w:rPr>
              <w:t>Selection Criteria</w:t>
            </w:r>
            <w:r w:rsidR="0097572C" w:rsidRPr="00516EAC">
              <w:rPr>
                <w:webHidden/>
              </w:rPr>
              <w:tab/>
            </w:r>
            <w:r w:rsidR="0097572C" w:rsidRPr="00516EAC">
              <w:rPr>
                <w:webHidden/>
              </w:rPr>
              <w:fldChar w:fldCharType="begin"/>
            </w:r>
            <w:r w:rsidR="0097572C" w:rsidRPr="00516EAC">
              <w:rPr>
                <w:webHidden/>
              </w:rPr>
              <w:instrText xml:space="preserve"> PAGEREF _Toc409706284 \h </w:instrText>
            </w:r>
            <w:r w:rsidR="0097572C" w:rsidRPr="00516EAC">
              <w:rPr>
                <w:webHidden/>
              </w:rPr>
            </w:r>
            <w:r w:rsidR="0097572C" w:rsidRPr="00516EAC">
              <w:rPr>
                <w:webHidden/>
              </w:rPr>
              <w:fldChar w:fldCharType="separate"/>
            </w:r>
            <w:r>
              <w:rPr>
                <w:webHidden/>
              </w:rPr>
              <w:t>6</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285" w:history="1">
            <w:r w:rsidR="0097572C" w:rsidRPr="00516EAC">
              <w:rPr>
                <w:rStyle w:val="Hyperlink"/>
              </w:rPr>
              <w:t>4.1</w:t>
            </w:r>
            <w:r w:rsidR="0097572C" w:rsidRPr="00516EAC">
              <w:rPr>
                <w:rFonts w:asciiTheme="minorHAnsi" w:hAnsiTheme="minorHAnsi" w:cstheme="minorBidi"/>
              </w:rPr>
              <w:tab/>
            </w:r>
            <w:r w:rsidR="0097572C" w:rsidRPr="00516EAC">
              <w:rPr>
                <w:rStyle w:val="Hyperlink"/>
              </w:rPr>
              <w:t>Selection Criteria</w:t>
            </w:r>
            <w:r w:rsidR="0097572C" w:rsidRPr="00516EAC">
              <w:rPr>
                <w:webHidden/>
              </w:rPr>
              <w:tab/>
            </w:r>
            <w:r w:rsidR="0097572C" w:rsidRPr="00516EAC">
              <w:rPr>
                <w:webHidden/>
              </w:rPr>
              <w:fldChar w:fldCharType="begin"/>
            </w:r>
            <w:r w:rsidR="0097572C" w:rsidRPr="00516EAC">
              <w:rPr>
                <w:webHidden/>
              </w:rPr>
              <w:instrText xml:space="preserve"> PAGEREF _Toc409706285 \h </w:instrText>
            </w:r>
            <w:r w:rsidR="0097572C" w:rsidRPr="00516EAC">
              <w:rPr>
                <w:webHidden/>
              </w:rPr>
            </w:r>
            <w:r w:rsidR="0097572C" w:rsidRPr="00516EAC">
              <w:rPr>
                <w:webHidden/>
              </w:rPr>
              <w:fldChar w:fldCharType="separate"/>
            </w:r>
            <w:r>
              <w:rPr>
                <w:webHidden/>
              </w:rPr>
              <w:t>6</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286" w:history="1">
            <w:r w:rsidR="0097572C" w:rsidRPr="00516EAC">
              <w:rPr>
                <w:rStyle w:val="Hyperlink"/>
              </w:rPr>
              <w:t>4.2</w:t>
            </w:r>
            <w:r w:rsidR="0097572C" w:rsidRPr="00516EAC">
              <w:rPr>
                <w:rFonts w:asciiTheme="minorHAnsi" w:hAnsiTheme="minorHAnsi" w:cstheme="minorBidi"/>
              </w:rPr>
              <w:tab/>
            </w:r>
            <w:r w:rsidR="0097572C" w:rsidRPr="00516EAC">
              <w:rPr>
                <w:rStyle w:val="Hyperlink"/>
              </w:rPr>
              <w:t>Selection of New Colombo Plan Fellows</w:t>
            </w:r>
            <w:r w:rsidR="0097572C" w:rsidRPr="00516EAC">
              <w:rPr>
                <w:webHidden/>
              </w:rPr>
              <w:tab/>
            </w:r>
            <w:r w:rsidR="0097572C" w:rsidRPr="00516EAC">
              <w:rPr>
                <w:webHidden/>
              </w:rPr>
              <w:fldChar w:fldCharType="begin"/>
            </w:r>
            <w:r w:rsidR="0097572C" w:rsidRPr="00516EAC">
              <w:rPr>
                <w:webHidden/>
              </w:rPr>
              <w:instrText xml:space="preserve"> PAGEREF _Toc409706286 \h </w:instrText>
            </w:r>
            <w:r w:rsidR="0097572C" w:rsidRPr="00516EAC">
              <w:rPr>
                <w:webHidden/>
              </w:rPr>
            </w:r>
            <w:r w:rsidR="0097572C" w:rsidRPr="00516EAC">
              <w:rPr>
                <w:webHidden/>
              </w:rPr>
              <w:fldChar w:fldCharType="separate"/>
            </w:r>
            <w:r>
              <w:rPr>
                <w:webHidden/>
              </w:rPr>
              <w:t>7</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287" w:history="1">
            <w:r w:rsidR="0097572C" w:rsidRPr="00516EAC">
              <w:rPr>
                <w:rStyle w:val="Hyperlink"/>
              </w:rPr>
              <w:t>4.3</w:t>
            </w:r>
            <w:r w:rsidR="0097572C" w:rsidRPr="00516EAC">
              <w:rPr>
                <w:rFonts w:asciiTheme="minorHAnsi" w:hAnsiTheme="minorHAnsi" w:cstheme="minorBidi"/>
              </w:rPr>
              <w:tab/>
            </w:r>
            <w:r w:rsidR="0097572C" w:rsidRPr="00516EAC">
              <w:rPr>
                <w:rStyle w:val="Hyperlink"/>
              </w:rPr>
              <w:t>Other Considerations</w:t>
            </w:r>
            <w:r w:rsidR="0097572C" w:rsidRPr="00516EAC">
              <w:rPr>
                <w:webHidden/>
              </w:rPr>
              <w:tab/>
            </w:r>
            <w:r w:rsidR="0097572C" w:rsidRPr="00516EAC">
              <w:rPr>
                <w:webHidden/>
              </w:rPr>
              <w:fldChar w:fldCharType="begin"/>
            </w:r>
            <w:r w:rsidR="0097572C" w:rsidRPr="00516EAC">
              <w:rPr>
                <w:webHidden/>
              </w:rPr>
              <w:instrText xml:space="preserve"> PAGEREF _Toc409706287 \h </w:instrText>
            </w:r>
            <w:r w:rsidR="0097572C" w:rsidRPr="00516EAC">
              <w:rPr>
                <w:webHidden/>
              </w:rPr>
            </w:r>
            <w:r w:rsidR="0097572C" w:rsidRPr="00516EAC">
              <w:rPr>
                <w:webHidden/>
              </w:rPr>
              <w:fldChar w:fldCharType="separate"/>
            </w:r>
            <w:r>
              <w:rPr>
                <w:webHidden/>
              </w:rPr>
              <w:t>7</w:t>
            </w:r>
            <w:r w:rsidR="0097572C" w:rsidRPr="00516EAC">
              <w:rPr>
                <w:webHidden/>
              </w:rPr>
              <w:fldChar w:fldCharType="end"/>
            </w:r>
          </w:hyperlink>
        </w:p>
        <w:p w:rsidR="0097572C" w:rsidRPr="00516EAC" w:rsidRDefault="00E64702">
          <w:pPr>
            <w:pStyle w:val="TOC1"/>
            <w:rPr>
              <w:rFonts w:asciiTheme="minorHAnsi" w:hAnsiTheme="minorHAnsi" w:cstheme="minorBidi"/>
              <w:b w:val="0"/>
              <w:iCs w:val="0"/>
              <w:sz w:val="22"/>
              <w:szCs w:val="22"/>
            </w:rPr>
          </w:pPr>
          <w:hyperlink w:anchor="_Toc409706288" w:history="1">
            <w:r w:rsidR="0097572C" w:rsidRPr="00516EAC">
              <w:rPr>
                <w:rStyle w:val="Hyperlink"/>
              </w:rPr>
              <w:t>5</w:t>
            </w:r>
            <w:r w:rsidR="0097572C" w:rsidRPr="00516EAC">
              <w:rPr>
                <w:rFonts w:asciiTheme="minorHAnsi" w:hAnsiTheme="minorHAnsi" w:cstheme="minorBidi"/>
                <w:b w:val="0"/>
                <w:iCs w:val="0"/>
                <w:sz w:val="22"/>
                <w:szCs w:val="22"/>
              </w:rPr>
              <w:tab/>
            </w:r>
            <w:r w:rsidR="00C01C17">
              <w:rPr>
                <w:rStyle w:val="Hyperlink"/>
              </w:rPr>
              <w:t>Selection P</w:t>
            </w:r>
            <w:r w:rsidR="0097572C" w:rsidRPr="00516EAC">
              <w:rPr>
                <w:rStyle w:val="Hyperlink"/>
              </w:rPr>
              <w:t>rocess</w:t>
            </w:r>
            <w:r w:rsidR="0097572C" w:rsidRPr="00516EAC">
              <w:rPr>
                <w:webHidden/>
              </w:rPr>
              <w:tab/>
            </w:r>
            <w:r w:rsidR="0097572C" w:rsidRPr="00516EAC">
              <w:rPr>
                <w:webHidden/>
              </w:rPr>
              <w:fldChar w:fldCharType="begin"/>
            </w:r>
            <w:r w:rsidR="0097572C" w:rsidRPr="00516EAC">
              <w:rPr>
                <w:webHidden/>
              </w:rPr>
              <w:instrText xml:space="preserve"> PAGEREF _Toc409706288 \h </w:instrText>
            </w:r>
            <w:r w:rsidR="0097572C" w:rsidRPr="00516EAC">
              <w:rPr>
                <w:webHidden/>
              </w:rPr>
            </w:r>
            <w:r w:rsidR="0097572C" w:rsidRPr="00516EAC">
              <w:rPr>
                <w:webHidden/>
              </w:rPr>
              <w:fldChar w:fldCharType="separate"/>
            </w:r>
            <w:r>
              <w:rPr>
                <w:webHidden/>
              </w:rPr>
              <w:t>8</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289" w:history="1">
            <w:r w:rsidR="0097572C" w:rsidRPr="00516EAC">
              <w:rPr>
                <w:rStyle w:val="Hyperlink"/>
              </w:rPr>
              <w:t>5.1</w:t>
            </w:r>
            <w:r w:rsidR="0097572C" w:rsidRPr="00516EAC">
              <w:rPr>
                <w:rFonts w:asciiTheme="minorHAnsi" w:hAnsiTheme="minorHAnsi" w:cstheme="minorBidi"/>
              </w:rPr>
              <w:tab/>
            </w:r>
            <w:r w:rsidR="0097572C" w:rsidRPr="00516EAC">
              <w:rPr>
                <w:rStyle w:val="Hyperlink"/>
              </w:rPr>
              <w:t>Timeline</w:t>
            </w:r>
            <w:r w:rsidR="0097572C" w:rsidRPr="00516EAC">
              <w:rPr>
                <w:webHidden/>
              </w:rPr>
              <w:tab/>
            </w:r>
            <w:r w:rsidR="0097572C" w:rsidRPr="00516EAC">
              <w:rPr>
                <w:webHidden/>
              </w:rPr>
              <w:fldChar w:fldCharType="begin"/>
            </w:r>
            <w:r w:rsidR="0097572C" w:rsidRPr="00516EAC">
              <w:rPr>
                <w:webHidden/>
              </w:rPr>
              <w:instrText xml:space="preserve"> PAGEREF _Toc409706289 \h </w:instrText>
            </w:r>
            <w:r w:rsidR="0097572C" w:rsidRPr="00516EAC">
              <w:rPr>
                <w:webHidden/>
              </w:rPr>
            </w:r>
            <w:r w:rsidR="0097572C" w:rsidRPr="00516EAC">
              <w:rPr>
                <w:webHidden/>
              </w:rPr>
              <w:fldChar w:fldCharType="separate"/>
            </w:r>
            <w:r>
              <w:rPr>
                <w:webHidden/>
              </w:rPr>
              <w:t>8</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290" w:history="1">
            <w:r w:rsidR="0097572C" w:rsidRPr="00516EAC">
              <w:rPr>
                <w:rStyle w:val="Hyperlink"/>
              </w:rPr>
              <w:t>5.2</w:t>
            </w:r>
            <w:r w:rsidR="0097572C" w:rsidRPr="00516EAC">
              <w:rPr>
                <w:rFonts w:asciiTheme="minorHAnsi" w:hAnsiTheme="minorHAnsi" w:cstheme="minorBidi"/>
              </w:rPr>
              <w:tab/>
            </w:r>
            <w:r w:rsidR="0097572C" w:rsidRPr="00516EAC">
              <w:rPr>
                <w:rStyle w:val="Hyperlink"/>
              </w:rPr>
              <w:t>Nominations for Scholarships</w:t>
            </w:r>
            <w:r w:rsidR="0097572C" w:rsidRPr="00516EAC">
              <w:rPr>
                <w:webHidden/>
              </w:rPr>
              <w:tab/>
            </w:r>
            <w:r w:rsidR="0097572C" w:rsidRPr="00516EAC">
              <w:rPr>
                <w:webHidden/>
              </w:rPr>
              <w:fldChar w:fldCharType="begin"/>
            </w:r>
            <w:r w:rsidR="0097572C" w:rsidRPr="00516EAC">
              <w:rPr>
                <w:webHidden/>
              </w:rPr>
              <w:instrText xml:space="preserve"> PAGEREF _Toc409706290 \h </w:instrText>
            </w:r>
            <w:r w:rsidR="0097572C" w:rsidRPr="00516EAC">
              <w:rPr>
                <w:webHidden/>
              </w:rPr>
            </w:r>
            <w:r w:rsidR="0097572C" w:rsidRPr="00516EAC">
              <w:rPr>
                <w:webHidden/>
              </w:rPr>
              <w:fldChar w:fldCharType="separate"/>
            </w:r>
            <w:r>
              <w:rPr>
                <w:webHidden/>
              </w:rPr>
              <w:t>8</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291" w:history="1">
            <w:r w:rsidR="0097572C" w:rsidRPr="00516EAC">
              <w:rPr>
                <w:rStyle w:val="Hyperlink"/>
              </w:rPr>
              <w:t>5.3</w:t>
            </w:r>
            <w:r w:rsidR="0097572C" w:rsidRPr="00516EAC">
              <w:rPr>
                <w:rFonts w:asciiTheme="minorHAnsi" w:hAnsiTheme="minorHAnsi" w:cstheme="minorBidi"/>
              </w:rPr>
              <w:tab/>
            </w:r>
            <w:r w:rsidR="0097572C" w:rsidRPr="00516EAC">
              <w:rPr>
                <w:rStyle w:val="Hyperlink"/>
              </w:rPr>
              <w:t>Applications for Scholarships</w:t>
            </w:r>
            <w:r w:rsidR="0097572C" w:rsidRPr="00516EAC">
              <w:rPr>
                <w:webHidden/>
              </w:rPr>
              <w:tab/>
            </w:r>
            <w:r w:rsidR="0097572C" w:rsidRPr="00516EAC">
              <w:rPr>
                <w:webHidden/>
              </w:rPr>
              <w:fldChar w:fldCharType="begin"/>
            </w:r>
            <w:r w:rsidR="0097572C" w:rsidRPr="00516EAC">
              <w:rPr>
                <w:webHidden/>
              </w:rPr>
              <w:instrText xml:space="preserve"> PAGEREF _Toc409706291 \h </w:instrText>
            </w:r>
            <w:r w:rsidR="0097572C" w:rsidRPr="00516EAC">
              <w:rPr>
                <w:webHidden/>
              </w:rPr>
            </w:r>
            <w:r w:rsidR="0097572C" w:rsidRPr="00516EAC">
              <w:rPr>
                <w:webHidden/>
              </w:rPr>
              <w:fldChar w:fldCharType="separate"/>
            </w:r>
            <w:r>
              <w:rPr>
                <w:webHidden/>
              </w:rPr>
              <w:t>9</w:t>
            </w:r>
            <w:r w:rsidR="0097572C" w:rsidRPr="00516EAC">
              <w:rPr>
                <w:webHidden/>
              </w:rPr>
              <w:fldChar w:fldCharType="end"/>
            </w:r>
          </w:hyperlink>
        </w:p>
        <w:p w:rsidR="0097572C" w:rsidRPr="00516EAC" w:rsidRDefault="00E64702">
          <w:pPr>
            <w:pStyle w:val="TOC3"/>
            <w:tabs>
              <w:tab w:val="left" w:pos="1320"/>
              <w:tab w:val="right" w:leader="dot" w:pos="8302"/>
            </w:tabs>
            <w:rPr>
              <w:rFonts w:ascii="Arial" w:hAnsi="Arial" w:cs="Arial"/>
              <w:noProof/>
              <w:sz w:val="22"/>
              <w:szCs w:val="22"/>
            </w:rPr>
          </w:pPr>
          <w:hyperlink w:anchor="_Toc409706292" w:history="1">
            <w:r w:rsidR="0097572C" w:rsidRPr="00516EAC">
              <w:rPr>
                <w:rStyle w:val="Hyperlink"/>
                <w:rFonts w:ascii="Arial" w:hAnsi="Arial" w:cs="Arial"/>
                <w:noProof/>
                <w:sz w:val="22"/>
                <w:szCs w:val="22"/>
              </w:rPr>
              <w:t>5.3.1</w:t>
            </w:r>
            <w:r w:rsidR="0097572C" w:rsidRPr="00516EAC">
              <w:rPr>
                <w:rFonts w:ascii="Arial" w:hAnsi="Arial" w:cs="Arial"/>
                <w:noProof/>
                <w:sz w:val="22"/>
                <w:szCs w:val="22"/>
              </w:rPr>
              <w:tab/>
            </w:r>
            <w:r w:rsidR="0097572C" w:rsidRPr="00516EAC">
              <w:rPr>
                <w:rStyle w:val="Hyperlink"/>
                <w:rFonts w:ascii="Arial" w:hAnsi="Arial" w:cs="Arial"/>
                <w:noProof/>
                <w:sz w:val="22"/>
                <w:szCs w:val="22"/>
              </w:rPr>
              <w:t>Referee Reports</w:t>
            </w:r>
            <w:r w:rsidR="0097572C" w:rsidRPr="00516EAC">
              <w:rPr>
                <w:rFonts w:ascii="Arial" w:hAnsi="Arial" w:cs="Arial"/>
                <w:noProof/>
                <w:webHidden/>
                <w:sz w:val="22"/>
                <w:szCs w:val="22"/>
              </w:rPr>
              <w:tab/>
            </w:r>
            <w:r w:rsidR="0097572C" w:rsidRPr="00516EAC">
              <w:rPr>
                <w:rFonts w:ascii="Arial" w:hAnsi="Arial" w:cs="Arial"/>
                <w:noProof/>
                <w:webHidden/>
                <w:sz w:val="22"/>
                <w:szCs w:val="22"/>
              </w:rPr>
              <w:fldChar w:fldCharType="begin"/>
            </w:r>
            <w:r w:rsidR="0097572C" w:rsidRPr="00516EAC">
              <w:rPr>
                <w:rFonts w:ascii="Arial" w:hAnsi="Arial" w:cs="Arial"/>
                <w:noProof/>
                <w:webHidden/>
                <w:sz w:val="22"/>
                <w:szCs w:val="22"/>
              </w:rPr>
              <w:instrText xml:space="preserve"> PAGEREF _Toc409706292 \h </w:instrText>
            </w:r>
            <w:r w:rsidR="0097572C" w:rsidRPr="00516EAC">
              <w:rPr>
                <w:rFonts w:ascii="Arial" w:hAnsi="Arial" w:cs="Arial"/>
                <w:noProof/>
                <w:webHidden/>
                <w:sz w:val="22"/>
                <w:szCs w:val="22"/>
              </w:rPr>
            </w:r>
            <w:r w:rsidR="0097572C" w:rsidRPr="00516EAC">
              <w:rPr>
                <w:rFonts w:ascii="Arial" w:hAnsi="Arial" w:cs="Arial"/>
                <w:noProof/>
                <w:webHidden/>
                <w:sz w:val="22"/>
                <w:szCs w:val="22"/>
              </w:rPr>
              <w:fldChar w:fldCharType="separate"/>
            </w:r>
            <w:r>
              <w:rPr>
                <w:rFonts w:ascii="Arial" w:hAnsi="Arial" w:cs="Arial"/>
                <w:noProof/>
                <w:webHidden/>
                <w:sz w:val="22"/>
                <w:szCs w:val="22"/>
              </w:rPr>
              <w:t>9</w:t>
            </w:r>
            <w:r w:rsidR="0097572C" w:rsidRPr="00516EAC">
              <w:rPr>
                <w:rFonts w:ascii="Arial" w:hAnsi="Arial" w:cs="Arial"/>
                <w:noProof/>
                <w:webHidden/>
                <w:sz w:val="22"/>
                <w:szCs w:val="22"/>
              </w:rPr>
              <w:fldChar w:fldCharType="end"/>
            </w:r>
          </w:hyperlink>
        </w:p>
        <w:p w:rsidR="0097572C" w:rsidRPr="00516EAC" w:rsidRDefault="00E64702">
          <w:pPr>
            <w:pStyle w:val="TOC3"/>
            <w:tabs>
              <w:tab w:val="left" w:pos="1320"/>
              <w:tab w:val="right" w:leader="dot" w:pos="8302"/>
            </w:tabs>
            <w:rPr>
              <w:rFonts w:ascii="Arial" w:hAnsi="Arial" w:cs="Arial"/>
              <w:noProof/>
              <w:sz w:val="22"/>
              <w:szCs w:val="22"/>
            </w:rPr>
          </w:pPr>
          <w:hyperlink w:anchor="_Toc409706293" w:history="1">
            <w:r w:rsidR="0097572C" w:rsidRPr="00516EAC">
              <w:rPr>
                <w:rStyle w:val="Hyperlink"/>
                <w:rFonts w:ascii="Arial" w:hAnsi="Arial" w:cs="Arial"/>
                <w:noProof/>
                <w:sz w:val="22"/>
                <w:szCs w:val="22"/>
              </w:rPr>
              <w:t>5.3.2</w:t>
            </w:r>
            <w:r w:rsidR="0097572C" w:rsidRPr="00516EAC">
              <w:rPr>
                <w:rFonts w:ascii="Arial" w:hAnsi="Arial" w:cs="Arial"/>
                <w:noProof/>
                <w:sz w:val="22"/>
                <w:szCs w:val="22"/>
              </w:rPr>
              <w:tab/>
            </w:r>
            <w:r w:rsidR="0097572C" w:rsidRPr="00516EAC">
              <w:rPr>
                <w:rStyle w:val="Hyperlink"/>
                <w:rFonts w:ascii="Arial" w:hAnsi="Arial" w:cs="Arial"/>
                <w:noProof/>
                <w:sz w:val="22"/>
                <w:szCs w:val="22"/>
              </w:rPr>
              <w:t>Supporting Documents</w:t>
            </w:r>
            <w:r w:rsidR="0097572C" w:rsidRPr="00516EAC">
              <w:rPr>
                <w:rFonts w:ascii="Arial" w:hAnsi="Arial" w:cs="Arial"/>
                <w:noProof/>
                <w:webHidden/>
                <w:sz w:val="22"/>
                <w:szCs w:val="22"/>
              </w:rPr>
              <w:tab/>
            </w:r>
            <w:r w:rsidR="0097572C" w:rsidRPr="00516EAC">
              <w:rPr>
                <w:rFonts w:ascii="Arial" w:hAnsi="Arial" w:cs="Arial"/>
                <w:noProof/>
                <w:webHidden/>
                <w:sz w:val="22"/>
                <w:szCs w:val="22"/>
              </w:rPr>
              <w:fldChar w:fldCharType="begin"/>
            </w:r>
            <w:r w:rsidR="0097572C" w:rsidRPr="00516EAC">
              <w:rPr>
                <w:rFonts w:ascii="Arial" w:hAnsi="Arial" w:cs="Arial"/>
                <w:noProof/>
                <w:webHidden/>
                <w:sz w:val="22"/>
                <w:szCs w:val="22"/>
              </w:rPr>
              <w:instrText xml:space="preserve"> PAGEREF _Toc409706293 \h </w:instrText>
            </w:r>
            <w:r w:rsidR="0097572C" w:rsidRPr="00516EAC">
              <w:rPr>
                <w:rFonts w:ascii="Arial" w:hAnsi="Arial" w:cs="Arial"/>
                <w:noProof/>
                <w:webHidden/>
                <w:sz w:val="22"/>
                <w:szCs w:val="22"/>
              </w:rPr>
            </w:r>
            <w:r w:rsidR="0097572C" w:rsidRPr="00516EAC">
              <w:rPr>
                <w:rFonts w:ascii="Arial" w:hAnsi="Arial" w:cs="Arial"/>
                <w:noProof/>
                <w:webHidden/>
                <w:sz w:val="22"/>
                <w:szCs w:val="22"/>
              </w:rPr>
              <w:fldChar w:fldCharType="separate"/>
            </w:r>
            <w:r>
              <w:rPr>
                <w:rFonts w:ascii="Arial" w:hAnsi="Arial" w:cs="Arial"/>
                <w:noProof/>
                <w:webHidden/>
                <w:sz w:val="22"/>
                <w:szCs w:val="22"/>
              </w:rPr>
              <w:t>9</w:t>
            </w:r>
            <w:r w:rsidR="0097572C" w:rsidRPr="00516EAC">
              <w:rPr>
                <w:rFonts w:ascii="Arial" w:hAnsi="Arial" w:cs="Arial"/>
                <w:noProof/>
                <w:webHidden/>
                <w:sz w:val="22"/>
                <w:szCs w:val="22"/>
              </w:rPr>
              <w:fldChar w:fldCharType="end"/>
            </w:r>
          </w:hyperlink>
        </w:p>
        <w:p w:rsidR="0097572C" w:rsidRPr="00516EAC" w:rsidRDefault="00E64702">
          <w:pPr>
            <w:pStyle w:val="TOC2"/>
            <w:rPr>
              <w:rFonts w:asciiTheme="minorHAnsi" w:hAnsiTheme="minorHAnsi" w:cstheme="minorBidi"/>
            </w:rPr>
          </w:pPr>
          <w:hyperlink w:anchor="_Toc409706294" w:history="1">
            <w:r w:rsidR="0097572C" w:rsidRPr="00516EAC">
              <w:rPr>
                <w:rStyle w:val="Hyperlink"/>
              </w:rPr>
              <w:t>5.4</w:t>
            </w:r>
            <w:r w:rsidR="0097572C" w:rsidRPr="00516EAC">
              <w:rPr>
                <w:rFonts w:asciiTheme="minorHAnsi" w:hAnsiTheme="minorHAnsi" w:cstheme="minorBidi"/>
              </w:rPr>
              <w:tab/>
            </w:r>
            <w:r w:rsidR="0097572C" w:rsidRPr="00516EAC">
              <w:rPr>
                <w:rStyle w:val="Hyperlink"/>
              </w:rPr>
              <w:t>Selection Process</w:t>
            </w:r>
            <w:r w:rsidR="0097572C" w:rsidRPr="00516EAC">
              <w:rPr>
                <w:webHidden/>
              </w:rPr>
              <w:tab/>
            </w:r>
            <w:r w:rsidR="0097572C" w:rsidRPr="00516EAC">
              <w:rPr>
                <w:webHidden/>
              </w:rPr>
              <w:fldChar w:fldCharType="begin"/>
            </w:r>
            <w:r w:rsidR="0097572C" w:rsidRPr="00516EAC">
              <w:rPr>
                <w:webHidden/>
              </w:rPr>
              <w:instrText xml:space="preserve"> PAGEREF _Toc409706294 \h </w:instrText>
            </w:r>
            <w:r w:rsidR="0097572C" w:rsidRPr="00516EAC">
              <w:rPr>
                <w:webHidden/>
              </w:rPr>
            </w:r>
            <w:r w:rsidR="0097572C" w:rsidRPr="00516EAC">
              <w:rPr>
                <w:webHidden/>
              </w:rPr>
              <w:fldChar w:fldCharType="separate"/>
            </w:r>
            <w:r>
              <w:rPr>
                <w:webHidden/>
              </w:rPr>
              <w:t>10</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295" w:history="1">
            <w:r w:rsidR="0097572C" w:rsidRPr="00516EAC">
              <w:rPr>
                <w:rStyle w:val="Hyperlink"/>
              </w:rPr>
              <w:t>5.5</w:t>
            </w:r>
            <w:r w:rsidR="0097572C" w:rsidRPr="00516EAC">
              <w:rPr>
                <w:rFonts w:asciiTheme="minorHAnsi" w:hAnsiTheme="minorHAnsi" w:cstheme="minorBidi"/>
              </w:rPr>
              <w:tab/>
            </w:r>
            <w:r w:rsidR="006D4C32">
              <w:rPr>
                <w:rStyle w:val="Hyperlink"/>
              </w:rPr>
              <w:t>Acceptance P</w:t>
            </w:r>
            <w:r w:rsidR="0097572C" w:rsidRPr="00516EAC">
              <w:rPr>
                <w:rStyle w:val="Hyperlink"/>
              </w:rPr>
              <w:t>rocess</w:t>
            </w:r>
            <w:r w:rsidR="0097572C" w:rsidRPr="00516EAC">
              <w:rPr>
                <w:webHidden/>
              </w:rPr>
              <w:tab/>
            </w:r>
            <w:r w:rsidR="0097572C" w:rsidRPr="00516EAC">
              <w:rPr>
                <w:webHidden/>
              </w:rPr>
              <w:fldChar w:fldCharType="begin"/>
            </w:r>
            <w:r w:rsidR="0097572C" w:rsidRPr="00516EAC">
              <w:rPr>
                <w:webHidden/>
              </w:rPr>
              <w:instrText xml:space="preserve"> PAGEREF _Toc409706295 \h </w:instrText>
            </w:r>
            <w:r w:rsidR="0097572C" w:rsidRPr="00516EAC">
              <w:rPr>
                <w:webHidden/>
              </w:rPr>
            </w:r>
            <w:r w:rsidR="0097572C" w:rsidRPr="00516EAC">
              <w:rPr>
                <w:webHidden/>
              </w:rPr>
              <w:fldChar w:fldCharType="separate"/>
            </w:r>
            <w:r>
              <w:rPr>
                <w:webHidden/>
              </w:rPr>
              <w:t>10</w:t>
            </w:r>
            <w:r w:rsidR="0097572C" w:rsidRPr="00516EAC">
              <w:rPr>
                <w:webHidden/>
              </w:rPr>
              <w:fldChar w:fldCharType="end"/>
            </w:r>
          </w:hyperlink>
        </w:p>
        <w:p w:rsidR="0097572C" w:rsidRPr="00516EAC" w:rsidRDefault="00E64702">
          <w:pPr>
            <w:pStyle w:val="TOC1"/>
            <w:rPr>
              <w:rFonts w:asciiTheme="minorHAnsi" w:hAnsiTheme="minorHAnsi" w:cstheme="minorBidi"/>
              <w:b w:val="0"/>
              <w:iCs w:val="0"/>
              <w:sz w:val="22"/>
              <w:szCs w:val="22"/>
            </w:rPr>
          </w:pPr>
          <w:hyperlink w:anchor="_Toc409706296" w:history="1">
            <w:r w:rsidR="0097572C" w:rsidRPr="00516EAC">
              <w:rPr>
                <w:rStyle w:val="Hyperlink"/>
              </w:rPr>
              <w:t>6</w:t>
            </w:r>
            <w:r w:rsidR="0097572C" w:rsidRPr="00516EAC">
              <w:rPr>
                <w:rFonts w:asciiTheme="minorHAnsi" w:hAnsiTheme="minorHAnsi" w:cstheme="minorBidi"/>
                <w:b w:val="0"/>
                <w:iCs w:val="0"/>
                <w:sz w:val="22"/>
                <w:szCs w:val="22"/>
              </w:rPr>
              <w:tab/>
            </w:r>
            <w:r w:rsidR="0097572C" w:rsidRPr="00516EAC">
              <w:rPr>
                <w:rStyle w:val="Hyperlink"/>
              </w:rPr>
              <w:t>Scholarship Agreement</w:t>
            </w:r>
            <w:r w:rsidR="0097572C" w:rsidRPr="00516EAC">
              <w:rPr>
                <w:webHidden/>
              </w:rPr>
              <w:tab/>
            </w:r>
            <w:r w:rsidR="0097572C" w:rsidRPr="00516EAC">
              <w:rPr>
                <w:webHidden/>
              </w:rPr>
              <w:fldChar w:fldCharType="begin"/>
            </w:r>
            <w:r w:rsidR="0097572C" w:rsidRPr="00516EAC">
              <w:rPr>
                <w:webHidden/>
              </w:rPr>
              <w:instrText xml:space="preserve"> PAGEREF _Toc409706296 \h </w:instrText>
            </w:r>
            <w:r w:rsidR="0097572C" w:rsidRPr="00516EAC">
              <w:rPr>
                <w:webHidden/>
              </w:rPr>
            </w:r>
            <w:r w:rsidR="0097572C" w:rsidRPr="00516EAC">
              <w:rPr>
                <w:webHidden/>
              </w:rPr>
              <w:fldChar w:fldCharType="separate"/>
            </w:r>
            <w:r>
              <w:rPr>
                <w:webHidden/>
              </w:rPr>
              <w:t>11</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297" w:history="1">
            <w:r w:rsidR="0097572C" w:rsidRPr="00516EAC">
              <w:rPr>
                <w:rStyle w:val="Hyperlink"/>
              </w:rPr>
              <w:t>6.1</w:t>
            </w:r>
            <w:r w:rsidR="0097572C" w:rsidRPr="00516EAC">
              <w:rPr>
                <w:rFonts w:asciiTheme="minorHAnsi" w:hAnsiTheme="minorHAnsi" w:cstheme="minorBidi"/>
              </w:rPr>
              <w:tab/>
            </w:r>
            <w:r w:rsidR="0097572C" w:rsidRPr="00516EAC">
              <w:rPr>
                <w:rStyle w:val="Hyperlink"/>
              </w:rPr>
              <w:t>Variation of Scholarship Agreement</w:t>
            </w:r>
            <w:r w:rsidR="0097572C" w:rsidRPr="00516EAC">
              <w:rPr>
                <w:webHidden/>
              </w:rPr>
              <w:tab/>
            </w:r>
            <w:r w:rsidR="0097572C" w:rsidRPr="00516EAC">
              <w:rPr>
                <w:webHidden/>
              </w:rPr>
              <w:fldChar w:fldCharType="begin"/>
            </w:r>
            <w:r w:rsidR="0097572C" w:rsidRPr="00516EAC">
              <w:rPr>
                <w:webHidden/>
              </w:rPr>
              <w:instrText xml:space="preserve"> PAGEREF _Toc409706297 \h </w:instrText>
            </w:r>
            <w:r w:rsidR="0097572C" w:rsidRPr="00516EAC">
              <w:rPr>
                <w:webHidden/>
              </w:rPr>
            </w:r>
            <w:r w:rsidR="0097572C" w:rsidRPr="00516EAC">
              <w:rPr>
                <w:webHidden/>
              </w:rPr>
              <w:fldChar w:fldCharType="separate"/>
            </w:r>
            <w:r>
              <w:rPr>
                <w:webHidden/>
              </w:rPr>
              <w:t>11</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298" w:history="1">
            <w:r w:rsidR="0097572C" w:rsidRPr="00516EAC">
              <w:rPr>
                <w:rStyle w:val="Hyperlink"/>
              </w:rPr>
              <w:t>6.2</w:t>
            </w:r>
            <w:r w:rsidR="0097572C" w:rsidRPr="00516EAC">
              <w:rPr>
                <w:rFonts w:asciiTheme="minorHAnsi" w:hAnsiTheme="minorHAnsi" w:cstheme="minorBidi"/>
              </w:rPr>
              <w:tab/>
            </w:r>
            <w:r w:rsidR="0097572C" w:rsidRPr="00516EAC">
              <w:rPr>
                <w:rStyle w:val="Hyperlink"/>
              </w:rPr>
              <w:t>Taxation</w:t>
            </w:r>
            <w:r w:rsidR="0097572C" w:rsidRPr="00516EAC">
              <w:rPr>
                <w:webHidden/>
              </w:rPr>
              <w:tab/>
            </w:r>
            <w:r w:rsidR="0097572C" w:rsidRPr="00516EAC">
              <w:rPr>
                <w:webHidden/>
              </w:rPr>
              <w:fldChar w:fldCharType="begin"/>
            </w:r>
            <w:r w:rsidR="0097572C" w:rsidRPr="00516EAC">
              <w:rPr>
                <w:webHidden/>
              </w:rPr>
              <w:instrText xml:space="preserve"> PAGEREF _Toc409706298 \h </w:instrText>
            </w:r>
            <w:r w:rsidR="0097572C" w:rsidRPr="00516EAC">
              <w:rPr>
                <w:webHidden/>
              </w:rPr>
            </w:r>
            <w:r w:rsidR="0097572C" w:rsidRPr="00516EAC">
              <w:rPr>
                <w:webHidden/>
              </w:rPr>
              <w:fldChar w:fldCharType="separate"/>
            </w:r>
            <w:r>
              <w:rPr>
                <w:webHidden/>
              </w:rPr>
              <w:t>12</w:t>
            </w:r>
            <w:r w:rsidR="0097572C" w:rsidRPr="00516EAC">
              <w:rPr>
                <w:webHidden/>
              </w:rPr>
              <w:fldChar w:fldCharType="end"/>
            </w:r>
          </w:hyperlink>
        </w:p>
        <w:p w:rsidR="0097572C" w:rsidRPr="00516EAC" w:rsidRDefault="00E64702">
          <w:pPr>
            <w:pStyle w:val="TOC1"/>
            <w:rPr>
              <w:rFonts w:asciiTheme="minorHAnsi" w:hAnsiTheme="minorHAnsi" w:cstheme="minorBidi"/>
              <w:b w:val="0"/>
              <w:iCs w:val="0"/>
              <w:sz w:val="22"/>
              <w:szCs w:val="22"/>
            </w:rPr>
          </w:pPr>
          <w:hyperlink w:anchor="_Toc409706300" w:history="1">
            <w:r w:rsidR="0097572C" w:rsidRPr="00516EAC">
              <w:rPr>
                <w:rStyle w:val="Hyperlink"/>
              </w:rPr>
              <w:t>7</w:t>
            </w:r>
            <w:r w:rsidR="0097572C" w:rsidRPr="00516EAC">
              <w:rPr>
                <w:rFonts w:asciiTheme="minorHAnsi" w:hAnsiTheme="minorHAnsi" w:cstheme="minorBidi"/>
                <w:b w:val="0"/>
                <w:iCs w:val="0"/>
                <w:sz w:val="22"/>
                <w:szCs w:val="22"/>
              </w:rPr>
              <w:tab/>
            </w:r>
            <w:r w:rsidR="0097572C" w:rsidRPr="00516EAC">
              <w:rPr>
                <w:rStyle w:val="Hyperlink"/>
              </w:rPr>
              <w:t>Roles and Responsibilities</w:t>
            </w:r>
            <w:r w:rsidR="0097572C" w:rsidRPr="00516EAC">
              <w:rPr>
                <w:webHidden/>
              </w:rPr>
              <w:tab/>
            </w:r>
            <w:r w:rsidR="0097572C" w:rsidRPr="00516EAC">
              <w:rPr>
                <w:webHidden/>
              </w:rPr>
              <w:fldChar w:fldCharType="begin"/>
            </w:r>
            <w:r w:rsidR="0097572C" w:rsidRPr="00516EAC">
              <w:rPr>
                <w:webHidden/>
              </w:rPr>
              <w:instrText xml:space="preserve"> PAGEREF _Toc409706300 \h </w:instrText>
            </w:r>
            <w:r w:rsidR="0097572C" w:rsidRPr="00516EAC">
              <w:rPr>
                <w:webHidden/>
              </w:rPr>
            </w:r>
            <w:r w:rsidR="0097572C" w:rsidRPr="00516EAC">
              <w:rPr>
                <w:webHidden/>
              </w:rPr>
              <w:fldChar w:fldCharType="separate"/>
            </w:r>
            <w:r>
              <w:rPr>
                <w:webHidden/>
              </w:rPr>
              <w:t>12</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301" w:history="1">
            <w:r w:rsidR="0097572C" w:rsidRPr="00516EAC">
              <w:rPr>
                <w:rStyle w:val="Hyperlink"/>
              </w:rPr>
              <w:t>7.1</w:t>
            </w:r>
            <w:r w:rsidR="0097572C" w:rsidRPr="00516EAC">
              <w:rPr>
                <w:rFonts w:asciiTheme="minorHAnsi" w:hAnsiTheme="minorHAnsi" w:cstheme="minorBidi"/>
              </w:rPr>
              <w:tab/>
            </w:r>
            <w:r w:rsidR="0097572C" w:rsidRPr="00516EAC">
              <w:rPr>
                <w:rStyle w:val="Hyperlink"/>
              </w:rPr>
              <w:t>Australian Government</w:t>
            </w:r>
            <w:r w:rsidR="0097572C" w:rsidRPr="00516EAC">
              <w:rPr>
                <w:webHidden/>
              </w:rPr>
              <w:tab/>
            </w:r>
            <w:r w:rsidR="0097572C" w:rsidRPr="00516EAC">
              <w:rPr>
                <w:webHidden/>
              </w:rPr>
              <w:fldChar w:fldCharType="begin"/>
            </w:r>
            <w:r w:rsidR="0097572C" w:rsidRPr="00516EAC">
              <w:rPr>
                <w:webHidden/>
              </w:rPr>
              <w:instrText xml:space="preserve"> PAGEREF _Toc409706301 \h </w:instrText>
            </w:r>
            <w:r w:rsidR="0097572C" w:rsidRPr="00516EAC">
              <w:rPr>
                <w:webHidden/>
              </w:rPr>
            </w:r>
            <w:r w:rsidR="0097572C" w:rsidRPr="00516EAC">
              <w:rPr>
                <w:webHidden/>
              </w:rPr>
              <w:fldChar w:fldCharType="separate"/>
            </w:r>
            <w:r>
              <w:rPr>
                <w:webHidden/>
              </w:rPr>
              <w:t>12</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302" w:history="1">
            <w:r w:rsidR="0097572C" w:rsidRPr="00516EAC">
              <w:rPr>
                <w:rStyle w:val="Hyperlink"/>
              </w:rPr>
              <w:t>7.2</w:t>
            </w:r>
            <w:r w:rsidR="0097572C" w:rsidRPr="00516EAC">
              <w:rPr>
                <w:rFonts w:asciiTheme="minorHAnsi" w:hAnsiTheme="minorHAnsi" w:cstheme="minorBidi"/>
              </w:rPr>
              <w:tab/>
            </w:r>
            <w:r w:rsidR="0097572C" w:rsidRPr="00516EAC">
              <w:rPr>
                <w:rStyle w:val="Hyperlink"/>
              </w:rPr>
              <w:t>Australian Universities</w:t>
            </w:r>
            <w:r w:rsidR="0097572C" w:rsidRPr="00516EAC">
              <w:rPr>
                <w:webHidden/>
              </w:rPr>
              <w:tab/>
            </w:r>
            <w:r w:rsidR="0097572C" w:rsidRPr="00516EAC">
              <w:rPr>
                <w:webHidden/>
              </w:rPr>
              <w:fldChar w:fldCharType="begin"/>
            </w:r>
            <w:r w:rsidR="0097572C" w:rsidRPr="00516EAC">
              <w:rPr>
                <w:webHidden/>
              </w:rPr>
              <w:instrText xml:space="preserve"> PAGEREF _Toc409706302 \h </w:instrText>
            </w:r>
            <w:r w:rsidR="0097572C" w:rsidRPr="00516EAC">
              <w:rPr>
                <w:webHidden/>
              </w:rPr>
            </w:r>
            <w:r w:rsidR="0097572C" w:rsidRPr="00516EAC">
              <w:rPr>
                <w:webHidden/>
              </w:rPr>
              <w:fldChar w:fldCharType="separate"/>
            </w:r>
            <w:r>
              <w:rPr>
                <w:webHidden/>
              </w:rPr>
              <w:t>12</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303" w:history="1">
            <w:r w:rsidR="0097572C" w:rsidRPr="00516EAC">
              <w:rPr>
                <w:rStyle w:val="Hyperlink"/>
              </w:rPr>
              <w:t>7.3</w:t>
            </w:r>
            <w:r w:rsidR="0097572C" w:rsidRPr="00516EAC">
              <w:rPr>
                <w:rFonts w:asciiTheme="minorHAnsi" w:hAnsiTheme="minorHAnsi" w:cstheme="minorBidi"/>
              </w:rPr>
              <w:tab/>
            </w:r>
            <w:r w:rsidR="0097572C" w:rsidRPr="00516EAC">
              <w:rPr>
                <w:rStyle w:val="Hyperlink"/>
              </w:rPr>
              <w:t>Applicants</w:t>
            </w:r>
            <w:r w:rsidR="0097572C" w:rsidRPr="00516EAC">
              <w:rPr>
                <w:webHidden/>
              </w:rPr>
              <w:tab/>
            </w:r>
            <w:r w:rsidR="0097572C" w:rsidRPr="00516EAC">
              <w:rPr>
                <w:webHidden/>
              </w:rPr>
              <w:fldChar w:fldCharType="begin"/>
            </w:r>
            <w:r w:rsidR="0097572C" w:rsidRPr="00516EAC">
              <w:rPr>
                <w:webHidden/>
              </w:rPr>
              <w:instrText xml:space="preserve"> PAGEREF _Toc409706303 \h </w:instrText>
            </w:r>
            <w:r w:rsidR="0097572C" w:rsidRPr="00516EAC">
              <w:rPr>
                <w:webHidden/>
              </w:rPr>
            </w:r>
            <w:r w:rsidR="0097572C" w:rsidRPr="00516EAC">
              <w:rPr>
                <w:webHidden/>
              </w:rPr>
              <w:fldChar w:fldCharType="separate"/>
            </w:r>
            <w:r>
              <w:rPr>
                <w:webHidden/>
              </w:rPr>
              <w:t>13</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304" w:history="1">
            <w:r w:rsidR="0097572C" w:rsidRPr="00516EAC">
              <w:rPr>
                <w:rStyle w:val="Hyperlink"/>
              </w:rPr>
              <w:t>7.4</w:t>
            </w:r>
            <w:r w:rsidR="0097572C" w:rsidRPr="00516EAC">
              <w:rPr>
                <w:rFonts w:asciiTheme="minorHAnsi" w:hAnsiTheme="minorHAnsi" w:cstheme="minorBidi"/>
              </w:rPr>
              <w:tab/>
            </w:r>
            <w:r w:rsidR="0097572C" w:rsidRPr="00516EAC">
              <w:rPr>
                <w:rStyle w:val="Hyperlink"/>
              </w:rPr>
              <w:t>Support Services Organisation</w:t>
            </w:r>
            <w:r w:rsidR="0097572C" w:rsidRPr="00516EAC">
              <w:rPr>
                <w:webHidden/>
              </w:rPr>
              <w:tab/>
            </w:r>
            <w:r w:rsidR="0097572C" w:rsidRPr="00516EAC">
              <w:rPr>
                <w:webHidden/>
              </w:rPr>
              <w:fldChar w:fldCharType="begin"/>
            </w:r>
            <w:r w:rsidR="0097572C" w:rsidRPr="00516EAC">
              <w:rPr>
                <w:webHidden/>
              </w:rPr>
              <w:instrText xml:space="preserve"> PAGEREF _Toc409706304 \h </w:instrText>
            </w:r>
            <w:r w:rsidR="0097572C" w:rsidRPr="00516EAC">
              <w:rPr>
                <w:webHidden/>
              </w:rPr>
            </w:r>
            <w:r w:rsidR="0097572C" w:rsidRPr="00516EAC">
              <w:rPr>
                <w:webHidden/>
              </w:rPr>
              <w:fldChar w:fldCharType="separate"/>
            </w:r>
            <w:r>
              <w:rPr>
                <w:webHidden/>
              </w:rPr>
              <w:t>14</w:t>
            </w:r>
            <w:r w:rsidR="0097572C" w:rsidRPr="00516EAC">
              <w:rPr>
                <w:webHidden/>
              </w:rPr>
              <w:fldChar w:fldCharType="end"/>
            </w:r>
          </w:hyperlink>
        </w:p>
        <w:p w:rsidR="0097572C" w:rsidRPr="00516EAC" w:rsidRDefault="00E64702">
          <w:pPr>
            <w:pStyle w:val="TOC1"/>
            <w:rPr>
              <w:rFonts w:asciiTheme="minorHAnsi" w:hAnsiTheme="minorHAnsi" w:cstheme="minorBidi"/>
              <w:b w:val="0"/>
              <w:iCs w:val="0"/>
              <w:sz w:val="22"/>
              <w:szCs w:val="22"/>
            </w:rPr>
          </w:pPr>
          <w:hyperlink w:anchor="_Toc409706305" w:history="1">
            <w:r w:rsidR="0097572C" w:rsidRPr="00516EAC">
              <w:rPr>
                <w:rStyle w:val="Hyperlink"/>
              </w:rPr>
              <w:t>8</w:t>
            </w:r>
            <w:r w:rsidR="0097572C" w:rsidRPr="00516EAC">
              <w:rPr>
                <w:rFonts w:asciiTheme="minorHAnsi" w:hAnsiTheme="minorHAnsi" w:cstheme="minorBidi"/>
                <w:b w:val="0"/>
                <w:iCs w:val="0"/>
                <w:sz w:val="22"/>
                <w:szCs w:val="22"/>
              </w:rPr>
              <w:tab/>
            </w:r>
            <w:r w:rsidR="00C01C17">
              <w:rPr>
                <w:rStyle w:val="Hyperlink"/>
              </w:rPr>
              <w:t>Complaints and F</w:t>
            </w:r>
            <w:r w:rsidR="0097572C" w:rsidRPr="00516EAC">
              <w:rPr>
                <w:rStyle w:val="Hyperlink"/>
              </w:rPr>
              <w:t>eedback</w:t>
            </w:r>
            <w:r w:rsidR="0097572C" w:rsidRPr="00516EAC">
              <w:rPr>
                <w:webHidden/>
              </w:rPr>
              <w:tab/>
            </w:r>
            <w:r w:rsidR="0097572C" w:rsidRPr="00516EAC">
              <w:rPr>
                <w:webHidden/>
              </w:rPr>
              <w:fldChar w:fldCharType="begin"/>
            </w:r>
            <w:r w:rsidR="0097572C" w:rsidRPr="00516EAC">
              <w:rPr>
                <w:webHidden/>
              </w:rPr>
              <w:instrText xml:space="preserve"> PAGEREF _Toc409706305 \h </w:instrText>
            </w:r>
            <w:r w:rsidR="0097572C" w:rsidRPr="00516EAC">
              <w:rPr>
                <w:webHidden/>
              </w:rPr>
            </w:r>
            <w:r w:rsidR="0097572C" w:rsidRPr="00516EAC">
              <w:rPr>
                <w:webHidden/>
              </w:rPr>
              <w:fldChar w:fldCharType="separate"/>
            </w:r>
            <w:r>
              <w:rPr>
                <w:webHidden/>
              </w:rPr>
              <w:t>14</w:t>
            </w:r>
            <w:r w:rsidR="0097572C" w:rsidRPr="00516EAC">
              <w:rPr>
                <w:webHidden/>
              </w:rPr>
              <w:fldChar w:fldCharType="end"/>
            </w:r>
          </w:hyperlink>
        </w:p>
        <w:p w:rsidR="0097572C" w:rsidRPr="00516EAC" w:rsidRDefault="00E64702">
          <w:pPr>
            <w:pStyle w:val="TOC1"/>
            <w:rPr>
              <w:rFonts w:asciiTheme="minorHAnsi" w:hAnsiTheme="minorHAnsi" w:cstheme="minorBidi"/>
              <w:b w:val="0"/>
              <w:iCs w:val="0"/>
              <w:sz w:val="22"/>
              <w:szCs w:val="22"/>
            </w:rPr>
          </w:pPr>
          <w:hyperlink w:anchor="_Toc409706306" w:history="1">
            <w:r w:rsidR="0097572C" w:rsidRPr="00516EAC">
              <w:rPr>
                <w:rStyle w:val="Hyperlink"/>
              </w:rPr>
              <w:t>9</w:t>
            </w:r>
            <w:r w:rsidR="0097572C" w:rsidRPr="00516EAC">
              <w:rPr>
                <w:rFonts w:asciiTheme="minorHAnsi" w:hAnsiTheme="minorHAnsi" w:cstheme="minorBidi"/>
                <w:b w:val="0"/>
                <w:iCs w:val="0"/>
                <w:sz w:val="22"/>
                <w:szCs w:val="22"/>
              </w:rPr>
              <w:tab/>
            </w:r>
            <w:r w:rsidR="0097572C" w:rsidRPr="00516EAC">
              <w:rPr>
                <w:rStyle w:val="Hyperlink"/>
              </w:rPr>
              <w:t>Legislative Authority</w:t>
            </w:r>
            <w:r w:rsidR="0097572C" w:rsidRPr="00516EAC">
              <w:rPr>
                <w:webHidden/>
              </w:rPr>
              <w:tab/>
            </w:r>
            <w:r w:rsidR="0097572C" w:rsidRPr="00516EAC">
              <w:rPr>
                <w:webHidden/>
              </w:rPr>
              <w:fldChar w:fldCharType="begin"/>
            </w:r>
            <w:r w:rsidR="0097572C" w:rsidRPr="00516EAC">
              <w:rPr>
                <w:webHidden/>
              </w:rPr>
              <w:instrText xml:space="preserve"> PAGEREF _Toc409706306 \h </w:instrText>
            </w:r>
            <w:r w:rsidR="0097572C" w:rsidRPr="00516EAC">
              <w:rPr>
                <w:webHidden/>
              </w:rPr>
            </w:r>
            <w:r w:rsidR="0097572C" w:rsidRPr="00516EAC">
              <w:rPr>
                <w:webHidden/>
              </w:rPr>
              <w:fldChar w:fldCharType="separate"/>
            </w:r>
            <w:r>
              <w:rPr>
                <w:webHidden/>
              </w:rPr>
              <w:t>15</w:t>
            </w:r>
            <w:r w:rsidR="0097572C" w:rsidRPr="00516EAC">
              <w:rPr>
                <w:webHidden/>
              </w:rPr>
              <w:fldChar w:fldCharType="end"/>
            </w:r>
          </w:hyperlink>
        </w:p>
        <w:p w:rsidR="0097572C" w:rsidRPr="00516EAC" w:rsidRDefault="00E64702">
          <w:pPr>
            <w:pStyle w:val="TOC1"/>
            <w:rPr>
              <w:rFonts w:asciiTheme="minorHAnsi" w:hAnsiTheme="minorHAnsi" w:cstheme="minorBidi"/>
              <w:b w:val="0"/>
              <w:iCs w:val="0"/>
              <w:sz w:val="22"/>
              <w:szCs w:val="22"/>
            </w:rPr>
          </w:pPr>
          <w:hyperlink w:anchor="_Toc409706307" w:history="1">
            <w:r w:rsidR="0097572C" w:rsidRPr="00516EAC">
              <w:rPr>
                <w:rStyle w:val="Hyperlink"/>
              </w:rPr>
              <w:t>10</w:t>
            </w:r>
            <w:r w:rsidR="0097572C" w:rsidRPr="00516EAC">
              <w:rPr>
                <w:rFonts w:asciiTheme="minorHAnsi" w:hAnsiTheme="minorHAnsi" w:cstheme="minorBidi"/>
                <w:b w:val="0"/>
                <w:iCs w:val="0"/>
                <w:sz w:val="22"/>
                <w:szCs w:val="22"/>
              </w:rPr>
              <w:tab/>
            </w:r>
            <w:r w:rsidR="00C01C17">
              <w:rPr>
                <w:rStyle w:val="Hyperlink"/>
              </w:rPr>
              <w:t>Disclosure of I</w:t>
            </w:r>
            <w:r w:rsidR="0097572C" w:rsidRPr="00516EAC">
              <w:rPr>
                <w:rStyle w:val="Hyperlink"/>
              </w:rPr>
              <w:t>nformation</w:t>
            </w:r>
            <w:r w:rsidR="0097572C" w:rsidRPr="00516EAC">
              <w:rPr>
                <w:webHidden/>
              </w:rPr>
              <w:tab/>
            </w:r>
            <w:r w:rsidR="0097572C" w:rsidRPr="00516EAC">
              <w:rPr>
                <w:webHidden/>
              </w:rPr>
              <w:fldChar w:fldCharType="begin"/>
            </w:r>
            <w:r w:rsidR="0097572C" w:rsidRPr="00516EAC">
              <w:rPr>
                <w:webHidden/>
              </w:rPr>
              <w:instrText xml:space="preserve"> PAGEREF _Toc409706307 \h </w:instrText>
            </w:r>
            <w:r w:rsidR="0097572C" w:rsidRPr="00516EAC">
              <w:rPr>
                <w:webHidden/>
              </w:rPr>
            </w:r>
            <w:r w:rsidR="0097572C" w:rsidRPr="00516EAC">
              <w:rPr>
                <w:webHidden/>
              </w:rPr>
              <w:fldChar w:fldCharType="separate"/>
            </w:r>
            <w:r>
              <w:rPr>
                <w:webHidden/>
              </w:rPr>
              <w:t>15</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308" w:history="1">
            <w:r w:rsidR="0097572C" w:rsidRPr="00516EAC">
              <w:rPr>
                <w:rStyle w:val="Hyperlink"/>
              </w:rPr>
              <w:t>10.1</w:t>
            </w:r>
            <w:r w:rsidR="0097572C" w:rsidRPr="00516EAC">
              <w:rPr>
                <w:rFonts w:asciiTheme="minorHAnsi" w:hAnsiTheme="minorHAnsi" w:cstheme="minorBidi"/>
              </w:rPr>
              <w:tab/>
            </w:r>
            <w:r w:rsidR="0097572C" w:rsidRPr="00516EAC">
              <w:rPr>
                <w:rStyle w:val="Hyperlink"/>
              </w:rPr>
              <w:t>Information to be announced</w:t>
            </w:r>
            <w:r w:rsidR="0097572C" w:rsidRPr="00516EAC">
              <w:rPr>
                <w:webHidden/>
              </w:rPr>
              <w:tab/>
            </w:r>
            <w:r w:rsidR="0097572C" w:rsidRPr="00516EAC">
              <w:rPr>
                <w:webHidden/>
              </w:rPr>
              <w:fldChar w:fldCharType="begin"/>
            </w:r>
            <w:r w:rsidR="0097572C" w:rsidRPr="00516EAC">
              <w:rPr>
                <w:webHidden/>
              </w:rPr>
              <w:instrText xml:space="preserve"> PAGEREF _Toc409706308 \h </w:instrText>
            </w:r>
            <w:r w:rsidR="0097572C" w:rsidRPr="00516EAC">
              <w:rPr>
                <w:webHidden/>
              </w:rPr>
            </w:r>
            <w:r w:rsidR="0097572C" w:rsidRPr="00516EAC">
              <w:rPr>
                <w:webHidden/>
              </w:rPr>
              <w:fldChar w:fldCharType="separate"/>
            </w:r>
            <w:r>
              <w:rPr>
                <w:webHidden/>
              </w:rPr>
              <w:t>15</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309" w:history="1">
            <w:r w:rsidR="0097572C" w:rsidRPr="00516EAC">
              <w:rPr>
                <w:rStyle w:val="Hyperlink"/>
              </w:rPr>
              <w:t>10.2</w:t>
            </w:r>
            <w:r w:rsidR="0097572C" w:rsidRPr="00516EAC">
              <w:rPr>
                <w:rFonts w:asciiTheme="minorHAnsi" w:hAnsiTheme="minorHAnsi" w:cstheme="minorBidi"/>
              </w:rPr>
              <w:tab/>
            </w:r>
            <w:r w:rsidR="0097572C" w:rsidRPr="00516EAC">
              <w:rPr>
                <w:rStyle w:val="Hyperlink"/>
              </w:rPr>
              <w:t>Privacy</w:t>
            </w:r>
            <w:r w:rsidR="0097572C" w:rsidRPr="00516EAC">
              <w:rPr>
                <w:webHidden/>
              </w:rPr>
              <w:tab/>
            </w:r>
            <w:r w:rsidR="0097572C" w:rsidRPr="00516EAC">
              <w:rPr>
                <w:webHidden/>
              </w:rPr>
              <w:fldChar w:fldCharType="begin"/>
            </w:r>
            <w:r w:rsidR="0097572C" w:rsidRPr="00516EAC">
              <w:rPr>
                <w:webHidden/>
              </w:rPr>
              <w:instrText xml:space="preserve"> PAGEREF _Toc409706309 \h </w:instrText>
            </w:r>
            <w:r w:rsidR="0097572C" w:rsidRPr="00516EAC">
              <w:rPr>
                <w:webHidden/>
              </w:rPr>
            </w:r>
            <w:r w:rsidR="0097572C" w:rsidRPr="00516EAC">
              <w:rPr>
                <w:webHidden/>
              </w:rPr>
              <w:fldChar w:fldCharType="separate"/>
            </w:r>
            <w:r>
              <w:rPr>
                <w:webHidden/>
              </w:rPr>
              <w:t>15</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310" w:history="1">
            <w:r w:rsidR="0097572C" w:rsidRPr="00516EAC">
              <w:rPr>
                <w:rStyle w:val="Hyperlink"/>
              </w:rPr>
              <w:t>10.3</w:t>
            </w:r>
            <w:r w:rsidR="0097572C" w:rsidRPr="00516EAC">
              <w:rPr>
                <w:rFonts w:asciiTheme="minorHAnsi" w:hAnsiTheme="minorHAnsi" w:cstheme="minorBidi"/>
              </w:rPr>
              <w:tab/>
            </w:r>
            <w:r w:rsidR="0097572C" w:rsidRPr="00516EAC">
              <w:rPr>
                <w:rStyle w:val="Hyperlink"/>
              </w:rPr>
              <w:t>Confidentiality</w:t>
            </w:r>
            <w:r w:rsidR="0097572C" w:rsidRPr="00516EAC">
              <w:rPr>
                <w:webHidden/>
              </w:rPr>
              <w:tab/>
            </w:r>
            <w:r w:rsidR="0097572C" w:rsidRPr="00516EAC">
              <w:rPr>
                <w:webHidden/>
              </w:rPr>
              <w:fldChar w:fldCharType="begin"/>
            </w:r>
            <w:r w:rsidR="0097572C" w:rsidRPr="00516EAC">
              <w:rPr>
                <w:webHidden/>
              </w:rPr>
              <w:instrText xml:space="preserve"> PAGEREF _Toc409706310 \h </w:instrText>
            </w:r>
            <w:r w:rsidR="0097572C" w:rsidRPr="00516EAC">
              <w:rPr>
                <w:webHidden/>
              </w:rPr>
            </w:r>
            <w:r w:rsidR="0097572C" w:rsidRPr="00516EAC">
              <w:rPr>
                <w:webHidden/>
              </w:rPr>
              <w:fldChar w:fldCharType="separate"/>
            </w:r>
            <w:r>
              <w:rPr>
                <w:webHidden/>
              </w:rPr>
              <w:t>16</w:t>
            </w:r>
            <w:r w:rsidR="0097572C" w:rsidRPr="00516EAC">
              <w:rPr>
                <w:webHidden/>
              </w:rPr>
              <w:fldChar w:fldCharType="end"/>
            </w:r>
          </w:hyperlink>
        </w:p>
        <w:p w:rsidR="0097572C" w:rsidRPr="00516EAC" w:rsidRDefault="00E64702">
          <w:pPr>
            <w:pStyle w:val="TOC2"/>
            <w:rPr>
              <w:rFonts w:asciiTheme="minorHAnsi" w:hAnsiTheme="minorHAnsi" w:cstheme="minorBidi"/>
            </w:rPr>
          </w:pPr>
          <w:hyperlink w:anchor="_Toc409706311" w:history="1">
            <w:r w:rsidR="0097572C" w:rsidRPr="00516EAC">
              <w:rPr>
                <w:rStyle w:val="Hyperlink"/>
              </w:rPr>
              <w:t>10.4</w:t>
            </w:r>
            <w:r w:rsidR="0097572C" w:rsidRPr="00516EAC">
              <w:rPr>
                <w:rFonts w:asciiTheme="minorHAnsi" w:hAnsiTheme="minorHAnsi" w:cstheme="minorBidi"/>
              </w:rPr>
              <w:tab/>
            </w:r>
            <w:r w:rsidR="0097572C" w:rsidRPr="00516EAC">
              <w:rPr>
                <w:rStyle w:val="Hyperlink"/>
              </w:rPr>
              <w:t>Freedom of Information</w:t>
            </w:r>
            <w:r w:rsidR="0097572C" w:rsidRPr="00516EAC">
              <w:rPr>
                <w:webHidden/>
              </w:rPr>
              <w:tab/>
            </w:r>
            <w:r w:rsidR="0097572C" w:rsidRPr="00516EAC">
              <w:rPr>
                <w:webHidden/>
              </w:rPr>
              <w:fldChar w:fldCharType="begin"/>
            </w:r>
            <w:r w:rsidR="0097572C" w:rsidRPr="00516EAC">
              <w:rPr>
                <w:webHidden/>
              </w:rPr>
              <w:instrText xml:space="preserve"> PAGEREF _Toc409706311 \h </w:instrText>
            </w:r>
            <w:r w:rsidR="0097572C" w:rsidRPr="00516EAC">
              <w:rPr>
                <w:webHidden/>
              </w:rPr>
            </w:r>
            <w:r w:rsidR="0097572C" w:rsidRPr="00516EAC">
              <w:rPr>
                <w:webHidden/>
              </w:rPr>
              <w:fldChar w:fldCharType="separate"/>
            </w:r>
            <w:r>
              <w:rPr>
                <w:webHidden/>
              </w:rPr>
              <w:t>17</w:t>
            </w:r>
            <w:r w:rsidR="0097572C" w:rsidRPr="00516EAC">
              <w:rPr>
                <w:webHidden/>
              </w:rPr>
              <w:fldChar w:fldCharType="end"/>
            </w:r>
          </w:hyperlink>
        </w:p>
        <w:p w:rsidR="0097572C" w:rsidRPr="00516EAC" w:rsidRDefault="00E64702">
          <w:pPr>
            <w:pStyle w:val="TOC1"/>
            <w:rPr>
              <w:rFonts w:asciiTheme="minorHAnsi" w:hAnsiTheme="minorHAnsi" w:cstheme="minorBidi"/>
              <w:b w:val="0"/>
              <w:iCs w:val="0"/>
              <w:sz w:val="22"/>
              <w:szCs w:val="22"/>
            </w:rPr>
          </w:pPr>
          <w:hyperlink w:anchor="_Toc409706312" w:history="1">
            <w:r w:rsidR="0097572C" w:rsidRPr="00516EAC">
              <w:rPr>
                <w:rStyle w:val="Hyperlink"/>
              </w:rPr>
              <w:t>11</w:t>
            </w:r>
            <w:r w:rsidR="0097572C" w:rsidRPr="00516EAC">
              <w:rPr>
                <w:rFonts w:asciiTheme="minorHAnsi" w:hAnsiTheme="minorHAnsi" w:cstheme="minorBidi"/>
                <w:b w:val="0"/>
                <w:iCs w:val="0"/>
                <w:sz w:val="22"/>
                <w:szCs w:val="22"/>
              </w:rPr>
              <w:tab/>
            </w:r>
            <w:r w:rsidR="0097572C" w:rsidRPr="00516EAC">
              <w:rPr>
                <w:rStyle w:val="Hyperlink"/>
              </w:rPr>
              <w:t>Program Evaluation</w:t>
            </w:r>
            <w:r w:rsidR="0097572C" w:rsidRPr="00516EAC">
              <w:rPr>
                <w:webHidden/>
              </w:rPr>
              <w:tab/>
            </w:r>
            <w:r w:rsidR="0097572C" w:rsidRPr="00516EAC">
              <w:rPr>
                <w:webHidden/>
              </w:rPr>
              <w:fldChar w:fldCharType="begin"/>
            </w:r>
            <w:r w:rsidR="0097572C" w:rsidRPr="00516EAC">
              <w:rPr>
                <w:webHidden/>
              </w:rPr>
              <w:instrText xml:space="preserve"> PAGEREF _Toc409706312 \h </w:instrText>
            </w:r>
            <w:r w:rsidR="0097572C" w:rsidRPr="00516EAC">
              <w:rPr>
                <w:webHidden/>
              </w:rPr>
            </w:r>
            <w:r w:rsidR="0097572C" w:rsidRPr="00516EAC">
              <w:rPr>
                <w:webHidden/>
              </w:rPr>
              <w:fldChar w:fldCharType="separate"/>
            </w:r>
            <w:r>
              <w:rPr>
                <w:webHidden/>
              </w:rPr>
              <w:t>18</w:t>
            </w:r>
            <w:r w:rsidR="0097572C" w:rsidRPr="00516EAC">
              <w:rPr>
                <w:webHidden/>
              </w:rPr>
              <w:fldChar w:fldCharType="end"/>
            </w:r>
          </w:hyperlink>
        </w:p>
        <w:p w:rsidR="0097572C" w:rsidRPr="00516EAC" w:rsidRDefault="00E64702">
          <w:pPr>
            <w:pStyle w:val="TOC1"/>
            <w:rPr>
              <w:rFonts w:asciiTheme="minorHAnsi" w:hAnsiTheme="minorHAnsi" w:cstheme="minorBidi"/>
              <w:b w:val="0"/>
              <w:iCs w:val="0"/>
              <w:sz w:val="22"/>
              <w:szCs w:val="22"/>
            </w:rPr>
          </w:pPr>
          <w:hyperlink w:anchor="_Toc409706313" w:history="1">
            <w:r w:rsidR="0097572C" w:rsidRPr="00516EAC">
              <w:rPr>
                <w:rStyle w:val="Hyperlink"/>
              </w:rPr>
              <w:t>12</w:t>
            </w:r>
            <w:r w:rsidR="0097572C" w:rsidRPr="00516EAC">
              <w:rPr>
                <w:rFonts w:asciiTheme="minorHAnsi" w:hAnsiTheme="minorHAnsi" w:cstheme="minorBidi"/>
                <w:b w:val="0"/>
                <w:iCs w:val="0"/>
                <w:sz w:val="22"/>
                <w:szCs w:val="22"/>
              </w:rPr>
              <w:tab/>
            </w:r>
            <w:r w:rsidR="0097572C" w:rsidRPr="00516EAC">
              <w:rPr>
                <w:rStyle w:val="Hyperlink"/>
              </w:rPr>
              <w:t>Further Information</w:t>
            </w:r>
            <w:r w:rsidR="0097572C" w:rsidRPr="00516EAC">
              <w:rPr>
                <w:webHidden/>
              </w:rPr>
              <w:tab/>
            </w:r>
            <w:r w:rsidR="0097572C" w:rsidRPr="00516EAC">
              <w:rPr>
                <w:webHidden/>
              </w:rPr>
              <w:fldChar w:fldCharType="begin"/>
            </w:r>
            <w:r w:rsidR="0097572C" w:rsidRPr="00516EAC">
              <w:rPr>
                <w:webHidden/>
              </w:rPr>
              <w:instrText xml:space="preserve"> PAGEREF _Toc409706313 \h </w:instrText>
            </w:r>
            <w:r w:rsidR="0097572C" w:rsidRPr="00516EAC">
              <w:rPr>
                <w:webHidden/>
              </w:rPr>
            </w:r>
            <w:r w:rsidR="0097572C" w:rsidRPr="00516EAC">
              <w:rPr>
                <w:webHidden/>
              </w:rPr>
              <w:fldChar w:fldCharType="separate"/>
            </w:r>
            <w:r>
              <w:rPr>
                <w:webHidden/>
              </w:rPr>
              <w:t>18</w:t>
            </w:r>
            <w:r w:rsidR="0097572C" w:rsidRPr="00516EAC">
              <w:rPr>
                <w:webHidden/>
              </w:rPr>
              <w:fldChar w:fldCharType="end"/>
            </w:r>
          </w:hyperlink>
        </w:p>
        <w:p w:rsidR="0097572C" w:rsidRPr="00516EAC" w:rsidRDefault="00E64702">
          <w:pPr>
            <w:pStyle w:val="TOC1"/>
            <w:rPr>
              <w:rFonts w:asciiTheme="minorHAnsi" w:hAnsiTheme="minorHAnsi" w:cstheme="minorBidi"/>
              <w:b w:val="0"/>
              <w:iCs w:val="0"/>
              <w:sz w:val="22"/>
              <w:szCs w:val="22"/>
            </w:rPr>
          </w:pPr>
          <w:hyperlink w:anchor="_Toc409706314" w:history="1">
            <w:r w:rsidR="0097572C" w:rsidRPr="00516EAC">
              <w:rPr>
                <w:rStyle w:val="Hyperlink"/>
              </w:rPr>
              <w:t>13</w:t>
            </w:r>
            <w:r w:rsidR="0097572C" w:rsidRPr="00516EAC">
              <w:rPr>
                <w:rFonts w:asciiTheme="minorHAnsi" w:hAnsiTheme="minorHAnsi" w:cstheme="minorBidi"/>
                <w:b w:val="0"/>
                <w:iCs w:val="0"/>
                <w:sz w:val="22"/>
                <w:szCs w:val="22"/>
              </w:rPr>
              <w:tab/>
            </w:r>
            <w:r w:rsidR="0097572C" w:rsidRPr="00516EAC">
              <w:rPr>
                <w:rStyle w:val="Hyperlink"/>
              </w:rPr>
              <w:t xml:space="preserve">Definitions of </w:t>
            </w:r>
            <w:r w:rsidR="00C01C17">
              <w:rPr>
                <w:rStyle w:val="Hyperlink"/>
              </w:rPr>
              <w:t>Key T</w:t>
            </w:r>
            <w:r w:rsidR="0097572C" w:rsidRPr="00516EAC">
              <w:rPr>
                <w:rStyle w:val="Hyperlink"/>
              </w:rPr>
              <w:t>erms</w:t>
            </w:r>
            <w:r w:rsidR="0097572C" w:rsidRPr="00516EAC">
              <w:rPr>
                <w:webHidden/>
              </w:rPr>
              <w:tab/>
            </w:r>
            <w:r w:rsidR="0097572C" w:rsidRPr="00516EAC">
              <w:rPr>
                <w:webHidden/>
              </w:rPr>
              <w:fldChar w:fldCharType="begin"/>
            </w:r>
            <w:r w:rsidR="0097572C" w:rsidRPr="00516EAC">
              <w:rPr>
                <w:webHidden/>
              </w:rPr>
              <w:instrText xml:space="preserve"> PAGEREF _Toc409706314 \h </w:instrText>
            </w:r>
            <w:r w:rsidR="0097572C" w:rsidRPr="00516EAC">
              <w:rPr>
                <w:webHidden/>
              </w:rPr>
            </w:r>
            <w:r w:rsidR="0097572C" w:rsidRPr="00516EAC">
              <w:rPr>
                <w:webHidden/>
              </w:rPr>
              <w:fldChar w:fldCharType="separate"/>
            </w:r>
            <w:r>
              <w:rPr>
                <w:webHidden/>
              </w:rPr>
              <w:t>18</w:t>
            </w:r>
            <w:r w:rsidR="0097572C" w:rsidRPr="00516EAC">
              <w:rPr>
                <w:webHidden/>
              </w:rPr>
              <w:fldChar w:fldCharType="end"/>
            </w:r>
          </w:hyperlink>
        </w:p>
        <w:p w:rsidR="00116606" w:rsidRPr="00516EAC" w:rsidRDefault="005C5E24" w:rsidP="0088592D">
          <w:pPr>
            <w:rPr>
              <w:rStyle w:val="Heading1Char"/>
              <w:rFonts w:ascii="Times New Roman" w:hAnsi="Times New Roman"/>
              <w:noProof/>
              <w:sz w:val="24"/>
              <w:szCs w:val="20"/>
            </w:rPr>
          </w:pPr>
          <w:r w:rsidRPr="00516EAC">
            <w:rPr>
              <w:rFonts w:ascii="Arial" w:hAnsi="Arial" w:cs="Arial"/>
              <w:b/>
              <w:bCs/>
              <w:noProof/>
              <w:szCs w:val="24"/>
            </w:rPr>
            <w:fldChar w:fldCharType="end"/>
          </w:r>
        </w:p>
      </w:sdtContent>
    </w:sdt>
    <w:p w:rsidR="00846903" w:rsidRPr="00516EAC" w:rsidRDefault="00846903" w:rsidP="00116606">
      <w:pPr>
        <w:spacing w:before="60" w:after="60"/>
        <w:rPr>
          <w:rFonts w:ascii="Arial" w:eastAsiaTheme="majorEastAsia" w:hAnsi="Arial" w:cstheme="majorBidi"/>
          <w:b/>
          <w:bCs/>
          <w:color w:val="0074BE"/>
          <w:spacing w:val="-3"/>
          <w:sz w:val="32"/>
          <w:szCs w:val="32"/>
          <w:lang w:eastAsia="en-US"/>
        </w:rPr>
        <w:sectPr w:rsidR="00846903" w:rsidRPr="00516EAC" w:rsidSect="00015839">
          <w:pgSz w:w="11906" w:h="16838"/>
          <w:pgMar w:top="1440" w:right="1797" w:bottom="1440" w:left="1797" w:header="709" w:footer="709" w:gutter="0"/>
          <w:pgNumType w:start="1"/>
          <w:cols w:space="708"/>
          <w:docGrid w:linePitch="360"/>
        </w:sectPr>
      </w:pPr>
    </w:p>
    <w:p w:rsidR="008B0E03" w:rsidRPr="00516EAC" w:rsidRDefault="008B0E03">
      <w:pPr>
        <w:rPr>
          <w:rFonts w:ascii="Arial" w:eastAsiaTheme="majorEastAsia" w:hAnsi="Arial" w:cstheme="majorBidi"/>
          <w:b/>
          <w:bCs/>
          <w:color w:val="0074BE"/>
          <w:spacing w:val="-3"/>
          <w:sz w:val="32"/>
          <w:szCs w:val="32"/>
          <w:lang w:eastAsia="en-US"/>
        </w:rPr>
      </w:pPr>
      <w:r w:rsidRPr="00516EAC">
        <w:lastRenderedPageBreak/>
        <w:br w:type="page"/>
      </w:r>
    </w:p>
    <w:p w:rsidR="00410FB1" w:rsidRPr="00516EAC" w:rsidRDefault="00E830DB" w:rsidP="003F43C6">
      <w:pPr>
        <w:pStyle w:val="Heading1"/>
      </w:pPr>
      <w:bookmarkStart w:id="0" w:name="_Toc409706274"/>
      <w:r w:rsidRPr="00516EAC">
        <w:lastRenderedPageBreak/>
        <w:t>Program</w:t>
      </w:r>
      <w:r w:rsidR="00F837F2" w:rsidRPr="00516EAC">
        <w:t xml:space="preserve"> Overview</w:t>
      </w:r>
      <w:bookmarkEnd w:id="0"/>
    </w:p>
    <w:p w:rsidR="008B0E03" w:rsidRPr="00516EAC" w:rsidRDefault="008B0E03" w:rsidP="008B0E03">
      <w:pPr>
        <w:rPr>
          <w:rFonts w:ascii="Arial" w:hAnsi="Arial" w:cs="Arial"/>
          <w:sz w:val="22"/>
          <w:szCs w:val="22"/>
        </w:rPr>
      </w:pPr>
    </w:p>
    <w:p w:rsidR="00BC5972" w:rsidRPr="00516EAC" w:rsidRDefault="000E1DC0" w:rsidP="00B043CE">
      <w:pPr>
        <w:pStyle w:val="Heading2"/>
      </w:pPr>
      <w:bookmarkStart w:id="1" w:name="_Toc409706275"/>
      <w:r w:rsidRPr="00516EAC">
        <w:t>P</w:t>
      </w:r>
      <w:r w:rsidR="00BC5972" w:rsidRPr="00516EAC">
        <w:t>urpose of Guidelines</w:t>
      </w:r>
      <w:bookmarkEnd w:id="1"/>
    </w:p>
    <w:p w:rsidR="00B56AF5" w:rsidRPr="00516EAC" w:rsidRDefault="00BC5972" w:rsidP="00A64590">
      <w:pPr>
        <w:rPr>
          <w:rFonts w:ascii="Arial" w:hAnsi="Arial" w:cs="Arial"/>
          <w:sz w:val="22"/>
          <w:szCs w:val="22"/>
          <w:lang w:eastAsia="en-US"/>
        </w:rPr>
      </w:pPr>
      <w:r w:rsidRPr="00516EAC">
        <w:rPr>
          <w:rFonts w:ascii="Arial" w:hAnsi="Arial" w:cs="Arial"/>
          <w:sz w:val="22"/>
          <w:szCs w:val="22"/>
          <w:lang w:eastAsia="en-US"/>
        </w:rPr>
        <w:t>The</w:t>
      </w:r>
      <w:r w:rsidR="00F5245E" w:rsidRPr="00516EAC">
        <w:rPr>
          <w:rFonts w:ascii="Arial" w:hAnsi="Arial" w:cs="Arial"/>
          <w:sz w:val="22"/>
          <w:szCs w:val="22"/>
          <w:lang w:eastAsia="en-US"/>
        </w:rPr>
        <w:t xml:space="preserve"> purpose of these g</w:t>
      </w:r>
      <w:r w:rsidR="00645E14" w:rsidRPr="00516EAC">
        <w:rPr>
          <w:rFonts w:ascii="Arial" w:hAnsi="Arial" w:cs="Arial"/>
          <w:sz w:val="22"/>
          <w:szCs w:val="22"/>
          <w:lang w:eastAsia="en-US"/>
        </w:rPr>
        <w:t xml:space="preserve">uidelines is to </w:t>
      </w:r>
      <w:r w:rsidR="00B56AF5" w:rsidRPr="00516EAC">
        <w:rPr>
          <w:rFonts w:ascii="Arial" w:hAnsi="Arial" w:cs="Arial"/>
          <w:sz w:val="22"/>
          <w:szCs w:val="22"/>
          <w:lang w:eastAsia="en-US"/>
        </w:rPr>
        <w:t>outline the process for selecting Australian</w:t>
      </w:r>
      <w:r w:rsidR="00980A62" w:rsidRPr="00516EAC">
        <w:rPr>
          <w:rFonts w:ascii="Arial" w:hAnsi="Arial" w:cs="Arial"/>
          <w:sz w:val="22"/>
          <w:szCs w:val="22"/>
          <w:lang w:eastAsia="en-US"/>
        </w:rPr>
        <w:t xml:space="preserve"> undergraduate </w:t>
      </w:r>
      <w:r w:rsidR="00CB094B" w:rsidRPr="00516EAC">
        <w:rPr>
          <w:rFonts w:ascii="Arial" w:hAnsi="Arial" w:cs="Arial"/>
          <w:sz w:val="22"/>
          <w:szCs w:val="22"/>
          <w:lang w:eastAsia="en-US"/>
        </w:rPr>
        <w:t xml:space="preserve">students </w:t>
      </w:r>
      <w:r w:rsidR="00980A62" w:rsidRPr="00516EAC">
        <w:rPr>
          <w:rFonts w:ascii="Arial" w:hAnsi="Arial" w:cs="Arial"/>
          <w:sz w:val="22"/>
          <w:szCs w:val="22"/>
          <w:lang w:eastAsia="en-US"/>
        </w:rPr>
        <w:t xml:space="preserve">for </w:t>
      </w:r>
      <w:r w:rsidR="00B56AF5" w:rsidRPr="00516EAC">
        <w:rPr>
          <w:rFonts w:ascii="Arial" w:hAnsi="Arial" w:cs="Arial"/>
          <w:sz w:val="22"/>
          <w:szCs w:val="22"/>
          <w:lang w:eastAsia="en-US"/>
        </w:rPr>
        <w:t xml:space="preserve">the </w:t>
      </w:r>
      <w:r w:rsidR="00980A62" w:rsidRPr="00516EAC">
        <w:rPr>
          <w:rFonts w:ascii="Arial" w:hAnsi="Arial" w:cs="Arial"/>
          <w:sz w:val="22"/>
          <w:szCs w:val="22"/>
          <w:lang w:eastAsia="en-US"/>
        </w:rPr>
        <w:t>201</w:t>
      </w:r>
      <w:r w:rsidR="00673B71" w:rsidRPr="00516EAC">
        <w:rPr>
          <w:rFonts w:ascii="Arial" w:hAnsi="Arial" w:cs="Arial"/>
          <w:sz w:val="22"/>
          <w:szCs w:val="22"/>
          <w:lang w:eastAsia="en-US"/>
        </w:rPr>
        <w:t>6</w:t>
      </w:r>
      <w:r w:rsidR="00980A62" w:rsidRPr="00516EAC">
        <w:rPr>
          <w:rFonts w:ascii="Arial" w:hAnsi="Arial" w:cs="Arial"/>
          <w:sz w:val="22"/>
          <w:szCs w:val="22"/>
          <w:lang w:eastAsia="en-US"/>
        </w:rPr>
        <w:t xml:space="preserve"> round of the </w:t>
      </w:r>
      <w:r w:rsidR="00B56AF5" w:rsidRPr="00516EAC">
        <w:rPr>
          <w:rFonts w:ascii="Arial" w:hAnsi="Arial" w:cs="Arial"/>
          <w:sz w:val="22"/>
          <w:szCs w:val="22"/>
          <w:lang w:eastAsia="en-US"/>
        </w:rPr>
        <w:t xml:space="preserve">New Colombo Plan </w:t>
      </w:r>
      <w:r w:rsidR="00595DB0" w:rsidRPr="00516EAC">
        <w:rPr>
          <w:rFonts w:ascii="Arial" w:hAnsi="Arial" w:cs="Arial"/>
          <w:sz w:val="22"/>
          <w:szCs w:val="22"/>
          <w:lang w:eastAsia="en-US"/>
        </w:rPr>
        <w:t>Scholarship Program</w:t>
      </w:r>
      <w:r w:rsidR="00B56AF5" w:rsidRPr="00516EAC">
        <w:rPr>
          <w:rFonts w:ascii="Arial" w:hAnsi="Arial" w:cs="Arial"/>
          <w:sz w:val="22"/>
          <w:szCs w:val="22"/>
          <w:lang w:eastAsia="en-US"/>
        </w:rPr>
        <w:t>.</w:t>
      </w:r>
      <w:r w:rsidR="00A115BA" w:rsidRPr="00516EAC">
        <w:rPr>
          <w:rFonts w:ascii="Arial" w:hAnsi="Arial" w:cs="Arial"/>
          <w:sz w:val="22"/>
          <w:szCs w:val="22"/>
          <w:lang w:eastAsia="en-US"/>
        </w:rPr>
        <w:t xml:space="preserve"> These guidelines should be read in conjunction with </w:t>
      </w:r>
      <w:r w:rsidR="004F7794" w:rsidRPr="00516EAC">
        <w:rPr>
          <w:rFonts w:ascii="Arial" w:hAnsi="Arial" w:cs="Arial"/>
          <w:sz w:val="22"/>
          <w:szCs w:val="22"/>
          <w:lang w:eastAsia="en-US"/>
        </w:rPr>
        <w:t xml:space="preserve">any </w:t>
      </w:r>
      <w:r w:rsidR="00A115BA" w:rsidRPr="00516EAC">
        <w:rPr>
          <w:rFonts w:ascii="Arial" w:hAnsi="Arial" w:cs="Arial"/>
          <w:sz w:val="22"/>
          <w:szCs w:val="22"/>
          <w:lang w:eastAsia="en-US"/>
        </w:rPr>
        <w:t>Frequently Asked Questions available on the Department of Foreign Affairs and Trade website at</w:t>
      </w:r>
      <w:r w:rsidR="00C06D89">
        <w:rPr>
          <w:rFonts w:ascii="Arial" w:hAnsi="Arial" w:cs="Arial" w:hint="eastAsia"/>
          <w:sz w:val="22"/>
          <w:szCs w:val="22"/>
          <w:lang w:eastAsia="ja-JP"/>
        </w:rPr>
        <w:t xml:space="preserve"> </w:t>
      </w:r>
      <w:hyperlink r:id="rId12" w:history="1">
        <w:r w:rsidR="00C06D89" w:rsidRPr="00A22C23">
          <w:rPr>
            <w:rStyle w:val="Hyperlink"/>
            <w:rFonts w:ascii="Arial" w:hAnsi="Arial" w:cs="Arial"/>
            <w:sz w:val="22"/>
            <w:szCs w:val="22"/>
            <w:lang w:eastAsia="ja-JP"/>
          </w:rPr>
          <w:t>www.dfat.gov.au/new-colombo-plan</w:t>
        </w:r>
      </w:hyperlink>
      <w:r w:rsidR="00A115BA" w:rsidRPr="00516EAC">
        <w:rPr>
          <w:rFonts w:ascii="Arial" w:hAnsi="Arial" w:cs="Arial"/>
          <w:sz w:val="22"/>
          <w:szCs w:val="22"/>
          <w:lang w:eastAsia="en-US"/>
        </w:rPr>
        <w:t>.</w:t>
      </w:r>
      <w:r w:rsidR="00947945" w:rsidRPr="00516EAC">
        <w:rPr>
          <w:rFonts w:ascii="Arial" w:hAnsi="Arial" w:cs="Arial"/>
          <w:sz w:val="22"/>
          <w:szCs w:val="22"/>
          <w:lang w:eastAsia="en-US"/>
        </w:rPr>
        <w:t xml:space="preserve"> </w:t>
      </w:r>
    </w:p>
    <w:p w:rsidR="001046D0" w:rsidRPr="00516EAC" w:rsidRDefault="001046D0" w:rsidP="008B0E03">
      <w:pPr>
        <w:rPr>
          <w:rFonts w:ascii="Arial" w:hAnsi="Arial" w:cs="Arial"/>
          <w:sz w:val="22"/>
          <w:szCs w:val="22"/>
          <w:lang w:eastAsia="en-US"/>
        </w:rPr>
      </w:pPr>
    </w:p>
    <w:p w:rsidR="0026419D" w:rsidRPr="00516EAC" w:rsidRDefault="00A115BA" w:rsidP="008B0E03">
      <w:pPr>
        <w:rPr>
          <w:rFonts w:ascii="Arial" w:hAnsi="Arial" w:cs="Arial"/>
          <w:sz w:val="22"/>
          <w:szCs w:val="22"/>
          <w:lang w:eastAsia="en-US"/>
        </w:rPr>
      </w:pPr>
      <w:r w:rsidRPr="00516EAC">
        <w:rPr>
          <w:rFonts w:ascii="Arial" w:hAnsi="Arial" w:cs="Arial"/>
          <w:sz w:val="22"/>
          <w:szCs w:val="22"/>
          <w:lang w:eastAsia="en-US"/>
        </w:rPr>
        <w:t>These g</w:t>
      </w:r>
      <w:r w:rsidR="00BC5972" w:rsidRPr="00516EAC">
        <w:rPr>
          <w:rFonts w:ascii="Arial" w:hAnsi="Arial" w:cs="Arial"/>
          <w:sz w:val="22"/>
          <w:szCs w:val="22"/>
          <w:lang w:eastAsia="en-US"/>
        </w:rPr>
        <w:t>uidelines commence on</w:t>
      </w:r>
      <w:r w:rsidR="002E4B33">
        <w:rPr>
          <w:rFonts w:ascii="Arial" w:hAnsi="Arial" w:cs="Arial"/>
          <w:sz w:val="22"/>
          <w:szCs w:val="22"/>
          <w:lang w:eastAsia="en-US"/>
        </w:rPr>
        <w:t xml:space="preserve"> 23 </w:t>
      </w:r>
      <w:bookmarkStart w:id="2" w:name="_GoBack"/>
      <w:bookmarkEnd w:id="2"/>
      <w:r w:rsidR="00603E2E" w:rsidRPr="00603E2E">
        <w:rPr>
          <w:rFonts w:ascii="Arial" w:hAnsi="Arial" w:cs="Arial"/>
          <w:sz w:val="22"/>
          <w:szCs w:val="22"/>
          <w:lang w:eastAsia="en-US"/>
        </w:rPr>
        <w:t xml:space="preserve">March </w:t>
      </w:r>
      <w:r w:rsidR="00673B71" w:rsidRPr="00516EAC">
        <w:rPr>
          <w:rFonts w:ascii="Arial" w:hAnsi="Arial" w:cs="Arial"/>
          <w:sz w:val="22"/>
          <w:szCs w:val="22"/>
          <w:lang w:eastAsia="en-US"/>
        </w:rPr>
        <w:t>2015</w:t>
      </w:r>
      <w:r w:rsidR="00BC5972" w:rsidRPr="00516EAC">
        <w:rPr>
          <w:rFonts w:ascii="Arial" w:hAnsi="Arial" w:cs="Arial"/>
          <w:sz w:val="22"/>
          <w:szCs w:val="22"/>
          <w:lang w:eastAsia="en-US"/>
        </w:rPr>
        <w:t>.</w:t>
      </w:r>
    </w:p>
    <w:p w:rsidR="001046D0" w:rsidRPr="00516EAC" w:rsidRDefault="001046D0" w:rsidP="00A64590">
      <w:pPr>
        <w:rPr>
          <w:lang w:eastAsia="en-US"/>
        </w:rPr>
      </w:pPr>
    </w:p>
    <w:p w:rsidR="001258DC" w:rsidRPr="00516EAC" w:rsidRDefault="000E1DC0" w:rsidP="003F43C6">
      <w:pPr>
        <w:pStyle w:val="Heading2"/>
      </w:pPr>
      <w:bookmarkStart w:id="3" w:name="_Toc409706276"/>
      <w:r w:rsidRPr="00516EAC">
        <w:t>About</w:t>
      </w:r>
      <w:r w:rsidR="00D70B14" w:rsidRPr="00516EAC">
        <w:t xml:space="preserve"> t</w:t>
      </w:r>
      <w:r w:rsidR="002F0336" w:rsidRPr="00516EAC">
        <w:t xml:space="preserve">he </w:t>
      </w:r>
      <w:r w:rsidR="008B343A" w:rsidRPr="00516EAC">
        <w:t>New Colombo Plan</w:t>
      </w:r>
      <w:bookmarkEnd w:id="3"/>
    </w:p>
    <w:p w:rsidR="00D46AA2" w:rsidRPr="00516EAC" w:rsidRDefault="00D46AA2" w:rsidP="00B348F8">
      <w:pPr>
        <w:shd w:val="clear" w:color="auto" w:fill="FFFFFF"/>
        <w:snapToGrid w:val="0"/>
        <w:rPr>
          <w:rFonts w:ascii="Arial" w:hAnsi="Arial" w:cs="Arial"/>
          <w:sz w:val="22"/>
          <w:szCs w:val="22"/>
          <w:lang w:val="en" w:eastAsia="ja-JP"/>
        </w:rPr>
      </w:pPr>
      <w:r w:rsidRPr="00516EAC">
        <w:rPr>
          <w:rFonts w:ascii="Arial" w:hAnsi="Arial" w:cs="Arial"/>
          <w:sz w:val="22"/>
          <w:szCs w:val="22"/>
          <w:lang w:val="en" w:eastAsia="ja-JP"/>
        </w:rPr>
        <w:t>The New Colombo Plan is a signature initiative of the Australian Government which aims to lift knowledge of the Indo</w:t>
      </w:r>
      <w:r w:rsidR="00210B6F" w:rsidRPr="00516EAC">
        <w:rPr>
          <w:rFonts w:ascii="Arial" w:hAnsi="Arial" w:cs="Arial"/>
          <w:sz w:val="22"/>
          <w:szCs w:val="22"/>
          <w:lang w:val="en" w:eastAsia="ja-JP"/>
        </w:rPr>
        <w:t>-</w:t>
      </w:r>
      <w:r w:rsidRPr="00516EAC">
        <w:rPr>
          <w:rFonts w:ascii="Arial" w:hAnsi="Arial" w:cs="Arial"/>
          <w:sz w:val="22"/>
          <w:szCs w:val="22"/>
          <w:lang w:val="en" w:eastAsia="ja-JP"/>
        </w:rPr>
        <w:t>Pacific in Australia by supporting Australian undergr</w:t>
      </w:r>
      <w:r w:rsidR="007823C3" w:rsidRPr="00516EAC">
        <w:rPr>
          <w:rFonts w:ascii="Arial" w:hAnsi="Arial" w:cs="Arial"/>
          <w:sz w:val="22"/>
          <w:szCs w:val="22"/>
          <w:lang w:val="en" w:eastAsia="ja-JP"/>
        </w:rPr>
        <w:t>aduates to study and undertake I</w:t>
      </w:r>
      <w:r w:rsidRPr="00516EAC">
        <w:rPr>
          <w:rFonts w:ascii="Arial" w:hAnsi="Arial" w:cs="Arial"/>
          <w:sz w:val="22"/>
          <w:szCs w:val="22"/>
          <w:lang w:val="en" w:eastAsia="ja-JP"/>
        </w:rPr>
        <w:t>nternships in the region.</w:t>
      </w:r>
    </w:p>
    <w:p w:rsidR="00B348F8" w:rsidRPr="00516EAC" w:rsidRDefault="00B348F8" w:rsidP="00B348F8">
      <w:pPr>
        <w:shd w:val="clear" w:color="auto" w:fill="FFFFFF"/>
        <w:snapToGrid w:val="0"/>
        <w:rPr>
          <w:rFonts w:ascii="Arial" w:hAnsi="Arial" w:cs="Arial"/>
          <w:sz w:val="22"/>
          <w:szCs w:val="22"/>
          <w:lang w:val="en" w:eastAsia="ja-JP"/>
        </w:rPr>
      </w:pPr>
    </w:p>
    <w:p w:rsidR="00D46AA2" w:rsidRPr="00516EAC" w:rsidRDefault="00D46AA2" w:rsidP="00B348F8">
      <w:pPr>
        <w:shd w:val="clear" w:color="auto" w:fill="FFFFFF"/>
        <w:snapToGrid w:val="0"/>
        <w:rPr>
          <w:rFonts w:ascii="Arial" w:hAnsi="Arial" w:cs="Arial"/>
          <w:sz w:val="22"/>
          <w:szCs w:val="22"/>
          <w:lang w:val="en" w:eastAsia="ja-JP"/>
        </w:rPr>
      </w:pPr>
      <w:r w:rsidRPr="00516EAC">
        <w:rPr>
          <w:rFonts w:ascii="Arial" w:hAnsi="Arial" w:cs="Arial"/>
          <w:sz w:val="22"/>
          <w:szCs w:val="22"/>
          <w:lang w:val="en" w:eastAsia="ja-JP"/>
        </w:rPr>
        <w:t>The Australian Government</w:t>
      </w:r>
      <w:r w:rsidR="00785732" w:rsidRPr="00516EAC">
        <w:rPr>
          <w:rFonts w:ascii="Arial" w:hAnsi="Arial" w:cs="Arial"/>
          <w:sz w:val="22"/>
          <w:szCs w:val="22"/>
          <w:lang w:val="en" w:eastAsia="ja-JP"/>
        </w:rPr>
        <w:t xml:space="preserve"> </w:t>
      </w:r>
      <w:r w:rsidR="00E41A56" w:rsidRPr="00516EAC">
        <w:rPr>
          <w:rFonts w:ascii="Arial" w:hAnsi="Arial" w:cs="Arial"/>
          <w:sz w:val="22"/>
          <w:szCs w:val="22"/>
          <w:lang w:val="en" w:eastAsia="ja-JP"/>
        </w:rPr>
        <w:t>is</w:t>
      </w:r>
      <w:r w:rsidRPr="00516EAC">
        <w:rPr>
          <w:rFonts w:ascii="Arial" w:hAnsi="Arial" w:cs="Arial"/>
          <w:sz w:val="22"/>
          <w:szCs w:val="22"/>
          <w:lang w:val="en" w:eastAsia="ja-JP"/>
        </w:rPr>
        <w:t xml:space="preserve"> </w:t>
      </w:r>
      <w:r w:rsidR="00E41A56" w:rsidRPr="00516EAC">
        <w:rPr>
          <w:rFonts w:ascii="Arial" w:hAnsi="Arial" w:cs="Arial"/>
          <w:sz w:val="22"/>
          <w:szCs w:val="22"/>
          <w:lang w:val="en" w:eastAsia="ja-JP"/>
        </w:rPr>
        <w:t>committing</w:t>
      </w:r>
      <w:r w:rsidRPr="00516EAC">
        <w:rPr>
          <w:rFonts w:ascii="Arial" w:hAnsi="Arial" w:cs="Arial"/>
          <w:sz w:val="22"/>
          <w:szCs w:val="22"/>
          <w:lang w:val="en" w:eastAsia="ja-JP"/>
        </w:rPr>
        <w:t xml:space="preserve"> </w:t>
      </w:r>
      <w:r w:rsidR="00CE2A61" w:rsidRPr="00516EAC">
        <w:rPr>
          <w:rFonts w:ascii="Arial" w:hAnsi="Arial" w:cs="Arial"/>
          <w:sz w:val="22"/>
          <w:szCs w:val="22"/>
          <w:lang w:val="en" w:eastAsia="ja-JP"/>
        </w:rPr>
        <w:t xml:space="preserve">more than </w:t>
      </w:r>
      <w:r w:rsidR="00904A8E" w:rsidRPr="00516EAC">
        <w:rPr>
          <w:rFonts w:ascii="Arial" w:hAnsi="Arial" w:cs="Arial"/>
          <w:sz w:val="22"/>
          <w:szCs w:val="22"/>
          <w:lang w:val="en" w:eastAsia="ja-JP"/>
        </w:rPr>
        <w:t>AU</w:t>
      </w:r>
      <w:r w:rsidR="00904A8E" w:rsidRPr="00516EAC">
        <w:rPr>
          <w:rStyle w:val="FootnoteReference"/>
          <w:rFonts w:ascii="Arial" w:hAnsi="Arial" w:cs="Arial"/>
          <w:sz w:val="22"/>
          <w:szCs w:val="22"/>
          <w:lang w:val="en" w:eastAsia="ja-JP"/>
        </w:rPr>
        <w:footnoteReference w:id="1"/>
      </w:r>
      <w:r w:rsidRPr="00516EAC">
        <w:rPr>
          <w:rFonts w:ascii="Arial" w:hAnsi="Arial" w:cs="Arial"/>
          <w:sz w:val="22"/>
          <w:szCs w:val="22"/>
          <w:lang w:val="en" w:eastAsia="ja-JP"/>
        </w:rPr>
        <w:t>$100 million of funding for the New Colombo Plan between 2013-2014 and 2017-2</w:t>
      </w:r>
      <w:r w:rsidR="009F7705">
        <w:rPr>
          <w:rFonts w:ascii="Arial" w:hAnsi="Arial" w:cs="Arial"/>
          <w:sz w:val="22"/>
          <w:szCs w:val="22"/>
          <w:lang w:val="en" w:eastAsia="ja-JP"/>
        </w:rPr>
        <w:t>018. It involves a prestigious S</w:t>
      </w:r>
      <w:r w:rsidRPr="00516EAC">
        <w:rPr>
          <w:rFonts w:ascii="Arial" w:hAnsi="Arial" w:cs="Arial"/>
          <w:sz w:val="22"/>
          <w:szCs w:val="22"/>
          <w:lang w:val="en" w:eastAsia="ja-JP"/>
        </w:rPr>
        <w:t xml:space="preserve">cholarship </w:t>
      </w:r>
      <w:r w:rsidR="009F7705">
        <w:rPr>
          <w:rFonts w:ascii="Arial" w:hAnsi="Arial" w:cs="Arial"/>
          <w:sz w:val="22"/>
          <w:szCs w:val="22"/>
          <w:lang w:val="en" w:eastAsia="ja-JP"/>
        </w:rPr>
        <w:t>P</w:t>
      </w:r>
      <w:r w:rsidRPr="00516EAC">
        <w:rPr>
          <w:rFonts w:ascii="Arial" w:hAnsi="Arial" w:cs="Arial"/>
          <w:sz w:val="22"/>
          <w:szCs w:val="22"/>
          <w:lang w:val="en" w:eastAsia="ja-JP"/>
        </w:rPr>
        <w:t xml:space="preserve">rogram for study of up to one </w:t>
      </w:r>
      <w:r w:rsidR="007823C3" w:rsidRPr="00516EAC">
        <w:rPr>
          <w:rFonts w:ascii="Arial" w:hAnsi="Arial" w:cs="Arial"/>
          <w:sz w:val="22"/>
          <w:szCs w:val="22"/>
          <w:lang w:val="en" w:eastAsia="ja-JP"/>
        </w:rPr>
        <w:t>Academic Year and Internships or M</w:t>
      </w:r>
      <w:r w:rsidRPr="00516EAC">
        <w:rPr>
          <w:rFonts w:ascii="Arial" w:hAnsi="Arial" w:cs="Arial"/>
          <w:sz w:val="22"/>
          <w:szCs w:val="22"/>
          <w:lang w:val="en" w:eastAsia="ja-JP"/>
        </w:rPr>
        <w:t>entorships</w:t>
      </w:r>
      <w:r w:rsidR="00CE2A61" w:rsidRPr="00516EAC">
        <w:rPr>
          <w:rFonts w:ascii="Arial" w:hAnsi="Arial" w:cs="Arial"/>
          <w:sz w:val="22"/>
          <w:szCs w:val="22"/>
          <w:lang w:val="en" w:eastAsia="ja-JP"/>
        </w:rPr>
        <w:t xml:space="preserve"> of up to six months</w:t>
      </w:r>
      <w:r w:rsidRPr="00516EAC">
        <w:rPr>
          <w:rFonts w:ascii="Arial" w:hAnsi="Arial" w:cs="Arial"/>
          <w:sz w:val="22"/>
          <w:szCs w:val="22"/>
          <w:lang w:val="en" w:eastAsia="ja-JP"/>
        </w:rPr>
        <w:t>, and a flexible mobility grant pr</w:t>
      </w:r>
      <w:r w:rsidR="00F75C1A" w:rsidRPr="00516EAC">
        <w:rPr>
          <w:rFonts w:ascii="Arial" w:hAnsi="Arial" w:cs="Arial"/>
          <w:sz w:val="22"/>
          <w:szCs w:val="22"/>
          <w:lang w:val="en" w:eastAsia="ja-JP"/>
        </w:rPr>
        <w:t xml:space="preserve">ogram for both short and longer </w:t>
      </w:r>
      <w:r w:rsidR="007823C3" w:rsidRPr="00516EAC">
        <w:rPr>
          <w:rFonts w:ascii="Arial" w:hAnsi="Arial" w:cs="Arial"/>
          <w:sz w:val="22"/>
          <w:szCs w:val="22"/>
          <w:lang w:val="en" w:eastAsia="ja-JP"/>
        </w:rPr>
        <w:t>term study, I</w:t>
      </w:r>
      <w:r w:rsidRPr="00516EAC">
        <w:rPr>
          <w:rFonts w:ascii="Arial" w:hAnsi="Arial" w:cs="Arial"/>
          <w:sz w:val="22"/>
          <w:szCs w:val="22"/>
          <w:lang w:val="en" w:eastAsia="ja-JP"/>
        </w:rPr>
        <w:t xml:space="preserve">nternships, </w:t>
      </w:r>
      <w:r w:rsidR="007823C3" w:rsidRPr="00516EAC">
        <w:rPr>
          <w:rFonts w:ascii="Arial" w:hAnsi="Arial" w:cs="Arial"/>
          <w:sz w:val="22"/>
          <w:szCs w:val="22"/>
          <w:lang w:val="en" w:eastAsia="ja-JP"/>
        </w:rPr>
        <w:t>M</w:t>
      </w:r>
      <w:r w:rsidRPr="00516EAC">
        <w:rPr>
          <w:rFonts w:ascii="Arial" w:hAnsi="Arial" w:cs="Arial"/>
          <w:sz w:val="22"/>
          <w:szCs w:val="22"/>
          <w:lang w:val="en" w:eastAsia="ja-JP"/>
        </w:rPr>
        <w:t>entorships, practicums and research.</w:t>
      </w:r>
    </w:p>
    <w:p w:rsidR="00B348F8" w:rsidRPr="00516EAC" w:rsidRDefault="00B348F8" w:rsidP="00B348F8">
      <w:pPr>
        <w:shd w:val="clear" w:color="auto" w:fill="FFFFFF"/>
        <w:snapToGrid w:val="0"/>
        <w:rPr>
          <w:rFonts w:ascii="Arial" w:hAnsi="Arial" w:cs="Arial"/>
          <w:sz w:val="22"/>
          <w:szCs w:val="22"/>
          <w:lang w:val="en" w:eastAsia="ja-JP"/>
        </w:rPr>
      </w:pPr>
    </w:p>
    <w:p w:rsidR="00D46AA2" w:rsidRPr="00516EAC" w:rsidRDefault="00D46AA2" w:rsidP="00B348F8">
      <w:pPr>
        <w:shd w:val="clear" w:color="auto" w:fill="FFFFFF"/>
        <w:snapToGrid w:val="0"/>
        <w:rPr>
          <w:rFonts w:ascii="Arial" w:hAnsi="Arial" w:cs="Arial"/>
          <w:sz w:val="22"/>
          <w:szCs w:val="22"/>
          <w:lang w:val="en" w:eastAsia="ja-JP"/>
        </w:rPr>
      </w:pPr>
      <w:r w:rsidRPr="00516EAC">
        <w:rPr>
          <w:rFonts w:ascii="Arial" w:hAnsi="Arial" w:cs="Arial"/>
          <w:sz w:val="22"/>
          <w:szCs w:val="22"/>
          <w:lang w:val="en" w:eastAsia="ja-JP"/>
        </w:rPr>
        <w:t xml:space="preserve">The New Colombo Plan is intended to be transformational, deepening Australia's relationships in the region, both at the individual level and through expanding university, business and other stakeholder links. </w:t>
      </w:r>
    </w:p>
    <w:p w:rsidR="00F87B45" w:rsidRPr="00FF0A67" w:rsidRDefault="00F87B45" w:rsidP="004A7026">
      <w:pPr>
        <w:pStyle w:val="Heading3"/>
        <w:numPr>
          <w:ilvl w:val="0"/>
          <w:numId w:val="0"/>
        </w:numPr>
        <w:ind w:left="720"/>
        <w:rPr>
          <w:sz w:val="22"/>
        </w:rPr>
      </w:pPr>
    </w:p>
    <w:p w:rsidR="00645E14" w:rsidRPr="00516EAC" w:rsidRDefault="00751E15" w:rsidP="004A7026">
      <w:pPr>
        <w:pStyle w:val="Heading3"/>
      </w:pPr>
      <w:bookmarkStart w:id="4" w:name="_Toc409706277"/>
      <w:r w:rsidRPr="00516EAC">
        <w:t>Strategic O</w:t>
      </w:r>
      <w:r w:rsidR="000E1DC0" w:rsidRPr="00516EAC">
        <w:t>bjectives</w:t>
      </w:r>
      <w:bookmarkEnd w:id="4"/>
    </w:p>
    <w:p w:rsidR="001258DC" w:rsidRPr="00516EAC" w:rsidRDefault="00645E14" w:rsidP="00A64590">
      <w:pPr>
        <w:spacing w:before="60" w:after="60"/>
        <w:rPr>
          <w:rFonts w:ascii="Arial" w:hAnsi="Arial" w:cs="Arial"/>
          <w:sz w:val="22"/>
          <w:szCs w:val="22"/>
          <w:lang w:eastAsia="en-US"/>
        </w:rPr>
      </w:pPr>
      <w:r w:rsidRPr="00516EAC">
        <w:rPr>
          <w:rFonts w:ascii="Arial" w:hAnsi="Arial" w:cs="Arial"/>
          <w:sz w:val="22"/>
          <w:szCs w:val="22"/>
          <w:lang w:eastAsia="en-US"/>
        </w:rPr>
        <w:t xml:space="preserve">The </w:t>
      </w:r>
      <w:r w:rsidR="0051040D" w:rsidRPr="00516EAC">
        <w:rPr>
          <w:rFonts w:ascii="Arial" w:hAnsi="Arial" w:cs="Arial"/>
          <w:sz w:val="22"/>
          <w:szCs w:val="22"/>
          <w:lang w:eastAsia="en-US"/>
        </w:rPr>
        <w:t>N</w:t>
      </w:r>
      <w:r w:rsidR="00E67F0D" w:rsidRPr="00516EAC">
        <w:rPr>
          <w:rFonts w:ascii="Arial" w:hAnsi="Arial" w:cs="Arial"/>
          <w:sz w:val="22"/>
          <w:szCs w:val="22"/>
          <w:lang w:eastAsia="en-US"/>
        </w:rPr>
        <w:t>ew</w:t>
      </w:r>
      <w:r w:rsidR="0051040D" w:rsidRPr="00516EAC">
        <w:rPr>
          <w:rFonts w:ascii="Arial" w:hAnsi="Arial" w:cs="Arial"/>
          <w:sz w:val="22"/>
          <w:szCs w:val="22"/>
          <w:lang w:eastAsia="en-US"/>
        </w:rPr>
        <w:t xml:space="preserve"> Colombo Plan</w:t>
      </w:r>
      <w:r w:rsidR="001258DC" w:rsidRPr="00516EAC">
        <w:rPr>
          <w:rFonts w:ascii="Arial" w:hAnsi="Arial" w:cs="Arial"/>
          <w:sz w:val="22"/>
          <w:szCs w:val="22"/>
          <w:lang w:eastAsia="en-US"/>
        </w:rPr>
        <w:t xml:space="preserve"> </w:t>
      </w:r>
      <w:r w:rsidR="0051040D" w:rsidRPr="00516EAC">
        <w:rPr>
          <w:rFonts w:ascii="Arial" w:hAnsi="Arial" w:cs="Arial"/>
          <w:sz w:val="22"/>
          <w:szCs w:val="22"/>
          <w:lang w:eastAsia="en-US"/>
        </w:rPr>
        <w:t>aims t</w:t>
      </w:r>
      <w:r w:rsidR="00DF0957" w:rsidRPr="00516EAC">
        <w:rPr>
          <w:rFonts w:ascii="Arial" w:hAnsi="Arial" w:cs="Arial"/>
          <w:sz w:val="22"/>
          <w:szCs w:val="22"/>
          <w:lang w:eastAsia="en-US"/>
        </w:rPr>
        <w:t>o</w:t>
      </w:r>
      <w:r w:rsidR="002F3FC2" w:rsidRPr="00516EAC">
        <w:rPr>
          <w:rFonts w:ascii="Arial" w:hAnsi="Arial" w:cs="Arial"/>
          <w:sz w:val="22"/>
          <w:szCs w:val="22"/>
          <w:lang w:eastAsia="en-US"/>
        </w:rPr>
        <w:t>:</w:t>
      </w:r>
    </w:p>
    <w:p w:rsidR="00F66A27" w:rsidRPr="00516EAC" w:rsidRDefault="00F66A27" w:rsidP="00DB07EF">
      <w:pPr>
        <w:numPr>
          <w:ilvl w:val="0"/>
          <w:numId w:val="23"/>
        </w:numPr>
        <w:shd w:val="clear" w:color="auto" w:fill="FFFFFF"/>
        <w:tabs>
          <w:tab w:val="num" w:pos="284"/>
        </w:tabs>
        <w:snapToGrid w:val="0"/>
        <w:spacing w:before="60" w:after="60"/>
        <w:ind w:left="714" w:hanging="357"/>
        <w:rPr>
          <w:rFonts w:ascii="Arial" w:hAnsi="Arial" w:cs="Arial"/>
          <w:sz w:val="22"/>
          <w:szCs w:val="22"/>
          <w:lang w:val="en" w:eastAsia="ja-JP"/>
        </w:rPr>
      </w:pPr>
      <w:r w:rsidRPr="00516EAC">
        <w:rPr>
          <w:rFonts w:ascii="Arial" w:hAnsi="Arial" w:cs="Arial"/>
          <w:sz w:val="22"/>
          <w:szCs w:val="22"/>
          <w:lang w:val="en" w:eastAsia="ja-JP"/>
        </w:rPr>
        <w:t>lift knowledge of the Indo-Pacific in Australia by increasing the number of Australian undergraduate students undertaking stud</w:t>
      </w:r>
      <w:r w:rsidR="007823C3" w:rsidRPr="00516EAC">
        <w:rPr>
          <w:rFonts w:ascii="Arial" w:hAnsi="Arial" w:cs="Arial"/>
          <w:sz w:val="22"/>
          <w:szCs w:val="22"/>
          <w:lang w:val="en" w:eastAsia="ja-JP"/>
        </w:rPr>
        <w:t>y and I</w:t>
      </w:r>
      <w:r w:rsidR="0049243E" w:rsidRPr="00516EAC">
        <w:rPr>
          <w:rFonts w:ascii="Arial" w:hAnsi="Arial" w:cs="Arial"/>
          <w:sz w:val="22"/>
          <w:szCs w:val="22"/>
          <w:lang w:val="en" w:eastAsia="ja-JP"/>
        </w:rPr>
        <w:t>nternships in the region</w:t>
      </w:r>
    </w:p>
    <w:p w:rsidR="00F66A27" w:rsidRPr="00516EAC" w:rsidRDefault="00F66A27" w:rsidP="00DB07EF">
      <w:pPr>
        <w:numPr>
          <w:ilvl w:val="0"/>
          <w:numId w:val="23"/>
        </w:numPr>
        <w:shd w:val="clear" w:color="auto" w:fill="FFFFFF"/>
        <w:tabs>
          <w:tab w:val="num" w:pos="284"/>
        </w:tabs>
        <w:snapToGrid w:val="0"/>
        <w:spacing w:before="60" w:after="60"/>
        <w:ind w:left="714" w:hanging="357"/>
        <w:rPr>
          <w:rFonts w:ascii="Arial" w:hAnsi="Arial" w:cs="Arial"/>
          <w:sz w:val="22"/>
          <w:szCs w:val="22"/>
          <w:lang w:val="en" w:eastAsia="ja-JP"/>
        </w:rPr>
      </w:pPr>
      <w:r w:rsidRPr="00516EAC">
        <w:rPr>
          <w:rFonts w:ascii="Arial" w:hAnsi="Arial" w:cs="Arial"/>
          <w:sz w:val="22"/>
          <w:szCs w:val="22"/>
          <w:lang w:val="en" w:eastAsia="ja-JP"/>
        </w:rPr>
        <w:t>deepen Australia’s people-to-people and institutional relationships with the region, through the engagement of students, universities, businesses and oth</w:t>
      </w:r>
      <w:r w:rsidR="007823C3" w:rsidRPr="00516EAC">
        <w:rPr>
          <w:rFonts w:ascii="Arial" w:hAnsi="Arial" w:cs="Arial"/>
          <w:sz w:val="22"/>
          <w:szCs w:val="22"/>
          <w:lang w:val="en" w:eastAsia="ja-JP"/>
        </w:rPr>
        <w:t>er stakeholder networks in the P</w:t>
      </w:r>
      <w:r w:rsidRPr="00516EAC">
        <w:rPr>
          <w:rFonts w:ascii="Arial" w:hAnsi="Arial" w:cs="Arial"/>
          <w:sz w:val="22"/>
          <w:szCs w:val="22"/>
          <w:lang w:val="en" w:eastAsia="ja-JP"/>
        </w:rPr>
        <w:t>rogram</w:t>
      </w:r>
    </w:p>
    <w:p w:rsidR="00F66A27" w:rsidRPr="00516EAC" w:rsidRDefault="00F66A27" w:rsidP="00DB07EF">
      <w:pPr>
        <w:numPr>
          <w:ilvl w:val="0"/>
          <w:numId w:val="23"/>
        </w:numPr>
        <w:shd w:val="clear" w:color="auto" w:fill="FFFFFF"/>
        <w:tabs>
          <w:tab w:val="num" w:pos="284"/>
        </w:tabs>
        <w:snapToGrid w:val="0"/>
        <w:spacing w:before="60" w:after="60"/>
        <w:ind w:left="714" w:hanging="357"/>
        <w:rPr>
          <w:rFonts w:ascii="Arial" w:hAnsi="Arial" w:cs="Arial"/>
          <w:sz w:val="22"/>
          <w:szCs w:val="22"/>
          <w:lang w:val="en" w:eastAsia="ja-JP"/>
        </w:rPr>
      </w:pPr>
      <w:r w:rsidRPr="00516EAC">
        <w:rPr>
          <w:rFonts w:ascii="Arial" w:hAnsi="Arial" w:cs="Arial"/>
          <w:sz w:val="22"/>
          <w:szCs w:val="22"/>
          <w:lang w:val="en" w:eastAsia="ja-JP"/>
        </w:rPr>
        <w:t xml:space="preserve">establish study in the Indo-Pacific as a rite of passage for Australian undergraduate students, and </w:t>
      </w:r>
      <w:r w:rsidR="00CE2A61" w:rsidRPr="00516EAC">
        <w:rPr>
          <w:rFonts w:ascii="Arial" w:hAnsi="Arial" w:cs="Arial"/>
          <w:sz w:val="22"/>
          <w:szCs w:val="22"/>
          <w:lang w:val="en" w:eastAsia="ja-JP"/>
        </w:rPr>
        <w:t xml:space="preserve">as </w:t>
      </w:r>
      <w:r w:rsidRPr="00516EAC">
        <w:rPr>
          <w:rFonts w:ascii="Arial" w:hAnsi="Arial" w:cs="Arial"/>
          <w:sz w:val="22"/>
          <w:szCs w:val="22"/>
          <w:lang w:val="en" w:eastAsia="ja-JP"/>
        </w:rPr>
        <w:t xml:space="preserve">an </w:t>
      </w:r>
      <w:proofErr w:type="spellStart"/>
      <w:r w:rsidRPr="00516EAC">
        <w:rPr>
          <w:rFonts w:ascii="Arial" w:hAnsi="Arial" w:cs="Arial"/>
          <w:sz w:val="22"/>
          <w:szCs w:val="22"/>
          <w:lang w:val="en" w:eastAsia="ja-JP"/>
        </w:rPr>
        <w:t>endeavour</w:t>
      </w:r>
      <w:proofErr w:type="spellEnd"/>
      <w:r w:rsidRPr="00516EAC">
        <w:rPr>
          <w:rFonts w:ascii="Arial" w:hAnsi="Arial" w:cs="Arial"/>
          <w:sz w:val="22"/>
          <w:szCs w:val="22"/>
          <w:lang w:val="en" w:eastAsia="ja-JP"/>
        </w:rPr>
        <w:t xml:space="preserve"> that is highly valued </w:t>
      </w:r>
      <w:r w:rsidR="0049243E" w:rsidRPr="00516EAC">
        <w:rPr>
          <w:rFonts w:ascii="Arial" w:hAnsi="Arial" w:cs="Arial"/>
          <w:sz w:val="22"/>
          <w:szCs w:val="22"/>
          <w:lang w:val="en" w:eastAsia="ja-JP"/>
        </w:rPr>
        <w:t>by the Australian community</w:t>
      </w:r>
    </w:p>
    <w:p w:rsidR="00F66A27" w:rsidRPr="00516EAC" w:rsidRDefault="00F66A27" w:rsidP="00DB07EF">
      <w:pPr>
        <w:numPr>
          <w:ilvl w:val="0"/>
          <w:numId w:val="23"/>
        </w:numPr>
        <w:shd w:val="clear" w:color="auto" w:fill="FFFFFF"/>
        <w:tabs>
          <w:tab w:val="num" w:pos="284"/>
        </w:tabs>
        <w:snapToGrid w:val="0"/>
        <w:spacing w:before="60"/>
        <w:ind w:left="714" w:hanging="357"/>
        <w:rPr>
          <w:rFonts w:ascii="Arial" w:hAnsi="Arial" w:cs="Arial"/>
          <w:sz w:val="22"/>
          <w:szCs w:val="22"/>
          <w:lang w:val="en" w:eastAsia="ja-JP"/>
        </w:rPr>
      </w:pPr>
      <w:r w:rsidRPr="00516EAC">
        <w:rPr>
          <w:rFonts w:ascii="Arial" w:hAnsi="Arial" w:cs="Arial"/>
          <w:sz w:val="22"/>
          <w:szCs w:val="22"/>
          <w:lang w:val="en" w:eastAsia="ja-JP"/>
        </w:rPr>
        <w:t>increase the number of work-ready Australian grad</w:t>
      </w:r>
      <w:r w:rsidR="0049243E" w:rsidRPr="00516EAC">
        <w:rPr>
          <w:rFonts w:ascii="Arial" w:hAnsi="Arial" w:cs="Arial"/>
          <w:sz w:val="22"/>
          <w:szCs w:val="22"/>
          <w:lang w:val="en" w:eastAsia="ja-JP"/>
        </w:rPr>
        <w:t>uates with regional experience</w:t>
      </w:r>
    </w:p>
    <w:p w:rsidR="00F66A27" w:rsidRPr="00516EAC" w:rsidRDefault="00F66A27" w:rsidP="00FB2A4D">
      <w:pPr>
        <w:spacing w:before="60" w:after="60"/>
        <w:rPr>
          <w:rFonts w:ascii="Arial" w:hAnsi="Arial" w:cs="Arial"/>
          <w:sz w:val="22"/>
          <w:szCs w:val="22"/>
          <w:lang w:eastAsia="en-US"/>
        </w:rPr>
      </w:pPr>
    </w:p>
    <w:p w:rsidR="00901314" w:rsidRPr="00516EAC" w:rsidRDefault="00901314" w:rsidP="00A64590">
      <w:pPr>
        <w:spacing w:after="60"/>
        <w:rPr>
          <w:rFonts w:ascii="Arial" w:hAnsi="Arial" w:cs="Arial"/>
          <w:sz w:val="22"/>
          <w:szCs w:val="22"/>
          <w:lang w:eastAsia="en-US"/>
        </w:rPr>
      </w:pPr>
      <w:r w:rsidRPr="00516EAC">
        <w:rPr>
          <w:rFonts w:ascii="Arial" w:hAnsi="Arial" w:cs="Arial"/>
          <w:sz w:val="22"/>
          <w:szCs w:val="22"/>
          <w:lang w:eastAsia="en-US"/>
        </w:rPr>
        <w:t xml:space="preserve">Specifically, </w:t>
      </w:r>
      <w:r w:rsidR="004F7794" w:rsidRPr="00516EAC">
        <w:rPr>
          <w:rFonts w:ascii="Arial" w:hAnsi="Arial" w:cs="Arial"/>
          <w:sz w:val="22"/>
          <w:szCs w:val="22"/>
          <w:lang w:eastAsia="en-US"/>
        </w:rPr>
        <w:t>in 201</w:t>
      </w:r>
      <w:r w:rsidR="00673B71" w:rsidRPr="00516EAC">
        <w:rPr>
          <w:rFonts w:ascii="Arial" w:hAnsi="Arial" w:cs="Arial"/>
          <w:sz w:val="22"/>
          <w:szCs w:val="22"/>
          <w:lang w:eastAsia="en-US"/>
        </w:rPr>
        <w:t>6</w:t>
      </w:r>
      <w:r w:rsidR="004F7794" w:rsidRPr="00516EAC">
        <w:rPr>
          <w:rFonts w:ascii="Arial" w:hAnsi="Arial" w:cs="Arial"/>
          <w:sz w:val="22"/>
          <w:szCs w:val="22"/>
          <w:lang w:eastAsia="en-US"/>
        </w:rPr>
        <w:t xml:space="preserve"> </w:t>
      </w:r>
      <w:r w:rsidRPr="00516EAC">
        <w:rPr>
          <w:rFonts w:ascii="Arial" w:hAnsi="Arial" w:cs="Arial"/>
          <w:sz w:val="22"/>
          <w:szCs w:val="22"/>
          <w:lang w:eastAsia="en-US"/>
        </w:rPr>
        <w:t xml:space="preserve">the </w:t>
      </w:r>
      <w:r w:rsidR="004F7794" w:rsidRPr="00516EAC">
        <w:rPr>
          <w:rFonts w:ascii="Arial" w:hAnsi="Arial" w:cs="Arial"/>
          <w:sz w:val="22"/>
          <w:szCs w:val="22"/>
          <w:lang w:eastAsia="en-US"/>
        </w:rPr>
        <w:t>New Colombo Plan</w:t>
      </w:r>
      <w:r w:rsidR="00AC391C" w:rsidRPr="00516EAC">
        <w:rPr>
          <w:rFonts w:ascii="Arial" w:hAnsi="Arial" w:cs="Arial"/>
          <w:sz w:val="22"/>
          <w:szCs w:val="22"/>
          <w:lang w:eastAsia="en-US"/>
        </w:rPr>
        <w:t xml:space="preserve"> </w:t>
      </w:r>
      <w:r w:rsidR="00061BDC" w:rsidRPr="00516EAC">
        <w:rPr>
          <w:rFonts w:ascii="Arial" w:hAnsi="Arial" w:cs="Arial"/>
          <w:sz w:val="22"/>
          <w:szCs w:val="22"/>
          <w:lang w:eastAsia="en-US"/>
        </w:rPr>
        <w:t>Scholarship</w:t>
      </w:r>
      <w:r w:rsidR="006D4C32">
        <w:rPr>
          <w:rFonts w:ascii="Arial" w:hAnsi="Arial" w:cs="Arial"/>
          <w:sz w:val="22"/>
          <w:szCs w:val="22"/>
          <w:lang w:eastAsia="en-US"/>
        </w:rPr>
        <w:t xml:space="preserve"> Program</w:t>
      </w:r>
      <w:r w:rsidR="00061BDC" w:rsidRPr="00516EAC">
        <w:rPr>
          <w:rFonts w:ascii="Arial" w:hAnsi="Arial" w:cs="Arial"/>
          <w:sz w:val="22"/>
          <w:szCs w:val="22"/>
          <w:lang w:eastAsia="en-US"/>
        </w:rPr>
        <w:t xml:space="preserve"> </w:t>
      </w:r>
      <w:r w:rsidR="00AC391C" w:rsidRPr="00516EAC">
        <w:rPr>
          <w:rFonts w:ascii="Arial" w:hAnsi="Arial" w:cs="Arial"/>
          <w:sz w:val="22"/>
          <w:szCs w:val="22"/>
          <w:lang w:eastAsia="en-US"/>
        </w:rPr>
        <w:t>objectives are</w:t>
      </w:r>
      <w:r w:rsidRPr="00516EAC">
        <w:rPr>
          <w:rFonts w:ascii="Arial" w:hAnsi="Arial" w:cs="Arial"/>
          <w:sz w:val="22"/>
          <w:szCs w:val="22"/>
          <w:lang w:eastAsia="en-US"/>
        </w:rPr>
        <w:t xml:space="preserve"> to: </w:t>
      </w:r>
    </w:p>
    <w:p w:rsidR="001D4C99" w:rsidRPr="00516EAC" w:rsidRDefault="009C23DA" w:rsidP="0010487D">
      <w:pPr>
        <w:numPr>
          <w:ilvl w:val="0"/>
          <w:numId w:val="23"/>
        </w:numPr>
        <w:shd w:val="clear" w:color="auto" w:fill="FFFFFF"/>
        <w:tabs>
          <w:tab w:val="num" w:pos="284"/>
        </w:tabs>
        <w:snapToGrid w:val="0"/>
        <w:spacing w:before="60" w:after="60"/>
        <w:ind w:left="714" w:hanging="357"/>
        <w:rPr>
          <w:rFonts w:ascii="Arial" w:hAnsi="Arial" w:cs="Arial"/>
          <w:sz w:val="22"/>
          <w:szCs w:val="22"/>
          <w:lang w:val="en" w:eastAsia="ja-JP"/>
        </w:rPr>
      </w:pPr>
      <w:r w:rsidRPr="00516EAC">
        <w:rPr>
          <w:rFonts w:ascii="Arial" w:hAnsi="Arial" w:cs="Arial"/>
          <w:sz w:val="22"/>
          <w:szCs w:val="22"/>
          <w:lang w:val="en" w:eastAsia="ja-JP"/>
        </w:rPr>
        <w:t xml:space="preserve">provide around 100 </w:t>
      </w:r>
      <w:r w:rsidR="0010487D" w:rsidRPr="00516EAC">
        <w:rPr>
          <w:rFonts w:ascii="Arial" w:hAnsi="Arial" w:cs="Arial"/>
          <w:sz w:val="22"/>
          <w:szCs w:val="22"/>
          <w:lang w:val="en" w:eastAsia="ja-JP"/>
        </w:rPr>
        <w:t xml:space="preserve">prestigious and highly-competitive </w:t>
      </w:r>
      <w:r w:rsidRPr="00516EAC">
        <w:rPr>
          <w:rFonts w:ascii="Arial" w:hAnsi="Arial" w:cs="Arial"/>
          <w:sz w:val="22"/>
          <w:szCs w:val="22"/>
          <w:lang w:val="en" w:eastAsia="ja-JP"/>
        </w:rPr>
        <w:t>Scholarships</w:t>
      </w:r>
    </w:p>
    <w:p w:rsidR="009C23DA" w:rsidRPr="00516EAC" w:rsidRDefault="009C23DA" w:rsidP="0010487D">
      <w:pPr>
        <w:numPr>
          <w:ilvl w:val="0"/>
          <w:numId w:val="23"/>
        </w:numPr>
        <w:shd w:val="clear" w:color="auto" w:fill="FFFFFF"/>
        <w:tabs>
          <w:tab w:val="num" w:pos="284"/>
        </w:tabs>
        <w:snapToGrid w:val="0"/>
        <w:spacing w:before="60" w:after="60"/>
        <w:ind w:left="714" w:hanging="357"/>
        <w:rPr>
          <w:rFonts w:ascii="Arial" w:hAnsi="Arial" w:cs="Arial"/>
          <w:sz w:val="22"/>
          <w:szCs w:val="22"/>
          <w:lang w:val="en" w:eastAsia="ja-JP"/>
        </w:rPr>
      </w:pPr>
      <w:r w:rsidRPr="00516EAC">
        <w:rPr>
          <w:rFonts w:ascii="Arial" w:hAnsi="Arial" w:cs="Arial"/>
          <w:sz w:val="22"/>
          <w:szCs w:val="22"/>
          <w:lang w:val="en" w:eastAsia="ja-JP"/>
        </w:rPr>
        <w:t>support increased study experiences in as many Ind</w:t>
      </w:r>
      <w:r w:rsidR="0049243E" w:rsidRPr="00516EAC">
        <w:rPr>
          <w:rFonts w:ascii="Arial" w:hAnsi="Arial" w:cs="Arial"/>
          <w:sz w:val="22"/>
          <w:szCs w:val="22"/>
          <w:lang w:val="en" w:eastAsia="ja-JP"/>
        </w:rPr>
        <w:t>o-Pacific locations as possible</w:t>
      </w:r>
    </w:p>
    <w:p w:rsidR="009C23DA" w:rsidRPr="00516EAC" w:rsidRDefault="00FF0A67" w:rsidP="00DB07EF">
      <w:pPr>
        <w:numPr>
          <w:ilvl w:val="0"/>
          <w:numId w:val="23"/>
        </w:numPr>
        <w:shd w:val="clear" w:color="auto" w:fill="FFFFFF"/>
        <w:tabs>
          <w:tab w:val="num" w:pos="284"/>
        </w:tabs>
        <w:snapToGrid w:val="0"/>
        <w:spacing w:before="60" w:after="60"/>
        <w:ind w:left="714" w:hanging="357"/>
        <w:rPr>
          <w:rFonts w:ascii="Arial" w:hAnsi="Arial" w:cs="Arial"/>
          <w:sz w:val="22"/>
          <w:szCs w:val="22"/>
          <w:lang w:val="en" w:eastAsia="ja-JP"/>
        </w:rPr>
      </w:pPr>
      <w:r>
        <w:rPr>
          <w:rFonts w:ascii="Arial" w:hAnsi="Arial" w:cs="Arial"/>
          <w:sz w:val="22"/>
          <w:szCs w:val="22"/>
          <w:lang w:val="en" w:eastAsia="ja-JP"/>
        </w:rPr>
        <w:t>encourage</w:t>
      </w:r>
      <w:r w:rsidR="009C23DA" w:rsidRPr="00516EAC">
        <w:rPr>
          <w:rFonts w:ascii="Arial" w:hAnsi="Arial" w:cs="Arial"/>
          <w:sz w:val="22"/>
          <w:szCs w:val="22"/>
          <w:lang w:val="en" w:eastAsia="ja-JP"/>
        </w:rPr>
        <w:t xml:space="preserve"> a substantial number of New Colombo P</w:t>
      </w:r>
      <w:r>
        <w:rPr>
          <w:rFonts w:ascii="Arial" w:hAnsi="Arial" w:cs="Arial"/>
          <w:sz w:val="22"/>
          <w:szCs w:val="22"/>
          <w:lang w:val="en" w:eastAsia="ja-JP"/>
        </w:rPr>
        <w:t>lan students</w:t>
      </w:r>
      <w:r w:rsidR="003C1F9A">
        <w:rPr>
          <w:rFonts w:ascii="Arial" w:hAnsi="Arial" w:cs="Arial"/>
          <w:sz w:val="22"/>
          <w:szCs w:val="22"/>
          <w:lang w:val="en" w:eastAsia="ja-JP"/>
        </w:rPr>
        <w:t xml:space="preserve"> to undertake </w:t>
      </w:r>
      <w:r>
        <w:rPr>
          <w:rFonts w:ascii="Arial" w:hAnsi="Arial" w:cs="Arial"/>
          <w:sz w:val="22"/>
          <w:szCs w:val="22"/>
          <w:lang w:val="en" w:eastAsia="ja-JP"/>
        </w:rPr>
        <w:t xml:space="preserve"> longer</w:t>
      </w:r>
      <w:r>
        <w:rPr>
          <w:rFonts w:ascii="Arial" w:hAnsi="Arial" w:cs="Arial"/>
          <w:sz w:val="22"/>
          <w:szCs w:val="22"/>
          <w:lang w:val="en" w:eastAsia="ja-JP"/>
        </w:rPr>
        <w:noBreakHyphen/>
      </w:r>
      <w:r w:rsidR="009C23DA" w:rsidRPr="00516EAC">
        <w:rPr>
          <w:rFonts w:ascii="Arial" w:hAnsi="Arial" w:cs="Arial"/>
          <w:sz w:val="22"/>
          <w:szCs w:val="22"/>
          <w:lang w:val="en" w:eastAsia="ja-JP"/>
        </w:rPr>
        <w:t>term study, language study a</w:t>
      </w:r>
      <w:r w:rsidR="007823C3" w:rsidRPr="00516EAC">
        <w:rPr>
          <w:rFonts w:ascii="Arial" w:hAnsi="Arial" w:cs="Arial"/>
          <w:sz w:val="22"/>
          <w:szCs w:val="22"/>
          <w:lang w:val="en" w:eastAsia="ja-JP"/>
        </w:rPr>
        <w:t>nd an Internship or M</w:t>
      </w:r>
      <w:r w:rsidR="0049243E" w:rsidRPr="00516EAC">
        <w:rPr>
          <w:rFonts w:ascii="Arial" w:hAnsi="Arial" w:cs="Arial"/>
          <w:sz w:val="22"/>
          <w:szCs w:val="22"/>
          <w:lang w:val="en" w:eastAsia="ja-JP"/>
        </w:rPr>
        <w:t>entorship</w:t>
      </w:r>
    </w:p>
    <w:p w:rsidR="009C23DA" w:rsidRPr="00516EAC" w:rsidRDefault="009C23DA" w:rsidP="00DB07EF">
      <w:pPr>
        <w:numPr>
          <w:ilvl w:val="0"/>
          <w:numId w:val="23"/>
        </w:numPr>
        <w:shd w:val="clear" w:color="auto" w:fill="FFFFFF"/>
        <w:tabs>
          <w:tab w:val="num" w:pos="284"/>
        </w:tabs>
        <w:snapToGrid w:val="0"/>
        <w:spacing w:before="60" w:after="60"/>
        <w:ind w:left="714" w:hanging="357"/>
        <w:rPr>
          <w:rFonts w:ascii="Arial" w:hAnsi="Arial" w:cs="Arial"/>
          <w:sz w:val="22"/>
          <w:szCs w:val="22"/>
          <w:lang w:val="en" w:eastAsia="ja-JP"/>
        </w:rPr>
      </w:pPr>
      <w:r w:rsidRPr="00516EAC">
        <w:rPr>
          <w:rFonts w:ascii="Arial" w:hAnsi="Arial" w:cs="Arial"/>
          <w:sz w:val="22"/>
          <w:szCs w:val="22"/>
          <w:lang w:val="en" w:eastAsia="ja-JP"/>
        </w:rPr>
        <w:t>engage New Colombo Plan students, universities and other stakeholders i</w:t>
      </w:r>
      <w:r w:rsidR="0049243E" w:rsidRPr="00516EAC">
        <w:rPr>
          <w:rFonts w:ascii="Arial" w:hAnsi="Arial" w:cs="Arial"/>
          <w:sz w:val="22"/>
          <w:szCs w:val="22"/>
          <w:lang w:val="en" w:eastAsia="ja-JP"/>
        </w:rPr>
        <w:t>n public diplomacy and outreach</w:t>
      </w:r>
    </w:p>
    <w:p w:rsidR="009C23DA" w:rsidRPr="00516EAC" w:rsidRDefault="009C23DA" w:rsidP="00DB07EF">
      <w:pPr>
        <w:numPr>
          <w:ilvl w:val="0"/>
          <w:numId w:val="23"/>
        </w:numPr>
        <w:shd w:val="clear" w:color="auto" w:fill="FFFFFF"/>
        <w:tabs>
          <w:tab w:val="num" w:pos="284"/>
        </w:tabs>
        <w:spacing w:before="60"/>
        <w:ind w:left="714" w:hanging="357"/>
        <w:rPr>
          <w:rFonts w:ascii="Arial" w:hAnsi="Arial" w:cs="Arial"/>
          <w:sz w:val="22"/>
          <w:szCs w:val="22"/>
          <w:lang w:val="en" w:eastAsia="ja-JP"/>
        </w:rPr>
      </w:pPr>
      <w:r w:rsidRPr="00516EAC">
        <w:rPr>
          <w:rFonts w:ascii="Arial" w:hAnsi="Arial" w:cs="Arial"/>
          <w:sz w:val="22"/>
          <w:szCs w:val="22"/>
          <w:lang w:val="en" w:eastAsia="ja-JP"/>
        </w:rPr>
        <w:t>continue to develop an active alumni community that provides the opportunity for participants to share their experiences, promote the New Colombo Plan and continue to develop knowledge of and professional links</w:t>
      </w:r>
      <w:r w:rsidR="0049243E" w:rsidRPr="00516EAC">
        <w:rPr>
          <w:rFonts w:ascii="Arial" w:hAnsi="Arial" w:cs="Arial"/>
          <w:sz w:val="22"/>
          <w:szCs w:val="22"/>
          <w:lang w:val="en" w:eastAsia="ja-JP"/>
        </w:rPr>
        <w:t xml:space="preserve"> within the Indo-Pacific region</w:t>
      </w:r>
      <w:r w:rsidRPr="00516EAC">
        <w:rPr>
          <w:rFonts w:ascii="Arial" w:hAnsi="Arial" w:cs="Arial"/>
          <w:sz w:val="22"/>
          <w:szCs w:val="22"/>
          <w:lang w:val="en" w:eastAsia="ja-JP"/>
        </w:rPr>
        <w:t xml:space="preserve"> </w:t>
      </w:r>
    </w:p>
    <w:p w:rsidR="00280840" w:rsidRPr="00516EAC" w:rsidRDefault="00280840" w:rsidP="00280840">
      <w:pPr>
        <w:spacing w:before="60" w:after="60"/>
        <w:rPr>
          <w:rFonts w:ascii="Arial" w:hAnsi="Arial" w:cs="Arial"/>
          <w:sz w:val="22"/>
          <w:szCs w:val="22"/>
          <w:lang w:eastAsia="en-US"/>
        </w:rPr>
      </w:pPr>
    </w:p>
    <w:p w:rsidR="00280840" w:rsidRPr="00516EAC" w:rsidRDefault="00603FBA" w:rsidP="004A7026">
      <w:pPr>
        <w:pStyle w:val="Heading3"/>
      </w:pPr>
      <w:bookmarkStart w:id="5" w:name="_Toc409706278"/>
      <w:r w:rsidRPr="00516EAC">
        <w:t xml:space="preserve">New Colombo Plan </w:t>
      </w:r>
      <w:r w:rsidR="00280840" w:rsidRPr="00516EAC">
        <w:t>Budget</w:t>
      </w:r>
      <w:r w:rsidRPr="00516EAC">
        <w:rPr>
          <w:rStyle w:val="FootnoteReference"/>
          <w:rFonts w:cs="Arial"/>
          <w:sz w:val="22"/>
          <w:szCs w:val="22"/>
        </w:rPr>
        <w:footnoteReference w:id="2"/>
      </w:r>
      <w:bookmarkEnd w:id="5"/>
    </w:p>
    <w:p w:rsidR="00E7290C" w:rsidRPr="00FF0A67" w:rsidRDefault="00E7290C" w:rsidP="00E7290C">
      <w:pPr>
        <w:spacing w:before="60" w:after="60"/>
        <w:ind w:left="720"/>
        <w:rPr>
          <w:sz w:val="22"/>
          <w:szCs w:val="24"/>
          <w:lang w:eastAsia="en-US"/>
        </w:rPr>
      </w:pPr>
    </w:p>
    <w:tbl>
      <w:tblPr>
        <w:tblStyle w:val="TableGrid"/>
        <w:tblW w:w="0" w:type="auto"/>
        <w:tblLook w:val="04A0" w:firstRow="1" w:lastRow="0" w:firstColumn="1" w:lastColumn="0" w:noHBand="0" w:noVBand="1"/>
      </w:tblPr>
      <w:tblGrid>
        <w:gridCol w:w="1807"/>
        <w:gridCol w:w="1808"/>
        <w:gridCol w:w="1808"/>
        <w:gridCol w:w="1808"/>
        <w:gridCol w:w="1808"/>
      </w:tblGrid>
      <w:tr w:rsidR="00C01713" w:rsidRPr="00516EAC" w:rsidTr="00603FBA">
        <w:tc>
          <w:tcPr>
            <w:tcW w:w="1807" w:type="dxa"/>
          </w:tcPr>
          <w:p w:rsidR="00C01713" w:rsidRPr="00516EAC" w:rsidRDefault="00C01713" w:rsidP="00603FBA">
            <w:pPr>
              <w:spacing w:before="60" w:after="60"/>
              <w:jc w:val="center"/>
              <w:rPr>
                <w:rFonts w:ascii="Arial" w:eastAsiaTheme="majorEastAsia" w:hAnsi="Arial" w:cstheme="majorBidi"/>
                <w:color w:val="000000" w:themeColor="text1"/>
                <w:spacing w:val="-2"/>
                <w:kern w:val="28"/>
                <w:sz w:val="22"/>
                <w:szCs w:val="52"/>
              </w:rPr>
            </w:pPr>
            <w:r w:rsidRPr="00516EAC">
              <w:rPr>
                <w:rFonts w:ascii="Arial" w:eastAsiaTheme="majorEastAsia" w:hAnsi="Arial" w:cstheme="majorBidi"/>
                <w:color w:val="000000" w:themeColor="text1"/>
                <w:spacing w:val="-2"/>
                <w:kern w:val="28"/>
                <w:sz w:val="22"/>
                <w:szCs w:val="52"/>
              </w:rPr>
              <w:t>2015/16</w:t>
            </w:r>
          </w:p>
        </w:tc>
        <w:tc>
          <w:tcPr>
            <w:tcW w:w="1808" w:type="dxa"/>
          </w:tcPr>
          <w:p w:rsidR="00C01713" w:rsidRPr="00516EAC" w:rsidRDefault="00C01713" w:rsidP="00603FBA">
            <w:pPr>
              <w:spacing w:before="60" w:after="60"/>
              <w:jc w:val="center"/>
              <w:rPr>
                <w:rFonts w:ascii="Arial" w:eastAsiaTheme="majorEastAsia" w:hAnsi="Arial" w:cstheme="majorBidi"/>
                <w:color w:val="000000" w:themeColor="text1"/>
                <w:spacing w:val="-2"/>
                <w:kern w:val="28"/>
                <w:sz w:val="22"/>
                <w:szCs w:val="52"/>
              </w:rPr>
            </w:pPr>
            <w:r w:rsidRPr="00516EAC">
              <w:rPr>
                <w:rFonts w:ascii="Arial" w:eastAsiaTheme="majorEastAsia" w:hAnsi="Arial" w:cstheme="majorBidi"/>
                <w:color w:val="000000" w:themeColor="text1"/>
                <w:spacing w:val="-2"/>
                <w:kern w:val="28"/>
                <w:sz w:val="22"/>
                <w:szCs w:val="52"/>
              </w:rPr>
              <w:t>2016/17</w:t>
            </w:r>
          </w:p>
        </w:tc>
        <w:tc>
          <w:tcPr>
            <w:tcW w:w="1808" w:type="dxa"/>
          </w:tcPr>
          <w:p w:rsidR="00C01713" w:rsidRPr="00516EAC" w:rsidRDefault="00C01713" w:rsidP="00603FBA">
            <w:pPr>
              <w:spacing w:before="60" w:after="60"/>
              <w:jc w:val="center"/>
              <w:rPr>
                <w:rFonts w:ascii="Arial" w:eastAsiaTheme="majorEastAsia" w:hAnsi="Arial" w:cstheme="majorBidi"/>
                <w:color w:val="000000" w:themeColor="text1"/>
                <w:spacing w:val="-2"/>
                <w:kern w:val="28"/>
                <w:sz w:val="22"/>
                <w:szCs w:val="52"/>
              </w:rPr>
            </w:pPr>
            <w:r w:rsidRPr="00516EAC">
              <w:rPr>
                <w:rFonts w:ascii="Arial" w:eastAsiaTheme="majorEastAsia" w:hAnsi="Arial" w:cstheme="majorBidi"/>
                <w:color w:val="000000" w:themeColor="text1"/>
                <w:spacing w:val="-2"/>
                <w:kern w:val="28"/>
                <w:sz w:val="22"/>
                <w:szCs w:val="52"/>
              </w:rPr>
              <w:t>2017/18</w:t>
            </w:r>
          </w:p>
        </w:tc>
        <w:tc>
          <w:tcPr>
            <w:tcW w:w="1808" w:type="dxa"/>
          </w:tcPr>
          <w:p w:rsidR="00C01713" w:rsidRPr="00516EAC" w:rsidRDefault="00C01713" w:rsidP="00603FBA">
            <w:pPr>
              <w:spacing w:before="60" w:after="60"/>
              <w:jc w:val="center"/>
              <w:rPr>
                <w:rFonts w:ascii="Arial" w:eastAsiaTheme="majorEastAsia" w:hAnsi="Arial" w:cstheme="majorBidi"/>
                <w:color w:val="000000" w:themeColor="text1"/>
                <w:spacing w:val="-2"/>
                <w:kern w:val="28"/>
                <w:sz w:val="22"/>
                <w:szCs w:val="52"/>
              </w:rPr>
            </w:pPr>
            <w:r w:rsidRPr="00516EAC">
              <w:rPr>
                <w:rFonts w:ascii="Arial" w:eastAsiaTheme="majorEastAsia" w:hAnsi="Arial" w:cstheme="majorBidi"/>
                <w:color w:val="000000" w:themeColor="text1"/>
                <w:spacing w:val="-2"/>
                <w:kern w:val="28"/>
                <w:sz w:val="22"/>
                <w:szCs w:val="52"/>
              </w:rPr>
              <w:t>2018/19</w:t>
            </w:r>
          </w:p>
        </w:tc>
        <w:tc>
          <w:tcPr>
            <w:tcW w:w="1808" w:type="dxa"/>
          </w:tcPr>
          <w:p w:rsidR="00C01713" w:rsidRPr="00516EAC" w:rsidRDefault="00C01713" w:rsidP="00603FBA">
            <w:pPr>
              <w:spacing w:before="60" w:after="60"/>
              <w:jc w:val="center"/>
              <w:rPr>
                <w:rFonts w:ascii="Arial" w:eastAsiaTheme="majorEastAsia" w:hAnsi="Arial" w:cstheme="majorBidi"/>
                <w:color w:val="000000" w:themeColor="text1"/>
                <w:spacing w:val="-2"/>
                <w:kern w:val="28"/>
                <w:sz w:val="22"/>
                <w:szCs w:val="52"/>
              </w:rPr>
            </w:pPr>
            <w:r w:rsidRPr="00516EAC">
              <w:rPr>
                <w:rFonts w:ascii="Arial" w:eastAsiaTheme="majorEastAsia" w:hAnsi="Arial" w:cstheme="majorBidi"/>
                <w:color w:val="000000" w:themeColor="text1"/>
                <w:spacing w:val="-2"/>
                <w:kern w:val="28"/>
                <w:sz w:val="22"/>
                <w:szCs w:val="52"/>
              </w:rPr>
              <w:t>Total</w:t>
            </w:r>
          </w:p>
        </w:tc>
      </w:tr>
      <w:tr w:rsidR="00C01713" w:rsidRPr="00516EAC" w:rsidTr="00603FBA">
        <w:tc>
          <w:tcPr>
            <w:tcW w:w="1807" w:type="dxa"/>
          </w:tcPr>
          <w:p w:rsidR="00C01713" w:rsidRPr="00516EAC" w:rsidRDefault="00C01713" w:rsidP="00603FBA">
            <w:pPr>
              <w:spacing w:before="60" w:after="60"/>
              <w:jc w:val="center"/>
              <w:rPr>
                <w:rFonts w:ascii="Arial" w:eastAsiaTheme="majorEastAsia" w:hAnsi="Arial" w:cstheme="majorBidi"/>
                <w:color w:val="000000" w:themeColor="text1"/>
                <w:spacing w:val="-2"/>
                <w:kern w:val="28"/>
                <w:sz w:val="22"/>
                <w:szCs w:val="52"/>
              </w:rPr>
            </w:pPr>
            <w:r w:rsidRPr="00516EAC">
              <w:rPr>
                <w:rFonts w:ascii="Arial" w:eastAsiaTheme="majorEastAsia" w:hAnsi="Arial" w:cstheme="majorBidi"/>
                <w:color w:val="000000" w:themeColor="text1"/>
                <w:spacing w:val="-2"/>
                <w:kern w:val="28"/>
                <w:sz w:val="22"/>
                <w:szCs w:val="52"/>
              </w:rPr>
              <w:t>27,817,000</w:t>
            </w:r>
          </w:p>
        </w:tc>
        <w:tc>
          <w:tcPr>
            <w:tcW w:w="1808" w:type="dxa"/>
          </w:tcPr>
          <w:p w:rsidR="00C01713" w:rsidRPr="00516EAC" w:rsidRDefault="00C01713" w:rsidP="00603FBA">
            <w:pPr>
              <w:spacing w:before="60" w:after="60"/>
              <w:jc w:val="center"/>
              <w:rPr>
                <w:rFonts w:ascii="Arial" w:eastAsiaTheme="majorEastAsia" w:hAnsi="Arial" w:cstheme="majorBidi"/>
                <w:color w:val="000000" w:themeColor="text1"/>
                <w:spacing w:val="-2"/>
                <w:kern w:val="28"/>
                <w:sz w:val="22"/>
                <w:szCs w:val="52"/>
              </w:rPr>
            </w:pPr>
            <w:r w:rsidRPr="00516EAC">
              <w:rPr>
                <w:rFonts w:ascii="Arial" w:eastAsiaTheme="majorEastAsia" w:hAnsi="Arial" w:cstheme="majorBidi"/>
                <w:color w:val="000000" w:themeColor="text1"/>
                <w:spacing w:val="-2"/>
                <w:kern w:val="28"/>
                <w:sz w:val="22"/>
                <w:szCs w:val="52"/>
              </w:rPr>
              <w:t>28,215,000</w:t>
            </w:r>
          </w:p>
        </w:tc>
        <w:tc>
          <w:tcPr>
            <w:tcW w:w="1808" w:type="dxa"/>
          </w:tcPr>
          <w:p w:rsidR="00C01713" w:rsidRPr="00516EAC" w:rsidRDefault="00C01713" w:rsidP="00603FBA">
            <w:pPr>
              <w:spacing w:before="60" w:after="60"/>
              <w:jc w:val="center"/>
              <w:rPr>
                <w:rFonts w:ascii="Arial" w:eastAsiaTheme="majorEastAsia" w:hAnsi="Arial" w:cstheme="majorBidi"/>
                <w:color w:val="000000" w:themeColor="text1"/>
                <w:spacing w:val="-2"/>
                <w:kern w:val="28"/>
                <w:sz w:val="22"/>
                <w:szCs w:val="52"/>
              </w:rPr>
            </w:pPr>
            <w:r w:rsidRPr="00516EAC">
              <w:rPr>
                <w:rFonts w:ascii="Arial" w:eastAsiaTheme="majorEastAsia" w:hAnsi="Arial" w:cstheme="majorBidi"/>
                <w:color w:val="000000" w:themeColor="text1"/>
                <w:spacing w:val="-2"/>
                <w:kern w:val="28"/>
                <w:sz w:val="22"/>
                <w:szCs w:val="52"/>
              </w:rPr>
              <w:t>51,083,000</w:t>
            </w:r>
          </w:p>
        </w:tc>
        <w:tc>
          <w:tcPr>
            <w:tcW w:w="1808" w:type="dxa"/>
          </w:tcPr>
          <w:p w:rsidR="00C01713" w:rsidRPr="00516EAC" w:rsidRDefault="00C01713" w:rsidP="00603FBA">
            <w:pPr>
              <w:spacing w:before="60" w:after="60"/>
              <w:jc w:val="center"/>
              <w:rPr>
                <w:rFonts w:ascii="Arial" w:eastAsiaTheme="majorEastAsia" w:hAnsi="Arial" w:cstheme="majorBidi"/>
                <w:color w:val="000000" w:themeColor="text1"/>
                <w:spacing w:val="-2"/>
                <w:kern w:val="28"/>
                <w:sz w:val="22"/>
                <w:szCs w:val="52"/>
              </w:rPr>
            </w:pPr>
            <w:r w:rsidRPr="00516EAC">
              <w:rPr>
                <w:rFonts w:ascii="Arial" w:eastAsiaTheme="majorEastAsia" w:hAnsi="Arial" w:cstheme="majorBidi"/>
                <w:color w:val="000000" w:themeColor="text1"/>
                <w:spacing w:val="-2"/>
                <w:kern w:val="28"/>
                <w:sz w:val="22"/>
                <w:szCs w:val="52"/>
              </w:rPr>
              <w:t>51,083,000</w:t>
            </w:r>
          </w:p>
        </w:tc>
        <w:tc>
          <w:tcPr>
            <w:tcW w:w="1808" w:type="dxa"/>
          </w:tcPr>
          <w:p w:rsidR="00757DD1" w:rsidRPr="00516EAC" w:rsidRDefault="00757DD1" w:rsidP="00603FBA">
            <w:pPr>
              <w:spacing w:before="60" w:after="60"/>
              <w:jc w:val="center"/>
              <w:rPr>
                <w:rFonts w:ascii="Arial" w:eastAsiaTheme="majorEastAsia" w:hAnsi="Arial" w:cstheme="majorBidi"/>
                <w:color w:val="000000" w:themeColor="text1"/>
                <w:spacing w:val="-2"/>
                <w:kern w:val="28"/>
                <w:sz w:val="22"/>
                <w:szCs w:val="52"/>
              </w:rPr>
            </w:pPr>
            <w:r w:rsidRPr="00516EAC">
              <w:rPr>
                <w:rFonts w:ascii="Arial" w:eastAsiaTheme="majorEastAsia" w:hAnsi="Arial" w:cstheme="majorBidi"/>
                <w:color w:val="000000" w:themeColor="text1"/>
                <w:spacing w:val="-2"/>
                <w:kern w:val="28"/>
                <w:sz w:val="22"/>
                <w:szCs w:val="52"/>
              </w:rPr>
              <w:t>158,198,000</w:t>
            </w:r>
          </w:p>
          <w:p w:rsidR="00C01713" w:rsidRPr="00516EAC" w:rsidRDefault="00C01713" w:rsidP="00603FBA">
            <w:pPr>
              <w:spacing w:before="60" w:after="60"/>
              <w:jc w:val="center"/>
              <w:rPr>
                <w:rFonts w:ascii="Arial" w:eastAsiaTheme="majorEastAsia" w:hAnsi="Arial" w:cstheme="majorBidi"/>
                <w:color w:val="000000" w:themeColor="text1"/>
                <w:spacing w:val="-2"/>
                <w:kern w:val="28"/>
                <w:sz w:val="22"/>
                <w:szCs w:val="52"/>
              </w:rPr>
            </w:pPr>
          </w:p>
        </w:tc>
      </w:tr>
    </w:tbl>
    <w:p w:rsidR="00757DD1" w:rsidRPr="00FF0A67" w:rsidRDefault="00757DD1" w:rsidP="00E7290C">
      <w:pPr>
        <w:spacing w:before="60" w:after="60"/>
        <w:ind w:left="720"/>
        <w:rPr>
          <w:sz w:val="22"/>
          <w:szCs w:val="24"/>
          <w:lang w:eastAsia="en-US"/>
        </w:rPr>
      </w:pPr>
    </w:p>
    <w:p w:rsidR="00060482" w:rsidRPr="00516EAC" w:rsidRDefault="000E1DC0" w:rsidP="003F43C6">
      <w:pPr>
        <w:pStyle w:val="Heading2"/>
      </w:pPr>
      <w:bookmarkStart w:id="6" w:name="_Toc409706279"/>
      <w:r w:rsidRPr="00516EAC">
        <w:t xml:space="preserve">The New Colombo Plan </w:t>
      </w:r>
      <w:r w:rsidR="00595DB0" w:rsidRPr="00516EAC">
        <w:t>Scholarship Program</w:t>
      </w:r>
      <w:bookmarkEnd w:id="6"/>
    </w:p>
    <w:p w:rsidR="001046D0" w:rsidRPr="00516EAC" w:rsidRDefault="00901314" w:rsidP="00A64590">
      <w:pPr>
        <w:spacing w:before="60"/>
        <w:rPr>
          <w:rFonts w:ascii="Arial" w:hAnsi="Arial" w:cs="Arial"/>
          <w:sz w:val="22"/>
          <w:szCs w:val="22"/>
          <w:lang w:eastAsia="en-US"/>
        </w:rPr>
      </w:pPr>
      <w:r w:rsidRPr="00516EAC">
        <w:rPr>
          <w:rFonts w:ascii="Arial" w:hAnsi="Arial" w:cs="Arial"/>
          <w:sz w:val="22"/>
          <w:szCs w:val="22"/>
          <w:lang w:eastAsia="en-US"/>
        </w:rPr>
        <w:t xml:space="preserve">The </w:t>
      </w:r>
      <w:r w:rsidR="00595DB0" w:rsidRPr="00516EAC">
        <w:rPr>
          <w:rFonts w:ascii="Arial" w:hAnsi="Arial" w:cs="Arial"/>
          <w:sz w:val="22"/>
          <w:szCs w:val="22"/>
        </w:rPr>
        <w:t>Program</w:t>
      </w:r>
      <w:r w:rsidRPr="00516EAC">
        <w:rPr>
          <w:rFonts w:ascii="Arial" w:hAnsi="Arial" w:cs="Arial"/>
          <w:sz w:val="22"/>
          <w:szCs w:val="22"/>
        </w:rPr>
        <w:t xml:space="preserve"> </w:t>
      </w:r>
      <w:r w:rsidRPr="00516EAC">
        <w:rPr>
          <w:rFonts w:ascii="Arial" w:hAnsi="Arial" w:cs="Arial"/>
          <w:sz w:val="22"/>
          <w:szCs w:val="22"/>
          <w:lang w:eastAsia="en-US"/>
        </w:rPr>
        <w:t>provides opportunities for Australian undergraduate</w:t>
      </w:r>
      <w:r w:rsidR="00CB094B" w:rsidRPr="00516EAC">
        <w:rPr>
          <w:rFonts w:ascii="Arial" w:hAnsi="Arial" w:cs="Arial"/>
          <w:sz w:val="22"/>
          <w:szCs w:val="22"/>
          <w:lang w:eastAsia="en-US"/>
        </w:rPr>
        <w:t xml:space="preserve"> student</w:t>
      </w:r>
      <w:r w:rsidRPr="00516EAC">
        <w:rPr>
          <w:rFonts w:ascii="Arial" w:hAnsi="Arial" w:cs="Arial"/>
          <w:sz w:val="22"/>
          <w:szCs w:val="22"/>
          <w:lang w:eastAsia="en-US"/>
        </w:rPr>
        <w:t>s, between 18 and 28 years of age</w:t>
      </w:r>
      <w:r w:rsidR="00B36280" w:rsidRPr="00516EAC">
        <w:rPr>
          <w:rFonts w:ascii="Arial" w:hAnsi="Arial" w:cs="Arial"/>
          <w:sz w:val="22"/>
          <w:szCs w:val="22"/>
          <w:lang w:eastAsia="en-US"/>
        </w:rPr>
        <w:t xml:space="preserve"> (inclusive)</w:t>
      </w:r>
      <w:r w:rsidRPr="00516EAC">
        <w:rPr>
          <w:rFonts w:ascii="Arial" w:hAnsi="Arial" w:cs="Arial"/>
          <w:sz w:val="22"/>
          <w:szCs w:val="22"/>
          <w:lang w:eastAsia="en-US"/>
        </w:rPr>
        <w:t>, to undertake study</w:t>
      </w:r>
      <w:r w:rsidR="00CB094B" w:rsidRPr="00516EAC">
        <w:rPr>
          <w:rFonts w:ascii="Arial" w:hAnsi="Arial" w:cs="Arial"/>
          <w:sz w:val="22"/>
          <w:szCs w:val="22"/>
          <w:lang w:eastAsia="en-US"/>
        </w:rPr>
        <w:t xml:space="preserve">, participate in </w:t>
      </w:r>
      <w:r w:rsidR="00FE6B08" w:rsidRPr="00516EAC">
        <w:rPr>
          <w:rFonts w:ascii="Arial" w:hAnsi="Arial" w:cs="Arial"/>
          <w:sz w:val="22"/>
          <w:szCs w:val="22"/>
          <w:lang w:eastAsia="en-US"/>
        </w:rPr>
        <w:t>Internship</w:t>
      </w:r>
      <w:r w:rsidRPr="00516EAC">
        <w:rPr>
          <w:rFonts w:ascii="Arial" w:hAnsi="Arial" w:cs="Arial"/>
          <w:sz w:val="22"/>
          <w:szCs w:val="22"/>
          <w:lang w:eastAsia="en-US"/>
        </w:rPr>
        <w:t>/</w:t>
      </w:r>
      <w:r w:rsidR="003868E5" w:rsidRPr="00516EAC">
        <w:rPr>
          <w:rFonts w:ascii="Arial" w:hAnsi="Arial" w:cs="Arial"/>
          <w:sz w:val="22"/>
          <w:szCs w:val="22"/>
          <w:lang w:eastAsia="en-US"/>
        </w:rPr>
        <w:t>Mentorship</w:t>
      </w:r>
      <w:r w:rsidR="00CB094B" w:rsidRPr="00516EAC">
        <w:rPr>
          <w:rFonts w:ascii="Arial" w:hAnsi="Arial" w:cs="Arial"/>
          <w:sz w:val="22"/>
          <w:szCs w:val="22"/>
          <w:lang w:eastAsia="en-US"/>
        </w:rPr>
        <w:t xml:space="preserve"> </w:t>
      </w:r>
      <w:r w:rsidR="00061BDC" w:rsidRPr="00516EAC">
        <w:rPr>
          <w:rFonts w:ascii="Arial" w:hAnsi="Arial" w:cs="Arial"/>
          <w:sz w:val="22"/>
          <w:szCs w:val="22"/>
          <w:lang w:eastAsia="en-US"/>
        </w:rPr>
        <w:t xml:space="preserve">opportunities </w:t>
      </w:r>
      <w:r w:rsidR="00CB094B" w:rsidRPr="00516EAC">
        <w:rPr>
          <w:rFonts w:ascii="Arial" w:hAnsi="Arial" w:cs="Arial"/>
          <w:sz w:val="22"/>
          <w:szCs w:val="22"/>
          <w:lang w:eastAsia="en-US"/>
        </w:rPr>
        <w:t xml:space="preserve">and receive language training </w:t>
      </w:r>
      <w:r w:rsidRPr="00516EAC">
        <w:rPr>
          <w:rFonts w:ascii="Arial" w:hAnsi="Arial" w:cs="Arial"/>
          <w:sz w:val="22"/>
          <w:szCs w:val="22"/>
          <w:lang w:eastAsia="en-US"/>
        </w:rPr>
        <w:t xml:space="preserve">in </w:t>
      </w:r>
      <w:r w:rsidR="00980A62" w:rsidRPr="00516EAC">
        <w:rPr>
          <w:rFonts w:ascii="Arial" w:hAnsi="Arial" w:cs="Arial"/>
          <w:sz w:val="22"/>
          <w:szCs w:val="22"/>
          <w:lang w:eastAsia="en-US"/>
        </w:rPr>
        <w:t>an</w:t>
      </w:r>
      <w:r w:rsidRPr="00516EAC">
        <w:rPr>
          <w:rFonts w:ascii="Arial" w:hAnsi="Arial" w:cs="Arial"/>
          <w:sz w:val="22"/>
          <w:szCs w:val="22"/>
          <w:lang w:eastAsia="en-US"/>
        </w:rPr>
        <w:t xml:space="preserve"> eligible </w:t>
      </w:r>
      <w:r w:rsidR="002D400C" w:rsidRPr="00516EAC">
        <w:rPr>
          <w:rFonts w:ascii="Arial" w:hAnsi="Arial" w:cs="Arial"/>
          <w:sz w:val="22"/>
          <w:szCs w:val="22"/>
          <w:lang w:eastAsia="en-US"/>
        </w:rPr>
        <w:t>Host L</w:t>
      </w:r>
      <w:r w:rsidR="00980A62" w:rsidRPr="00516EAC">
        <w:rPr>
          <w:rFonts w:ascii="Arial" w:hAnsi="Arial" w:cs="Arial"/>
          <w:sz w:val="22"/>
          <w:szCs w:val="22"/>
          <w:lang w:eastAsia="en-US"/>
        </w:rPr>
        <w:t xml:space="preserve">ocation in the </w:t>
      </w:r>
      <w:r w:rsidR="00D57F67" w:rsidRPr="00516EAC">
        <w:rPr>
          <w:rFonts w:ascii="Arial" w:hAnsi="Arial" w:cs="Arial"/>
          <w:sz w:val="22"/>
          <w:szCs w:val="22"/>
          <w:lang w:eastAsia="en-US"/>
        </w:rPr>
        <w:t>Indo-Pacific</w:t>
      </w:r>
      <w:r w:rsidR="00980A62" w:rsidRPr="00516EAC">
        <w:rPr>
          <w:rFonts w:ascii="Arial" w:hAnsi="Arial" w:cs="Arial"/>
          <w:sz w:val="22"/>
          <w:szCs w:val="22"/>
          <w:lang w:eastAsia="en-US"/>
        </w:rPr>
        <w:t xml:space="preserve"> region</w:t>
      </w:r>
      <w:r w:rsidRPr="00516EAC">
        <w:rPr>
          <w:rFonts w:ascii="Arial" w:hAnsi="Arial" w:cs="Arial"/>
          <w:i/>
          <w:sz w:val="22"/>
          <w:szCs w:val="22"/>
          <w:lang w:eastAsia="en-US"/>
        </w:rPr>
        <w:t>.</w:t>
      </w:r>
      <w:r w:rsidR="00417ADD" w:rsidRPr="00516EAC">
        <w:rPr>
          <w:rFonts w:ascii="Arial" w:hAnsi="Arial" w:cs="Arial"/>
          <w:i/>
          <w:sz w:val="22"/>
          <w:szCs w:val="22"/>
          <w:lang w:eastAsia="en-US"/>
        </w:rPr>
        <w:t xml:space="preserve"> </w:t>
      </w:r>
      <w:r w:rsidR="004106D2" w:rsidRPr="00516EAC">
        <w:rPr>
          <w:rFonts w:ascii="Arial" w:hAnsi="Arial" w:cs="Arial"/>
          <w:sz w:val="22"/>
          <w:szCs w:val="22"/>
          <w:lang w:eastAsia="en-US"/>
        </w:rPr>
        <w:t>The P</w:t>
      </w:r>
      <w:r w:rsidR="00444022" w:rsidRPr="00516EAC">
        <w:rPr>
          <w:rFonts w:ascii="Arial" w:hAnsi="Arial" w:cs="Arial"/>
          <w:sz w:val="22"/>
          <w:szCs w:val="22"/>
          <w:lang w:eastAsia="en-US"/>
        </w:rPr>
        <w:t>rogram</w:t>
      </w:r>
      <w:r w:rsidR="00CB094B" w:rsidRPr="00516EAC">
        <w:rPr>
          <w:rFonts w:ascii="Arial" w:hAnsi="Arial" w:cs="Arial"/>
          <w:sz w:val="22"/>
          <w:szCs w:val="22"/>
          <w:lang w:eastAsia="en-US"/>
        </w:rPr>
        <w:t xml:space="preserve"> also encourages students to participate in community engagement and advocacy in relation to the </w:t>
      </w:r>
      <w:r w:rsidR="00A472CE" w:rsidRPr="00516EAC">
        <w:rPr>
          <w:rFonts w:ascii="Arial" w:hAnsi="Arial" w:cs="Arial"/>
          <w:sz w:val="22"/>
          <w:szCs w:val="22"/>
          <w:lang w:eastAsia="en-US"/>
        </w:rPr>
        <w:t>New Colombo Plan</w:t>
      </w:r>
      <w:r w:rsidR="00CB094B" w:rsidRPr="00516EAC">
        <w:rPr>
          <w:rFonts w:ascii="Arial" w:hAnsi="Arial" w:cs="Arial"/>
          <w:sz w:val="22"/>
          <w:szCs w:val="22"/>
          <w:lang w:eastAsia="en-US"/>
        </w:rPr>
        <w:t>.</w:t>
      </w:r>
    </w:p>
    <w:p w:rsidR="00FD6EB0" w:rsidRDefault="00FD6EB0" w:rsidP="00FD6EB0">
      <w:pPr>
        <w:rPr>
          <w:rFonts w:ascii="Arial" w:eastAsiaTheme="minorHAnsi" w:hAnsi="Arial" w:cs="Arial"/>
          <w:sz w:val="22"/>
          <w:szCs w:val="22"/>
          <w:lang w:eastAsia="en-US"/>
        </w:rPr>
      </w:pPr>
    </w:p>
    <w:p w:rsidR="00FD6EB0" w:rsidRPr="00516EAC" w:rsidRDefault="00FD6EB0" w:rsidP="00FD6EB0">
      <w:pPr>
        <w:rPr>
          <w:rFonts w:ascii="Arial" w:eastAsiaTheme="minorHAnsi" w:hAnsi="Arial" w:cs="Arial"/>
          <w:sz w:val="22"/>
          <w:szCs w:val="22"/>
          <w:lang w:eastAsia="en-US"/>
        </w:rPr>
      </w:pPr>
      <w:r w:rsidRPr="00516EAC">
        <w:rPr>
          <w:rFonts w:ascii="Arial" w:eastAsiaTheme="minorHAnsi" w:hAnsi="Arial" w:cs="Arial"/>
          <w:sz w:val="22"/>
          <w:szCs w:val="22"/>
          <w:lang w:eastAsia="en-US"/>
        </w:rPr>
        <w:t xml:space="preserve">The maximum duration of a Scholarship Program is 17 months. All program components must be completed within this time period.  </w:t>
      </w:r>
    </w:p>
    <w:p w:rsidR="001046D0" w:rsidRPr="00516EAC" w:rsidRDefault="001046D0" w:rsidP="00FB2A4D">
      <w:pPr>
        <w:spacing w:before="60" w:after="60"/>
        <w:rPr>
          <w:rFonts w:ascii="Arial" w:hAnsi="Arial" w:cs="Arial"/>
          <w:sz w:val="22"/>
          <w:szCs w:val="22"/>
          <w:lang w:eastAsia="en-US"/>
        </w:rPr>
      </w:pPr>
    </w:p>
    <w:p w:rsidR="00444022" w:rsidRPr="00516EAC" w:rsidRDefault="00CB094B" w:rsidP="00CF1C1D">
      <w:pPr>
        <w:rPr>
          <w:rFonts w:ascii="Arial" w:hAnsi="Arial" w:cs="Arial"/>
          <w:b/>
          <w:sz w:val="22"/>
          <w:szCs w:val="22"/>
          <w:lang w:eastAsia="en-US"/>
        </w:rPr>
      </w:pPr>
      <w:r w:rsidRPr="00516EAC">
        <w:rPr>
          <w:rFonts w:ascii="Arial" w:hAnsi="Arial" w:cs="Arial"/>
          <w:b/>
          <w:sz w:val="22"/>
          <w:szCs w:val="22"/>
          <w:lang w:eastAsia="en-US"/>
        </w:rPr>
        <w:t>Study c</w:t>
      </w:r>
      <w:r w:rsidR="00444022" w:rsidRPr="00516EAC">
        <w:rPr>
          <w:rFonts w:ascii="Arial" w:hAnsi="Arial" w:cs="Arial"/>
          <w:b/>
          <w:sz w:val="22"/>
          <w:szCs w:val="22"/>
          <w:lang w:eastAsia="en-US"/>
        </w:rPr>
        <w:t>omponent</w:t>
      </w:r>
    </w:p>
    <w:p w:rsidR="00A90A08" w:rsidRPr="00516EAC" w:rsidRDefault="00CC23C0" w:rsidP="00A64590">
      <w:pPr>
        <w:spacing w:after="60"/>
        <w:rPr>
          <w:rFonts w:ascii="Arial" w:hAnsi="Arial" w:cs="Arial"/>
          <w:sz w:val="22"/>
          <w:szCs w:val="22"/>
          <w:lang w:eastAsia="en-US"/>
        </w:rPr>
      </w:pPr>
      <w:r w:rsidRPr="00516EAC">
        <w:rPr>
          <w:rFonts w:ascii="Arial" w:hAnsi="Arial" w:cs="Arial"/>
          <w:sz w:val="22"/>
          <w:szCs w:val="22"/>
          <w:lang w:eastAsia="en-US"/>
        </w:rPr>
        <w:t xml:space="preserve">The study </w:t>
      </w:r>
      <w:r w:rsidR="00E608A9" w:rsidRPr="00516EAC">
        <w:rPr>
          <w:rFonts w:ascii="Arial" w:hAnsi="Arial" w:cs="Arial"/>
          <w:sz w:val="22"/>
          <w:szCs w:val="22"/>
          <w:lang w:eastAsia="en-US"/>
        </w:rPr>
        <w:t xml:space="preserve">component </w:t>
      </w:r>
      <w:r w:rsidR="00A90A08" w:rsidRPr="00516EAC">
        <w:rPr>
          <w:rFonts w:ascii="Arial" w:hAnsi="Arial" w:cs="Arial"/>
          <w:sz w:val="22"/>
          <w:szCs w:val="22"/>
          <w:lang w:eastAsia="en-US"/>
        </w:rPr>
        <w:t>is a mandatory component of the Scholarship Program</w:t>
      </w:r>
      <w:r w:rsidR="006B3E50" w:rsidRPr="00516EAC">
        <w:rPr>
          <w:rFonts w:ascii="Arial" w:hAnsi="Arial" w:cs="Arial"/>
          <w:sz w:val="22"/>
          <w:szCs w:val="22"/>
          <w:lang w:eastAsia="en-US"/>
        </w:rPr>
        <w:t xml:space="preserve"> and </w:t>
      </w:r>
      <w:r w:rsidRPr="00516EAC">
        <w:rPr>
          <w:rFonts w:ascii="Arial" w:hAnsi="Arial" w:cs="Arial"/>
          <w:sz w:val="22"/>
          <w:szCs w:val="22"/>
          <w:lang w:eastAsia="en-US"/>
        </w:rPr>
        <w:t xml:space="preserve">must </w:t>
      </w:r>
      <w:r w:rsidR="006B3E50" w:rsidRPr="00516EAC">
        <w:rPr>
          <w:rFonts w:ascii="Arial" w:hAnsi="Arial" w:cs="Arial"/>
          <w:sz w:val="22"/>
          <w:szCs w:val="22"/>
          <w:lang w:eastAsia="en-US"/>
        </w:rPr>
        <w:t>meet the following conditions:</w:t>
      </w:r>
    </w:p>
    <w:p w:rsidR="00A90A08" w:rsidRPr="00516EAC" w:rsidRDefault="006D09BD" w:rsidP="00F7245E">
      <w:pPr>
        <w:pStyle w:val="ListParagraph"/>
        <w:numPr>
          <w:ilvl w:val="0"/>
          <w:numId w:val="11"/>
        </w:numPr>
        <w:spacing w:before="60" w:after="60"/>
        <w:ind w:left="714" w:hanging="357"/>
        <w:rPr>
          <w:rFonts w:ascii="Arial" w:hAnsi="Arial" w:cs="Arial"/>
          <w:sz w:val="22"/>
          <w:szCs w:val="22"/>
          <w:lang w:eastAsia="en-US"/>
        </w:rPr>
      </w:pPr>
      <w:r w:rsidRPr="00516EAC">
        <w:rPr>
          <w:rFonts w:ascii="Arial" w:hAnsi="Arial" w:cs="Arial"/>
          <w:sz w:val="22"/>
          <w:szCs w:val="22"/>
          <w:lang w:eastAsia="en-US"/>
        </w:rPr>
        <w:t xml:space="preserve">The study component must be full-time </w:t>
      </w:r>
      <w:r w:rsidR="00B36280" w:rsidRPr="00516EAC">
        <w:rPr>
          <w:rFonts w:ascii="Arial" w:hAnsi="Arial" w:cs="Arial"/>
          <w:sz w:val="22"/>
          <w:szCs w:val="22"/>
          <w:lang w:eastAsia="en-US"/>
        </w:rPr>
        <w:t xml:space="preserve">and face-to-face (not online) </w:t>
      </w:r>
      <w:r w:rsidRPr="00516EAC">
        <w:rPr>
          <w:rFonts w:ascii="Arial" w:hAnsi="Arial" w:cs="Arial"/>
          <w:sz w:val="22"/>
          <w:szCs w:val="22"/>
          <w:lang w:eastAsia="en-US"/>
        </w:rPr>
        <w:t>for at least one Study Period (as defined by the Host Institution), and up to one full Academic Year in duration.</w:t>
      </w:r>
    </w:p>
    <w:p w:rsidR="006D09BD" w:rsidRPr="00516EAC" w:rsidRDefault="006D09BD" w:rsidP="00F7245E">
      <w:pPr>
        <w:pStyle w:val="ListParagraph"/>
        <w:numPr>
          <w:ilvl w:val="0"/>
          <w:numId w:val="11"/>
        </w:numPr>
        <w:spacing w:before="60" w:after="60"/>
        <w:ind w:left="714" w:hanging="357"/>
        <w:rPr>
          <w:rFonts w:ascii="Arial" w:hAnsi="Arial" w:cs="Arial"/>
          <w:sz w:val="22"/>
          <w:szCs w:val="22"/>
          <w:lang w:eastAsia="en-US"/>
        </w:rPr>
      </w:pPr>
      <w:r w:rsidRPr="00516EAC">
        <w:rPr>
          <w:rFonts w:ascii="Arial" w:hAnsi="Arial" w:cs="Arial"/>
          <w:sz w:val="22"/>
          <w:szCs w:val="22"/>
          <w:lang w:eastAsia="en-US"/>
        </w:rPr>
        <w:t xml:space="preserve">Scholars must receive full credit </w:t>
      </w:r>
      <w:r w:rsidR="00B36280" w:rsidRPr="00516EAC">
        <w:rPr>
          <w:rFonts w:ascii="Arial" w:hAnsi="Arial" w:cs="Arial"/>
          <w:sz w:val="22"/>
          <w:szCs w:val="22"/>
          <w:lang w:eastAsia="en-US"/>
        </w:rPr>
        <w:t xml:space="preserve">for </w:t>
      </w:r>
      <w:r w:rsidRPr="00516EAC">
        <w:rPr>
          <w:rFonts w:ascii="Arial" w:hAnsi="Arial" w:cs="Arial"/>
          <w:sz w:val="22"/>
          <w:szCs w:val="22"/>
          <w:lang w:eastAsia="en-US"/>
        </w:rPr>
        <w:t>their study program towards a Bachelor Degree</w:t>
      </w:r>
      <w:r w:rsidR="00274A04" w:rsidRPr="00516EAC">
        <w:rPr>
          <w:rFonts w:ascii="Arial" w:hAnsi="Arial" w:cs="Arial"/>
          <w:sz w:val="22"/>
          <w:szCs w:val="22"/>
          <w:lang w:eastAsia="en-US"/>
        </w:rPr>
        <w:t xml:space="preserve"> or</w:t>
      </w:r>
      <w:r w:rsidRPr="00516EAC">
        <w:rPr>
          <w:rFonts w:ascii="Arial" w:hAnsi="Arial" w:cs="Arial"/>
          <w:sz w:val="22"/>
          <w:szCs w:val="22"/>
          <w:lang w:eastAsia="en-US"/>
        </w:rPr>
        <w:t xml:space="preserve"> Bachelor Honours Degree at their Home University.</w:t>
      </w:r>
    </w:p>
    <w:p w:rsidR="00274A04" w:rsidRPr="00516EAC" w:rsidRDefault="00274A04" w:rsidP="00274A04">
      <w:pPr>
        <w:pStyle w:val="ListParagraph"/>
        <w:numPr>
          <w:ilvl w:val="0"/>
          <w:numId w:val="11"/>
        </w:numPr>
        <w:spacing w:before="60" w:after="60"/>
        <w:rPr>
          <w:rFonts w:ascii="Arial" w:hAnsi="Arial" w:cs="Arial"/>
          <w:sz w:val="22"/>
          <w:szCs w:val="22"/>
          <w:lang w:eastAsia="en-US"/>
        </w:rPr>
      </w:pPr>
      <w:r w:rsidRPr="00516EAC">
        <w:rPr>
          <w:rFonts w:ascii="Arial" w:hAnsi="Arial" w:cs="Arial"/>
          <w:sz w:val="22"/>
          <w:szCs w:val="22"/>
          <w:lang w:eastAsia="en-US"/>
        </w:rPr>
        <w:t xml:space="preserve">Applicants may propose overseas study that will provide whole or partial credit towards a Concurrent Diploma but only in cases where the diploma is </w:t>
      </w:r>
      <w:r w:rsidR="007823C3" w:rsidRPr="00516EAC">
        <w:rPr>
          <w:rFonts w:ascii="Arial" w:hAnsi="Arial" w:cs="Arial"/>
          <w:sz w:val="22"/>
          <w:szCs w:val="22"/>
          <w:lang w:eastAsia="en-US"/>
        </w:rPr>
        <w:t>relevant / complementary (e.g. d</w:t>
      </w:r>
      <w:r w:rsidRPr="00516EAC">
        <w:rPr>
          <w:rFonts w:ascii="Arial" w:hAnsi="Arial" w:cs="Arial"/>
          <w:sz w:val="22"/>
          <w:szCs w:val="22"/>
          <w:lang w:eastAsia="en-US"/>
        </w:rPr>
        <w:t>iploma in a relevant language) to the concurrent degree program.</w:t>
      </w:r>
    </w:p>
    <w:p w:rsidR="006D09BD" w:rsidRPr="00516EAC" w:rsidRDefault="006D09BD" w:rsidP="00F7245E">
      <w:pPr>
        <w:pStyle w:val="ListParagraph"/>
        <w:numPr>
          <w:ilvl w:val="0"/>
          <w:numId w:val="11"/>
        </w:numPr>
        <w:spacing w:before="60" w:after="60"/>
        <w:ind w:left="714" w:hanging="357"/>
        <w:rPr>
          <w:rFonts w:ascii="Arial" w:hAnsi="Arial" w:cs="Arial"/>
          <w:sz w:val="22"/>
          <w:szCs w:val="22"/>
          <w:lang w:eastAsia="en-US"/>
        </w:rPr>
      </w:pPr>
      <w:r w:rsidRPr="00516EAC">
        <w:rPr>
          <w:rFonts w:ascii="Arial" w:hAnsi="Arial" w:cs="Arial"/>
          <w:sz w:val="22"/>
          <w:szCs w:val="22"/>
          <w:lang w:eastAsia="en-US"/>
        </w:rPr>
        <w:t xml:space="preserve">Scholars studying a research based honours program overseas must be supervised by an academic from their Host Institution and will be required to demonstrate </w:t>
      </w:r>
      <w:r w:rsidR="009C23DA" w:rsidRPr="00516EAC">
        <w:rPr>
          <w:rFonts w:ascii="Arial" w:hAnsi="Arial" w:cs="Arial"/>
          <w:sz w:val="22"/>
          <w:szCs w:val="22"/>
          <w:lang w:eastAsia="en-US"/>
        </w:rPr>
        <w:t xml:space="preserve">in their application </w:t>
      </w:r>
      <w:r w:rsidRPr="00516EAC">
        <w:rPr>
          <w:rFonts w:ascii="Arial" w:hAnsi="Arial" w:cs="Arial"/>
          <w:sz w:val="22"/>
          <w:szCs w:val="22"/>
          <w:lang w:eastAsia="en-US"/>
        </w:rPr>
        <w:t>the benefits of undertaking their research program at their chosen Host Location.</w:t>
      </w:r>
    </w:p>
    <w:p w:rsidR="00A90A08" w:rsidRPr="00FF0A67" w:rsidRDefault="00A90A08" w:rsidP="004D5E9C">
      <w:pPr>
        <w:rPr>
          <w:rFonts w:ascii="Arial" w:hAnsi="Arial" w:cs="Arial"/>
          <w:sz w:val="21"/>
          <w:szCs w:val="22"/>
          <w:lang w:eastAsia="en-US"/>
        </w:rPr>
      </w:pPr>
    </w:p>
    <w:p w:rsidR="008B343A" w:rsidRPr="00516EAC" w:rsidRDefault="009C23DA" w:rsidP="004D5E9C">
      <w:pPr>
        <w:rPr>
          <w:rFonts w:ascii="Arial" w:hAnsi="Arial" w:cs="Arial"/>
          <w:sz w:val="22"/>
          <w:szCs w:val="22"/>
          <w:lang w:eastAsia="en-US"/>
        </w:rPr>
      </w:pPr>
      <w:r w:rsidRPr="00516EAC">
        <w:rPr>
          <w:rFonts w:ascii="Arial" w:hAnsi="Arial" w:cs="Arial"/>
          <w:sz w:val="22"/>
          <w:szCs w:val="22"/>
          <w:lang w:eastAsia="en-US"/>
        </w:rPr>
        <w:t>Favourable consideration</w:t>
      </w:r>
      <w:r w:rsidR="00E74795" w:rsidRPr="00516EAC">
        <w:rPr>
          <w:rFonts w:ascii="Arial" w:hAnsi="Arial" w:cs="Arial"/>
          <w:sz w:val="22"/>
          <w:szCs w:val="22"/>
          <w:lang w:eastAsia="en-US"/>
        </w:rPr>
        <w:t xml:space="preserve"> during the selection process </w:t>
      </w:r>
      <w:r w:rsidRPr="00516EAC">
        <w:rPr>
          <w:rFonts w:ascii="Arial" w:hAnsi="Arial" w:cs="Arial"/>
          <w:sz w:val="22"/>
          <w:szCs w:val="22"/>
          <w:lang w:eastAsia="en-US"/>
        </w:rPr>
        <w:t xml:space="preserve">will be given to those applicants seeking longer-term (i.e. </w:t>
      </w:r>
      <w:r w:rsidR="0055670B" w:rsidRPr="00516EAC">
        <w:rPr>
          <w:rFonts w:ascii="Arial" w:hAnsi="Arial" w:cs="Arial"/>
          <w:sz w:val="22"/>
          <w:szCs w:val="22"/>
          <w:lang w:eastAsia="en-US"/>
        </w:rPr>
        <w:t>full Academic Year</w:t>
      </w:r>
      <w:r w:rsidRPr="00516EAC">
        <w:rPr>
          <w:rFonts w:ascii="Arial" w:hAnsi="Arial" w:cs="Arial"/>
          <w:sz w:val="22"/>
          <w:szCs w:val="22"/>
          <w:lang w:eastAsia="en-US"/>
        </w:rPr>
        <w:t>) study.</w:t>
      </w:r>
    </w:p>
    <w:p w:rsidR="001046D0" w:rsidRPr="00FF0A67" w:rsidRDefault="001046D0" w:rsidP="002731E3">
      <w:pPr>
        <w:rPr>
          <w:sz w:val="22"/>
        </w:rPr>
      </w:pPr>
    </w:p>
    <w:p w:rsidR="00100BE1" w:rsidRPr="00516EAC" w:rsidRDefault="00FE6B08" w:rsidP="00CF1C1D">
      <w:pPr>
        <w:rPr>
          <w:rFonts w:ascii="Arial" w:hAnsi="Arial" w:cs="Arial"/>
          <w:b/>
          <w:sz w:val="22"/>
          <w:szCs w:val="22"/>
          <w:lang w:eastAsia="en-US"/>
        </w:rPr>
      </w:pPr>
      <w:r w:rsidRPr="00516EAC">
        <w:rPr>
          <w:rFonts w:ascii="Arial" w:hAnsi="Arial" w:cs="Arial"/>
          <w:b/>
          <w:sz w:val="22"/>
          <w:szCs w:val="22"/>
          <w:lang w:eastAsia="en-US"/>
        </w:rPr>
        <w:t>Internship</w:t>
      </w:r>
      <w:r w:rsidR="00100BE1" w:rsidRPr="00516EAC">
        <w:rPr>
          <w:rFonts w:ascii="Arial" w:hAnsi="Arial" w:cs="Arial"/>
          <w:b/>
          <w:sz w:val="22"/>
          <w:szCs w:val="22"/>
          <w:lang w:eastAsia="en-US"/>
        </w:rPr>
        <w:t>/</w:t>
      </w:r>
      <w:r w:rsidR="003868E5" w:rsidRPr="00516EAC">
        <w:rPr>
          <w:rFonts w:ascii="Arial" w:hAnsi="Arial" w:cs="Arial"/>
          <w:b/>
          <w:sz w:val="22"/>
          <w:szCs w:val="22"/>
          <w:lang w:eastAsia="en-US"/>
        </w:rPr>
        <w:t>Mentorship</w:t>
      </w:r>
      <w:r w:rsidR="00CB094B" w:rsidRPr="00516EAC">
        <w:rPr>
          <w:rFonts w:ascii="Arial" w:hAnsi="Arial" w:cs="Arial"/>
          <w:b/>
          <w:sz w:val="22"/>
          <w:szCs w:val="22"/>
          <w:lang w:eastAsia="en-US"/>
        </w:rPr>
        <w:t xml:space="preserve"> c</w:t>
      </w:r>
      <w:r w:rsidR="00100BE1" w:rsidRPr="00516EAC">
        <w:rPr>
          <w:rFonts w:ascii="Arial" w:hAnsi="Arial" w:cs="Arial"/>
          <w:b/>
          <w:sz w:val="22"/>
          <w:szCs w:val="22"/>
          <w:lang w:eastAsia="en-US"/>
        </w:rPr>
        <w:t>omponent</w:t>
      </w:r>
    </w:p>
    <w:p w:rsidR="00B516CE" w:rsidRPr="00516EAC" w:rsidRDefault="008B343A" w:rsidP="00A64590">
      <w:pPr>
        <w:spacing w:before="60" w:after="60"/>
        <w:rPr>
          <w:rFonts w:ascii="Arial" w:hAnsi="Arial" w:cs="Arial"/>
          <w:sz w:val="22"/>
          <w:szCs w:val="22"/>
          <w:lang w:eastAsia="en-US"/>
        </w:rPr>
      </w:pPr>
      <w:r w:rsidRPr="00516EAC">
        <w:rPr>
          <w:rFonts w:ascii="Arial" w:hAnsi="Arial" w:cs="Arial"/>
          <w:sz w:val="22"/>
          <w:szCs w:val="22"/>
          <w:lang w:eastAsia="en-US"/>
        </w:rPr>
        <w:t xml:space="preserve">An </w:t>
      </w:r>
      <w:r w:rsidR="00FE6B08" w:rsidRPr="00516EAC">
        <w:rPr>
          <w:rFonts w:ascii="Arial" w:hAnsi="Arial" w:cs="Arial"/>
          <w:sz w:val="22"/>
          <w:szCs w:val="22"/>
          <w:lang w:eastAsia="en-US"/>
        </w:rPr>
        <w:t>Internship</w:t>
      </w:r>
      <w:r w:rsidRPr="00516EAC">
        <w:rPr>
          <w:rFonts w:ascii="Arial" w:hAnsi="Arial" w:cs="Arial"/>
          <w:sz w:val="22"/>
          <w:szCs w:val="22"/>
          <w:lang w:eastAsia="en-US"/>
        </w:rPr>
        <w:t>/</w:t>
      </w:r>
      <w:r w:rsidR="003868E5" w:rsidRPr="00516EAC">
        <w:rPr>
          <w:rFonts w:ascii="Arial" w:hAnsi="Arial" w:cs="Arial"/>
          <w:sz w:val="22"/>
          <w:szCs w:val="22"/>
          <w:lang w:eastAsia="en-US"/>
        </w:rPr>
        <w:t>Mentorship</w:t>
      </w:r>
      <w:r w:rsidRPr="00516EAC">
        <w:rPr>
          <w:rFonts w:ascii="Arial" w:hAnsi="Arial" w:cs="Arial"/>
          <w:sz w:val="22"/>
          <w:szCs w:val="22"/>
          <w:lang w:eastAsia="en-US"/>
        </w:rPr>
        <w:t xml:space="preserve"> component is strongly encouraged</w:t>
      </w:r>
      <w:r w:rsidR="00747463" w:rsidRPr="00516EAC">
        <w:rPr>
          <w:rFonts w:ascii="Arial" w:hAnsi="Arial" w:cs="Arial"/>
          <w:sz w:val="22"/>
          <w:szCs w:val="22"/>
          <w:lang w:eastAsia="en-US"/>
        </w:rPr>
        <w:t xml:space="preserve">, where Host Location visa requirements </w:t>
      </w:r>
      <w:r w:rsidR="00E608A9" w:rsidRPr="00516EAC">
        <w:rPr>
          <w:rFonts w:ascii="Arial" w:hAnsi="Arial" w:cs="Arial"/>
          <w:sz w:val="22"/>
          <w:szCs w:val="22"/>
          <w:lang w:eastAsia="en-US"/>
        </w:rPr>
        <w:t>permit this</w:t>
      </w:r>
      <w:r w:rsidRPr="00516EAC">
        <w:rPr>
          <w:rFonts w:ascii="Arial" w:hAnsi="Arial" w:cs="Arial"/>
          <w:sz w:val="22"/>
          <w:szCs w:val="22"/>
          <w:lang w:eastAsia="en-US"/>
        </w:rPr>
        <w:t>.</w:t>
      </w:r>
    </w:p>
    <w:p w:rsidR="00B516CE" w:rsidRPr="00516EAC" w:rsidRDefault="00B516CE" w:rsidP="009E6E65">
      <w:pPr>
        <w:pStyle w:val="ListParagraph"/>
        <w:numPr>
          <w:ilvl w:val="0"/>
          <w:numId w:val="11"/>
        </w:numPr>
        <w:spacing w:before="60" w:after="60"/>
        <w:ind w:left="714" w:hanging="357"/>
        <w:rPr>
          <w:rFonts w:ascii="Arial" w:hAnsi="Arial" w:cs="Arial"/>
          <w:sz w:val="22"/>
          <w:szCs w:val="22"/>
          <w:lang w:eastAsia="en-US"/>
        </w:rPr>
      </w:pPr>
      <w:r w:rsidRPr="00516EAC">
        <w:rPr>
          <w:rFonts w:ascii="Arial" w:hAnsi="Arial" w:cs="Arial"/>
          <w:sz w:val="22"/>
          <w:szCs w:val="22"/>
          <w:lang w:eastAsia="en-US"/>
        </w:rPr>
        <w:t xml:space="preserve">Internships </w:t>
      </w:r>
      <w:r w:rsidR="008B343A" w:rsidRPr="00516EAC">
        <w:rPr>
          <w:rFonts w:ascii="Arial" w:hAnsi="Arial" w:cs="Arial"/>
          <w:sz w:val="22"/>
          <w:szCs w:val="22"/>
          <w:lang w:eastAsia="en-US"/>
        </w:rPr>
        <w:t xml:space="preserve">may be undertaken </w:t>
      </w:r>
      <w:r w:rsidR="000C3818" w:rsidRPr="00516EAC">
        <w:rPr>
          <w:rFonts w:ascii="Arial" w:hAnsi="Arial" w:cs="Arial"/>
          <w:sz w:val="22"/>
          <w:szCs w:val="22"/>
          <w:lang w:eastAsia="en-US"/>
        </w:rPr>
        <w:t xml:space="preserve">on a part-time basis </w:t>
      </w:r>
      <w:r w:rsidR="008B343A" w:rsidRPr="00516EAC">
        <w:rPr>
          <w:rFonts w:ascii="Arial" w:hAnsi="Arial" w:cs="Arial"/>
          <w:sz w:val="22"/>
          <w:szCs w:val="22"/>
          <w:lang w:eastAsia="en-US"/>
        </w:rPr>
        <w:t>concurrent with</w:t>
      </w:r>
      <w:r w:rsidR="000C3818" w:rsidRPr="00516EAC">
        <w:rPr>
          <w:rFonts w:ascii="Arial" w:hAnsi="Arial" w:cs="Arial"/>
          <w:sz w:val="22"/>
          <w:szCs w:val="22"/>
          <w:lang w:eastAsia="en-US"/>
        </w:rPr>
        <w:t xml:space="preserve"> s</w:t>
      </w:r>
      <w:r w:rsidR="00CB094B" w:rsidRPr="00516EAC">
        <w:rPr>
          <w:rFonts w:ascii="Arial" w:hAnsi="Arial" w:cs="Arial"/>
          <w:sz w:val="22"/>
          <w:szCs w:val="22"/>
          <w:lang w:eastAsia="en-US"/>
        </w:rPr>
        <w:t>tudy at a H</w:t>
      </w:r>
      <w:r w:rsidR="000C3818" w:rsidRPr="00516EAC">
        <w:rPr>
          <w:rFonts w:ascii="Arial" w:hAnsi="Arial" w:cs="Arial"/>
          <w:sz w:val="22"/>
          <w:szCs w:val="22"/>
          <w:lang w:eastAsia="en-US"/>
        </w:rPr>
        <w:t xml:space="preserve">ost </w:t>
      </w:r>
      <w:r w:rsidR="00CB094B" w:rsidRPr="00516EAC">
        <w:rPr>
          <w:rFonts w:ascii="Arial" w:hAnsi="Arial" w:cs="Arial"/>
          <w:sz w:val="22"/>
          <w:szCs w:val="22"/>
          <w:lang w:eastAsia="en-US"/>
        </w:rPr>
        <w:t xml:space="preserve">Institution </w:t>
      </w:r>
      <w:r w:rsidR="00823AE3" w:rsidRPr="00516EAC">
        <w:rPr>
          <w:rFonts w:ascii="Arial" w:hAnsi="Arial" w:cs="Arial"/>
          <w:sz w:val="22"/>
          <w:szCs w:val="22"/>
          <w:lang w:eastAsia="en-US"/>
        </w:rPr>
        <w:t>and/</w:t>
      </w:r>
      <w:r w:rsidR="008B343A" w:rsidRPr="00516EAC">
        <w:rPr>
          <w:rFonts w:ascii="Arial" w:hAnsi="Arial" w:cs="Arial"/>
          <w:sz w:val="22"/>
          <w:szCs w:val="22"/>
          <w:lang w:eastAsia="en-US"/>
        </w:rPr>
        <w:t xml:space="preserve">or </w:t>
      </w:r>
      <w:r w:rsidR="000C3818" w:rsidRPr="00516EAC">
        <w:rPr>
          <w:rFonts w:ascii="Arial" w:hAnsi="Arial" w:cs="Arial"/>
          <w:sz w:val="22"/>
          <w:szCs w:val="22"/>
          <w:lang w:eastAsia="en-US"/>
        </w:rPr>
        <w:t xml:space="preserve">on a full-time basis (for a maximum of six months) </w:t>
      </w:r>
      <w:r w:rsidR="001F723A" w:rsidRPr="00516EAC">
        <w:rPr>
          <w:rFonts w:ascii="Arial" w:hAnsi="Arial" w:cs="Arial"/>
          <w:sz w:val="22"/>
          <w:szCs w:val="22"/>
          <w:lang w:eastAsia="en-US"/>
        </w:rPr>
        <w:t xml:space="preserve">prior or </w:t>
      </w:r>
      <w:r w:rsidR="008B343A" w:rsidRPr="00516EAC">
        <w:rPr>
          <w:rFonts w:ascii="Arial" w:hAnsi="Arial" w:cs="Arial"/>
          <w:sz w:val="22"/>
          <w:szCs w:val="22"/>
          <w:lang w:eastAsia="en-US"/>
        </w:rPr>
        <w:t>subsequent to</w:t>
      </w:r>
      <w:r w:rsidR="005153F9" w:rsidRPr="00516EAC">
        <w:rPr>
          <w:rFonts w:ascii="Arial" w:hAnsi="Arial" w:cs="Arial"/>
          <w:sz w:val="22"/>
          <w:szCs w:val="22"/>
          <w:lang w:eastAsia="en-US"/>
        </w:rPr>
        <w:t xml:space="preserve"> study at a Host </w:t>
      </w:r>
      <w:r w:rsidR="00CB094B" w:rsidRPr="00516EAC">
        <w:rPr>
          <w:rFonts w:ascii="Arial" w:hAnsi="Arial" w:cs="Arial"/>
          <w:sz w:val="22"/>
          <w:szCs w:val="22"/>
          <w:lang w:eastAsia="en-US"/>
        </w:rPr>
        <w:t>Institution</w:t>
      </w:r>
      <w:r w:rsidR="009C23DA" w:rsidRPr="00516EAC">
        <w:rPr>
          <w:rFonts w:ascii="Arial" w:hAnsi="Arial" w:cs="Arial"/>
          <w:sz w:val="22"/>
          <w:szCs w:val="22"/>
          <w:lang w:eastAsia="en-US"/>
        </w:rPr>
        <w:t>.</w:t>
      </w:r>
    </w:p>
    <w:p w:rsidR="009C23DA" w:rsidRPr="00516EAC" w:rsidRDefault="009C23DA" w:rsidP="009E6E65">
      <w:pPr>
        <w:pStyle w:val="ListParagraph"/>
        <w:numPr>
          <w:ilvl w:val="0"/>
          <w:numId w:val="11"/>
        </w:numPr>
        <w:spacing w:before="60" w:after="60"/>
        <w:rPr>
          <w:rFonts w:ascii="Arial" w:hAnsi="Arial" w:cs="Arial"/>
          <w:sz w:val="22"/>
          <w:szCs w:val="22"/>
          <w:lang w:eastAsia="en-US"/>
        </w:rPr>
      </w:pPr>
      <w:r w:rsidRPr="00516EAC">
        <w:rPr>
          <w:rFonts w:ascii="Arial" w:hAnsi="Arial" w:cs="Arial"/>
          <w:sz w:val="22"/>
          <w:szCs w:val="22"/>
          <w:lang w:eastAsia="en-US"/>
        </w:rPr>
        <w:t>If a</w:t>
      </w:r>
      <w:r w:rsidR="00271DE3" w:rsidRPr="00516EAC">
        <w:rPr>
          <w:rFonts w:ascii="Arial" w:hAnsi="Arial" w:cs="Arial"/>
          <w:sz w:val="22"/>
          <w:szCs w:val="22"/>
          <w:lang w:eastAsia="en-US"/>
        </w:rPr>
        <w:t xml:space="preserve"> full</w:t>
      </w:r>
      <w:r w:rsidR="00BA1180" w:rsidRPr="00516EAC">
        <w:rPr>
          <w:rFonts w:ascii="Arial" w:hAnsi="Arial" w:cs="Arial"/>
          <w:sz w:val="22"/>
          <w:szCs w:val="22"/>
          <w:lang w:eastAsia="en-US"/>
        </w:rPr>
        <w:t>-</w:t>
      </w:r>
      <w:r w:rsidR="00271DE3" w:rsidRPr="00516EAC">
        <w:rPr>
          <w:rFonts w:ascii="Arial" w:hAnsi="Arial" w:cs="Arial"/>
          <w:sz w:val="22"/>
          <w:szCs w:val="22"/>
          <w:lang w:eastAsia="en-US"/>
        </w:rPr>
        <w:t xml:space="preserve">time </w:t>
      </w:r>
      <w:r w:rsidRPr="00516EAC">
        <w:rPr>
          <w:rFonts w:ascii="Arial" w:hAnsi="Arial" w:cs="Arial"/>
          <w:sz w:val="22"/>
          <w:szCs w:val="22"/>
          <w:lang w:eastAsia="en-US"/>
        </w:rPr>
        <w:t xml:space="preserve">Internship is undertaken </w:t>
      </w:r>
      <w:r w:rsidR="001F723A" w:rsidRPr="00516EAC">
        <w:rPr>
          <w:rFonts w:ascii="Arial" w:hAnsi="Arial" w:cs="Arial"/>
          <w:sz w:val="22"/>
          <w:szCs w:val="22"/>
          <w:lang w:eastAsia="en-US"/>
        </w:rPr>
        <w:t xml:space="preserve">prior or </w:t>
      </w:r>
      <w:r w:rsidRPr="00516EAC">
        <w:rPr>
          <w:rFonts w:ascii="Arial" w:hAnsi="Arial" w:cs="Arial"/>
          <w:sz w:val="22"/>
          <w:szCs w:val="22"/>
          <w:lang w:eastAsia="en-US"/>
        </w:rPr>
        <w:t>subsequent to study, the stipend</w:t>
      </w:r>
      <w:r w:rsidR="00FF0A67">
        <w:rPr>
          <w:rFonts w:ascii="Arial" w:hAnsi="Arial" w:cs="Arial"/>
          <w:sz w:val="22"/>
          <w:szCs w:val="22"/>
          <w:lang w:eastAsia="en-US"/>
        </w:rPr>
        <w:t xml:space="preserve"> (see Section 2) </w:t>
      </w:r>
      <w:r w:rsidRPr="00516EAC">
        <w:rPr>
          <w:rFonts w:ascii="Arial" w:hAnsi="Arial" w:cs="Arial"/>
          <w:sz w:val="22"/>
          <w:szCs w:val="22"/>
          <w:lang w:eastAsia="en-US"/>
        </w:rPr>
        <w:t xml:space="preserve">will </w:t>
      </w:r>
      <w:r w:rsidR="001F723A" w:rsidRPr="00516EAC">
        <w:rPr>
          <w:rFonts w:ascii="Arial" w:hAnsi="Arial" w:cs="Arial"/>
          <w:sz w:val="22"/>
          <w:szCs w:val="22"/>
          <w:lang w:eastAsia="en-US"/>
        </w:rPr>
        <w:t>be paid</w:t>
      </w:r>
      <w:r w:rsidRPr="00516EAC">
        <w:rPr>
          <w:rFonts w:ascii="Arial" w:hAnsi="Arial" w:cs="Arial"/>
          <w:sz w:val="22"/>
          <w:szCs w:val="22"/>
          <w:lang w:eastAsia="en-US"/>
        </w:rPr>
        <w:t xml:space="preserve"> for the duration of the Internship.</w:t>
      </w:r>
    </w:p>
    <w:p w:rsidR="009E6E65" w:rsidRPr="00516EAC" w:rsidDel="00E608A9" w:rsidRDefault="009E6E65" w:rsidP="009E6E65">
      <w:pPr>
        <w:pStyle w:val="ListParagraph"/>
        <w:numPr>
          <w:ilvl w:val="0"/>
          <w:numId w:val="11"/>
        </w:numPr>
        <w:spacing w:before="60" w:after="60"/>
        <w:rPr>
          <w:rFonts w:ascii="Arial" w:hAnsi="Arial" w:cs="Arial"/>
          <w:sz w:val="22"/>
          <w:szCs w:val="22"/>
          <w:lang w:eastAsia="en-US"/>
        </w:rPr>
      </w:pPr>
      <w:r w:rsidRPr="00516EAC" w:rsidDel="00E608A9">
        <w:rPr>
          <w:rFonts w:ascii="Arial" w:hAnsi="Arial" w:cs="Arial"/>
          <w:sz w:val="22"/>
          <w:szCs w:val="22"/>
          <w:lang w:eastAsia="en-US"/>
        </w:rPr>
        <w:lastRenderedPageBreak/>
        <w:t>Scholars are encouraged to seek academic credit for their Internship, but this is not mandatory.</w:t>
      </w:r>
    </w:p>
    <w:p w:rsidR="009E6E65" w:rsidRPr="00516EAC" w:rsidDel="00E608A9" w:rsidRDefault="009E6E65" w:rsidP="009E6E65">
      <w:pPr>
        <w:pStyle w:val="ListParagraph"/>
        <w:numPr>
          <w:ilvl w:val="0"/>
          <w:numId w:val="11"/>
        </w:numPr>
        <w:spacing w:before="60"/>
        <w:ind w:left="714" w:hanging="357"/>
        <w:rPr>
          <w:rFonts w:ascii="Arial" w:hAnsi="Arial" w:cs="Arial"/>
          <w:sz w:val="22"/>
          <w:szCs w:val="22"/>
          <w:lang w:eastAsia="en-US"/>
        </w:rPr>
      </w:pPr>
      <w:r w:rsidRPr="00516EAC" w:rsidDel="00E608A9">
        <w:rPr>
          <w:rFonts w:ascii="Arial" w:hAnsi="Arial" w:cs="Arial"/>
          <w:sz w:val="22"/>
          <w:szCs w:val="22"/>
          <w:lang w:eastAsia="en-US"/>
        </w:rPr>
        <w:t xml:space="preserve">An Internship </w:t>
      </w:r>
      <w:r w:rsidRPr="00516EAC" w:rsidDel="00E608A9">
        <w:rPr>
          <w:rFonts w:ascii="Arial" w:hAnsi="Arial" w:cs="Arial"/>
          <w:sz w:val="22"/>
          <w:szCs w:val="22"/>
          <w:u w:val="single"/>
          <w:lang w:eastAsia="en-US"/>
        </w:rPr>
        <w:t>alone</w:t>
      </w:r>
      <w:r w:rsidRPr="00516EAC" w:rsidDel="00E608A9">
        <w:rPr>
          <w:rFonts w:ascii="Arial" w:hAnsi="Arial" w:cs="Arial"/>
          <w:sz w:val="22"/>
          <w:szCs w:val="22"/>
          <w:lang w:eastAsia="en-US"/>
        </w:rPr>
        <w:t xml:space="preserve"> cannot constitute a Scholarship Program.</w:t>
      </w:r>
    </w:p>
    <w:p w:rsidR="001E5988" w:rsidRPr="00603E2E" w:rsidRDefault="003868E5" w:rsidP="00603E2E">
      <w:pPr>
        <w:pStyle w:val="ListParagraph"/>
        <w:numPr>
          <w:ilvl w:val="0"/>
          <w:numId w:val="11"/>
        </w:numPr>
        <w:snapToGrid w:val="0"/>
        <w:spacing w:before="60" w:after="60"/>
        <w:ind w:left="714" w:hanging="357"/>
        <w:rPr>
          <w:rFonts w:ascii="Arial" w:hAnsi="Arial" w:cs="Arial"/>
          <w:sz w:val="22"/>
          <w:szCs w:val="22"/>
          <w:lang w:eastAsia="en-US"/>
        </w:rPr>
      </w:pPr>
      <w:r w:rsidRPr="00516EAC">
        <w:rPr>
          <w:rFonts w:ascii="Arial" w:hAnsi="Arial" w:cs="Arial"/>
          <w:sz w:val="22"/>
          <w:szCs w:val="22"/>
          <w:lang w:eastAsia="en-US"/>
        </w:rPr>
        <w:t>Mentorships</w:t>
      </w:r>
      <w:r w:rsidR="000C3818" w:rsidRPr="00516EAC">
        <w:rPr>
          <w:rFonts w:ascii="Arial" w:hAnsi="Arial" w:cs="Arial"/>
          <w:sz w:val="22"/>
          <w:szCs w:val="22"/>
          <w:lang w:eastAsia="en-US"/>
        </w:rPr>
        <w:t xml:space="preserve"> may only be undertaken on a part-time basis concurrent with</w:t>
      </w:r>
      <w:r w:rsidR="0025007C">
        <w:rPr>
          <w:rFonts w:ascii="Arial" w:hAnsi="Arial" w:cs="Arial"/>
          <w:sz w:val="22"/>
          <w:szCs w:val="22"/>
          <w:lang w:eastAsia="en-US"/>
        </w:rPr>
        <w:t xml:space="preserve"> full-time</w:t>
      </w:r>
      <w:r w:rsidR="00336F1A">
        <w:rPr>
          <w:rFonts w:ascii="Arial" w:hAnsi="Arial" w:cs="Arial"/>
          <w:sz w:val="22"/>
          <w:szCs w:val="22"/>
          <w:lang w:eastAsia="en-US"/>
        </w:rPr>
        <w:t xml:space="preserve"> </w:t>
      </w:r>
      <w:r w:rsidR="000C3818" w:rsidRPr="00516EAC">
        <w:rPr>
          <w:rFonts w:ascii="Arial" w:hAnsi="Arial" w:cs="Arial"/>
          <w:sz w:val="22"/>
          <w:szCs w:val="22"/>
          <w:lang w:eastAsia="en-US"/>
        </w:rPr>
        <w:t>study.</w:t>
      </w:r>
    </w:p>
    <w:p w:rsidR="00603E2E" w:rsidRDefault="00603E2E" w:rsidP="004D5E9C">
      <w:pPr>
        <w:rPr>
          <w:rFonts w:ascii="Arial" w:hAnsi="Arial" w:cs="Arial"/>
          <w:sz w:val="22"/>
          <w:szCs w:val="22"/>
          <w:lang w:eastAsia="en-US"/>
        </w:rPr>
      </w:pPr>
    </w:p>
    <w:p w:rsidR="0082161C" w:rsidRPr="00516EAC" w:rsidRDefault="0082161C" w:rsidP="004D5E9C">
      <w:pPr>
        <w:rPr>
          <w:rFonts w:ascii="Arial" w:hAnsi="Arial" w:cs="Arial"/>
          <w:sz w:val="22"/>
          <w:szCs w:val="22"/>
          <w:lang w:eastAsia="en-US"/>
        </w:rPr>
      </w:pPr>
      <w:r w:rsidRPr="00516EAC">
        <w:rPr>
          <w:rFonts w:ascii="Arial" w:hAnsi="Arial" w:cs="Arial"/>
          <w:sz w:val="22"/>
          <w:szCs w:val="22"/>
          <w:lang w:eastAsia="en-US"/>
        </w:rPr>
        <w:t xml:space="preserve">Favourable consideration </w:t>
      </w:r>
      <w:r w:rsidR="0055670B" w:rsidRPr="00516EAC">
        <w:rPr>
          <w:rFonts w:ascii="Arial" w:hAnsi="Arial" w:cs="Arial"/>
          <w:sz w:val="22"/>
          <w:szCs w:val="22"/>
          <w:lang w:eastAsia="en-US"/>
        </w:rPr>
        <w:t xml:space="preserve">during the selection process </w:t>
      </w:r>
      <w:r w:rsidRPr="00516EAC">
        <w:rPr>
          <w:rFonts w:ascii="Arial" w:hAnsi="Arial" w:cs="Arial"/>
          <w:sz w:val="22"/>
          <w:szCs w:val="22"/>
          <w:lang w:eastAsia="en-US"/>
        </w:rPr>
        <w:t>will be given to those applicants proposing to undertake an Internship and/or Mentorship.</w:t>
      </w:r>
    </w:p>
    <w:p w:rsidR="0082161C" w:rsidRPr="00516EAC" w:rsidRDefault="0082161C" w:rsidP="004D5E9C">
      <w:pPr>
        <w:rPr>
          <w:rFonts w:ascii="Arial" w:hAnsi="Arial" w:cs="Arial"/>
          <w:sz w:val="22"/>
          <w:szCs w:val="22"/>
          <w:lang w:eastAsia="en-US"/>
        </w:rPr>
      </w:pPr>
    </w:p>
    <w:p w:rsidR="00100BE1" w:rsidRPr="00516EAC" w:rsidRDefault="00CB094B" w:rsidP="00CF1C1D">
      <w:pPr>
        <w:rPr>
          <w:rFonts w:ascii="Arial" w:hAnsi="Arial" w:cs="Arial"/>
          <w:b/>
          <w:sz w:val="22"/>
          <w:szCs w:val="22"/>
          <w:lang w:eastAsia="en-US"/>
        </w:rPr>
      </w:pPr>
      <w:r w:rsidRPr="00516EAC">
        <w:rPr>
          <w:rFonts w:ascii="Arial" w:hAnsi="Arial" w:cs="Arial"/>
          <w:b/>
          <w:sz w:val="22"/>
          <w:szCs w:val="22"/>
          <w:lang w:eastAsia="en-US"/>
        </w:rPr>
        <w:t>Language t</w:t>
      </w:r>
      <w:r w:rsidR="00100BE1" w:rsidRPr="00516EAC">
        <w:rPr>
          <w:rFonts w:ascii="Arial" w:hAnsi="Arial" w:cs="Arial"/>
          <w:b/>
          <w:sz w:val="22"/>
          <w:szCs w:val="22"/>
          <w:lang w:eastAsia="en-US"/>
        </w:rPr>
        <w:t>raining</w:t>
      </w:r>
    </w:p>
    <w:p w:rsidR="00757BB9" w:rsidRPr="00516EAC" w:rsidRDefault="00741BCA" w:rsidP="00A64590">
      <w:pPr>
        <w:spacing w:before="60" w:after="60"/>
        <w:rPr>
          <w:rFonts w:ascii="Arial" w:hAnsi="Arial" w:cs="Arial"/>
          <w:sz w:val="22"/>
          <w:szCs w:val="22"/>
          <w:lang w:eastAsia="en-US"/>
        </w:rPr>
      </w:pPr>
      <w:r w:rsidRPr="00516EAC">
        <w:rPr>
          <w:rFonts w:ascii="Arial" w:hAnsi="Arial" w:cs="Arial"/>
          <w:sz w:val="22"/>
          <w:szCs w:val="22"/>
          <w:lang w:eastAsia="en-US"/>
        </w:rPr>
        <w:t xml:space="preserve">All </w:t>
      </w:r>
      <w:r w:rsidR="00934EF3" w:rsidRPr="00516EAC">
        <w:rPr>
          <w:rFonts w:ascii="Arial" w:hAnsi="Arial" w:cs="Arial"/>
          <w:sz w:val="22"/>
          <w:szCs w:val="22"/>
          <w:lang w:eastAsia="en-US"/>
        </w:rPr>
        <w:t>Scholar</w:t>
      </w:r>
      <w:r w:rsidR="00901314" w:rsidRPr="00516EAC">
        <w:rPr>
          <w:rFonts w:ascii="Arial" w:hAnsi="Arial" w:cs="Arial"/>
          <w:sz w:val="22"/>
          <w:szCs w:val="22"/>
          <w:lang w:eastAsia="en-US"/>
        </w:rPr>
        <w:t xml:space="preserve">s are eligible for support to undertake language training as part of their </w:t>
      </w:r>
      <w:r w:rsidR="00934EF3" w:rsidRPr="00516EAC">
        <w:rPr>
          <w:rFonts w:ascii="Arial" w:hAnsi="Arial" w:cs="Arial"/>
          <w:sz w:val="22"/>
          <w:szCs w:val="22"/>
          <w:lang w:eastAsia="en-US"/>
        </w:rPr>
        <w:t>Scholar</w:t>
      </w:r>
      <w:r w:rsidR="00901314" w:rsidRPr="00516EAC">
        <w:rPr>
          <w:rFonts w:ascii="Arial" w:hAnsi="Arial" w:cs="Arial"/>
          <w:sz w:val="22"/>
          <w:szCs w:val="22"/>
          <w:lang w:eastAsia="en-US"/>
        </w:rPr>
        <w:t>ship</w:t>
      </w:r>
      <w:r w:rsidR="005153F9" w:rsidRPr="00516EAC">
        <w:rPr>
          <w:rFonts w:ascii="Arial" w:hAnsi="Arial" w:cs="Arial"/>
          <w:sz w:val="22"/>
          <w:szCs w:val="22"/>
          <w:lang w:eastAsia="en-US"/>
        </w:rPr>
        <w:t xml:space="preserve"> Program</w:t>
      </w:r>
      <w:r w:rsidR="00901314" w:rsidRPr="00516EAC">
        <w:rPr>
          <w:rFonts w:ascii="Arial" w:hAnsi="Arial" w:cs="Arial"/>
          <w:sz w:val="22"/>
          <w:szCs w:val="22"/>
          <w:lang w:eastAsia="en-US"/>
        </w:rPr>
        <w:t>.</w:t>
      </w:r>
    </w:p>
    <w:p w:rsidR="00757BB9" w:rsidRPr="00516EAC" w:rsidRDefault="00901314" w:rsidP="00F7245E">
      <w:pPr>
        <w:pStyle w:val="ListParagraph"/>
        <w:numPr>
          <w:ilvl w:val="0"/>
          <w:numId w:val="11"/>
        </w:numPr>
        <w:spacing w:before="60" w:after="60"/>
        <w:ind w:left="714" w:hanging="357"/>
        <w:rPr>
          <w:rFonts w:ascii="Arial" w:hAnsi="Arial" w:cs="Arial"/>
          <w:i/>
          <w:sz w:val="22"/>
          <w:szCs w:val="22"/>
          <w:lang w:eastAsia="en-US"/>
        </w:rPr>
      </w:pPr>
      <w:r w:rsidRPr="00516EAC">
        <w:rPr>
          <w:rFonts w:ascii="Arial" w:hAnsi="Arial" w:cs="Arial"/>
          <w:sz w:val="22"/>
          <w:szCs w:val="22"/>
          <w:lang w:eastAsia="en-US"/>
        </w:rPr>
        <w:t xml:space="preserve">The training must be in a language that is applicable to the </w:t>
      </w:r>
      <w:r w:rsidR="00FE6B08" w:rsidRPr="00516EAC">
        <w:rPr>
          <w:rFonts w:ascii="Arial" w:hAnsi="Arial" w:cs="Arial"/>
          <w:sz w:val="22"/>
          <w:szCs w:val="22"/>
          <w:lang w:eastAsia="en-US"/>
        </w:rPr>
        <w:t>Host Location</w:t>
      </w:r>
      <w:r w:rsidRPr="00516EAC">
        <w:rPr>
          <w:rFonts w:ascii="Arial" w:hAnsi="Arial" w:cs="Arial"/>
          <w:sz w:val="22"/>
          <w:szCs w:val="22"/>
          <w:lang w:eastAsia="en-US"/>
        </w:rPr>
        <w:t xml:space="preserve"> </w:t>
      </w:r>
      <w:r w:rsidR="000C3818" w:rsidRPr="00516EAC">
        <w:rPr>
          <w:rFonts w:ascii="Arial" w:hAnsi="Arial" w:cs="Arial"/>
          <w:sz w:val="22"/>
          <w:szCs w:val="22"/>
          <w:lang w:eastAsia="en-US"/>
        </w:rPr>
        <w:t xml:space="preserve">or the </w:t>
      </w:r>
      <w:r w:rsidR="00B36280" w:rsidRPr="00516EAC">
        <w:rPr>
          <w:rFonts w:ascii="Arial" w:hAnsi="Arial" w:cs="Arial"/>
          <w:sz w:val="22"/>
          <w:szCs w:val="22"/>
          <w:lang w:eastAsia="en-US"/>
        </w:rPr>
        <w:t xml:space="preserve">Scholar’s </w:t>
      </w:r>
      <w:r w:rsidR="000C3818" w:rsidRPr="00516EAC">
        <w:rPr>
          <w:rFonts w:ascii="Arial" w:hAnsi="Arial" w:cs="Arial"/>
          <w:sz w:val="22"/>
          <w:szCs w:val="22"/>
          <w:lang w:eastAsia="en-US"/>
        </w:rPr>
        <w:t>course of study</w:t>
      </w:r>
      <w:r w:rsidR="0055670B" w:rsidRPr="00516EAC">
        <w:rPr>
          <w:rFonts w:ascii="Arial" w:hAnsi="Arial" w:cs="Arial"/>
          <w:sz w:val="22"/>
          <w:szCs w:val="22"/>
          <w:lang w:eastAsia="en-US"/>
        </w:rPr>
        <w:t xml:space="preserve">. The training </w:t>
      </w:r>
      <w:r w:rsidR="00B36280" w:rsidRPr="00516EAC">
        <w:rPr>
          <w:rFonts w:ascii="Arial" w:hAnsi="Arial" w:cs="Arial"/>
          <w:sz w:val="22"/>
          <w:szCs w:val="22"/>
          <w:lang w:eastAsia="en-US"/>
        </w:rPr>
        <w:t>should</w:t>
      </w:r>
      <w:r w:rsidR="0055670B" w:rsidRPr="00516EAC">
        <w:rPr>
          <w:rFonts w:ascii="Arial" w:hAnsi="Arial" w:cs="Arial"/>
          <w:sz w:val="22"/>
          <w:szCs w:val="22"/>
          <w:lang w:eastAsia="en-US"/>
        </w:rPr>
        <w:t xml:space="preserve"> be</w:t>
      </w:r>
      <w:r w:rsidRPr="00516EAC">
        <w:rPr>
          <w:rFonts w:ascii="Arial" w:hAnsi="Arial" w:cs="Arial"/>
          <w:sz w:val="22"/>
          <w:szCs w:val="22"/>
          <w:lang w:eastAsia="en-US"/>
        </w:rPr>
        <w:t xml:space="preserve"> undertaken </w:t>
      </w:r>
      <w:r w:rsidR="009A5CEF" w:rsidRPr="00516EAC">
        <w:rPr>
          <w:rFonts w:ascii="Arial" w:hAnsi="Arial" w:cs="Arial"/>
          <w:sz w:val="22"/>
          <w:szCs w:val="22"/>
          <w:lang w:eastAsia="en-US"/>
        </w:rPr>
        <w:t xml:space="preserve">in the same Host Location as </w:t>
      </w:r>
      <w:r w:rsidR="0055670B" w:rsidRPr="00516EAC">
        <w:rPr>
          <w:rFonts w:ascii="Arial" w:hAnsi="Arial" w:cs="Arial"/>
          <w:sz w:val="22"/>
          <w:szCs w:val="22"/>
          <w:lang w:eastAsia="en-US"/>
        </w:rPr>
        <w:t>the</w:t>
      </w:r>
      <w:r w:rsidR="009A5CEF" w:rsidRPr="00516EAC">
        <w:rPr>
          <w:rFonts w:ascii="Arial" w:hAnsi="Arial" w:cs="Arial"/>
          <w:sz w:val="22"/>
          <w:szCs w:val="22"/>
          <w:lang w:eastAsia="en-US"/>
        </w:rPr>
        <w:t xml:space="preserve"> study</w:t>
      </w:r>
      <w:r w:rsidR="0055670B" w:rsidRPr="00516EAC">
        <w:rPr>
          <w:rFonts w:ascii="Arial" w:hAnsi="Arial" w:cs="Arial"/>
          <w:sz w:val="22"/>
          <w:szCs w:val="22"/>
          <w:lang w:eastAsia="en-US"/>
        </w:rPr>
        <w:t xml:space="preserve"> program</w:t>
      </w:r>
      <w:r w:rsidRPr="00516EAC">
        <w:rPr>
          <w:rFonts w:ascii="Arial" w:hAnsi="Arial" w:cs="Arial"/>
          <w:sz w:val="22"/>
          <w:szCs w:val="22"/>
          <w:lang w:eastAsia="en-US"/>
        </w:rPr>
        <w:t>.</w:t>
      </w:r>
    </w:p>
    <w:p w:rsidR="001046D0" w:rsidRPr="00516EAC" w:rsidRDefault="00901314" w:rsidP="00F7245E">
      <w:pPr>
        <w:pStyle w:val="ListParagraph"/>
        <w:numPr>
          <w:ilvl w:val="0"/>
          <w:numId w:val="11"/>
        </w:numPr>
        <w:spacing w:before="60"/>
        <w:ind w:left="714" w:hanging="357"/>
        <w:rPr>
          <w:rFonts w:ascii="Arial" w:hAnsi="Arial" w:cs="Arial"/>
          <w:i/>
          <w:sz w:val="22"/>
          <w:szCs w:val="22"/>
          <w:lang w:eastAsia="en-US"/>
        </w:rPr>
      </w:pPr>
      <w:r w:rsidRPr="00516EAC">
        <w:rPr>
          <w:rFonts w:ascii="Arial" w:hAnsi="Arial" w:cs="Arial"/>
          <w:sz w:val="22"/>
          <w:szCs w:val="22"/>
          <w:lang w:eastAsia="en-US"/>
        </w:rPr>
        <w:t xml:space="preserve">In addition to a </w:t>
      </w:r>
      <w:r w:rsidR="00BC17FE" w:rsidRPr="00516EAC">
        <w:rPr>
          <w:rFonts w:ascii="Arial" w:hAnsi="Arial" w:cs="Arial"/>
          <w:sz w:val="22"/>
          <w:szCs w:val="22"/>
          <w:lang w:eastAsia="en-US"/>
        </w:rPr>
        <w:t xml:space="preserve">language </w:t>
      </w:r>
      <w:r w:rsidRPr="00516EAC">
        <w:rPr>
          <w:rFonts w:ascii="Arial" w:hAnsi="Arial" w:cs="Arial"/>
          <w:sz w:val="22"/>
          <w:szCs w:val="22"/>
          <w:lang w:eastAsia="en-US"/>
        </w:rPr>
        <w:t xml:space="preserve">training </w:t>
      </w:r>
      <w:r w:rsidR="00BC17FE" w:rsidRPr="00516EAC">
        <w:rPr>
          <w:rFonts w:ascii="Arial" w:hAnsi="Arial" w:cs="Arial"/>
          <w:sz w:val="22"/>
          <w:szCs w:val="22"/>
          <w:lang w:eastAsia="en-US"/>
        </w:rPr>
        <w:t>fee</w:t>
      </w:r>
      <w:r w:rsidRPr="00516EAC">
        <w:rPr>
          <w:rFonts w:ascii="Arial" w:hAnsi="Arial" w:cs="Arial"/>
          <w:sz w:val="22"/>
          <w:szCs w:val="22"/>
          <w:lang w:eastAsia="en-US"/>
        </w:rPr>
        <w:t xml:space="preserve">, a maximum of one month of stipend will be provided if the training is taken </w:t>
      </w:r>
      <w:r w:rsidR="002B4D39" w:rsidRPr="00516EAC">
        <w:rPr>
          <w:rFonts w:ascii="Arial" w:hAnsi="Arial" w:cs="Arial"/>
          <w:sz w:val="22"/>
          <w:szCs w:val="22"/>
          <w:lang w:eastAsia="en-US"/>
        </w:rPr>
        <w:t>as</w:t>
      </w:r>
      <w:r w:rsidR="00974F07" w:rsidRPr="00516EAC">
        <w:rPr>
          <w:rFonts w:ascii="Arial" w:hAnsi="Arial" w:cs="Arial"/>
          <w:sz w:val="22"/>
          <w:szCs w:val="22"/>
          <w:lang w:eastAsia="en-US"/>
        </w:rPr>
        <w:t xml:space="preserve"> an intensive </w:t>
      </w:r>
      <w:r w:rsidR="002B4D39" w:rsidRPr="00516EAC">
        <w:rPr>
          <w:rFonts w:ascii="Arial" w:hAnsi="Arial" w:cs="Arial"/>
          <w:sz w:val="22"/>
          <w:szCs w:val="22"/>
          <w:lang w:eastAsia="en-US"/>
        </w:rPr>
        <w:t>program</w:t>
      </w:r>
      <w:r w:rsidR="00974F07" w:rsidRPr="00516EAC">
        <w:rPr>
          <w:rFonts w:ascii="Arial" w:hAnsi="Arial" w:cs="Arial"/>
          <w:sz w:val="22"/>
          <w:szCs w:val="22"/>
          <w:lang w:eastAsia="en-US"/>
        </w:rPr>
        <w:t xml:space="preserve"> separate to </w:t>
      </w:r>
      <w:r w:rsidRPr="00516EAC">
        <w:rPr>
          <w:rFonts w:ascii="Arial" w:hAnsi="Arial" w:cs="Arial"/>
          <w:sz w:val="22"/>
          <w:szCs w:val="22"/>
          <w:lang w:eastAsia="en-US"/>
        </w:rPr>
        <w:t xml:space="preserve">either the study </w:t>
      </w:r>
      <w:r w:rsidR="00E830DB" w:rsidRPr="00516EAC">
        <w:rPr>
          <w:rFonts w:ascii="Arial" w:hAnsi="Arial" w:cs="Arial"/>
          <w:sz w:val="22"/>
          <w:szCs w:val="22"/>
          <w:lang w:eastAsia="en-US"/>
        </w:rPr>
        <w:t>program</w:t>
      </w:r>
      <w:r w:rsidRPr="00516EAC">
        <w:rPr>
          <w:rFonts w:ascii="Arial" w:hAnsi="Arial" w:cs="Arial"/>
          <w:sz w:val="22"/>
          <w:szCs w:val="22"/>
          <w:lang w:eastAsia="en-US"/>
        </w:rPr>
        <w:t xml:space="preserve"> or an </w:t>
      </w:r>
      <w:r w:rsidR="00FE6B08" w:rsidRPr="00516EAC">
        <w:rPr>
          <w:rFonts w:ascii="Arial" w:hAnsi="Arial" w:cs="Arial"/>
          <w:sz w:val="22"/>
          <w:szCs w:val="22"/>
          <w:lang w:eastAsia="en-US"/>
        </w:rPr>
        <w:t>Internship</w:t>
      </w:r>
      <w:r w:rsidR="00CF4D66" w:rsidRPr="00516EAC">
        <w:rPr>
          <w:rFonts w:ascii="Arial" w:hAnsi="Arial" w:cs="Arial"/>
          <w:sz w:val="22"/>
          <w:szCs w:val="22"/>
          <w:lang w:eastAsia="en-US"/>
        </w:rPr>
        <w:t xml:space="preserve"> </w:t>
      </w:r>
      <w:r w:rsidRPr="00516EAC">
        <w:rPr>
          <w:rFonts w:ascii="Arial" w:hAnsi="Arial" w:cs="Arial"/>
          <w:sz w:val="22"/>
          <w:szCs w:val="22"/>
          <w:lang w:eastAsia="en-US"/>
        </w:rPr>
        <w:t>component.</w:t>
      </w:r>
    </w:p>
    <w:p w:rsidR="001046D0" w:rsidRPr="00516EAC" w:rsidRDefault="001046D0" w:rsidP="004D5E9C">
      <w:pPr>
        <w:rPr>
          <w:rFonts w:ascii="Arial" w:hAnsi="Arial" w:cs="Arial"/>
          <w:sz w:val="22"/>
          <w:szCs w:val="22"/>
          <w:lang w:eastAsia="en-US"/>
        </w:rPr>
      </w:pPr>
    </w:p>
    <w:p w:rsidR="009A5CEF" w:rsidRPr="00516EAC" w:rsidRDefault="00D9328A" w:rsidP="004D5E9C">
      <w:pPr>
        <w:rPr>
          <w:rFonts w:ascii="Arial" w:hAnsi="Arial" w:cs="Arial"/>
          <w:sz w:val="22"/>
          <w:szCs w:val="22"/>
          <w:lang w:eastAsia="en-US"/>
        </w:rPr>
      </w:pPr>
      <w:proofErr w:type="gramStart"/>
      <w:r w:rsidRPr="00516EAC">
        <w:rPr>
          <w:rFonts w:ascii="Arial" w:hAnsi="Arial" w:cs="Arial"/>
          <w:sz w:val="22"/>
          <w:szCs w:val="22"/>
          <w:lang w:eastAsia="en-US"/>
        </w:rPr>
        <w:t>Where relevant, f</w:t>
      </w:r>
      <w:r w:rsidR="009A5CEF" w:rsidRPr="00516EAC">
        <w:rPr>
          <w:rFonts w:ascii="Arial" w:hAnsi="Arial" w:cs="Arial"/>
          <w:sz w:val="22"/>
          <w:szCs w:val="22"/>
          <w:lang w:eastAsia="en-US"/>
        </w:rPr>
        <w:t xml:space="preserve">avourable consideration </w:t>
      </w:r>
      <w:r w:rsidR="0055670B" w:rsidRPr="00516EAC">
        <w:rPr>
          <w:rFonts w:ascii="Arial" w:hAnsi="Arial" w:cs="Arial"/>
          <w:sz w:val="22"/>
          <w:szCs w:val="22"/>
          <w:lang w:eastAsia="en-US"/>
        </w:rPr>
        <w:t xml:space="preserve">during the selection process </w:t>
      </w:r>
      <w:r w:rsidR="009A5CEF" w:rsidRPr="00516EAC">
        <w:rPr>
          <w:rFonts w:ascii="Arial" w:hAnsi="Arial" w:cs="Arial"/>
          <w:sz w:val="22"/>
          <w:szCs w:val="22"/>
          <w:lang w:eastAsia="en-US"/>
        </w:rPr>
        <w:t>will be given to those applicants seeking language training.</w:t>
      </w:r>
      <w:proofErr w:type="gramEnd"/>
    </w:p>
    <w:p w:rsidR="009A5CEF" w:rsidRPr="00516EAC" w:rsidRDefault="009A5CEF" w:rsidP="004D5E9C">
      <w:pPr>
        <w:rPr>
          <w:rFonts w:ascii="Arial" w:hAnsi="Arial" w:cs="Arial"/>
          <w:sz w:val="22"/>
          <w:szCs w:val="22"/>
          <w:lang w:eastAsia="en-US"/>
        </w:rPr>
      </w:pPr>
    </w:p>
    <w:p w:rsidR="00100BE1" w:rsidRPr="00516EAC" w:rsidRDefault="00CB094B" w:rsidP="00CF1C1D">
      <w:pPr>
        <w:rPr>
          <w:rFonts w:ascii="Arial" w:hAnsi="Arial" w:cs="Arial"/>
          <w:b/>
          <w:sz w:val="22"/>
          <w:szCs w:val="22"/>
          <w:lang w:eastAsia="en-US"/>
        </w:rPr>
      </w:pPr>
      <w:r w:rsidRPr="00516EAC">
        <w:rPr>
          <w:rFonts w:ascii="Arial" w:hAnsi="Arial" w:cs="Arial"/>
          <w:b/>
          <w:sz w:val="22"/>
          <w:szCs w:val="22"/>
          <w:lang w:eastAsia="en-US"/>
        </w:rPr>
        <w:t>Community engagement and a</w:t>
      </w:r>
      <w:r w:rsidR="00100BE1" w:rsidRPr="00516EAC">
        <w:rPr>
          <w:rFonts w:ascii="Arial" w:hAnsi="Arial" w:cs="Arial"/>
          <w:b/>
          <w:sz w:val="22"/>
          <w:szCs w:val="22"/>
          <w:lang w:eastAsia="en-US"/>
        </w:rPr>
        <w:t>dvocacy</w:t>
      </w:r>
    </w:p>
    <w:p w:rsidR="00901314" w:rsidRPr="00516EAC" w:rsidRDefault="00934EF3" w:rsidP="00A64590">
      <w:pPr>
        <w:rPr>
          <w:rFonts w:ascii="Arial" w:hAnsi="Arial" w:cs="Arial"/>
          <w:sz w:val="22"/>
          <w:szCs w:val="22"/>
          <w:lang w:eastAsia="en-US"/>
        </w:rPr>
      </w:pPr>
      <w:r w:rsidRPr="00516EAC">
        <w:rPr>
          <w:rFonts w:ascii="Arial" w:hAnsi="Arial" w:cs="Arial"/>
          <w:sz w:val="22"/>
          <w:szCs w:val="22"/>
          <w:lang w:eastAsia="en-US"/>
        </w:rPr>
        <w:t>Scholar</w:t>
      </w:r>
      <w:r w:rsidR="00901314" w:rsidRPr="00516EAC">
        <w:rPr>
          <w:rFonts w:ascii="Arial" w:hAnsi="Arial" w:cs="Arial"/>
          <w:sz w:val="22"/>
          <w:szCs w:val="22"/>
          <w:lang w:eastAsia="en-US"/>
        </w:rPr>
        <w:t xml:space="preserve">s </w:t>
      </w:r>
      <w:r w:rsidR="00EC4015" w:rsidRPr="00516EAC">
        <w:rPr>
          <w:rFonts w:ascii="Arial" w:hAnsi="Arial" w:cs="Arial"/>
          <w:sz w:val="22"/>
          <w:szCs w:val="22"/>
          <w:lang w:eastAsia="en-US"/>
        </w:rPr>
        <w:t>are</w:t>
      </w:r>
      <w:r w:rsidR="00901314" w:rsidRPr="00516EAC">
        <w:rPr>
          <w:rFonts w:ascii="Arial" w:hAnsi="Arial" w:cs="Arial"/>
          <w:sz w:val="22"/>
          <w:szCs w:val="22"/>
          <w:lang w:eastAsia="en-US"/>
        </w:rPr>
        <w:t xml:space="preserve"> </w:t>
      </w:r>
      <w:r w:rsidR="00100BE1" w:rsidRPr="00516EAC">
        <w:rPr>
          <w:rFonts w:ascii="Arial" w:hAnsi="Arial" w:cs="Arial"/>
          <w:sz w:val="22"/>
          <w:szCs w:val="22"/>
          <w:lang w:eastAsia="en-US"/>
        </w:rPr>
        <w:t>encouraged</w:t>
      </w:r>
      <w:r w:rsidR="00901314" w:rsidRPr="00516EAC">
        <w:rPr>
          <w:rFonts w:ascii="Arial" w:hAnsi="Arial" w:cs="Arial"/>
          <w:sz w:val="22"/>
          <w:szCs w:val="22"/>
          <w:lang w:eastAsia="en-US"/>
        </w:rPr>
        <w:t xml:space="preserve"> to participate in activities</w:t>
      </w:r>
      <w:r w:rsidR="009A6D98" w:rsidRPr="00516EAC">
        <w:rPr>
          <w:rFonts w:ascii="Arial" w:hAnsi="Arial" w:cs="Arial"/>
          <w:sz w:val="22"/>
          <w:szCs w:val="22"/>
          <w:lang w:eastAsia="en-US"/>
        </w:rPr>
        <w:t xml:space="preserve"> (including through engagement with the New Colombo Plan Secretariat</w:t>
      </w:r>
      <w:r w:rsidR="00CB094B" w:rsidRPr="00516EAC">
        <w:rPr>
          <w:rFonts w:ascii="Arial" w:hAnsi="Arial" w:cs="Arial"/>
          <w:sz w:val="22"/>
          <w:szCs w:val="22"/>
          <w:lang w:eastAsia="en-US"/>
        </w:rPr>
        <w:t xml:space="preserve"> in the Department of Foreign Affairs and Trade</w:t>
      </w:r>
      <w:r w:rsidR="009A6D98" w:rsidRPr="00516EAC">
        <w:rPr>
          <w:rFonts w:ascii="Arial" w:hAnsi="Arial" w:cs="Arial"/>
          <w:sz w:val="22"/>
          <w:szCs w:val="22"/>
          <w:lang w:eastAsia="en-US"/>
        </w:rPr>
        <w:t>)</w:t>
      </w:r>
      <w:r w:rsidR="00901314" w:rsidRPr="00516EAC">
        <w:rPr>
          <w:rFonts w:ascii="Arial" w:hAnsi="Arial" w:cs="Arial"/>
          <w:sz w:val="22"/>
          <w:szCs w:val="22"/>
          <w:lang w:eastAsia="en-US"/>
        </w:rPr>
        <w:t xml:space="preserve"> that share the experiences of their </w:t>
      </w:r>
      <w:r w:rsidR="001F25A9" w:rsidRPr="00516EAC">
        <w:rPr>
          <w:rFonts w:ascii="Arial" w:hAnsi="Arial" w:cs="Arial"/>
          <w:sz w:val="22"/>
          <w:szCs w:val="22"/>
          <w:lang w:eastAsia="en-US"/>
        </w:rPr>
        <w:t>Scholarship P</w:t>
      </w:r>
      <w:r w:rsidR="00E830DB" w:rsidRPr="00516EAC">
        <w:rPr>
          <w:rFonts w:ascii="Arial" w:hAnsi="Arial" w:cs="Arial"/>
          <w:sz w:val="22"/>
          <w:szCs w:val="22"/>
          <w:lang w:eastAsia="en-US"/>
        </w:rPr>
        <w:t>rogram</w:t>
      </w:r>
      <w:r w:rsidR="00901314" w:rsidRPr="00516EAC">
        <w:rPr>
          <w:rFonts w:ascii="Arial" w:hAnsi="Arial" w:cs="Arial"/>
          <w:sz w:val="22"/>
          <w:szCs w:val="22"/>
          <w:lang w:eastAsia="en-US"/>
        </w:rPr>
        <w:t xml:space="preserve"> with other </w:t>
      </w:r>
      <w:r w:rsidR="008D62DB" w:rsidRPr="00516EAC">
        <w:rPr>
          <w:rFonts w:ascii="Arial" w:hAnsi="Arial" w:cs="Arial"/>
          <w:sz w:val="22"/>
          <w:szCs w:val="22"/>
          <w:lang w:eastAsia="en-US"/>
        </w:rPr>
        <w:t>students</w:t>
      </w:r>
      <w:r w:rsidR="00A946DF" w:rsidRPr="00516EAC">
        <w:rPr>
          <w:rFonts w:ascii="Arial" w:hAnsi="Arial" w:cs="Arial"/>
          <w:sz w:val="22"/>
          <w:szCs w:val="22"/>
          <w:lang w:eastAsia="en-US"/>
        </w:rPr>
        <w:t xml:space="preserve"> and their community. The activities will aim </w:t>
      </w:r>
      <w:r w:rsidR="00E608A9" w:rsidRPr="00516EAC">
        <w:rPr>
          <w:rFonts w:ascii="Arial" w:hAnsi="Arial" w:cs="Arial"/>
          <w:sz w:val="22"/>
          <w:szCs w:val="22"/>
          <w:lang w:eastAsia="en-US"/>
        </w:rPr>
        <w:t xml:space="preserve">to </w:t>
      </w:r>
      <w:r w:rsidR="00B36280" w:rsidRPr="00516EAC">
        <w:rPr>
          <w:rFonts w:ascii="Arial" w:hAnsi="Arial" w:cs="Arial"/>
          <w:sz w:val="22"/>
          <w:szCs w:val="22"/>
          <w:lang w:eastAsia="en-US"/>
        </w:rPr>
        <w:t>encourage other</w:t>
      </w:r>
      <w:r w:rsidR="00901314" w:rsidRPr="00516EAC">
        <w:rPr>
          <w:rFonts w:ascii="Arial" w:hAnsi="Arial" w:cs="Arial"/>
          <w:sz w:val="22"/>
          <w:szCs w:val="22"/>
          <w:lang w:eastAsia="en-US"/>
        </w:rPr>
        <w:t xml:space="preserve"> potential New Colombo Plan </w:t>
      </w:r>
      <w:r w:rsidR="007321B0" w:rsidRPr="00516EAC">
        <w:rPr>
          <w:rFonts w:ascii="Arial" w:hAnsi="Arial" w:cs="Arial"/>
          <w:sz w:val="22"/>
          <w:szCs w:val="22"/>
          <w:lang w:eastAsia="en-US"/>
        </w:rPr>
        <w:t xml:space="preserve">participants </w:t>
      </w:r>
      <w:r w:rsidR="00901314" w:rsidRPr="00516EAC">
        <w:rPr>
          <w:rFonts w:ascii="Arial" w:hAnsi="Arial" w:cs="Arial"/>
          <w:sz w:val="22"/>
          <w:szCs w:val="22"/>
          <w:lang w:eastAsia="en-US"/>
        </w:rPr>
        <w:t xml:space="preserve">and advocate for the </w:t>
      </w:r>
      <w:r w:rsidR="00A472CE" w:rsidRPr="00516EAC">
        <w:rPr>
          <w:rFonts w:ascii="Arial" w:hAnsi="Arial" w:cs="Arial"/>
          <w:sz w:val="22"/>
          <w:szCs w:val="22"/>
          <w:lang w:eastAsia="en-US"/>
        </w:rPr>
        <w:t>New Colombo Plan</w:t>
      </w:r>
      <w:r w:rsidR="00904A8E" w:rsidRPr="00516EAC">
        <w:rPr>
          <w:rFonts w:ascii="Arial" w:hAnsi="Arial" w:cs="Arial"/>
          <w:sz w:val="22"/>
          <w:szCs w:val="22"/>
          <w:lang w:eastAsia="en-US"/>
        </w:rPr>
        <w:t xml:space="preserve"> and the benefits of studying and undertaking work placements in the region.</w:t>
      </w:r>
    </w:p>
    <w:p w:rsidR="001046D0" w:rsidRPr="00516EAC" w:rsidRDefault="001046D0" w:rsidP="00FB2A4D">
      <w:pPr>
        <w:spacing w:before="60" w:after="60"/>
        <w:rPr>
          <w:rFonts w:ascii="Arial" w:hAnsi="Arial" w:cs="Arial"/>
          <w:sz w:val="22"/>
          <w:szCs w:val="22"/>
          <w:lang w:eastAsia="en-US"/>
        </w:rPr>
      </w:pPr>
    </w:p>
    <w:p w:rsidR="00280840" w:rsidRPr="00516EAC" w:rsidRDefault="00280840" w:rsidP="003F43C6">
      <w:pPr>
        <w:pStyle w:val="Heading1"/>
      </w:pPr>
      <w:bookmarkStart w:id="7" w:name="_Toc409706280"/>
      <w:r w:rsidRPr="00516EAC">
        <w:t>Scholarship Benefits</w:t>
      </w:r>
      <w:bookmarkEnd w:id="7"/>
    </w:p>
    <w:p w:rsidR="00280840" w:rsidRPr="00516EAC" w:rsidRDefault="00280840" w:rsidP="00A64590">
      <w:pPr>
        <w:rPr>
          <w:rFonts w:ascii="Arial" w:hAnsi="Arial" w:cs="Arial"/>
          <w:sz w:val="22"/>
          <w:szCs w:val="22"/>
          <w:lang w:eastAsia="en-US"/>
        </w:rPr>
      </w:pPr>
    </w:p>
    <w:p w:rsidR="00280840" w:rsidRPr="00516EAC" w:rsidRDefault="00280840" w:rsidP="00FA58D2">
      <w:pPr>
        <w:spacing w:before="60" w:after="60" w:line="276" w:lineRule="auto"/>
        <w:rPr>
          <w:rFonts w:ascii="Arial" w:eastAsiaTheme="minorHAnsi" w:hAnsi="Arial" w:cs="Arial"/>
          <w:sz w:val="22"/>
          <w:szCs w:val="22"/>
          <w:lang w:eastAsia="en-US"/>
        </w:rPr>
      </w:pPr>
      <w:r w:rsidRPr="00516EAC">
        <w:rPr>
          <w:rFonts w:ascii="Arial" w:eastAsiaTheme="minorHAnsi" w:hAnsi="Arial" w:cs="Arial"/>
          <w:sz w:val="22"/>
          <w:szCs w:val="22"/>
          <w:lang w:eastAsia="en-US"/>
        </w:rPr>
        <w:t>A Scholarship will provide Scholars with:</w:t>
      </w:r>
    </w:p>
    <w:p w:rsidR="00280840" w:rsidRPr="00516EAC" w:rsidRDefault="002F3FC2" w:rsidP="00F7245E">
      <w:pPr>
        <w:pStyle w:val="ListParagraph"/>
        <w:numPr>
          <w:ilvl w:val="0"/>
          <w:numId w:val="18"/>
        </w:numPr>
        <w:spacing w:before="60" w:after="60"/>
        <w:ind w:left="714" w:hanging="357"/>
        <w:rPr>
          <w:rFonts w:ascii="Arial" w:eastAsiaTheme="minorHAnsi" w:hAnsi="Arial" w:cs="Arial"/>
          <w:sz w:val="22"/>
          <w:szCs w:val="22"/>
          <w:lang w:eastAsia="en-US"/>
        </w:rPr>
      </w:pPr>
      <w:r w:rsidRPr="00516EAC">
        <w:rPr>
          <w:rFonts w:ascii="Arial" w:eastAsiaTheme="minorHAnsi" w:hAnsi="Arial" w:cs="Arial"/>
          <w:sz w:val="22"/>
          <w:szCs w:val="22"/>
          <w:lang w:eastAsia="en-US"/>
        </w:rPr>
        <w:t>a</w:t>
      </w:r>
      <w:r w:rsidR="00280840" w:rsidRPr="00516EAC">
        <w:rPr>
          <w:rFonts w:ascii="Arial" w:eastAsiaTheme="minorHAnsi" w:hAnsi="Arial" w:cs="Arial"/>
          <w:sz w:val="22"/>
          <w:szCs w:val="22"/>
          <w:lang w:eastAsia="en-US"/>
        </w:rPr>
        <w:t xml:space="preserve"> travel allowance of $2,500</w:t>
      </w:r>
    </w:p>
    <w:p w:rsidR="00280840" w:rsidRPr="00516EAC" w:rsidRDefault="002F3FC2" w:rsidP="00F7245E">
      <w:pPr>
        <w:pStyle w:val="ListParagraph"/>
        <w:numPr>
          <w:ilvl w:val="0"/>
          <w:numId w:val="18"/>
        </w:numPr>
        <w:spacing w:before="60" w:after="60"/>
        <w:ind w:left="714" w:hanging="357"/>
        <w:rPr>
          <w:rFonts w:ascii="Arial" w:eastAsiaTheme="minorHAnsi" w:hAnsi="Arial" w:cs="Arial"/>
          <w:sz w:val="22"/>
          <w:szCs w:val="22"/>
          <w:lang w:eastAsia="en-US"/>
        </w:rPr>
      </w:pPr>
      <w:r w:rsidRPr="00516EAC">
        <w:rPr>
          <w:rFonts w:ascii="Arial" w:eastAsiaTheme="minorHAnsi" w:hAnsi="Arial" w:cs="Arial"/>
          <w:sz w:val="22"/>
          <w:szCs w:val="22"/>
          <w:lang w:eastAsia="en-US"/>
        </w:rPr>
        <w:t>a</w:t>
      </w:r>
      <w:r w:rsidR="00280840" w:rsidRPr="00516EAC">
        <w:rPr>
          <w:rFonts w:ascii="Arial" w:eastAsiaTheme="minorHAnsi" w:hAnsi="Arial" w:cs="Arial"/>
          <w:sz w:val="22"/>
          <w:szCs w:val="22"/>
          <w:lang w:eastAsia="en-US"/>
        </w:rPr>
        <w:t>n establishment allowance of $2,500</w:t>
      </w:r>
    </w:p>
    <w:p w:rsidR="00280840" w:rsidRPr="00516EAC" w:rsidRDefault="002F3FC2" w:rsidP="00F7245E">
      <w:pPr>
        <w:pStyle w:val="ListParagraph"/>
        <w:numPr>
          <w:ilvl w:val="0"/>
          <w:numId w:val="18"/>
        </w:numPr>
        <w:spacing w:before="60" w:after="60"/>
        <w:ind w:left="714" w:hanging="357"/>
        <w:rPr>
          <w:rFonts w:ascii="Arial" w:eastAsiaTheme="minorHAnsi" w:hAnsi="Arial" w:cs="Arial"/>
          <w:sz w:val="22"/>
          <w:szCs w:val="22"/>
          <w:lang w:eastAsia="en-US"/>
        </w:rPr>
      </w:pPr>
      <w:r w:rsidRPr="00516EAC">
        <w:rPr>
          <w:rFonts w:ascii="Arial" w:eastAsiaTheme="minorHAnsi" w:hAnsi="Arial" w:cs="Arial"/>
          <w:sz w:val="22"/>
          <w:szCs w:val="22"/>
          <w:lang w:eastAsia="en-US"/>
        </w:rPr>
        <w:t>a</w:t>
      </w:r>
      <w:r w:rsidR="00280840" w:rsidRPr="00516EAC">
        <w:rPr>
          <w:rFonts w:ascii="Arial" w:eastAsiaTheme="minorHAnsi" w:hAnsi="Arial" w:cs="Arial"/>
          <w:sz w:val="22"/>
          <w:szCs w:val="22"/>
          <w:lang w:eastAsia="en-US"/>
        </w:rPr>
        <w:t xml:space="preserve"> monthly stipend of $2,500</w:t>
      </w:r>
    </w:p>
    <w:p w:rsidR="00280840" w:rsidRPr="00516EAC" w:rsidRDefault="002F3FC2" w:rsidP="00F7245E">
      <w:pPr>
        <w:pStyle w:val="ListParagraph"/>
        <w:numPr>
          <w:ilvl w:val="0"/>
          <w:numId w:val="18"/>
        </w:numPr>
        <w:spacing w:before="60" w:after="60"/>
        <w:ind w:left="714" w:hanging="357"/>
        <w:rPr>
          <w:rFonts w:ascii="Arial" w:eastAsiaTheme="minorHAnsi" w:hAnsi="Arial" w:cs="Arial"/>
          <w:sz w:val="22"/>
          <w:szCs w:val="22"/>
          <w:lang w:eastAsia="en-US"/>
        </w:rPr>
      </w:pPr>
      <w:r w:rsidRPr="00516EAC">
        <w:rPr>
          <w:rFonts w:ascii="Arial" w:eastAsiaTheme="minorHAnsi" w:hAnsi="Arial" w:cs="Arial"/>
          <w:sz w:val="22"/>
          <w:szCs w:val="22"/>
          <w:lang w:eastAsia="en-US"/>
        </w:rPr>
        <w:t>h</w:t>
      </w:r>
      <w:r w:rsidR="00280840" w:rsidRPr="00516EAC">
        <w:rPr>
          <w:rFonts w:ascii="Arial" w:eastAsiaTheme="minorHAnsi" w:hAnsi="Arial" w:cs="Arial"/>
          <w:sz w:val="22"/>
          <w:szCs w:val="22"/>
          <w:lang w:eastAsia="en-US"/>
        </w:rPr>
        <w:t>ealth and travel insurance for the duration of their overseas Scholarship Program</w:t>
      </w:r>
    </w:p>
    <w:p w:rsidR="00280840" w:rsidRPr="00516EAC" w:rsidRDefault="002F3FC2" w:rsidP="00F7245E">
      <w:pPr>
        <w:pStyle w:val="ListParagraph"/>
        <w:numPr>
          <w:ilvl w:val="0"/>
          <w:numId w:val="18"/>
        </w:numPr>
        <w:spacing w:before="60"/>
        <w:ind w:left="714" w:hanging="357"/>
        <w:rPr>
          <w:rFonts w:ascii="Arial" w:eastAsiaTheme="minorHAnsi" w:hAnsi="Arial" w:cs="Arial"/>
          <w:sz w:val="22"/>
          <w:szCs w:val="22"/>
          <w:lang w:eastAsia="en-US"/>
        </w:rPr>
      </w:pPr>
      <w:proofErr w:type="gramStart"/>
      <w:r w:rsidRPr="00516EAC">
        <w:rPr>
          <w:rFonts w:ascii="Arial" w:eastAsiaTheme="minorHAnsi" w:hAnsi="Arial" w:cs="Arial"/>
          <w:sz w:val="22"/>
          <w:szCs w:val="22"/>
          <w:lang w:eastAsia="en-US"/>
        </w:rPr>
        <w:t>a</w:t>
      </w:r>
      <w:proofErr w:type="gramEnd"/>
      <w:r w:rsidR="00280840" w:rsidRPr="00516EAC">
        <w:rPr>
          <w:rFonts w:ascii="Arial" w:eastAsiaTheme="minorHAnsi" w:hAnsi="Arial" w:cs="Arial"/>
          <w:sz w:val="22"/>
          <w:szCs w:val="22"/>
          <w:lang w:eastAsia="en-US"/>
        </w:rPr>
        <w:t xml:space="preserve"> dedicated case manager for the duration of their Scholarship Program who provides services including pre-departure briefings</w:t>
      </w:r>
      <w:r w:rsidR="00BE623F" w:rsidRPr="00516EAC">
        <w:rPr>
          <w:rFonts w:ascii="Arial" w:eastAsiaTheme="minorHAnsi" w:hAnsi="Arial" w:cs="Arial"/>
          <w:sz w:val="22"/>
          <w:szCs w:val="22"/>
          <w:lang w:eastAsia="en-US"/>
        </w:rPr>
        <w:t>,</w:t>
      </w:r>
      <w:r w:rsidR="00280840" w:rsidRPr="00516EAC">
        <w:rPr>
          <w:rFonts w:ascii="Arial" w:eastAsiaTheme="minorHAnsi" w:hAnsi="Arial" w:cs="Arial"/>
          <w:sz w:val="22"/>
          <w:szCs w:val="22"/>
          <w:lang w:eastAsia="en-US"/>
        </w:rPr>
        <w:t xml:space="preserve"> advice on health and travel insurance</w:t>
      </w:r>
      <w:r w:rsidR="00BE623F" w:rsidRPr="00516EAC">
        <w:rPr>
          <w:rFonts w:ascii="Arial" w:eastAsiaTheme="minorHAnsi" w:hAnsi="Arial" w:cs="Arial"/>
          <w:sz w:val="22"/>
          <w:szCs w:val="22"/>
          <w:lang w:eastAsia="en-US"/>
        </w:rPr>
        <w:t>,</w:t>
      </w:r>
      <w:r w:rsidR="00280840" w:rsidRPr="00516EAC">
        <w:rPr>
          <w:rFonts w:ascii="Arial" w:eastAsiaTheme="minorHAnsi" w:hAnsi="Arial" w:cs="Arial"/>
          <w:sz w:val="22"/>
          <w:szCs w:val="22"/>
          <w:lang w:eastAsia="en-US"/>
        </w:rPr>
        <w:t xml:space="preserve"> advice and assis</w:t>
      </w:r>
      <w:r w:rsidR="00BE623F" w:rsidRPr="00516EAC">
        <w:rPr>
          <w:rFonts w:ascii="Arial" w:eastAsiaTheme="minorHAnsi" w:hAnsi="Arial" w:cs="Arial"/>
          <w:sz w:val="22"/>
          <w:szCs w:val="22"/>
          <w:lang w:eastAsia="en-US"/>
        </w:rPr>
        <w:t>tance relating to accommodation,</w:t>
      </w:r>
      <w:r w:rsidR="00280840" w:rsidRPr="00516EAC">
        <w:rPr>
          <w:rFonts w:ascii="Arial" w:eastAsiaTheme="minorHAnsi" w:hAnsi="Arial" w:cs="Arial"/>
          <w:sz w:val="22"/>
          <w:szCs w:val="22"/>
          <w:lang w:eastAsia="en-US"/>
        </w:rPr>
        <w:t xml:space="preserve"> and payment of allowances</w:t>
      </w:r>
      <w:r w:rsidR="00904A8E" w:rsidRPr="00516EAC">
        <w:rPr>
          <w:rFonts w:ascii="Arial" w:eastAsiaTheme="minorHAnsi" w:hAnsi="Arial" w:cs="Arial"/>
          <w:sz w:val="22"/>
          <w:szCs w:val="22"/>
          <w:lang w:eastAsia="en-US"/>
        </w:rPr>
        <w:t>.</w:t>
      </w:r>
    </w:p>
    <w:p w:rsidR="00280840" w:rsidRPr="00516EAC" w:rsidRDefault="00280840" w:rsidP="00F7245E">
      <w:pPr>
        <w:rPr>
          <w:rFonts w:ascii="Arial" w:eastAsiaTheme="minorHAnsi" w:hAnsi="Arial" w:cs="Arial"/>
          <w:sz w:val="22"/>
          <w:szCs w:val="22"/>
          <w:lang w:eastAsia="en-US"/>
        </w:rPr>
      </w:pPr>
    </w:p>
    <w:p w:rsidR="001943E3" w:rsidRPr="00516EAC" w:rsidRDefault="001943E3" w:rsidP="00F7245E">
      <w:pPr>
        <w:rPr>
          <w:rFonts w:ascii="Arial" w:eastAsiaTheme="minorHAnsi" w:hAnsi="Arial" w:cs="Arial"/>
          <w:sz w:val="22"/>
          <w:szCs w:val="22"/>
          <w:lang w:eastAsia="en-US"/>
        </w:rPr>
      </w:pPr>
      <w:r w:rsidRPr="00516EAC">
        <w:rPr>
          <w:rFonts w:ascii="Arial" w:eastAsiaTheme="minorHAnsi" w:hAnsi="Arial" w:cs="Arial"/>
          <w:sz w:val="22"/>
          <w:szCs w:val="22"/>
          <w:lang w:eastAsia="en-US"/>
        </w:rPr>
        <w:t xml:space="preserve">Where </w:t>
      </w:r>
      <w:r w:rsidR="003002C9" w:rsidRPr="00516EAC">
        <w:rPr>
          <w:rFonts w:ascii="Arial" w:eastAsiaTheme="minorHAnsi" w:hAnsi="Arial" w:cs="Arial"/>
          <w:sz w:val="22"/>
          <w:szCs w:val="22"/>
          <w:lang w:eastAsia="en-US"/>
        </w:rPr>
        <w:t>incurred</w:t>
      </w:r>
      <w:r w:rsidRPr="00516EAC">
        <w:rPr>
          <w:rFonts w:ascii="Arial" w:eastAsiaTheme="minorHAnsi" w:hAnsi="Arial" w:cs="Arial"/>
          <w:sz w:val="22"/>
          <w:szCs w:val="22"/>
          <w:lang w:eastAsia="en-US"/>
        </w:rPr>
        <w:t xml:space="preserve">, payment of in-country language training fees up to $1,000 will be made directly to the </w:t>
      </w:r>
      <w:r w:rsidR="008B3EEA" w:rsidRPr="00516EAC">
        <w:rPr>
          <w:rFonts w:ascii="Arial" w:eastAsiaTheme="minorHAnsi" w:hAnsi="Arial" w:cs="Arial"/>
          <w:sz w:val="22"/>
          <w:szCs w:val="22"/>
          <w:lang w:eastAsia="en-US"/>
        </w:rPr>
        <w:t>language-training</w:t>
      </w:r>
      <w:r w:rsidRPr="00516EAC">
        <w:rPr>
          <w:rFonts w:ascii="Arial" w:eastAsiaTheme="minorHAnsi" w:hAnsi="Arial" w:cs="Arial"/>
          <w:sz w:val="22"/>
          <w:szCs w:val="22"/>
          <w:lang w:eastAsia="en-US"/>
        </w:rPr>
        <w:t xml:space="preserve"> provider. </w:t>
      </w:r>
    </w:p>
    <w:p w:rsidR="00280840" w:rsidRPr="00516EAC" w:rsidRDefault="00055A1D" w:rsidP="006D4C32">
      <w:pPr>
        <w:keepNext/>
        <w:keepLines/>
        <w:spacing w:before="60" w:after="60"/>
        <w:rPr>
          <w:rFonts w:ascii="Arial" w:eastAsiaTheme="minorHAnsi" w:hAnsi="Arial" w:cs="Arial"/>
          <w:sz w:val="22"/>
          <w:szCs w:val="22"/>
          <w:lang w:eastAsia="en-US"/>
        </w:rPr>
      </w:pPr>
      <w:r w:rsidRPr="00516EAC">
        <w:rPr>
          <w:rFonts w:ascii="Arial" w:eastAsiaTheme="minorHAnsi" w:hAnsi="Arial" w:cs="Arial"/>
          <w:sz w:val="22"/>
          <w:szCs w:val="22"/>
          <w:lang w:eastAsia="en-US"/>
        </w:rPr>
        <w:lastRenderedPageBreak/>
        <w:t xml:space="preserve">Where a Scholar </w:t>
      </w:r>
      <w:r w:rsidR="00423F08" w:rsidRPr="00516EAC">
        <w:rPr>
          <w:rFonts w:ascii="Arial" w:eastAsiaTheme="minorHAnsi" w:hAnsi="Arial" w:cs="Arial"/>
          <w:sz w:val="22"/>
          <w:szCs w:val="22"/>
          <w:lang w:eastAsia="en-US"/>
        </w:rPr>
        <w:t>will be studying abroad as a fee paying international student</w:t>
      </w:r>
      <w:r w:rsidRPr="00516EAC">
        <w:rPr>
          <w:rFonts w:ascii="Arial" w:eastAsiaTheme="minorHAnsi" w:hAnsi="Arial" w:cs="Arial"/>
          <w:sz w:val="22"/>
          <w:szCs w:val="22"/>
          <w:lang w:eastAsia="en-US"/>
        </w:rPr>
        <w:t xml:space="preserve"> </w:t>
      </w:r>
      <w:r w:rsidR="00423F08" w:rsidRPr="00516EAC">
        <w:rPr>
          <w:rFonts w:ascii="Arial" w:eastAsiaTheme="minorHAnsi" w:hAnsi="Arial" w:cs="Arial"/>
          <w:sz w:val="22"/>
          <w:szCs w:val="22"/>
          <w:lang w:eastAsia="en-US"/>
        </w:rPr>
        <w:t>the</w:t>
      </w:r>
      <w:r w:rsidR="00280840" w:rsidRPr="00516EAC">
        <w:rPr>
          <w:rFonts w:ascii="Arial" w:eastAsiaTheme="minorHAnsi" w:hAnsi="Arial" w:cs="Arial"/>
          <w:sz w:val="22"/>
          <w:szCs w:val="22"/>
          <w:lang w:eastAsia="en-US"/>
        </w:rPr>
        <w:t xml:space="preserve"> Scholarship </w:t>
      </w:r>
      <w:r w:rsidRPr="00516EAC">
        <w:rPr>
          <w:rFonts w:ascii="Arial" w:eastAsiaTheme="minorHAnsi" w:hAnsi="Arial" w:cs="Arial"/>
          <w:sz w:val="22"/>
          <w:szCs w:val="22"/>
          <w:lang w:eastAsia="en-US"/>
        </w:rPr>
        <w:t xml:space="preserve">will </w:t>
      </w:r>
      <w:r w:rsidR="00280840" w:rsidRPr="00516EAC">
        <w:rPr>
          <w:rFonts w:ascii="Arial" w:eastAsiaTheme="minorHAnsi" w:hAnsi="Arial" w:cs="Arial"/>
          <w:sz w:val="22"/>
          <w:szCs w:val="22"/>
          <w:lang w:eastAsia="en-US"/>
        </w:rPr>
        <w:t>provide:</w:t>
      </w:r>
    </w:p>
    <w:p w:rsidR="00280840" w:rsidRPr="00516EAC" w:rsidRDefault="00280840" w:rsidP="006D4C32">
      <w:pPr>
        <w:pStyle w:val="ListParagraph"/>
        <w:keepNext/>
        <w:keepLines/>
        <w:numPr>
          <w:ilvl w:val="0"/>
          <w:numId w:val="18"/>
        </w:numPr>
        <w:spacing w:before="60" w:after="60"/>
        <w:ind w:left="714" w:hanging="357"/>
        <w:rPr>
          <w:rFonts w:ascii="Arial" w:eastAsiaTheme="minorHAnsi" w:hAnsi="Arial" w:cs="Arial"/>
          <w:sz w:val="22"/>
          <w:szCs w:val="22"/>
          <w:lang w:eastAsia="en-US"/>
        </w:rPr>
      </w:pPr>
      <w:r w:rsidRPr="00516EAC">
        <w:rPr>
          <w:rFonts w:ascii="Arial" w:eastAsiaTheme="minorHAnsi" w:hAnsi="Arial" w:cs="Arial"/>
          <w:sz w:val="22"/>
          <w:szCs w:val="22"/>
          <w:lang w:eastAsia="en-US"/>
        </w:rPr>
        <w:t>Payment of up to one Academic Year’s international tuition fees to a maximum of $15,000</w:t>
      </w:r>
      <w:r w:rsidR="00055A1D" w:rsidRPr="00516EAC">
        <w:rPr>
          <w:rFonts w:ascii="Arial" w:eastAsiaTheme="minorHAnsi" w:hAnsi="Arial" w:cs="Arial"/>
          <w:sz w:val="22"/>
          <w:szCs w:val="22"/>
          <w:lang w:eastAsia="en-US"/>
        </w:rPr>
        <w:t xml:space="preserve"> ($7,500 per semeste</w:t>
      </w:r>
      <w:r w:rsidR="00336F1A">
        <w:rPr>
          <w:rFonts w:ascii="Arial" w:eastAsiaTheme="minorHAnsi" w:hAnsi="Arial" w:cs="Arial"/>
          <w:sz w:val="22"/>
          <w:szCs w:val="22"/>
          <w:lang w:eastAsia="en-US"/>
        </w:rPr>
        <w:t>r based or $5,000 per trimester-</w:t>
      </w:r>
      <w:r w:rsidR="00055A1D" w:rsidRPr="00516EAC">
        <w:rPr>
          <w:rFonts w:ascii="Arial" w:eastAsiaTheme="minorHAnsi" w:hAnsi="Arial" w:cs="Arial"/>
          <w:sz w:val="22"/>
          <w:szCs w:val="22"/>
          <w:lang w:eastAsia="en-US"/>
        </w:rPr>
        <w:t>based Study Period)</w:t>
      </w:r>
      <w:r w:rsidR="00BE623F" w:rsidRPr="00516EAC">
        <w:rPr>
          <w:rFonts w:ascii="Arial" w:eastAsiaTheme="minorHAnsi" w:hAnsi="Arial" w:cs="Arial"/>
          <w:sz w:val="22"/>
          <w:szCs w:val="22"/>
          <w:lang w:eastAsia="en-US"/>
        </w:rPr>
        <w:t>;</w:t>
      </w:r>
      <w:r w:rsidRPr="00516EAC">
        <w:rPr>
          <w:rFonts w:ascii="Arial" w:eastAsiaTheme="minorHAnsi" w:hAnsi="Arial" w:cs="Arial"/>
          <w:sz w:val="22"/>
          <w:szCs w:val="22"/>
          <w:lang w:eastAsia="en-US"/>
        </w:rPr>
        <w:t xml:space="preserve"> payable directly to the Host Institution (</w:t>
      </w:r>
      <w:r w:rsidR="00423F08" w:rsidRPr="00516EAC">
        <w:rPr>
          <w:rFonts w:ascii="Arial" w:eastAsiaTheme="minorHAnsi" w:hAnsi="Arial" w:cs="Arial"/>
          <w:sz w:val="22"/>
          <w:szCs w:val="22"/>
          <w:lang w:eastAsia="en-US"/>
        </w:rPr>
        <w:t>includ</w:t>
      </w:r>
      <w:r w:rsidR="00BC17FE" w:rsidRPr="00516EAC">
        <w:rPr>
          <w:rFonts w:ascii="Arial" w:eastAsiaTheme="minorHAnsi" w:hAnsi="Arial" w:cs="Arial"/>
          <w:sz w:val="22"/>
          <w:szCs w:val="22"/>
          <w:lang w:eastAsia="en-US"/>
        </w:rPr>
        <w:t>es</w:t>
      </w:r>
      <w:r w:rsidR="00423F08" w:rsidRPr="00516EAC">
        <w:rPr>
          <w:rFonts w:ascii="Arial" w:eastAsiaTheme="minorHAnsi" w:hAnsi="Arial" w:cs="Arial"/>
          <w:sz w:val="22"/>
          <w:szCs w:val="22"/>
          <w:lang w:eastAsia="en-US"/>
        </w:rPr>
        <w:t xml:space="preserve"> student service and amenities fees</w:t>
      </w:r>
      <w:r w:rsidR="00055A1D" w:rsidRPr="00516EAC">
        <w:rPr>
          <w:rFonts w:ascii="Arial" w:eastAsiaTheme="minorHAnsi" w:hAnsi="Arial" w:cs="Arial"/>
          <w:sz w:val="22"/>
          <w:szCs w:val="22"/>
          <w:lang w:eastAsia="en-US"/>
        </w:rPr>
        <w:t>)</w:t>
      </w:r>
      <w:r w:rsidR="001943E3" w:rsidRPr="00516EAC">
        <w:rPr>
          <w:rFonts w:ascii="Arial" w:eastAsiaTheme="minorHAnsi" w:hAnsi="Arial" w:cs="Arial"/>
          <w:sz w:val="22"/>
          <w:szCs w:val="22"/>
          <w:lang w:eastAsia="en-US"/>
        </w:rPr>
        <w:t>.</w:t>
      </w:r>
    </w:p>
    <w:p w:rsidR="00FD6EB0" w:rsidRDefault="00FD6EB0" w:rsidP="00FD6EB0">
      <w:pPr>
        <w:spacing w:before="60"/>
        <w:rPr>
          <w:rFonts w:ascii="Arial" w:eastAsiaTheme="minorHAnsi" w:hAnsi="Arial" w:cs="Arial"/>
          <w:sz w:val="22"/>
          <w:szCs w:val="22"/>
          <w:lang w:eastAsia="en-US"/>
        </w:rPr>
      </w:pPr>
    </w:p>
    <w:p w:rsidR="00A83C87" w:rsidRPr="00FD6EB0" w:rsidRDefault="00A83C87" w:rsidP="00FD6EB0">
      <w:pPr>
        <w:spacing w:before="60"/>
        <w:rPr>
          <w:rFonts w:ascii="Arial" w:eastAsiaTheme="minorHAnsi" w:hAnsi="Arial" w:cs="Arial"/>
          <w:sz w:val="22"/>
          <w:szCs w:val="22"/>
          <w:lang w:eastAsia="en-US"/>
        </w:rPr>
      </w:pPr>
      <w:r w:rsidRPr="00FD6EB0">
        <w:rPr>
          <w:rFonts w:ascii="Arial" w:eastAsiaTheme="minorHAnsi" w:hAnsi="Arial" w:cs="Arial"/>
          <w:sz w:val="22"/>
          <w:szCs w:val="22"/>
          <w:lang w:eastAsia="en-US"/>
        </w:rPr>
        <w:t>The Scholarship will only provide for international tuition fees if no current exchange agreement place</w:t>
      </w:r>
      <w:r w:rsidR="00271DE3" w:rsidRPr="00FD6EB0">
        <w:rPr>
          <w:rFonts w:ascii="Arial" w:eastAsiaTheme="minorHAnsi" w:hAnsi="Arial" w:cs="Arial"/>
          <w:sz w:val="22"/>
          <w:szCs w:val="22"/>
          <w:lang w:eastAsia="en-US"/>
        </w:rPr>
        <w:t xml:space="preserve"> is available</w:t>
      </w:r>
      <w:r w:rsidRPr="00FD6EB0">
        <w:rPr>
          <w:rFonts w:ascii="Arial" w:eastAsiaTheme="minorHAnsi" w:hAnsi="Arial" w:cs="Arial"/>
          <w:sz w:val="22"/>
          <w:szCs w:val="22"/>
          <w:lang w:eastAsia="en-US"/>
        </w:rPr>
        <w:t xml:space="preserve"> between the Home University and the Host </w:t>
      </w:r>
      <w:r w:rsidR="007661C7" w:rsidRPr="00FD6EB0">
        <w:rPr>
          <w:rFonts w:ascii="Arial" w:eastAsiaTheme="minorHAnsi" w:hAnsi="Arial" w:cs="Arial"/>
          <w:sz w:val="22"/>
          <w:szCs w:val="22"/>
          <w:lang w:eastAsia="en-US"/>
        </w:rPr>
        <w:t>Institution</w:t>
      </w:r>
      <w:r w:rsidRPr="00FD6EB0">
        <w:rPr>
          <w:rFonts w:ascii="Arial" w:eastAsiaTheme="minorHAnsi" w:hAnsi="Arial" w:cs="Arial"/>
          <w:sz w:val="22"/>
          <w:szCs w:val="22"/>
          <w:lang w:eastAsia="en-US"/>
        </w:rPr>
        <w:t>.</w:t>
      </w:r>
    </w:p>
    <w:p w:rsidR="00280840" w:rsidRPr="00516EAC" w:rsidRDefault="00280840" w:rsidP="00F7245E">
      <w:pPr>
        <w:rPr>
          <w:rFonts w:ascii="Arial" w:eastAsiaTheme="minorHAnsi" w:hAnsi="Arial" w:cs="Arial"/>
          <w:sz w:val="22"/>
          <w:szCs w:val="22"/>
          <w:lang w:eastAsia="en-US"/>
        </w:rPr>
      </w:pPr>
    </w:p>
    <w:p w:rsidR="00423F08" w:rsidRPr="00516EAC" w:rsidRDefault="00423F08" w:rsidP="00F7245E">
      <w:pPr>
        <w:rPr>
          <w:rFonts w:ascii="Arial" w:eastAsiaTheme="minorHAnsi" w:hAnsi="Arial" w:cs="Arial"/>
          <w:sz w:val="22"/>
          <w:szCs w:val="22"/>
          <w:lang w:eastAsia="en-US"/>
        </w:rPr>
      </w:pPr>
      <w:r w:rsidRPr="00516EAC">
        <w:rPr>
          <w:rFonts w:ascii="Arial" w:eastAsiaTheme="minorHAnsi" w:hAnsi="Arial" w:cs="Arial"/>
          <w:sz w:val="22"/>
          <w:szCs w:val="22"/>
          <w:lang w:eastAsia="en-US"/>
        </w:rPr>
        <w:t>If the Scholar’s study abroad is under the auspices of an exchange program and the Host Institution does not charge tuition fees, the allocation for tui</w:t>
      </w:r>
      <w:r w:rsidR="00BA1180" w:rsidRPr="00516EAC">
        <w:rPr>
          <w:rFonts w:ascii="Arial" w:eastAsiaTheme="minorHAnsi" w:hAnsi="Arial" w:cs="Arial"/>
          <w:sz w:val="22"/>
          <w:szCs w:val="22"/>
          <w:lang w:eastAsia="en-US"/>
        </w:rPr>
        <w:t>tion fees will not be provided.</w:t>
      </w:r>
    </w:p>
    <w:p w:rsidR="000640DA" w:rsidRPr="00516EAC" w:rsidRDefault="000640DA" w:rsidP="00F7245E">
      <w:pPr>
        <w:rPr>
          <w:rFonts w:ascii="Arial" w:eastAsiaTheme="minorHAnsi" w:hAnsi="Arial" w:cs="Arial"/>
          <w:sz w:val="22"/>
          <w:szCs w:val="22"/>
          <w:lang w:eastAsia="en-US"/>
        </w:rPr>
      </w:pPr>
    </w:p>
    <w:p w:rsidR="00E608A9" w:rsidRPr="00516EAC" w:rsidRDefault="00E608A9" w:rsidP="00E608A9">
      <w:pPr>
        <w:rPr>
          <w:rFonts w:ascii="Arial" w:hAnsi="Arial" w:cs="Arial"/>
          <w:sz w:val="22"/>
          <w:szCs w:val="22"/>
        </w:rPr>
      </w:pPr>
      <w:r w:rsidRPr="00516EAC">
        <w:rPr>
          <w:rFonts w:ascii="Arial" w:hAnsi="Arial" w:cs="Arial"/>
          <w:sz w:val="22"/>
          <w:szCs w:val="22"/>
        </w:rPr>
        <w:t xml:space="preserve">In addition to the benefits outlined </w:t>
      </w:r>
      <w:r w:rsidR="00AB4A47" w:rsidRPr="00516EAC">
        <w:rPr>
          <w:rFonts w:ascii="Arial" w:hAnsi="Arial" w:cs="Arial"/>
          <w:sz w:val="22"/>
          <w:szCs w:val="22"/>
        </w:rPr>
        <w:t>above</w:t>
      </w:r>
      <w:r w:rsidRPr="00516EAC">
        <w:rPr>
          <w:rFonts w:ascii="Arial" w:hAnsi="Arial" w:cs="Arial"/>
          <w:sz w:val="22"/>
          <w:szCs w:val="22"/>
        </w:rPr>
        <w:t>, New Colombo Plan Fellows will be awarded $1,000 to purchase study or learning materials for use during their Scholarship</w:t>
      </w:r>
      <w:r w:rsidR="006D4C32">
        <w:rPr>
          <w:rFonts w:ascii="Arial" w:hAnsi="Arial" w:cs="Arial"/>
          <w:sz w:val="22"/>
          <w:szCs w:val="22"/>
        </w:rPr>
        <w:t xml:space="preserve"> Program</w:t>
      </w:r>
      <w:r w:rsidRPr="00516EAC">
        <w:rPr>
          <w:rFonts w:ascii="Arial" w:hAnsi="Arial" w:cs="Arial"/>
          <w:sz w:val="22"/>
          <w:szCs w:val="22"/>
        </w:rPr>
        <w:t>.</w:t>
      </w:r>
    </w:p>
    <w:p w:rsidR="00E608A9" w:rsidRPr="00516EAC" w:rsidRDefault="00E608A9" w:rsidP="00F7245E">
      <w:pPr>
        <w:rPr>
          <w:rFonts w:ascii="Arial" w:eastAsiaTheme="minorHAnsi" w:hAnsi="Arial" w:cs="Arial"/>
          <w:sz w:val="22"/>
          <w:szCs w:val="22"/>
          <w:lang w:eastAsia="en-US"/>
        </w:rPr>
      </w:pPr>
    </w:p>
    <w:p w:rsidR="003F43C6" w:rsidRPr="00516EAC" w:rsidRDefault="003F43C6" w:rsidP="003F43C6">
      <w:pPr>
        <w:pStyle w:val="Heading1"/>
      </w:pPr>
      <w:bookmarkStart w:id="8" w:name="_Toc409706281"/>
      <w:r w:rsidRPr="00516EAC">
        <w:t>Eligibility</w:t>
      </w:r>
      <w:bookmarkStart w:id="9" w:name="_Toc347396299"/>
      <w:bookmarkStart w:id="10" w:name="_Toc347412529"/>
      <w:bookmarkStart w:id="11" w:name="_Toc347413049"/>
      <w:bookmarkStart w:id="12" w:name="_Toc347413101"/>
      <w:bookmarkStart w:id="13" w:name="_Toc347413795"/>
      <w:bookmarkStart w:id="14" w:name="_Toc347414443"/>
      <w:bookmarkStart w:id="15" w:name="_Toc347414781"/>
      <w:bookmarkEnd w:id="9"/>
      <w:bookmarkEnd w:id="10"/>
      <w:bookmarkEnd w:id="11"/>
      <w:bookmarkEnd w:id="12"/>
      <w:bookmarkEnd w:id="13"/>
      <w:bookmarkEnd w:id="14"/>
      <w:bookmarkEnd w:id="15"/>
      <w:bookmarkEnd w:id="8"/>
    </w:p>
    <w:p w:rsidR="00613629" w:rsidRPr="00516EAC" w:rsidRDefault="00613629" w:rsidP="00613629">
      <w:pPr>
        <w:rPr>
          <w:rFonts w:ascii="Arial" w:hAnsi="Arial" w:cs="Arial"/>
          <w:sz w:val="22"/>
          <w:szCs w:val="22"/>
        </w:rPr>
      </w:pPr>
    </w:p>
    <w:p w:rsidR="003F43C6" w:rsidRPr="00516EAC" w:rsidRDefault="003F43C6" w:rsidP="003F43C6">
      <w:pPr>
        <w:pStyle w:val="Heading2"/>
      </w:pPr>
      <w:bookmarkStart w:id="16" w:name="_Toc409706282"/>
      <w:r w:rsidRPr="00516EAC">
        <w:t>Applicants</w:t>
      </w:r>
      <w:bookmarkEnd w:id="16"/>
    </w:p>
    <w:p w:rsidR="003F43C6" w:rsidRPr="00516EAC" w:rsidRDefault="003F43C6" w:rsidP="00FA58D2">
      <w:pPr>
        <w:spacing w:before="60" w:after="60"/>
        <w:rPr>
          <w:rFonts w:ascii="Arial" w:hAnsi="Arial" w:cs="Arial"/>
          <w:sz w:val="22"/>
          <w:szCs w:val="22"/>
          <w:lang w:eastAsia="en-US"/>
        </w:rPr>
      </w:pPr>
      <w:r w:rsidRPr="00516EAC">
        <w:rPr>
          <w:rFonts w:ascii="Arial" w:hAnsi="Arial" w:cs="Arial"/>
          <w:sz w:val="22"/>
          <w:szCs w:val="22"/>
          <w:lang w:eastAsia="en-US"/>
        </w:rPr>
        <w:t>Applicants must:</w:t>
      </w:r>
    </w:p>
    <w:p w:rsidR="003F43C6" w:rsidRPr="00516EAC" w:rsidRDefault="003F43C6" w:rsidP="00F7245E">
      <w:pPr>
        <w:numPr>
          <w:ilvl w:val="0"/>
          <w:numId w:val="12"/>
        </w:numPr>
        <w:spacing w:before="60" w:after="60"/>
        <w:ind w:left="714" w:hanging="357"/>
        <w:rPr>
          <w:rFonts w:ascii="Arial" w:hAnsi="Arial" w:cs="Arial"/>
          <w:sz w:val="22"/>
          <w:szCs w:val="22"/>
          <w:lang w:eastAsia="en-US"/>
        </w:rPr>
      </w:pPr>
      <w:proofErr w:type="gramStart"/>
      <w:r w:rsidRPr="00516EAC">
        <w:rPr>
          <w:rFonts w:ascii="Arial" w:hAnsi="Arial" w:cs="Arial"/>
          <w:sz w:val="22"/>
          <w:szCs w:val="22"/>
          <w:lang w:eastAsia="en-US"/>
        </w:rPr>
        <w:t>be</w:t>
      </w:r>
      <w:proofErr w:type="gramEnd"/>
      <w:r w:rsidRPr="00516EAC">
        <w:rPr>
          <w:rFonts w:ascii="Arial" w:hAnsi="Arial" w:cs="Arial"/>
          <w:sz w:val="22"/>
          <w:szCs w:val="22"/>
          <w:lang w:eastAsia="en-US"/>
        </w:rPr>
        <w:t xml:space="preserve"> an Australian citizen</w:t>
      </w:r>
      <w:r w:rsidR="00FD6EB0">
        <w:rPr>
          <w:rFonts w:ascii="Arial" w:hAnsi="Arial" w:cs="Arial"/>
          <w:sz w:val="22"/>
          <w:szCs w:val="22"/>
          <w:lang w:eastAsia="en-US"/>
        </w:rPr>
        <w:t>. A</w:t>
      </w:r>
      <w:r w:rsidRPr="00516EAC">
        <w:rPr>
          <w:rFonts w:ascii="Arial" w:hAnsi="Arial" w:cs="Arial"/>
          <w:sz w:val="22"/>
          <w:szCs w:val="22"/>
          <w:lang w:eastAsia="en-US"/>
        </w:rPr>
        <w:t xml:space="preserve">pplicants </w:t>
      </w:r>
      <w:r w:rsidR="00AF1486" w:rsidRPr="00516EAC">
        <w:rPr>
          <w:rFonts w:ascii="Arial" w:hAnsi="Arial" w:cs="Arial"/>
          <w:sz w:val="22"/>
          <w:szCs w:val="22"/>
          <w:lang w:eastAsia="en-US"/>
        </w:rPr>
        <w:t>can not</w:t>
      </w:r>
      <w:r w:rsidRPr="00516EAC">
        <w:rPr>
          <w:rFonts w:ascii="Arial" w:hAnsi="Arial" w:cs="Arial"/>
          <w:sz w:val="22"/>
          <w:szCs w:val="22"/>
          <w:lang w:eastAsia="en-US"/>
        </w:rPr>
        <w:t xml:space="preserve"> undertake their Scholarship in a Host Location in which they have </w:t>
      </w:r>
      <w:r w:rsidR="00AF1486" w:rsidRPr="00516EAC">
        <w:rPr>
          <w:rFonts w:ascii="Arial" w:hAnsi="Arial" w:cs="Arial"/>
          <w:sz w:val="22"/>
          <w:szCs w:val="22"/>
          <w:lang w:eastAsia="en-US"/>
        </w:rPr>
        <w:t xml:space="preserve">dual </w:t>
      </w:r>
      <w:r w:rsidR="002F3FC2" w:rsidRPr="00516EAC">
        <w:rPr>
          <w:rFonts w:ascii="Arial" w:hAnsi="Arial" w:cs="Arial"/>
          <w:sz w:val="22"/>
          <w:szCs w:val="22"/>
          <w:lang w:eastAsia="en-US"/>
        </w:rPr>
        <w:t>citizenship or residency rights</w:t>
      </w:r>
      <w:r w:rsidR="00E41A56" w:rsidRPr="00516EAC">
        <w:rPr>
          <w:rFonts w:ascii="Arial" w:hAnsi="Arial" w:cs="Arial"/>
          <w:sz w:val="22"/>
          <w:szCs w:val="22"/>
          <w:lang w:eastAsia="en-US"/>
        </w:rPr>
        <w:t xml:space="preserve">; </w:t>
      </w:r>
      <w:r w:rsidR="00AF1486" w:rsidRPr="00516EAC">
        <w:rPr>
          <w:rFonts w:ascii="Arial" w:hAnsi="Arial" w:cs="Arial"/>
          <w:sz w:val="22"/>
          <w:szCs w:val="22"/>
          <w:lang w:eastAsia="en-US"/>
        </w:rPr>
        <w:t>or</w:t>
      </w:r>
      <w:r w:rsidR="00E41A56" w:rsidRPr="00516EAC">
        <w:rPr>
          <w:rFonts w:ascii="Arial" w:hAnsi="Arial" w:cs="Arial"/>
          <w:sz w:val="22"/>
          <w:szCs w:val="22"/>
          <w:lang w:eastAsia="en-US"/>
        </w:rPr>
        <w:t xml:space="preserve"> in which they have previously been a citizen</w:t>
      </w:r>
      <w:r w:rsidR="00AF1486" w:rsidRPr="00516EAC">
        <w:rPr>
          <w:rFonts w:ascii="Arial" w:hAnsi="Arial" w:cs="Arial"/>
          <w:sz w:val="22"/>
          <w:szCs w:val="22"/>
          <w:lang w:eastAsia="en-US"/>
        </w:rPr>
        <w:t xml:space="preserve"> or permanent resident</w:t>
      </w:r>
      <w:r w:rsidR="006D4C32">
        <w:rPr>
          <w:rFonts w:ascii="Arial" w:hAnsi="Arial" w:cs="Arial"/>
          <w:sz w:val="22"/>
          <w:szCs w:val="22"/>
          <w:lang w:eastAsia="en-US"/>
        </w:rPr>
        <w:t xml:space="preserve"> </w:t>
      </w:r>
    </w:p>
    <w:p w:rsidR="003F43C6" w:rsidRPr="00516EAC" w:rsidRDefault="003F43C6" w:rsidP="00F7245E">
      <w:pPr>
        <w:numPr>
          <w:ilvl w:val="0"/>
          <w:numId w:val="12"/>
        </w:numPr>
        <w:spacing w:before="60" w:after="60"/>
        <w:ind w:left="714" w:hanging="357"/>
        <w:rPr>
          <w:rFonts w:ascii="Arial" w:hAnsi="Arial" w:cs="Arial"/>
          <w:sz w:val="22"/>
          <w:szCs w:val="22"/>
          <w:lang w:eastAsia="en-US"/>
        </w:rPr>
      </w:pPr>
      <w:r w:rsidRPr="00516EAC">
        <w:rPr>
          <w:rFonts w:ascii="Arial" w:hAnsi="Arial" w:cs="Arial"/>
          <w:sz w:val="22"/>
          <w:szCs w:val="22"/>
          <w:lang w:eastAsia="en-US"/>
        </w:rPr>
        <w:t>be enrolled in an on-shore campus of an Australian Univer</w:t>
      </w:r>
      <w:r w:rsidR="002F3FC2" w:rsidRPr="00516EAC">
        <w:rPr>
          <w:rFonts w:ascii="Arial" w:hAnsi="Arial" w:cs="Arial"/>
          <w:sz w:val="22"/>
          <w:szCs w:val="22"/>
          <w:lang w:eastAsia="en-US"/>
        </w:rPr>
        <w:t>sity at the time of application</w:t>
      </w:r>
    </w:p>
    <w:p w:rsidR="003F43C6" w:rsidRPr="00516EAC" w:rsidRDefault="003F43C6" w:rsidP="00F7245E">
      <w:pPr>
        <w:numPr>
          <w:ilvl w:val="0"/>
          <w:numId w:val="12"/>
        </w:numPr>
        <w:spacing w:before="60" w:after="60"/>
        <w:ind w:left="714" w:hanging="357"/>
        <w:rPr>
          <w:rFonts w:ascii="Arial" w:hAnsi="Arial" w:cs="Arial"/>
          <w:sz w:val="22"/>
          <w:szCs w:val="22"/>
          <w:lang w:eastAsia="en-US"/>
        </w:rPr>
      </w:pPr>
      <w:r w:rsidRPr="00516EAC">
        <w:rPr>
          <w:rFonts w:ascii="Arial" w:hAnsi="Arial" w:cs="Arial"/>
          <w:sz w:val="22"/>
          <w:szCs w:val="22"/>
          <w:lang w:eastAsia="en-US"/>
        </w:rPr>
        <w:t xml:space="preserve">be </w:t>
      </w:r>
      <w:r w:rsidR="00AF1486" w:rsidRPr="00516EAC">
        <w:rPr>
          <w:rFonts w:ascii="Arial" w:hAnsi="Arial" w:cs="Arial"/>
          <w:sz w:val="22"/>
          <w:szCs w:val="22"/>
          <w:lang w:eastAsia="en-US"/>
        </w:rPr>
        <w:t xml:space="preserve">aged from </w:t>
      </w:r>
      <w:r w:rsidRPr="00516EAC">
        <w:rPr>
          <w:rFonts w:ascii="Arial" w:hAnsi="Arial" w:cs="Arial"/>
          <w:sz w:val="22"/>
          <w:szCs w:val="22"/>
          <w:lang w:eastAsia="en-US"/>
        </w:rPr>
        <w:t xml:space="preserve">18 </w:t>
      </w:r>
      <w:r w:rsidR="00AF1486" w:rsidRPr="00516EAC">
        <w:rPr>
          <w:rFonts w:ascii="Arial" w:hAnsi="Arial" w:cs="Arial"/>
          <w:sz w:val="22"/>
          <w:szCs w:val="22"/>
          <w:lang w:eastAsia="en-US"/>
        </w:rPr>
        <w:t xml:space="preserve">to </w:t>
      </w:r>
      <w:r w:rsidRPr="00516EAC">
        <w:rPr>
          <w:rFonts w:ascii="Arial" w:hAnsi="Arial" w:cs="Arial"/>
          <w:sz w:val="22"/>
          <w:szCs w:val="22"/>
          <w:lang w:eastAsia="en-US"/>
        </w:rPr>
        <w:t xml:space="preserve">28 (inclusive) as at 1 January </w:t>
      </w:r>
      <w:r w:rsidR="00271DE3" w:rsidRPr="00516EAC">
        <w:rPr>
          <w:rFonts w:ascii="Arial" w:hAnsi="Arial" w:cs="Arial"/>
          <w:sz w:val="22"/>
          <w:szCs w:val="22"/>
          <w:lang w:eastAsia="en-US"/>
        </w:rPr>
        <w:t xml:space="preserve">in the year of the commencement of their Scholarship Program </w:t>
      </w:r>
    </w:p>
    <w:p w:rsidR="00D72A66" w:rsidRPr="00516EAC" w:rsidRDefault="003F43C6" w:rsidP="00F7245E">
      <w:pPr>
        <w:numPr>
          <w:ilvl w:val="0"/>
          <w:numId w:val="12"/>
        </w:numPr>
        <w:spacing w:before="60" w:after="60"/>
        <w:rPr>
          <w:rFonts w:ascii="Arial" w:hAnsi="Arial" w:cs="Arial"/>
          <w:sz w:val="22"/>
          <w:szCs w:val="22"/>
          <w:lang w:eastAsia="en-US"/>
        </w:rPr>
      </w:pPr>
      <w:r w:rsidRPr="00516EAC">
        <w:rPr>
          <w:rFonts w:ascii="Arial" w:hAnsi="Arial" w:cs="Arial"/>
          <w:sz w:val="22"/>
          <w:szCs w:val="22"/>
          <w:lang w:eastAsia="en-US"/>
        </w:rPr>
        <w:t>be undertaking a Bachelor Degree</w:t>
      </w:r>
      <w:r w:rsidR="00120805" w:rsidRPr="00516EAC">
        <w:rPr>
          <w:rFonts w:ascii="Arial" w:hAnsi="Arial" w:cs="Arial"/>
          <w:sz w:val="22"/>
          <w:szCs w:val="22"/>
          <w:lang w:eastAsia="en-US"/>
        </w:rPr>
        <w:t xml:space="preserve"> or</w:t>
      </w:r>
      <w:r w:rsidRPr="00516EAC">
        <w:rPr>
          <w:rFonts w:ascii="Arial" w:hAnsi="Arial" w:cs="Arial"/>
          <w:sz w:val="22"/>
          <w:szCs w:val="22"/>
          <w:lang w:eastAsia="en-US"/>
        </w:rPr>
        <w:t xml:space="preserve"> Bachelor Honours Degree</w:t>
      </w:r>
      <w:r w:rsidR="00120805" w:rsidRPr="00516EAC">
        <w:rPr>
          <w:rFonts w:ascii="Arial" w:hAnsi="Arial" w:cs="Arial"/>
          <w:sz w:val="22"/>
          <w:szCs w:val="22"/>
          <w:lang w:eastAsia="en-US"/>
        </w:rPr>
        <w:t>,</w:t>
      </w:r>
      <w:r w:rsidR="006231F7" w:rsidRPr="00516EAC">
        <w:rPr>
          <w:rFonts w:ascii="Arial" w:hAnsi="Arial" w:cs="Arial"/>
          <w:sz w:val="22"/>
          <w:szCs w:val="22"/>
          <w:lang w:eastAsia="en-US"/>
        </w:rPr>
        <w:t xml:space="preserve"> </w:t>
      </w:r>
      <w:r w:rsidRPr="00516EAC">
        <w:rPr>
          <w:rFonts w:ascii="Arial" w:hAnsi="Arial" w:cs="Arial"/>
          <w:sz w:val="22"/>
          <w:szCs w:val="22"/>
          <w:lang w:eastAsia="en-US"/>
        </w:rPr>
        <w:t xml:space="preserve">at the </w:t>
      </w:r>
      <w:r w:rsidR="00A472CE" w:rsidRPr="00516EAC">
        <w:rPr>
          <w:rFonts w:ascii="Arial" w:hAnsi="Arial" w:cs="Arial"/>
          <w:sz w:val="22"/>
          <w:szCs w:val="22"/>
          <w:lang w:eastAsia="en-US"/>
        </w:rPr>
        <w:t>c</w:t>
      </w:r>
      <w:r w:rsidRPr="00516EAC">
        <w:rPr>
          <w:rFonts w:ascii="Arial" w:hAnsi="Arial" w:cs="Arial"/>
          <w:sz w:val="22"/>
          <w:szCs w:val="22"/>
          <w:lang w:eastAsia="en-US"/>
        </w:rPr>
        <w:t>ommencement of the Scholarship Program</w:t>
      </w:r>
    </w:p>
    <w:p w:rsidR="003F43C6" w:rsidRPr="00516EAC" w:rsidRDefault="003F43C6" w:rsidP="00F7245E">
      <w:pPr>
        <w:numPr>
          <w:ilvl w:val="0"/>
          <w:numId w:val="12"/>
        </w:numPr>
        <w:spacing w:before="60" w:after="60"/>
        <w:rPr>
          <w:rFonts w:ascii="Arial" w:hAnsi="Arial" w:cs="Arial"/>
          <w:sz w:val="22"/>
          <w:szCs w:val="22"/>
          <w:lang w:eastAsia="en-US"/>
        </w:rPr>
      </w:pPr>
      <w:r w:rsidRPr="00516EAC">
        <w:rPr>
          <w:rFonts w:ascii="Arial" w:hAnsi="Arial" w:cs="Arial"/>
          <w:sz w:val="22"/>
          <w:szCs w:val="22"/>
        </w:rPr>
        <w:t>have achieved a minimum 70 per cent graded average or equivalent for their undergraduate course to date</w:t>
      </w:r>
    </w:p>
    <w:p w:rsidR="003F43C6" w:rsidRPr="00516EAC" w:rsidRDefault="003F43C6" w:rsidP="00F7245E">
      <w:pPr>
        <w:numPr>
          <w:ilvl w:val="0"/>
          <w:numId w:val="12"/>
        </w:numPr>
        <w:spacing w:before="60" w:after="60"/>
        <w:rPr>
          <w:rFonts w:ascii="Arial" w:hAnsi="Arial" w:cs="Arial"/>
          <w:sz w:val="22"/>
          <w:szCs w:val="22"/>
          <w:lang w:eastAsia="en-US"/>
        </w:rPr>
      </w:pPr>
      <w:r w:rsidRPr="00516EAC">
        <w:rPr>
          <w:rFonts w:ascii="Arial" w:hAnsi="Arial" w:cs="Arial"/>
          <w:sz w:val="22"/>
          <w:szCs w:val="22"/>
          <w:lang w:eastAsia="en-US"/>
        </w:rPr>
        <w:t>not be undertaking another Australian Government</w:t>
      </w:r>
      <w:r w:rsidR="00336F1A">
        <w:rPr>
          <w:rFonts w:ascii="Arial" w:hAnsi="Arial" w:cs="Arial"/>
          <w:sz w:val="22"/>
          <w:szCs w:val="22"/>
          <w:lang w:eastAsia="en-US"/>
        </w:rPr>
        <w:t>-</w:t>
      </w:r>
      <w:r w:rsidRPr="00516EAC">
        <w:rPr>
          <w:rFonts w:ascii="Arial" w:hAnsi="Arial" w:cs="Arial"/>
          <w:sz w:val="22"/>
          <w:szCs w:val="22"/>
          <w:lang w:eastAsia="en-US"/>
        </w:rPr>
        <w:t xml:space="preserve">funded off-shore scholarship at the </w:t>
      </w:r>
      <w:r w:rsidR="00A472CE" w:rsidRPr="00516EAC">
        <w:rPr>
          <w:rFonts w:ascii="Arial" w:hAnsi="Arial" w:cs="Arial"/>
          <w:sz w:val="22"/>
          <w:szCs w:val="22"/>
          <w:lang w:eastAsia="en-US"/>
        </w:rPr>
        <w:t>c</w:t>
      </w:r>
      <w:r w:rsidRPr="00516EAC">
        <w:rPr>
          <w:rFonts w:ascii="Arial" w:hAnsi="Arial" w:cs="Arial"/>
          <w:sz w:val="22"/>
          <w:szCs w:val="22"/>
          <w:lang w:eastAsia="en-US"/>
        </w:rPr>
        <w:t>ommencement of, or concurrently wi</w:t>
      </w:r>
      <w:r w:rsidR="002F3FC2" w:rsidRPr="00516EAC">
        <w:rPr>
          <w:rFonts w:ascii="Arial" w:hAnsi="Arial" w:cs="Arial"/>
          <w:sz w:val="22"/>
          <w:szCs w:val="22"/>
          <w:lang w:eastAsia="en-US"/>
        </w:rPr>
        <w:t>th, the Scholarship Program</w:t>
      </w:r>
    </w:p>
    <w:p w:rsidR="003F43C6" w:rsidRPr="00516EAC" w:rsidRDefault="003F43C6" w:rsidP="00F7245E">
      <w:pPr>
        <w:numPr>
          <w:ilvl w:val="0"/>
          <w:numId w:val="12"/>
        </w:numPr>
        <w:spacing w:before="60"/>
        <w:ind w:left="714" w:hanging="357"/>
        <w:rPr>
          <w:rFonts w:ascii="Arial" w:hAnsi="Arial" w:cs="Arial"/>
          <w:sz w:val="22"/>
          <w:szCs w:val="22"/>
          <w:lang w:eastAsia="en-US"/>
        </w:rPr>
      </w:pPr>
      <w:proofErr w:type="gramStart"/>
      <w:r w:rsidRPr="00516EAC">
        <w:rPr>
          <w:rFonts w:ascii="Arial" w:hAnsi="Arial" w:cs="Arial"/>
          <w:sz w:val="22"/>
          <w:szCs w:val="22"/>
          <w:lang w:eastAsia="en-US"/>
        </w:rPr>
        <w:t>not</w:t>
      </w:r>
      <w:proofErr w:type="gramEnd"/>
      <w:r w:rsidRPr="00516EAC">
        <w:rPr>
          <w:rFonts w:ascii="Arial" w:hAnsi="Arial" w:cs="Arial"/>
          <w:sz w:val="22"/>
          <w:szCs w:val="22"/>
          <w:lang w:eastAsia="en-US"/>
        </w:rPr>
        <w:t xml:space="preserve"> be a previous recipient of</w:t>
      </w:r>
      <w:r w:rsidR="002F3FC2" w:rsidRPr="00516EAC">
        <w:rPr>
          <w:rFonts w:ascii="Arial" w:hAnsi="Arial" w:cs="Arial"/>
          <w:sz w:val="22"/>
          <w:szCs w:val="22"/>
          <w:lang w:eastAsia="en-US"/>
        </w:rPr>
        <w:t xml:space="preserve"> a New Colombo Plan Scholarship</w:t>
      </w:r>
      <w:r w:rsidR="002426B3">
        <w:rPr>
          <w:rFonts w:ascii="Arial" w:hAnsi="Arial" w:cs="Arial"/>
          <w:sz w:val="22"/>
          <w:szCs w:val="22"/>
          <w:lang w:eastAsia="en-US"/>
        </w:rPr>
        <w:t>.</w:t>
      </w:r>
    </w:p>
    <w:p w:rsidR="003F43C6" w:rsidRPr="00516EAC" w:rsidRDefault="003F43C6" w:rsidP="003F43C6">
      <w:pPr>
        <w:spacing w:before="60" w:after="60"/>
        <w:rPr>
          <w:rFonts w:ascii="Arial" w:hAnsi="Arial" w:cs="Arial"/>
          <w:sz w:val="22"/>
          <w:szCs w:val="22"/>
          <w:lang w:eastAsia="en-US"/>
        </w:rPr>
      </w:pPr>
    </w:p>
    <w:p w:rsidR="003F43C6" w:rsidRPr="00516EAC" w:rsidRDefault="003F43C6" w:rsidP="00F7245E">
      <w:pPr>
        <w:spacing w:after="60"/>
        <w:rPr>
          <w:rFonts w:ascii="Arial" w:hAnsi="Arial" w:cs="Arial"/>
          <w:sz w:val="22"/>
          <w:szCs w:val="22"/>
          <w:lang w:eastAsia="en-US"/>
        </w:rPr>
      </w:pPr>
      <w:r w:rsidRPr="00516EAC">
        <w:rPr>
          <w:rFonts w:ascii="Arial" w:hAnsi="Arial" w:cs="Arial"/>
          <w:sz w:val="22"/>
          <w:szCs w:val="22"/>
          <w:lang w:eastAsia="en-US"/>
        </w:rPr>
        <w:t>Additionally, the applicant’s proposed Scholarship Program must:</w:t>
      </w:r>
    </w:p>
    <w:p w:rsidR="00A55AC3" w:rsidRPr="00516EAC" w:rsidRDefault="003F43C6" w:rsidP="00F7245E">
      <w:pPr>
        <w:pStyle w:val="ListParagraph"/>
        <w:numPr>
          <w:ilvl w:val="0"/>
          <w:numId w:val="13"/>
        </w:numPr>
        <w:spacing w:before="60" w:after="60"/>
        <w:ind w:left="714" w:hanging="357"/>
        <w:rPr>
          <w:rFonts w:ascii="Arial" w:hAnsi="Arial" w:cs="Arial"/>
          <w:sz w:val="22"/>
          <w:szCs w:val="22"/>
          <w:lang w:eastAsia="en-US"/>
        </w:rPr>
      </w:pPr>
      <w:proofErr w:type="gramStart"/>
      <w:r w:rsidRPr="00516EAC">
        <w:rPr>
          <w:rFonts w:ascii="Arial" w:hAnsi="Arial" w:cs="Arial"/>
          <w:sz w:val="22"/>
          <w:szCs w:val="22"/>
          <w:lang w:eastAsia="en-US"/>
        </w:rPr>
        <w:t>be</w:t>
      </w:r>
      <w:proofErr w:type="gramEnd"/>
      <w:r w:rsidRPr="00516EAC">
        <w:rPr>
          <w:rFonts w:ascii="Arial" w:hAnsi="Arial" w:cs="Arial"/>
          <w:sz w:val="22"/>
          <w:szCs w:val="22"/>
          <w:lang w:eastAsia="en-US"/>
        </w:rPr>
        <w:t xml:space="preserve"> full-time. Students who are studying part-time in Australia are eligible to apply for a Scholarship if they </w:t>
      </w:r>
      <w:r w:rsidR="00AF1486" w:rsidRPr="00516EAC">
        <w:rPr>
          <w:rFonts w:ascii="Arial" w:hAnsi="Arial" w:cs="Arial"/>
          <w:sz w:val="22"/>
          <w:szCs w:val="22"/>
          <w:lang w:eastAsia="en-US"/>
        </w:rPr>
        <w:t>meet</w:t>
      </w:r>
      <w:r w:rsidRPr="00516EAC">
        <w:rPr>
          <w:rFonts w:ascii="Arial" w:hAnsi="Arial" w:cs="Arial"/>
          <w:sz w:val="22"/>
          <w:szCs w:val="22"/>
          <w:lang w:eastAsia="en-US"/>
        </w:rPr>
        <w:t xml:space="preserve"> other eligibility requirements</w:t>
      </w:r>
      <w:r w:rsidR="00B053ED" w:rsidRPr="00516EAC">
        <w:rPr>
          <w:rFonts w:ascii="Arial" w:hAnsi="Arial" w:cs="Arial"/>
          <w:sz w:val="22"/>
          <w:szCs w:val="22"/>
          <w:lang w:eastAsia="en-US"/>
        </w:rPr>
        <w:t xml:space="preserve"> as set out in Section 3</w:t>
      </w:r>
      <w:r w:rsidRPr="00516EAC">
        <w:rPr>
          <w:rFonts w:ascii="Arial" w:hAnsi="Arial" w:cs="Arial"/>
          <w:sz w:val="22"/>
          <w:szCs w:val="22"/>
          <w:lang w:eastAsia="en-US"/>
        </w:rPr>
        <w:t>.</w:t>
      </w:r>
    </w:p>
    <w:p w:rsidR="003F43C6" w:rsidRPr="00516EAC" w:rsidRDefault="003F43C6" w:rsidP="00F7245E">
      <w:pPr>
        <w:pStyle w:val="ListParagraph"/>
        <w:numPr>
          <w:ilvl w:val="0"/>
          <w:numId w:val="13"/>
        </w:numPr>
        <w:spacing w:before="60"/>
        <w:ind w:left="714" w:hanging="357"/>
        <w:rPr>
          <w:rFonts w:ascii="Arial" w:hAnsi="Arial" w:cs="Arial"/>
          <w:sz w:val="22"/>
          <w:szCs w:val="22"/>
          <w:lang w:eastAsia="en-US"/>
        </w:rPr>
      </w:pPr>
      <w:proofErr w:type="gramStart"/>
      <w:r w:rsidRPr="00516EAC">
        <w:rPr>
          <w:rFonts w:ascii="Arial" w:hAnsi="Arial" w:cs="Arial"/>
          <w:sz w:val="22"/>
          <w:szCs w:val="22"/>
          <w:lang w:eastAsia="en-US"/>
        </w:rPr>
        <w:t>commence</w:t>
      </w:r>
      <w:proofErr w:type="gramEnd"/>
      <w:r w:rsidR="002A11DF" w:rsidRPr="00516EAC">
        <w:rPr>
          <w:rFonts w:ascii="Arial" w:hAnsi="Arial" w:cs="Arial"/>
          <w:sz w:val="22"/>
          <w:szCs w:val="22"/>
          <w:lang w:eastAsia="en-US"/>
        </w:rPr>
        <w:t xml:space="preserve"> </w:t>
      </w:r>
      <w:r w:rsidRPr="00516EAC">
        <w:rPr>
          <w:rFonts w:ascii="Arial" w:hAnsi="Arial" w:cs="Arial"/>
          <w:sz w:val="22"/>
          <w:szCs w:val="22"/>
          <w:lang w:eastAsia="en-US"/>
        </w:rPr>
        <w:t>between 1 January 201</w:t>
      </w:r>
      <w:r w:rsidR="00A55AC3" w:rsidRPr="00516EAC">
        <w:rPr>
          <w:rFonts w:ascii="Arial" w:hAnsi="Arial" w:cs="Arial"/>
          <w:sz w:val="22"/>
          <w:szCs w:val="22"/>
          <w:lang w:eastAsia="en-US"/>
        </w:rPr>
        <w:t>6</w:t>
      </w:r>
      <w:r w:rsidRPr="00516EAC">
        <w:rPr>
          <w:rFonts w:ascii="Arial" w:hAnsi="Arial" w:cs="Arial"/>
          <w:sz w:val="22"/>
          <w:szCs w:val="22"/>
          <w:lang w:eastAsia="en-US"/>
        </w:rPr>
        <w:t xml:space="preserve"> and 31 December 201</w:t>
      </w:r>
      <w:r w:rsidR="00A55AC3" w:rsidRPr="00516EAC">
        <w:rPr>
          <w:rFonts w:ascii="Arial" w:hAnsi="Arial" w:cs="Arial"/>
          <w:sz w:val="22"/>
          <w:szCs w:val="22"/>
          <w:lang w:eastAsia="en-US"/>
        </w:rPr>
        <w:t>6</w:t>
      </w:r>
      <w:r w:rsidRPr="00516EAC">
        <w:rPr>
          <w:rFonts w:ascii="Arial" w:hAnsi="Arial" w:cs="Arial"/>
          <w:sz w:val="22"/>
          <w:szCs w:val="22"/>
          <w:lang w:eastAsia="en-US"/>
        </w:rPr>
        <w:t>. Applicants who have already commenced or will commence a study abroad or exchange program overseas prior to 1 January 201</w:t>
      </w:r>
      <w:r w:rsidR="00A55AC3" w:rsidRPr="00516EAC">
        <w:rPr>
          <w:rFonts w:ascii="Arial" w:hAnsi="Arial" w:cs="Arial"/>
          <w:sz w:val="22"/>
          <w:szCs w:val="22"/>
          <w:lang w:eastAsia="en-US"/>
        </w:rPr>
        <w:t>6</w:t>
      </w:r>
      <w:r w:rsidRPr="00516EAC">
        <w:rPr>
          <w:rFonts w:ascii="Arial" w:hAnsi="Arial" w:cs="Arial"/>
          <w:sz w:val="22"/>
          <w:szCs w:val="22"/>
          <w:lang w:eastAsia="en-US"/>
        </w:rPr>
        <w:t xml:space="preserve"> are not eligible to apply for a Sch</w:t>
      </w:r>
      <w:r w:rsidR="002F3FC2" w:rsidRPr="00516EAC">
        <w:rPr>
          <w:rFonts w:ascii="Arial" w:hAnsi="Arial" w:cs="Arial"/>
          <w:sz w:val="22"/>
          <w:szCs w:val="22"/>
          <w:lang w:eastAsia="en-US"/>
        </w:rPr>
        <w:t>olarship to continue that study.</w:t>
      </w:r>
    </w:p>
    <w:p w:rsidR="003F43C6" w:rsidRPr="00516EAC" w:rsidRDefault="003F43C6" w:rsidP="003F43C6"/>
    <w:p w:rsidR="00403FD4" w:rsidRPr="00516EAC" w:rsidRDefault="00403FD4" w:rsidP="003F43C6">
      <w:pPr>
        <w:rPr>
          <w:rFonts w:ascii="Arial" w:hAnsi="Arial" w:cs="Arial"/>
          <w:sz w:val="22"/>
          <w:szCs w:val="22"/>
        </w:rPr>
      </w:pPr>
      <w:r w:rsidRPr="00516EAC">
        <w:rPr>
          <w:rFonts w:ascii="Arial" w:hAnsi="Arial" w:cs="Arial"/>
          <w:sz w:val="22"/>
          <w:szCs w:val="22"/>
        </w:rPr>
        <w:t xml:space="preserve">Successful applicants are </w:t>
      </w:r>
      <w:r w:rsidR="00274A04" w:rsidRPr="00516EAC">
        <w:rPr>
          <w:rFonts w:ascii="Arial" w:hAnsi="Arial" w:cs="Arial"/>
          <w:sz w:val="22"/>
          <w:szCs w:val="22"/>
        </w:rPr>
        <w:t>not allowed to</w:t>
      </w:r>
      <w:r w:rsidRPr="00516EAC">
        <w:rPr>
          <w:rFonts w:ascii="Arial" w:hAnsi="Arial" w:cs="Arial"/>
          <w:sz w:val="22"/>
          <w:szCs w:val="22"/>
        </w:rPr>
        <w:t xml:space="preserve"> </w:t>
      </w:r>
      <w:r w:rsidR="00DA2360" w:rsidRPr="00516EAC">
        <w:rPr>
          <w:rFonts w:ascii="Arial" w:hAnsi="Arial" w:cs="Arial"/>
          <w:sz w:val="22"/>
          <w:szCs w:val="22"/>
        </w:rPr>
        <w:t>commence</w:t>
      </w:r>
      <w:r w:rsidRPr="00516EAC">
        <w:rPr>
          <w:rFonts w:ascii="Arial" w:hAnsi="Arial" w:cs="Arial"/>
          <w:sz w:val="22"/>
          <w:szCs w:val="22"/>
        </w:rPr>
        <w:t xml:space="preserve"> another Australian Government funded off-shore Scholarship or mobility grant (including a New Colombo Plan Mobility Program grant) while holding a New Colombo Plan Scholarship.</w:t>
      </w:r>
    </w:p>
    <w:p w:rsidR="008A0026" w:rsidRPr="00516EAC" w:rsidRDefault="008A0026" w:rsidP="003F43C6">
      <w:pPr>
        <w:rPr>
          <w:rFonts w:ascii="Arial" w:hAnsi="Arial" w:cs="Arial"/>
          <w:sz w:val="22"/>
          <w:szCs w:val="22"/>
        </w:rPr>
      </w:pPr>
    </w:p>
    <w:p w:rsidR="003F43C6" w:rsidRPr="00516EAC" w:rsidRDefault="003F43C6" w:rsidP="003F43C6">
      <w:pPr>
        <w:pStyle w:val="Heading2"/>
      </w:pPr>
      <w:bookmarkStart w:id="17" w:name="_Toc409706283"/>
      <w:r w:rsidRPr="00516EAC">
        <w:t>Host Locations</w:t>
      </w:r>
      <w:bookmarkEnd w:id="17"/>
    </w:p>
    <w:p w:rsidR="0010487D" w:rsidRPr="00516EAC" w:rsidRDefault="0010487D" w:rsidP="0010487D">
      <w:pPr>
        <w:rPr>
          <w:rFonts w:ascii="Arial" w:hAnsi="Arial" w:cs="Arial"/>
          <w:sz w:val="22"/>
          <w:szCs w:val="22"/>
        </w:rPr>
      </w:pPr>
      <w:r w:rsidRPr="00516EAC">
        <w:rPr>
          <w:rFonts w:ascii="Arial" w:hAnsi="Arial" w:cs="Arial"/>
          <w:sz w:val="22"/>
          <w:szCs w:val="22"/>
        </w:rPr>
        <w:t>Scholarship Programs can be conducted in the following</w:t>
      </w:r>
      <w:r w:rsidR="002E24F5">
        <w:rPr>
          <w:rFonts w:ascii="Arial" w:hAnsi="Arial" w:cs="Arial"/>
          <w:sz w:val="22"/>
          <w:szCs w:val="22"/>
        </w:rPr>
        <w:t xml:space="preserve"> 38</w:t>
      </w:r>
      <w:r w:rsidRPr="00516EAC">
        <w:rPr>
          <w:rFonts w:ascii="Arial" w:hAnsi="Arial" w:cs="Arial"/>
          <w:sz w:val="22"/>
          <w:szCs w:val="22"/>
        </w:rPr>
        <w:t xml:space="preserve"> eligible Indo-Pacific Host Locations:</w:t>
      </w:r>
      <w:r w:rsidRPr="00516EAC">
        <w:rPr>
          <w:rFonts w:ascii="Arial" w:hAnsi="Arial" w:cs="Arial"/>
          <w:color w:val="333333"/>
          <w:sz w:val="19"/>
          <w:szCs w:val="19"/>
          <w:lang w:val="en"/>
        </w:rPr>
        <w:t xml:space="preserve"> </w:t>
      </w:r>
      <w:r w:rsidRPr="00516EAC">
        <w:rPr>
          <w:rFonts w:ascii="Arial" w:hAnsi="Arial" w:cs="Arial"/>
          <w:sz w:val="22"/>
          <w:szCs w:val="22"/>
        </w:rPr>
        <w:t xml:space="preserve">Bangladesh, Bhutan, Brunei Darussalam, Burma, Cambodia, China, Cook </w:t>
      </w:r>
      <w:r w:rsidRPr="00516EAC">
        <w:rPr>
          <w:rFonts w:ascii="Arial" w:hAnsi="Arial" w:cs="Arial"/>
          <w:sz w:val="22"/>
          <w:szCs w:val="22"/>
        </w:rPr>
        <w:lastRenderedPageBreak/>
        <w:t xml:space="preserve">Islands, Federated States of Micronesia, Fiji, </w:t>
      </w:r>
      <w:r w:rsidR="00336F1A" w:rsidRPr="00516EAC">
        <w:rPr>
          <w:rFonts w:ascii="Arial" w:hAnsi="Arial" w:cs="Arial"/>
          <w:sz w:val="22"/>
          <w:szCs w:val="22"/>
        </w:rPr>
        <w:t xml:space="preserve">Hong Kong SAR, </w:t>
      </w:r>
      <w:r w:rsidRPr="00516EAC">
        <w:rPr>
          <w:rFonts w:ascii="Arial" w:hAnsi="Arial" w:cs="Arial"/>
          <w:sz w:val="22"/>
          <w:szCs w:val="22"/>
        </w:rPr>
        <w:t xml:space="preserve">India, Indonesia, Japan, Kiribati, Laos, Malaysia, Maldives, Marshall Islands, Mongolia, Nauru, Nepal, Niue, Pakistan, Palau, Papua New Guinea, Philippines, </w:t>
      </w:r>
      <w:r w:rsidR="00652394">
        <w:rPr>
          <w:rFonts w:ascii="Arial" w:hAnsi="Arial" w:cs="Arial"/>
          <w:sz w:val="22"/>
          <w:szCs w:val="22"/>
        </w:rPr>
        <w:t xml:space="preserve">Republic of Korea, </w:t>
      </w:r>
      <w:r w:rsidRPr="00516EAC">
        <w:rPr>
          <w:rFonts w:ascii="Arial" w:hAnsi="Arial" w:cs="Arial"/>
          <w:sz w:val="22"/>
          <w:szCs w:val="22"/>
        </w:rPr>
        <w:t>Samoa, Singapore, Solomon Islands, Sri Lanka, Taiwan, Thailand, Timor-Leste, Tonga, Tuvalu, Vanuatu and Vietnam.</w:t>
      </w:r>
    </w:p>
    <w:p w:rsidR="0010487D" w:rsidRPr="00516EAC" w:rsidRDefault="0010487D" w:rsidP="0010487D">
      <w:pPr>
        <w:rPr>
          <w:rFonts w:ascii="Arial" w:hAnsi="Arial" w:cs="Arial"/>
          <w:sz w:val="22"/>
          <w:szCs w:val="22"/>
        </w:rPr>
      </w:pPr>
    </w:p>
    <w:p w:rsidR="00221DFB" w:rsidRPr="00516EAC" w:rsidRDefault="00221DFB" w:rsidP="00221DFB">
      <w:pPr>
        <w:rPr>
          <w:rFonts w:ascii="Arial" w:hAnsi="Arial" w:cs="Arial"/>
          <w:sz w:val="22"/>
          <w:szCs w:val="22"/>
        </w:rPr>
      </w:pPr>
      <w:r w:rsidRPr="00516EAC">
        <w:rPr>
          <w:rFonts w:ascii="Arial" w:hAnsi="Arial" w:cs="Arial"/>
          <w:sz w:val="22"/>
          <w:szCs w:val="22"/>
        </w:rPr>
        <w:t xml:space="preserve">Scholars may </w:t>
      </w:r>
      <w:r w:rsidR="00271DE3" w:rsidRPr="00516EAC">
        <w:rPr>
          <w:rFonts w:ascii="Arial" w:hAnsi="Arial" w:cs="Arial"/>
          <w:sz w:val="22"/>
          <w:szCs w:val="22"/>
        </w:rPr>
        <w:t xml:space="preserve">apply to </w:t>
      </w:r>
      <w:r w:rsidRPr="00516EAC">
        <w:rPr>
          <w:rFonts w:ascii="Arial" w:hAnsi="Arial" w:cs="Arial"/>
          <w:sz w:val="22"/>
          <w:szCs w:val="22"/>
        </w:rPr>
        <w:t xml:space="preserve">undertake their </w:t>
      </w:r>
      <w:r w:rsidR="009E5CD8">
        <w:rPr>
          <w:rFonts w:ascii="Arial" w:hAnsi="Arial" w:cs="Arial"/>
          <w:sz w:val="22"/>
          <w:szCs w:val="22"/>
        </w:rPr>
        <w:t>s</w:t>
      </w:r>
      <w:r w:rsidR="0034640F" w:rsidRPr="00516EAC">
        <w:rPr>
          <w:rFonts w:ascii="Arial" w:hAnsi="Arial" w:cs="Arial"/>
          <w:sz w:val="22"/>
          <w:szCs w:val="22"/>
        </w:rPr>
        <w:t xml:space="preserve">tudy and/or Internship </w:t>
      </w:r>
      <w:r w:rsidR="00095B1F" w:rsidRPr="00516EAC">
        <w:rPr>
          <w:rFonts w:ascii="Arial" w:hAnsi="Arial" w:cs="Arial"/>
          <w:sz w:val="22"/>
          <w:szCs w:val="22"/>
        </w:rPr>
        <w:t xml:space="preserve">component </w:t>
      </w:r>
      <w:r w:rsidR="0034640F" w:rsidRPr="00516EAC">
        <w:rPr>
          <w:rFonts w:ascii="Arial" w:hAnsi="Arial" w:cs="Arial"/>
          <w:sz w:val="22"/>
          <w:szCs w:val="22"/>
        </w:rPr>
        <w:t>in</w:t>
      </w:r>
      <w:r w:rsidRPr="00516EAC">
        <w:rPr>
          <w:rFonts w:ascii="Arial" w:hAnsi="Arial" w:cs="Arial"/>
          <w:sz w:val="22"/>
          <w:szCs w:val="22"/>
        </w:rPr>
        <w:t xml:space="preserve"> more than one </w:t>
      </w:r>
      <w:r w:rsidR="00427B4D" w:rsidRPr="00516EAC">
        <w:rPr>
          <w:rFonts w:ascii="Arial" w:hAnsi="Arial" w:cs="Arial"/>
          <w:sz w:val="22"/>
          <w:szCs w:val="22"/>
        </w:rPr>
        <w:t xml:space="preserve">eligible </w:t>
      </w:r>
      <w:r w:rsidRPr="00516EAC">
        <w:rPr>
          <w:rFonts w:ascii="Arial" w:hAnsi="Arial" w:cs="Arial"/>
          <w:sz w:val="22"/>
          <w:szCs w:val="22"/>
        </w:rPr>
        <w:t xml:space="preserve">Host </w:t>
      </w:r>
      <w:r w:rsidR="0034640F" w:rsidRPr="00516EAC">
        <w:rPr>
          <w:rFonts w:ascii="Arial" w:hAnsi="Arial" w:cs="Arial"/>
          <w:sz w:val="22"/>
          <w:szCs w:val="22"/>
        </w:rPr>
        <w:t>L</w:t>
      </w:r>
      <w:r w:rsidRPr="00516EAC">
        <w:rPr>
          <w:rFonts w:ascii="Arial" w:hAnsi="Arial" w:cs="Arial"/>
          <w:sz w:val="22"/>
          <w:szCs w:val="22"/>
        </w:rPr>
        <w:t>ocation</w:t>
      </w:r>
      <w:r w:rsidR="0034640F" w:rsidRPr="00516EAC">
        <w:rPr>
          <w:rFonts w:ascii="Arial" w:hAnsi="Arial" w:cs="Arial"/>
          <w:sz w:val="22"/>
          <w:szCs w:val="22"/>
        </w:rPr>
        <w:t xml:space="preserve"> and/or Host Institution/Organisation</w:t>
      </w:r>
      <w:r w:rsidRPr="00516EAC">
        <w:rPr>
          <w:rFonts w:ascii="Arial" w:hAnsi="Arial" w:cs="Arial"/>
          <w:sz w:val="22"/>
          <w:szCs w:val="22"/>
        </w:rPr>
        <w:t xml:space="preserve">, </w:t>
      </w:r>
      <w:r w:rsidR="0034640F" w:rsidRPr="00516EAC">
        <w:rPr>
          <w:rFonts w:ascii="Arial" w:hAnsi="Arial" w:cs="Arial"/>
          <w:sz w:val="22"/>
          <w:szCs w:val="22"/>
        </w:rPr>
        <w:t>where it adds meaningful value to the core Scholarship Program.</w:t>
      </w:r>
    </w:p>
    <w:p w:rsidR="00383110" w:rsidRPr="00516EAC" w:rsidRDefault="00383110" w:rsidP="00427B4D">
      <w:pPr>
        <w:rPr>
          <w:rFonts w:ascii="Arial" w:hAnsi="Arial" w:cs="Arial"/>
          <w:sz w:val="22"/>
          <w:szCs w:val="22"/>
        </w:rPr>
      </w:pPr>
    </w:p>
    <w:p w:rsidR="00221DFB" w:rsidRPr="00516EAC" w:rsidRDefault="0034640F" w:rsidP="00427B4D">
      <w:pPr>
        <w:rPr>
          <w:rFonts w:ascii="Arial" w:hAnsi="Arial" w:cs="Arial"/>
          <w:sz w:val="22"/>
          <w:szCs w:val="22"/>
        </w:rPr>
      </w:pPr>
      <w:r w:rsidRPr="00516EAC">
        <w:rPr>
          <w:rFonts w:ascii="Arial" w:hAnsi="Arial" w:cs="Arial"/>
          <w:sz w:val="22"/>
          <w:szCs w:val="22"/>
        </w:rPr>
        <w:t xml:space="preserve">Where </w:t>
      </w:r>
      <w:r w:rsidR="00427B4D" w:rsidRPr="00516EAC">
        <w:rPr>
          <w:rFonts w:ascii="Arial" w:hAnsi="Arial" w:cs="Arial"/>
          <w:sz w:val="22"/>
          <w:szCs w:val="22"/>
        </w:rPr>
        <w:t>the Scholarship</w:t>
      </w:r>
      <w:r w:rsidR="001520D8" w:rsidRPr="00516EAC">
        <w:rPr>
          <w:rFonts w:ascii="Arial" w:hAnsi="Arial" w:cs="Arial"/>
          <w:sz w:val="22"/>
          <w:szCs w:val="22"/>
        </w:rPr>
        <w:t xml:space="preserve"> </w:t>
      </w:r>
      <w:r w:rsidR="00427B4D" w:rsidRPr="00516EAC">
        <w:rPr>
          <w:rFonts w:ascii="Arial" w:hAnsi="Arial" w:cs="Arial"/>
          <w:sz w:val="22"/>
          <w:szCs w:val="22"/>
        </w:rPr>
        <w:t xml:space="preserve">Program is undertaken in more than one location, </w:t>
      </w:r>
      <w:r w:rsidR="00857176" w:rsidRPr="00516EAC">
        <w:rPr>
          <w:rFonts w:ascii="Arial" w:hAnsi="Arial" w:cs="Arial"/>
          <w:sz w:val="22"/>
          <w:szCs w:val="22"/>
        </w:rPr>
        <w:t xml:space="preserve">the </w:t>
      </w:r>
      <w:r w:rsidR="00CF4D66" w:rsidRPr="00516EAC">
        <w:rPr>
          <w:rFonts w:ascii="Arial" w:hAnsi="Arial" w:cs="Arial"/>
          <w:sz w:val="22"/>
          <w:szCs w:val="22"/>
        </w:rPr>
        <w:t xml:space="preserve">Scholar must nominate a </w:t>
      </w:r>
      <w:r w:rsidR="00857176" w:rsidRPr="00516EAC">
        <w:rPr>
          <w:rFonts w:ascii="Arial" w:hAnsi="Arial" w:cs="Arial"/>
          <w:sz w:val="22"/>
          <w:szCs w:val="22"/>
        </w:rPr>
        <w:t xml:space="preserve">primary location </w:t>
      </w:r>
      <w:r w:rsidR="00CF4D66" w:rsidRPr="00516EAC">
        <w:rPr>
          <w:rFonts w:ascii="Arial" w:hAnsi="Arial" w:cs="Arial"/>
          <w:sz w:val="22"/>
          <w:szCs w:val="22"/>
        </w:rPr>
        <w:t xml:space="preserve">in their application form.  A primary location is </w:t>
      </w:r>
      <w:r w:rsidR="00857176" w:rsidRPr="00516EAC">
        <w:rPr>
          <w:rFonts w:ascii="Arial" w:hAnsi="Arial" w:cs="Arial"/>
          <w:sz w:val="22"/>
          <w:szCs w:val="22"/>
        </w:rPr>
        <w:t xml:space="preserve">where the Scholar </w:t>
      </w:r>
      <w:r w:rsidR="00CF4D66" w:rsidRPr="00516EAC">
        <w:rPr>
          <w:rFonts w:ascii="Arial" w:hAnsi="Arial" w:cs="Arial"/>
          <w:sz w:val="22"/>
          <w:szCs w:val="22"/>
        </w:rPr>
        <w:t xml:space="preserve">undertakes the </w:t>
      </w:r>
      <w:r w:rsidR="00AF1486" w:rsidRPr="00516EAC">
        <w:rPr>
          <w:rFonts w:ascii="Arial" w:hAnsi="Arial" w:cs="Arial"/>
          <w:sz w:val="22"/>
          <w:szCs w:val="22"/>
        </w:rPr>
        <w:t xml:space="preserve">most substantial </w:t>
      </w:r>
      <w:r w:rsidR="00857176" w:rsidRPr="00516EAC">
        <w:rPr>
          <w:rFonts w:ascii="Arial" w:hAnsi="Arial" w:cs="Arial"/>
          <w:sz w:val="22"/>
          <w:szCs w:val="22"/>
        </w:rPr>
        <w:t xml:space="preserve">study </w:t>
      </w:r>
      <w:r w:rsidR="00CF4D66" w:rsidRPr="00516EAC">
        <w:rPr>
          <w:rFonts w:ascii="Arial" w:hAnsi="Arial" w:cs="Arial"/>
          <w:sz w:val="22"/>
          <w:szCs w:val="22"/>
        </w:rPr>
        <w:t xml:space="preserve">component of their </w:t>
      </w:r>
      <w:r w:rsidR="00095B1F" w:rsidRPr="00516EAC">
        <w:rPr>
          <w:rFonts w:ascii="Arial" w:hAnsi="Arial" w:cs="Arial"/>
          <w:sz w:val="22"/>
          <w:szCs w:val="22"/>
        </w:rPr>
        <w:t>S</w:t>
      </w:r>
      <w:r w:rsidR="00CF4D66" w:rsidRPr="00516EAC">
        <w:rPr>
          <w:rFonts w:ascii="Arial" w:hAnsi="Arial" w:cs="Arial"/>
          <w:sz w:val="22"/>
          <w:szCs w:val="22"/>
        </w:rPr>
        <w:t xml:space="preserve">cholarship </w:t>
      </w:r>
      <w:r w:rsidR="00095B1F" w:rsidRPr="00516EAC">
        <w:rPr>
          <w:rFonts w:ascii="Arial" w:hAnsi="Arial" w:cs="Arial"/>
          <w:sz w:val="22"/>
          <w:szCs w:val="22"/>
        </w:rPr>
        <w:t>P</w:t>
      </w:r>
      <w:r w:rsidR="00857176" w:rsidRPr="00516EAC">
        <w:rPr>
          <w:rFonts w:ascii="Arial" w:hAnsi="Arial" w:cs="Arial"/>
          <w:sz w:val="22"/>
          <w:szCs w:val="22"/>
        </w:rPr>
        <w:t xml:space="preserve">rogram. Study and/or Internships at </w:t>
      </w:r>
      <w:r w:rsidR="00AF1486" w:rsidRPr="00516EAC">
        <w:rPr>
          <w:rFonts w:ascii="Arial" w:hAnsi="Arial" w:cs="Arial"/>
          <w:sz w:val="22"/>
          <w:szCs w:val="22"/>
        </w:rPr>
        <w:t xml:space="preserve">other </w:t>
      </w:r>
      <w:r w:rsidR="00857176" w:rsidRPr="00516EAC">
        <w:rPr>
          <w:rFonts w:ascii="Arial" w:hAnsi="Arial" w:cs="Arial"/>
          <w:sz w:val="22"/>
          <w:szCs w:val="22"/>
        </w:rPr>
        <w:t>locations m</w:t>
      </w:r>
      <w:r w:rsidR="00095B1F" w:rsidRPr="00516EAC">
        <w:rPr>
          <w:rFonts w:ascii="Arial" w:hAnsi="Arial" w:cs="Arial"/>
          <w:sz w:val="22"/>
          <w:szCs w:val="22"/>
        </w:rPr>
        <w:t>ust</w:t>
      </w:r>
      <w:r w:rsidR="00857176" w:rsidRPr="00516EAC">
        <w:rPr>
          <w:rFonts w:ascii="Arial" w:hAnsi="Arial" w:cs="Arial"/>
          <w:sz w:val="22"/>
          <w:szCs w:val="22"/>
        </w:rPr>
        <w:t xml:space="preserve"> not exceed the time spent at the primary location.</w:t>
      </w:r>
    </w:p>
    <w:p w:rsidR="005E75CB" w:rsidRPr="00516EAC" w:rsidRDefault="005E75CB" w:rsidP="00383110"/>
    <w:p w:rsidR="005E75CB" w:rsidRPr="00516EAC" w:rsidRDefault="005E75CB" w:rsidP="005E75CB">
      <w:pPr>
        <w:rPr>
          <w:rFonts w:ascii="Arial" w:hAnsi="Arial" w:cs="Arial"/>
          <w:sz w:val="22"/>
          <w:szCs w:val="22"/>
        </w:rPr>
      </w:pPr>
      <w:r w:rsidRPr="00516EAC">
        <w:rPr>
          <w:rFonts w:ascii="Arial" w:hAnsi="Arial" w:cs="Arial"/>
          <w:sz w:val="22"/>
          <w:szCs w:val="22"/>
        </w:rPr>
        <w:t xml:space="preserve">No additional funding (to that outlined in </w:t>
      </w:r>
      <w:r w:rsidR="009C24FE" w:rsidRPr="00516EAC">
        <w:rPr>
          <w:rFonts w:ascii="Arial" w:hAnsi="Arial" w:cs="Arial"/>
          <w:sz w:val="22"/>
          <w:szCs w:val="22"/>
        </w:rPr>
        <w:t>S</w:t>
      </w:r>
      <w:r w:rsidRPr="00516EAC">
        <w:rPr>
          <w:rFonts w:ascii="Arial" w:hAnsi="Arial" w:cs="Arial"/>
          <w:sz w:val="22"/>
          <w:szCs w:val="22"/>
        </w:rPr>
        <w:t xml:space="preserve">ection 2) will be provided for a Scholarship Program undertaken in more </w:t>
      </w:r>
      <w:r w:rsidR="0090747B" w:rsidRPr="00516EAC">
        <w:rPr>
          <w:rFonts w:ascii="Arial" w:hAnsi="Arial" w:cs="Arial"/>
          <w:sz w:val="22"/>
          <w:szCs w:val="22"/>
        </w:rPr>
        <w:t>than one eligible Host Location (i.e.</w:t>
      </w:r>
      <w:r w:rsidRPr="00516EAC">
        <w:rPr>
          <w:rFonts w:ascii="Arial" w:hAnsi="Arial" w:cs="Arial"/>
          <w:sz w:val="22"/>
          <w:szCs w:val="22"/>
        </w:rPr>
        <w:t xml:space="preserve"> the travel allowance and the establishment allowance will be paid once only to a Scholar</w:t>
      </w:r>
      <w:r w:rsidR="0090747B" w:rsidRPr="00516EAC">
        <w:rPr>
          <w:rFonts w:ascii="Arial" w:hAnsi="Arial" w:cs="Arial"/>
          <w:sz w:val="22"/>
          <w:szCs w:val="22"/>
        </w:rPr>
        <w:t>)</w:t>
      </w:r>
      <w:r w:rsidRPr="00516EAC">
        <w:rPr>
          <w:rFonts w:ascii="Arial" w:hAnsi="Arial" w:cs="Arial"/>
          <w:sz w:val="22"/>
          <w:szCs w:val="22"/>
        </w:rPr>
        <w:t>. Such a program would also be subject to relevant visa conditions.</w:t>
      </w:r>
    </w:p>
    <w:p w:rsidR="003F43C6" w:rsidRPr="00516EAC" w:rsidRDefault="003F43C6" w:rsidP="003F43C6">
      <w:pPr>
        <w:rPr>
          <w:rFonts w:ascii="Arial" w:hAnsi="Arial" w:cs="Arial"/>
          <w:sz w:val="22"/>
          <w:szCs w:val="22"/>
        </w:rPr>
      </w:pPr>
    </w:p>
    <w:p w:rsidR="003F43C6" w:rsidRPr="00516EAC" w:rsidRDefault="003F43C6" w:rsidP="00F7245E">
      <w:pPr>
        <w:rPr>
          <w:rFonts w:ascii="Arial" w:hAnsi="Arial" w:cs="Arial"/>
          <w:sz w:val="22"/>
          <w:szCs w:val="22"/>
        </w:rPr>
      </w:pPr>
      <w:r w:rsidRPr="00516EAC">
        <w:rPr>
          <w:rFonts w:ascii="Arial" w:hAnsi="Arial" w:cs="Arial"/>
          <w:sz w:val="22"/>
          <w:szCs w:val="22"/>
        </w:rPr>
        <w:t>Scholars must not travel to a Host Location</w:t>
      </w:r>
      <w:r w:rsidR="00481D10" w:rsidRPr="00516EAC">
        <w:rPr>
          <w:rFonts w:ascii="Arial" w:hAnsi="Arial" w:cs="Arial"/>
          <w:sz w:val="22"/>
          <w:szCs w:val="22"/>
        </w:rPr>
        <w:t xml:space="preserve"> or region within a Host Location</w:t>
      </w:r>
      <w:r w:rsidRPr="00516EAC">
        <w:rPr>
          <w:rFonts w:ascii="Arial" w:hAnsi="Arial" w:cs="Arial"/>
          <w:sz w:val="22"/>
          <w:szCs w:val="22"/>
        </w:rPr>
        <w:t xml:space="preserve"> for which the Australian Government’s </w:t>
      </w:r>
      <w:proofErr w:type="spellStart"/>
      <w:r w:rsidRPr="00516EAC">
        <w:rPr>
          <w:rFonts w:ascii="Arial" w:hAnsi="Arial" w:cs="Arial"/>
          <w:sz w:val="22"/>
          <w:szCs w:val="22"/>
        </w:rPr>
        <w:t>Smartraveller</w:t>
      </w:r>
      <w:proofErr w:type="spellEnd"/>
      <w:r w:rsidRPr="00516EAC">
        <w:rPr>
          <w:rFonts w:ascii="Arial" w:hAnsi="Arial" w:cs="Arial"/>
          <w:sz w:val="22"/>
          <w:szCs w:val="22"/>
        </w:rPr>
        <w:t xml:space="preserve"> </w:t>
      </w:r>
      <w:r w:rsidR="00AF1486" w:rsidRPr="00516EAC">
        <w:rPr>
          <w:rFonts w:ascii="Arial" w:hAnsi="Arial" w:cs="Arial"/>
          <w:sz w:val="22"/>
          <w:szCs w:val="22"/>
        </w:rPr>
        <w:t>travel advice recommends</w:t>
      </w:r>
      <w:r w:rsidRPr="00516EAC">
        <w:rPr>
          <w:rFonts w:ascii="Arial" w:hAnsi="Arial" w:cs="Arial"/>
          <w:sz w:val="22"/>
          <w:szCs w:val="22"/>
        </w:rPr>
        <w:t xml:space="preserve"> ‘Do not travel’ (see </w:t>
      </w:r>
      <w:hyperlink r:id="rId13" w:history="1">
        <w:r w:rsidRPr="00516EAC">
          <w:rPr>
            <w:rStyle w:val="Hyperlink"/>
            <w:rFonts w:ascii="Arial" w:hAnsi="Arial" w:cs="Arial"/>
            <w:sz w:val="22"/>
            <w:szCs w:val="22"/>
          </w:rPr>
          <w:t>www.smartraveller.gov.au</w:t>
        </w:r>
      </w:hyperlink>
      <w:r w:rsidRPr="00516EAC">
        <w:rPr>
          <w:rFonts w:ascii="Arial" w:hAnsi="Arial" w:cs="Arial"/>
          <w:sz w:val="22"/>
          <w:szCs w:val="22"/>
        </w:rPr>
        <w:t xml:space="preserve">). Host Locations for which the </w:t>
      </w:r>
      <w:proofErr w:type="spellStart"/>
      <w:r w:rsidRPr="00516EAC">
        <w:rPr>
          <w:rFonts w:ascii="Arial" w:hAnsi="Arial" w:cs="Arial"/>
          <w:sz w:val="22"/>
          <w:szCs w:val="22"/>
        </w:rPr>
        <w:t>Smartraveller</w:t>
      </w:r>
      <w:proofErr w:type="spellEnd"/>
      <w:r w:rsidRPr="00516EAC">
        <w:rPr>
          <w:rFonts w:ascii="Arial" w:hAnsi="Arial" w:cs="Arial"/>
          <w:sz w:val="22"/>
          <w:szCs w:val="22"/>
        </w:rPr>
        <w:t xml:space="preserve"> </w:t>
      </w:r>
      <w:r w:rsidR="00AF1486" w:rsidRPr="00516EAC">
        <w:rPr>
          <w:rFonts w:ascii="Arial" w:hAnsi="Arial" w:cs="Arial"/>
          <w:sz w:val="22"/>
          <w:szCs w:val="22"/>
        </w:rPr>
        <w:t>travel advice recommends</w:t>
      </w:r>
      <w:r w:rsidR="003D1D2E" w:rsidRPr="00516EAC">
        <w:rPr>
          <w:rFonts w:ascii="Arial" w:hAnsi="Arial" w:cs="Arial"/>
          <w:sz w:val="22"/>
          <w:szCs w:val="22"/>
        </w:rPr>
        <w:t xml:space="preserve"> </w:t>
      </w:r>
      <w:r w:rsidRPr="00516EAC">
        <w:rPr>
          <w:rFonts w:ascii="Arial" w:hAnsi="Arial" w:cs="Arial"/>
          <w:sz w:val="22"/>
          <w:szCs w:val="22"/>
        </w:rPr>
        <w:t xml:space="preserve">‘Reconsider your need to travel’ are eligible for New Colombo Plan funding, but applicants </w:t>
      </w:r>
      <w:r w:rsidR="00336F1A">
        <w:rPr>
          <w:rFonts w:ascii="Arial" w:hAnsi="Arial" w:cs="Arial"/>
          <w:sz w:val="22"/>
          <w:szCs w:val="22"/>
        </w:rPr>
        <w:t xml:space="preserve">should think seriously about the need to travel to that Host Location or region </w:t>
      </w:r>
      <w:r w:rsidR="00AF1486" w:rsidRPr="00516EAC">
        <w:rPr>
          <w:rFonts w:ascii="Arial" w:hAnsi="Arial" w:cs="Arial"/>
          <w:sz w:val="22"/>
          <w:szCs w:val="22"/>
        </w:rPr>
        <w:t>before deciding whether to apply</w:t>
      </w:r>
      <w:r w:rsidR="00671017">
        <w:rPr>
          <w:rFonts w:ascii="Arial" w:hAnsi="Arial" w:cs="Arial"/>
          <w:sz w:val="22"/>
          <w:szCs w:val="22"/>
        </w:rPr>
        <w:t>.</w:t>
      </w:r>
      <w:r w:rsidR="00AF1486" w:rsidRPr="00516EAC">
        <w:rPr>
          <w:rFonts w:ascii="Arial" w:hAnsi="Arial" w:cs="Arial"/>
          <w:sz w:val="22"/>
          <w:szCs w:val="22"/>
        </w:rPr>
        <w:t xml:space="preserve"> </w:t>
      </w:r>
      <w:r w:rsidR="00977037">
        <w:rPr>
          <w:rFonts w:ascii="Arial" w:hAnsi="Arial" w:cs="Arial"/>
          <w:sz w:val="22"/>
          <w:szCs w:val="22"/>
        </w:rPr>
        <w:t>Applicants</w:t>
      </w:r>
      <w:r w:rsidR="00977037" w:rsidRPr="00516EAC">
        <w:rPr>
          <w:rFonts w:ascii="Arial" w:hAnsi="Arial" w:cs="Arial"/>
          <w:sz w:val="22"/>
          <w:szCs w:val="22"/>
        </w:rPr>
        <w:t xml:space="preserve"> </w:t>
      </w:r>
      <w:r w:rsidR="00AF1486" w:rsidRPr="00516EAC">
        <w:rPr>
          <w:rFonts w:ascii="Arial" w:hAnsi="Arial" w:cs="Arial"/>
          <w:sz w:val="22"/>
          <w:szCs w:val="22"/>
        </w:rPr>
        <w:t xml:space="preserve">must </w:t>
      </w:r>
      <w:r w:rsidRPr="00516EAC">
        <w:rPr>
          <w:rFonts w:ascii="Arial" w:hAnsi="Arial" w:cs="Arial"/>
          <w:sz w:val="22"/>
          <w:szCs w:val="22"/>
        </w:rPr>
        <w:t xml:space="preserve">acknowledge </w:t>
      </w:r>
      <w:r w:rsidR="00B6300B" w:rsidRPr="00516EAC">
        <w:rPr>
          <w:rFonts w:ascii="Arial" w:hAnsi="Arial" w:cs="Arial"/>
          <w:sz w:val="22"/>
          <w:szCs w:val="22"/>
        </w:rPr>
        <w:t xml:space="preserve">in their scholarship agreement (see Section 6) </w:t>
      </w:r>
      <w:r w:rsidRPr="00516EAC">
        <w:rPr>
          <w:rFonts w:ascii="Arial" w:hAnsi="Arial" w:cs="Arial"/>
          <w:sz w:val="22"/>
          <w:szCs w:val="22"/>
        </w:rPr>
        <w:t xml:space="preserve">that they have considered the risks carefully </w:t>
      </w:r>
      <w:r w:rsidR="008F3660" w:rsidRPr="00516EAC">
        <w:rPr>
          <w:rFonts w:ascii="Arial" w:hAnsi="Arial" w:cs="Arial"/>
          <w:sz w:val="22"/>
          <w:szCs w:val="22"/>
        </w:rPr>
        <w:t>and</w:t>
      </w:r>
      <w:r w:rsidR="00671017">
        <w:rPr>
          <w:rFonts w:ascii="Arial" w:hAnsi="Arial" w:cs="Arial"/>
          <w:sz w:val="22"/>
          <w:szCs w:val="22"/>
        </w:rPr>
        <w:t xml:space="preserve"> investigated</w:t>
      </w:r>
      <w:r w:rsidR="008F3660" w:rsidRPr="00516EAC">
        <w:rPr>
          <w:rFonts w:ascii="Arial" w:hAnsi="Arial" w:cs="Arial"/>
          <w:sz w:val="22"/>
          <w:szCs w:val="22"/>
        </w:rPr>
        <w:t xml:space="preserve"> </w:t>
      </w:r>
      <w:r w:rsidR="00671017">
        <w:rPr>
          <w:rFonts w:ascii="Arial" w:hAnsi="Arial" w:cs="Arial"/>
          <w:sz w:val="22"/>
          <w:szCs w:val="22"/>
        </w:rPr>
        <w:t>safety</w:t>
      </w:r>
      <w:r w:rsidR="008F3660" w:rsidRPr="00516EAC">
        <w:rPr>
          <w:rFonts w:ascii="Arial" w:hAnsi="Arial" w:cs="Arial"/>
          <w:sz w:val="22"/>
          <w:szCs w:val="22"/>
        </w:rPr>
        <w:t xml:space="preserve"> precautions </w:t>
      </w:r>
      <w:r w:rsidRPr="00516EAC">
        <w:rPr>
          <w:rFonts w:ascii="Arial" w:hAnsi="Arial" w:cs="Arial"/>
          <w:sz w:val="22"/>
          <w:szCs w:val="22"/>
        </w:rPr>
        <w:t>before deciding to travel.</w:t>
      </w:r>
    </w:p>
    <w:p w:rsidR="003F43C6" w:rsidRPr="00516EAC" w:rsidRDefault="003F43C6" w:rsidP="00F7245E">
      <w:pPr>
        <w:rPr>
          <w:rFonts w:ascii="Arial" w:hAnsi="Arial" w:cs="Arial"/>
          <w:sz w:val="22"/>
          <w:szCs w:val="22"/>
        </w:rPr>
      </w:pPr>
    </w:p>
    <w:p w:rsidR="003F43C6" w:rsidRPr="00516EAC" w:rsidRDefault="003F43C6" w:rsidP="00383110">
      <w:pPr>
        <w:spacing w:before="60" w:after="60"/>
        <w:rPr>
          <w:rFonts w:ascii="Arial" w:hAnsi="Arial" w:cs="Arial"/>
          <w:sz w:val="22"/>
          <w:szCs w:val="22"/>
          <w:lang w:eastAsia="en-US"/>
        </w:rPr>
      </w:pPr>
      <w:r w:rsidRPr="00516EAC">
        <w:rPr>
          <w:rFonts w:ascii="Arial" w:hAnsi="Arial" w:cs="Arial"/>
          <w:sz w:val="22"/>
          <w:szCs w:val="22"/>
          <w:lang w:eastAsia="en-US"/>
        </w:rPr>
        <w:t xml:space="preserve">Study </w:t>
      </w:r>
      <w:r w:rsidR="002426B3">
        <w:rPr>
          <w:rFonts w:ascii="Arial" w:hAnsi="Arial" w:cs="Arial"/>
          <w:sz w:val="22"/>
          <w:szCs w:val="22"/>
          <w:lang w:eastAsia="en-US"/>
        </w:rPr>
        <w:t xml:space="preserve">should be undertaken at a local Host Institution. Host Institutions should not be offshore campuses of a third country.  </w:t>
      </w:r>
      <w:r w:rsidRPr="00516EAC">
        <w:rPr>
          <w:rFonts w:ascii="Arial" w:hAnsi="Arial" w:cs="Arial"/>
          <w:sz w:val="22"/>
          <w:szCs w:val="22"/>
          <w:lang w:eastAsia="en-US"/>
        </w:rPr>
        <w:t xml:space="preserve">On a trial basis, study is eligible at offshore campuses of Australian Universities if </w:t>
      </w:r>
      <w:r w:rsidR="00AF1486" w:rsidRPr="00516EAC">
        <w:rPr>
          <w:rFonts w:ascii="Arial" w:hAnsi="Arial" w:cs="Arial"/>
          <w:sz w:val="22"/>
          <w:szCs w:val="22"/>
          <w:lang w:eastAsia="en-US"/>
        </w:rPr>
        <w:t xml:space="preserve">the Home University provides confirmation that </w:t>
      </w:r>
      <w:r w:rsidRPr="00516EAC">
        <w:rPr>
          <w:rFonts w:ascii="Arial" w:hAnsi="Arial" w:cs="Arial"/>
          <w:sz w:val="22"/>
          <w:szCs w:val="22"/>
          <w:lang w:eastAsia="en-US"/>
        </w:rPr>
        <w:t>the following conditions are met:</w:t>
      </w:r>
    </w:p>
    <w:p w:rsidR="003F43C6" w:rsidRPr="00516EAC" w:rsidRDefault="00904A8E" w:rsidP="00F7245E">
      <w:pPr>
        <w:numPr>
          <w:ilvl w:val="0"/>
          <w:numId w:val="13"/>
        </w:numPr>
        <w:spacing w:before="60" w:after="60"/>
        <w:ind w:left="714" w:hanging="357"/>
        <w:rPr>
          <w:rFonts w:ascii="Arial" w:hAnsi="Arial" w:cs="Arial"/>
          <w:sz w:val="22"/>
          <w:szCs w:val="22"/>
          <w:lang w:eastAsia="en-US"/>
        </w:rPr>
      </w:pPr>
      <w:r w:rsidRPr="00516EAC">
        <w:rPr>
          <w:rFonts w:ascii="Arial" w:hAnsi="Arial" w:cs="Arial"/>
          <w:sz w:val="22"/>
          <w:szCs w:val="22"/>
          <w:lang w:eastAsia="en-US"/>
        </w:rPr>
        <w:t>t</w:t>
      </w:r>
      <w:r w:rsidR="003F43C6" w:rsidRPr="00516EAC">
        <w:rPr>
          <w:rFonts w:ascii="Arial" w:hAnsi="Arial" w:cs="Arial"/>
          <w:sz w:val="22"/>
          <w:szCs w:val="22"/>
          <w:lang w:eastAsia="en-US"/>
        </w:rPr>
        <w:t xml:space="preserve">here are no local </w:t>
      </w:r>
      <w:r w:rsidR="0090747B" w:rsidRPr="00516EAC">
        <w:rPr>
          <w:rFonts w:ascii="Arial" w:hAnsi="Arial" w:cs="Arial"/>
          <w:sz w:val="22"/>
          <w:szCs w:val="22"/>
          <w:lang w:eastAsia="en-US"/>
        </w:rPr>
        <w:t xml:space="preserve">Host Institutions </w:t>
      </w:r>
      <w:r w:rsidR="003F43C6" w:rsidRPr="00516EAC">
        <w:rPr>
          <w:rFonts w:ascii="Arial" w:hAnsi="Arial" w:cs="Arial"/>
          <w:sz w:val="22"/>
          <w:szCs w:val="22"/>
          <w:lang w:eastAsia="en-US"/>
        </w:rPr>
        <w:t>in the proposed location that offer relevant courses that would receive credit from the Home University</w:t>
      </w:r>
    </w:p>
    <w:p w:rsidR="003F43C6" w:rsidRPr="00516EAC" w:rsidRDefault="00904A8E" w:rsidP="00F7245E">
      <w:pPr>
        <w:numPr>
          <w:ilvl w:val="0"/>
          <w:numId w:val="13"/>
        </w:numPr>
        <w:spacing w:before="60" w:after="60"/>
        <w:ind w:left="714" w:hanging="357"/>
        <w:rPr>
          <w:rFonts w:ascii="Arial" w:hAnsi="Arial" w:cs="Arial"/>
          <w:sz w:val="22"/>
          <w:szCs w:val="22"/>
          <w:lang w:eastAsia="en-US"/>
        </w:rPr>
      </w:pPr>
      <w:r w:rsidRPr="00516EAC">
        <w:rPr>
          <w:rFonts w:ascii="Arial" w:hAnsi="Arial" w:cs="Arial"/>
          <w:sz w:val="22"/>
          <w:szCs w:val="22"/>
          <w:lang w:eastAsia="en-US"/>
        </w:rPr>
        <w:t>t</w:t>
      </w:r>
      <w:r w:rsidR="009F7705">
        <w:rPr>
          <w:rFonts w:ascii="Arial" w:hAnsi="Arial" w:cs="Arial"/>
          <w:sz w:val="22"/>
          <w:szCs w:val="22"/>
          <w:lang w:eastAsia="en-US"/>
        </w:rPr>
        <w:t>he off</w:t>
      </w:r>
      <w:r w:rsidR="003F43C6" w:rsidRPr="00516EAC">
        <w:rPr>
          <w:rFonts w:ascii="Arial" w:hAnsi="Arial" w:cs="Arial"/>
          <w:sz w:val="22"/>
          <w:szCs w:val="22"/>
          <w:lang w:eastAsia="en-US"/>
        </w:rPr>
        <w:t>shore campus offers a genuine local experience, where Australian students are the minority of the student body</w:t>
      </w:r>
      <w:r w:rsidR="003D1D2E" w:rsidRPr="00516EAC">
        <w:rPr>
          <w:rFonts w:ascii="Arial" w:hAnsi="Arial" w:cs="Arial"/>
          <w:sz w:val="22"/>
          <w:szCs w:val="22"/>
          <w:lang w:eastAsia="en-US"/>
        </w:rPr>
        <w:t xml:space="preserve"> and</w:t>
      </w:r>
      <w:r w:rsidR="003F43C6" w:rsidRPr="00516EAC">
        <w:rPr>
          <w:rFonts w:ascii="Arial" w:hAnsi="Arial" w:cs="Arial"/>
          <w:sz w:val="22"/>
          <w:szCs w:val="22"/>
          <w:lang w:eastAsia="en-US"/>
        </w:rPr>
        <w:t xml:space="preserve"> students are taught predominantly by l</w:t>
      </w:r>
      <w:r w:rsidR="007823C3" w:rsidRPr="00516EAC">
        <w:rPr>
          <w:rFonts w:ascii="Arial" w:hAnsi="Arial" w:cs="Arial"/>
          <w:sz w:val="22"/>
          <w:szCs w:val="22"/>
          <w:lang w:eastAsia="en-US"/>
        </w:rPr>
        <w:t xml:space="preserve">ocal </w:t>
      </w:r>
      <w:r w:rsidR="009F7705">
        <w:rPr>
          <w:rFonts w:ascii="Arial" w:hAnsi="Arial" w:cs="Arial"/>
          <w:sz w:val="22"/>
          <w:szCs w:val="22"/>
          <w:lang w:eastAsia="en-US"/>
        </w:rPr>
        <w:t>and</w:t>
      </w:r>
      <w:r w:rsidR="007823C3" w:rsidRPr="00516EAC">
        <w:rPr>
          <w:rFonts w:ascii="Arial" w:hAnsi="Arial" w:cs="Arial"/>
          <w:sz w:val="22"/>
          <w:szCs w:val="22"/>
          <w:lang w:eastAsia="en-US"/>
        </w:rPr>
        <w:t xml:space="preserve"> international academics</w:t>
      </w:r>
      <w:r w:rsidR="009F7705">
        <w:rPr>
          <w:rFonts w:ascii="Arial" w:hAnsi="Arial" w:cs="Arial"/>
          <w:sz w:val="22"/>
          <w:szCs w:val="22"/>
          <w:lang w:eastAsia="en-US"/>
        </w:rPr>
        <w:t xml:space="preserve"> </w:t>
      </w:r>
    </w:p>
    <w:p w:rsidR="003F43C6" w:rsidRPr="00516EAC" w:rsidRDefault="00904A8E" w:rsidP="00F7245E">
      <w:pPr>
        <w:numPr>
          <w:ilvl w:val="0"/>
          <w:numId w:val="13"/>
        </w:numPr>
        <w:spacing w:before="60" w:after="60"/>
        <w:ind w:left="714" w:hanging="357"/>
        <w:rPr>
          <w:rFonts w:ascii="Arial" w:hAnsi="Arial" w:cs="Arial"/>
          <w:sz w:val="22"/>
          <w:szCs w:val="22"/>
          <w:lang w:eastAsia="en-US"/>
        </w:rPr>
      </w:pPr>
      <w:proofErr w:type="gramStart"/>
      <w:r w:rsidRPr="00516EAC">
        <w:rPr>
          <w:rFonts w:ascii="Arial" w:hAnsi="Arial" w:cs="Arial"/>
          <w:sz w:val="22"/>
          <w:szCs w:val="22"/>
          <w:lang w:eastAsia="en-US"/>
        </w:rPr>
        <w:t>t</w:t>
      </w:r>
      <w:r w:rsidR="003F43C6" w:rsidRPr="00516EAC">
        <w:rPr>
          <w:rFonts w:ascii="Arial" w:hAnsi="Arial" w:cs="Arial"/>
          <w:sz w:val="22"/>
          <w:szCs w:val="22"/>
          <w:lang w:eastAsia="en-US"/>
        </w:rPr>
        <w:t>he</w:t>
      </w:r>
      <w:proofErr w:type="gramEnd"/>
      <w:r w:rsidR="003F43C6" w:rsidRPr="00516EAC">
        <w:rPr>
          <w:rFonts w:ascii="Arial" w:hAnsi="Arial" w:cs="Arial"/>
          <w:sz w:val="22"/>
          <w:szCs w:val="22"/>
          <w:lang w:eastAsia="en-US"/>
        </w:rPr>
        <w:t xml:space="preserve"> Home University is continuing to explore and expand exchange or other partnerships with local </w:t>
      </w:r>
      <w:r w:rsidR="0090747B" w:rsidRPr="00516EAC">
        <w:rPr>
          <w:rFonts w:ascii="Arial" w:hAnsi="Arial" w:cs="Arial"/>
          <w:sz w:val="22"/>
          <w:szCs w:val="22"/>
          <w:lang w:eastAsia="en-US"/>
        </w:rPr>
        <w:t xml:space="preserve">Host Institutions </w:t>
      </w:r>
      <w:r w:rsidR="003F43C6" w:rsidRPr="00516EAC">
        <w:rPr>
          <w:rFonts w:ascii="Arial" w:hAnsi="Arial" w:cs="Arial"/>
          <w:sz w:val="22"/>
          <w:szCs w:val="22"/>
          <w:lang w:eastAsia="en-US"/>
        </w:rPr>
        <w:t>in that location</w:t>
      </w:r>
      <w:r w:rsidR="002426B3">
        <w:rPr>
          <w:rFonts w:ascii="Arial" w:hAnsi="Arial" w:cs="Arial"/>
          <w:sz w:val="22"/>
          <w:szCs w:val="22"/>
          <w:lang w:eastAsia="en-US"/>
        </w:rPr>
        <w:t>.</w:t>
      </w:r>
    </w:p>
    <w:p w:rsidR="003F43C6" w:rsidRPr="00516EAC" w:rsidRDefault="003F43C6" w:rsidP="003F43C6">
      <w:pPr>
        <w:rPr>
          <w:rFonts w:ascii="Arial" w:hAnsi="Arial" w:cs="Arial"/>
          <w:sz w:val="22"/>
          <w:szCs w:val="22"/>
        </w:rPr>
      </w:pPr>
    </w:p>
    <w:p w:rsidR="003F43C6" w:rsidRPr="00516EAC" w:rsidRDefault="003F43C6" w:rsidP="003F43C6">
      <w:pPr>
        <w:pStyle w:val="Heading1"/>
      </w:pPr>
      <w:bookmarkStart w:id="18" w:name="_Toc409706284"/>
      <w:r w:rsidRPr="00516EAC">
        <w:t>Selection Criteria</w:t>
      </w:r>
      <w:bookmarkEnd w:id="18"/>
    </w:p>
    <w:p w:rsidR="008A0026" w:rsidRPr="00516EAC" w:rsidRDefault="008A0026" w:rsidP="008A0026">
      <w:pPr>
        <w:rPr>
          <w:rFonts w:ascii="Arial" w:hAnsi="Arial" w:cs="Arial"/>
          <w:sz w:val="22"/>
          <w:szCs w:val="22"/>
        </w:rPr>
      </w:pPr>
    </w:p>
    <w:p w:rsidR="003F43C6" w:rsidRPr="00516EAC" w:rsidRDefault="003F43C6" w:rsidP="00B043CE">
      <w:pPr>
        <w:pStyle w:val="Heading2"/>
      </w:pPr>
      <w:bookmarkStart w:id="19" w:name="_Toc409706285"/>
      <w:r w:rsidRPr="00516EAC">
        <w:t>Selection Criteria</w:t>
      </w:r>
      <w:bookmarkEnd w:id="19"/>
    </w:p>
    <w:p w:rsidR="003F43C6" w:rsidRPr="00516EAC" w:rsidRDefault="003F43C6" w:rsidP="00683093">
      <w:pPr>
        <w:rPr>
          <w:rFonts w:ascii="Arial" w:hAnsi="Arial" w:cs="Arial"/>
          <w:sz w:val="22"/>
          <w:szCs w:val="22"/>
          <w:lang w:eastAsia="en-US"/>
        </w:rPr>
      </w:pPr>
      <w:r w:rsidRPr="00516EAC">
        <w:rPr>
          <w:rFonts w:ascii="Arial" w:hAnsi="Arial" w:cs="Arial"/>
          <w:sz w:val="22"/>
          <w:szCs w:val="22"/>
          <w:lang w:eastAsia="en-US"/>
        </w:rPr>
        <w:t>The following are the selection criteria against which applicants will be assessed, including their relative weighting. Applicants should address each criterion and</w:t>
      </w:r>
      <w:r w:rsidR="002426B3">
        <w:rPr>
          <w:rFonts w:ascii="Arial" w:hAnsi="Arial" w:cs="Arial"/>
          <w:sz w:val="22"/>
          <w:szCs w:val="22"/>
          <w:lang w:eastAsia="en-US"/>
        </w:rPr>
        <w:t xml:space="preserve"> </w:t>
      </w:r>
      <w:r w:rsidRPr="00516EAC">
        <w:rPr>
          <w:rFonts w:ascii="Arial" w:hAnsi="Arial" w:cs="Arial"/>
          <w:sz w:val="22"/>
          <w:szCs w:val="22"/>
          <w:lang w:eastAsia="en-US"/>
        </w:rPr>
        <w:t xml:space="preserve">limit their responses to 300 words per criterion. Applicants should use the guidance in the square brackets to </w:t>
      </w:r>
      <w:r w:rsidR="002426B3">
        <w:rPr>
          <w:rFonts w:ascii="Arial" w:hAnsi="Arial" w:cs="Arial"/>
          <w:sz w:val="22"/>
          <w:szCs w:val="22"/>
          <w:lang w:eastAsia="en-US"/>
        </w:rPr>
        <w:t xml:space="preserve">inform </w:t>
      </w:r>
      <w:r w:rsidRPr="00516EAC">
        <w:rPr>
          <w:rFonts w:ascii="Arial" w:hAnsi="Arial" w:cs="Arial"/>
          <w:sz w:val="22"/>
          <w:szCs w:val="22"/>
          <w:lang w:eastAsia="en-US"/>
        </w:rPr>
        <w:t>their response.</w:t>
      </w:r>
    </w:p>
    <w:p w:rsidR="003F43C6" w:rsidRPr="00516EAC" w:rsidRDefault="003F43C6" w:rsidP="00683093">
      <w:pPr>
        <w:rPr>
          <w:rFonts w:ascii="Arial" w:hAnsi="Arial" w:cs="Arial"/>
          <w:sz w:val="22"/>
          <w:szCs w:val="22"/>
        </w:rPr>
      </w:pPr>
    </w:p>
    <w:p w:rsidR="003F43C6" w:rsidRPr="00516EAC" w:rsidRDefault="003F43C6" w:rsidP="00F7245E">
      <w:pPr>
        <w:pStyle w:val="ListParagraph"/>
        <w:numPr>
          <w:ilvl w:val="0"/>
          <w:numId w:val="24"/>
        </w:numPr>
        <w:ind w:left="357" w:hanging="357"/>
        <w:rPr>
          <w:rFonts w:ascii="Arial" w:hAnsi="Arial" w:cs="Arial"/>
          <w:b/>
          <w:sz w:val="22"/>
          <w:szCs w:val="22"/>
        </w:rPr>
      </w:pPr>
      <w:r w:rsidRPr="00516EAC">
        <w:rPr>
          <w:rFonts w:ascii="Arial" w:hAnsi="Arial" w:cs="Arial"/>
          <w:b/>
          <w:sz w:val="22"/>
          <w:szCs w:val="22"/>
        </w:rPr>
        <w:t xml:space="preserve">Demonstrated academic excellence </w:t>
      </w:r>
      <w:r w:rsidR="00432851" w:rsidRPr="00516EAC">
        <w:rPr>
          <w:rFonts w:ascii="Arial" w:hAnsi="Arial" w:cs="Arial"/>
          <w:b/>
          <w:sz w:val="22"/>
          <w:szCs w:val="22"/>
        </w:rPr>
        <w:t xml:space="preserve">at the tertiary level </w:t>
      </w:r>
      <w:r w:rsidRPr="00516EAC">
        <w:rPr>
          <w:rFonts w:ascii="Arial" w:hAnsi="Arial" w:cs="Arial"/>
          <w:b/>
          <w:sz w:val="22"/>
          <w:szCs w:val="22"/>
        </w:rPr>
        <w:t>(</w:t>
      </w:r>
      <w:r w:rsidR="00B3492A" w:rsidRPr="00516EAC">
        <w:rPr>
          <w:rFonts w:ascii="Arial" w:hAnsi="Arial" w:cs="Arial"/>
          <w:b/>
          <w:sz w:val="22"/>
          <w:szCs w:val="22"/>
        </w:rPr>
        <w:t>4</w:t>
      </w:r>
      <w:r w:rsidRPr="00516EAC">
        <w:rPr>
          <w:rFonts w:ascii="Arial" w:hAnsi="Arial" w:cs="Arial"/>
          <w:b/>
          <w:sz w:val="22"/>
          <w:szCs w:val="22"/>
        </w:rPr>
        <w:t>0 per cent weighting)</w:t>
      </w:r>
    </w:p>
    <w:p w:rsidR="003F43C6" w:rsidRPr="00516EAC" w:rsidRDefault="003F43C6" w:rsidP="00683093">
      <w:pPr>
        <w:ind w:left="720"/>
        <w:rPr>
          <w:rFonts w:ascii="Arial" w:hAnsi="Arial" w:cs="Arial"/>
          <w:sz w:val="22"/>
          <w:szCs w:val="22"/>
        </w:rPr>
      </w:pPr>
      <w:r w:rsidRPr="00516EAC">
        <w:rPr>
          <w:rFonts w:ascii="Arial" w:hAnsi="Arial" w:cs="Arial"/>
          <w:sz w:val="22"/>
          <w:szCs w:val="22"/>
        </w:rPr>
        <w:t xml:space="preserve">[Note: </w:t>
      </w:r>
      <w:r w:rsidR="00913156" w:rsidRPr="00516EAC">
        <w:rPr>
          <w:rFonts w:ascii="Arial" w:hAnsi="Arial" w:cs="Arial"/>
          <w:sz w:val="22"/>
          <w:szCs w:val="22"/>
        </w:rPr>
        <w:t>The assessment of this criterion will relate to the applicant’s graded average achieved in tertiary studies</w:t>
      </w:r>
      <w:r w:rsidR="00367EAE" w:rsidRPr="00516EAC">
        <w:rPr>
          <w:rFonts w:ascii="Arial" w:hAnsi="Arial" w:cs="Arial"/>
          <w:sz w:val="22"/>
          <w:szCs w:val="22"/>
        </w:rPr>
        <w:t>,</w:t>
      </w:r>
      <w:r w:rsidRPr="00516EAC">
        <w:rPr>
          <w:rFonts w:ascii="Arial" w:hAnsi="Arial" w:cs="Arial"/>
          <w:sz w:val="22"/>
          <w:szCs w:val="22"/>
        </w:rPr>
        <w:t xml:space="preserve"> </w:t>
      </w:r>
      <w:r w:rsidR="00913156" w:rsidRPr="00516EAC">
        <w:rPr>
          <w:rFonts w:ascii="Arial" w:hAnsi="Arial" w:cs="Arial"/>
          <w:sz w:val="22"/>
          <w:szCs w:val="22"/>
        </w:rPr>
        <w:t xml:space="preserve">and to </w:t>
      </w:r>
      <w:r w:rsidR="00367EAE" w:rsidRPr="00516EAC">
        <w:rPr>
          <w:rFonts w:ascii="Arial" w:hAnsi="Arial" w:cs="Arial"/>
          <w:sz w:val="22"/>
          <w:szCs w:val="22"/>
        </w:rPr>
        <w:t xml:space="preserve">ungraded </w:t>
      </w:r>
      <w:r w:rsidR="00564AD8" w:rsidRPr="00516EAC">
        <w:rPr>
          <w:rFonts w:ascii="Arial" w:hAnsi="Arial" w:cs="Arial"/>
          <w:sz w:val="22"/>
          <w:szCs w:val="22"/>
        </w:rPr>
        <w:t xml:space="preserve">academic </w:t>
      </w:r>
      <w:r w:rsidR="00367EAE" w:rsidRPr="00516EAC">
        <w:rPr>
          <w:rFonts w:ascii="Arial" w:hAnsi="Arial" w:cs="Arial"/>
          <w:sz w:val="22"/>
          <w:szCs w:val="22"/>
        </w:rPr>
        <w:t>achievements</w:t>
      </w:r>
      <w:r w:rsidR="00432851" w:rsidRPr="00516EAC">
        <w:rPr>
          <w:rFonts w:ascii="Arial" w:hAnsi="Arial" w:cs="Arial"/>
          <w:sz w:val="22"/>
          <w:szCs w:val="22"/>
        </w:rPr>
        <w:t>,</w:t>
      </w:r>
      <w:r w:rsidR="00367EAE" w:rsidRPr="00516EAC">
        <w:rPr>
          <w:rFonts w:ascii="Arial" w:hAnsi="Arial" w:cs="Arial"/>
          <w:sz w:val="22"/>
          <w:szCs w:val="22"/>
        </w:rPr>
        <w:t xml:space="preserve"> including </w:t>
      </w:r>
      <w:r w:rsidRPr="00516EAC">
        <w:rPr>
          <w:rFonts w:ascii="Arial" w:hAnsi="Arial" w:cs="Arial"/>
          <w:sz w:val="22"/>
          <w:szCs w:val="22"/>
        </w:rPr>
        <w:lastRenderedPageBreak/>
        <w:t>academic awards and commendations</w:t>
      </w:r>
      <w:r w:rsidR="00432851" w:rsidRPr="00516EAC">
        <w:rPr>
          <w:rFonts w:ascii="Arial" w:hAnsi="Arial" w:cs="Arial"/>
          <w:sz w:val="22"/>
          <w:szCs w:val="22"/>
        </w:rPr>
        <w:t>,</w:t>
      </w:r>
      <w:r w:rsidRPr="00516EAC">
        <w:rPr>
          <w:rFonts w:ascii="Arial" w:hAnsi="Arial" w:cs="Arial"/>
          <w:sz w:val="22"/>
          <w:szCs w:val="22"/>
        </w:rPr>
        <w:t xml:space="preserve"> at the tertiary level</w:t>
      </w:r>
      <w:r w:rsidR="00913156" w:rsidRPr="00516EAC">
        <w:rPr>
          <w:rFonts w:ascii="Arial" w:hAnsi="Arial" w:cs="Arial"/>
          <w:sz w:val="22"/>
          <w:szCs w:val="22"/>
        </w:rPr>
        <w:t>.</w:t>
      </w:r>
      <w:r w:rsidRPr="00516EAC">
        <w:rPr>
          <w:rFonts w:ascii="Arial" w:hAnsi="Arial" w:cs="Arial"/>
          <w:sz w:val="22"/>
          <w:szCs w:val="22"/>
        </w:rPr>
        <w:t xml:space="preserve"> </w:t>
      </w:r>
      <w:r w:rsidR="00913156" w:rsidRPr="00516EAC">
        <w:rPr>
          <w:rFonts w:ascii="Arial" w:hAnsi="Arial" w:cs="Arial"/>
          <w:sz w:val="22"/>
          <w:szCs w:val="22"/>
        </w:rPr>
        <w:t>The assessment will also relate to evidence of excellence demonstrated through referee reports. The interview panel will also consider the applicant’s communication skills, higher-order cognitive and critical thinking skill</w:t>
      </w:r>
      <w:r w:rsidR="004845F1" w:rsidRPr="00516EAC">
        <w:rPr>
          <w:rFonts w:ascii="Arial" w:hAnsi="Arial" w:cs="Arial"/>
          <w:sz w:val="22"/>
          <w:szCs w:val="22"/>
        </w:rPr>
        <w:t>s, and engagement in learning.</w:t>
      </w:r>
      <w:r w:rsidR="00913156" w:rsidRPr="00516EAC">
        <w:rPr>
          <w:rFonts w:ascii="Arial" w:hAnsi="Arial" w:cs="Arial"/>
          <w:sz w:val="22"/>
          <w:szCs w:val="22"/>
        </w:rPr>
        <w:t>]</w:t>
      </w:r>
    </w:p>
    <w:p w:rsidR="003F43C6" w:rsidRPr="00516EAC" w:rsidRDefault="003F43C6" w:rsidP="00683093">
      <w:pPr>
        <w:rPr>
          <w:rFonts w:ascii="Arial" w:hAnsi="Arial" w:cs="Arial"/>
          <w:sz w:val="22"/>
          <w:szCs w:val="22"/>
        </w:rPr>
      </w:pPr>
    </w:p>
    <w:p w:rsidR="003F43C6" w:rsidRPr="00516EAC" w:rsidRDefault="003F43C6" w:rsidP="00F7245E">
      <w:pPr>
        <w:pStyle w:val="ListParagraph"/>
        <w:numPr>
          <w:ilvl w:val="0"/>
          <w:numId w:val="24"/>
        </w:numPr>
        <w:ind w:left="357" w:hanging="357"/>
        <w:rPr>
          <w:rFonts w:ascii="Arial" w:hAnsi="Arial" w:cs="Arial"/>
          <w:b/>
          <w:sz w:val="22"/>
          <w:szCs w:val="22"/>
        </w:rPr>
      </w:pPr>
      <w:r w:rsidRPr="00516EAC">
        <w:rPr>
          <w:rFonts w:ascii="Arial" w:hAnsi="Arial" w:cs="Arial"/>
          <w:b/>
          <w:sz w:val="22"/>
          <w:szCs w:val="22"/>
        </w:rPr>
        <w:t>Demonstrated leadership in the community (</w:t>
      </w:r>
      <w:r w:rsidR="00B3492A" w:rsidRPr="00516EAC">
        <w:rPr>
          <w:rFonts w:ascii="Arial" w:hAnsi="Arial" w:cs="Arial"/>
          <w:b/>
          <w:sz w:val="22"/>
          <w:szCs w:val="22"/>
        </w:rPr>
        <w:t xml:space="preserve">30 </w:t>
      </w:r>
      <w:r w:rsidRPr="00516EAC">
        <w:rPr>
          <w:rFonts w:ascii="Arial" w:hAnsi="Arial" w:cs="Arial"/>
          <w:b/>
          <w:sz w:val="22"/>
          <w:szCs w:val="22"/>
        </w:rPr>
        <w:t>per cent weighting)</w:t>
      </w:r>
    </w:p>
    <w:p w:rsidR="003F43C6" w:rsidRPr="00516EAC" w:rsidRDefault="003F43C6" w:rsidP="00683093">
      <w:pPr>
        <w:ind w:left="720"/>
        <w:rPr>
          <w:rFonts w:ascii="Arial" w:hAnsi="Arial" w:cs="Arial"/>
          <w:sz w:val="22"/>
          <w:szCs w:val="22"/>
        </w:rPr>
      </w:pPr>
      <w:r w:rsidRPr="00516EAC">
        <w:rPr>
          <w:rFonts w:ascii="Arial" w:hAnsi="Arial" w:cs="Arial"/>
          <w:sz w:val="22"/>
          <w:szCs w:val="22"/>
        </w:rPr>
        <w:t>[</w:t>
      </w:r>
      <w:r w:rsidR="00904A8E" w:rsidRPr="00516EAC">
        <w:rPr>
          <w:rFonts w:ascii="Arial" w:hAnsi="Arial" w:cs="Arial"/>
          <w:sz w:val="22"/>
          <w:szCs w:val="22"/>
        </w:rPr>
        <w:t xml:space="preserve">Note: </w:t>
      </w:r>
      <w:r w:rsidR="002E6B09" w:rsidRPr="00516EAC">
        <w:rPr>
          <w:rFonts w:ascii="Arial" w:hAnsi="Arial" w:cs="Arial"/>
          <w:sz w:val="22"/>
          <w:szCs w:val="22"/>
        </w:rPr>
        <w:t xml:space="preserve">Assessment of this criterion will relate to the applicant’s demonstrated leadership in the community, </w:t>
      </w:r>
      <w:proofErr w:type="gramStart"/>
      <w:r w:rsidR="002E6B09" w:rsidRPr="00516EAC">
        <w:rPr>
          <w:rFonts w:ascii="Arial" w:hAnsi="Arial" w:cs="Arial"/>
          <w:sz w:val="22"/>
          <w:szCs w:val="22"/>
        </w:rPr>
        <w:t xml:space="preserve">including </w:t>
      </w:r>
      <w:r w:rsidRPr="00516EAC">
        <w:rPr>
          <w:rFonts w:ascii="Arial" w:hAnsi="Arial" w:cs="Arial"/>
          <w:sz w:val="22"/>
          <w:szCs w:val="22"/>
        </w:rPr>
        <w:t xml:space="preserve"> volunteer</w:t>
      </w:r>
      <w:proofErr w:type="gramEnd"/>
      <w:r w:rsidRPr="00516EAC">
        <w:rPr>
          <w:rFonts w:ascii="Arial" w:hAnsi="Arial" w:cs="Arial"/>
          <w:sz w:val="22"/>
          <w:szCs w:val="22"/>
        </w:rPr>
        <w:t xml:space="preserve"> and not-for-profit roles and/or activities they have undertaken in their local community, </w:t>
      </w:r>
      <w:r w:rsidR="007823C3" w:rsidRPr="00516EAC">
        <w:rPr>
          <w:rFonts w:ascii="Arial" w:hAnsi="Arial" w:cs="Arial"/>
          <w:sz w:val="22"/>
          <w:szCs w:val="22"/>
        </w:rPr>
        <w:t xml:space="preserve">nationally, </w:t>
      </w:r>
      <w:r w:rsidRPr="00516EAC">
        <w:rPr>
          <w:rFonts w:ascii="Arial" w:hAnsi="Arial" w:cs="Arial"/>
          <w:sz w:val="22"/>
          <w:szCs w:val="22"/>
        </w:rPr>
        <w:t xml:space="preserve">overseas </w:t>
      </w:r>
      <w:r w:rsidR="00271DE3" w:rsidRPr="00516EAC">
        <w:rPr>
          <w:rFonts w:ascii="Arial" w:hAnsi="Arial" w:cs="Arial"/>
          <w:sz w:val="22"/>
          <w:szCs w:val="22"/>
        </w:rPr>
        <w:t xml:space="preserve">and </w:t>
      </w:r>
      <w:r w:rsidRPr="00516EAC">
        <w:rPr>
          <w:rFonts w:ascii="Arial" w:hAnsi="Arial" w:cs="Arial"/>
          <w:sz w:val="22"/>
          <w:szCs w:val="22"/>
        </w:rPr>
        <w:t>in their university.]</w:t>
      </w:r>
    </w:p>
    <w:p w:rsidR="003F43C6" w:rsidRPr="00516EAC" w:rsidRDefault="003F43C6" w:rsidP="00683093">
      <w:pPr>
        <w:rPr>
          <w:rFonts w:ascii="Arial" w:hAnsi="Arial" w:cs="Arial"/>
          <w:sz w:val="22"/>
          <w:szCs w:val="22"/>
        </w:rPr>
      </w:pPr>
    </w:p>
    <w:p w:rsidR="00307814" w:rsidRPr="00516EAC" w:rsidRDefault="00AF1486" w:rsidP="00F7245E">
      <w:pPr>
        <w:numPr>
          <w:ilvl w:val="0"/>
          <w:numId w:val="25"/>
        </w:numPr>
        <w:shd w:val="clear" w:color="auto" w:fill="FFFFFF"/>
        <w:snapToGrid w:val="0"/>
        <w:rPr>
          <w:rFonts w:ascii="Arial" w:hAnsi="Arial" w:cs="Arial"/>
          <w:b/>
          <w:sz w:val="22"/>
          <w:szCs w:val="22"/>
          <w:lang w:val="en" w:eastAsia="ja-JP"/>
        </w:rPr>
      </w:pPr>
      <w:r w:rsidRPr="00516EAC">
        <w:rPr>
          <w:rFonts w:ascii="Arial" w:hAnsi="Arial" w:cs="Arial"/>
          <w:b/>
          <w:sz w:val="22"/>
          <w:szCs w:val="22"/>
          <w:lang w:val="en" w:eastAsia="ja-JP"/>
        </w:rPr>
        <w:t>A</w:t>
      </w:r>
      <w:r w:rsidR="00307814" w:rsidRPr="00516EAC">
        <w:rPr>
          <w:rFonts w:ascii="Arial" w:hAnsi="Arial" w:cs="Arial"/>
          <w:b/>
          <w:sz w:val="22"/>
          <w:szCs w:val="22"/>
          <w:lang w:val="en" w:eastAsia="ja-JP"/>
        </w:rPr>
        <w:t>bility to adapt and operate in new or changing environments</w:t>
      </w:r>
      <w:r w:rsidRPr="00516EAC">
        <w:rPr>
          <w:rFonts w:ascii="Arial" w:hAnsi="Arial" w:cs="Arial"/>
          <w:b/>
          <w:sz w:val="22"/>
          <w:szCs w:val="22"/>
          <w:lang w:val="en" w:eastAsia="ja-JP"/>
        </w:rPr>
        <w:t xml:space="preserve"> and </w:t>
      </w:r>
      <w:r w:rsidR="00747463" w:rsidRPr="00516EAC">
        <w:rPr>
          <w:rFonts w:ascii="Arial" w:hAnsi="Arial" w:cs="Arial"/>
          <w:b/>
          <w:sz w:val="22"/>
          <w:szCs w:val="22"/>
          <w:lang w:val="en" w:eastAsia="ja-JP"/>
        </w:rPr>
        <w:t xml:space="preserve">understanding of how the proposed Scholarship Program will enhance cultural awareness </w:t>
      </w:r>
      <w:r w:rsidR="00307814" w:rsidRPr="00516EAC">
        <w:rPr>
          <w:rFonts w:ascii="Arial" w:hAnsi="Arial" w:cs="Arial"/>
          <w:b/>
          <w:sz w:val="22"/>
          <w:szCs w:val="22"/>
          <w:lang w:val="en" w:eastAsia="ja-JP"/>
        </w:rPr>
        <w:t>(15 per cent weighting)</w:t>
      </w:r>
    </w:p>
    <w:p w:rsidR="00307814" w:rsidRPr="00516EAC" w:rsidRDefault="00307814" w:rsidP="00683093">
      <w:pPr>
        <w:pStyle w:val="ListParagraph"/>
        <w:rPr>
          <w:rFonts w:ascii="Arial" w:hAnsi="Arial" w:cs="Arial"/>
          <w:sz w:val="22"/>
          <w:szCs w:val="22"/>
        </w:rPr>
      </w:pPr>
      <w:r w:rsidRPr="00516EAC">
        <w:rPr>
          <w:rFonts w:ascii="Arial" w:hAnsi="Arial" w:cs="Arial"/>
          <w:sz w:val="22"/>
          <w:szCs w:val="22"/>
          <w:lang w:val="en" w:eastAsia="ja-JP"/>
        </w:rPr>
        <w:t>[Note: Assessment of this criterion will relate to the applicant’s potential to undertake successfully, and gain maximum advantage from, a study experience in an Indo</w:t>
      </w:r>
      <w:r w:rsidR="002E6B09" w:rsidRPr="00516EAC">
        <w:rPr>
          <w:rFonts w:ascii="Arial" w:hAnsi="Arial" w:cs="Arial"/>
          <w:sz w:val="22"/>
          <w:szCs w:val="22"/>
          <w:lang w:val="en" w:eastAsia="ja-JP"/>
        </w:rPr>
        <w:noBreakHyphen/>
      </w:r>
      <w:r w:rsidRPr="00516EAC">
        <w:rPr>
          <w:rFonts w:ascii="Arial" w:hAnsi="Arial" w:cs="Arial"/>
          <w:sz w:val="22"/>
          <w:szCs w:val="22"/>
          <w:lang w:val="en" w:eastAsia="ja-JP"/>
        </w:rPr>
        <w:t>Pacific location.</w:t>
      </w:r>
      <w:r w:rsidR="00C26142" w:rsidRPr="00516EAC">
        <w:rPr>
          <w:rFonts w:ascii="Arial" w:hAnsi="Arial" w:cs="Arial"/>
          <w:sz w:val="22"/>
          <w:szCs w:val="22"/>
          <w:lang w:val="en" w:eastAsia="ja-JP"/>
        </w:rPr>
        <w:t>]</w:t>
      </w:r>
      <w:r w:rsidR="00210B6F" w:rsidRPr="00516EAC">
        <w:rPr>
          <w:rFonts w:ascii="Arial" w:hAnsi="Arial" w:cs="Arial"/>
          <w:sz w:val="22"/>
          <w:szCs w:val="22"/>
          <w:lang w:val="en" w:eastAsia="ja-JP"/>
        </w:rPr>
        <w:t xml:space="preserve"> </w:t>
      </w:r>
    </w:p>
    <w:p w:rsidR="00307814" w:rsidRPr="00516EAC" w:rsidRDefault="00307814" w:rsidP="00683093">
      <w:pPr>
        <w:pStyle w:val="ListParagraph"/>
        <w:rPr>
          <w:rFonts w:ascii="Arial" w:hAnsi="Arial" w:cs="Arial"/>
          <w:sz w:val="22"/>
          <w:szCs w:val="22"/>
        </w:rPr>
      </w:pPr>
    </w:p>
    <w:p w:rsidR="00307814" w:rsidRPr="00516EAC" w:rsidRDefault="006774D1" w:rsidP="00F7245E">
      <w:pPr>
        <w:numPr>
          <w:ilvl w:val="0"/>
          <w:numId w:val="25"/>
        </w:numPr>
        <w:shd w:val="clear" w:color="auto" w:fill="FFFFFF"/>
        <w:tabs>
          <w:tab w:val="num" w:pos="426"/>
        </w:tabs>
        <w:snapToGrid w:val="0"/>
        <w:rPr>
          <w:rFonts w:ascii="Arial" w:hAnsi="Arial" w:cs="Arial"/>
          <w:b/>
          <w:sz w:val="22"/>
          <w:szCs w:val="22"/>
          <w:lang w:val="en" w:eastAsia="ja-JP"/>
        </w:rPr>
      </w:pPr>
      <w:r w:rsidRPr="00516EAC">
        <w:rPr>
          <w:rFonts w:ascii="Arial" w:hAnsi="Arial" w:cs="Arial"/>
          <w:b/>
          <w:sz w:val="22"/>
          <w:szCs w:val="22"/>
          <w:lang w:val="en" w:eastAsia="ja-JP"/>
        </w:rPr>
        <w:t xml:space="preserve">Ability to contribute </w:t>
      </w:r>
      <w:r w:rsidR="00811D2B" w:rsidRPr="00516EAC">
        <w:rPr>
          <w:rFonts w:ascii="Arial" w:hAnsi="Arial" w:cs="Arial"/>
          <w:b/>
          <w:sz w:val="22"/>
          <w:szCs w:val="22"/>
          <w:lang w:val="en" w:eastAsia="ja-JP"/>
        </w:rPr>
        <w:t>to</w:t>
      </w:r>
      <w:r w:rsidR="00307814" w:rsidRPr="00516EAC">
        <w:rPr>
          <w:rFonts w:ascii="Arial" w:hAnsi="Arial" w:cs="Arial"/>
          <w:b/>
          <w:sz w:val="22"/>
          <w:szCs w:val="22"/>
          <w:lang w:val="en" w:eastAsia="ja-JP"/>
        </w:rPr>
        <w:t xml:space="preserve"> New Colombo Plan</w:t>
      </w:r>
      <w:r w:rsidR="00811D2B" w:rsidRPr="00516EAC">
        <w:rPr>
          <w:rFonts w:ascii="Arial" w:hAnsi="Arial" w:cs="Arial"/>
          <w:b/>
          <w:sz w:val="22"/>
          <w:szCs w:val="22"/>
          <w:lang w:val="en" w:eastAsia="ja-JP"/>
        </w:rPr>
        <w:t xml:space="preserve"> goals</w:t>
      </w:r>
      <w:r w:rsidRPr="00516EAC">
        <w:rPr>
          <w:rFonts w:ascii="Arial" w:hAnsi="Arial" w:cs="Arial"/>
          <w:b/>
          <w:sz w:val="22"/>
          <w:szCs w:val="22"/>
          <w:lang w:val="en" w:eastAsia="ja-JP"/>
        </w:rPr>
        <w:t xml:space="preserve"> through the </w:t>
      </w:r>
      <w:r w:rsidR="00095B1F" w:rsidRPr="00516EAC">
        <w:rPr>
          <w:rFonts w:ascii="Arial" w:hAnsi="Arial" w:cs="Arial"/>
          <w:b/>
          <w:sz w:val="22"/>
          <w:szCs w:val="22"/>
          <w:lang w:val="en" w:eastAsia="ja-JP"/>
        </w:rPr>
        <w:t>S</w:t>
      </w:r>
      <w:r w:rsidRPr="00516EAC">
        <w:rPr>
          <w:rFonts w:ascii="Arial" w:hAnsi="Arial" w:cs="Arial"/>
          <w:b/>
          <w:sz w:val="22"/>
          <w:szCs w:val="22"/>
          <w:lang w:val="en" w:eastAsia="ja-JP"/>
        </w:rPr>
        <w:t>cholarship</w:t>
      </w:r>
      <w:r w:rsidR="00307814" w:rsidRPr="00516EAC">
        <w:rPr>
          <w:rFonts w:ascii="Arial" w:hAnsi="Arial" w:cs="Arial"/>
          <w:b/>
          <w:sz w:val="22"/>
          <w:szCs w:val="22"/>
          <w:lang w:val="en" w:eastAsia="ja-JP"/>
        </w:rPr>
        <w:t xml:space="preserve"> </w:t>
      </w:r>
      <w:r w:rsidR="00095B1F" w:rsidRPr="00516EAC">
        <w:rPr>
          <w:rFonts w:ascii="Arial" w:hAnsi="Arial" w:cs="Arial"/>
          <w:b/>
          <w:sz w:val="22"/>
          <w:szCs w:val="22"/>
          <w:lang w:val="en" w:eastAsia="ja-JP"/>
        </w:rPr>
        <w:t xml:space="preserve">Program </w:t>
      </w:r>
      <w:r w:rsidR="00307814" w:rsidRPr="00516EAC">
        <w:rPr>
          <w:rFonts w:ascii="Arial" w:hAnsi="Arial" w:cs="Arial"/>
          <w:b/>
          <w:sz w:val="22"/>
          <w:szCs w:val="22"/>
          <w:lang w:val="en" w:eastAsia="ja-JP"/>
        </w:rPr>
        <w:t>(15 per cent weighting)</w:t>
      </w:r>
    </w:p>
    <w:p w:rsidR="00811D2B" w:rsidRPr="00516EAC" w:rsidRDefault="00307814" w:rsidP="00683093">
      <w:pPr>
        <w:pStyle w:val="ListParagraph"/>
        <w:rPr>
          <w:rFonts w:ascii="Arial" w:hAnsi="Arial" w:cs="Arial"/>
          <w:sz w:val="22"/>
          <w:szCs w:val="22"/>
          <w:lang w:val="en" w:eastAsia="ja-JP"/>
        </w:rPr>
      </w:pPr>
      <w:r w:rsidRPr="00516EAC">
        <w:rPr>
          <w:rFonts w:ascii="Arial" w:hAnsi="Arial" w:cs="Arial"/>
          <w:sz w:val="22"/>
          <w:szCs w:val="22"/>
          <w:lang w:val="en" w:eastAsia="ja-JP"/>
        </w:rPr>
        <w:t xml:space="preserve">[Note: </w:t>
      </w:r>
      <w:r w:rsidR="00811D2B" w:rsidRPr="00516EAC">
        <w:rPr>
          <w:rFonts w:ascii="Arial" w:hAnsi="Arial" w:cs="Arial"/>
          <w:sz w:val="22"/>
          <w:szCs w:val="22"/>
          <w:lang w:val="en" w:eastAsia="ja-JP"/>
        </w:rPr>
        <w:t xml:space="preserve">Assessment of this criterion will relate to the depth of applicant’s understanding of New Colombo Plan goals, and how their proposed </w:t>
      </w:r>
      <w:r w:rsidR="00095B1F" w:rsidRPr="00516EAC">
        <w:rPr>
          <w:rFonts w:ascii="Arial" w:hAnsi="Arial" w:cs="Arial"/>
          <w:sz w:val="22"/>
          <w:szCs w:val="22"/>
          <w:lang w:val="en" w:eastAsia="ja-JP"/>
        </w:rPr>
        <w:t>S</w:t>
      </w:r>
      <w:r w:rsidR="00811D2B" w:rsidRPr="00516EAC">
        <w:rPr>
          <w:rFonts w:ascii="Arial" w:hAnsi="Arial" w:cs="Arial"/>
          <w:sz w:val="22"/>
          <w:szCs w:val="22"/>
          <w:lang w:val="en" w:eastAsia="ja-JP"/>
        </w:rPr>
        <w:t xml:space="preserve">cholarship </w:t>
      </w:r>
      <w:r w:rsidR="00095B1F" w:rsidRPr="00516EAC">
        <w:rPr>
          <w:rFonts w:ascii="Arial" w:hAnsi="Arial" w:cs="Arial"/>
          <w:sz w:val="22"/>
          <w:szCs w:val="22"/>
          <w:lang w:val="en" w:eastAsia="ja-JP"/>
        </w:rPr>
        <w:t>P</w:t>
      </w:r>
      <w:r w:rsidR="00811D2B" w:rsidRPr="00516EAC">
        <w:rPr>
          <w:rFonts w:ascii="Arial" w:hAnsi="Arial" w:cs="Arial"/>
          <w:sz w:val="22"/>
          <w:szCs w:val="22"/>
          <w:lang w:val="en" w:eastAsia="ja-JP"/>
        </w:rPr>
        <w:t>rogram would contribute to</w:t>
      </w:r>
      <w:r w:rsidR="00537B06" w:rsidRPr="00516EAC">
        <w:rPr>
          <w:rFonts w:ascii="Arial" w:hAnsi="Arial" w:cs="Arial"/>
          <w:sz w:val="22"/>
          <w:szCs w:val="22"/>
          <w:lang w:val="en" w:eastAsia="ja-JP"/>
        </w:rPr>
        <w:t xml:space="preserve"> their own future goals </w:t>
      </w:r>
      <w:r w:rsidR="00537B06" w:rsidRPr="00516EAC">
        <w:rPr>
          <w:rFonts w:ascii="Arial" w:hAnsi="Arial" w:cs="Arial"/>
          <w:sz w:val="22"/>
          <w:szCs w:val="22"/>
          <w:u w:val="single"/>
          <w:lang w:val="en" w:eastAsia="ja-JP"/>
        </w:rPr>
        <w:t>and</w:t>
      </w:r>
      <w:r w:rsidR="00537B06" w:rsidRPr="00516EAC">
        <w:rPr>
          <w:rFonts w:ascii="Arial" w:hAnsi="Arial" w:cs="Arial"/>
          <w:sz w:val="22"/>
          <w:szCs w:val="22"/>
          <w:lang w:val="en" w:eastAsia="ja-JP"/>
        </w:rPr>
        <w:t xml:space="preserve"> the</w:t>
      </w:r>
      <w:r w:rsidR="00BA1180" w:rsidRPr="00516EAC">
        <w:rPr>
          <w:rFonts w:ascii="Arial" w:hAnsi="Arial" w:cs="Arial"/>
          <w:sz w:val="22"/>
          <w:szCs w:val="22"/>
          <w:lang w:val="en" w:eastAsia="ja-JP"/>
        </w:rPr>
        <w:t xml:space="preserve"> goals of the New Colombo Plan.]</w:t>
      </w:r>
    </w:p>
    <w:p w:rsidR="00F87B45" w:rsidRPr="00603E2E" w:rsidRDefault="00F87B45" w:rsidP="00F87B45">
      <w:pPr>
        <w:pStyle w:val="Heading2"/>
        <w:numPr>
          <w:ilvl w:val="0"/>
          <w:numId w:val="0"/>
        </w:numPr>
        <w:ind w:left="1418"/>
        <w:rPr>
          <w:sz w:val="22"/>
          <w:szCs w:val="22"/>
        </w:rPr>
      </w:pPr>
    </w:p>
    <w:p w:rsidR="003F43C6" w:rsidRPr="00516EAC" w:rsidRDefault="003F43C6" w:rsidP="003F43C6">
      <w:pPr>
        <w:pStyle w:val="Heading2"/>
      </w:pPr>
      <w:bookmarkStart w:id="20" w:name="_Toc409706286"/>
      <w:r w:rsidRPr="00516EAC">
        <w:t xml:space="preserve">Selection </w:t>
      </w:r>
      <w:r w:rsidR="00271DE3" w:rsidRPr="00516EAC">
        <w:t>of</w:t>
      </w:r>
      <w:r w:rsidRPr="00516EAC">
        <w:t xml:space="preserve"> </w:t>
      </w:r>
      <w:r w:rsidR="00AB4A47" w:rsidRPr="00516EAC">
        <w:t xml:space="preserve">New Colombo Plan </w:t>
      </w:r>
      <w:r w:rsidRPr="00516EAC">
        <w:t>Fellows</w:t>
      </w:r>
      <w:bookmarkEnd w:id="20"/>
    </w:p>
    <w:p w:rsidR="004527E2" w:rsidRPr="00516EAC" w:rsidRDefault="00591915" w:rsidP="00F7245E">
      <w:pPr>
        <w:rPr>
          <w:rFonts w:ascii="Arial" w:hAnsi="Arial" w:cs="Arial"/>
          <w:sz w:val="22"/>
          <w:szCs w:val="22"/>
        </w:rPr>
      </w:pPr>
      <w:r w:rsidRPr="00516EAC">
        <w:rPr>
          <w:rFonts w:ascii="Arial" w:hAnsi="Arial" w:cs="Arial"/>
          <w:sz w:val="22"/>
          <w:szCs w:val="22"/>
        </w:rPr>
        <w:t>For each Host Location within the Indo-Pacific, the top-ranked candidate</w:t>
      </w:r>
      <w:r w:rsidR="00CF4D66" w:rsidRPr="00516EAC">
        <w:rPr>
          <w:rFonts w:ascii="Arial" w:hAnsi="Arial" w:cs="Arial"/>
          <w:sz w:val="22"/>
          <w:szCs w:val="22"/>
        </w:rPr>
        <w:t xml:space="preserve"> for each location</w:t>
      </w:r>
      <w:r w:rsidRPr="00516EAC">
        <w:rPr>
          <w:rFonts w:ascii="Arial" w:hAnsi="Arial" w:cs="Arial"/>
          <w:sz w:val="22"/>
          <w:szCs w:val="22"/>
        </w:rPr>
        <w:t xml:space="preserve"> will be acknowledged as a New Colombo Plan Fellow. </w:t>
      </w:r>
    </w:p>
    <w:p w:rsidR="00BD0787" w:rsidRPr="00516EAC" w:rsidRDefault="00BD0787" w:rsidP="003F43C6">
      <w:pPr>
        <w:rPr>
          <w:rFonts w:ascii="Arial" w:hAnsi="Arial" w:cs="Arial"/>
          <w:sz w:val="22"/>
          <w:szCs w:val="22"/>
        </w:rPr>
      </w:pPr>
    </w:p>
    <w:p w:rsidR="00BD0787" w:rsidRPr="00516EAC" w:rsidRDefault="00BD0787" w:rsidP="00BD0787">
      <w:pPr>
        <w:pStyle w:val="Heading2"/>
      </w:pPr>
      <w:bookmarkStart w:id="21" w:name="_Toc409706287"/>
      <w:r w:rsidRPr="00516EAC">
        <w:t xml:space="preserve">Other </w:t>
      </w:r>
      <w:r w:rsidR="00904A8E" w:rsidRPr="00516EAC">
        <w:t>C</w:t>
      </w:r>
      <w:r w:rsidRPr="00516EAC">
        <w:t>onsiderations</w:t>
      </w:r>
      <w:bookmarkEnd w:id="21"/>
    </w:p>
    <w:p w:rsidR="00BD0787" w:rsidRPr="00516EAC" w:rsidRDefault="009409DE" w:rsidP="00F7245E">
      <w:pPr>
        <w:spacing w:before="60" w:after="60"/>
        <w:rPr>
          <w:rFonts w:ascii="Arial" w:hAnsi="Arial" w:cs="Arial"/>
          <w:sz w:val="22"/>
          <w:szCs w:val="22"/>
          <w:lang w:eastAsia="en-US"/>
        </w:rPr>
      </w:pPr>
      <w:r w:rsidRPr="00516EAC">
        <w:rPr>
          <w:rFonts w:ascii="Arial" w:hAnsi="Arial" w:cs="Arial"/>
          <w:sz w:val="22"/>
          <w:szCs w:val="22"/>
          <w:lang w:eastAsia="en-US"/>
        </w:rPr>
        <w:t>W</w:t>
      </w:r>
      <w:r w:rsidR="00BD0787" w:rsidRPr="00516EAC">
        <w:rPr>
          <w:rFonts w:ascii="Arial" w:hAnsi="Arial" w:cs="Arial"/>
          <w:sz w:val="22"/>
          <w:szCs w:val="22"/>
          <w:lang w:eastAsia="en-US"/>
        </w:rPr>
        <w:t>here applicants have similarly meritorious claims</w:t>
      </w:r>
      <w:r w:rsidR="006774D1" w:rsidRPr="00516EAC">
        <w:rPr>
          <w:rFonts w:ascii="Arial" w:hAnsi="Arial" w:cs="Arial"/>
          <w:sz w:val="22"/>
          <w:szCs w:val="22"/>
          <w:lang w:eastAsia="en-US"/>
        </w:rPr>
        <w:t xml:space="preserve"> in relation to the selection criteria</w:t>
      </w:r>
      <w:r w:rsidR="00BD0787" w:rsidRPr="00516EAC">
        <w:rPr>
          <w:rFonts w:ascii="Arial" w:hAnsi="Arial" w:cs="Arial"/>
          <w:sz w:val="22"/>
          <w:szCs w:val="22"/>
          <w:lang w:eastAsia="en-US"/>
        </w:rPr>
        <w:t xml:space="preserve">, preference may be given to applicants </w:t>
      </w:r>
      <w:r w:rsidR="006774D1" w:rsidRPr="00516EAC">
        <w:rPr>
          <w:rFonts w:ascii="Arial" w:hAnsi="Arial" w:cs="Arial"/>
          <w:sz w:val="22"/>
          <w:szCs w:val="22"/>
          <w:lang w:eastAsia="en-US"/>
        </w:rPr>
        <w:t xml:space="preserve">seeking two semesters of study and/or an </w:t>
      </w:r>
      <w:r w:rsidR="00823AE3" w:rsidRPr="00516EAC">
        <w:rPr>
          <w:rFonts w:ascii="Arial" w:hAnsi="Arial" w:cs="Arial"/>
          <w:sz w:val="22"/>
          <w:szCs w:val="22"/>
          <w:lang w:eastAsia="en-US"/>
        </w:rPr>
        <w:t>I</w:t>
      </w:r>
      <w:r w:rsidR="006774D1" w:rsidRPr="00516EAC">
        <w:rPr>
          <w:rFonts w:ascii="Arial" w:hAnsi="Arial" w:cs="Arial"/>
          <w:sz w:val="22"/>
          <w:szCs w:val="22"/>
          <w:lang w:eastAsia="en-US"/>
        </w:rPr>
        <w:t>nternship</w:t>
      </w:r>
      <w:r w:rsidR="000608D0">
        <w:rPr>
          <w:rFonts w:ascii="Arial" w:hAnsi="Arial" w:cs="Arial"/>
          <w:sz w:val="22"/>
          <w:szCs w:val="22"/>
          <w:lang w:eastAsia="en-US"/>
        </w:rPr>
        <w:t>/Mentorship</w:t>
      </w:r>
      <w:r w:rsidR="0097572C" w:rsidRPr="00516EAC">
        <w:rPr>
          <w:rFonts w:ascii="Arial" w:hAnsi="Arial" w:cs="Arial"/>
          <w:sz w:val="22"/>
          <w:szCs w:val="22"/>
          <w:lang w:eastAsia="en-US"/>
        </w:rPr>
        <w:t xml:space="preserve"> and/or language training,</w:t>
      </w:r>
      <w:r w:rsidR="006774D1" w:rsidRPr="00516EAC">
        <w:rPr>
          <w:rFonts w:ascii="Arial" w:hAnsi="Arial" w:cs="Arial"/>
          <w:sz w:val="22"/>
          <w:szCs w:val="22"/>
          <w:lang w:eastAsia="en-US"/>
        </w:rPr>
        <w:t xml:space="preserve"> and applicants </w:t>
      </w:r>
      <w:r w:rsidR="00BD0787" w:rsidRPr="00516EAC">
        <w:rPr>
          <w:rFonts w:ascii="Arial" w:hAnsi="Arial" w:cs="Arial"/>
          <w:sz w:val="22"/>
          <w:szCs w:val="22"/>
          <w:lang w:eastAsia="en-US"/>
        </w:rPr>
        <w:t>whose inclusion will promote:</w:t>
      </w:r>
    </w:p>
    <w:p w:rsidR="00F87B45" w:rsidRPr="00516EAC" w:rsidRDefault="00C26142" w:rsidP="00F7245E">
      <w:pPr>
        <w:numPr>
          <w:ilvl w:val="0"/>
          <w:numId w:val="16"/>
        </w:numPr>
        <w:spacing w:before="60" w:after="60"/>
        <w:ind w:left="714" w:hanging="357"/>
        <w:rPr>
          <w:rFonts w:ascii="Arial" w:hAnsi="Arial" w:cs="Arial"/>
          <w:sz w:val="22"/>
          <w:szCs w:val="22"/>
        </w:rPr>
      </w:pPr>
      <w:r w:rsidRPr="00516EAC">
        <w:rPr>
          <w:rFonts w:ascii="Arial" w:hAnsi="Arial" w:cs="Arial"/>
          <w:sz w:val="22"/>
          <w:szCs w:val="22"/>
        </w:rPr>
        <w:t>d</w:t>
      </w:r>
      <w:r w:rsidR="00BD0787" w:rsidRPr="00516EAC">
        <w:rPr>
          <w:rFonts w:ascii="Arial" w:hAnsi="Arial" w:cs="Arial"/>
          <w:sz w:val="22"/>
          <w:szCs w:val="22"/>
        </w:rPr>
        <w:t>iversity</w:t>
      </w:r>
      <w:r w:rsidRPr="00516EAC">
        <w:rPr>
          <w:rFonts w:ascii="Arial" w:hAnsi="Arial" w:cs="Arial"/>
          <w:sz w:val="22"/>
          <w:szCs w:val="22"/>
        </w:rPr>
        <w:t xml:space="preserve"> </w:t>
      </w:r>
      <w:r w:rsidR="00CE2A61" w:rsidRPr="00516EAC">
        <w:rPr>
          <w:rFonts w:ascii="Arial" w:hAnsi="Arial" w:cs="Arial"/>
          <w:sz w:val="22"/>
          <w:szCs w:val="22"/>
        </w:rPr>
        <w:t>across</w:t>
      </w:r>
      <w:r w:rsidR="00BD0787" w:rsidRPr="00516EAC">
        <w:rPr>
          <w:rFonts w:ascii="Arial" w:hAnsi="Arial" w:cs="Arial"/>
          <w:sz w:val="22"/>
          <w:szCs w:val="22"/>
        </w:rPr>
        <w:t xml:space="preserve"> Host Locations</w:t>
      </w:r>
      <w:r w:rsidR="002F3FC2" w:rsidRPr="00516EAC">
        <w:rPr>
          <w:rFonts w:ascii="Arial" w:hAnsi="Arial" w:cs="Arial"/>
          <w:sz w:val="22"/>
          <w:szCs w:val="22"/>
        </w:rPr>
        <w:t>,</w:t>
      </w:r>
      <w:r w:rsidR="00BD0787" w:rsidRPr="00516EAC">
        <w:rPr>
          <w:rFonts w:ascii="Arial" w:hAnsi="Arial" w:cs="Arial"/>
          <w:sz w:val="22"/>
          <w:szCs w:val="22"/>
        </w:rPr>
        <w:t xml:space="preserve"> fields of study</w:t>
      </w:r>
      <w:r w:rsidR="002F3FC2" w:rsidRPr="00516EAC">
        <w:rPr>
          <w:rFonts w:ascii="Arial" w:hAnsi="Arial" w:cs="Arial"/>
          <w:sz w:val="22"/>
          <w:szCs w:val="22"/>
        </w:rPr>
        <w:t>,</w:t>
      </w:r>
      <w:r w:rsidR="00BD0787" w:rsidRPr="00516EAC">
        <w:rPr>
          <w:rFonts w:ascii="Arial" w:hAnsi="Arial" w:cs="Arial"/>
          <w:sz w:val="22"/>
          <w:szCs w:val="22"/>
        </w:rPr>
        <w:t xml:space="preserve"> Home Universities </w:t>
      </w:r>
    </w:p>
    <w:p w:rsidR="00BD0787" w:rsidRPr="00516EAC" w:rsidRDefault="00BD0787" w:rsidP="00F7245E">
      <w:pPr>
        <w:numPr>
          <w:ilvl w:val="0"/>
          <w:numId w:val="16"/>
        </w:numPr>
        <w:spacing w:before="60" w:after="60"/>
        <w:rPr>
          <w:rFonts w:ascii="Arial" w:hAnsi="Arial" w:cs="Arial"/>
          <w:sz w:val="22"/>
          <w:szCs w:val="22"/>
        </w:rPr>
      </w:pPr>
      <w:r w:rsidRPr="00516EAC">
        <w:rPr>
          <w:rFonts w:ascii="Arial" w:hAnsi="Arial" w:cs="Arial"/>
          <w:sz w:val="22"/>
          <w:szCs w:val="22"/>
        </w:rPr>
        <w:t>opportunities for students who have not previously received an Australia</w:t>
      </w:r>
      <w:r w:rsidR="006774D1" w:rsidRPr="00516EAC">
        <w:rPr>
          <w:rFonts w:ascii="Arial" w:hAnsi="Arial" w:cs="Arial"/>
          <w:sz w:val="22"/>
          <w:szCs w:val="22"/>
        </w:rPr>
        <w:t>n</w:t>
      </w:r>
      <w:r w:rsidRPr="00516EAC">
        <w:rPr>
          <w:rFonts w:ascii="Arial" w:hAnsi="Arial" w:cs="Arial"/>
          <w:sz w:val="22"/>
          <w:szCs w:val="22"/>
        </w:rPr>
        <w:t xml:space="preserve"> Government f</w:t>
      </w:r>
      <w:r w:rsidR="009F7705">
        <w:rPr>
          <w:rFonts w:ascii="Arial" w:hAnsi="Arial" w:cs="Arial"/>
          <w:sz w:val="22"/>
          <w:szCs w:val="22"/>
        </w:rPr>
        <w:t>unded off</w:t>
      </w:r>
      <w:r w:rsidR="002F3FC2" w:rsidRPr="00516EAC">
        <w:rPr>
          <w:rFonts w:ascii="Arial" w:hAnsi="Arial" w:cs="Arial"/>
          <w:sz w:val="22"/>
          <w:szCs w:val="22"/>
        </w:rPr>
        <w:t>shore scholarship</w:t>
      </w:r>
    </w:p>
    <w:p w:rsidR="00BD0787" w:rsidRPr="00516EAC" w:rsidRDefault="00BD0787" w:rsidP="00F7245E">
      <w:pPr>
        <w:pStyle w:val="ListParagraph"/>
        <w:numPr>
          <w:ilvl w:val="0"/>
          <w:numId w:val="16"/>
        </w:numPr>
        <w:spacing w:before="60"/>
        <w:ind w:left="714" w:hanging="357"/>
        <w:rPr>
          <w:rFonts w:asciiTheme="minorHAnsi" w:eastAsiaTheme="minorHAnsi" w:hAnsiTheme="minorHAnsi" w:cstheme="minorBidi"/>
          <w:sz w:val="22"/>
          <w:szCs w:val="22"/>
          <w:lang w:eastAsia="en-US"/>
        </w:rPr>
      </w:pPr>
      <w:r w:rsidRPr="00516EAC">
        <w:rPr>
          <w:rFonts w:ascii="Arial" w:hAnsi="Arial" w:cs="Arial"/>
          <w:sz w:val="22"/>
          <w:szCs w:val="22"/>
        </w:rPr>
        <w:t>representation from diverse student group</w:t>
      </w:r>
      <w:r w:rsidR="002F3FC2" w:rsidRPr="00516EAC">
        <w:rPr>
          <w:rFonts w:ascii="Arial" w:hAnsi="Arial" w:cs="Arial"/>
          <w:sz w:val="22"/>
          <w:szCs w:val="22"/>
        </w:rPr>
        <w:t>s (including, but not limited to,</w:t>
      </w:r>
      <w:r w:rsidRPr="00516EAC">
        <w:rPr>
          <w:rFonts w:ascii="Arial" w:hAnsi="Arial" w:cs="Arial"/>
          <w:sz w:val="22"/>
          <w:szCs w:val="22"/>
        </w:rPr>
        <w:t xml:space="preserve"> Aboriginal and Torres Strait Islander students</w:t>
      </w:r>
      <w:r w:rsidR="002F3FC2" w:rsidRPr="00516EAC">
        <w:rPr>
          <w:rFonts w:ascii="Arial" w:hAnsi="Arial" w:cs="Arial"/>
          <w:sz w:val="22"/>
          <w:szCs w:val="22"/>
        </w:rPr>
        <w:t>,</w:t>
      </w:r>
      <w:r w:rsidRPr="00516EAC">
        <w:rPr>
          <w:rFonts w:ascii="Arial" w:hAnsi="Arial" w:cs="Arial"/>
          <w:sz w:val="22"/>
          <w:szCs w:val="22"/>
        </w:rPr>
        <w:t xml:space="preserve"> students from a Low Socio-Economic Status</w:t>
      </w:r>
      <w:r w:rsidR="002F3FC2" w:rsidRPr="00516EAC">
        <w:rPr>
          <w:rFonts w:ascii="Arial" w:hAnsi="Arial" w:cs="Arial"/>
          <w:sz w:val="22"/>
          <w:szCs w:val="22"/>
        </w:rPr>
        <w:t>,</w:t>
      </w:r>
      <w:r w:rsidRPr="00516EAC">
        <w:rPr>
          <w:rFonts w:ascii="Arial" w:hAnsi="Arial" w:cs="Arial"/>
          <w:sz w:val="22"/>
          <w:szCs w:val="22"/>
        </w:rPr>
        <w:t xml:space="preserve"> stud</w:t>
      </w:r>
      <w:r w:rsidR="002F3FC2" w:rsidRPr="00516EAC">
        <w:rPr>
          <w:rFonts w:ascii="Arial" w:hAnsi="Arial" w:cs="Arial"/>
          <w:sz w:val="22"/>
          <w:szCs w:val="22"/>
        </w:rPr>
        <w:t>ents from regional/remote areas,</w:t>
      </w:r>
      <w:r w:rsidRPr="00516EAC">
        <w:rPr>
          <w:rFonts w:ascii="Arial" w:hAnsi="Arial" w:cs="Arial"/>
          <w:sz w:val="22"/>
          <w:szCs w:val="22"/>
        </w:rPr>
        <w:t xml:space="preserve"> </w:t>
      </w:r>
      <w:r w:rsidR="003C36E9" w:rsidRPr="00516EAC">
        <w:rPr>
          <w:rFonts w:ascii="Arial" w:hAnsi="Arial" w:cs="Arial"/>
          <w:sz w:val="22"/>
          <w:szCs w:val="22"/>
        </w:rPr>
        <w:t xml:space="preserve">students across the genders, </w:t>
      </w:r>
      <w:r w:rsidR="00B006BE" w:rsidRPr="00516EAC">
        <w:rPr>
          <w:rFonts w:ascii="Arial" w:eastAsia="MS Gothic" w:hAnsi="Arial"/>
          <w:spacing w:val="-2"/>
          <w:kern w:val="28"/>
          <w:sz w:val="22"/>
          <w:szCs w:val="52"/>
          <w:lang w:eastAsia="en-US"/>
        </w:rPr>
        <w:t xml:space="preserve">female students in non-traditional fields, </w:t>
      </w:r>
      <w:r w:rsidRPr="00516EAC">
        <w:rPr>
          <w:rFonts w:ascii="Arial" w:hAnsi="Arial" w:cs="Arial"/>
          <w:sz w:val="22"/>
          <w:szCs w:val="22"/>
        </w:rPr>
        <w:t>students with disabilities or students from a n</w:t>
      </w:r>
      <w:r w:rsidR="002F3FC2" w:rsidRPr="00516EAC">
        <w:rPr>
          <w:rFonts w:ascii="Arial" w:hAnsi="Arial" w:cs="Arial"/>
          <w:sz w:val="22"/>
          <w:szCs w:val="22"/>
        </w:rPr>
        <w:t>on-English speaking background)</w:t>
      </w:r>
      <w:r w:rsidR="002426B3">
        <w:rPr>
          <w:rFonts w:ascii="Arial" w:hAnsi="Arial" w:cs="Arial"/>
          <w:sz w:val="22"/>
          <w:szCs w:val="22"/>
        </w:rPr>
        <w:t>.</w:t>
      </w:r>
    </w:p>
    <w:p w:rsidR="006042D4" w:rsidRDefault="006042D4" w:rsidP="006042D4">
      <w:pPr>
        <w:pStyle w:val="Heading1"/>
        <w:numPr>
          <w:ilvl w:val="0"/>
          <w:numId w:val="0"/>
        </w:numPr>
        <w:ind w:left="1134"/>
        <w:rPr>
          <w:sz w:val="22"/>
          <w:szCs w:val="22"/>
        </w:rPr>
      </w:pPr>
    </w:p>
    <w:p w:rsidR="00FD6EB0" w:rsidRDefault="00FD6EB0" w:rsidP="00FD6EB0">
      <w:pPr>
        <w:rPr>
          <w:lang w:eastAsia="en-US"/>
        </w:rPr>
      </w:pPr>
    </w:p>
    <w:p w:rsidR="00FD6EB0" w:rsidRPr="00FD6EB0" w:rsidRDefault="00FD6EB0" w:rsidP="00FD6EB0">
      <w:pPr>
        <w:rPr>
          <w:lang w:eastAsia="en-US"/>
        </w:rPr>
      </w:pPr>
    </w:p>
    <w:p w:rsidR="00BC42CA" w:rsidRPr="00516EAC" w:rsidRDefault="00BC42CA" w:rsidP="002426B3">
      <w:pPr>
        <w:pStyle w:val="Heading1"/>
        <w:keepLines/>
      </w:pPr>
      <w:bookmarkStart w:id="22" w:name="_Toc409706288"/>
      <w:r w:rsidRPr="00516EAC">
        <w:lastRenderedPageBreak/>
        <w:t>Selection process</w:t>
      </w:r>
      <w:bookmarkEnd w:id="22"/>
      <w:r w:rsidRPr="00516EAC">
        <w:t xml:space="preserve"> </w:t>
      </w:r>
    </w:p>
    <w:p w:rsidR="00EA7CDC" w:rsidRPr="00603E2E" w:rsidRDefault="00EA7CDC" w:rsidP="002426B3">
      <w:pPr>
        <w:keepNext/>
        <w:keepLines/>
        <w:rPr>
          <w:sz w:val="22"/>
        </w:rPr>
      </w:pPr>
    </w:p>
    <w:p w:rsidR="00BC42CA" w:rsidRPr="00516EAC" w:rsidRDefault="00BC42CA" w:rsidP="002426B3">
      <w:pPr>
        <w:pStyle w:val="Heading2"/>
        <w:keepLines/>
      </w:pPr>
      <w:bookmarkStart w:id="23" w:name="_Toc409706289"/>
      <w:r w:rsidRPr="00516EAC">
        <w:t>Timeline</w:t>
      </w:r>
      <w:bookmarkEnd w:id="23"/>
    </w:p>
    <w:p w:rsidR="003F43C6" w:rsidRPr="00516EAC" w:rsidRDefault="003F43C6" w:rsidP="002426B3">
      <w:pPr>
        <w:keepNext/>
        <w:keepLines/>
        <w:spacing w:before="60" w:after="60"/>
        <w:rPr>
          <w:rFonts w:ascii="Arial" w:hAnsi="Arial" w:cs="Arial"/>
          <w:sz w:val="22"/>
          <w:szCs w:val="22"/>
        </w:rPr>
      </w:pPr>
      <w:r w:rsidRPr="00516EAC">
        <w:rPr>
          <w:rFonts w:ascii="Arial" w:hAnsi="Arial" w:cs="Arial"/>
          <w:sz w:val="22"/>
          <w:szCs w:val="22"/>
        </w:rPr>
        <w:t>The table below summarises key dates and steps for the selection process.</w:t>
      </w:r>
    </w:p>
    <w:p w:rsidR="003F43C6" w:rsidRPr="00516EAC" w:rsidRDefault="003F43C6" w:rsidP="002426B3">
      <w:pPr>
        <w:keepNext/>
        <w:keepLines/>
        <w:spacing w:before="60" w:after="60"/>
        <w:rPr>
          <w:rFonts w:ascii="Arial" w:hAnsi="Arial" w:cs="Arial"/>
          <w:sz w:val="22"/>
          <w:szCs w:val="22"/>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39"/>
        <w:gridCol w:w="5981"/>
      </w:tblGrid>
      <w:tr w:rsidR="003F43C6" w:rsidRPr="00516EAC" w:rsidTr="00BC42CA">
        <w:tc>
          <w:tcPr>
            <w:tcW w:w="2439" w:type="dxa"/>
            <w:shd w:val="clear" w:color="auto" w:fill="D9D9D9"/>
          </w:tcPr>
          <w:p w:rsidR="003F43C6" w:rsidRPr="00516EAC" w:rsidRDefault="003F43C6" w:rsidP="002426B3">
            <w:pPr>
              <w:keepNext/>
              <w:keepLines/>
              <w:spacing w:before="60" w:after="60"/>
              <w:rPr>
                <w:rFonts w:ascii="Arial" w:eastAsia="Calibri" w:hAnsi="Arial" w:cs="Arial"/>
                <w:b/>
                <w:sz w:val="22"/>
                <w:szCs w:val="22"/>
              </w:rPr>
            </w:pPr>
            <w:r w:rsidRPr="00516EAC">
              <w:rPr>
                <w:rFonts w:ascii="Arial" w:eastAsia="Calibri" w:hAnsi="Arial" w:cs="Arial"/>
                <w:b/>
                <w:sz w:val="22"/>
                <w:szCs w:val="22"/>
              </w:rPr>
              <w:t>Timeline</w:t>
            </w:r>
          </w:p>
        </w:tc>
        <w:tc>
          <w:tcPr>
            <w:tcW w:w="5981" w:type="dxa"/>
            <w:shd w:val="clear" w:color="auto" w:fill="D9D9D9"/>
          </w:tcPr>
          <w:p w:rsidR="003F43C6" w:rsidRPr="00516EAC" w:rsidRDefault="003F43C6" w:rsidP="002426B3">
            <w:pPr>
              <w:keepNext/>
              <w:keepLines/>
              <w:spacing w:before="60" w:after="60"/>
              <w:rPr>
                <w:rFonts w:ascii="Arial" w:eastAsia="Calibri" w:hAnsi="Arial" w:cs="Arial"/>
                <w:b/>
                <w:sz w:val="22"/>
                <w:szCs w:val="22"/>
              </w:rPr>
            </w:pPr>
            <w:r w:rsidRPr="00516EAC">
              <w:rPr>
                <w:rFonts w:ascii="Arial" w:eastAsia="Calibri" w:hAnsi="Arial" w:cs="Arial"/>
                <w:b/>
                <w:sz w:val="22"/>
                <w:szCs w:val="22"/>
              </w:rPr>
              <w:t>Activity</w:t>
            </w:r>
          </w:p>
        </w:tc>
      </w:tr>
      <w:tr w:rsidR="003F43C6" w:rsidRPr="00516EAC" w:rsidTr="00BC42CA">
        <w:tc>
          <w:tcPr>
            <w:tcW w:w="2439" w:type="dxa"/>
            <w:shd w:val="clear" w:color="auto" w:fill="auto"/>
          </w:tcPr>
          <w:p w:rsidR="003F43C6" w:rsidRPr="00516EAC" w:rsidRDefault="00A472CE" w:rsidP="00A472CE">
            <w:pPr>
              <w:spacing w:before="60" w:after="60"/>
              <w:rPr>
                <w:rFonts w:ascii="Arial" w:eastAsia="Calibri" w:hAnsi="Arial" w:cs="Arial"/>
                <w:sz w:val="22"/>
                <w:szCs w:val="22"/>
              </w:rPr>
            </w:pPr>
            <w:r w:rsidRPr="00516EAC">
              <w:rPr>
                <w:rFonts w:ascii="Arial" w:eastAsia="Calibri" w:hAnsi="Arial" w:cs="Arial"/>
                <w:sz w:val="22"/>
                <w:szCs w:val="22"/>
              </w:rPr>
              <w:t xml:space="preserve">March </w:t>
            </w:r>
            <w:r w:rsidR="003F43C6" w:rsidRPr="00516EAC">
              <w:rPr>
                <w:rFonts w:ascii="Arial" w:eastAsia="Calibri" w:hAnsi="Arial" w:cs="Arial"/>
                <w:sz w:val="22"/>
                <w:szCs w:val="22"/>
              </w:rPr>
              <w:t>201</w:t>
            </w:r>
            <w:r w:rsidR="00DF4F24" w:rsidRPr="00516EAC">
              <w:rPr>
                <w:rFonts w:ascii="Arial" w:eastAsia="Calibri" w:hAnsi="Arial" w:cs="Arial"/>
                <w:sz w:val="22"/>
                <w:szCs w:val="22"/>
              </w:rPr>
              <w:t>5</w:t>
            </w:r>
          </w:p>
        </w:tc>
        <w:tc>
          <w:tcPr>
            <w:tcW w:w="5981" w:type="dxa"/>
            <w:shd w:val="clear" w:color="auto" w:fill="auto"/>
          </w:tcPr>
          <w:p w:rsidR="003F43C6" w:rsidRPr="00516EAC" w:rsidRDefault="003F43C6" w:rsidP="00091F89">
            <w:pPr>
              <w:spacing w:before="60" w:after="60"/>
              <w:rPr>
                <w:rFonts w:ascii="Arial" w:eastAsia="Calibri" w:hAnsi="Arial" w:cs="Arial"/>
                <w:sz w:val="22"/>
                <w:szCs w:val="22"/>
              </w:rPr>
            </w:pPr>
            <w:r w:rsidRPr="00516EAC">
              <w:rPr>
                <w:rFonts w:ascii="Arial" w:eastAsia="Calibri" w:hAnsi="Arial" w:cs="Arial"/>
                <w:sz w:val="22"/>
                <w:szCs w:val="22"/>
              </w:rPr>
              <w:t xml:space="preserve">Program guidelines </w:t>
            </w:r>
            <w:r w:rsidR="00091F89" w:rsidRPr="00516EAC">
              <w:rPr>
                <w:rFonts w:ascii="Arial" w:eastAsia="Calibri" w:hAnsi="Arial" w:cs="Arial"/>
                <w:sz w:val="22"/>
                <w:szCs w:val="22"/>
              </w:rPr>
              <w:t>published</w:t>
            </w:r>
          </w:p>
        </w:tc>
      </w:tr>
      <w:tr w:rsidR="003F43C6" w:rsidRPr="00516EAC" w:rsidTr="00BC42CA">
        <w:tc>
          <w:tcPr>
            <w:tcW w:w="2439" w:type="dxa"/>
            <w:shd w:val="clear" w:color="auto" w:fill="auto"/>
          </w:tcPr>
          <w:p w:rsidR="003F43C6" w:rsidRPr="00516EAC" w:rsidRDefault="002426B3" w:rsidP="00DF4F24">
            <w:pPr>
              <w:spacing w:before="60" w:after="60"/>
              <w:rPr>
                <w:rFonts w:ascii="Arial" w:eastAsia="Calibri" w:hAnsi="Arial" w:cs="Arial"/>
                <w:sz w:val="22"/>
                <w:szCs w:val="22"/>
              </w:rPr>
            </w:pPr>
            <w:r>
              <w:rPr>
                <w:rFonts w:ascii="Arial" w:eastAsia="Calibri" w:hAnsi="Arial" w:cs="Arial"/>
                <w:sz w:val="22"/>
                <w:szCs w:val="22"/>
              </w:rPr>
              <w:t>1</w:t>
            </w:r>
            <w:r w:rsidR="003F43C6" w:rsidRPr="00516EAC">
              <w:rPr>
                <w:rFonts w:ascii="Arial" w:eastAsia="Calibri" w:hAnsi="Arial" w:cs="Arial"/>
                <w:sz w:val="22"/>
                <w:szCs w:val="22"/>
              </w:rPr>
              <w:t xml:space="preserve"> </w:t>
            </w:r>
            <w:r w:rsidR="00DF4F24" w:rsidRPr="00516EAC">
              <w:rPr>
                <w:rFonts w:ascii="Arial" w:eastAsia="Calibri" w:hAnsi="Arial" w:cs="Arial"/>
                <w:sz w:val="22"/>
                <w:szCs w:val="22"/>
              </w:rPr>
              <w:t>July</w:t>
            </w:r>
            <w:r w:rsidR="003F43C6" w:rsidRPr="00516EAC">
              <w:rPr>
                <w:rFonts w:ascii="Arial" w:eastAsia="Calibri" w:hAnsi="Arial" w:cs="Arial"/>
                <w:sz w:val="22"/>
                <w:szCs w:val="22"/>
              </w:rPr>
              <w:t xml:space="preserve"> – </w:t>
            </w:r>
            <w:r>
              <w:rPr>
                <w:rFonts w:ascii="Arial" w:eastAsia="Calibri" w:hAnsi="Arial" w:cs="Arial"/>
                <w:sz w:val="22"/>
                <w:szCs w:val="22"/>
              </w:rPr>
              <w:t>31</w:t>
            </w:r>
            <w:r w:rsidR="003F43C6" w:rsidRPr="00516EAC">
              <w:rPr>
                <w:rFonts w:ascii="Arial" w:eastAsia="Calibri" w:hAnsi="Arial" w:cs="Arial"/>
                <w:sz w:val="22"/>
                <w:szCs w:val="22"/>
              </w:rPr>
              <w:t xml:space="preserve"> </w:t>
            </w:r>
            <w:r w:rsidR="00DF4F24" w:rsidRPr="00516EAC">
              <w:rPr>
                <w:rFonts w:ascii="Arial" w:eastAsia="Calibri" w:hAnsi="Arial" w:cs="Arial"/>
                <w:sz w:val="22"/>
                <w:szCs w:val="22"/>
              </w:rPr>
              <w:t>July</w:t>
            </w:r>
            <w:r w:rsidR="003F43C6" w:rsidRPr="00516EAC">
              <w:rPr>
                <w:rFonts w:ascii="Arial" w:eastAsia="Calibri" w:hAnsi="Arial" w:cs="Arial"/>
                <w:sz w:val="22"/>
                <w:szCs w:val="22"/>
              </w:rPr>
              <w:t xml:space="preserve"> 201</w:t>
            </w:r>
            <w:r w:rsidR="00DF4F24" w:rsidRPr="00516EAC">
              <w:rPr>
                <w:rFonts w:ascii="Arial" w:eastAsia="Calibri" w:hAnsi="Arial" w:cs="Arial"/>
                <w:sz w:val="22"/>
                <w:szCs w:val="22"/>
              </w:rPr>
              <w:t>5</w:t>
            </w:r>
          </w:p>
        </w:tc>
        <w:tc>
          <w:tcPr>
            <w:tcW w:w="5981" w:type="dxa"/>
            <w:shd w:val="clear" w:color="auto" w:fill="auto"/>
          </w:tcPr>
          <w:p w:rsidR="003F43C6" w:rsidRPr="00516EAC" w:rsidRDefault="003F43C6" w:rsidP="00336F1A">
            <w:pPr>
              <w:spacing w:before="60" w:after="60"/>
              <w:rPr>
                <w:rFonts w:ascii="Arial" w:eastAsia="Calibri" w:hAnsi="Arial" w:cs="Arial"/>
                <w:sz w:val="22"/>
                <w:szCs w:val="22"/>
              </w:rPr>
            </w:pPr>
            <w:r w:rsidRPr="00516EAC">
              <w:rPr>
                <w:rFonts w:ascii="Arial" w:eastAsia="Calibri" w:hAnsi="Arial" w:cs="Arial"/>
                <w:sz w:val="22"/>
                <w:szCs w:val="22"/>
              </w:rPr>
              <w:t xml:space="preserve">Australian Universities nominate applicants via the </w:t>
            </w:r>
            <w:r w:rsidR="00336F1A">
              <w:rPr>
                <w:rFonts w:ascii="Arial" w:eastAsia="Calibri" w:hAnsi="Arial" w:cs="Arial"/>
                <w:sz w:val="22"/>
                <w:szCs w:val="22"/>
              </w:rPr>
              <w:t xml:space="preserve">New Colombo Plan Online </w:t>
            </w:r>
            <w:r w:rsidR="00336F1A">
              <w:rPr>
                <w:rFonts w:ascii="Arial" w:hAnsi="Arial" w:cs="Arial"/>
                <w:sz w:val="22"/>
                <w:szCs w:val="22"/>
                <w:lang w:eastAsia="en-US"/>
              </w:rPr>
              <w:t>website</w:t>
            </w:r>
          </w:p>
        </w:tc>
      </w:tr>
      <w:tr w:rsidR="003F43C6" w:rsidRPr="00516EAC" w:rsidTr="00BC42CA">
        <w:tc>
          <w:tcPr>
            <w:tcW w:w="2439" w:type="dxa"/>
            <w:shd w:val="clear" w:color="auto" w:fill="auto"/>
          </w:tcPr>
          <w:p w:rsidR="003F43C6" w:rsidRPr="00516EAC" w:rsidRDefault="002426B3" w:rsidP="002426B3">
            <w:pPr>
              <w:spacing w:before="60" w:after="60"/>
              <w:rPr>
                <w:rFonts w:ascii="Arial" w:eastAsia="Calibri" w:hAnsi="Arial" w:cs="Arial"/>
                <w:sz w:val="22"/>
                <w:szCs w:val="22"/>
              </w:rPr>
            </w:pPr>
            <w:r>
              <w:rPr>
                <w:rFonts w:ascii="Arial" w:eastAsia="Calibri" w:hAnsi="Arial" w:cs="Arial"/>
                <w:sz w:val="22"/>
                <w:szCs w:val="22"/>
              </w:rPr>
              <w:t>3</w:t>
            </w:r>
            <w:r w:rsidR="003F43C6" w:rsidRPr="00516EAC">
              <w:rPr>
                <w:rFonts w:ascii="Arial" w:eastAsia="Calibri" w:hAnsi="Arial" w:cs="Arial"/>
                <w:sz w:val="22"/>
                <w:szCs w:val="22"/>
              </w:rPr>
              <w:t xml:space="preserve"> </w:t>
            </w:r>
            <w:r w:rsidR="00DF4F24" w:rsidRPr="00516EAC">
              <w:rPr>
                <w:rFonts w:ascii="Arial" w:eastAsia="Calibri" w:hAnsi="Arial" w:cs="Arial"/>
                <w:sz w:val="22"/>
                <w:szCs w:val="22"/>
              </w:rPr>
              <w:t>August</w:t>
            </w:r>
            <w:r w:rsidR="003F43C6" w:rsidRPr="00516EAC">
              <w:rPr>
                <w:rFonts w:ascii="Arial" w:eastAsia="Calibri" w:hAnsi="Arial" w:cs="Arial"/>
                <w:sz w:val="22"/>
                <w:szCs w:val="22"/>
              </w:rPr>
              <w:t xml:space="preserve"> – </w:t>
            </w:r>
            <w:r w:rsidR="002228B6">
              <w:rPr>
                <w:rFonts w:ascii="Arial" w:eastAsia="Calibri" w:hAnsi="Arial" w:cs="Arial"/>
                <w:sz w:val="22"/>
                <w:szCs w:val="22"/>
              </w:rPr>
              <w:t>31</w:t>
            </w:r>
            <w:r w:rsidR="003F43C6" w:rsidRPr="00516EAC">
              <w:rPr>
                <w:rFonts w:ascii="Arial" w:eastAsia="Calibri" w:hAnsi="Arial" w:cs="Arial"/>
                <w:sz w:val="22"/>
                <w:szCs w:val="22"/>
              </w:rPr>
              <w:t xml:space="preserve"> </w:t>
            </w:r>
            <w:r w:rsidR="00DF4F24" w:rsidRPr="00516EAC">
              <w:rPr>
                <w:rFonts w:ascii="Arial" w:eastAsia="Calibri" w:hAnsi="Arial" w:cs="Arial"/>
                <w:sz w:val="22"/>
                <w:szCs w:val="22"/>
              </w:rPr>
              <w:t>August</w:t>
            </w:r>
            <w:r w:rsidR="003F43C6" w:rsidRPr="00516EAC">
              <w:rPr>
                <w:rFonts w:ascii="Arial" w:eastAsia="Calibri" w:hAnsi="Arial" w:cs="Arial"/>
                <w:sz w:val="22"/>
                <w:szCs w:val="22"/>
              </w:rPr>
              <w:t xml:space="preserve"> 201</w:t>
            </w:r>
            <w:r w:rsidR="00DF4F24" w:rsidRPr="00516EAC">
              <w:rPr>
                <w:rFonts w:ascii="Arial" w:eastAsia="Calibri" w:hAnsi="Arial" w:cs="Arial"/>
                <w:sz w:val="22"/>
                <w:szCs w:val="22"/>
              </w:rPr>
              <w:t>5</w:t>
            </w:r>
          </w:p>
        </w:tc>
        <w:tc>
          <w:tcPr>
            <w:tcW w:w="5981" w:type="dxa"/>
            <w:shd w:val="clear" w:color="auto" w:fill="auto"/>
          </w:tcPr>
          <w:p w:rsidR="003F43C6" w:rsidRPr="00516EAC" w:rsidRDefault="003F43C6" w:rsidP="004845F1">
            <w:pPr>
              <w:spacing w:before="60" w:after="60"/>
              <w:rPr>
                <w:rFonts w:ascii="Arial" w:eastAsia="Calibri" w:hAnsi="Arial" w:cs="Arial"/>
                <w:sz w:val="22"/>
                <w:szCs w:val="22"/>
              </w:rPr>
            </w:pPr>
            <w:r w:rsidRPr="00516EAC">
              <w:rPr>
                <w:rFonts w:ascii="Arial" w:eastAsia="Calibri" w:hAnsi="Arial" w:cs="Arial"/>
                <w:sz w:val="22"/>
                <w:szCs w:val="22"/>
              </w:rPr>
              <w:t>Nominated students receive application guid</w:t>
            </w:r>
            <w:r w:rsidR="004845F1" w:rsidRPr="00516EAC">
              <w:rPr>
                <w:rFonts w:ascii="Arial" w:eastAsia="Calibri" w:hAnsi="Arial" w:cs="Arial"/>
                <w:sz w:val="22"/>
                <w:szCs w:val="22"/>
              </w:rPr>
              <w:t>ance</w:t>
            </w:r>
            <w:r w:rsidRPr="00516EAC">
              <w:rPr>
                <w:rFonts w:ascii="Arial" w:eastAsia="Calibri" w:hAnsi="Arial" w:cs="Arial"/>
                <w:sz w:val="22"/>
                <w:szCs w:val="22"/>
              </w:rPr>
              <w:t xml:space="preserve"> and an invitation to complete an online application form. Applicants complete their application and gather supporting documentation</w:t>
            </w:r>
          </w:p>
        </w:tc>
      </w:tr>
      <w:tr w:rsidR="003F43C6" w:rsidRPr="00516EAC" w:rsidTr="00BC42CA">
        <w:tc>
          <w:tcPr>
            <w:tcW w:w="2439" w:type="dxa"/>
            <w:shd w:val="clear" w:color="auto" w:fill="auto"/>
          </w:tcPr>
          <w:p w:rsidR="003F43C6" w:rsidRPr="00516EAC" w:rsidRDefault="002426B3" w:rsidP="00DF4F24">
            <w:pPr>
              <w:spacing w:before="60" w:after="60"/>
              <w:rPr>
                <w:rFonts w:ascii="Arial" w:eastAsia="Calibri" w:hAnsi="Arial" w:cs="Arial"/>
                <w:sz w:val="22"/>
                <w:szCs w:val="22"/>
              </w:rPr>
            </w:pPr>
            <w:r>
              <w:rPr>
                <w:rFonts w:ascii="Arial" w:eastAsia="Calibri" w:hAnsi="Arial" w:cs="Arial"/>
                <w:sz w:val="22"/>
                <w:szCs w:val="22"/>
              </w:rPr>
              <w:t>31</w:t>
            </w:r>
            <w:r w:rsidR="003F43C6" w:rsidRPr="00516EAC">
              <w:rPr>
                <w:rFonts w:ascii="Arial" w:eastAsia="Calibri" w:hAnsi="Arial" w:cs="Arial"/>
                <w:sz w:val="22"/>
                <w:szCs w:val="22"/>
              </w:rPr>
              <w:t xml:space="preserve"> </w:t>
            </w:r>
            <w:r w:rsidR="00DF4F24" w:rsidRPr="00516EAC">
              <w:rPr>
                <w:rFonts w:ascii="Arial" w:eastAsia="Calibri" w:hAnsi="Arial" w:cs="Arial"/>
                <w:sz w:val="22"/>
                <w:szCs w:val="22"/>
              </w:rPr>
              <w:t>August</w:t>
            </w:r>
            <w:r w:rsidR="003F43C6" w:rsidRPr="00516EAC">
              <w:rPr>
                <w:rFonts w:ascii="Arial" w:eastAsia="Calibri" w:hAnsi="Arial" w:cs="Arial"/>
                <w:sz w:val="22"/>
                <w:szCs w:val="22"/>
              </w:rPr>
              <w:t xml:space="preserve"> 201</w:t>
            </w:r>
            <w:r w:rsidR="00DF4F24" w:rsidRPr="00516EAC">
              <w:rPr>
                <w:rFonts w:ascii="Arial" w:eastAsia="Calibri" w:hAnsi="Arial" w:cs="Arial"/>
                <w:sz w:val="22"/>
                <w:szCs w:val="22"/>
              </w:rPr>
              <w:t>5</w:t>
            </w:r>
          </w:p>
        </w:tc>
        <w:tc>
          <w:tcPr>
            <w:tcW w:w="5981" w:type="dxa"/>
            <w:shd w:val="clear" w:color="auto" w:fill="auto"/>
          </w:tcPr>
          <w:p w:rsidR="003F43C6" w:rsidRPr="00516EAC" w:rsidRDefault="003F43C6" w:rsidP="003F43C6">
            <w:pPr>
              <w:spacing w:before="60" w:after="60"/>
              <w:rPr>
                <w:rFonts w:ascii="Arial" w:eastAsia="Calibri" w:hAnsi="Arial" w:cs="Arial"/>
                <w:sz w:val="22"/>
                <w:szCs w:val="22"/>
              </w:rPr>
            </w:pPr>
            <w:r w:rsidRPr="00516EAC">
              <w:rPr>
                <w:rFonts w:ascii="Arial" w:eastAsia="Calibri" w:hAnsi="Arial" w:cs="Arial"/>
                <w:sz w:val="22"/>
                <w:szCs w:val="22"/>
              </w:rPr>
              <w:t xml:space="preserve">Applications close at 11.59pm </w:t>
            </w:r>
            <w:r w:rsidRPr="00516EAC">
              <w:rPr>
                <w:rFonts w:ascii="Arial" w:hAnsi="Arial" w:cs="Arial"/>
                <w:color w:val="000000"/>
                <w:sz w:val="22"/>
                <w:szCs w:val="22"/>
              </w:rPr>
              <w:t>Australian Eastern Standard Time (AEST)</w:t>
            </w:r>
          </w:p>
        </w:tc>
      </w:tr>
      <w:tr w:rsidR="003F43C6" w:rsidRPr="00516EAC" w:rsidTr="00BC42CA">
        <w:tc>
          <w:tcPr>
            <w:tcW w:w="2439" w:type="dxa"/>
            <w:shd w:val="clear" w:color="auto" w:fill="auto"/>
          </w:tcPr>
          <w:p w:rsidR="003F43C6" w:rsidRPr="00516EAC" w:rsidRDefault="00DF4F24" w:rsidP="00DF4F24">
            <w:pPr>
              <w:spacing w:before="60" w:after="60"/>
              <w:rPr>
                <w:rFonts w:ascii="Arial" w:eastAsia="Calibri" w:hAnsi="Arial" w:cs="Arial"/>
                <w:sz w:val="22"/>
                <w:szCs w:val="22"/>
              </w:rPr>
            </w:pPr>
            <w:r w:rsidRPr="00516EAC">
              <w:rPr>
                <w:rFonts w:ascii="Arial" w:eastAsia="Calibri" w:hAnsi="Arial" w:cs="Arial"/>
                <w:sz w:val="22"/>
                <w:szCs w:val="22"/>
              </w:rPr>
              <w:t xml:space="preserve">September </w:t>
            </w:r>
            <w:r w:rsidR="003F43C6" w:rsidRPr="00516EAC">
              <w:rPr>
                <w:rFonts w:ascii="Arial" w:eastAsia="Calibri" w:hAnsi="Arial" w:cs="Arial"/>
                <w:sz w:val="22"/>
                <w:szCs w:val="22"/>
              </w:rPr>
              <w:t>201</w:t>
            </w:r>
            <w:r w:rsidRPr="00516EAC">
              <w:rPr>
                <w:rFonts w:ascii="Arial" w:eastAsia="Calibri" w:hAnsi="Arial" w:cs="Arial"/>
                <w:sz w:val="22"/>
                <w:szCs w:val="22"/>
              </w:rPr>
              <w:t>5</w:t>
            </w:r>
          </w:p>
        </w:tc>
        <w:tc>
          <w:tcPr>
            <w:tcW w:w="5981" w:type="dxa"/>
            <w:shd w:val="clear" w:color="auto" w:fill="auto"/>
          </w:tcPr>
          <w:p w:rsidR="003F43C6" w:rsidRPr="00516EAC" w:rsidRDefault="003F43C6" w:rsidP="003F43C6">
            <w:pPr>
              <w:spacing w:before="60" w:after="60"/>
              <w:rPr>
                <w:rFonts w:ascii="Arial" w:eastAsia="Calibri" w:hAnsi="Arial" w:cs="Arial"/>
                <w:sz w:val="22"/>
                <w:szCs w:val="22"/>
              </w:rPr>
            </w:pPr>
            <w:r w:rsidRPr="00516EAC">
              <w:rPr>
                <w:rFonts w:ascii="Arial" w:eastAsia="Calibri" w:hAnsi="Arial" w:cs="Arial"/>
                <w:sz w:val="22"/>
                <w:szCs w:val="22"/>
              </w:rPr>
              <w:t>Applications are shortlisted and shortlisted applicants are notified</w:t>
            </w:r>
          </w:p>
        </w:tc>
      </w:tr>
      <w:tr w:rsidR="003F43C6" w:rsidRPr="00516EAC" w:rsidTr="00BC42CA">
        <w:tc>
          <w:tcPr>
            <w:tcW w:w="2439" w:type="dxa"/>
            <w:shd w:val="clear" w:color="auto" w:fill="auto"/>
          </w:tcPr>
          <w:p w:rsidR="003F43C6" w:rsidRPr="00516EAC" w:rsidRDefault="00DF4F24" w:rsidP="0006522A">
            <w:pPr>
              <w:spacing w:before="60" w:after="60"/>
              <w:rPr>
                <w:rFonts w:ascii="Arial" w:eastAsia="Calibri" w:hAnsi="Arial" w:cs="Arial"/>
                <w:sz w:val="22"/>
                <w:szCs w:val="22"/>
              </w:rPr>
            </w:pPr>
            <w:r w:rsidRPr="00516EAC">
              <w:rPr>
                <w:rFonts w:ascii="Arial" w:eastAsia="Calibri" w:hAnsi="Arial" w:cs="Arial"/>
                <w:sz w:val="22"/>
                <w:szCs w:val="22"/>
              </w:rPr>
              <w:t xml:space="preserve">September  </w:t>
            </w:r>
            <w:r w:rsidR="003F43C6" w:rsidRPr="00516EAC">
              <w:rPr>
                <w:rFonts w:ascii="Arial" w:eastAsia="Calibri" w:hAnsi="Arial" w:cs="Arial"/>
                <w:sz w:val="22"/>
                <w:szCs w:val="22"/>
              </w:rPr>
              <w:t xml:space="preserve">– </w:t>
            </w:r>
            <w:r w:rsidRPr="00516EAC">
              <w:rPr>
                <w:rFonts w:ascii="Arial" w:eastAsia="Calibri" w:hAnsi="Arial" w:cs="Arial"/>
                <w:sz w:val="22"/>
                <w:szCs w:val="22"/>
              </w:rPr>
              <w:t xml:space="preserve">October </w:t>
            </w:r>
            <w:r w:rsidR="0006522A" w:rsidRPr="00516EAC">
              <w:rPr>
                <w:rFonts w:ascii="Arial" w:eastAsia="Calibri" w:hAnsi="Arial" w:cs="Arial"/>
                <w:sz w:val="22"/>
                <w:szCs w:val="22"/>
              </w:rPr>
              <w:t>2015</w:t>
            </w:r>
          </w:p>
        </w:tc>
        <w:tc>
          <w:tcPr>
            <w:tcW w:w="5981" w:type="dxa"/>
            <w:shd w:val="clear" w:color="auto" w:fill="auto"/>
          </w:tcPr>
          <w:p w:rsidR="003F43C6" w:rsidRPr="00516EAC" w:rsidRDefault="003F43C6" w:rsidP="003F43C6">
            <w:pPr>
              <w:spacing w:before="60" w:after="60"/>
              <w:rPr>
                <w:rFonts w:ascii="Arial" w:eastAsia="Calibri" w:hAnsi="Arial" w:cs="Arial"/>
                <w:sz w:val="22"/>
                <w:szCs w:val="22"/>
              </w:rPr>
            </w:pPr>
            <w:r w:rsidRPr="00516EAC">
              <w:rPr>
                <w:rFonts w:ascii="Arial" w:eastAsia="Calibri" w:hAnsi="Arial" w:cs="Arial"/>
                <w:sz w:val="22"/>
                <w:szCs w:val="22"/>
              </w:rPr>
              <w:t>Shortlisted applicants are interviewed</w:t>
            </w:r>
          </w:p>
        </w:tc>
      </w:tr>
      <w:tr w:rsidR="003F43C6" w:rsidRPr="00516EAC" w:rsidTr="00BC42CA">
        <w:tc>
          <w:tcPr>
            <w:tcW w:w="2439" w:type="dxa"/>
            <w:shd w:val="clear" w:color="auto" w:fill="auto"/>
          </w:tcPr>
          <w:p w:rsidR="003F43C6" w:rsidRPr="00516EAC" w:rsidRDefault="003F43C6" w:rsidP="0006522A">
            <w:pPr>
              <w:spacing w:before="60" w:after="60"/>
              <w:rPr>
                <w:rFonts w:ascii="Arial" w:eastAsia="Calibri" w:hAnsi="Arial" w:cs="Arial"/>
                <w:sz w:val="22"/>
                <w:szCs w:val="22"/>
              </w:rPr>
            </w:pPr>
            <w:r w:rsidRPr="00516EAC">
              <w:rPr>
                <w:rFonts w:ascii="Arial" w:eastAsia="Calibri" w:hAnsi="Arial" w:cs="Arial"/>
                <w:sz w:val="22"/>
                <w:szCs w:val="22"/>
              </w:rPr>
              <w:t xml:space="preserve">November </w:t>
            </w:r>
            <w:r w:rsidR="0006522A" w:rsidRPr="00516EAC">
              <w:rPr>
                <w:rFonts w:ascii="Arial" w:eastAsia="Calibri" w:hAnsi="Arial" w:cs="Arial"/>
                <w:sz w:val="22"/>
                <w:szCs w:val="22"/>
              </w:rPr>
              <w:t>2015</w:t>
            </w:r>
          </w:p>
        </w:tc>
        <w:tc>
          <w:tcPr>
            <w:tcW w:w="5981" w:type="dxa"/>
            <w:shd w:val="clear" w:color="auto" w:fill="auto"/>
          </w:tcPr>
          <w:p w:rsidR="003F43C6" w:rsidRPr="00516EAC" w:rsidRDefault="003F43C6" w:rsidP="003F43C6">
            <w:pPr>
              <w:spacing w:before="60" w:after="60"/>
              <w:rPr>
                <w:rFonts w:ascii="Arial" w:eastAsia="Calibri" w:hAnsi="Arial" w:cs="Arial"/>
                <w:sz w:val="22"/>
                <w:szCs w:val="22"/>
              </w:rPr>
            </w:pPr>
            <w:r w:rsidRPr="00516EAC">
              <w:rPr>
                <w:rFonts w:ascii="Arial" w:eastAsia="Calibri" w:hAnsi="Arial" w:cs="Arial"/>
                <w:sz w:val="22"/>
                <w:szCs w:val="22"/>
              </w:rPr>
              <w:t xml:space="preserve">Selections are finalised and </w:t>
            </w:r>
            <w:r w:rsidRPr="00516EAC">
              <w:rPr>
                <w:rFonts w:ascii="Arial" w:hAnsi="Arial" w:cs="Arial"/>
                <w:sz w:val="22"/>
                <w:szCs w:val="22"/>
                <w:lang w:eastAsia="en-US"/>
              </w:rPr>
              <w:t xml:space="preserve">the Minister for Foreign Affairs and the Minister for Education </w:t>
            </w:r>
            <w:r w:rsidR="003A0AC5">
              <w:rPr>
                <w:rFonts w:ascii="Arial" w:hAnsi="Arial" w:cs="Arial"/>
                <w:sz w:val="22"/>
                <w:szCs w:val="22"/>
                <w:lang w:eastAsia="en-US"/>
              </w:rPr>
              <w:t xml:space="preserve">and Training </w:t>
            </w:r>
            <w:r w:rsidRPr="00516EAC">
              <w:rPr>
                <w:rFonts w:ascii="Arial" w:eastAsia="Calibri" w:hAnsi="Arial" w:cs="Arial"/>
                <w:sz w:val="22"/>
                <w:szCs w:val="22"/>
              </w:rPr>
              <w:t>are notified of selection outcomes</w:t>
            </w:r>
          </w:p>
          <w:p w:rsidR="003F43C6" w:rsidRPr="00516EAC" w:rsidRDefault="003F43C6" w:rsidP="003F43C6">
            <w:pPr>
              <w:spacing w:before="60" w:after="60"/>
              <w:rPr>
                <w:rFonts w:ascii="Arial" w:eastAsia="Calibri" w:hAnsi="Arial" w:cs="Arial"/>
                <w:sz w:val="22"/>
                <w:szCs w:val="22"/>
              </w:rPr>
            </w:pPr>
          </w:p>
          <w:p w:rsidR="003F43C6" w:rsidRPr="00516EAC" w:rsidRDefault="003F43C6" w:rsidP="003F43C6">
            <w:pPr>
              <w:spacing w:before="60" w:after="60"/>
              <w:rPr>
                <w:rFonts w:ascii="Arial" w:eastAsia="Calibri" w:hAnsi="Arial" w:cs="Arial"/>
                <w:sz w:val="22"/>
                <w:szCs w:val="22"/>
              </w:rPr>
            </w:pPr>
            <w:r w:rsidRPr="00516EAC">
              <w:rPr>
                <w:rFonts w:ascii="Arial" w:eastAsia="Calibri" w:hAnsi="Arial" w:cs="Arial"/>
                <w:sz w:val="22"/>
                <w:szCs w:val="22"/>
              </w:rPr>
              <w:t>All successful and unsuccessful applicants are notified of the outcome of their application</w:t>
            </w:r>
          </w:p>
        </w:tc>
      </w:tr>
      <w:tr w:rsidR="003F43C6" w:rsidRPr="00516EAC" w:rsidTr="00BC42CA">
        <w:tc>
          <w:tcPr>
            <w:tcW w:w="2439" w:type="dxa"/>
            <w:shd w:val="clear" w:color="auto" w:fill="auto"/>
          </w:tcPr>
          <w:p w:rsidR="003F43C6" w:rsidRPr="00516EAC" w:rsidRDefault="003F43C6" w:rsidP="0006522A">
            <w:pPr>
              <w:spacing w:before="60" w:after="60"/>
              <w:rPr>
                <w:rFonts w:ascii="Arial" w:eastAsia="Calibri" w:hAnsi="Arial" w:cs="Arial"/>
                <w:sz w:val="22"/>
                <w:szCs w:val="22"/>
              </w:rPr>
            </w:pPr>
            <w:r w:rsidRPr="00516EAC">
              <w:rPr>
                <w:rFonts w:ascii="Arial" w:eastAsia="Calibri" w:hAnsi="Arial" w:cs="Arial"/>
                <w:sz w:val="22"/>
                <w:szCs w:val="22"/>
              </w:rPr>
              <w:t xml:space="preserve">December </w:t>
            </w:r>
            <w:r w:rsidR="0006522A" w:rsidRPr="00516EAC">
              <w:rPr>
                <w:rFonts w:ascii="Arial" w:eastAsia="Calibri" w:hAnsi="Arial" w:cs="Arial"/>
                <w:sz w:val="22"/>
                <w:szCs w:val="22"/>
              </w:rPr>
              <w:t>2015</w:t>
            </w:r>
          </w:p>
        </w:tc>
        <w:tc>
          <w:tcPr>
            <w:tcW w:w="5981" w:type="dxa"/>
            <w:shd w:val="clear" w:color="auto" w:fill="auto"/>
          </w:tcPr>
          <w:p w:rsidR="003F43C6" w:rsidRPr="00516EAC" w:rsidRDefault="003F43C6" w:rsidP="00E346BE">
            <w:pPr>
              <w:spacing w:before="60" w:after="60"/>
              <w:rPr>
                <w:rFonts w:ascii="Arial" w:eastAsia="Calibri" w:hAnsi="Arial" w:cs="Arial"/>
                <w:sz w:val="22"/>
                <w:szCs w:val="22"/>
              </w:rPr>
            </w:pPr>
            <w:r w:rsidRPr="00516EAC">
              <w:rPr>
                <w:rFonts w:ascii="Arial" w:eastAsia="Calibri" w:hAnsi="Arial" w:cs="Arial"/>
                <w:sz w:val="22"/>
                <w:szCs w:val="22"/>
              </w:rPr>
              <w:t>Details of successful Scholars published on website, as per Commonwealth Grant</w:t>
            </w:r>
            <w:r w:rsidR="00E346BE">
              <w:rPr>
                <w:rFonts w:ascii="Arial" w:eastAsia="Calibri" w:hAnsi="Arial" w:cs="Arial"/>
                <w:sz w:val="22"/>
                <w:szCs w:val="22"/>
              </w:rPr>
              <w:t>s Rules and Guidelines</w:t>
            </w:r>
            <w:r w:rsidRPr="00516EAC">
              <w:rPr>
                <w:rFonts w:ascii="Arial" w:eastAsia="Calibri" w:hAnsi="Arial" w:cs="Arial"/>
                <w:sz w:val="22"/>
                <w:szCs w:val="22"/>
              </w:rPr>
              <w:t xml:space="preserve"> requirements</w:t>
            </w:r>
          </w:p>
        </w:tc>
      </w:tr>
      <w:tr w:rsidR="003F43C6" w:rsidRPr="00516EAC" w:rsidTr="00BC42CA">
        <w:tc>
          <w:tcPr>
            <w:tcW w:w="2439" w:type="dxa"/>
            <w:shd w:val="clear" w:color="auto" w:fill="auto"/>
          </w:tcPr>
          <w:p w:rsidR="003F43C6" w:rsidRPr="00516EAC" w:rsidRDefault="003F43C6" w:rsidP="00DF4F24">
            <w:pPr>
              <w:spacing w:before="60" w:after="60"/>
              <w:rPr>
                <w:rFonts w:ascii="Arial" w:eastAsia="Calibri" w:hAnsi="Arial" w:cs="Arial"/>
                <w:sz w:val="22"/>
                <w:szCs w:val="22"/>
              </w:rPr>
            </w:pPr>
            <w:r w:rsidRPr="00516EAC">
              <w:rPr>
                <w:rFonts w:ascii="Arial" w:eastAsia="Calibri" w:hAnsi="Arial" w:cs="Arial"/>
                <w:sz w:val="22"/>
                <w:szCs w:val="22"/>
              </w:rPr>
              <w:t>1 January – 31 December 201</w:t>
            </w:r>
            <w:r w:rsidR="00DF4F24" w:rsidRPr="00516EAC">
              <w:rPr>
                <w:rFonts w:ascii="Arial" w:eastAsia="Calibri" w:hAnsi="Arial" w:cs="Arial"/>
                <w:sz w:val="22"/>
                <w:szCs w:val="22"/>
              </w:rPr>
              <w:t>6</w:t>
            </w:r>
          </w:p>
        </w:tc>
        <w:tc>
          <w:tcPr>
            <w:tcW w:w="5981" w:type="dxa"/>
            <w:shd w:val="clear" w:color="auto" w:fill="auto"/>
          </w:tcPr>
          <w:p w:rsidR="003F43C6" w:rsidRPr="00516EAC" w:rsidRDefault="003F43C6" w:rsidP="003F43C6">
            <w:pPr>
              <w:spacing w:before="60" w:after="60"/>
              <w:rPr>
                <w:rFonts w:ascii="Arial" w:eastAsia="Calibri" w:hAnsi="Arial" w:cs="Arial"/>
                <w:sz w:val="22"/>
                <w:szCs w:val="22"/>
              </w:rPr>
            </w:pPr>
            <w:r w:rsidRPr="00516EAC">
              <w:rPr>
                <w:rFonts w:ascii="Arial" w:eastAsia="Calibri" w:hAnsi="Arial" w:cs="Arial"/>
                <w:sz w:val="22"/>
                <w:szCs w:val="22"/>
              </w:rPr>
              <w:t>Successful Scholars leave for their Scholarship Program</w:t>
            </w:r>
          </w:p>
        </w:tc>
      </w:tr>
    </w:tbl>
    <w:p w:rsidR="003F43C6" w:rsidRPr="00516EAC" w:rsidRDefault="003F43C6" w:rsidP="003F43C6">
      <w:pPr>
        <w:spacing w:before="60" w:after="60"/>
        <w:rPr>
          <w:rFonts w:ascii="Arial" w:hAnsi="Arial" w:cs="Arial"/>
          <w:sz w:val="22"/>
          <w:szCs w:val="22"/>
          <w:lang w:eastAsia="en-US"/>
        </w:rPr>
      </w:pPr>
    </w:p>
    <w:p w:rsidR="00BC42CA" w:rsidRPr="00516EAC" w:rsidRDefault="00BC42CA" w:rsidP="00591915">
      <w:pPr>
        <w:pStyle w:val="Heading2"/>
      </w:pPr>
      <w:bookmarkStart w:id="24" w:name="_Toc409706290"/>
      <w:r w:rsidRPr="00516EAC">
        <w:t>Nomination</w:t>
      </w:r>
      <w:r w:rsidR="00591915" w:rsidRPr="00516EAC">
        <w:t>s</w:t>
      </w:r>
      <w:r w:rsidRPr="00516EAC">
        <w:t xml:space="preserve"> for Scholarships</w:t>
      </w:r>
      <w:bookmarkEnd w:id="24"/>
    </w:p>
    <w:p w:rsidR="00481D10" w:rsidRPr="00516EAC" w:rsidRDefault="00591915" w:rsidP="00683093">
      <w:pPr>
        <w:rPr>
          <w:rFonts w:ascii="Arial" w:hAnsi="Arial" w:cs="Arial"/>
          <w:sz w:val="22"/>
          <w:szCs w:val="22"/>
          <w:lang w:eastAsia="en-US"/>
        </w:rPr>
      </w:pPr>
      <w:r w:rsidRPr="00516EAC">
        <w:rPr>
          <w:rFonts w:ascii="Arial" w:hAnsi="Arial" w:cs="Arial"/>
          <w:sz w:val="22"/>
          <w:szCs w:val="22"/>
          <w:lang w:eastAsia="en-US"/>
        </w:rPr>
        <w:t>Students must be nominated by their Home University in order to apply. Each Australian University is asked to conduct an internal process to nominate up to 10</w:t>
      </w:r>
      <w:r w:rsidRPr="00516EAC">
        <w:rPr>
          <w:rFonts w:ascii="Arial" w:hAnsi="Arial" w:cs="Arial"/>
          <w:sz w:val="22"/>
          <w:szCs w:val="22"/>
        </w:rPr>
        <w:t xml:space="preserve"> </w:t>
      </w:r>
      <w:r w:rsidRPr="00516EAC">
        <w:rPr>
          <w:rFonts w:ascii="Arial" w:hAnsi="Arial" w:cs="Arial"/>
          <w:sz w:val="22"/>
          <w:szCs w:val="22"/>
          <w:lang w:eastAsia="en-US"/>
        </w:rPr>
        <w:t xml:space="preserve">students to apply for the </w:t>
      </w:r>
      <w:r w:rsidR="0006522A" w:rsidRPr="00516EAC">
        <w:rPr>
          <w:rFonts w:ascii="Arial" w:hAnsi="Arial" w:cs="Arial"/>
          <w:sz w:val="22"/>
          <w:szCs w:val="22"/>
          <w:lang w:eastAsia="en-US"/>
        </w:rPr>
        <w:t xml:space="preserve">2016 </w:t>
      </w:r>
      <w:r w:rsidRPr="00516EAC">
        <w:rPr>
          <w:rFonts w:ascii="Arial" w:hAnsi="Arial" w:cs="Arial"/>
          <w:sz w:val="22"/>
          <w:szCs w:val="22"/>
          <w:lang w:eastAsia="en-US"/>
        </w:rPr>
        <w:t>round of the Program.</w:t>
      </w:r>
      <w:r w:rsidR="00C37627" w:rsidRPr="00516EAC">
        <w:rPr>
          <w:rFonts w:ascii="Arial" w:hAnsi="Arial" w:cs="Arial"/>
          <w:sz w:val="22"/>
          <w:szCs w:val="22"/>
          <w:lang w:eastAsia="en-US"/>
        </w:rPr>
        <w:t xml:space="preserve"> </w:t>
      </w:r>
    </w:p>
    <w:p w:rsidR="00F87B45" w:rsidRPr="00516EAC" w:rsidRDefault="00F87B45" w:rsidP="00683093">
      <w:pPr>
        <w:rPr>
          <w:rFonts w:ascii="Arial" w:hAnsi="Arial" w:cs="Arial"/>
          <w:sz w:val="22"/>
          <w:szCs w:val="22"/>
          <w:lang w:eastAsia="en-US"/>
        </w:rPr>
      </w:pPr>
    </w:p>
    <w:p w:rsidR="00591915" w:rsidRPr="00516EAC" w:rsidRDefault="00C37627" w:rsidP="00683093">
      <w:pPr>
        <w:rPr>
          <w:rFonts w:ascii="Arial" w:hAnsi="Arial" w:cs="Arial"/>
          <w:sz w:val="22"/>
          <w:szCs w:val="22"/>
          <w:lang w:eastAsia="en-US"/>
        </w:rPr>
      </w:pPr>
      <w:r w:rsidRPr="00516EAC">
        <w:rPr>
          <w:rFonts w:ascii="Arial" w:hAnsi="Arial" w:cs="Arial"/>
          <w:sz w:val="22"/>
          <w:szCs w:val="22"/>
          <w:lang w:eastAsia="en-US"/>
        </w:rPr>
        <w:t xml:space="preserve">Australian </w:t>
      </w:r>
      <w:r w:rsidR="006774D1" w:rsidRPr="00516EAC">
        <w:rPr>
          <w:rFonts w:ascii="Arial" w:hAnsi="Arial" w:cs="Arial"/>
          <w:sz w:val="22"/>
          <w:szCs w:val="22"/>
          <w:lang w:eastAsia="en-US"/>
        </w:rPr>
        <w:t xml:space="preserve">Universities should </w:t>
      </w:r>
      <w:r w:rsidRPr="00516EAC">
        <w:rPr>
          <w:rFonts w:ascii="Arial" w:hAnsi="Arial" w:cs="Arial"/>
          <w:sz w:val="22"/>
          <w:szCs w:val="22"/>
          <w:lang w:eastAsia="en-US"/>
        </w:rPr>
        <w:t xml:space="preserve">make nominations accessible to all </w:t>
      </w:r>
      <w:r w:rsidR="00481D10" w:rsidRPr="00516EAC">
        <w:rPr>
          <w:rFonts w:ascii="Arial" w:hAnsi="Arial" w:cs="Arial"/>
          <w:sz w:val="22"/>
          <w:szCs w:val="22"/>
          <w:lang w:eastAsia="en-US"/>
        </w:rPr>
        <w:t xml:space="preserve">eligible </w:t>
      </w:r>
      <w:r w:rsidRPr="00516EAC">
        <w:rPr>
          <w:rFonts w:ascii="Arial" w:hAnsi="Arial" w:cs="Arial"/>
          <w:sz w:val="22"/>
          <w:szCs w:val="22"/>
          <w:lang w:eastAsia="en-US"/>
        </w:rPr>
        <w:t xml:space="preserve">students </w:t>
      </w:r>
      <w:r w:rsidR="0006522A" w:rsidRPr="00516EAC">
        <w:rPr>
          <w:rFonts w:ascii="Arial" w:hAnsi="Arial" w:cs="Arial"/>
          <w:sz w:val="22"/>
          <w:szCs w:val="22"/>
          <w:lang w:eastAsia="en-US"/>
        </w:rPr>
        <w:t xml:space="preserve">enrolled </w:t>
      </w:r>
      <w:r w:rsidRPr="00516EAC">
        <w:rPr>
          <w:rFonts w:ascii="Arial" w:hAnsi="Arial" w:cs="Arial"/>
          <w:sz w:val="22"/>
          <w:szCs w:val="22"/>
          <w:lang w:eastAsia="en-US"/>
        </w:rPr>
        <w:t>at that university.</w:t>
      </w:r>
    </w:p>
    <w:p w:rsidR="00591915" w:rsidRPr="00516EAC" w:rsidRDefault="00591915" w:rsidP="00683093">
      <w:pPr>
        <w:rPr>
          <w:rFonts w:ascii="Arial" w:hAnsi="Arial" w:cs="Arial"/>
          <w:sz w:val="22"/>
          <w:szCs w:val="22"/>
          <w:lang w:eastAsia="en-US"/>
        </w:rPr>
      </w:pPr>
    </w:p>
    <w:p w:rsidR="00C37627" w:rsidRPr="00516EAC" w:rsidRDefault="00C37627" w:rsidP="00CF1C1D">
      <w:pPr>
        <w:rPr>
          <w:rFonts w:ascii="Arial" w:hAnsi="Arial" w:cs="Arial"/>
          <w:b/>
          <w:sz w:val="22"/>
          <w:szCs w:val="22"/>
          <w:lang w:eastAsia="en-US"/>
        </w:rPr>
      </w:pPr>
      <w:r w:rsidRPr="00516EAC">
        <w:rPr>
          <w:rFonts w:ascii="Arial" w:hAnsi="Arial" w:cs="Arial"/>
          <w:b/>
          <w:sz w:val="22"/>
          <w:szCs w:val="22"/>
          <w:lang w:eastAsia="en-US"/>
        </w:rPr>
        <w:t>Issues to Consider</w:t>
      </w:r>
    </w:p>
    <w:p w:rsidR="00591915" w:rsidRPr="00516EAC" w:rsidRDefault="00591915" w:rsidP="00683093">
      <w:pPr>
        <w:rPr>
          <w:rFonts w:ascii="Arial" w:hAnsi="Arial" w:cs="Arial"/>
          <w:sz w:val="22"/>
          <w:szCs w:val="22"/>
          <w:lang w:eastAsia="en-US"/>
        </w:rPr>
      </w:pPr>
      <w:r w:rsidRPr="00516EAC">
        <w:rPr>
          <w:rFonts w:ascii="Arial" w:hAnsi="Arial" w:cs="Arial"/>
          <w:sz w:val="22"/>
          <w:szCs w:val="22"/>
          <w:lang w:eastAsia="en-US"/>
        </w:rPr>
        <w:t xml:space="preserve">Australian Universities </w:t>
      </w:r>
      <w:r w:rsidR="004845F1" w:rsidRPr="00516EAC">
        <w:rPr>
          <w:rFonts w:ascii="Arial" w:hAnsi="Arial" w:cs="Arial"/>
          <w:sz w:val="22"/>
          <w:szCs w:val="22"/>
          <w:lang w:eastAsia="en-US"/>
        </w:rPr>
        <w:t>should</w:t>
      </w:r>
      <w:r w:rsidRPr="00516EAC">
        <w:rPr>
          <w:rFonts w:ascii="Arial" w:hAnsi="Arial" w:cs="Arial"/>
          <w:sz w:val="22"/>
          <w:szCs w:val="22"/>
          <w:lang w:eastAsia="en-US"/>
        </w:rPr>
        <w:t xml:space="preserve"> consider all eligibility</w:t>
      </w:r>
      <w:r w:rsidR="00B45409">
        <w:rPr>
          <w:rFonts w:ascii="Arial" w:hAnsi="Arial" w:cs="Arial"/>
          <w:sz w:val="22"/>
          <w:szCs w:val="22"/>
          <w:lang w:eastAsia="en-US"/>
        </w:rPr>
        <w:t xml:space="preserve"> and selection</w:t>
      </w:r>
      <w:r w:rsidRPr="00516EAC">
        <w:rPr>
          <w:rFonts w:ascii="Arial" w:hAnsi="Arial" w:cs="Arial"/>
          <w:sz w:val="22"/>
          <w:szCs w:val="22"/>
          <w:lang w:eastAsia="en-US"/>
        </w:rPr>
        <w:t xml:space="preserve"> criteria when conducting their nomination process</w:t>
      </w:r>
      <w:r w:rsidR="00BA1180" w:rsidRPr="00516EAC">
        <w:rPr>
          <w:rFonts w:ascii="Arial" w:hAnsi="Arial" w:cs="Arial"/>
          <w:sz w:val="22"/>
          <w:szCs w:val="22"/>
          <w:lang w:eastAsia="en-US"/>
        </w:rPr>
        <w:t>.</w:t>
      </w:r>
    </w:p>
    <w:p w:rsidR="00591915" w:rsidRPr="00516EAC" w:rsidRDefault="00591915" w:rsidP="00683093">
      <w:pPr>
        <w:rPr>
          <w:rFonts w:ascii="Arial" w:hAnsi="Arial" w:cs="Arial"/>
          <w:sz w:val="22"/>
          <w:szCs w:val="22"/>
          <w:lang w:eastAsia="en-US"/>
        </w:rPr>
      </w:pPr>
    </w:p>
    <w:p w:rsidR="00591915" w:rsidRPr="00516EAC" w:rsidRDefault="0081645F" w:rsidP="00683093">
      <w:pPr>
        <w:rPr>
          <w:rFonts w:ascii="Arial" w:hAnsi="Arial" w:cs="Arial"/>
          <w:sz w:val="22"/>
          <w:szCs w:val="22"/>
        </w:rPr>
      </w:pPr>
      <w:r w:rsidRPr="00516EAC">
        <w:rPr>
          <w:rFonts w:ascii="Arial" w:hAnsi="Arial" w:cs="Arial"/>
          <w:sz w:val="22"/>
          <w:szCs w:val="22"/>
          <w:lang w:eastAsia="en-US"/>
        </w:rPr>
        <w:t>T</w:t>
      </w:r>
      <w:r w:rsidR="00591915" w:rsidRPr="00516EAC">
        <w:rPr>
          <w:rFonts w:ascii="Arial" w:hAnsi="Arial" w:cs="Arial"/>
          <w:sz w:val="22"/>
          <w:szCs w:val="22"/>
          <w:lang w:eastAsia="en-US"/>
        </w:rPr>
        <w:t xml:space="preserve">o </w:t>
      </w:r>
      <w:r w:rsidR="006774D1" w:rsidRPr="00516EAC">
        <w:rPr>
          <w:rFonts w:ascii="Arial" w:hAnsi="Arial" w:cs="Arial"/>
          <w:sz w:val="22"/>
          <w:szCs w:val="22"/>
          <w:lang w:eastAsia="en-US"/>
        </w:rPr>
        <w:t xml:space="preserve">encourage </w:t>
      </w:r>
      <w:r w:rsidR="00A472CE" w:rsidRPr="00516EAC">
        <w:rPr>
          <w:rFonts w:ascii="Arial" w:hAnsi="Arial" w:cs="Arial"/>
          <w:sz w:val="22"/>
          <w:szCs w:val="22"/>
          <w:lang w:eastAsia="en-US"/>
        </w:rPr>
        <w:t xml:space="preserve">diversity in Host Locations, </w:t>
      </w:r>
      <w:r w:rsidR="00507630" w:rsidRPr="00516EAC">
        <w:rPr>
          <w:rFonts w:ascii="Arial" w:hAnsi="Arial" w:cs="Arial"/>
          <w:sz w:val="22"/>
          <w:szCs w:val="22"/>
        </w:rPr>
        <w:t>a maximum of around 15</w:t>
      </w:r>
      <w:r w:rsidR="00591915" w:rsidRPr="00516EAC">
        <w:rPr>
          <w:rFonts w:ascii="Arial" w:hAnsi="Arial" w:cs="Arial"/>
          <w:sz w:val="22"/>
          <w:szCs w:val="22"/>
        </w:rPr>
        <w:t xml:space="preserve"> Scholarships is </w:t>
      </w:r>
      <w:r w:rsidRPr="00516EAC">
        <w:rPr>
          <w:rFonts w:ascii="Arial" w:hAnsi="Arial" w:cs="Arial"/>
          <w:sz w:val="22"/>
          <w:szCs w:val="22"/>
        </w:rPr>
        <w:t xml:space="preserve">expected </w:t>
      </w:r>
      <w:r w:rsidR="00591915" w:rsidRPr="00516EAC">
        <w:rPr>
          <w:rFonts w:ascii="Arial" w:hAnsi="Arial" w:cs="Arial"/>
          <w:sz w:val="22"/>
          <w:szCs w:val="22"/>
        </w:rPr>
        <w:t xml:space="preserve">to be awarded for study in any single Host Location. </w:t>
      </w:r>
      <w:r w:rsidR="002A5A2C" w:rsidRPr="00516EAC">
        <w:rPr>
          <w:rFonts w:ascii="Arial" w:hAnsi="Arial" w:cs="Arial"/>
          <w:sz w:val="22"/>
          <w:szCs w:val="22"/>
        </w:rPr>
        <w:t>Sub</w:t>
      </w:r>
      <w:r w:rsidR="00976276">
        <w:rPr>
          <w:rFonts w:ascii="Arial" w:hAnsi="Arial" w:cs="Arial"/>
          <w:sz w:val="22"/>
          <w:szCs w:val="22"/>
        </w:rPr>
        <w:t>j</w:t>
      </w:r>
      <w:r w:rsidR="002A5A2C" w:rsidRPr="00516EAC">
        <w:rPr>
          <w:rFonts w:ascii="Arial" w:hAnsi="Arial" w:cs="Arial"/>
          <w:sz w:val="22"/>
          <w:szCs w:val="22"/>
        </w:rPr>
        <w:t>ect to the diversity of applicants and subsequent selection processes, s</w:t>
      </w:r>
      <w:r w:rsidR="00591915" w:rsidRPr="00516EAC">
        <w:rPr>
          <w:rFonts w:ascii="Arial" w:hAnsi="Arial" w:cs="Arial"/>
          <w:sz w:val="22"/>
          <w:szCs w:val="22"/>
        </w:rPr>
        <w:t xml:space="preserve">ome Host Locations may receive no Scholars. </w:t>
      </w:r>
    </w:p>
    <w:p w:rsidR="00591915" w:rsidRPr="00516EAC" w:rsidRDefault="00591915" w:rsidP="00683093">
      <w:pPr>
        <w:rPr>
          <w:rFonts w:ascii="Arial" w:hAnsi="Arial" w:cs="Arial"/>
          <w:sz w:val="22"/>
          <w:szCs w:val="22"/>
          <w:lang w:eastAsia="en-US"/>
        </w:rPr>
      </w:pPr>
    </w:p>
    <w:p w:rsidR="00BC42CA" w:rsidRPr="00516EAC" w:rsidRDefault="00BC42CA" w:rsidP="00AB1E1F">
      <w:pPr>
        <w:rPr>
          <w:rFonts w:ascii="Arial" w:eastAsiaTheme="majorEastAsia" w:hAnsi="Arial" w:cs="Arial"/>
          <w:b/>
          <w:sz w:val="22"/>
          <w:szCs w:val="22"/>
          <w:lang w:eastAsia="en-US"/>
        </w:rPr>
      </w:pPr>
      <w:r w:rsidRPr="00516EAC">
        <w:rPr>
          <w:rFonts w:ascii="Arial" w:eastAsiaTheme="majorEastAsia" w:hAnsi="Arial" w:cs="Arial"/>
          <w:b/>
          <w:sz w:val="22"/>
          <w:szCs w:val="22"/>
          <w:lang w:eastAsia="en-US"/>
        </w:rPr>
        <w:t xml:space="preserve">Submission of </w:t>
      </w:r>
      <w:r w:rsidR="00904A8E" w:rsidRPr="00516EAC">
        <w:rPr>
          <w:rFonts w:ascii="Arial" w:eastAsiaTheme="majorEastAsia" w:hAnsi="Arial" w:cs="Arial"/>
          <w:b/>
          <w:sz w:val="22"/>
          <w:szCs w:val="22"/>
          <w:lang w:eastAsia="en-US"/>
        </w:rPr>
        <w:t>N</w:t>
      </w:r>
      <w:r w:rsidRPr="00516EAC">
        <w:rPr>
          <w:rFonts w:ascii="Arial" w:eastAsiaTheme="majorEastAsia" w:hAnsi="Arial" w:cs="Arial"/>
          <w:b/>
          <w:sz w:val="22"/>
          <w:szCs w:val="22"/>
          <w:lang w:eastAsia="en-US"/>
        </w:rPr>
        <w:t>ominations</w:t>
      </w:r>
    </w:p>
    <w:p w:rsidR="00591915" w:rsidRPr="00516EAC" w:rsidRDefault="00591915" w:rsidP="00683093">
      <w:pPr>
        <w:rPr>
          <w:rFonts w:ascii="Arial" w:hAnsi="Arial" w:cs="Arial"/>
          <w:sz w:val="22"/>
          <w:szCs w:val="22"/>
          <w:lang w:eastAsia="en-US"/>
        </w:rPr>
      </w:pPr>
      <w:r w:rsidRPr="00516EAC">
        <w:rPr>
          <w:rFonts w:ascii="Arial" w:hAnsi="Arial" w:cs="Arial"/>
          <w:sz w:val="22"/>
          <w:szCs w:val="22"/>
          <w:lang w:eastAsia="en-US"/>
        </w:rPr>
        <w:t xml:space="preserve">Nominations must be submitted through the New Colombo Plan Online </w:t>
      </w:r>
      <w:r w:rsidR="000C0C9B" w:rsidRPr="00516EAC">
        <w:rPr>
          <w:rFonts w:ascii="Arial" w:hAnsi="Arial" w:cs="Arial"/>
          <w:sz w:val="22"/>
          <w:szCs w:val="22"/>
          <w:lang w:eastAsia="en-US"/>
        </w:rPr>
        <w:t>website</w:t>
      </w:r>
      <w:r w:rsidRPr="00516EAC">
        <w:rPr>
          <w:rFonts w:ascii="Arial" w:hAnsi="Arial" w:cs="Arial"/>
          <w:sz w:val="22"/>
          <w:szCs w:val="22"/>
          <w:lang w:eastAsia="en-US"/>
        </w:rPr>
        <w:t xml:space="preserve">. The </w:t>
      </w:r>
      <w:r w:rsidR="00B51DA7" w:rsidRPr="00516EAC">
        <w:rPr>
          <w:rFonts w:ascii="Arial" w:hAnsi="Arial" w:cs="Arial"/>
          <w:sz w:val="22"/>
          <w:szCs w:val="22"/>
          <w:lang w:eastAsia="en-US"/>
        </w:rPr>
        <w:t>Department of Education and Training</w:t>
      </w:r>
      <w:r w:rsidRPr="00516EAC">
        <w:rPr>
          <w:rFonts w:ascii="Arial" w:hAnsi="Arial" w:cs="Arial"/>
          <w:sz w:val="22"/>
          <w:szCs w:val="22"/>
          <w:lang w:eastAsia="en-US"/>
        </w:rPr>
        <w:t xml:space="preserve"> will provide New Colombo Plan Liaison Officers for Scholarships with instructions on how to submit nominations.</w:t>
      </w:r>
    </w:p>
    <w:p w:rsidR="00591915" w:rsidRPr="00516EAC" w:rsidRDefault="00591915" w:rsidP="00683093">
      <w:pPr>
        <w:rPr>
          <w:rFonts w:ascii="Arial" w:hAnsi="Arial" w:cs="Arial"/>
          <w:sz w:val="22"/>
          <w:szCs w:val="22"/>
          <w:lang w:eastAsia="en-US"/>
        </w:rPr>
      </w:pPr>
    </w:p>
    <w:p w:rsidR="00591915" w:rsidRPr="00516EAC" w:rsidRDefault="00591915" w:rsidP="00F7245E">
      <w:pPr>
        <w:spacing w:before="60" w:after="60"/>
        <w:rPr>
          <w:rFonts w:ascii="Arial" w:hAnsi="Arial" w:cs="Arial"/>
          <w:sz w:val="22"/>
          <w:szCs w:val="22"/>
          <w:lang w:eastAsia="en-US"/>
        </w:rPr>
      </w:pPr>
      <w:r w:rsidRPr="00516EAC">
        <w:rPr>
          <w:rFonts w:ascii="Arial" w:hAnsi="Arial" w:cs="Arial"/>
          <w:sz w:val="22"/>
          <w:szCs w:val="22"/>
          <w:lang w:eastAsia="en-US"/>
        </w:rPr>
        <w:t>The following details about applicants will be requested in the online nomination form:</w:t>
      </w:r>
    </w:p>
    <w:p w:rsidR="00591915" w:rsidRPr="00516EAC" w:rsidRDefault="002F3FC2" w:rsidP="00F7245E">
      <w:pPr>
        <w:numPr>
          <w:ilvl w:val="0"/>
          <w:numId w:val="20"/>
        </w:numPr>
        <w:spacing w:before="60" w:after="60"/>
        <w:ind w:left="714" w:hanging="357"/>
        <w:rPr>
          <w:rFonts w:ascii="Arial" w:hAnsi="Arial" w:cs="Arial"/>
          <w:sz w:val="22"/>
          <w:szCs w:val="22"/>
          <w:lang w:eastAsia="en-US"/>
        </w:rPr>
      </w:pPr>
      <w:r w:rsidRPr="00516EAC">
        <w:rPr>
          <w:rFonts w:ascii="Arial" w:hAnsi="Arial" w:cs="Arial"/>
          <w:sz w:val="22"/>
          <w:szCs w:val="22"/>
          <w:lang w:eastAsia="en-US"/>
        </w:rPr>
        <w:t>name</w:t>
      </w:r>
    </w:p>
    <w:p w:rsidR="00591915" w:rsidRPr="00516EAC" w:rsidRDefault="002F3FC2" w:rsidP="00F7245E">
      <w:pPr>
        <w:numPr>
          <w:ilvl w:val="0"/>
          <w:numId w:val="20"/>
        </w:numPr>
        <w:spacing w:before="60" w:after="60"/>
        <w:ind w:left="714" w:hanging="357"/>
        <w:rPr>
          <w:rFonts w:ascii="Arial" w:hAnsi="Arial" w:cs="Arial"/>
          <w:sz w:val="22"/>
          <w:szCs w:val="22"/>
          <w:lang w:eastAsia="en-US"/>
        </w:rPr>
      </w:pPr>
      <w:r w:rsidRPr="00516EAC">
        <w:rPr>
          <w:rFonts w:ascii="Arial" w:hAnsi="Arial" w:cs="Arial"/>
          <w:sz w:val="22"/>
          <w:szCs w:val="22"/>
          <w:lang w:eastAsia="en-US"/>
        </w:rPr>
        <w:t>gender</w:t>
      </w:r>
    </w:p>
    <w:p w:rsidR="00591915" w:rsidRPr="00516EAC" w:rsidRDefault="002F3FC2" w:rsidP="00F7245E">
      <w:pPr>
        <w:numPr>
          <w:ilvl w:val="0"/>
          <w:numId w:val="20"/>
        </w:numPr>
        <w:spacing w:before="60" w:after="60"/>
        <w:ind w:left="714" w:hanging="357"/>
        <w:rPr>
          <w:rFonts w:ascii="Arial" w:hAnsi="Arial" w:cs="Arial"/>
          <w:sz w:val="22"/>
          <w:szCs w:val="22"/>
          <w:lang w:eastAsia="en-US"/>
        </w:rPr>
      </w:pPr>
      <w:r w:rsidRPr="00516EAC">
        <w:rPr>
          <w:rFonts w:ascii="Arial" w:hAnsi="Arial" w:cs="Arial"/>
          <w:sz w:val="22"/>
          <w:szCs w:val="22"/>
          <w:lang w:eastAsia="en-US"/>
        </w:rPr>
        <w:t>date of birth</w:t>
      </w:r>
    </w:p>
    <w:p w:rsidR="00591915" w:rsidRPr="00516EAC" w:rsidRDefault="002F3FC2" w:rsidP="00F7245E">
      <w:pPr>
        <w:numPr>
          <w:ilvl w:val="0"/>
          <w:numId w:val="20"/>
        </w:numPr>
        <w:spacing w:before="60" w:after="60"/>
        <w:ind w:left="714" w:hanging="357"/>
        <w:rPr>
          <w:rFonts w:ascii="Arial" w:hAnsi="Arial" w:cs="Arial"/>
          <w:sz w:val="22"/>
          <w:szCs w:val="22"/>
          <w:lang w:eastAsia="en-US"/>
        </w:rPr>
      </w:pPr>
      <w:r w:rsidRPr="00516EAC">
        <w:rPr>
          <w:rFonts w:ascii="Arial" w:hAnsi="Arial" w:cs="Arial"/>
          <w:sz w:val="22"/>
          <w:szCs w:val="22"/>
          <w:lang w:eastAsia="en-US"/>
        </w:rPr>
        <w:t>email</w:t>
      </w:r>
    </w:p>
    <w:p w:rsidR="00591915" w:rsidRPr="00516EAC" w:rsidRDefault="002F3FC2" w:rsidP="00F7245E">
      <w:pPr>
        <w:numPr>
          <w:ilvl w:val="0"/>
          <w:numId w:val="20"/>
        </w:numPr>
        <w:spacing w:before="60" w:after="60"/>
        <w:ind w:left="714" w:hanging="357"/>
        <w:rPr>
          <w:rFonts w:ascii="Arial" w:hAnsi="Arial" w:cs="Arial"/>
          <w:sz w:val="22"/>
          <w:szCs w:val="22"/>
          <w:lang w:eastAsia="en-US"/>
        </w:rPr>
      </w:pPr>
      <w:r w:rsidRPr="00516EAC">
        <w:rPr>
          <w:rFonts w:ascii="Arial" w:hAnsi="Arial" w:cs="Arial"/>
          <w:sz w:val="22"/>
          <w:szCs w:val="22"/>
          <w:lang w:eastAsia="en-US"/>
        </w:rPr>
        <w:t>mobile phone</w:t>
      </w:r>
    </w:p>
    <w:p w:rsidR="00EC3BB0" w:rsidRPr="00516EAC" w:rsidRDefault="002F3FC2" w:rsidP="00F7245E">
      <w:pPr>
        <w:numPr>
          <w:ilvl w:val="0"/>
          <w:numId w:val="20"/>
        </w:numPr>
        <w:spacing w:before="60" w:after="60"/>
        <w:ind w:left="714" w:hanging="357"/>
        <w:rPr>
          <w:rFonts w:ascii="Arial" w:hAnsi="Arial" w:cs="Arial"/>
          <w:sz w:val="22"/>
          <w:szCs w:val="22"/>
          <w:lang w:eastAsia="en-US"/>
        </w:rPr>
      </w:pPr>
      <w:r w:rsidRPr="00516EAC">
        <w:rPr>
          <w:rFonts w:ascii="Arial" w:hAnsi="Arial" w:cs="Arial"/>
          <w:sz w:val="22"/>
          <w:szCs w:val="22"/>
          <w:lang w:eastAsia="en-US"/>
        </w:rPr>
        <w:t>d</w:t>
      </w:r>
      <w:r w:rsidR="00591915" w:rsidRPr="00516EAC">
        <w:rPr>
          <w:rFonts w:ascii="Arial" w:hAnsi="Arial" w:cs="Arial"/>
          <w:sz w:val="22"/>
          <w:szCs w:val="22"/>
          <w:lang w:eastAsia="en-US"/>
        </w:rPr>
        <w:t xml:space="preserve">egree in which the </w:t>
      </w:r>
      <w:r w:rsidR="0081645F" w:rsidRPr="00516EAC">
        <w:rPr>
          <w:rFonts w:ascii="Arial" w:hAnsi="Arial" w:cs="Arial"/>
          <w:sz w:val="22"/>
          <w:szCs w:val="22"/>
          <w:lang w:eastAsia="en-US"/>
        </w:rPr>
        <w:t xml:space="preserve">nominee </w:t>
      </w:r>
      <w:r w:rsidR="00591915" w:rsidRPr="00516EAC">
        <w:rPr>
          <w:rFonts w:ascii="Arial" w:hAnsi="Arial" w:cs="Arial"/>
          <w:sz w:val="22"/>
          <w:szCs w:val="22"/>
          <w:lang w:eastAsia="en-US"/>
        </w:rPr>
        <w:t>is enroll</w:t>
      </w:r>
      <w:r w:rsidRPr="00516EAC">
        <w:rPr>
          <w:rFonts w:ascii="Arial" w:hAnsi="Arial" w:cs="Arial"/>
          <w:sz w:val="22"/>
          <w:szCs w:val="22"/>
          <w:lang w:eastAsia="en-US"/>
        </w:rPr>
        <w:t>ed</w:t>
      </w:r>
    </w:p>
    <w:p w:rsidR="00EC3BB0" w:rsidRPr="00516EAC" w:rsidRDefault="002F3FC2" w:rsidP="00F7245E">
      <w:pPr>
        <w:numPr>
          <w:ilvl w:val="0"/>
          <w:numId w:val="20"/>
        </w:numPr>
        <w:spacing w:before="60" w:after="60"/>
        <w:ind w:left="714" w:hanging="357"/>
        <w:rPr>
          <w:rFonts w:ascii="Arial" w:hAnsi="Arial" w:cs="Arial"/>
          <w:sz w:val="22"/>
          <w:szCs w:val="22"/>
          <w:lang w:eastAsia="en-US"/>
        </w:rPr>
      </w:pPr>
      <w:r w:rsidRPr="00516EAC">
        <w:rPr>
          <w:rFonts w:ascii="Arial" w:hAnsi="Arial" w:cs="Arial"/>
          <w:sz w:val="22"/>
          <w:szCs w:val="22"/>
          <w:lang w:eastAsia="en-US"/>
        </w:rPr>
        <w:t xml:space="preserve">academic </w:t>
      </w:r>
      <w:r w:rsidR="00A472CE" w:rsidRPr="00516EAC">
        <w:rPr>
          <w:rFonts w:ascii="Arial" w:hAnsi="Arial" w:cs="Arial"/>
          <w:sz w:val="22"/>
          <w:szCs w:val="22"/>
          <w:lang w:eastAsia="en-US"/>
        </w:rPr>
        <w:t>t</w:t>
      </w:r>
      <w:r w:rsidRPr="00516EAC">
        <w:rPr>
          <w:rFonts w:ascii="Arial" w:hAnsi="Arial" w:cs="Arial"/>
          <w:sz w:val="22"/>
          <w:szCs w:val="22"/>
          <w:lang w:eastAsia="en-US"/>
        </w:rPr>
        <w:t>ranscript</w:t>
      </w:r>
    </w:p>
    <w:p w:rsidR="00591915" w:rsidRPr="00516EAC" w:rsidRDefault="002F3FC2" w:rsidP="00F7245E">
      <w:pPr>
        <w:numPr>
          <w:ilvl w:val="0"/>
          <w:numId w:val="20"/>
        </w:numPr>
        <w:spacing w:before="60"/>
        <w:ind w:left="714" w:hanging="357"/>
        <w:rPr>
          <w:rFonts w:ascii="Arial" w:hAnsi="Arial" w:cs="Arial"/>
          <w:sz w:val="22"/>
          <w:szCs w:val="22"/>
          <w:lang w:eastAsia="en-US"/>
        </w:rPr>
      </w:pPr>
      <w:proofErr w:type="gramStart"/>
      <w:r w:rsidRPr="00516EAC">
        <w:rPr>
          <w:rFonts w:ascii="Arial" w:hAnsi="Arial" w:cs="Arial"/>
          <w:sz w:val="22"/>
          <w:szCs w:val="22"/>
          <w:lang w:eastAsia="en-US"/>
        </w:rPr>
        <w:t>i</w:t>
      </w:r>
      <w:r w:rsidR="00591915" w:rsidRPr="00516EAC">
        <w:rPr>
          <w:rFonts w:ascii="Arial" w:hAnsi="Arial" w:cs="Arial"/>
          <w:sz w:val="22"/>
          <w:szCs w:val="22"/>
          <w:lang w:eastAsia="en-US"/>
        </w:rPr>
        <w:t>nten</w:t>
      </w:r>
      <w:r w:rsidRPr="00516EAC">
        <w:rPr>
          <w:rFonts w:ascii="Arial" w:hAnsi="Arial" w:cs="Arial"/>
          <w:sz w:val="22"/>
          <w:szCs w:val="22"/>
          <w:lang w:eastAsia="en-US"/>
        </w:rPr>
        <w:t>ded</w:t>
      </w:r>
      <w:proofErr w:type="gramEnd"/>
      <w:r w:rsidRPr="00516EAC">
        <w:rPr>
          <w:rFonts w:ascii="Arial" w:hAnsi="Arial" w:cs="Arial"/>
          <w:sz w:val="22"/>
          <w:szCs w:val="22"/>
          <w:lang w:eastAsia="en-US"/>
        </w:rPr>
        <w:t xml:space="preserve"> Host Location (where known)</w:t>
      </w:r>
      <w:r w:rsidR="00B45409">
        <w:rPr>
          <w:rFonts w:ascii="Arial" w:hAnsi="Arial" w:cs="Arial"/>
          <w:sz w:val="22"/>
          <w:szCs w:val="22"/>
          <w:lang w:eastAsia="en-US"/>
        </w:rPr>
        <w:t>.</w:t>
      </w:r>
    </w:p>
    <w:p w:rsidR="00591915" w:rsidRPr="00516EAC" w:rsidRDefault="00591915" w:rsidP="00F7245E">
      <w:pPr>
        <w:rPr>
          <w:rFonts w:ascii="Arial" w:hAnsi="Arial" w:cs="Arial"/>
          <w:sz w:val="22"/>
          <w:szCs w:val="22"/>
          <w:lang w:eastAsia="en-US"/>
        </w:rPr>
      </w:pPr>
    </w:p>
    <w:p w:rsidR="00591915" w:rsidRPr="00516EAC" w:rsidRDefault="00591915" w:rsidP="00591915">
      <w:pPr>
        <w:pStyle w:val="Heading2"/>
      </w:pPr>
      <w:bookmarkStart w:id="25" w:name="_Toc409706291"/>
      <w:r w:rsidRPr="00516EAC">
        <w:t>Applications for Scholarships</w:t>
      </w:r>
      <w:bookmarkEnd w:id="25"/>
    </w:p>
    <w:p w:rsidR="00D71065" w:rsidRPr="00516EAC" w:rsidRDefault="00591915" w:rsidP="00683093">
      <w:pPr>
        <w:rPr>
          <w:rFonts w:ascii="Arial" w:hAnsi="Arial" w:cs="Arial"/>
          <w:sz w:val="22"/>
          <w:szCs w:val="22"/>
          <w:lang w:eastAsia="en-US"/>
        </w:rPr>
      </w:pPr>
      <w:r w:rsidRPr="00516EAC">
        <w:rPr>
          <w:rFonts w:ascii="Arial" w:hAnsi="Arial" w:cs="Arial"/>
          <w:sz w:val="22"/>
          <w:szCs w:val="22"/>
          <w:lang w:eastAsia="en-US"/>
        </w:rPr>
        <w:t xml:space="preserve">Applications must be submitted through the New Colombo Plan Online </w:t>
      </w:r>
      <w:r w:rsidR="00F31BD6" w:rsidRPr="00516EAC">
        <w:rPr>
          <w:rFonts w:ascii="Arial" w:hAnsi="Arial" w:cs="Arial"/>
          <w:sz w:val="22"/>
          <w:szCs w:val="22"/>
          <w:lang w:eastAsia="en-US"/>
        </w:rPr>
        <w:t>website</w:t>
      </w:r>
      <w:r w:rsidRPr="00516EAC">
        <w:rPr>
          <w:rFonts w:ascii="Arial" w:hAnsi="Arial" w:cs="Arial"/>
          <w:sz w:val="22"/>
          <w:szCs w:val="22"/>
          <w:lang w:eastAsia="en-US"/>
        </w:rPr>
        <w:t>.</w:t>
      </w:r>
      <w:r w:rsidR="00D71065" w:rsidRPr="00516EAC">
        <w:rPr>
          <w:rFonts w:ascii="Arial" w:hAnsi="Arial" w:cs="Arial"/>
          <w:sz w:val="22"/>
          <w:szCs w:val="22"/>
          <w:lang w:eastAsia="en-US"/>
        </w:rPr>
        <w:t xml:space="preserve"> The </w:t>
      </w:r>
      <w:r w:rsidR="00B51DA7" w:rsidRPr="00516EAC">
        <w:rPr>
          <w:rFonts w:ascii="Arial" w:hAnsi="Arial" w:cs="Arial"/>
          <w:sz w:val="22"/>
          <w:szCs w:val="22"/>
          <w:lang w:eastAsia="en-US"/>
        </w:rPr>
        <w:t>Department of Education and Training</w:t>
      </w:r>
      <w:r w:rsidR="00D71065" w:rsidRPr="00516EAC">
        <w:rPr>
          <w:rFonts w:ascii="Arial" w:hAnsi="Arial" w:cs="Arial"/>
          <w:sz w:val="22"/>
          <w:szCs w:val="22"/>
          <w:lang w:eastAsia="en-US"/>
        </w:rPr>
        <w:t xml:space="preserve"> will </w:t>
      </w:r>
      <w:r w:rsidR="00FB43A1" w:rsidRPr="00516EAC">
        <w:rPr>
          <w:rFonts w:ascii="Arial" w:hAnsi="Arial" w:cs="Arial"/>
          <w:sz w:val="22"/>
          <w:szCs w:val="22"/>
          <w:lang w:eastAsia="en-US"/>
        </w:rPr>
        <w:t xml:space="preserve">contact nominated applicants by email and </w:t>
      </w:r>
      <w:r w:rsidR="00D71065" w:rsidRPr="00516EAC">
        <w:rPr>
          <w:rFonts w:ascii="Arial" w:hAnsi="Arial" w:cs="Arial"/>
          <w:sz w:val="22"/>
          <w:szCs w:val="22"/>
          <w:lang w:eastAsia="en-US"/>
        </w:rPr>
        <w:t>provide instruction on how to submit the application.</w:t>
      </w:r>
    </w:p>
    <w:p w:rsidR="00D71065" w:rsidRPr="00516EAC" w:rsidRDefault="00D71065" w:rsidP="00683093">
      <w:pPr>
        <w:rPr>
          <w:rFonts w:ascii="Arial" w:hAnsi="Arial" w:cs="Arial"/>
          <w:sz w:val="22"/>
          <w:szCs w:val="22"/>
          <w:lang w:eastAsia="en-US"/>
        </w:rPr>
      </w:pPr>
    </w:p>
    <w:p w:rsidR="00591915" w:rsidRPr="00516EAC" w:rsidRDefault="00591915" w:rsidP="00683093">
      <w:pPr>
        <w:rPr>
          <w:rFonts w:ascii="Arial" w:hAnsi="Arial" w:cs="Arial"/>
          <w:sz w:val="22"/>
          <w:szCs w:val="22"/>
          <w:lang w:eastAsia="en-US"/>
        </w:rPr>
      </w:pPr>
      <w:r w:rsidRPr="00516EAC">
        <w:rPr>
          <w:rFonts w:ascii="Arial" w:hAnsi="Arial" w:cs="Arial"/>
          <w:sz w:val="22"/>
          <w:szCs w:val="22"/>
          <w:lang w:eastAsia="en-US"/>
        </w:rPr>
        <w:t>The application requires applicants to provide details of their proposed Scholarship Program (including the mandatory study component, and the Internship/Mentorship and language training components, where applicable) and the Host Location in which they intend to complete their Scholarship Program</w:t>
      </w:r>
      <w:r w:rsidR="00325819" w:rsidRPr="00516EAC">
        <w:rPr>
          <w:rFonts w:ascii="Arial" w:hAnsi="Arial" w:cs="Arial"/>
          <w:sz w:val="22"/>
          <w:szCs w:val="22"/>
          <w:lang w:eastAsia="en-US"/>
        </w:rPr>
        <w:t xml:space="preserve"> (an applicant </w:t>
      </w:r>
      <w:r w:rsidR="002F3FC2" w:rsidRPr="00516EAC">
        <w:rPr>
          <w:rFonts w:ascii="Arial" w:hAnsi="Arial" w:cs="Arial"/>
          <w:sz w:val="22"/>
          <w:szCs w:val="22"/>
          <w:lang w:eastAsia="en-US"/>
        </w:rPr>
        <w:t>cannot</w:t>
      </w:r>
      <w:r w:rsidR="00325819" w:rsidRPr="00516EAC">
        <w:rPr>
          <w:rFonts w:ascii="Arial" w:hAnsi="Arial" w:cs="Arial"/>
          <w:sz w:val="22"/>
          <w:szCs w:val="22"/>
          <w:lang w:eastAsia="en-US"/>
        </w:rPr>
        <w:t xml:space="preserve"> change their Host Location once their application has been submitted)</w:t>
      </w:r>
      <w:r w:rsidRPr="00516EAC">
        <w:rPr>
          <w:rFonts w:ascii="Arial" w:hAnsi="Arial" w:cs="Arial"/>
          <w:sz w:val="22"/>
          <w:szCs w:val="22"/>
          <w:lang w:eastAsia="en-US"/>
        </w:rPr>
        <w:t xml:space="preserve">. The application form also requires applicants to respond to </w:t>
      </w:r>
      <w:r w:rsidR="00197269" w:rsidRPr="00516EAC">
        <w:rPr>
          <w:rFonts w:ascii="Arial" w:hAnsi="Arial" w:cs="Arial"/>
          <w:sz w:val="22"/>
          <w:szCs w:val="22"/>
          <w:lang w:eastAsia="en-US"/>
        </w:rPr>
        <w:t xml:space="preserve">the </w:t>
      </w:r>
      <w:r w:rsidR="00D71065" w:rsidRPr="00516EAC">
        <w:rPr>
          <w:rFonts w:ascii="Arial" w:hAnsi="Arial" w:cs="Arial"/>
          <w:sz w:val="22"/>
          <w:szCs w:val="22"/>
          <w:lang w:eastAsia="en-US"/>
        </w:rPr>
        <w:t xml:space="preserve">four </w:t>
      </w:r>
      <w:r w:rsidRPr="00516EAC">
        <w:rPr>
          <w:rFonts w:ascii="Arial" w:hAnsi="Arial" w:cs="Arial"/>
          <w:sz w:val="22"/>
          <w:szCs w:val="22"/>
          <w:lang w:eastAsia="en-US"/>
        </w:rPr>
        <w:t xml:space="preserve">selection criteria (see </w:t>
      </w:r>
      <w:hyperlink w:anchor="_What_are_the" w:history="1">
        <w:r w:rsidR="00BA7B30" w:rsidRPr="00516EAC">
          <w:rPr>
            <w:rFonts w:ascii="Arial" w:hAnsi="Arial" w:cs="Arial"/>
            <w:sz w:val="22"/>
            <w:szCs w:val="22"/>
            <w:lang w:eastAsia="en-US"/>
          </w:rPr>
          <w:t>S</w:t>
        </w:r>
        <w:r w:rsidRPr="00516EAC">
          <w:rPr>
            <w:rFonts w:ascii="Arial" w:hAnsi="Arial" w:cs="Arial"/>
            <w:sz w:val="22"/>
            <w:szCs w:val="22"/>
            <w:lang w:eastAsia="en-US"/>
          </w:rPr>
          <w:t xml:space="preserve">ection </w:t>
        </w:r>
        <w:r w:rsidR="00F0580B" w:rsidRPr="00516EAC">
          <w:rPr>
            <w:rFonts w:ascii="Arial" w:hAnsi="Arial" w:cs="Arial"/>
            <w:sz w:val="22"/>
            <w:szCs w:val="22"/>
            <w:lang w:eastAsia="en-US"/>
          </w:rPr>
          <w:t>4</w:t>
        </w:r>
        <w:r w:rsidRPr="00516EAC">
          <w:rPr>
            <w:rFonts w:ascii="Arial" w:hAnsi="Arial" w:cs="Arial"/>
            <w:sz w:val="22"/>
            <w:szCs w:val="22"/>
            <w:lang w:eastAsia="en-US"/>
          </w:rPr>
          <w:t>.1</w:t>
        </w:r>
      </w:hyperlink>
      <w:r w:rsidRPr="00516EAC">
        <w:rPr>
          <w:rFonts w:ascii="Arial" w:hAnsi="Arial" w:cs="Arial"/>
          <w:sz w:val="22"/>
          <w:szCs w:val="22"/>
          <w:lang w:eastAsia="en-US"/>
        </w:rPr>
        <w:t>).</w:t>
      </w:r>
    </w:p>
    <w:p w:rsidR="00591915" w:rsidRPr="00516EAC" w:rsidRDefault="00591915" w:rsidP="00683093">
      <w:pPr>
        <w:rPr>
          <w:rFonts w:ascii="Arial" w:hAnsi="Arial" w:cs="Arial"/>
          <w:sz w:val="22"/>
          <w:szCs w:val="22"/>
          <w:lang w:eastAsia="en-US"/>
        </w:rPr>
      </w:pPr>
      <w:bookmarkStart w:id="26" w:name="_Toc347414450"/>
      <w:bookmarkStart w:id="27" w:name="_Toc347414788"/>
      <w:bookmarkEnd w:id="26"/>
      <w:bookmarkEnd w:id="27"/>
    </w:p>
    <w:p w:rsidR="00591915" w:rsidRPr="00516EAC" w:rsidRDefault="00591915" w:rsidP="00683093">
      <w:pPr>
        <w:rPr>
          <w:rFonts w:ascii="Arial" w:hAnsi="Arial" w:cs="Arial"/>
          <w:sz w:val="22"/>
          <w:szCs w:val="22"/>
        </w:rPr>
      </w:pPr>
      <w:r w:rsidRPr="00516EAC">
        <w:rPr>
          <w:rFonts w:ascii="Arial" w:hAnsi="Arial" w:cs="Arial"/>
          <w:sz w:val="22"/>
          <w:szCs w:val="22"/>
        </w:rPr>
        <w:t xml:space="preserve">Applicants should be aware that giving false or misleading information to the </w:t>
      </w:r>
      <w:r w:rsidR="00176632">
        <w:rPr>
          <w:rFonts w:ascii="Arial" w:hAnsi="Arial" w:cs="Arial"/>
          <w:sz w:val="22"/>
          <w:szCs w:val="22"/>
        </w:rPr>
        <w:t xml:space="preserve">Australian Government </w:t>
      </w:r>
      <w:r w:rsidRPr="00516EAC">
        <w:rPr>
          <w:rFonts w:ascii="Arial" w:hAnsi="Arial" w:cs="Arial"/>
          <w:sz w:val="22"/>
          <w:szCs w:val="22"/>
        </w:rPr>
        <w:t xml:space="preserve">is a serious offence under the </w:t>
      </w:r>
      <w:r w:rsidRPr="00516EAC">
        <w:rPr>
          <w:rFonts w:ascii="Arial" w:hAnsi="Arial" w:cs="Arial"/>
          <w:i/>
          <w:sz w:val="22"/>
          <w:szCs w:val="22"/>
        </w:rPr>
        <w:t>Criminal Code Act 1995</w:t>
      </w:r>
      <w:r w:rsidRPr="00516EAC">
        <w:rPr>
          <w:rFonts w:ascii="Arial" w:hAnsi="Arial" w:cs="Arial"/>
          <w:sz w:val="22"/>
          <w:szCs w:val="22"/>
        </w:rPr>
        <w:t xml:space="preserve"> (</w:t>
      </w:r>
      <w:proofErr w:type="spellStart"/>
      <w:r w:rsidRPr="00516EAC">
        <w:rPr>
          <w:rFonts w:ascii="Arial" w:hAnsi="Arial" w:cs="Arial"/>
          <w:sz w:val="22"/>
          <w:szCs w:val="22"/>
        </w:rPr>
        <w:t>Cth</w:t>
      </w:r>
      <w:proofErr w:type="spellEnd"/>
      <w:r w:rsidRPr="00516EAC">
        <w:rPr>
          <w:rFonts w:ascii="Arial" w:hAnsi="Arial" w:cs="Arial"/>
          <w:sz w:val="22"/>
          <w:szCs w:val="22"/>
        </w:rPr>
        <w:t>).</w:t>
      </w:r>
    </w:p>
    <w:p w:rsidR="00591915" w:rsidRPr="00516EAC" w:rsidRDefault="00591915" w:rsidP="00683093">
      <w:pPr>
        <w:rPr>
          <w:rFonts w:ascii="Arial" w:hAnsi="Arial" w:cs="Arial"/>
          <w:sz w:val="22"/>
          <w:szCs w:val="22"/>
        </w:rPr>
      </w:pPr>
    </w:p>
    <w:p w:rsidR="00591915" w:rsidRPr="00516EAC" w:rsidRDefault="00591915" w:rsidP="00683093">
      <w:pPr>
        <w:rPr>
          <w:rFonts w:ascii="Arial" w:hAnsi="Arial" w:cs="Arial"/>
          <w:sz w:val="22"/>
          <w:szCs w:val="22"/>
        </w:rPr>
      </w:pPr>
      <w:r w:rsidRPr="00516EAC">
        <w:rPr>
          <w:rFonts w:ascii="Arial" w:hAnsi="Arial" w:cs="Arial"/>
          <w:sz w:val="22"/>
          <w:szCs w:val="22"/>
        </w:rPr>
        <w:t xml:space="preserve">Applications may be disregarded, offers revoked or a Scholarship Program terminated if it is the belief of the </w:t>
      </w:r>
      <w:r w:rsidR="00B51DA7" w:rsidRPr="00516EAC">
        <w:rPr>
          <w:rFonts w:ascii="Arial" w:hAnsi="Arial" w:cs="Arial"/>
          <w:sz w:val="22"/>
          <w:szCs w:val="22"/>
        </w:rPr>
        <w:t>Department of Education and Training</w:t>
      </w:r>
      <w:r w:rsidRPr="00516EAC">
        <w:rPr>
          <w:rFonts w:ascii="Arial" w:hAnsi="Arial" w:cs="Arial"/>
          <w:sz w:val="22"/>
          <w:szCs w:val="22"/>
        </w:rPr>
        <w:t>, in consultation with the Department of Foreign Affairs and Trade, that false or misleading information has formed a component of an application.</w:t>
      </w:r>
    </w:p>
    <w:p w:rsidR="00683093" w:rsidRPr="00516EAC" w:rsidRDefault="00683093" w:rsidP="00683093">
      <w:pPr>
        <w:rPr>
          <w:rFonts w:ascii="Arial" w:hAnsi="Arial" w:cs="Arial"/>
          <w:sz w:val="22"/>
          <w:szCs w:val="22"/>
        </w:rPr>
      </w:pPr>
    </w:p>
    <w:p w:rsidR="00BC42CA" w:rsidRPr="00516EAC" w:rsidRDefault="0062492C" w:rsidP="004A7026">
      <w:pPr>
        <w:pStyle w:val="Heading3"/>
      </w:pPr>
      <w:bookmarkStart w:id="28" w:name="_Toc409706292"/>
      <w:r w:rsidRPr="00516EAC">
        <w:t>Referee Reports</w:t>
      </w:r>
      <w:bookmarkEnd w:id="28"/>
    </w:p>
    <w:p w:rsidR="00B45409" w:rsidRPr="00516EAC" w:rsidRDefault="00591915" w:rsidP="00B45409">
      <w:pPr>
        <w:rPr>
          <w:rFonts w:ascii="Arial" w:hAnsi="Arial" w:cs="Arial"/>
          <w:sz w:val="22"/>
          <w:szCs w:val="22"/>
        </w:rPr>
      </w:pPr>
      <w:r w:rsidRPr="00516EAC">
        <w:rPr>
          <w:rFonts w:ascii="Arial" w:hAnsi="Arial" w:cs="Arial"/>
          <w:sz w:val="22"/>
          <w:szCs w:val="22"/>
        </w:rPr>
        <w:t xml:space="preserve">Applicants must </w:t>
      </w:r>
      <w:r w:rsidR="009F757D" w:rsidRPr="00516EAC">
        <w:rPr>
          <w:rFonts w:ascii="Arial" w:hAnsi="Arial" w:cs="Arial"/>
          <w:sz w:val="22"/>
          <w:szCs w:val="22"/>
        </w:rPr>
        <w:t xml:space="preserve">provide </w:t>
      </w:r>
      <w:r w:rsidRPr="00516EAC">
        <w:rPr>
          <w:rFonts w:ascii="Arial" w:hAnsi="Arial" w:cs="Arial"/>
          <w:sz w:val="22"/>
          <w:szCs w:val="22"/>
        </w:rPr>
        <w:t>two referee reports</w:t>
      </w:r>
      <w:r w:rsidR="00BA7B30" w:rsidRPr="00516EAC">
        <w:rPr>
          <w:rFonts w:ascii="Arial" w:hAnsi="Arial" w:cs="Arial"/>
          <w:sz w:val="22"/>
          <w:szCs w:val="22"/>
        </w:rPr>
        <w:t xml:space="preserve"> when submitting their application</w:t>
      </w:r>
      <w:r w:rsidR="00197269" w:rsidRPr="00516EAC">
        <w:rPr>
          <w:rFonts w:ascii="Arial" w:hAnsi="Arial" w:cs="Arial"/>
          <w:sz w:val="22"/>
          <w:szCs w:val="22"/>
        </w:rPr>
        <w:t>.</w:t>
      </w:r>
      <w:r w:rsidR="00FE70DC" w:rsidRPr="00516EAC">
        <w:rPr>
          <w:rFonts w:ascii="Arial" w:hAnsi="Arial" w:cs="Arial"/>
          <w:sz w:val="22"/>
          <w:szCs w:val="22"/>
        </w:rPr>
        <w:t xml:space="preserve"> </w:t>
      </w:r>
      <w:r w:rsidR="00B45409" w:rsidRPr="00516EAC">
        <w:rPr>
          <w:rFonts w:ascii="Arial" w:hAnsi="Arial" w:cs="Arial"/>
          <w:sz w:val="22"/>
          <w:szCs w:val="22"/>
        </w:rPr>
        <w:t>Referee reports must be from academic supervisors or tutors, lecturers, course convenors, or workplace supervisors (including volunteer work)</w:t>
      </w:r>
      <w:r w:rsidR="00B45409" w:rsidRPr="00516EAC">
        <w:rPr>
          <w:rFonts w:ascii="Arial" w:hAnsi="Arial" w:cs="Arial"/>
          <w:color w:val="FF0000"/>
          <w:sz w:val="22"/>
          <w:szCs w:val="22"/>
        </w:rPr>
        <w:t xml:space="preserve"> </w:t>
      </w:r>
      <w:r w:rsidR="00B45409" w:rsidRPr="00516EAC">
        <w:rPr>
          <w:rFonts w:ascii="Arial" w:hAnsi="Arial" w:cs="Arial"/>
          <w:sz w:val="22"/>
          <w:szCs w:val="22"/>
        </w:rPr>
        <w:t>who should be familiar with the applicant’s recent tertiary academic and/or work performance and abilities.</w:t>
      </w:r>
      <w:r w:rsidR="00B45409">
        <w:rPr>
          <w:rFonts w:ascii="Arial" w:hAnsi="Arial" w:cs="Arial"/>
          <w:sz w:val="22"/>
          <w:szCs w:val="22"/>
        </w:rPr>
        <w:t xml:space="preserve"> </w:t>
      </w:r>
      <w:r w:rsidR="00B45409" w:rsidRPr="00516EAC">
        <w:rPr>
          <w:rFonts w:ascii="Arial" w:hAnsi="Arial" w:cs="Arial"/>
          <w:sz w:val="22"/>
          <w:szCs w:val="22"/>
        </w:rPr>
        <w:t>At least one report must be prepared by an academic referee.</w:t>
      </w:r>
    </w:p>
    <w:p w:rsidR="00B45409" w:rsidRDefault="00B45409" w:rsidP="00683093">
      <w:pPr>
        <w:rPr>
          <w:rFonts w:ascii="Arial" w:hAnsi="Arial" w:cs="Arial"/>
          <w:sz w:val="22"/>
          <w:szCs w:val="22"/>
        </w:rPr>
      </w:pPr>
    </w:p>
    <w:p w:rsidR="00FE70DC" w:rsidRPr="00516EAC" w:rsidRDefault="00FE70DC" w:rsidP="00683093">
      <w:pPr>
        <w:rPr>
          <w:rFonts w:ascii="Arial" w:hAnsi="Arial" w:cs="Arial"/>
          <w:sz w:val="22"/>
          <w:szCs w:val="22"/>
          <w:lang w:eastAsia="en-US"/>
        </w:rPr>
      </w:pPr>
      <w:r w:rsidRPr="00516EAC">
        <w:rPr>
          <w:rFonts w:ascii="Arial" w:hAnsi="Arial" w:cs="Arial"/>
          <w:sz w:val="22"/>
          <w:szCs w:val="22"/>
          <w:lang w:eastAsia="en-US"/>
        </w:rPr>
        <w:t>Applicants should exercise due consideration when selecting referee</w:t>
      </w:r>
      <w:r w:rsidR="00A472CE" w:rsidRPr="00516EAC">
        <w:rPr>
          <w:rFonts w:ascii="Arial" w:hAnsi="Arial" w:cs="Arial"/>
          <w:sz w:val="22"/>
          <w:szCs w:val="22"/>
          <w:lang w:eastAsia="en-US"/>
        </w:rPr>
        <w:t>s</w:t>
      </w:r>
      <w:r w:rsidRPr="00516EAC">
        <w:rPr>
          <w:rFonts w:ascii="Arial" w:hAnsi="Arial" w:cs="Arial"/>
          <w:sz w:val="22"/>
          <w:szCs w:val="22"/>
          <w:lang w:eastAsia="en-US"/>
        </w:rPr>
        <w:t xml:space="preserve"> as their report may add considerable value to the</w:t>
      </w:r>
      <w:r w:rsidR="00904A8E" w:rsidRPr="00516EAC">
        <w:rPr>
          <w:rFonts w:ascii="Arial" w:hAnsi="Arial" w:cs="Arial"/>
          <w:sz w:val="22"/>
          <w:szCs w:val="22"/>
          <w:lang w:eastAsia="en-US"/>
        </w:rPr>
        <w:t>ir</w:t>
      </w:r>
      <w:r w:rsidRPr="00516EAC">
        <w:rPr>
          <w:rFonts w:ascii="Arial" w:hAnsi="Arial" w:cs="Arial"/>
          <w:sz w:val="22"/>
          <w:szCs w:val="22"/>
          <w:lang w:eastAsia="en-US"/>
        </w:rPr>
        <w:t xml:space="preserve"> application through both </w:t>
      </w:r>
      <w:r w:rsidR="00904A8E" w:rsidRPr="00516EAC">
        <w:rPr>
          <w:rFonts w:ascii="Arial" w:hAnsi="Arial" w:cs="Arial"/>
          <w:sz w:val="22"/>
          <w:szCs w:val="22"/>
          <w:lang w:eastAsia="en-US"/>
        </w:rPr>
        <w:t xml:space="preserve">the </w:t>
      </w:r>
      <w:r w:rsidRPr="00516EAC">
        <w:rPr>
          <w:rFonts w:ascii="Arial" w:hAnsi="Arial" w:cs="Arial"/>
          <w:sz w:val="22"/>
          <w:szCs w:val="22"/>
          <w:lang w:eastAsia="en-US"/>
        </w:rPr>
        <w:t xml:space="preserve">shortlisting and </w:t>
      </w:r>
      <w:r w:rsidR="00274A04" w:rsidRPr="00516EAC">
        <w:rPr>
          <w:rFonts w:ascii="Arial" w:hAnsi="Arial" w:cs="Arial"/>
          <w:sz w:val="22"/>
          <w:szCs w:val="22"/>
          <w:lang w:eastAsia="en-US"/>
        </w:rPr>
        <w:t>interview assessment processes.</w:t>
      </w:r>
    </w:p>
    <w:p w:rsidR="009F757D" w:rsidRPr="00516EAC" w:rsidRDefault="009F757D" w:rsidP="00F7245E">
      <w:pPr>
        <w:rPr>
          <w:rFonts w:ascii="Arial" w:hAnsi="Arial" w:cs="Arial"/>
          <w:sz w:val="22"/>
          <w:szCs w:val="22"/>
          <w:lang w:eastAsia="en-US"/>
        </w:rPr>
      </w:pPr>
    </w:p>
    <w:p w:rsidR="0062492C" w:rsidRPr="00516EAC" w:rsidRDefault="0062492C" w:rsidP="004A7026">
      <w:pPr>
        <w:pStyle w:val="Heading3"/>
      </w:pPr>
      <w:bookmarkStart w:id="29" w:name="_Toc404345596"/>
      <w:bookmarkStart w:id="30" w:name="_Toc404345597"/>
      <w:bookmarkStart w:id="31" w:name="_Toc404345598"/>
      <w:bookmarkStart w:id="32" w:name="_Toc404345599"/>
      <w:bookmarkStart w:id="33" w:name="_Toc409706293"/>
      <w:bookmarkEnd w:id="29"/>
      <w:bookmarkEnd w:id="30"/>
      <w:bookmarkEnd w:id="31"/>
      <w:bookmarkEnd w:id="32"/>
      <w:r w:rsidRPr="00516EAC">
        <w:t>Supporting Documents</w:t>
      </w:r>
      <w:bookmarkEnd w:id="33"/>
    </w:p>
    <w:p w:rsidR="00591915" w:rsidRPr="00516EAC" w:rsidRDefault="00591915" w:rsidP="00683093">
      <w:pPr>
        <w:rPr>
          <w:rFonts w:ascii="Arial" w:hAnsi="Arial" w:cs="Arial"/>
          <w:sz w:val="22"/>
          <w:szCs w:val="22"/>
          <w:lang w:eastAsia="en-US"/>
        </w:rPr>
      </w:pPr>
      <w:r w:rsidRPr="00516EAC">
        <w:rPr>
          <w:rFonts w:ascii="Arial" w:hAnsi="Arial" w:cs="Arial"/>
          <w:sz w:val="22"/>
          <w:szCs w:val="22"/>
          <w:lang w:eastAsia="en-US"/>
        </w:rPr>
        <w:t>Applicants must submit the following documentation in addition to a completed application form:</w:t>
      </w:r>
    </w:p>
    <w:p w:rsidR="00591915" w:rsidRPr="00516EAC" w:rsidRDefault="00591915" w:rsidP="00F7245E">
      <w:pPr>
        <w:numPr>
          <w:ilvl w:val="0"/>
          <w:numId w:val="14"/>
        </w:numPr>
        <w:spacing w:before="60" w:after="60"/>
        <w:ind w:left="714" w:hanging="357"/>
        <w:rPr>
          <w:rFonts w:ascii="Arial" w:hAnsi="Arial" w:cs="Arial"/>
          <w:sz w:val="22"/>
          <w:szCs w:val="22"/>
        </w:rPr>
      </w:pPr>
      <w:r w:rsidRPr="00516EAC">
        <w:rPr>
          <w:rFonts w:ascii="Arial" w:hAnsi="Arial" w:cs="Arial"/>
          <w:sz w:val="22"/>
          <w:szCs w:val="22"/>
        </w:rPr>
        <w:lastRenderedPageBreak/>
        <w:t>evidence of Australian citizenship (</w:t>
      </w:r>
      <w:r w:rsidR="00336F1A">
        <w:rPr>
          <w:rFonts w:ascii="Arial" w:hAnsi="Arial" w:cs="Arial"/>
          <w:sz w:val="22"/>
          <w:szCs w:val="22"/>
        </w:rPr>
        <w:t xml:space="preserve">certified </w:t>
      </w:r>
      <w:r w:rsidRPr="00516EAC">
        <w:rPr>
          <w:rFonts w:ascii="Arial" w:hAnsi="Arial" w:cs="Arial"/>
          <w:sz w:val="22"/>
          <w:szCs w:val="22"/>
        </w:rPr>
        <w:t>copy of birth certificate, current passp</w:t>
      </w:r>
      <w:r w:rsidR="00D10FB8" w:rsidRPr="00516EAC">
        <w:rPr>
          <w:rFonts w:ascii="Arial" w:hAnsi="Arial" w:cs="Arial"/>
          <w:sz w:val="22"/>
          <w:szCs w:val="22"/>
        </w:rPr>
        <w:t>ort or citizenship certificate)</w:t>
      </w:r>
    </w:p>
    <w:p w:rsidR="00591915" w:rsidRPr="00516EAC" w:rsidRDefault="00591915" w:rsidP="00F7245E">
      <w:pPr>
        <w:numPr>
          <w:ilvl w:val="0"/>
          <w:numId w:val="14"/>
        </w:numPr>
        <w:spacing w:before="60" w:after="60"/>
        <w:ind w:left="714" w:hanging="357"/>
        <w:rPr>
          <w:rFonts w:ascii="Arial" w:hAnsi="Arial" w:cs="Arial"/>
          <w:sz w:val="22"/>
          <w:szCs w:val="22"/>
        </w:rPr>
      </w:pPr>
      <w:r w:rsidRPr="00516EAC">
        <w:rPr>
          <w:rFonts w:ascii="Arial" w:hAnsi="Arial" w:cs="Arial"/>
          <w:sz w:val="22"/>
          <w:szCs w:val="22"/>
        </w:rPr>
        <w:t>evidence of current enrolment at their Home University</w:t>
      </w:r>
    </w:p>
    <w:p w:rsidR="00591915" w:rsidRPr="00516EAC" w:rsidRDefault="00591915" w:rsidP="00F7245E">
      <w:pPr>
        <w:numPr>
          <w:ilvl w:val="0"/>
          <w:numId w:val="14"/>
        </w:numPr>
        <w:spacing w:before="60" w:after="60"/>
        <w:rPr>
          <w:rFonts w:ascii="Arial" w:hAnsi="Arial" w:cs="Arial"/>
          <w:sz w:val="22"/>
          <w:szCs w:val="22"/>
        </w:rPr>
      </w:pPr>
      <w:r w:rsidRPr="00516EAC">
        <w:rPr>
          <w:rFonts w:ascii="Arial" w:hAnsi="Arial" w:cs="Arial"/>
          <w:sz w:val="22"/>
          <w:szCs w:val="22"/>
        </w:rPr>
        <w:t>a current, complete-to-date Academic Transcript</w:t>
      </w:r>
      <w:r w:rsidR="00D10FB8" w:rsidRPr="00516EAC">
        <w:rPr>
          <w:rFonts w:ascii="Arial" w:hAnsi="Arial" w:cs="Arial"/>
          <w:sz w:val="22"/>
          <w:szCs w:val="22"/>
        </w:rPr>
        <w:t xml:space="preserve"> from their Home University</w:t>
      </w:r>
    </w:p>
    <w:p w:rsidR="00591915" w:rsidRPr="00516EAC" w:rsidRDefault="00591915" w:rsidP="00F7245E">
      <w:pPr>
        <w:numPr>
          <w:ilvl w:val="0"/>
          <w:numId w:val="14"/>
        </w:numPr>
        <w:spacing w:before="60"/>
        <w:ind w:left="714" w:hanging="357"/>
        <w:rPr>
          <w:rFonts w:ascii="Arial" w:hAnsi="Arial" w:cs="Arial"/>
          <w:sz w:val="22"/>
          <w:szCs w:val="22"/>
        </w:rPr>
      </w:pPr>
      <w:proofErr w:type="gramStart"/>
      <w:r w:rsidRPr="00516EAC">
        <w:rPr>
          <w:rFonts w:ascii="Arial" w:hAnsi="Arial" w:cs="Arial"/>
          <w:sz w:val="22"/>
          <w:szCs w:val="22"/>
        </w:rPr>
        <w:t>evidence</w:t>
      </w:r>
      <w:proofErr w:type="gramEnd"/>
      <w:r w:rsidRPr="00516EAC">
        <w:rPr>
          <w:rFonts w:ascii="Arial" w:hAnsi="Arial" w:cs="Arial"/>
          <w:sz w:val="22"/>
          <w:szCs w:val="22"/>
        </w:rPr>
        <w:t xml:space="preserve"> of affiliation</w:t>
      </w:r>
      <w:r w:rsidR="00D10FB8" w:rsidRPr="00516EAC">
        <w:rPr>
          <w:rFonts w:ascii="Arial" w:hAnsi="Arial" w:cs="Arial"/>
          <w:sz w:val="22"/>
          <w:szCs w:val="22"/>
        </w:rPr>
        <w:t xml:space="preserve"> with their Host Institution(s)</w:t>
      </w:r>
      <w:r w:rsidR="00B45409">
        <w:rPr>
          <w:rFonts w:ascii="Arial" w:hAnsi="Arial" w:cs="Arial"/>
          <w:sz w:val="22"/>
          <w:szCs w:val="22"/>
        </w:rPr>
        <w:t>.</w:t>
      </w:r>
    </w:p>
    <w:p w:rsidR="00591915" w:rsidRPr="00516EAC" w:rsidRDefault="00591915" w:rsidP="00683093">
      <w:pPr>
        <w:rPr>
          <w:rFonts w:ascii="Arial" w:hAnsi="Arial" w:cs="Arial"/>
          <w:sz w:val="22"/>
          <w:szCs w:val="22"/>
        </w:rPr>
      </w:pPr>
    </w:p>
    <w:p w:rsidR="00591915" w:rsidRPr="00516EAC" w:rsidRDefault="00091F89" w:rsidP="00591915">
      <w:pPr>
        <w:spacing w:before="60" w:after="60"/>
        <w:rPr>
          <w:rFonts w:ascii="Arial" w:hAnsi="Arial" w:cs="Arial"/>
          <w:sz w:val="22"/>
          <w:szCs w:val="22"/>
          <w:lang w:eastAsia="en-US"/>
        </w:rPr>
      </w:pPr>
      <w:r w:rsidRPr="00516EAC">
        <w:rPr>
          <w:rFonts w:ascii="Arial" w:hAnsi="Arial" w:cs="Arial"/>
          <w:sz w:val="22"/>
          <w:szCs w:val="22"/>
          <w:lang w:eastAsia="en-US"/>
        </w:rPr>
        <w:t>E</w:t>
      </w:r>
      <w:r w:rsidR="00591915" w:rsidRPr="00516EAC">
        <w:rPr>
          <w:rFonts w:ascii="Arial" w:hAnsi="Arial" w:cs="Arial"/>
          <w:sz w:val="22"/>
          <w:szCs w:val="22"/>
          <w:lang w:eastAsia="en-US"/>
        </w:rPr>
        <w:t xml:space="preserve">vidence </w:t>
      </w:r>
      <w:r w:rsidR="00BA7B30" w:rsidRPr="00516EAC">
        <w:rPr>
          <w:rFonts w:ascii="Arial" w:hAnsi="Arial" w:cs="Arial"/>
          <w:sz w:val="22"/>
          <w:szCs w:val="22"/>
          <w:lang w:eastAsia="en-US"/>
        </w:rPr>
        <w:t xml:space="preserve">of </w:t>
      </w:r>
      <w:r w:rsidR="00591915" w:rsidRPr="00516EAC">
        <w:rPr>
          <w:rFonts w:ascii="Arial" w:hAnsi="Arial" w:cs="Arial"/>
          <w:sz w:val="22"/>
          <w:szCs w:val="22"/>
          <w:lang w:eastAsia="en-US"/>
        </w:rPr>
        <w:t>affiliation could be:</w:t>
      </w:r>
    </w:p>
    <w:p w:rsidR="00591915" w:rsidRPr="00516EAC" w:rsidRDefault="00591915" w:rsidP="00F7245E">
      <w:pPr>
        <w:numPr>
          <w:ilvl w:val="0"/>
          <w:numId w:val="19"/>
        </w:numPr>
        <w:spacing w:before="60" w:after="60"/>
        <w:ind w:left="714" w:hanging="357"/>
        <w:rPr>
          <w:rFonts w:ascii="Arial" w:hAnsi="Arial" w:cs="Arial"/>
          <w:sz w:val="22"/>
          <w:szCs w:val="22"/>
          <w:lang w:eastAsia="en-US"/>
        </w:rPr>
      </w:pPr>
      <w:r w:rsidRPr="00516EAC">
        <w:rPr>
          <w:rFonts w:ascii="Arial" w:hAnsi="Arial" w:cs="Arial"/>
          <w:sz w:val="22"/>
          <w:szCs w:val="22"/>
          <w:lang w:eastAsia="en-US"/>
        </w:rPr>
        <w:t>a copy of a partnership agreement between the applicant’s Home University and the Host Institution</w:t>
      </w:r>
    </w:p>
    <w:p w:rsidR="00591915" w:rsidRPr="00516EAC" w:rsidRDefault="00591915" w:rsidP="00F7245E">
      <w:pPr>
        <w:numPr>
          <w:ilvl w:val="0"/>
          <w:numId w:val="19"/>
        </w:numPr>
        <w:spacing w:before="60" w:after="60"/>
        <w:ind w:left="714" w:hanging="357"/>
        <w:rPr>
          <w:rFonts w:ascii="Arial" w:hAnsi="Arial" w:cs="Arial"/>
          <w:sz w:val="22"/>
          <w:szCs w:val="22"/>
          <w:lang w:eastAsia="en-US"/>
        </w:rPr>
      </w:pPr>
      <w:r w:rsidRPr="00516EAC">
        <w:rPr>
          <w:rFonts w:ascii="Arial" w:hAnsi="Arial" w:cs="Arial"/>
          <w:sz w:val="22"/>
          <w:szCs w:val="22"/>
          <w:lang w:eastAsia="en-US"/>
        </w:rPr>
        <w:t>a letter from the applicant’s Home University (on the Home University’s letterhead) outlining partnership arrangements to allow for commencement between 1 January 201</w:t>
      </w:r>
      <w:r w:rsidR="00F75E2A" w:rsidRPr="00516EAC">
        <w:rPr>
          <w:rFonts w:ascii="Arial" w:hAnsi="Arial" w:cs="Arial"/>
          <w:sz w:val="22"/>
          <w:szCs w:val="22"/>
          <w:lang w:eastAsia="en-US"/>
        </w:rPr>
        <w:t>6</w:t>
      </w:r>
      <w:r w:rsidRPr="00516EAC">
        <w:rPr>
          <w:rFonts w:ascii="Arial" w:hAnsi="Arial" w:cs="Arial"/>
          <w:sz w:val="22"/>
          <w:szCs w:val="22"/>
          <w:lang w:eastAsia="en-US"/>
        </w:rPr>
        <w:t xml:space="preserve"> and 31 December 201</w:t>
      </w:r>
      <w:r w:rsidR="00F75E2A" w:rsidRPr="00516EAC">
        <w:rPr>
          <w:rFonts w:ascii="Arial" w:hAnsi="Arial" w:cs="Arial"/>
          <w:sz w:val="22"/>
          <w:szCs w:val="22"/>
          <w:lang w:eastAsia="en-US"/>
        </w:rPr>
        <w:t>6</w:t>
      </w:r>
    </w:p>
    <w:p w:rsidR="00591915" w:rsidRPr="00516EAC" w:rsidRDefault="00591915" w:rsidP="00F7245E">
      <w:pPr>
        <w:numPr>
          <w:ilvl w:val="0"/>
          <w:numId w:val="19"/>
        </w:numPr>
        <w:spacing w:before="60"/>
        <w:ind w:left="714" w:hanging="357"/>
        <w:rPr>
          <w:rFonts w:ascii="Arial" w:hAnsi="Arial" w:cs="Arial"/>
          <w:sz w:val="22"/>
          <w:szCs w:val="22"/>
          <w:lang w:eastAsia="en-US"/>
        </w:rPr>
      </w:pPr>
      <w:proofErr w:type="gramStart"/>
      <w:r w:rsidRPr="00516EAC">
        <w:rPr>
          <w:rFonts w:ascii="Arial" w:hAnsi="Arial" w:cs="Arial"/>
          <w:sz w:val="22"/>
          <w:szCs w:val="22"/>
          <w:lang w:eastAsia="en-US"/>
        </w:rPr>
        <w:t>an</w:t>
      </w:r>
      <w:proofErr w:type="gramEnd"/>
      <w:r w:rsidRPr="00516EAC">
        <w:rPr>
          <w:rFonts w:ascii="Arial" w:hAnsi="Arial" w:cs="Arial"/>
          <w:sz w:val="22"/>
          <w:szCs w:val="22"/>
          <w:lang w:eastAsia="en-US"/>
        </w:rPr>
        <w:t xml:space="preserve"> email or letter from the applicant or the applicant’s Home University to the proposed Host Institution(s) indicating the student is in the process of applying for a New Colombo Plan Scholarship and, if successful, they would be seeking to undertake a study program </w:t>
      </w:r>
      <w:r w:rsidR="000409EB" w:rsidRPr="00516EAC">
        <w:rPr>
          <w:rFonts w:ascii="Arial" w:hAnsi="Arial" w:cs="Arial"/>
          <w:sz w:val="22"/>
          <w:szCs w:val="22"/>
          <w:lang w:eastAsia="en-US"/>
        </w:rPr>
        <w:t xml:space="preserve">at </w:t>
      </w:r>
      <w:r w:rsidR="00D10FB8" w:rsidRPr="00516EAC">
        <w:rPr>
          <w:rFonts w:ascii="Arial" w:hAnsi="Arial" w:cs="Arial"/>
          <w:sz w:val="22"/>
          <w:szCs w:val="22"/>
          <w:lang w:eastAsia="en-US"/>
        </w:rPr>
        <w:t>that proposed Host Institution</w:t>
      </w:r>
      <w:r w:rsidR="00B45409">
        <w:rPr>
          <w:rFonts w:ascii="Arial" w:hAnsi="Arial" w:cs="Arial"/>
          <w:sz w:val="22"/>
          <w:szCs w:val="22"/>
          <w:lang w:eastAsia="en-US"/>
        </w:rPr>
        <w:t>.</w:t>
      </w:r>
    </w:p>
    <w:p w:rsidR="00591915" w:rsidRPr="00516EAC" w:rsidRDefault="00591915" w:rsidP="00F7245E">
      <w:pPr>
        <w:rPr>
          <w:rFonts w:ascii="Arial" w:hAnsi="Arial" w:cs="Arial"/>
          <w:sz w:val="22"/>
          <w:szCs w:val="22"/>
          <w:lang w:eastAsia="en-US"/>
        </w:rPr>
      </w:pPr>
    </w:p>
    <w:p w:rsidR="00591915" w:rsidRPr="00516EAC" w:rsidRDefault="00591915" w:rsidP="00591915">
      <w:pPr>
        <w:spacing w:before="60" w:after="60"/>
        <w:rPr>
          <w:rFonts w:ascii="Arial" w:hAnsi="Arial" w:cs="Arial"/>
          <w:sz w:val="22"/>
          <w:szCs w:val="22"/>
          <w:lang w:eastAsia="en-US"/>
        </w:rPr>
      </w:pPr>
      <w:r w:rsidRPr="00516EAC">
        <w:rPr>
          <w:rFonts w:ascii="Arial" w:hAnsi="Arial" w:cs="Arial"/>
          <w:sz w:val="22"/>
          <w:szCs w:val="22"/>
          <w:lang w:eastAsia="en-US"/>
        </w:rPr>
        <w:t>Applicants should liaise with their Home University’s New Colombo Plan Liaison Officer for Scholarships or international office to obtain this evidence.</w:t>
      </w:r>
    </w:p>
    <w:p w:rsidR="00591915" w:rsidRPr="00516EAC" w:rsidRDefault="00591915" w:rsidP="00F7245E">
      <w:pPr>
        <w:rPr>
          <w:szCs w:val="24"/>
          <w:lang w:eastAsia="en-US"/>
        </w:rPr>
      </w:pPr>
    </w:p>
    <w:p w:rsidR="00EA7CDC" w:rsidRPr="00516EAC" w:rsidRDefault="00591915" w:rsidP="00B043CE">
      <w:pPr>
        <w:pStyle w:val="Heading2"/>
      </w:pPr>
      <w:bookmarkStart w:id="34" w:name="_Toc409706294"/>
      <w:r w:rsidRPr="00516EAC">
        <w:t>Selection Process</w:t>
      </w:r>
      <w:bookmarkEnd w:id="34"/>
    </w:p>
    <w:p w:rsidR="00FA0EB5" w:rsidRPr="00272FCB" w:rsidRDefault="00591915" w:rsidP="00FA0EB5">
      <w:pPr>
        <w:rPr>
          <w:rFonts w:ascii="Arial" w:hAnsi="Arial" w:cs="Arial"/>
          <w:iCs/>
          <w:sz w:val="22"/>
          <w:lang w:eastAsia="ja-JP"/>
        </w:rPr>
      </w:pPr>
      <w:r w:rsidRPr="00516EAC">
        <w:rPr>
          <w:rFonts w:ascii="Arial" w:hAnsi="Arial" w:cs="Arial"/>
          <w:sz w:val="22"/>
          <w:szCs w:val="22"/>
          <w:lang w:eastAsia="en-US"/>
        </w:rPr>
        <w:t>Following the clos</w:t>
      </w:r>
      <w:r w:rsidR="00BC353B" w:rsidRPr="00516EAC">
        <w:rPr>
          <w:rFonts w:ascii="Arial" w:hAnsi="Arial" w:cs="Arial"/>
          <w:sz w:val="22"/>
          <w:szCs w:val="22"/>
          <w:lang w:eastAsia="en-US"/>
        </w:rPr>
        <w:t>e</w:t>
      </w:r>
      <w:r w:rsidRPr="00516EAC">
        <w:rPr>
          <w:rFonts w:ascii="Arial" w:hAnsi="Arial" w:cs="Arial"/>
          <w:sz w:val="22"/>
          <w:szCs w:val="22"/>
          <w:lang w:eastAsia="en-US"/>
        </w:rPr>
        <w:t xml:space="preserve"> of applications, Scholars will be select</w:t>
      </w:r>
      <w:r w:rsidR="00B45409">
        <w:rPr>
          <w:rFonts w:ascii="Arial" w:hAnsi="Arial" w:cs="Arial"/>
          <w:sz w:val="22"/>
          <w:szCs w:val="22"/>
          <w:lang w:eastAsia="en-US"/>
        </w:rPr>
        <w:t>ed through a competitive, merit</w:t>
      </w:r>
      <w:r w:rsidR="00B45409">
        <w:rPr>
          <w:rFonts w:ascii="Arial" w:hAnsi="Arial" w:cs="Arial"/>
          <w:sz w:val="22"/>
          <w:szCs w:val="22"/>
          <w:lang w:eastAsia="en-US"/>
        </w:rPr>
        <w:noBreakHyphen/>
      </w:r>
      <w:r w:rsidRPr="00516EAC">
        <w:rPr>
          <w:rFonts w:ascii="Arial" w:hAnsi="Arial" w:cs="Arial"/>
          <w:sz w:val="22"/>
          <w:szCs w:val="22"/>
          <w:lang w:eastAsia="en-US"/>
        </w:rPr>
        <w:t>based selection process</w:t>
      </w:r>
      <w:r w:rsidR="00A472CE" w:rsidRPr="00516EAC">
        <w:rPr>
          <w:rFonts w:ascii="Arial" w:hAnsi="Arial" w:cs="Arial"/>
          <w:sz w:val="22"/>
          <w:szCs w:val="22"/>
          <w:lang w:eastAsia="en-US"/>
        </w:rPr>
        <w:t xml:space="preserve"> against selection criteria and other considerations set out at Sections 4.1, 4.2 and 4.3</w:t>
      </w:r>
      <w:r w:rsidRPr="00516EAC">
        <w:rPr>
          <w:rFonts w:ascii="Arial" w:hAnsi="Arial" w:cs="Arial"/>
          <w:sz w:val="22"/>
          <w:szCs w:val="22"/>
          <w:lang w:eastAsia="en-US"/>
        </w:rPr>
        <w:t xml:space="preserve">. </w:t>
      </w:r>
      <w:r w:rsidR="00FA0EB5" w:rsidRPr="00272FCB">
        <w:rPr>
          <w:rFonts w:ascii="Arial" w:hAnsi="Arial" w:cs="Arial" w:hint="eastAsia"/>
          <w:iCs/>
          <w:sz w:val="22"/>
        </w:rPr>
        <w:t xml:space="preserve">Scholarships are awarded to eligible applicants to support </w:t>
      </w:r>
      <w:r w:rsidR="00FA0EB5">
        <w:rPr>
          <w:rFonts w:ascii="Arial" w:hAnsi="Arial" w:cs="Arial" w:hint="eastAsia"/>
          <w:iCs/>
          <w:sz w:val="22"/>
          <w:lang w:eastAsia="ja-JP"/>
        </w:rPr>
        <w:t xml:space="preserve">Scholarship Programs that best represent value with public money in line with the New Colombo Plan strategic objectives. </w:t>
      </w:r>
    </w:p>
    <w:p w:rsidR="00591915" w:rsidRPr="00516EAC" w:rsidRDefault="00591915" w:rsidP="00683093">
      <w:pPr>
        <w:rPr>
          <w:rFonts w:ascii="Arial" w:hAnsi="Arial" w:cs="Arial"/>
          <w:sz w:val="22"/>
          <w:szCs w:val="22"/>
        </w:rPr>
      </w:pPr>
    </w:p>
    <w:p w:rsidR="00FA0EB5" w:rsidRDefault="00591915" w:rsidP="00FA0EB5">
      <w:pPr>
        <w:rPr>
          <w:rFonts w:ascii="Arial" w:hAnsi="Arial" w:cs="Arial"/>
          <w:sz w:val="22"/>
          <w:szCs w:val="22"/>
        </w:rPr>
      </w:pPr>
      <w:r w:rsidRPr="00516EAC">
        <w:rPr>
          <w:rFonts w:ascii="Arial" w:hAnsi="Arial" w:cs="Arial"/>
          <w:sz w:val="22"/>
          <w:szCs w:val="22"/>
          <w:lang w:eastAsia="en-US"/>
        </w:rPr>
        <w:t xml:space="preserve">All applications submitted by the closing date will be subject to eligibility checks. All eligible applications </w:t>
      </w:r>
      <w:r w:rsidR="00A472CE" w:rsidRPr="00516EAC">
        <w:rPr>
          <w:rFonts w:ascii="Arial" w:hAnsi="Arial" w:cs="Arial"/>
          <w:sz w:val="22"/>
          <w:szCs w:val="22"/>
          <w:lang w:eastAsia="en-US"/>
        </w:rPr>
        <w:t xml:space="preserve">will </w:t>
      </w:r>
      <w:r w:rsidRPr="00516EAC">
        <w:rPr>
          <w:rFonts w:ascii="Arial" w:hAnsi="Arial" w:cs="Arial"/>
          <w:sz w:val="22"/>
          <w:szCs w:val="22"/>
          <w:lang w:eastAsia="en-US"/>
        </w:rPr>
        <w:t>then</w:t>
      </w:r>
      <w:r w:rsidR="00A472CE" w:rsidRPr="00516EAC">
        <w:rPr>
          <w:rFonts w:ascii="Arial" w:hAnsi="Arial" w:cs="Arial"/>
          <w:sz w:val="22"/>
          <w:szCs w:val="22"/>
          <w:lang w:eastAsia="en-US"/>
        </w:rPr>
        <w:t xml:space="preserve"> be</w:t>
      </w:r>
      <w:r w:rsidRPr="00516EAC">
        <w:rPr>
          <w:rFonts w:ascii="Arial" w:hAnsi="Arial" w:cs="Arial"/>
          <w:sz w:val="22"/>
          <w:szCs w:val="22"/>
          <w:lang w:eastAsia="en-US"/>
        </w:rPr>
        <w:t xml:space="preserve"> shortlisted by the </w:t>
      </w:r>
      <w:r w:rsidR="00B45409" w:rsidRPr="00516EAC">
        <w:rPr>
          <w:rFonts w:ascii="Arial" w:hAnsi="Arial" w:cs="Arial"/>
          <w:sz w:val="22"/>
          <w:szCs w:val="22"/>
          <w:lang w:eastAsia="en-US"/>
        </w:rPr>
        <w:t xml:space="preserve">Department of Foreign Affairs and Trade </w:t>
      </w:r>
      <w:r w:rsidR="00B45409">
        <w:rPr>
          <w:rFonts w:ascii="Arial" w:hAnsi="Arial" w:cs="Arial"/>
          <w:sz w:val="22"/>
          <w:szCs w:val="22"/>
          <w:lang w:eastAsia="en-US"/>
        </w:rPr>
        <w:t xml:space="preserve">and the </w:t>
      </w:r>
      <w:r w:rsidR="00B51DA7" w:rsidRPr="00516EAC">
        <w:rPr>
          <w:rFonts w:ascii="Arial" w:hAnsi="Arial" w:cs="Arial"/>
          <w:sz w:val="22"/>
          <w:szCs w:val="22"/>
          <w:lang w:eastAsia="en-US"/>
        </w:rPr>
        <w:t>Department of Education and Training</w:t>
      </w:r>
      <w:r w:rsidRPr="00516EAC">
        <w:rPr>
          <w:rFonts w:ascii="Arial" w:hAnsi="Arial" w:cs="Arial"/>
          <w:sz w:val="22"/>
          <w:szCs w:val="22"/>
          <w:lang w:eastAsia="en-US"/>
        </w:rPr>
        <w:t xml:space="preserve"> </w:t>
      </w:r>
      <w:r w:rsidR="009F757D" w:rsidRPr="00516EAC">
        <w:rPr>
          <w:rFonts w:ascii="Arial" w:hAnsi="Arial" w:cs="Arial"/>
          <w:sz w:val="22"/>
          <w:szCs w:val="22"/>
          <w:lang w:eastAsia="en-US"/>
        </w:rPr>
        <w:t xml:space="preserve">against </w:t>
      </w:r>
      <w:r w:rsidRPr="00516EAC">
        <w:rPr>
          <w:rFonts w:ascii="Arial" w:hAnsi="Arial" w:cs="Arial"/>
          <w:sz w:val="22"/>
          <w:szCs w:val="22"/>
          <w:lang w:eastAsia="en-US"/>
        </w:rPr>
        <w:t>the selection criteria.</w:t>
      </w:r>
      <w:r w:rsidR="00FA0EB5" w:rsidRPr="00FA0EB5">
        <w:rPr>
          <w:rFonts w:ascii="Arial" w:hAnsi="Arial" w:cs="Arial" w:hint="eastAsia"/>
          <w:sz w:val="22"/>
          <w:szCs w:val="22"/>
        </w:rPr>
        <w:t xml:space="preserve"> </w:t>
      </w:r>
      <w:r w:rsidR="00FA0EB5" w:rsidRPr="00321611">
        <w:rPr>
          <w:rFonts w:ascii="Arial" w:hAnsi="Arial" w:cs="Arial" w:hint="eastAsia"/>
          <w:sz w:val="22"/>
          <w:szCs w:val="22"/>
        </w:rPr>
        <w:t xml:space="preserve">All officers and individuals involved </w:t>
      </w:r>
      <w:r w:rsidR="00FA0EB5" w:rsidRPr="00D2065A">
        <w:rPr>
          <w:rFonts w:ascii="Arial" w:hAnsi="Arial" w:cs="Arial" w:hint="eastAsia"/>
          <w:sz w:val="22"/>
          <w:szCs w:val="22"/>
        </w:rPr>
        <w:t>in selection proces</w:t>
      </w:r>
      <w:r w:rsidR="00FA0EB5">
        <w:rPr>
          <w:rFonts w:ascii="Arial" w:hAnsi="Arial" w:cs="Arial" w:hint="eastAsia"/>
          <w:sz w:val="22"/>
          <w:szCs w:val="22"/>
        </w:rPr>
        <w:t xml:space="preserve">ses </w:t>
      </w:r>
      <w:r w:rsidR="00FA0EB5" w:rsidRPr="00272FCB">
        <w:rPr>
          <w:rFonts w:ascii="Arial" w:hAnsi="Arial" w:cs="Arial"/>
          <w:iCs/>
          <w:sz w:val="22"/>
        </w:rPr>
        <w:t xml:space="preserve">have commensurate skills and experience to assess applications </w:t>
      </w:r>
      <w:r w:rsidR="00FA0EB5">
        <w:rPr>
          <w:rFonts w:ascii="Arial" w:hAnsi="Arial" w:cs="Arial" w:hint="eastAsia"/>
          <w:iCs/>
          <w:sz w:val="22"/>
          <w:lang w:eastAsia="ja-JP"/>
        </w:rPr>
        <w:t xml:space="preserve">and </w:t>
      </w:r>
      <w:r w:rsidR="00FA0EB5">
        <w:rPr>
          <w:rFonts w:ascii="Arial" w:hAnsi="Arial" w:cs="Arial" w:hint="eastAsia"/>
          <w:sz w:val="22"/>
          <w:szCs w:val="22"/>
        </w:rPr>
        <w:t>are required to complete a declaration to cover issues associated with C</w:t>
      </w:r>
      <w:r w:rsidR="00FA0EB5" w:rsidRPr="00D2065A">
        <w:rPr>
          <w:rFonts w:ascii="Arial" w:hAnsi="Arial" w:cs="Arial" w:hint="eastAsia"/>
          <w:sz w:val="22"/>
          <w:szCs w:val="22"/>
        </w:rPr>
        <w:t>onflict</w:t>
      </w:r>
      <w:r w:rsidR="00FA0EB5">
        <w:rPr>
          <w:rFonts w:ascii="Arial" w:hAnsi="Arial" w:cs="Arial" w:hint="eastAsia"/>
          <w:sz w:val="22"/>
          <w:szCs w:val="22"/>
        </w:rPr>
        <w:t>s of I</w:t>
      </w:r>
      <w:r w:rsidR="00FA0EB5" w:rsidRPr="00D2065A">
        <w:rPr>
          <w:rFonts w:ascii="Arial" w:hAnsi="Arial" w:cs="Arial" w:hint="eastAsia"/>
          <w:sz w:val="22"/>
          <w:szCs w:val="22"/>
        </w:rPr>
        <w:t>nterest.</w:t>
      </w:r>
    </w:p>
    <w:p w:rsidR="00591915" w:rsidRPr="00516EAC" w:rsidRDefault="00591915" w:rsidP="00683093">
      <w:pPr>
        <w:rPr>
          <w:rFonts w:ascii="Arial" w:hAnsi="Arial" w:cs="Arial"/>
          <w:sz w:val="22"/>
          <w:szCs w:val="22"/>
          <w:lang w:eastAsia="en-US"/>
        </w:rPr>
      </w:pPr>
    </w:p>
    <w:p w:rsidR="00591915" w:rsidRPr="00516EAC" w:rsidRDefault="00591915" w:rsidP="00F7245E">
      <w:pPr>
        <w:rPr>
          <w:rFonts w:ascii="Arial" w:hAnsi="Arial" w:cs="Arial"/>
          <w:sz w:val="22"/>
          <w:szCs w:val="22"/>
          <w:lang w:eastAsia="en-US"/>
        </w:rPr>
      </w:pPr>
      <w:r w:rsidRPr="00516EAC">
        <w:rPr>
          <w:rFonts w:ascii="Arial" w:hAnsi="Arial" w:cs="Arial"/>
          <w:sz w:val="22"/>
          <w:szCs w:val="22"/>
          <w:lang w:eastAsia="en-US"/>
        </w:rPr>
        <w:t xml:space="preserve">Shortlisted applicants will be advised in </w:t>
      </w:r>
      <w:r w:rsidR="00FE4325" w:rsidRPr="00516EAC">
        <w:rPr>
          <w:rFonts w:ascii="Arial" w:hAnsi="Arial" w:cs="Arial"/>
          <w:sz w:val="22"/>
          <w:szCs w:val="22"/>
          <w:lang w:eastAsia="en-US"/>
        </w:rPr>
        <w:t xml:space="preserve">September </w:t>
      </w:r>
      <w:r w:rsidRPr="00516EAC">
        <w:rPr>
          <w:rFonts w:ascii="Arial" w:hAnsi="Arial" w:cs="Arial"/>
          <w:sz w:val="22"/>
          <w:szCs w:val="22"/>
          <w:lang w:eastAsia="en-US"/>
        </w:rPr>
        <w:t>201</w:t>
      </w:r>
      <w:r w:rsidR="00FE4325" w:rsidRPr="00516EAC">
        <w:rPr>
          <w:rFonts w:ascii="Arial" w:hAnsi="Arial" w:cs="Arial"/>
          <w:sz w:val="22"/>
          <w:szCs w:val="22"/>
          <w:lang w:eastAsia="en-US"/>
        </w:rPr>
        <w:t>5</w:t>
      </w:r>
      <w:r w:rsidRPr="00516EAC">
        <w:rPr>
          <w:rFonts w:ascii="Arial" w:hAnsi="Arial" w:cs="Arial"/>
          <w:sz w:val="22"/>
          <w:szCs w:val="22"/>
          <w:lang w:eastAsia="en-US"/>
        </w:rPr>
        <w:t xml:space="preserve"> and an interview will be scheduled during </w:t>
      </w:r>
      <w:r w:rsidR="00FE4325" w:rsidRPr="00516EAC">
        <w:rPr>
          <w:rFonts w:ascii="Arial" w:hAnsi="Arial" w:cs="Arial"/>
          <w:sz w:val="22"/>
          <w:szCs w:val="22"/>
          <w:lang w:eastAsia="en-US"/>
        </w:rPr>
        <w:t>September-</w:t>
      </w:r>
      <w:r w:rsidRPr="00516EAC">
        <w:rPr>
          <w:rFonts w:ascii="Arial" w:hAnsi="Arial" w:cs="Arial"/>
          <w:sz w:val="22"/>
          <w:szCs w:val="22"/>
          <w:lang w:eastAsia="en-US"/>
        </w:rPr>
        <w:t>October 201</w:t>
      </w:r>
      <w:r w:rsidR="00FE4325" w:rsidRPr="00516EAC">
        <w:rPr>
          <w:rFonts w:ascii="Arial" w:hAnsi="Arial" w:cs="Arial"/>
          <w:sz w:val="22"/>
          <w:szCs w:val="22"/>
          <w:lang w:eastAsia="en-US"/>
        </w:rPr>
        <w:t>5</w:t>
      </w:r>
      <w:r w:rsidRPr="00516EAC">
        <w:rPr>
          <w:rFonts w:ascii="Arial" w:hAnsi="Arial" w:cs="Arial"/>
          <w:sz w:val="22"/>
          <w:szCs w:val="22"/>
          <w:lang w:eastAsia="en-US"/>
        </w:rPr>
        <w:t xml:space="preserve">. Interview panels may comprise </w:t>
      </w:r>
      <w:r w:rsidR="006774D1" w:rsidRPr="00516EAC">
        <w:rPr>
          <w:rFonts w:ascii="Arial" w:hAnsi="Arial" w:cs="Arial"/>
          <w:sz w:val="22"/>
          <w:szCs w:val="22"/>
          <w:lang w:eastAsia="en-US"/>
        </w:rPr>
        <w:t xml:space="preserve">senior </w:t>
      </w:r>
      <w:r w:rsidRPr="00516EAC">
        <w:rPr>
          <w:rFonts w:ascii="Arial" w:hAnsi="Arial" w:cs="Arial"/>
          <w:sz w:val="22"/>
          <w:szCs w:val="22"/>
          <w:lang w:eastAsia="en-US"/>
        </w:rPr>
        <w:t>government officials, members of the business community, academics, or other</w:t>
      </w:r>
      <w:r w:rsidR="00976276">
        <w:rPr>
          <w:rFonts w:ascii="Arial" w:hAnsi="Arial" w:cs="Arial"/>
          <w:sz w:val="22"/>
          <w:szCs w:val="22"/>
          <w:lang w:eastAsia="en-US"/>
        </w:rPr>
        <w:t xml:space="preserve"> </w:t>
      </w:r>
      <w:r w:rsidRPr="00516EAC">
        <w:rPr>
          <w:rFonts w:ascii="Arial" w:hAnsi="Arial" w:cs="Arial"/>
          <w:sz w:val="22"/>
          <w:szCs w:val="22"/>
          <w:lang w:eastAsia="en-US"/>
        </w:rPr>
        <w:t>appropriate</w:t>
      </w:r>
      <w:r w:rsidR="00336F1A">
        <w:rPr>
          <w:rFonts w:ascii="Arial" w:hAnsi="Arial" w:cs="Arial"/>
          <w:sz w:val="22"/>
          <w:szCs w:val="22"/>
          <w:lang w:eastAsia="en-US"/>
        </w:rPr>
        <w:t xml:space="preserve"> individuals</w:t>
      </w:r>
      <w:r w:rsidRPr="00516EAC">
        <w:rPr>
          <w:rFonts w:ascii="Arial" w:hAnsi="Arial" w:cs="Arial"/>
          <w:sz w:val="22"/>
          <w:szCs w:val="22"/>
          <w:lang w:eastAsia="en-US"/>
        </w:rPr>
        <w:t>.</w:t>
      </w:r>
    </w:p>
    <w:p w:rsidR="00591915" w:rsidRPr="00516EAC" w:rsidRDefault="00591915" w:rsidP="00683093">
      <w:pPr>
        <w:rPr>
          <w:rFonts w:ascii="Arial" w:hAnsi="Arial" w:cs="Arial"/>
          <w:sz w:val="22"/>
          <w:szCs w:val="22"/>
          <w:lang w:eastAsia="en-US"/>
        </w:rPr>
      </w:pPr>
    </w:p>
    <w:p w:rsidR="00591915" w:rsidRPr="00516EAC" w:rsidRDefault="00591915" w:rsidP="00683093">
      <w:pPr>
        <w:rPr>
          <w:rFonts w:ascii="Arial" w:hAnsi="Arial" w:cs="Arial"/>
          <w:sz w:val="22"/>
          <w:szCs w:val="22"/>
          <w:lang w:eastAsia="en-US"/>
        </w:rPr>
      </w:pPr>
      <w:r w:rsidRPr="00516EAC">
        <w:rPr>
          <w:rFonts w:ascii="Arial" w:hAnsi="Arial" w:cs="Arial"/>
          <w:sz w:val="22"/>
          <w:szCs w:val="22"/>
          <w:lang w:eastAsia="en-US"/>
        </w:rPr>
        <w:t>The Program Delegate/s will approve final Scholarship outcomes based on the advice of the interview panels.</w:t>
      </w:r>
    </w:p>
    <w:p w:rsidR="00591915" w:rsidRPr="00516EAC" w:rsidRDefault="00591915" w:rsidP="00683093">
      <w:pPr>
        <w:rPr>
          <w:rFonts w:ascii="Arial" w:hAnsi="Arial" w:cs="Arial"/>
          <w:sz w:val="22"/>
          <w:szCs w:val="22"/>
          <w:lang w:eastAsia="en-US"/>
        </w:rPr>
      </w:pPr>
    </w:p>
    <w:p w:rsidR="00591915" w:rsidRPr="00516EAC" w:rsidRDefault="00591915" w:rsidP="00683093">
      <w:pPr>
        <w:rPr>
          <w:rFonts w:ascii="Arial" w:hAnsi="Arial" w:cs="Arial"/>
          <w:sz w:val="22"/>
          <w:szCs w:val="22"/>
          <w:lang w:eastAsia="en-US"/>
        </w:rPr>
      </w:pPr>
      <w:r w:rsidRPr="00516EAC">
        <w:rPr>
          <w:rFonts w:ascii="Arial" w:hAnsi="Arial" w:cs="Arial"/>
          <w:sz w:val="22"/>
          <w:szCs w:val="22"/>
          <w:lang w:eastAsia="en-US"/>
        </w:rPr>
        <w:t xml:space="preserve">The Minister for Foreign Affairs and the Minister for Education </w:t>
      </w:r>
      <w:r w:rsidR="00B45409">
        <w:rPr>
          <w:rFonts w:ascii="Arial" w:hAnsi="Arial" w:cs="Arial"/>
          <w:sz w:val="22"/>
          <w:szCs w:val="22"/>
          <w:lang w:eastAsia="en-US"/>
        </w:rPr>
        <w:t xml:space="preserve">and Training </w:t>
      </w:r>
      <w:r w:rsidRPr="00516EAC">
        <w:rPr>
          <w:rFonts w:ascii="Arial" w:hAnsi="Arial" w:cs="Arial"/>
          <w:sz w:val="22"/>
          <w:szCs w:val="22"/>
          <w:lang w:eastAsia="en-US"/>
        </w:rPr>
        <w:t xml:space="preserve">will be advised of </w:t>
      </w:r>
      <w:r w:rsidR="00274A04" w:rsidRPr="00516EAC">
        <w:rPr>
          <w:rFonts w:ascii="Arial" w:hAnsi="Arial" w:cs="Arial"/>
          <w:sz w:val="22"/>
          <w:szCs w:val="22"/>
          <w:lang w:eastAsia="en-US"/>
        </w:rPr>
        <w:t>outcomes</w:t>
      </w:r>
      <w:r w:rsidRPr="00516EAC">
        <w:rPr>
          <w:rFonts w:ascii="Arial" w:hAnsi="Arial" w:cs="Arial"/>
          <w:sz w:val="22"/>
          <w:szCs w:val="22"/>
          <w:lang w:eastAsia="en-US"/>
        </w:rPr>
        <w:t xml:space="preserve"> prior to notification of successful and unsuccessful applicants.</w:t>
      </w:r>
    </w:p>
    <w:p w:rsidR="004860C1" w:rsidRPr="00516EAC" w:rsidRDefault="004860C1" w:rsidP="00683093">
      <w:pPr>
        <w:rPr>
          <w:rFonts w:ascii="Arial" w:hAnsi="Arial" w:cs="Arial"/>
          <w:sz w:val="22"/>
          <w:szCs w:val="22"/>
          <w:lang w:eastAsia="en-US"/>
        </w:rPr>
      </w:pPr>
    </w:p>
    <w:p w:rsidR="00591915" w:rsidRPr="00516EAC" w:rsidRDefault="00591915" w:rsidP="00591915">
      <w:pPr>
        <w:pStyle w:val="Heading2"/>
      </w:pPr>
      <w:bookmarkStart w:id="35" w:name="_Selection_process"/>
      <w:bookmarkStart w:id="36" w:name="_Toc409706295"/>
      <w:bookmarkEnd w:id="35"/>
      <w:r w:rsidRPr="00516EAC">
        <w:t>Acceptance process</w:t>
      </w:r>
      <w:bookmarkEnd w:id="36"/>
      <w:r w:rsidRPr="00516EAC">
        <w:t xml:space="preserve"> </w:t>
      </w:r>
      <w:bookmarkStart w:id="37" w:name="_Toc347412544"/>
      <w:bookmarkStart w:id="38" w:name="_Toc347413064"/>
      <w:bookmarkStart w:id="39" w:name="_Toc347413116"/>
      <w:bookmarkStart w:id="40" w:name="_Toc347413810"/>
      <w:bookmarkStart w:id="41" w:name="_Toc347414473"/>
      <w:bookmarkStart w:id="42" w:name="_Toc347414811"/>
      <w:bookmarkEnd w:id="37"/>
      <w:bookmarkEnd w:id="38"/>
      <w:bookmarkEnd w:id="39"/>
      <w:bookmarkEnd w:id="40"/>
      <w:bookmarkEnd w:id="41"/>
      <w:bookmarkEnd w:id="42"/>
    </w:p>
    <w:p w:rsidR="00591915" w:rsidRPr="00516EAC" w:rsidRDefault="00591915" w:rsidP="00591915">
      <w:pPr>
        <w:rPr>
          <w:rFonts w:ascii="Arial" w:hAnsi="Arial" w:cs="Arial"/>
          <w:sz w:val="22"/>
          <w:szCs w:val="22"/>
          <w:lang w:eastAsia="en-US"/>
        </w:rPr>
      </w:pPr>
      <w:r w:rsidRPr="00516EAC">
        <w:rPr>
          <w:rFonts w:ascii="Arial" w:hAnsi="Arial" w:cs="Arial"/>
          <w:sz w:val="22"/>
          <w:szCs w:val="22"/>
          <w:lang w:eastAsia="en-US"/>
        </w:rPr>
        <w:t>All successful and unsuccessful applicants will be advised of the outcome of their applications by the end of November 201</w:t>
      </w:r>
      <w:r w:rsidR="00FE4325" w:rsidRPr="00516EAC">
        <w:rPr>
          <w:rFonts w:ascii="Arial" w:hAnsi="Arial" w:cs="Arial"/>
          <w:sz w:val="22"/>
          <w:szCs w:val="22"/>
          <w:lang w:eastAsia="en-US"/>
        </w:rPr>
        <w:t>5</w:t>
      </w:r>
      <w:r w:rsidRPr="00516EAC">
        <w:rPr>
          <w:rFonts w:ascii="Arial" w:hAnsi="Arial" w:cs="Arial"/>
          <w:sz w:val="22"/>
          <w:szCs w:val="22"/>
          <w:lang w:eastAsia="en-US"/>
        </w:rPr>
        <w:t>.</w:t>
      </w:r>
    </w:p>
    <w:p w:rsidR="006042D4" w:rsidRPr="00516EAC" w:rsidRDefault="006042D4" w:rsidP="00591915">
      <w:pPr>
        <w:rPr>
          <w:rFonts w:ascii="Arial" w:hAnsi="Arial" w:cs="Arial"/>
          <w:sz w:val="22"/>
          <w:szCs w:val="22"/>
          <w:lang w:eastAsia="en-US"/>
        </w:rPr>
      </w:pPr>
    </w:p>
    <w:p w:rsidR="00591915" w:rsidRPr="00516EAC" w:rsidRDefault="00591915" w:rsidP="00A52B2C">
      <w:pPr>
        <w:rPr>
          <w:rFonts w:ascii="Arial" w:hAnsi="Arial" w:cs="Arial"/>
          <w:b/>
          <w:sz w:val="22"/>
          <w:szCs w:val="22"/>
        </w:rPr>
      </w:pPr>
      <w:r w:rsidRPr="00516EAC">
        <w:rPr>
          <w:rFonts w:ascii="Arial" w:hAnsi="Arial" w:cs="Arial"/>
          <w:b/>
          <w:sz w:val="22"/>
          <w:szCs w:val="22"/>
        </w:rPr>
        <w:t>Offer of Scholarship</w:t>
      </w:r>
      <w:r w:rsidR="00904A8E" w:rsidRPr="00516EAC">
        <w:rPr>
          <w:rFonts w:ascii="Arial" w:hAnsi="Arial" w:cs="Arial"/>
          <w:b/>
          <w:sz w:val="22"/>
          <w:szCs w:val="22"/>
        </w:rPr>
        <w:t>s</w:t>
      </w:r>
    </w:p>
    <w:p w:rsidR="001B7192" w:rsidRPr="00516EAC" w:rsidRDefault="00591915" w:rsidP="00591915">
      <w:pPr>
        <w:rPr>
          <w:rFonts w:ascii="Arial" w:hAnsi="Arial" w:cs="Arial"/>
          <w:sz w:val="22"/>
          <w:szCs w:val="22"/>
        </w:rPr>
      </w:pPr>
      <w:r w:rsidRPr="00516EAC">
        <w:rPr>
          <w:rFonts w:ascii="Arial" w:hAnsi="Arial" w:cs="Arial"/>
          <w:sz w:val="22"/>
          <w:szCs w:val="22"/>
        </w:rPr>
        <w:t xml:space="preserve">Applicants who are offered a Scholarship must agree to the terms and conditions of their Scholarship and accept their Scholarship online within the prescribed time. Those applicants </w:t>
      </w:r>
      <w:r w:rsidRPr="00516EAC">
        <w:rPr>
          <w:rFonts w:ascii="Arial" w:hAnsi="Arial" w:cs="Arial"/>
          <w:sz w:val="22"/>
          <w:szCs w:val="22"/>
        </w:rPr>
        <w:lastRenderedPageBreak/>
        <w:t>who are offered a Scholarship must be able to satisfy all the visa re</w:t>
      </w:r>
      <w:r w:rsidR="00976276">
        <w:rPr>
          <w:rFonts w:ascii="Arial" w:hAnsi="Arial" w:cs="Arial"/>
          <w:sz w:val="22"/>
          <w:szCs w:val="22"/>
        </w:rPr>
        <w:t>quirements of the Host Location(s)</w:t>
      </w:r>
      <w:r w:rsidRPr="00516EAC">
        <w:rPr>
          <w:rFonts w:ascii="Arial" w:hAnsi="Arial" w:cs="Arial"/>
          <w:sz w:val="22"/>
          <w:szCs w:val="22"/>
        </w:rPr>
        <w:t xml:space="preserve"> in which they wish to undertake their Scholarship Program.</w:t>
      </w:r>
    </w:p>
    <w:p w:rsidR="001B7192" w:rsidRPr="00516EAC" w:rsidRDefault="001B7192" w:rsidP="00591915">
      <w:pPr>
        <w:rPr>
          <w:rFonts w:ascii="Arial" w:hAnsi="Arial" w:cs="Arial"/>
          <w:sz w:val="22"/>
          <w:szCs w:val="22"/>
        </w:rPr>
      </w:pPr>
    </w:p>
    <w:p w:rsidR="00591915" w:rsidRPr="00516EAC" w:rsidRDefault="00591915" w:rsidP="00FD6EB0">
      <w:pPr>
        <w:keepNext/>
        <w:keepLines/>
        <w:rPr>
          <w:rFonts w:ascii="Arial" w:hAnsi="Arial" w:cs="Arial"/>
          <w:b/>
          <w:sz w:val="22"/>
          <w:szCs w:val="22"/>
        </w:rPr>
      </w:pPr>
      <w:r w:rsidRPr="00516EAC">
        <w:rPr>
          <w:rFonts w:ascii="Arial" w:hAnsi="Arial" w:cs="Arial"/>
          <w:b/>
          <w:sz w:val="22"/>
          <w:szCs w:val="22"/>
        </w:rPr>
        <w:t>Police Checks</w:t>
      </w:r>
    </w:p>
    <w:p w:rsidR="00591915" w:rsidRPr="00516EAC" w:rsidRDefault="00591915" w:rsidP="00FD6EB0">
      <w:pPr>
        <w:keepNext/>
        <w:keepLines/>
        <w:rPr>
          <w:rFonts w:ascii="Arial" w:hAnsi="Arial" w:cs="Arial"/>
          <w:sz w:val="22"/>
          <w:szCs w:val="22"/>
        </w:rPr>
      </w:pPr>
      <w:r w:rsidRPr="00516EAC">
        <w:rPr>
          <w:rFonts w:ascii="Arial" w:hAnsi="Arial" w:cs="Arial"/>
          <w:sz w:val="22"/>
          <w:szCs w:val="22"/>
        </w:rPr>
        <w:t xml:space="preserve">All Scholars will be required to undergo a police check before their Scholarship is confirmed. It is an important consideration of the Australian Government that a Scholar is a suitable person who will enhance the reputation of Australia and the New Colombo Plan overseas. A criminal record will not automatically disqualify an applicant from receiving a Scholarship. However, if a successful applicant is found to have a criminal record or conviction which the </w:t>
      </w:r>
      <w:r w:rsidR="00B51DA7" w:rsidRPr="00516EAC">
        <w:rPr>
          <w:rFonts w:ascii="Arial" w:hAnsi="Arial" w:cs="Arial"/>
          <w:sz w:val="22"/>
          <w:szCs w:val="22"/>
        </w:rPr>
        <w:t>Department of Education and Training</w:t>
      </w:r>
      <w:r w:rsidRPr="00516EAC">
        <w:rPr>
          <w:rFonts w:ascii="Arial" w:hAnsi="Arial" w:cs="Arial"/>
          <w:sz w:val="22"/>
          <w:szCs w:val="22"/>
        </w:rPr>
        <w:t>, in consultation with the Department of Foreign Affairs and Trade, considers</w:t>
      </w:r>
      <w:r w:rsidR="0025007C">
        <w:rPr>
          <w:rFonts w:ascii="Arial" w:hAnsi="Arial" w:cs="Arial"/>
          <w:sz w:val="22"/>
          <w:szCs w:val="22"/>
        </w:rPr>
        <w:t xml:space="preserve"> in its complete dis</w:t>
      </w:r>
      <w:r w:rsidR="00A61068">
        <w:rPr>
          <w:rFonts w:ascii="Arial" w:hAnsi="Arial" w:cs="Arial"/>
          <w:sz w:val="22"/>
          <w:szCs w:val="22"/>
        </w:rPr>
        <w:t>c</w:t>
      </w:r>
      <w:r w:rsidR="0025007C">
        <w:rPr>
          <w:rFonts w:ascii="Arial" w:hAnsi="Arial" w:cs="Arial"/>
          <w:sz w:val="22"/>
          <w:szCs w:val="22"/>
        </w:rPr>
        <w:t>retion may</w:t>
      </w:r>
      <w:r w:rsidRPr="00516EAC">
        <w:rPr>
          <w:rFonts w:ascii="Arial" w:hAnsi="Arial" w:cs="Arial"/>
          <w:sz w:val="22"/>
          <w:szCs w:val="22"/>
        </w:rPr>
        <w:t xml:space="preserve"> harm the reputation of the New Colombo Plan, then the </w:t>
      </w:r>
      <w:r w:rsidR="00B51DA7" w:rsidRPr="00516EAC">
        <w:rPr>
          <w:rFonts w:ascii="Arial" w:hAnsi="Arial" w:cs="Arial"/>
          <w:sz w:val="22"/>
          <w:szCs w:val="22"/>
        </w:rPr>
        <w:t>Department of Education and Training</w:t>
      </w:r>
      <w:r w:rsidRPr="00516EAC">
        <w:rPr>
          <w:rFonts w:ascii="Arial" w:hAnsi="Arial" w:cs="Arial"/>
          <w:sz w:val="22"/>
          <w:szCs w:val="22"/>
        </w:rPr>
        <w:t>, in consultation with the Department of Foreign Affairs and Trade, may refuse to grant or may revoke a Scholarship.</w:t>
      </w:r>
    </w:p>
    <w:p w:rsidR="00591915" w:rsidRPr="00516EAC" w:rsidRDefault="00591915" w:rsidP="00591915">
      <w:pPr>
        <w:rPr>
          <w:rFonts w:ascii="Arial" w:hAnsi="Arial" w:cs="Arial"/>
          <w:sz w:val="22"/>
          <w:szCs w:val="22"/>
        </w:rPr>
      </w:pPr>
    </w:p>
    <w:p w:rsidR="00591915" w:rsidRPr="00516EAC" w:rsidRDefault="00591915" w:rsidP="00EB69DF">
      <w:pPr>
        <w:keepNext/>
        <w:keepLines/>
        <w:rPr>
          <w:rFonts w:ascii="Arial" w:hAnsi="Arial" w:cs="Arial"/>
          <w:b/>
          <w:sz w:val="22"/>
          <w:szCs w:val="22"/>
        </w:rPr>
      </w:pPr>
      <w:r w:rsidRPr="00516EAC">
        <w:rPr>
          <w:rFonts w:ascii="Arial" w:hAnsi="Arial" w:cs="Arial"/>
          <w:b/>
          <w:sz w:val="22"/>
          <w:szCs w:val="22"/>
        </w:rPr>
        <w:t>Support Services Organisation</w:t>
      </w:r>
    </w:p>
    <w:p w:rsidR="00110712" w:rsidRPr="00516EAC" w:rsidRDefault="00057B1D" w:rsidP="00EB69DF">
      <w:pPr>
        <w:keepNext/>
        <w:keepLines/>
        <w:rPr>
          <w:rFonts w:ascii="Arial" w:hAnsi="Arial" w:cs="Arial"/>
          <w:sz w:val="22"/>
          <w:szCs w:val="22"/>
          <w:lang w:eastAsia="en-US"/>
        </w:rPr>
      </w:pPr>
      <w:r w:rsidRPr="00516EAC">
        <w:rPr>
          <w:rFonts w:ascii="Arial" w:hAnsi="Arial" w:cs="Arial"/>
          <w:sz w:val="22"/>
          <w:szCs w:val="22"/>
        </w:rPr>
        <w:t>S</w:t>
      </w:r>
      <w:r w:rsidR="00591915" w:rsidRPr="00516EAC">
        <w:rPr>
          <w:rFonts w:ascii="Arial" w:hAnsi="Arial" w:cs="Arial"/>
          <w:sz w:val="22"/>
          <w:szCs w:val="22"/>
        </w:rPr>
        <w:t xml:space="preserve">uccessful applicants will be allocated </w:t>
      </w:r>
      <w:r w:rsidR="0001291C" w:rsidRPr="00516EAC">
        <w:rPr>
          <w:rFonts w:ascii="Arial" w:hAnsi="Arial" w:cs="Arial"/>
          <w:sz w:val="22"/>
          <w:szCs w:val="22"/>
        </w:rPr>
        <w:t xml:space="preserve">to </w:t>
      </w:r>
      <w:r w:rsidR="00CE2A61" w:rsidRPr="00516EAC">
        <w:rPr>
          <w:rFonts w:ascii="Arial" w:hAnsi="Arial" w:cs="Arial"/>
          <w:sz w:val="22"/>
          <w:szCs w:val="22"/>
        </w:rPr>
        <w:t>a</w:t>
      </w:r>
      <w:r w:rsidR="0001291C" w:rsidRPr="00516EAC">
        <w:rPr>
          <w:rFonts w:ascii="Arial" w:hAnsi="Arial" w:cs="Arial"/>
          <w:sz w:val="22"/>
          <w:szCs w:val="22"/>
        </w:rPr>
        <w:t xml:space="preserve"> contracted </w:t>
      </w:r>
      <w:r w:rsidR="00591915" w:rsidRPr="00516EAC">
        <w:rPr>
          <w:rFonts w:ascii="Arial" w:hAnsi="Arial" w:cs="Arial"/>
          <w:sz w:val="22"/>
          <w:szCs w:val="22"/>
        </w:rPr>
        <w:t>Support Services Organisation. Successful applicants wi</w:t>
      </w:r>
      <w:r w:rsidR="00976276">
        <w:rPr>
          <w:rFonts w:ascii="Arial" w:hAnsi="Arial" w:cs="Arial"/>
          <w:sz w:val="22"/>
          <w:szCs w:val="22"/>
        </w:rPr>
        <w:t>ll be required to enter into a s</w:t>
      </w:r>
      <w:r w:rsidR="00591915" w:rsidRPr="00516EAC">
        <w:rPr>
          <w:rFonts w:ascii="Arial" w:hAnsi="Arial" w:cs="Arial"/>
          <w:sz w:val="22"/>
          <w:szCs w:val="22"/>
        </w:rPr>
        <w:t>cholarship agreement with the Support Services Organisation</w:t>
      </w:r>
      <w:r w:rsidR="00591915" w:rsidRPr="00516EAC">
        <w:rPr>
          <w:rFonts w:ascii="Arial" w:hAnsi="Arial" w:cs="Arial"/>
          <w:sz w:val="22"/>
          <w:szCs w:val="22"/>
          <w:lang w:eastAsia="en-US"/>
        </w:rPr>
        <w:t>.</w:t>
      </w:r>
    </w:p>
    <w:p w:rsidR="00591915" w:rsidRPr="00516EAC" w:rsidRDefault="00591915" w:rsidP="00591915">
      <w:pPr>
        <w:spacing w:before="60" w:after="60"/>
        <w:rPr>
          <w:rFonts w:ascii="Arial" w:hAnsi="Arial" w:cs="Arial"/>
          <w:sz w:val="22"/>
          <w:szCs w:val="22"/>
        </w:rPr>
      </w:pPr>
    </w:p>
    <w:p w:rsidR="00591915" w:rsidRPr="00516EAC" w:rsidRDefault="00591915" w:rsidP="00591915">
      <w:pPr>
        <w:pStyle w:val="Heading1"/>
      </w:pPr>
      <w:bookmarkStart w:id="43" w:name="_Toc409706296"/>
      <w:r w:rsidRPr="00516EAC">
        <w:t xml:space="preserve">Scholarship </w:t>
      </w:r>
      <w:r w:rsidR="00904A8E" w:rsidRPr="00516EAC">
        <w:t>A</w:t>
      </w:r>
      <w:r w:rsidRPr="00516EAC">
        <w:t>greement</w:t>
      </w:r>
      <w:bookmarkEnd w:id="43"/>
    </w:p>
    <w:p w:rsidR="00591915" w:rsidRPr="00516EAC" w:rsidRDefault="00591915" w:rsidP="00591915">
      <w:pPr>
        <w:spacing w:before="60" w:after="60"/>
        <w:rPr>
          <w:rFonts w:ascii="Arial" w:hAnsi="Arial" w:cs="Arial"/>
          <w:sz w:val="22"/>
          <w:szCs w:val="22"/>
          <w:lang w:eastAsia="en-US"/>
        </w:rPr>
      </w:pPr>
    </w:p>
    <w:p w:rsidR="00591915" w:rsidRPr="00516EAC" w:rsidRDefault="0001291C" w:rsidP="00591915">
      <w:pPr>
        <w:spacing w:before="60" w:after="60"/>
        <w:rPr>
          <w:rFonts w:ascii="Arial" w:hAnsi="Arial" w:cs="Arial"/>
          <w:sz w:val="22"/>
          <w:szCs w:val="22"/>
          <w:lang w:eastAsia="en-US"/>
        </w:rPr>
      </w:pPr>
      <w:r w:rsidRPr="00516EAC">
        <w:rPr>
          <w:rFonts w:ascii="Arial" w:hAnsi="Arial" w:cs="Arial"/>
          <w:sz w:val="22"/>
          <w:szCs w:val="22"/>
          <w:lang w:eastAsia="en-US"/>
        </w:rPr>
        <w:t xml:space="preserve">A </w:t>
      </w:r>
      <w:r w:rsidR="00591915" w:rsidRPr="00516EAC">
        <w:rPr>
          <w:rFonts w:ascii="Arial" w:hAnsi="Arial" w:cs="Arial"/>
          <w:sz w:val="22"/>
          <w:szCs w:val="22"/>
          <w:lang w:eastAsia="en-US"/>
        </w:rPr>
        <w:t xml:space="preserve">scholarship agreement between the Scholar and the Support Services Organisation </w:t>
      </w:r>
      <w:r w:rsidRPr="00516EAC">
        <w:rPr>
          <w:rFonts w:ascii="Arial" w:hAnsi="Arial" w:cs="Arial"/>
          <w:sz w:val="22"/>
          <w:szCs w:val="22"/>
          <w:lang w:eastAsia="en-US"/>
        </w:rPr>
        <w:t xml:space="preserve">must </w:t>
      </w:r>
      <w:r w:rsidR="00591915" w:rsidRPr="00516EAC">
        <w:rPr>
          <w:rFonts w:ascii="Arial" w:hAnsi="Arial" w:cs="Arial"/>
          <w:sz w:val="22"/>
          <w:szCs w:val="22"/>
          <w:lang w:eastAsia="en-US"/>
        </w:rPr>
        <w:t>be executed before the Scholars</w:t>
      </w:r>
      <w:r w:rsidR="00FA0EB5">
        <w:rPr>
          <w:rFonts w:ascii="Arial" w:hAnsi="Arial" w:cs="Arial"/>
          <w:sz w:val="22"/>
          <w:szCs w:val="22"/>
          <w:lang w:eastAsia="en-US"/>
        </w:rPr>
        <w:t>hip can be paid to the Scholar</w:t>
      </w:r>
      <w:r w:rsidR="00FA0EB5">
        <w:rPr>
          <w:rFonts w:ascii="Arial" w:hAnsi="Arial" w:cs="Arial" w:hint="eastAsia"/>
          <w:sz w:val="22"/>
          <w:szCs w:val="22"/>
          <w:lang w:eastAsia="ja-JP"/>
        </w:rPr>
        <w:t xml:space="preserve">. </w:t>
      </w:r>
      <w:r w:rsidR="00591915" w:rsidRPr="00516EAC">
        <w:rPr>
          <w:rFonts w:ascii="Arial" w:hAnsi="Arial" w:cs="Arial"/>
          <w:sz w:val="22"/>
          <w:szCs w:val="22"/>
          <w:lang w:eastAsia="en-US"/>
        </w:rPr>
        <w:t xml:space="preserve">If the Scholarship Program is commenced before the scholarship agreement </w:t>
      </w:r>
      <w:r w:rsidRPr="00516EAC">
        <w:rPr>
          <w:rFonts w:ascii="Arial" w:hAnsi="Arial" w:cs="Arial"/>
          <w:sz w:val="22"/>
          <w:szCs w:val="22"/>
          <w:lang w:eastAsia="en-US"/>
        </w:rPr>
        <w:t xml:space="preserve">is </w:t>
      </w:r>
      <w:r w:rsidR="00591915" w:rsidRPr="00516EAC">
        <w:rPr>
          <w:rFonts w:ascii="Arial" w:hAnsi="Arial" w:cs="Arial"/>
          <w:sz w:val="22"/>
          <w:szCs w:val="22"/>
          <w:lang w:eastAsia="en-US"/>
        </w:rPr>
        <w:t xml:space="preserve">executed, the </w:t>
      </w:r>
      <w:r w:rsidR="00176632">
        <w:rPr>
          <w:rFonts w:ascii="Arial" w:hAnsi="Arial" w:cs="Arial"/>
          <w:sz w:val="22"/>
          <w:szCs w:val="22"/>
          <w:lang w:eastAsia="en-US"/>
        </w:rPr>
        <w:t>Australian Government</w:t>
      </w:r>
      <w:r w:rsidR="00591915" w:rsidRPr="00516EAC">
        <w:rPr>
          <w:rFonts w:ascii="Arial" w:hAnsi="Arial" w:cs="Arial"/>
          <w:sz w:val="22"/>
          <w:szCs w:val="22"/>
          <w:lang w:eastAsia="en-US"/>
        </w:rPr>
        <w:t xml:space="preserve"> will not be liable for an</w:t>
      </w:r>
      <w:r w:rsidRPr="00516EAC">
        <w:rPr>
          <w:rFonts w:ascii="Arial" w:hAnsi="Arial" w:cs="Arial"/>
          <w:sz w:val="22"/>
          <w:szCs w:val="22"/>
          <w:lang w:eastAsia="en-US"/>
        </w:rPr>
        <w:t>y</w:t>
      </w:r>
      <w:r w:rsidR="00591915" w:rsidRPr="00516EAC">
        <w:rPr>
          <w:rFonts w:ascii="Arial" w:hAnsi="Arial" w:cs="Arial"/>
          <w:sz w:val="22"/>
          <w:szCs w:val="22"/>
          <w:lang w:eastAsia="en-US"/>
        </w:rPr>
        <w:t xml:space="preserve"> </w:t>
      </w:r>
      <w:r w:rsidRPr="00516EAC">
        <w:rPr>
          <w:rFonts w:ascii="Arial" w:hAnsi="Arial" w:cs="Arial"/>
          <w:sz w:val="22"/>
          <w:szCs w:val="22"/>
          <w:lang w:eastAsia="en-US"/>
        </w:rPr>
        <w:t>expenditure</w:t>
      </w:r>
      <w:r w:rsidR="00591915" w:rsidRPr="00516EAC">
        <w:rPr>
          <w:rFonts w:ascii="Arial" w:hAnsi="Arial" w:cs="Arial"/>
          <w:sz w:val="22"/>
          <w:szCs w:val="22"/>
          <w:lang w:eastAsia="en-US"/>
        </w:rPr>
        <w:t xml:space="preserve"> incurred before the date of execution of the scholarship agreement.</w:t>
      </w:r>
    </w:p>
    <w:p w:rsidR="00591915" w:rsidRPr="00516EAC" w:rsidRDefault="00591915" w:rsidP="00591915">
      <w:pPr>
        <w:spacing w:before="60" w:after="60"/>
        <w:rPr>
          <w:rFonts w:ascii="Arial" w:hAnsi="Arial" w:cs="Arial"/>
          <w:sz w:val="22"/>
          <w:szCs w:val="22"/>
          <w:lang w:eastAsia="en-US"/>
        </w:rPr>
      </w:pPr>
    </w:p>
    <w:p w:rsidR="00591915" w:rsidRPr="00516EAC" w:rsidRDefault="00591915" w:rsidP="00F7245E">
      <w:pPr>
        <w:spacing w:before="60" w:after="60"/>
        <w:rPr>
          <w:rFonts w:ascii="Arial" w:hAnsi="Arial" w:cs="Arial"/>
          <w:sz w:val="22"/>
          <w:szCs w:val="22"/>
          <w:lang w:eastAsia="en-US"/>
        </w:rPr>
      </w:pPr>
      <w:r w:rsidRPr="00516EAC">
        <w:rPr>
          <w:rFonts w:ascii="Arial" w:hAnsi="Arial" w:cs="Arial"/>
          <w:sz w:val="22"/>
          <w:szCs w:val="22"/>
          <w:lang w:eastAsia="en-US"/>
        </w:rPr>
        <w:t>The scholarship agreement will detail the successful applicant’s responsibilities in relation to the Scholarship Program and outcomes that need to be achieved. It will also set out the arrangements for the provision of funding for the Scholarship Program as well as arrangements relating to (but not limited to):</w:t>
      </w:r>
    </w:p>
    <w:p w:rsidR="00591915" w:rsidRPr="00516EAC" w:rsidRDefault="00D10FB8" w:rsidP="00F7245E">
      <w:pPr>
        <w:numPr>
          <w:ilvl w:val="0"/>
          <w:numId w:val="17"/>
        </w:numPr>
        <w:spacing w:before="60" w:after="60"/>
        <w:ind w:left="714" w:hanging="357"/>
        <w:rPr>
          <w:rFonts w:ascii="Arial" w:hAnsi="Arial" w:cs="Arial"/>
          <w:sz w:val="22"/>
          <w:szCs w:val="22"/>
          <w:lang w:eastAsia="en-US"/>
        </w:rPr>
      </w:pPr>
      <w:r w:rsidRPr="00516EAC">
        <w:rPr>
          <w:rFonts w:ascii="Arial" w:hAnsi="Arial" w:cs="Arial"/>
          <w:sz w:val="22"/>
          <w:szCs w:val="22"/>
          <w:lang w:eastAsia="en-US"/>
        </w:rPr>
        <w:t>payment of entitlements</w:t>
      </w:r>
    </w:p>
    <w:p w:rsidR="00591915" w:rsidRPr="00516EAC" w:rsidRDefault="00591915" w:rsidP="00F7245E">
      <w:pPr>
        <w:numPr>
          <w:ilvl w:val="0"/>
          <w:numId w:val="17"/>
        </w:numPr>
        <w:spacing w:before="60" w:after="60"/>
        <w:ind w:left="714" w:hanging="357"/>
        <w:rPr>
          <w:rFonts w:ascii="Arial" w:hAnsi="Arial" w:cs="Arial"/>
          <w:sz w:val="22"/>
          <w:szCs w:val="22"/>
          <w:lang w:eastAsia="en-US"/>
        </w:rPr>
      </w:pPr>
      <w:r w:rsidRPr="00516EAC">
        <w:rPr>
          <w:rFonts w:ascii="Arial" w:hAnsi="Arial" w:cs="Arial"/>
          <w:sz w:val="22"/>
          <w:szCs w:val="22"/>
          <w:lang w:eastAsia="en-US"/>
        </w:rPr>
        <w:t>pre-departur</w:t>
      </w:r>
      <w:r w:rsidR="00D10FB8" w:rsidRPr="00516EAC">
        <w:rPr>
          <w:rFonts w:ascii="Arial" w:hAnsi="Arial" w:cs="Arial"/>
          <w:sz w:val="22"/>
          <w:szCs w:val="22"/>
          <w:lang w:eastAsia="en-US"/>
        </w:rPr>
        <w:t>e advice and assistance</w:t>
      </w:r>
    </w:p>
    <w:p w:rsidR="00D42944" w:rsidRPr="00516EAC" w:rsidRDefault="00392FD3" w:rsidP="00F7245E">
      <w:pPr>
        <w:numPr>
          <w:ilvl w:val="0"/>
          <w:numId w:val="17"/>
        </w:numPr>
        <w:spacing w:before="60" w:after="60"/>
        <w:ind w:left="714" w:hanging="357"/>
        <w:rPr>
          <w:rFonts w:ascii="Arial" w:hAnsi="Arial" w:cs="Arial"/>
          <w:sz w:val="22"/>
          <w:szCs w:val="22"/>
          <w:lang w:eastAsia="en-US"/>
        </w:rPr>
      </w:pPr>
      <w:r w:rsidRPr="00516EAC">
        <w:rPr>
          <w:rFonts w:ascii="Arial" w:hAnsi="Arial" w:cs="Arial"/>
          <w:sz w:val="22"/>
          <w:szCs w:val="22"/>
          <w:lang w:eastAsia="en-US"/>
        </w:rPr>
        <w:t>assistance regarding return arrangements to Australia</w:t>
      </w:r>
    </w:p>
    <w:p w:rsidR="00591915" w:rsidRPr="00516EAC" w:rsidRDefault="00D10FB8" w:rsidP="00F7245E">
      <w:pPr>
        <w:numPr>
          <w:ilvl w:val="0"/>
          <w:numId w:val="17"/>
        </w:numPr>
        <w:spacing w:before="60" w:after="60"/>
        <w:ind w:left="714" w:hanging="357"/>
        <w:rPr>
          <w:rFonts w:ascii="Arial" w:hAnsi="Arial" w:cs="Arial"/>
          <w:sz w:val="22"/>
          <w:szCs w:val="22"/>
          <w:lang w:eastAsia="en-US"/>
        </w:rPr>
      </w:pPr>
      <w:r w:rsidRPr="00516EAC">
        <w:rPr>
          <w:rFonts w:ascii="Arial" w:hAnsi="Arial" w:cs="Arial"/>
          <w:sz w:val="22"/>
          <w:szCs w:val="22"/>
          <w:lang w:eastAsia="en-US"/>
        </w:rPr>
        <w:t>travel and health insurance</w:t>
      </w:r>
    </w:p>
    <w:p w:rsidR="00591915" w:rsidRPr="00516EAC" w:rsidRDefault="00591915" w:rsidP="00F7245E">
      <w:pPr>
        <w:numPr>
          <w:ilvl w:val="0"/>
          <w:numId w:val="17"/>
        </w:numPr>
        <w:spacing w:before="60" w:after="60"/>
        <w:rPr>
          <w:rFonts w:ascii="Arial" w:hAnsi="Arial" w:cs="Arial"/>
          <w:sz w:val="22"/>
          <w:szCs w:val="22"/>
          <w:lang w:eastAsia="en-US"/>
        </w:rPr>
      </w:pPr>
      <w:r w:rsidRPr="00516EAC">
        <w:rPr>
          <w:rFonts w:ascii="Arial" w:hAnsi="Arial" w:cs="Arial"/>
          <w:sz w:val="22"/>
          <w:szCs w:val="22"/>
          <w:lang w:eastAsia="en-US"/>
        </w:rPr>
        <w:t>confirmation of Internships/Mentorships</w:t>
      </w:r>
    </w:p>
    <w:p w:rsidR="00591915" w:rsidRPr="00516EAC" w:rsidRDefault="00D10FB8" w:rsidP="00F7245E">
      <w:pPr>
        <w:numPr>
          <w:ilvl w:val="0"/>
          <w:numId w:val="17"/>
        </w:numPr>
        <w:spacing w:before="60" w:after="60"/>
        <w:rPr>
          <w:rFonts w:ascii="Arial" w:hAnsi="Arial" w:cs="Arial"/>
          <w:sz w:val="22"/>
          <w:szCs w:val="22"/>
          <w:lang w:eastAsia="en-US"/>
        </w:rPr>
      </w:pPr>
      <w:proofErr w:type="gramStart"/>
      <w:r w:rsidRPr="00516EAC">
        <w:rPr>
          <w:rFonts w:ascii="Arial" w:hAnsi="Arial" w:cs="Arial"/>
          <w:sz w:val="22"/>
          <w:szCs w:val="22"/>
          <w:lang w:eastAsia="en-US"/>
        </w:rPr>
        <w:t>minimum</w:t>
      </w:r>
      <w:proofErr w:type="gramEnd"/>
      <w:r w:rsidRPr="00516EAC">
        <w:rPr>
          <w:rFonts w:ascii="Arial" w:hAnsi="Arial" w:cs="Arial"/>
          <w:sz w:val="22"/>
          <w:szCs w:val="22"/>
          <w:lang w:eastAsia="en-US"/>
        </w:rPr>
        <w:t xml:space="preserve"> monthly contact</w:t>
      </w:r>
      <w:r w:rsidR="00F971DD">
        <w:rPr>
          <w:rFonts w:ascii="Arial" w:hAnsi="Arial" w:cs="Arial"/>
          <w:sz w:val="22"/>
          <w:szCs w:val="22"/>
          <w:lang w:eastAsia="en-US"/>
        </w:rPr>
        <w:t>.</w:t>
      </w:r>
    </w:p>
    <w:p w:rsidR="00591915" w:rsidRPr="00FD6EB0" w:rsidRDefault="00591915" w:rsidP="00A52B2C">
      <w:pPr>
        <w:rPr>
          <w:rFonts w:eastAsiaTheme="majorEastAsia"/>
          <w:sz w:val="22"/>
          <w:lang w:eastAsia="en-US"/>
        </w:rPr>
      </w:pPr>
      <w:bookmarkStart w:id="44" w:name="_What_are_the"/>
      <w:bookmarkEnd w:id="44"/>
    </w:p>
    <w:p w:rsidR="00FC7CBF" w:rsidRPr="00516EAC" w:rsidRDefault="00FC7CBF" w:rsidP="00FC7CBF">
      <w:pPr>
        <w:rPr>
          <w:rFonts w:ascii="Arial" w:eastAsiaTheme="majorEastAsia" w:hAnsi="Arial" w:cs="Arial"/>
          <w:sz w:val="22"/>
          <w:szCs w:val="22"/>
          <w:lang w:eastAsia="en-US"/>
        </w:rPr>
      </w:pPr>
      <w:r w:rsidRPr="00516EAC">
        <w:rPr>
          <w:rFonts w:ascii="Arial" w:eastAsiaTheme="majorEastAsia" w:hAnsi="Arial" w:cs="Arial"/>
          <w:sz w:val="22"/>
          <w:szCs w:val="22"/>
          <w:lang w:eastAsia="en-US"/>
        </w:rPr>
        <w:t xml:space="preserve">All pre-departure requirements outlined in the scholarship agreement, including the provision of evidence of acceptance at the Host Institution, must be completed before successful applicants receive their </w:t>
      </w:r>
      <w:r w:rsidR="008170ED">
        <w:rPr>
          <w:rFonts w:ascii="Arial" w:eastAsiaTheme="majorEastAsia" w:hAnsi="Arial" w:cs="Arial"/>
          <w:sz w:val="22"/>
          <w:szCs w:val="22"/>
          <w:lang w:eastAsia="en-US"/>
        </w:rPr>
        <w:t xml:space="preserve">Scholarship </w:t>
      </w:r>
      <w:r w:rsidR="00FD6EB0">
        <w:rPr>
          <w:rFonts w:ascii="Arial" w:eastAsiaTheme="majorEastAsia" w:hAnsi="Arial" w:cs="Arial"/>
          <w:sz w:val="22"/>
          <w:szCs w:val="22"/>
          <w:lang w:eastAsia="en-US"/>
        </w:rPr>
        <w:t>benefits</w:t>
      </w:r>
      <w:r w:rsidRPr="00516EAC">
        <w:rPr>
          <w:rFonts w:ascii="Arial" w:eastAsiaTheme="majorEastAsia" w:hAnsi="Arial" w:cs="Arial"/>
          <w:sz w:val="22"/>
          <w:szCs w:val="22"/>
          <w:lang w:eastAsia="en-US"/>
        </w:rPr>
        <w:t>.</w:t>
      </w:r>
    </w:p>
    <w:p w:rsidR="004C6D61" w:rsidRPr="00603E2E" w:rsidRDefault="004C6D61" w:rsidP="00277482">
      <w:pPr>
        <w:keepNext/>
        <w:numPr>
          <w:ilvl w:val="1"/>
          <w:numId w:val="0"/>
        </w:numPr>
        <w:tabs>
          <w:tab w:val="left" w:pos="993"/>
        </w:tabs>
        <w:spacing w:before="60" w:after="60"/>
        <w:ind w:left="1418" w:hanging="1418"/>
        <w:outlineLvl w:val="1"/>
        <w:rPr>
          <w:rFonts w:ascii="Arial" w:eastAsiaTheme="majorEastAsia" w:hAnsi="Arial" w:cstheme="majorBidi"/>
          <w:b/>
          <w:color w:val="1F497D" w:themeColor="text2"/>
          <w:spacing w:val="-2"/>
          <w:sz w:val="22"/>
          <w:szCs w:val="32"/>
          <w:lang w:eastAsia="en-US"/>
        </w:rPr>
      </w:pPr>
    </w:p>
    <w:p w:rsidR="00634B6E" w:rsidRPr="00516EAC" w:rsidRDefault="00634B6E" w:rsidP="00634B6E">
      <w:pPr>
        <w:pStyle w:val="Heading2"/>
      </w:pPr>
      <w:bookmarkStart w:id="45" w:name="_Toc409706297"/>
      <w:r w:rsidRPr="00516EAC">
        <w:t>Variation</w:t>
      </w:r>
      <w:r w:rsidR="00673E3A" w:rsidRPr="00516EAC">
        <w:t xml:space="preserve"> of Scholarship </w:t>
      </w:r>
      <w:r w:rsidR="004D3869" w:rsidRPr="00516EAC">
        <w:t>Agreement</w:t>
      </w:r>
      <w:bookmarkEnd w:id="45"/>
    </w:p>
    <w:p w:rsidR="00A60554" w:rsidRPr="00516EAC" w:rsidRDefault="00976276" w:rsidP="00A60554">
      <w:pPr>
        <w:rPr>
          <w:rFonts w:ascii="Arial" w:hAnsi="Arial" w:cs="Arial"/>
          <w:sz w:val="22"/>
          <w:szCs w:val="22"/>
          <w:lang w:eastAsia="en-US"/>
        </w:rPr>
      </w:pPr>
      <w:r>
        <w:rPr>
          <w:rFonts w:ascii="Arial" w:hAnsi="Arial" w:cs="Arial"/>
          <w:sz w:val="22"/>
          <w:szCs w:val="22"/>
          <w:lang w:eastAsia="en-US"/>
        </w:rPr>
        <w:t>New Colombo Plan</w:t>
      </w:r>
      <w:r w:rsidR="00A60554" w:rsidRPr="00516EAC">
        <w:rPr>
          <w:rFonts w:ascii="Arial" w:hAnsi="Arial" w:cs="Arial"/>
          <w:sz w:val="22"/>
          <w:szCs w:val="22"/>
          <w:lang w:eastAsia="en-US"/>
        </w:rPr>
        <w:t xml:space="preserve"> Scholarship recipients may wish to vary their scholarship agreement for a number of reasons including to incorporate an </w:t>
      </w:r>
      <w:r w:rsidR="00095B1F" w:rsidRPr="00516EAC">
        <w:rPr>
          <w:rFonts w:ascii="Arial" w:hAnsi="Arial" w:cs="Arial"/>
          <w:sz w:val="22"/>
          <w:szCs w:val="22"/>
          <w:lang w:eastAsia="en-US"/>
        </w:rPr>
        <w:t>I</w:t>
      </w:r>
      <w:r w:rsidR="00A60554" w:rsidRPr="00516EAC">
        <w:rPr>
          <w:rFonts w:ascii="Arial" w:hAnsi="Arial" w:cs="Arial"/>
          <w:sz w:val="22"/>
          <w:szCs w:val="22"/>
          <w:lang w:eastAsia="en-US"/>
        </w:rPr>
        <w:t>nternship/</w:t>
      </w:r>
      <w:r w:rsidR="00095B1F" w:rsidRPr="00516EAC">
        <w:rPr>
          <w:rFonts w:ascii="Arial" w:hAnsi="Arial" w:cs="Arial"/>
          <w:sz w:val="22"/>
          <w:szCs w:val="22"/>
          <w:lang w:eastAsia="en-US"/>
        </w:rPr>
        <w:t>M</w:t>
      </w:r>
      <w:r w:rsidR="00A60554" w:rsidRPr="00516EAC">
        <w:rPr>
          <w:rFonts w:ascii="Arial" w:hAnsi="Arial" w:cs="Arial"/>
          <w:sz w:val="22"/>
          <w:szCs w:val="22"/>
          <w:lang w:eastAsia="en-US"/>
        </w:rPr>
        <w:t xml:space="preserve">entorship opportunity not identified at the time of acceptance, or to study for two </w:t>
      </w:r>
      <w:r w:rsidR="00C01713" w:rsidRPr="00516EAC">
        <w:rPr>
          <w:rFonts w:ascii="Arial" w:hAnsi="Arial" w:cs="Arial"/>
          <w:sz w:val="22"/>
          <w:szCs w:val="22"/>
          <w:lang w:eastAsia="en-US"/>
        </w:rPr>
        <w:t xml:space="preserve">Study Periods </w:t>
      </w:r>
      <w:r w:rsidR="00A60554" w:rsidRPr="00516EAC">
        <w:rPr>
          <w:rFonts w:ascii="Arial" w:hAnsi="Arial" w:cs="Arial"/>
          <w:sz w:val="22"/>
          <w:szCs w:val="22"/>
          <w:lang w:eastAsia="en-US"/>
        </w:rPr>
        <w:t xml:space="preserve">when the original study plan was to complete one </w:t>
      </w:r>
      <w:r w:rsidR="00C01713" w:rsidRPr="00516EAC">
        <w:rPr>
          <w:rFonts w:ascii="Arial" w:hAnsi="Arial" w:cs="Arial"/>
          <w:sz w:val="22"/>
          <w:szCs w:val="22"/>
          <w:lang w:eastAsia="en-US"/>
        </w:rPr>
        <w:t>Study Period</w:t>
      </w:r>
      <w:r w:rsidR="00A60554" w:rsidRPr="00516EAC">
        <w:rPr>
          <w:rFonts w:ascii="Arial" w:hAnsi="Arial" w:cs="Arial"/>
          <w:sz w:val="22"/>
          <w:szCs w:val="22"/>
          <w:lang w:eastAsia="en-US"/>
        </w:rPr>
        <w:t>.</w:t>
      </w:r>
    </w:p>
    <w:p w:rsidR="00A60554" w:rsidRPr="00516EAC" w:rsidRDefault="00A60554" w:rsidP="00A60554">
      <w:pPr>
        <w:rPr>
          <w:rFonts w:ascii="Arial" w:hAnsi="Arial" w:cs="Arial"/>
          <w:sz w:val="22"/>
          <w:szCs w:val="22"/>
          <w:lang w:eastAsia="en-US"/>
        </w:rPr>
      </w:pPr>
    </w:p>
    <w:p w:rsidR="00A60554" w:rsidRPr="00516EAC" w:rsidRDefault="00A60554" w:rsidP="00A60554">
      <w:pPr>
        <w:rPr>
          <w:rFonts w:ascii="Arial" w:hAnsi="Arial" w:cs="Arial"/>
          <w:sz w:val="22"/>
          <w:szCs w:val="22"/>
          <w:lang w:eastAsia="en-US"/>
        </w:rPr>
      </w:pPr>
      <w:r w:rsidRPr="00516EAC">
        <w:rPr>
          <w:rFonts w:ascii="Arial" w:hAnsi="Arial" w:cs="Arial"/>
          <w:sz w:val="22"/>
          <w:szCs w:val="22"/>
          <w:lang w:eastAsia="en-US"/>
        </w:rPr>
        <w:t xml:space="preserve">Any </w:t>
      </w:r>
      <w:r w:rsidR="006774D1" w:rsidRPr="00516EAC">
        <w:rPr>
          <w:rFonts w:ascii="Arial" w:hAnsi="Arial" w:cs="Arial"/>
          <w:sz w:val="22"/>
          <w:szCs w:val="22"/>
          <w:lang w:eastAsia="en-US"/>
        </w:rPr>
        <w:t xml:space="preserve">request for a </w:t>
      </w:r>
      <w:r w:rsidRPr="00516EAC">
        <w:rPr>
          <w:rFonts w:ascii="Arial" w:hAnsi="Arial" w:cs="Arial"/>
          <w:sz w:val="22"/>
          <w:szCs w:val="22"/>
          <w:lang w:eastAsia="en-US"/>
        </w:rPr>
        <w:t xml:space="preserve">variation must be made in writing to the Support Services Organisation well in advance of the </w:t>
      </w:r>
      <w:r w:rsidR="006774D1" w:rsidRPr="00516EAC">
        <w:rPr>
          <w:rFonts w:ascii="Arial" w:hAnsi="Arial" w:cs="Arial"/>
          <w:sz w:val="22"/>
          <w:szCs w:val="22"/>
          <w:lang w:eastAsia="en-US"/>
        </w:rPr>
        <w:t xml:space="preserve">proposed </w:t>
      </w:r>
      <w:r w:rsidRPr="00516EAC">
        <w:rPr>
          <w:rFonts w:ascii="Arial" w:hAnsi="Arial" w:cs="Arial"/>
          <w:sz w:val="22"/>
          <w:szCs w:val="22"/>
          <w:lang w:eastAsia="en-US"/>
        </w:rPr>
        <w:t>variation commencing.</w:t>
      </w:r>
    </w:p>
    <w:p w:rsidR="00A60554" w:rsidRPr="00516EAC" w:rsidRDefault="00A60554" w:rsidP="00A60554">
      <w:pPr>
        <w:rPr>
          <w:rFonts w:ascii="Arial" w:hAnsi="Arial" w:cs="Arial"/>
          <w:sz w:val="22"/>
          <w:szCs w:val="22"/>
          <w:lang w:eastAsia="en-US"/>
        </w:rPr>
      </w:pPr>
    </w:p>
    <w:p w:rsidR="00634B6E" w:rsidRPr="00516EAC" w:rsidRDefault="00A60554" w:rsidP="00A60554">
      <w:pPr>
        <w:rPr>
          <w:rFonts w:ascii="Arial" w:hAnsi="Arial" w:cs="Arial"/>
          <w:sz w:val="22"/>
          <w:szCs w:val="22"/>
          <w:lang w:eastAsia="en-US"/>
        </w:rPr>
      </w:pPr>
      <w:r w:rsidRPr="00516EAC">
        <w:rPr>
          <w:rFonts w:ascii="Arial" w:hAnsi="Arial" w:cs="Arial"/>
          <w:sz w:val="22"/>
          <w:szCs w:val="22"/>
          <w:lang w:eastAsia="en-US"/>
        </w:rPr>
        <w:t xml:space="preserve">The decision to extend a Scholarship Program will be made on a case by case basis by the </w:t>
      </w:r>
      <w:r w:rsidR="00976276">
        <w:rPr>
          <w:rFonts w:ascii="Arial" w:hAnsi="Arial" w:cs="Arial"/>
          <w:sz w:val="22"/>
          <w:szCs w:val="22"/>
          <w:lang w:eastAsia="en-US"/>
        </w:rPr>
        <w:t xml:space="preserve">New Colombo Plan </w:t>
      </w:r>
      <w:r w:rsidRPr="00516EAC">
        <w:rPr>
          <w:rFonts w:ascii="Arial" w:hAnsi="Arial" w:cs="Arial"/>
          <w:sz w:val="22"/>
          <w:szCs w:val="22"/>
          <w:lang w:eastAsia="en-US"/>
        </w:rPr>
        <w:t xml:space="preserve">Secretariat and </w:t>
      </w:r>
      <w:r w:rsidR="00B51DA7" w:rsidRPr="00516EAC">
        <w:rPr>
          <w:rFonts w:ascii="Arial" w:hAnsi="Arial" w:cs="Arial"/>
          <w:sz w:val="22"/>
          <w:szCs w:val="22"/>
          <w:lang w:eastAsia="en-US"/>
        </w:rPr>
        <w:t>Department of Education and Training</w:t>
      </w:r>
      <w:r w:rsidRPr="00516EAC">
        <w:rPr>
          <w:rFonts w:ascii="Arial" w:hAnsi="Arial" w:cs="Arial"/>
          <w:sz w:val="22"/>
          <w:szCs w:val="22"/>
          <w:lang w:eastAsia="en-US"/>
        </w:rPr>
        <w:t xml:space="preserve"> with agreement contingent on</w:t>
      </w:r>
      <w:r w:rsidR="00C01713" w:rsidRPr="00516EAC">
        <w:rPr>
          <w:rFonts w:ascii="Arial" w:hAnsi="Arial" w:cs="Arial"/>
          <w:sz w:val="22"/>
          <w:szCs w:val="22"/>
          <w:lang w:eastAsia="en-US"/>
        </w:rPr>
        <w:t xml:space="preserve"> the merits of the request and</w:t>
      </w:r>
      <w:r w:rsidRPr="00516EAC">
        <w:rPr>
          <w:rFonts w:ascii="Arial" w:hAnsi="Arial" w:cs="Arial"/>
          <w:sz w:val="22"/>
          <w:szCs w:val="22"/>
          <w:lang w:eastAsia="en-US"/>
        </w:rPr>
        <w:t xml:space="preserve"> funding being available. Scholars will be liable for any financial commitments made in relation to their proposed extended study where those commitments were made prior to receipt of formal advice granting the program extension.</w:t>
      </w:r>
    </w:p>
    <w:p w:rsidR="00A60554" w:rsidRPr="00516EAC" w:rsidRDefault="00A60554" w:rsidP="00A60554">
      <w:pPr>
        <w:rPr>
          <w:rFonts w:ascii="Arial" w:hAnsi="Arial" w:cs="Arial"/>
          <w:sz w:val="22"/>
          <w:szCs w:val="22"/>
          <w:lang w:eastAsia="en-US"/>
        </w:rPr>
      </w:pPr>
    </w:p>
    <w:p w:rsidR="00BC42CA" w:rsidRPr="00516EAC" w:rsidRDefault="00BC42CA" w:rsidP="00591915">
      <w:pPr>
        <w:pStyle w:val="Heading2"/>
      </w:pPr>
      <w:bookmarkStart w:id="46" w:name="_Toc409706298"/>
      <w:r w:rsidRPr="00516EAC">
        <w:t>Taxation</w:t>
      </w:r>
      <w:bookmarkEnd w:id="46"/>
    </w:p>
    <w:p w:rsidR="00591915" w:rsidRPr="00516EAC" w:rsidRDefault="00591915" w:rsidP="00591915">
      <w:pPr>
        <w:spacing w:before="60" w:after="60"/>
        <w:rPr>
          <w:rFonts w:ascii="Arial" w:hAnsi="Arial" w:cs="Arial"/>
          <w:sz w:val="22"/>
          <w:szCs w:val="22"/>
          <w:lang w:eastAsia="en-US"/>
        </w:rPr>
      </w:pPr>
      <w:r w:rsidRPr="00516EAC">
        <w:rPr>
          <w:rFonts w:ascii="Arial" w:hAnsi="Arial" w:cs="Arial"/>
          <w:sz w:val="22"/>
          <w:szCs w:val="22"/>
          <w:lang w:eastAsia="en-US"/>
        </w:rPr>
        <w:t xml:space="preserve">Scholarship funds provided to Scholars are to be treated as exempt from income tax as per </w:t>
      </w:r>
      <w:r w:rsidR="00255635" w:rsidRPr="00516EAC">
        <w:rPr>
          <w:rFonts w:ascii="Arial" w:hAnsi="Arial" w:cs="Arial"/>
          <w:sz w:val="22"/>
          <w:szCs w:val="22"/>
          <w:lang w:eastAsia="en-US"/>
        </w:rPr>
        <w:t>S</w:t>
      </w:r>
      <w:r w:rsidRPr="00516EAC">
        <w:rPr>
          <w:rFonts w:ascii="Arial" w:hAnsi="Arial" w:cs="Arial"/>
          <w:sz w:val="22"/>
          <w:szCs w:val="22"/>
          <w:lang w:eastAsia="en-US"/>
        </w:rPr>
        <w:t xml:space="preserve">ection 51.10, 2.1A of the </w:t>
      </w:r>
      <w:r w:rsidRPr="00516EAC">
        <w:rPr>
          <w:rFonts w:ascii="Arial" w:hAnsi="Arial" w:cs="Arial"/>
          <w:i/>
          <w:sz w:val="22"/>
          <w:szCs w:val="22"/>
          <w:lang w:eastAsia="en-US"/>
        </w:rPr>
        <w:t>Income Tax Assessment Act 1997</w:t>
      </w:r>
      <w:r w:rsidR="00D00E5C">
        <w:rPr>
          <w:rFonts w:ascii="Arial" w:hAnsi="Arial" w:cs="Arial"/>
          <w:i/>
          <w:sz w:val="22"/>
          <w:szCs w:val="22"/>
          <w:lang w:eastAsia="en-US"/>
        </w:rPr>
        <w:t xml:space="preserve"> </w:t>
      </w:r>
      <w:r w:rsidR="00D00E5C">
        <w:rPr>
          <w:rFonts w:ascii="Arial" w:hAnsi="Arial" w:cs="Arial"/>
          <w:sz w:val="22"/>
          <w:szCs w:val="22"/>
          <w:lang w:eastAsia="en-US"/>
        </w:rPr>
        <w:t>(</w:t>
      </w:r>
      <w:proofErr w:type="spellStart"/>
      <w:r w:rsidR="00D00E5C">
        <w:rPr>
          <w:rFonts w:ascii="Arial" w:hAnsi="Arial" w:cs="Arial"/>
          <w:sz w:val="22"/>
          <w:szCs w:val="22"/>
          <w:lang w:eastAsia="en-US"/>
        </w:rPr>
        <w:t>Cth</w:t>
      </w:r>
      <w:proofErr w:type="spellEnd"/>
      <w:r w:rsidR="00D00E5C">
        <w:rPr>
          <w:rFonts w:ascii="Arial" w:hAnsi="Arial" w:cs="Arial"/>
          <w:sz w:val="22"/>
          <w:szCs w:val="22"/>
          <w:lang w:eastAsia="en-US"/>
        </w:rPr>
        <w:t>)</w:t>
      </w:r>
      <w:r w:rsidRPr="00516EAC">
        <w:rPr>
          <w:rFonts w:ascii="Arial" w:hAnsi="Arial" w:cs="Arial"/>
          <w:sz w:val="22"/>
          <w:szCs w:val="22"/>
          <w:lang w:eastAsia="en-US"/>
        </w:rPr>
        <w:t>.</w:t>
      </w:r>
    </w:p>
    <w:p w:rsidR="003F43C6" w:rsidRPr="00516EAC" w:rsidRDefault="003F43C6" w:rsidP="003F43C6">
      <w:pPr>
        <w:rPr>
          <w:rFonts w:ascii="Arial" w:hAnsi="Arial" w:cs="Arial"/>
          <w:sz w:val="22"/>
          <w:szCs w:val="22"/>
        </w:rPr>
      </w:pPr>
    </w:p>
    <w:p w:rsidR="00F30721" w:rsidRPr="00516EAC" w:rsidRDefault="00F30721" w:rsidP="003F43C6">
      <w:pPr>
        <w:pStyle w:val="Heading1"/>
      </w:pPr>
      <w:bookmarkStart w:id="47" w:name="_Toc409706300"/>
      <w:r w:rsidRPr="00516EAC">
        <w:t xml:space="preserve">Roles and </w:t>
      </w:r>
      <w:r w:rsidR="00904A8E" w:rsidRPr="00516EAC">
        <w:t>R</w:t>
      </w:r>
      <w:r w:rsidRPr="00516EAC">
        <w:t>esponsibilities</w:t>
      </w:r>
      <w:bookmarkStart w:id="48" w:name="_Toc347396294"/>
      <w:bookmarkStart w:id="49" w:name="_Toc347412524"/>
      <w:bookmarkStart w:id="50" w:name="_Toc347413044"/>
      <w:bookmarkStart w:id="51" w:name="_Toc347413096"/>
      <w:bookmarkStart w:id="52" w:name="_Toc347413790"/>
      <w:bookmarkStart w:id="53" w:name="_Toc347414438"/>
      <w:bookmarkEnd w:id="48"/>
      <w:bookmarkEnd w:id="49"/>
      <w:bookmarkEnd w:id="50"/>
      <w:bookmarkEnd w:id="51"/>
      <w:bookmarkEnd w:id="52"/>
      <w:bookmarkEnd w:id="53"/>
      <w:bookmarkEnd w:id="47"/>
    </w:p>
    <w:p w:rsidR="00EA7CDC" w:rsidRPr="00516EAC" w:rsidRDefault="00EA7CDC" w:rsidP="00EA7CDC">
      <w:pPr>
        <w:rPr>
          <w:rFonts w:ascii="Arial" w:hAnsi="Arial" w:cs="Arial"/>
          <w:sz w:val="22"/>
          <w:szCs w:val="22"/>
        </w:rPr>
      </w:pPr>
    </w:p>
    <w:p w:rsidR="00F30721" w:rsidRPr="00516EAC" w:rsidRDefault="00F30721" w:rsidP="003F43C6">
      <w:pPr>
        <w:pStyle w:val="Heading2"/>
      </w:pPr>
      <w:bookmarkStart w:id="54" w:name="_Toc409706301"/>
      <w:r w:rsidRPr="00516EAC">
        <w:t>Australian Government</w:t>
      </w:r>
      <w:bookmarkEnd w:id="54"/>
    </w:p>
    <w:p w:rsidR="0038225E" w:rsidRPr="00516EAC" w:rsidRDefault="00C07DC2" w:rsidP="00683093">
      <w:pPr>
        <w:rPr>
          <w:rFonts w:ascii="Arial" w:hAnsi="Arial" w:cs="Arial"/>
          <w:sz w:val="22"/>
          <w:szCs w:val="22"/>
          <w:lang w:eastAsia="en-US"/>
        </w:rPr>
      </w:pPr>
      <w:r w:rsidRPr="00516EAC">
        <w:rPr>
          <w:rFonts w:ascii="Arial" w:hAnsi="Arial" w:cs="Arial"/>
          <w:sz w:val="22"/>
          <w:szCs w:val="22"/>
          <w:lang w:eastAsia="en-US"/>
        </w:rPr>
        <w:t xml:space="preserve">The </w:t>
      </w:r>
      <w:r w:rsidR="0038225E" w:rsidRPr="00516EAC">
        <w:rPr>
          <w:rFonts w:ascii="Arial" w:hAnsi="Arial" w:cs="Arial"/>
          <w:sz w:val="22"/>
          <w:szCs w:val="22"/>
          <w:lang w:eastAsia="en-US"/>
        </w:rPr>
        <w:t xml:space="preserve">Department of Foreign Affairs and Trade and the </w:t>
      </w:r>
      <w:r w:rsidR="00B51DA7" w:rsidRPr="00516EAC">
        <w:rPr>
          <w:rFonts w:ascii="Arial" w:hAnsi="Arial" w:cs="Arial"/>
          <w:sz w:val="22"/>
          <w:szCs w:val="22"/>
          <w:lang w:eastAsia="en-US"/>
        </w:rPr>
        <w:t>Department of Education and Training</w:t>
      </w:r>
      <w:r w:rsidRPr="00516EAC">
        <w:rPr>
          <w:rFonts w:ascii="Arial" w:hAnsi="Arial" w:cs="Arial"/>
          <w:sz w:val="22"/>
          <w:szCs w:val="22"/>
          <w:lang w:eastAsia="en-US"/>
        </w:rPr>
        <w:t xml:space="preserve"> </w:t>
      </w:r>
      <w:r w:rsidR="00274A04" w:rsidRPr="00516EAC">
        <w:rPr>
          <w:rFonts w:ascii="Arial" w:hAnsi="Arial" w:cs="Arial"/>
          <w:sz w:val="22"/>
          <w:szCs w:val="22"/>
          <w:lang w:eastAsia="en-US"/>
        </w:rPr>
        <w:t>together</w:t>
      </w:r>
      <w:r w:rsidRPr="00516EAC">
        <w:rPr>
          <w:rFonts w:ascii="Arial" w:hAnsi="Arial" w:cs="Arial"/>
          <w:sz w:val="22"/>
          <w:szCs w:val="22"/>
          <w:lang w:eastAsia="en-US"/>
        </w:rPr>
        <w:t xml:space="preserve"> administer this </w:t>
      </w:r>
      <w:r w:rsidR="00095B1F" w:rsidRPr="00516EAC">
        <w:rPr>
          <w:rFonts w:ascii="Arial" w:hAnsi="Arial" w:cs="Arial"/>
          <w:sz w:val="22"/>
          <w:szCs w:val="22"/>
          <w:lang w:eastAsia="en-US"/>
        </w:rPr>
        <w:t>P</w:t>
      </w:r>
      <w:r w:rsidRPr="00516EAC">
        <w:rPr>
          <w:rFonts w:ascii="Arial" w:hAnsi="Arial" w:cs="Arial"/>
          <w:sz w:val="22"/>
          <w:szCs w:val="22"/>
          <w:lang w:eastAsia="en-US"/>
        </w:rPr>
        <w:t xml:space="preserve">rogram. </w:t>
      </w:r>
    </w:p>
    <w:p w:rsidR="0038225E" w:rsidRPr="00516EAC" w:rsidRDefault="0038225E" w:rsidP="00683093">
      <w:pPr>
        <w:rPr>
          <w:rFonts w:ascii="Arial" w:hAnsi="Arial" w:cs="Arial"/>
          <w:sz w:val="22"/>
          <w:szCs w:val="22"/>
          <w:lang w:eastAsia="en-US"/>
        </w:rPr>
      </w:pPr>
    </w:p>
    <w:p w:rsidR="0038184F" w:rsidRPr="00516EAC" w:rsidRDefault="00F30721" w:rsidP="00683093">
      <w:pPr>
        <w:rPr>
          <w:rFonts w:ascii="Arial" w:hAnsi="Arial" w:cs="Arial"/>
          <w:sz w:val="22"/>
          <w:szCs w:val="22"/>
          <w:lang w:eastAsia="en-US"/>
        </w:rPr>
      </w:pPr>
      <w:r w:rsidRPr="00516EAC">
        <w:rPr>
          <w:rFonts w:ascii="Arial" w:hAnsi="Arial" w:cs="Arial"/>
          <w:sz w:val="22"/>
          <w:szCs w:val="22"/>
          <w:lang w:eastAsia="en-US"/>
        </w:rPr>
        <w:t xml:space="preserve">The Department of Foreign Affairs and Trade is </w:t>
      </w:r>
      <w:r w:rsidR="008161BA" w:rsidRPr="00516EAC">
        <w:rPr>
          <w:rFonts w:ascii="Arial" w:hAnsi="Arial" w:cs="Arial"/>
          <w:sz w:val="22"/>
          <w:szCs w:val="22"/>
          <w:lang w:eastAsia="en-US"/>
        </w:rPr>
        <w:t xml:space="preserve">responsible for </w:t>
      </w:r>
      <w:r w:rsidRPr="00516EAC">
        <w:rPr>
          <w:rFonts w:ascii="Arial" w:hAnsi="Arial" w:cs="Arial"/>
          <w:sz w:val="22"/>
          <w:szCs w:val="22"/>
          <w:lang w:eastAsia="en-US"/>
        </w:rPr>
        <w:t xml:space="preserve">taking the strategic leadership and setting the policy direction for the New Colombo Plan. </w:t>
      </w:r>
      <w:r w:rsidR="0038184F" w:rsidRPr="00516EAC">
        <w:rPr>
          <w:rFonts w:ascii="Arial" w:hAnsi="Arial" w:cs="Arial"/>
          <w:sz w:val="22"/>
          <w:szCs w:val="22"/>
          <w:lang w:eastAsia="en-US"/>
        </w:rPr>
        <w:t xml:space="preserve">The Department of Foreign Affairs and Trade manages the New Colombo Plan budget and matters related to business liaison, </w:t>
      </w:r>
      <w:r w:rsidR="00095B1F" w:rsidRPr="00516EAC">
        <w:rPr>
          <w:rFonts w:ascii="Arial" w:hAnsi="Arial" w:cs="Arial"/>
          <w:sz w:val="22"/>
          <w:szCs w:val="22"/>
          <w:lang w:eastAsia="en-US"/>
        </w:rPr>
        <w:t>I</w:t>
      </w:r>
      <w:r w:rsidR="0038184F" w:rsidRPr="00516EAC">
        <w:rPr>
          <w:rFonts w:ascii="Arial" w:hAnsi="Arial" w:cs="Arial"/>
          <w:sz w:val="22"/>
          <w:szCs w:val="22"/>
          <w:lang w:eastAsia="en-US"/>
        </w:rPr>
        <w:t xml:space="preserve">nternships, </w:t>
      </w:r>
      <w:r w:rsidR="00095B1F" w:rsidRPr="00516EAC">
        <w:rPr>
          <w:rFonts w:ascii="Arial" w:hAnsi="Arial" w:cs="Arial"/>
          <w:sz w:val="22"/>
          <w:szCs w:val="22"/>
          <w:lang w:eastAsia="en-US"/>
        </w:rPr>
        <w:t>M</w:t>
      </w:r>
      <w:r w:rsidR="0038184F" w:rsidRPr="00516EAC">
        <w:rPr>
          <w:rFonts w:ascii="Arial" w:hAnsi="Arial" w:cs="Arial"/>
          <w:sz w:val="22"/>
          <w:szCs w:val="22"/>
          <w:lang w:eastAsia="en-US"/>
        </w:rPr>
        <w:t xml:space="preserve">entorships, public diplomacy and alumni.  </w:t>
      </w:r>
    </w:p>
    <w:p w:rsidR="0038184F" w:rsidRPr="00516EAC" w:rsidRDefault="0038184F" w:rsidP="00683093">
      <w:pPr>
        <w:rPr>
          <w:rFonts w:ascii="Arial" w:hAnsi="Arial" w:cs="Arial"/>
          <w:sz w:val="22"/>
          <w:szCs w:val="22"/>
          <w:lang w:eastAsia="en-US"/>
        </w:rPr>
      </w:pPr>
    </w:p>
    <w:p w:rsidR="0038184F" w:rsidRPr="00516EAC" w:rsidRDefault="0038184F" w:rsidP="0038184F">
      <w:pPr>
        <w:rPr>
          <w:rFonts w:ascii="Arial" w:hAnsi="Arial" w:cs="Arial"/>
          <w:sz w:val="22"/>
          <w:szCs w:val="22"/>
          <w:lang w:eastAsia="en-US"/>
        </w:rPr>
      </w:pPr>
      <w:r w:rsidRPr="00516EAC">
        <w:rPr>
          <w:rFonts w:ascii="Arial" w:hAnsi="Arial" w:cs="Arial"/>
          <w:sz w:val="22"/>
          <w:szCs w:val="22"/>
          <w:lang w:eastAsia="en-US"/>
        </w:rPr>
        <w:t xml:space="preserve">The </w:t>
      </w:r>
      <w:r w:rsidR="00B51DA7" w:rsidRPr="00516EAC">
        <w:rPr>
          <w:rFonts w:ascii="Arial" w:hAnsi="Arial" w:cs="Arial"/>
          <w:sz w:val="22"/>
          <w:szCs w:val="22"/>
          <w:lang w:eastAsia="en-US"/>
        </w:rPr>
        <w:t>Department of Education and Training</w:t>
      </w:r>
      <w:r w:rsidRPr="00516EAC">
        <w:rPr>
          <w:rFonts w:ascii="Arial" w:hAnsi="Arial" w:cs="Arial"/>
          <w:sz w:val="22"/>
          <w:szCs w:val="22"/>
          <w:lang w:eastAsia="en-US"/>
        </w:rPr>
        <w:t xml:space="preserve"> coordinates application processes and administration of online systems, and is the first point of contact for students and New Colombo Plan Liaison Officers for Scholarships on administrative matters, including eligibility for the Program, nominations, applications and attendance at interview.  </w:t>
      </w:r>
    </w:p>
    <w:p w:rsidR="0038184F" w:rsidRPr="00516EAC" w:rsidRDefault="0038184F" w:rsidP="0038184F">
      <w:pPr>
        <w:rPr>
          <w:rFonts w:ascii="Arial" w:hAnsi="Arial" w:cs="Arial"/>
          <w:sz w:val="22"/>
          <w:szCs w:val="22"/>
          <w:lang w:eastAsia="en-US"/>
        </w:rPr>
      </w:pPr>
    </w:p>
    <w:p w:rsidR="0038184F" w:rsidRPr="00516EAC" w:rsidRDefault="0038184F" w:rsidP="0038184F">
      <w:pPr>
        <w:rPr>
          <w:rFonts w:ascii="Arial" w:hAnsi="Arial" w:cs="Arial"/>
          <w:sz w:val="22"/>
          <w:szCs w:val="22"/>
          <w:lang w:eastAsia="en-US"/>
        </w:rPr>
      </w:pPr>
      <w:r w:rsidRPr="00516EAC">
        <w:rPr>
          <w:rFonts w:ascii="Arial" w:hAnsi="Arial" w:cs="Arial"/>
          <w:sz w:val="22"/>
          <w:szCs w:val="22"/>
          <w:lang w:eastAsia="en-US"/>
        </w:rPr>
        <w:t xml:space="preserve">The Department of Foreign Affairs and Trade and the Department of Education and Training jointly manage program guidelines and selection processes, and review direction and implementation of the program. </w:t>
      </w:r>
    </w:p>
    <w:p w:rsidR="0038184F" w:rsidRPr="00516EAC" w:rsidRDefault="0038184F" w:rsidP="0038184F">
      <w:pPr>
        <w:rPr>
          <w:rFonts w:ascii="Arial" w:hAnsi="Arial" w:cs="Arial"/>
          <w:sz w:val="22"/>
          <w:szCs w:val="22"/>
          <w:lang w:eastAsia="en-US"/>
        </w:rPr>
      </w:pPr>
    </w:p>
    <w:p w:rsidR="0038184F" w:rsidRPr="00516EAC" w:rsidRDefault="006774D1" w:rsidP="006774D1">
      <w:pPr>
        <w:rPr>
          <w:rFonts w:ascii="Arial" w:hAnsi="Arial" w:cs="Arial"/>
          <w:sz w:val="22"/>
          <w:szCs w:val="22"/>
          <w:lang w:eastAsia="en-US"/>
        </w:rPr>
      </w:pPr>
      <w:proofErr w:type="gramStart"/>
      <w:r w:rsidRPr="00516EAC">
        <w:rPr>
          <w:rFonts w:ascii="Arial" w:hAnsi="Arial" w:cs="Arial"/>
          <w:sz w:val="22"/>
          <w:szCs w:val="22"/>
          <w:lang w:eastAsia="en-US"/>
        </w:rPr>
        <w:t xml:space="preserve">Neither the Department of Foreign Affairs and Trade or the </w:t>
      </w:r>
      <w:r w:rsidR="00B51DA7" w:rsidRPr="00516EAC">
        <w:rPr>
          <w:rFonts w:ascii="Arial" w:hAnsi="Arial" w:cs="Arial"/>
          <w:sz w:val="22"/>
          <w:szCs w:val="22"/>
          <w:lang w:eastAsia="en-US"/>
        </w:rPr>
        <w:t>Department of Education and Training</w:t>
      </w:r>
      <w:r w:rsidRPr="00516EAC">
        <w:rPr>
          <w:rFonts w:ascii="Arial" w:hAnsi="Arial" w:cs="Arial"/>
          <w:sz w:val="22"/>
          <w:szCs w:val="22"/>
          <w:lang w:eastAsia="en-US"/>
        </w:rPr>
        <w:t xml:space="preserve"> will arrange work placements or study programs, including accommodation in the Host Location, nor direct Host Institutions, Host Organisations, or Scholars about the manner in which work placements and</w:t>
      </w:r>
      <w:proofErr w:type="gramEnd"/>
      <w:r w:rsidRPr="00516EAC">
        <w:rPr>
          <w:rFonts w:ascii="Arial" w:hAnsi="Arial" w:cs="Arial"/>
          <w:sz w:val="22"/>
          <w:szCs w:val="22"/>
          <w:lang w:eastAsia="en-US"/>
        </w:rPr>
        <w:t xml:space="preserve"> </w:t>
      </w:r>
      <w:r w:rsidR="00B45409">
        <w:rPr>
          <w:rFonts w:ascii="Arial" w:hAnsi="Arial" w:cs="Arial"/>
          <w:sz w:val="22"/>
          <w:szCs w:val="22"/>
          <w:lang w:eastAsia="en-US"/>
        </w:rPr>
        <w:t xml:space="preserve">study programs are carried out. </w:t>
      </w:r>
      <w:r w:rsidRPr="00516EAC">
        <w:rPr>
          <w:rFonts w:ascii="Arial" w:hAnsi="Arial" w:cs="Arial"/>
          <w:sz w:val="22"/>
          <w:szCs w:val="22"/>
          <w:lang w:eastAsia="en-US"/>
        </w:rPr>
        <w:t xml:space="preserve">Such matters are for Home Universities, Host Institutions, Host Organisations and Scholars to determine. </w:t>
      </w:r>
    </w:p>
    <w:p w:rsidR="0038184F" w:rsidRPr="00516EAC" w:rsidRDefault="0038184F" w:rsidP="006774D1">
      <w:pPr>
        <w:rPr>
          <w:rFonts w:ascii="Arial" w:hAnsi="Arial" w:cs="Arial"/>
          <w:sz w:val="22"/>
          <w:szCs w:val="22"/>
          <w:lang w:eastAsia="en-US"/>
        </w:rPr>
      </w:pPr>
    </w:p>
    <w:p w:rsidR="006774D1" w:rsidRPr="00516EAC" w:rsidRDefault="006774D1" w:rsidP="006774D1">
      <w:pPr>
        <w:rPr>
          <w:rFonts w:ascii="Arial" w:hAnsi="Arial" w:cs="Arial"/>
          <w:sz w:val="22"/>
          <w:szCs w:val="22"/>
          <w:lang w:eastAsia="en-US"/>
        </w:rPr>
      </w:pPr>
      <w:r w:rsidRPr="00516EAC">
        <w:rPr>
          <w:rFonts w:ascii="Arial" w:hAnsi="Arial" w:cs="Arial"/>
          <w:sz w:val="22"/>
          <w:szCs w:val="22"/>
          <w:lang w:eastAsia="en-US"/>
        </w:rPr>
        <w:t>The Department of Foreign Affairs and Trade do</w:t>
      </w:r>
      <w:r w:rsidR="00F90913">
        <w:rPr>
          <w:rFonts w:ascii="Arial" w:hAnsi="Arial" w:cs="Arial"/>
          <w:sz w:val="22"/>
          <w:szCs w:val="22"/>
          <w:lang w:eastAsia="en-US"/>
        </w:rPr>
        <w:t>es</w:t>
      </w:r>
      <w:r w:rsidRPr="00516EAC">
        <w:rPr>
          <w:rFonts w:ascii="Arial" w:hAnsi="Arial" w:cs="Arial"/>
          <w:sz w:val="22"/>
          <w:szCs w:val="22"/>
          <w:lang w:eastAsia="en-US"/>
        </w:rPr>
        <w:t xml:space="preserve"> not have a contractual, </w:t>
      </w:r>
      <w:r w:rsidR="00F90913">
        <w:rPr>
          <w:rFonts w:ascii="Arial" w:hAnsi="Arial" w:cs="Arial"/>
          <w:sz w:val="22"/>
          <w:szCs w:val="22"/>
          <w:lang w:eastAsia="en-US"/>
        </w:rPr>
        <w:t xml:space="preserve">direct financial </w:t>
      </w:r>
      <w:r w:rsidRPr="00516EAC">
        <w:rPr>
          <w:rFonts w:ascii="Arial" w:hAnsi="Arial" w:cs="Arial"/>
          <w:sz w:val="22"/>
          <w:szCs w:val="22"/>
          <w:lang w:eastAsia="en-US"/>
        </w:rPr>
        <w:t>or supervisory relationship</w:t>
      </w:r>
      <w:r w:rsidR="00EB69DF">
        <w:rPr>
          <w:rFonts w:ascii="Arial" w:hAnsi="Arial" w:cs="Arial"/>
          <w:sz w:val="22"/>
          <w:szCs w:val="22"/>
          <w:lang w:eastAsia="en-US"/>
        </w:rPr>
        <w:t>,</w:t>
      </w:r>
      <w:r w:rsidRPr="00516EAC">
        <w:rPr>
          <w:rFonts w:ascii="Arial" w:hAnsi="Arial" w:cs="Arial"/>
          <w:sz w:val="22"/>
          <w:szCs w:val="22"/>
          <w:lang w:eastAsia="en-US"/>
        </w:rPr>
        <w:t xml:space="preserve"> with any Scholars.</w:t>
      </w:r>
    </w:p>
    <w:p w:rsidR="006774D1" w:rsidRPr="00516EAC" w:rsidRDefault="006774D1" w:rsidP="006774D1">
      <w:pPr>
        <w:rPr>
          <w:rFonts w:ascii="Arial" w:hAnsi="Arial" w:cs="Arial"/>
          <w:sz w:val="22"/>
          <w:szCs w:val="22"/>
          <w:lang w:eastAsia="en-US"/>
        </w:rPr>
      </w:pPr>
    </w:p>
    <w:p w:rsidR="006774D1" w:rsidRPr="00516EAC" w:rsidRDefault="006774D1" w:rsidP="00F30721">
      <w:pPr>
        <w:spacing w:before="60" w:after="60"/>
        <w:rPr>
          <w:rFonts w:ascii="Arial" w:hAnsi="Arial" w:cs="Arial"/>
          <w:sz w:val="22"/>
          <w:szCs w:val="22"/>
          <w:lang w:eastAsia="en-US"/>
        </w:rPr>
      </w:pPr>
      <w:r w:rsidRPr="00516EAC">
        <w:rPr>
          <w:rFonts w:ascii="Arial" w:hAnsi="Arial" w:cs="Arial"/>
          <w:sz w:val="22"/>
          <w:szCs w:val="22"/>
          <w:lang w:eastAsia="en-US"/>
        </w:rPr>
        <w:t>Section 12 provides con</w:t>
      </w:r>
      <w:r w:rsidR="00B45409">
        <w:rPr>
          <w:rFonts w:ascii="Arial" w:hAnsi="Arial" w:cs="Arial"/>
          <w:sz w:val="22"/>
          <w:szCs w:val="22"/>
          <w:lang w:eastAsia="en-US"/>
        </w:rPr>
        <w:t>tact details for the Department</w:t>
      </w:r>
      <w:r w:rsidRPr="00516EAC">
        <w:rPr>
          <w:rFonts w:ascii="Arial" w:hAnsi="Arial" w:cs="Arial"/>
          <w:sz w:val="22"/>
          <w:szCs w:val="22"/>
          <w:lang w:eastAsia="en-US"/>
        </w:rPr>
        <w:t xml:space="preserve"> of Foreign Affairs and Trade and </w:t>
      </w:r>
      <w:r w:rsidR="00B45409">
        <w:rPr>
          <w:rFonts w:ascii="Arial" w:hAnsi="Arial" w:cs="Arial"/>
          <w:sz w:val="22"/>
          <w:szCs w:val="22"/>
          <w:lang w:eastAsia="en-US"/>
        </w:rPr>
        <w:t xml:space="preserve">the Department of Education and Training. </w:t>
      </w:r>
    </w:p>
    <w:p w:rsidR="006774D1" w:rsidRPr="00516EAC" w:rsidRDefault="006774D1" w:rsidP="00F30721">
      <w:pPr>
        <w:spacing w:before="60" w:after="60"/>
        <w:rPr>
          <w:rFonts w:ascii="Arial" w:hAnsi="Arial" w:cs="Arial"/>
          <w:sz w:val="22"/>
          <w:szCs w:val="22"/>
          <w:lang w:eastAsia="en-US"/>
        </w:rPr>
      </w:pPr>
    </w:p>
    <w:p w:rsidR="00F30721" w:rsidRPr="00516EAC" w:rsidRDefault="001F25A9" w:rsidP="003F43C6">
      <w:pPr>
        <w:pStyle w:val="Heading2"/>
      </w:pPr>
      <w:bookmarkStart w:id="55" w:name="_Toc409706302"/>
      <w:r w:rsidRPr="00516EAC">
        <w:t xml:space="preserve">Australian </w:t>
      </w:r>
      <w:r w:rsidR="00F30721" w:rsidRPr="00516EAC">
        <w:t>Universities</w:t>
      </w:r>
      <w:bookmarkEnd w:id="55"/>
    </w:p>
    <w:p w:rsidR="00585541" w:rsidRPr="00516EAC" w:rsidRDefault="00525851" w:rsidP="00683093">
      <w:pPr>
        <w:rPr>
          <w:rFonts w:ascii="Arial" w:hAnsi="Arial" w:cs="Arial"/>
          <w:sz w:val="22"/>
          <w:szCs w:val="22"/>
          <w:lang w:eastAsia="en-US"/>
        </w:rPr>
      </w:pPr>
      <w:r w:rsidRPr="00516EAC">
        <w:rPr>
          <w:rFonts w:ascii="Arial" w:hAnsi="Arial" w:cs="Arial"/>
          <w:sz w:val="22"/>
          <w:szCs w:val="22"/>
          <w:lang w:eastAsia="en-US"/>
        </w:rPr>
        <w:t>Each Australian U</w:t>
      </w:r>
      <w:r w:rsidR="00021FE2" w:rsidRPr="00516EAC">
        <w:rPr>
          <w:rFonts w:ascii="Arial" w:hAnsi="Arial" w:cs="Arial"/>
          <w:sz w:val="22"/>
          <w:szCs w:val="22"/>
          <w:lang w:eastAsia="en-US"/>
        </w:rPr>
        <w:t xml:space="preserve">niversity is responsible for identifying and nominating up to 10 </w:t>
      </w:r>
      <w:r w:rsidR="00934EF3" w:rsidRPr="00516EAC">
        <w:rPr>
          <w:rFonts w:ascii="Arial" w:hAnsi="Arial" w:cs="Arial"/>
          <w:sz w:val="22"/>
          <w:szCs w:val="22"/>
          <w:lang w:eastAsia="en-US"/>
        </w:rPr>
        <w:t>Scholar</w:t>
      </w:r>
      <w:r w:rsidR="00021FE2" w:rsidRPr="00516EAC">
        <w:rPr>
          <w:rFonts w:ascii="Arial" w:hAnsi="Arial" w:cs="Arial"/>
          <w:sz w:val="22"/>
          <w:szCs w:val="22"/>
          <w:lang w:eastAsia="en-US"/>
        </w:rPr>
        <w:t>ship applicants</w:t>
      </w:r>
      <w:r w:rsidR="008D62DB" w:rsidRPr="00516EAC">
        <w:rPr>
          <w:rFonts w:ascii="Arial" w:hAnsi="Arial" w:cs="Arial"/>
          <w:sz w:val="22"/>
          <w:szCs w:val="22"/>
          <w:lang w:eastAsia="en-US"/>
        </w:rPr>
        <w:t xml:space="preserve"> for the 201</w:t>
      </w:r>
      <w:r w:rsidR="00232ABA" w:rsidRPr="00516EAC">
        <w:rPr>
          <w:rFonts w:ascii="Arial" w:hAnsi="Arial" w:cs="Arial"/>
          <w:sz w:val="22"/>
          <w:szCs w:val="22"/>
          <w:lang w:eastAsia="en-US"/>
        </w:rPr>
        <w:t>6</w:t>
      </w:r>
      <w:r w:rsidR="008D62DB" w:rsidRPr="00516EAC">
        <w:rPr>
          <w:rFonts w:ascii="Arial" w:hAnsi="Arial" w:cs="Arial"/>
          <w:sz w:val="22"/>
          <w:szCs w:val="22"/>
          <w:lang w:eastAsia="en-US"/>
        </w:rPr>
        <w:t xml:space="preserve"> round</w:t>
      </w:r>
      <w:r w:rsidR="00021FE2" w:rsidRPr="00516EAC">
        <w:rPr>
          <w:rFonts w:ascii="Arial" w:hAnsi="Arial" w:cs="Arial"/>
          <w:sz w:val="22"/>
          <w:szCs w:val="22"/>
          <w:lang w:eastAsia="en-US"/>
        </w:rPr>
        <w:t>.</w:t>
      </w:r>
      <w:r w:rsidR="008D62DB" w:rsidRPr="00516EAC">
        <w:rPr>
          <w:rFonts w:ascii="Arial" w:hAnsi="Arial" w:cs="Arial"/>
          <w:sz w:val="22"/>
          <w:szCs w:val="22"/>
          <w:lang w:eastAsia="en-US"/>
        </w:rPr>
        <w:t xml:space="preserve"> It is the responsibility of Australian Universities to seek and receive appropriate consents from students for their details to be provided to the </w:t>
      </w:r>
      <w:r w:rsidR="00B51DA7" w:rsidRPr="00516EAC">
        <w:rPr>
          <w:rFonts w:ascii="Arial" w:hAnsi="Arial" w:cs="Arial"/>
          <w:sz w:val="22"/>
          <w:szCs w:val="22"/>
          <w:lang w:eastAsia="en-US"/>
        </w:rPr>
        <w:t>Department of Education and Training</w:t>
      </w:r>
      <w:r w:rsidR="008D62DB" w:rsidRPr="00516EAC">
        <w:rPr>
          <w:rFonts w:ascii="Arial" w:hAnsi="Arial" w:cs="Arial"/>
          <w:sz w:val="22"/>
          <w:szCs w:val="22"/>
          <w:lang w:eastAsia="en-US"/>
        </w:rPr>
        <w:t xml:space="preserve"> and the Department of Foreign Affairs and Trade in the nomination process.</w:t>
      </w:r>
      <w:r w:rsidR="004866F2" w:rsidRPr="00516EAC">
        <w:rPr>
          <w:rFonts w:ascii="Arial" w:hAnsi="Arial" w:cs="Arial"/>
          <w:sz w:val="22"/>
          <w:szCs w:val="22"/>
          <w:lang w:eastAsia="en-US"/>
        </w:rPr>
        <w:t xml:space="preserve"> It is also the responsibility of Australian Universities to ensure that the email addresses provided for the nominees are up-to-date and accurate.</w:t>
      </w:r>
    </w:p>
    <w:p w:rsidR="00585541" w:rsidRPr="00516EAC" w:rsidRDefault="00585541" w:rsidP="00683093">
      <w:pPr>
        <w:rPr>
          <w:rFonts w:ascii="Arial" w:hAnsi="Arial" w:cs="Arial"/>
          <w:sz w:val="22"/>
          <w:szCs w:val="22"/>
          <w:lang w:eastAsia="en-US"/>
        </w:rPr>
      </w:pPr>
    </w:p>
    <w:p w:rsidR="008F2735" w:rsidRPr="00516EAC" w:rsidRDefault="00585541" w:rsidP="00683093">
      <w:pPr>
        <w:rPr>
          <w:rFonts w:ascii="Arial" w:hAnsi="Arial" w:cs="Arial"/>
          <w:sz w:val="22"/>
          <w:szCs w:val="22"/>
          <w:lang w:eastAsia="en-US"/>
        </w:rPr>
      </w:pPr>
      <w:r w:rsidRPr="00516EAC">
        <w:rPr>
          <w:rFonts w:ascii="Arial" w:hAnsi="Arial" w:cs="Arial"/>
          <w:sz w:val="22"/>
          <w:szCs w:val="22"/>
          <w:lang w:eastAsia="en-US"/>
        </w:rPr>
        <w:t xml:space="preserve">Following the nomination process </w:t>
      </w:r>
      <w:r w:rsidR="008D62DB" w:rsidRPr="00516EAC">
        <w:rPr>
          <w:rFonts w:ascii="Arial" w:hAnsi="Arial" w:cs="Arial"/>
          <w:sz w:val="22"/>
          <w:szCs w:val="22"/>
          <w:lang w:eastAsia="en-US"/>
        </w:rPr>
        <w:t xml:space="preserve">Australian </w:t>
      </w:r>
      <w:r w:rsidR="00021FE2" w:rsidRPr="00516EAC">
        <w:rPr>
          <w:rFonts w:ascii="Arial" w:hAnsi="Arial" w:cs="Arial"/>
          <w:sz w:val="22"/>
          <w:szCs w:val="22"/>
          <w:lang w:eastAsia="en-US"/>
        </w:rPr>
        <w:t>Universities</w:t>
      </w:r>
      <w:r w:rsidR="004866F2" w:rsidRPr="00516EAC">
        <w:rPr>
          <w:rFonts w:ascii="Arial" w:hAnsi="Arial" w:cs="Arial"/>
          <w:sz w:val="22"/>
          <w:szCs w:val="22"/>
          <w:lang w:eastAsia="en-US"/>
        </w:rPr>
        <w:t xml:space="preserve"> </w:t>
      </w:r>
      <w:r w:rsidR="00021FE2" w:rsidRPr="00516EAC">
        <w:rPr>
          <w:rFonts w:ascii="Arial" w:hAnsi="Arial" w:cs="Arial"/>
          <w:sz w:val="22"/>
          <w:szCs w:val="22"/>
          <w:lang w:eastAsia="en-US"/>
        </w:rPr>
        <w:t xml:space="preserve">are responsible for </w:t>
      </w:r>
      <w:r w:rsidR="00274A04" w:rsidRPr="00516EAC">
        <w:rPr>
          <w:rFonts w:ascii="Arial" w:hAnsi="Arial" w:cs="Arial"/>
          <w:sz w:val="22"/>
          <w:szCs w:val="22"/>
          <w:lang w:eastAsia="en-US"/>
        </w:rPr>
        <w:t xml:space="preserve">confirming </w:t>
      </w:r>
      <w:r w:rsidR="00C332FD" w:rsidRPr="00516EAC">
        <w:rPr>
          <w:rFonts w:ascii="Arial" w:hAnsi="Arial" w:cs="Arial"/>
          <w:sz w:val="22"/>
          <w:szCs w:val="22"/>
          <w:lang w:eastAsia="en-US"/>
        </w:rPr>
        <w:t>with</w:t>
      </w:r>
      <w:r w:rsidR="00021FE2" w:rsidRPr="00516EAC">
        <w:rPr>
          <w:rFonts w:ascii="Arial" w:hAnsi="Arial" w:cs="Arial"/>
          <w:sz w:val="22"/>
          <w:szCs w:val="22"/>
          <w:lang w:eastAsia="en-US"/>
        </w:rPr>
        <w:t xml:space="preserve"> each </w:t>
      </w:r>
      <w:r w:rsidRPr="00516EAC">
        <w:rPr>
          <w:rFonts w:ascii="Arial" w:hAnsi="Arial" w:cs="Arial"/>
          <w:sz w:val="22"/>
          <w:szCs w:val="22"/>
          <w:lang w:eastAsia="en-US"/>
        </w:rPr>
        <w:t xml:space="preserve">of their </w:t>
      </w:r>
      <w:r w:rsidR="00232ABA" w:rsidRPr="00516EAC">
        <w:rPr>
          <w:rFonts w:ascii="Arial" w:hAnsi="Arial" w:cs="Arial"/>
          <w:sz w:val="22"/>
          <w:szCs w:val="22"/>
          <w:lang w:eastAsia="en-US"/>
        </w:rPr>
        <w:t xml:space="preserve">nominated </w:t>
      </w:r>
      <w:r w:rsidR="002644D4" w:rsidRPr="00516EAC">
        <w:rPr>
          <w:rFonts w:ascii="Arial" w:hAnsi="Arial" w:cs="Arial"/>
          <w:sz w:val="22"/>
          <w:szCs w:val="22"/>
          <w:lang w:eastAsia="en-US"/>
        </w:rPr>
        <w:t>applicant</w:t>
      </w:r>
      <w:r w:rsidRPr="00516EAC">
        <w:rPr>
          <w:rFonts w:ascii="Arial" w:hAnsi="Arial" w:cs="Arial"/>
          <w:sz w:val="22"/>
          <w:szCs w:val="22"/>
          <w:lang w:eastAsia="en-US"/>
        </w:rPr>
        <w:t>s</w:t>
      </w:r>
      <w:r w:rsidR="00232ABA" w:rsidRPr="00516EAC">
        <w:rPr>
          <w:rFonts w:ascii="Arial" w:hAnsi="Arial" w:cs="Arial"/>
          <w:sz w:val="22"/>
          <w:szCs w:val="22"/>
          <w:lang w:eastAsia="en-US"/>
        </w:rPr>
        <w:t xml:space="preserve"> </w:t>
      </w:r>
      <w:r w:rsidR="00C332FD" w:rsidRPr="00516EAC">
        <w:rPr>
          <w:rFonts w:ascii="Arial" w:hAnsi="Arial" w:cs="Arial"/>
          <w:sz w:val="22"/>
          <w:szCs w:val="22"/>
          <w:lang w:eastAsia="en-US"/>
        </w:rPr>
        <w:t>their receipt of</w:t>
      </w:r>
      <w:r w:rsidR="00232ABA" w:rsidRPr="00516EAC">
        <w:rPr>
          <w:rFonts w:ascii="Arial" w:hAnsi="Arial" w:cs="Arial"/>
          <w:sz w:val="22"/>
          <w:szCs w:val="22"/>
          <w:lang w:eastAsia="en-US"/>
        </w:rPr>
        <w:t xml:space="preserve"> Australian Government guidance on the application process and that the nominee’s</w:t>
      </w:r>
      <w:r w:rsidR="002644D4" w:rsidRPr="00516EAC">
        <w:rPr>
          <w:rFonts w:ascii="Arial" w:hAnsi="Arial" w:cs="Arial"/>
          <w:sz w:val="22"/>
          <w:szCs w:val="22"/>
          <w:lang w:eastAsia="en-US"/>
        </w:rPr>
        <w:t xml:space="preserve"> </w:t>
      </w:r>
      <w:r w:rsidR="00021FE2" w:rsidRPr="00516EAC">
        <w:rPr>
          <w:rFonts w:ascii="Arial" w:hAnsi="Arial" w:cs="Arial"/>
          <w:sz w:val="22"/>
          <w:szCs w:val="22"/>
          <w:lang w:eastAsia="en-US"/>
        </w:rPr>
        <w:t>proposed study program is credit-bearing</w:t>
      </w:r>
      <w:r w:rsidR="003E223D" w:rsidRPr="00516EAC">
        <w:rPr>
          <w:rFonts w:ascii="Arial" w:hAnsi="Arial" w:cs="Arial"/>
          <w:sz w:val="22"/>
          <w:szCs w:val="22"/>
          <w:lang w:eastAsia="en-US"/>
        </w:rPr>
        <w:t>. Australian Universities</w:t>
      </w:r>
      <w:r w:rsidR="00021FE2" w:rsidRPr="00516EAC">
        <w:rPr>
          <w:rFonts w:ascii="Arial" w:hAnsi="Arial" w:cs="Arial"/>
          <w:sz w:val="22"/>
          <w:szCs w:val="22"/>
          <w:lang w:eastAsia="en-US"/>
        </w:rPr>
        <w:t xml:space="preserve"> </w:t>
      </w:r>
      <w:r w:rsidR="009E6F8E" w:rsidRPr="00516EAC">
        <w:rPr>
          <w:rFonts w:ascii="Arial" w:hAnsi="Arial" w:cs="Arial"/>
          <w:sz w:val="22"/>
          <w:szCs w:val="22"/>
          <w:lang w:eastAsia="en-US"/>
        </w:rPr>
        <w:t xml:space="preserve">are requested to assist </w:t>
      </w:r>
      <w:r w:rsidR="00021FE2" w:rsidRPr="00516EAC">
        <w:rPr>
          <w:rFonts w:ascii="Arial" w:hAnsi="Arial" w:cs="Arial"/>
          <w:sz w:val="22"/>
          <w:szCs w:val="22"/>
          <w:lang w:eastAsia="en-US"/>
        </w:rPr>
        <w:t xml:space="preserve">with obtaining the required evidence of acceptance with </w:t>
      </w:r>
      <w:r w:rsidR="00FE6B08" w:rsidRPr="00516EAC">
        <w:rPr>
          <w:rFonts w:ascii="Arial" w:hAnsi="Arial" w:cs="Arial"/>
          <w:sz w:val="22"/>
          <w:szCs w:val="22"/>
          <w:lang w:eastAsia="en-US"/>
        </w:rPr>
        <w:t>Host Institution</w:t>
      </w:r>
      <w:r w:rsidR="00021FE2" w:rsidRPr="00516EAC">
        <w:rPr>
          <w:rFonts w:ascii="Arial" w:hAnsi="Arial" w:cs="Arial"/>
          <w:sz w:val="22"/>
          <w:szCs w:val="22"/>
          <w:lang w:eastAsia="en-US"/>
        </w:rPr>
        <w:t>s</w:t>
      </w:r>
      <w:r w:rsidR="003E223D" w:rsidRPr="00516EAC">
        <w:rPr>
          <w:rFonts w:ascii="Arial" w:hAnsi="Arial" w:cs="Arial"/>
          <w:sz w:val="22"/>
          <w:szCs w:val="22"/>
          <w:lang w:eastAsia="en-US"/>
        </w:rPr>
        <w:t xml:space="preserve"> and</w:t>
      </w:r>
      <w:r w:rsidR="00021FE2" w:rsidRPr="00516EAC">
        <w:rPr>
          <w:rFonts w:ascii="Arial" w:hAnsi="Arial" w:cs="Arial"/>
          <w:sz w:val="22"/>
          <w:szCs w:val="22"/>
          <w:lang w:eastAsia="en-US"/>
        </w:rPr>
        <w:t xml:space="preserve"> </w:t>
      </w:r>
      <w:r w:rsidR="008F2735" w:rsidRPr="00516EAC">
        <w:rPr>
          <w:rFonts w:ascii="Arial" w:hAnsi="Arial" w:cs="Arial"/>
          <w:sz w:val="22"/>
          <w:szCs w:val="22"/>
          <w:lang w:eastAsia="en-US"/>
        </w:rPr>
        <w:t xml:space="preserve">encouraged to </w:t>
      </w:r>
      <w:r w:rsidR="00021FE2" w:rsidRPr="00516EAC">
        <w:rPr>
          <w:rFonts w:ascii="Arial" w:hAnsi="Arial" w:cs="Arial"/>
          <w:sz w:val="22"/>
          <w:szCs w:val="22"/>
          <w:lang w:eastAsia="en-US"/>
        </w:rPr>
        <w:t xml:space="preserve">provide support to the </w:t>
      </w:r>
      <w:r w:rsidR="002644D4" w:rsidRPr="00516EAC">
        <w:rPr>
          <w:rFonts w:ascii="Arial" w:hAnsi="Arial" w:cs="Arial"/>
          <w:sz w:val="22"/>
          <w:szCs w:val="22"/>
          <w:lang w:eastAsia="en-US"/>
        </w:rPr>
        <w:t xml:space="preserve">applicant </w:t>
      </w:r>
      <w:r w:rsidR="00021FE2" w:rsidRPr="00516EAC">
        <w:rPr>
          <w:rFonts w:ascii="Arial" w:hAnsi="Arial" w:cs="Arial"/>
          <w:sz w:val="22"/>
          <w:szCs w:val="22"/>
          <w:lang w:eastAsia="en-US"/>
        </w:rPr>
        <w:t xml:space="preserve">as needed in arranging any </w:t>
      </w:r>
      <w:r w:rsidR="00FE6B08" w:rsidRPr="00516EAC">
        <w:rPr>
          <w:rFonts w:ascii="Arial" w:hAnsi="Arial" w:cs="Arial"/>
          <w:sz w:val="22"/>
          <w:szCs w:val="22"/>
          <w:lang w:eastAsia="en-US"/>
        </w:rPr>
        <w:t>Internship</w:t>
      </w:r>
      <w:r w:rsidR="00021FE2" w:rsidRPr="00516EAC">
        <w:rPr>
          <w:rFonts w:ascii="Arial" w:hAnsi="Arial" w:cs="Arial"/>
          <w:sz w:val="22"/>
          <w:szCs w:val="22"/>
          <w:lang w:eastAsia="en-US"/>
        </w:rPr>
        <w:t>/</w:t>
      </w:r>
      <w:r w:rsidR="003868E5" w:rsidRPr="00516EAC">
        <w:rPr>
          <w:rFonts w:ascii="Arial" w:hAnsi="Arial" w:cs="Arial"/>
          <w:sz w:val="22"/>
          <w:szCs w:val="22"/>
          <w:lang w:eastAsia="en-US"/>
        </w:rPr>
        <w:t>Mentorship</w:t>
      </w:r>
      <w:r w:rsidR="00021FE2" w:rsidRPr="00516EAC">
        <w:rPr>
          <w:rFonts w:ascii="Arial" w:hAnsi="Arial" w:cs="Arial"/>
          <w:sz w:val="22"/>
          <w:szCs w:val="22"/>
          <w:lang w:eastAsia="en-US"/>
        </w:rPr>
        <w:t>.</w:t>
      </w:r>
    </w:p>
    <w:p w:rsidR="008F2735" w:rsidRPr="00516EAC" w:rsidRDefault="008F2735" w:rsidP="00683093">
      <w:pPr>
        <w:rPr>
          <w:rFonts w:ascii="Arial" w:hAnsi="Arial" w:cs="Arial"/>
          <w:sz w:val="22"/>
          <w:szCs w:val="22"/>
          <w:lang w:eastAsia="en-US"/>
        </w:rPr>
      </w:pPr>
    </w:p>
    <w:p w:rsidR="00586318" w:rsidRDefault="00811344" w:rsidP="00683093">
      <w:pPr>
        <w:rPr>
          <w:rFonts w:ascii="Arial" w:hAnsi="Arial" w:cs="Arial"/>
          <w:sz w:val="22"/>
          <w:szCs w:val="22"/>
          <w:lang w:eastAsia="ja-JP"/>
        </w:rPr>
      </w:pPr>
      <w:r w:rsidRPr="00516EAC">
        <w:rPr>
          <w:rFonts w:ascii="Arial" w:hAnsi="Arial" w:cs="Arial"/>
          <w:sz w:val="22"/>
          <w:szCs w:val="22"/>
          <w:lang w:eastAsia="en-US"/>
        </w:rPr>
        <w:t xml:space="preserve">Australian </w:t>
      </w:r>
      <w:r w:rsidR="00F30721" w:rsidRPr="00516EAC">
        <w:rPr>
          <w:rFonts w:ascii="Arial" w:hAnsi="Arial" w:cs="Arial"/>
          <w:sz w:val="22"/>
          <w:szCs w:val="22"/>
          <w:lang w:eastAsia="en-US"/>
        </w:rPr>
        <w:t xml:space="preserve">Universities are </w:t>
      </w:r>
      <w:r w:rsidR="00824356" w:rsidRPr="00516EAC">
        <w:rPr>
          <w:rFonts w:ascii="Arial" w:hAnsi="Arial" w:cs="Arial"/>
          <w:sz w:val="22"/>
          <w:szCs w:val="22"/>
          <w:lang w:eastAsia="en-US"/>
        </w:rPr>
        <w:t xml:space="preserve">requested </w:t>
      </w:r>
      <w:r w:rsidR="00F30721" w:rsidRPr="00516EAC">
        <w:rPr>
          <w:rFonts w:ascii="Arial" w:hAnsi="Arial" w:cs="Arial"/>
          <w:sz w:val="22"/>
          <w:szCs w:val="22"/>
          <w:lang w:eastAsia="en-US"/>
        </w:rPr>
        <w:t xml:space="preserve">to nominate a New Colombo Plan </w:t>
      </w:r>
      <w:r w:rsidR="00417ADD" w:rsidRPr="00516EAC">
        <w:rPr>
          <w:rFonts w:ascii="Arial" w:hAnsi="Arial" w:cs="Arial"/>
          <w:sz w:val="22"/>
          <w:szCs w:val="22"/>
          <w:lang w:eastAsia="en-US"/>
        </w:rPr>
        <w:t xml:space="preserve">Liaison Officer for </w:t>
      </w:r>
      <w:r w:rsidR="00934EF3" w:rsidRPr="00516EAC">
        <w:rPr>
          <w:rFonts w:ascii="Arial" w:hAnsi="Arial" w:cs="Arial"/>
          <w:sz w:val="22"/>
          <w:szCs w:val="22"/>
          <w:lang w:eastAsia="en-US"/>
        </w:rPr>
        <w:t>Scholar</w:t>
      </w:r>
      <w:r w:rsidR="00F30721" w:rsidRPr="00516EAC">
        <w:rPr>
          <w:rFonts w:ascii="Arial" w:hAnsi="Arial" w:cs="Arial"/>
          <w:sz w:val="22"/>
          <w:szCs w:val="22"/>
          <w:lang w:eastAsia="en-US"/>
        </w:rPr>
        <w:t>ships (and an alternative</w:t>
      </w:r>
      <w:r w:rsidR="00B54098" w:rsidRPr="00516EAC">
        <w:rPr>
          <w:rFonts w:ascii="Arial" w:hAnsi="Arial" w:cs="Arial"/>
          <w:sz w:val="22"/>
          <w:szCs w:val="22"/>
          <w:lang w:eastAsia="en-US"/>
        </w:rPr>
        <w:t xml:space="preserve"> contact, where possible</w:t>
      </w:r>
      <w:r w:rsidR="00F30721" w:rsidRPr="00516EAC">
        <w:rPr>
          <w:rFonts w:ascii="Arial" w:hAnsi="Arial" w:cs="Arial"/>
          <w:sz w:val="22"/>
          <w:szCs w:val="22"/>
          <w:lang w:eastAsia="en-US"/>
        </w:rPr>
        <w:t>) who can submit nominations on behalf of their university and receive updates th</w:t>
      </w:r>
      <w:r w:rsidR="00824356" w:rsidRPr="00516EAC">
        <w:rPr>
          <w:rFonts w:ascii="Arial" w:hAnsi="Arial" w:cs="Arial"/>
          <w:sz w:val="22"/>
          <w:szCs w:val="22"/>
          <w:lang w:eastAsia="en-US"/>
        </w:rPr>
        <w:t>roughout the selection process.</w:t>
      </w:r>
      <w:r w:rsidR="009E6F8E" w:rsidRPr="00516EAC">
        <w:rPr>
          <w:rFonts w:ascii="Arial" w:hAnsi="Arial" w:cs="Arial"/>
          <w:sz w:val="22"/>
          <w:szCs w:val="22"/>
          <w:lang w:eastAsia="en-US"/>
        </w:rPr>
        <w:t xml:space="preserve"> The New Colombo Plan Liaison Officer</w:t>
      </w:r>
      <w:r w:rsidR="00A9234F" w:rsidRPr="00516EAC">
        <w:rPr>
          <w:rFonts w:ascii="Arial" w:hAnsi="Arial" w:cs="Arial"/>
          <w:sz w:val="22"/>
          <w:szCs w:val="22"/>
          <w:lang w:eastAsia="en-US"/>
        </w:rPr>
        <w:t xml:space="preserve"> for Scholarships</w:t>
      </w:r>
      <w:r w:rsidR="009E6F8E" w:rsidRPr="00516EAC">
        <w:rPr>
          <w:rFonts w:ascii="Arial" w:hAnsi="Arial" w:cs="Arial"/>
          <w:sz w:val="22"/>
          <w:szCs w:val="22"/>
          <w:lang w:eastAsia="en-US"/>
        </w:rPr>
        <w:t xml:space="preserve"> will </w:t>
      </w:r>
      <w:r w:rsidR="002D24FA" w:rsidRPr="00516EAC">
        <w:rPr>
          <w:rFonts w:ascii="Arial" w:hAnsi="Arial" w:cs="Arial"/>
          <w:sz w:val="22"/>
          <w:szCs w:val="22"/>
          <w:lang w:eastAsia="en-US"/>
        </w:rPr>
        <w:t>need</w:t>
      </w:r>
      <w:r w:rsidR="009E6F8E" w:rsidRPr="00516EAC">
        <w:rPr>
          <w:rFonts w:ascii="Arial" w:hAnsi="Arial" w:cs="Arial"/>
          <w:sz w:val="22"/>
          <w:szCs w:val="22"/>
          <w:lang w:eastAsia="en-US"/>
        </w:rPr>
        <w:t xml:space="preserve"> to </w:t>
      </w:r>
      <w:r w:rsidR="00DF4307" w:rsidRPr="00516EAC">
        <w:rPr>
          <w:rFonts w:ascii="Arial" w:hAnsi="Arial" w:cs="Arial"/>
          <w:sz w:val="22"/>
          <w:szCs w:val="22"/>
          <w:lang w:eastAsia="en-US"/>
        </w:rPr>
        <w:t>provide consent for</w:t>
      </w:r>
      <w:r w:rsidR="009E6F8E" w:rsidRPr="00516EAC">
        <w:rPr>
          <w:rFonts w:ascii="Arial" w:hAnsi="Arial" w:cs="Arial"/>
          <w:sz w:val="22"/>
          <w:szCs w:val="22"/>
          <w:lang w:eastAsia="en-US"/>
        </w:rPr>
        <w:t xml:space="preserve"> their name and contact details to be published on the Program website</w:t>
      </w:r>
      <w:r w:rsidR="00DF4307" w:rsidRPr="00516EAC">
        <w:rPr>
          <w:rFonts w:ascii="Arial" w:hAnsi="Arial" w:cs="Arial"/>
          <w:sz w:val="22"/>
          <w:szCs w:val="22"/>
          <w:lang w:eastAsia="en-US"/>
        </w:rPr>
        <w:t xml:space="preserve"> and to being contacted by the Australian Government in regards to the New Colombo Plan</w:t>
      </w:r>
      <w:r w:rsidR="009E6F8E" w:rsidRPr="00516EAC">
        <w:rPr>
          <w:rFonts w:ascii="Arial" w:hAnsi="Arial" w:cs="Arial"/>
          <w:sz w:val="22"/>
          <w:szCs w:val="22"/>
          <w:lang w:eastAsia="en-US"/>
        </w:rPr>
        <w:t>.</w:t>
      </w:r>
    </w:p>
    <w:p w:rsidR="00FA0EB5" w:rsidRDefault="00FA0EB5" w:rsidP="00683093">
      <w:pPr>
        <w:rPr>
          <w:rFonts w:ascii="Arial" w:hAnsi="Arial" w:cs="Arial"/>
          <w:sz w:val="22"/>
          <w:szCs w:val="22"/>
          <w:lang w:eastAsia="ja-JP"/>
        </w:rPr>
      </w:pPr>
    </w:p>
    <w:p w:rsidR="00FA0EB5" w:rsidRDefault="00FA0EB5" w:rsidP="00FA0EB5">
      <w:pPr>
        <w:rPr>
          <w:rFonts w:ascii="Arial" w:hAnsi="Arial" w:cs="Arial"/>
          <w:sz w:val="22"/>
          <w:szCs w:val="22"/>
          <w:lang w:eastAsia="ja-JP"/>
        </w:rPr>
      </w:pPr>
      <w:r>
        <w:rPr>
          <w:rFonts w:ascii="Arial" w:hAnsi="Arial" w:cs="Arial" w:hint="eastAsia"/>
          <w:sz w:val="22"/>
          <w:szCs w:val="22"/>
          <w:lang w:eastAsia="ja-JP"/>
        </w:rPr>
        <w:t xml:space="preserve">Australian Universities making nominations must disclose any Conflict of Interest in relation to a nomination in writing to </w:t>
      </w:r>
      <w:hyperlink r:id="rId14" w:history="1">
        <w:r w:rsidRPr="00516EAC">
          <w:rPr>
            <w:rStyle w:val="Hyperlink"/>
            <w:rFonts w:ascii="Arial" w:hAnsi="Arial" w:cs="Arial"/>
            <w:sz w:val="22"/>
            <w:szCs w:val="22"/>
          </w:rPr>
          <w:t>ncp.scholarships@education.gov.au</w:t>
        </w:r>
      </w:hyperlink>
      <w:r w:rsidRPr="00FA0EB5">
        <w:rPr>
          <w:rFonts w:hint="eastAsia"/>
        </w:rPr>
        <w:t xml:space="preserve"> </w:t>
      </w:r>
      <w:r w:rsidRPr="00FA0EB5">
        <w:rPr>
          <w:rFonts w:ascii="Arial" w:hAnsi="Arial" w:cs="Arial" w:hint="eastAsia"/>
          <w:sz w:val="22"/>
          <w:szCs w:val="22"/>
          <w:lang w:eastAsia="ja-JP"/>
        </w:rPr>
        <w:t xml:space="preserve">at the time of submitting the </w:t>
      </w:r>
      <w:r w:rsidRPr="00FA0EB5">
        <w:rPr>
          <w:rFonts w:ascii="Arial" w:hAnsi="Arial" w:cs="Arial"/>
          <w:sz w:val="22"/>
          <w:szCs w:val="22"/>
          <w:lang w:eastAsia="ja-JP"/>
        </w:rPr>
        <w:t>nomination form</w:t>
      </w:r>
      <w:r w:rsidRPr="00FA0EB5">
        <w:rPr>
          <w:rFonts w:ascii="Arial" w:hAnsi="Arial" w:cs="Arial" w:hint="eastAsia"/>
          <w:sz w:val="22"/>
          <w:szCs w:val="22"/>
          <w:lang w:eastAsia="ja-JP"/>
        </w:rPr>
        <w:t xml:space="preserve"> or when the Conflict of Interest arises or is likely to </w:t>
      </w:r>
      <w:r w:rsidRPr="00FA0EB5">
        <w:rPr>
          <w:rFonts w:ascii="Arial" w:hAnsi="Arial" w:cs="Arial"/>
          <w:sz w:val="22"/>
          <w:szCs w:val="22"/>
          <w:lang w:eastAsia="ja-JP"/>
        </w:rPr>
        <w:t xml:space="preserve">arise. </w:t>
      </w:r>
      <w:r w:rsidRPr="00FA0EB5">
        <w:rPr>
          <w:rFonts w:ascii="Arial" w:hAnsi="Arial" w:cs="Arial" w:hint="eastAsia"/>
          <w:sz w:val="22"/>
          <w:szCs w:val="22"/>
          <w:lang w:eastAsia="ja-JP"/>
        </w:rPr>
        <w:t xml:space="preserve">Australian Universities must take </w:t>
      </w:r>
      <w:r w:rsidRPr="00321611">
        <w:rPr>
          <w:rFonts w:ascii="Arial" w:hAnsi="Arial" w:cs="Arial" w:hint="eastAsia"/>
          <w:sz w:val="22"/>
          <w:szCs w:val="22"/>
          <w:lang w:eastAsia="ja-JP"/>
        </w:rPr>
        <w:t xml:space="preserve">steps as the </w:t>
      </w:r>
      <w:r>
        <w:rPr>
          <w:rFonts w:ascii="Arial" w:hAnsi="Arial" w:cs="Arial" w:hint="eastAsia"/>
          <w:sz w:val="22"/>
          <w:szCs w:val="22"/>
          <w:lang w:eastAsia="ja-JP"/>
        </w:rPr>
        <w:t xml:space="preserve">Department of Foreign Affairs and Trade and Department of Education and Training reasonably require </w:t>
      </w:r>
      <w:proofErr w:type="gramStart"/>
      <w:r>
        <w:rPr>
          <w:rFonts w:ascii="Arial" w:hAnsi="Arial" w:cs="Arial" w:hint="eastAsia"/>
          <w:sz w:val="22"/>
          <w:szCs w:val="22"/>
          <w:lang w:eastAsia="ja-JP"/>
        </w:rPr>
        <w:t>to resolve or otherwise deal</w:t>
      </w:r>
      <w:proofErr w:type="gramEnd"/>
      <w:r>
        <w:rPr>
          <w:rFonts w:ascii="Arial" w:hAnsi="Arial" w:cs="Arial" w:hint="eastAsia"/>
          <w:sz w:val="22"/>
          <w:szCs w:val="22"/>
          <w:lang w:eastAsia="ja-JP"/>
        </w:rPr>
        <w:t xml:space="preserve"> with that Conflict of Interest.  </w:t>
      </w:r>
    </w:p>
    <w:p w:rsidR="00F30721" w:rsidRPr="00516EAC" w:rsidRDefault="00F30721" w:rsidP="00F30721">
      <w:pPr>
        <w:spacing w:before="60" w:after="60"/>
        <w:rPr>
          <w:rFonts w:ascii="Arial" w:hAnsi="Arial" w:cs="Arial"/>
          <w:sz w:val="22"/>
          <w:szCs w:val="22"/>
          <w:lang w:eastAsia="en-US"/>
        </w:rPr>
      </w:pPr>
    </w:p>
    <w:p w:rsidR="00F30721" w:rsidRPr="00516EAC" w:rsidRDefault="008D62DB" w:rsidP="003F43C6">
      <w:pPr>
        <w:pStyle w:val="Heading2"/>
      </w:pPr>
      <w:bookmarkStart w:id="56" w:name="_Toc409706303"/>
      <w:r w:rsidRPr="00516EAC">
        <w:t>A</w:t>
      </w:r>
      <w:r w:rsidR="007134E8" w:rsidRPr="00516EAC">
        <w:t>pplicants</w:t>
      </w:r>
      <w:bookmarkEnd w:id="56"/>
    </w:p>
    <w:p w:rsidR="00F30721" w:rsidRPr="00516EAC" w:rsidRDefault="008D62DB" w:rsidP="00683093">
      <w:pPr>
        <w:rPr>
          <w:rFonts w:ascii="Arial" w:hAnsi="Arial" w:cs="Arial"/>
          <w:sz w:val="22"/>
          <w:szCs w:val="22"/>
          <w:lang w:eastAsia="en-US"/>
        </w:rPr>
      </w:pPr>
      <w:r w:rsidRPr="00516EAC">
        <w:rPr>
          <w:rFonts w:ascii="Arial" w:hAnsi="Arial" w:cs="Arial"/>
          <w:sz w:val="22"/>
          <w:szCs w:val="22"/>
          <w:lang w:eastAsia="en-US"/>
        </w:rPr>
        <w:t>A</w:t>
      </w:r>
      <w:r w:rsidR="007134E8" w:rsidRPr="00516EAC">
        <w:rPr>
          <w:rFonts w:ascii="Arial" w:hAnsi="Arial" w:cs="Arial"/>
          <w:sz w:val="22"/>
          <w:szCs w:val="22"/>
          <w:lang w:eastAsia="en-US"/>
        </w:rPr>
        <w:t>pplicants</w:t>
      </w:r>
      <w:r w:rsidR="00F30721" w:rsidRPr="00516EAC">
        <w:rPr>
          <w:rFonts w:ascii="Arial" w:hAnsi="Arial" w:cs="Arial"/>
          <w:sz w:val="22"/>
          <w:szCs w:val="22"/>
          <w:lang w:eastAsia="en-US"/>
        </w:rPr>
        <w:t xml:space="preserve"> must meet all eligibility criteria </w:t>
      </w:r>
      <w:r w:rsidR="00C453DB" w:rsidRPr="00516EAC">
        <w:rPr>
          <w:rFonts w:ascii="Arial" w:hAnsi="Arial" w:cs="Arial"/>
          <w:sz w:val="22"/>
          <w:szCs w:val="22"/>
          <w:lang w:eastAsia="en-US"/>
        </w:rPr>
        <w:t xml:space="preserve">set out in these guidelines </w:t>
      </w:r>
      <w:r w:rsidR="00F30721" w:rsidRPr="00516EAC">
        <w:rPr>
          <w:rFonts w:ascii="Arial" w:hAnsi="Arial" w:cs="Arial"/>
          <w:sz w:val="22"/>
          <w:szCs w:val="22"/>
          <w:lang w:eastAsia="en-US"/>
        </w:rPr>
        <w:t>and be nomi</w:t>
      </w:r>
      <w:r w:rsidR="00C453DB" w:rsidRPr="00516EAC">
        <w:rPr>
          <w:rFonts w:ascii="Arial" w:hAnsi="Arial" w:cs="Arial"/>
          <w:sz w:val="22"/>
          <w:szCs w:val="22"/>
          <w:lang w:eastAsia="en-US"/>
        </w:rPr>
        <w:t>nated by their H</w:t>
      </w:r>
      <w:r w:rsidR="00525851" w:rsidRPr="00516EAC">
        <w:rPr>
          <w:rFonts w:ascii="Arial" w:hAnsi="Arial" w:cs="Arial"/>
          <w:sz w:val="22"/>
          <w:szCs w:val="22"/>
          <w:lang w:eastAsia="en-US"/>
        </w:rPr>
        <w:t>ome U</w:t>
      </w:r>
      <w:r w:rsidR="00F30721" w:rsidRPr="00516EAC">
        <w:rPr>
          <w:rFonts w:ascii="Arial" w:hAnsi="Arial" w:cs="Arial"/>
          <w:sz w:val="22"/>
          <w:szCs w:val="22"/>
          <w:lang w:eastAsia="en-US"/>
        </w:rPr>
        <w:t xml:space="preserve">niversity. Eligible undergraduates who are interested in applying for a New Colombo Plan </w:t>
      </w:r>
      <w:r w:rsidR="00934EF3" w:rsidRPr="00516EAC">
        <w:rPr>
          <w:rFonts w:ascii="Arial" w:hAnsi="Arial" w:cs="Arial"/>
          <w:sz w:val="22"/>
          <w:szCs w:val="22"/>
          <w:lang w:eastAsia="en-US"/>
        </w:rPr>
        <w:t>Scholar</w:t>
      </w:r>
      <w:r w:rsidR="00F30721" w:rsidRPr="00516EAC">
        <w:rPr>
          <w:rFonts w:ascii="Arial" w:hAnsi="Arial" w:cs="Arial"/>
          <w:sz w:val="22"/>
          <w:szCs w:val="22"/>
          <w:lang w:eastAsia="en-US"/>
        </w:rPr>
        <w:t xml:space="preserve">ship and feel they have strong claims against the selection criteria (see </w:t>
      </w:r>
      <w:hyperlink w:anchor="_What_are_the" w:history="1">
        <w:r w:rsidR="00255635" w:rsidRPr="00516EAC">
          <w:rPr>
            <w:rFonts w:ascii="Arial" w:hAnsi="Arial" w:cs="Arial"/>
            <w:sz w:val="22"/>
            <w:szCs w:val="22"/>
            <w:lang w:eastAsia="en-US"/>
          </w:rPr>
          <w:t>S</w:t>
        </w:r>
        <w:r w:rsidR="00F30721" w:rsidRPr="00516EAC">
          <w:rPr>
            <w:rFonts w:ascii="Arial" w:hAnsi="Arial" w:cs="Arial"/>
            <w:sz w:val="22"/>
            <w:szCs w:val="22"/>
            <w:lang w:eastAsia="en-US"/>
          </w:rPr>
          <w:t xml:space="preserve">ection </w:t>
        </w:r>
        <w:r w:rsidR="009F53D4" w:rsidRPr="00516EAC">
          <w:rPr>
            <w:rFonts w:ascii="Arial" w:hAnsi="Arial" w:cs="Arial"/>
            <w:sz w:val="22"/>
            <w:szCs w:val="22"/>
            <w:lang w:eastAsia="en-US"/>
          </w:rPr>
          <w:t>4</w:t>
        </w:r>
        <w:r w:rsidR="00F30721" w:rsidRPr="00516EAC">
          <w:rPr>
            <w:rFonts w:ascii="Arial" w:hAnsi="Arial" w:cs="Arial"/>
            <w:sz w:val="22"/>
            <w:szCs w:val="22"/>
            <w:lang w:eastAsia="en-US"/>
          </w:rPr>
          <w:t>.1</w:t>
        </w:r>
      </w:hyperlink>
      <w:r w:rsidR="00F30721" w:rsidRPr="00516EAC">
        <w:rPr>
          <w:rFonts w:ascii="Arial" w:hAnsi="Arial" w:cs="Arial"/>
          <w:sz w:val="22"/>
          <w:szCs w:val="22"/>
          <w:lang w:eastAsia="en-US"/>
        </w:rPr>
        <w:t>) should contact the New Colombo Plan Liaison Officer</w:t>
      </w:r>
      <w:r w:rsidR="003868E5" w:rsidRPr="00516EAC">
        <w:rPr>
          <w:rFonts w:ascii="Arial" w:hAnsi="Arial" w:cs="Arial"/>
          <w:sz w:val="22"/>
          <w:szCs w:val="22"/>
          <w:lang w:eastAsia="en-US"/>
        </w:rPr>
        <w:t xml:space="preserve"> for </w:t>
      </w:r>
      <w:r w:rsidR="00934EF3" w:rsidRPr="00516EAC">
        <w:rPr>
          <w:rFonts w:ascii="Arial" w:hAnsi="Arial" w:cs="Arial"/>
          <w:sz w:val="22"/>
          <w:szCs w:val="22"/>
          <w:lang w:eastAsia="en-US"/>
        </w:rPr>
        <w:t>Scholar</w:t>
      </w:r>
      <w:r w:rsidR="003868E5" w:rsidRPr="00516EAC">
        <w:rPr>
          <w:rFonts w:ascii="Arial" w:hAnsi="Arial" w:cs="Arial"/>
          <w:sz w:val="22"/>
          <w:szCs w:val="22"/>
          <w:lang w:eastAsia="en-US"/>
        </w:rPr>
        <w:t>ships</w:t>
      </w:r>
      <w:r w:rsidR="00F30721" w:rsidRPr="00516EAC">
        <w:rPr>
          <w:rFonts w:ascii="Arial" w:hAnsi="Arial" w:cs="Arial"/>
          <w:sz w:val="22"/>
          <w:szCs w:val="22"/>
          <w:lang w:eastAsia="en-US"/>
        </w:rPr>
        <w:t xml:space="preserve"> or the international office in their </w:t>
      </w:r>
      <w:r w:rsidR="00A202B8" w:rsidRPr="00516EAC">
        <w:rPr>
          <w:rFonts w:ascii="Arial" w:hAnsi="Arial" w:cs="Arial"/>
          <w:sz w:val="22"/>
          <w:szCs w:val="22"/>
          <w:lang w:eastAsia="en-US"/>
        </w:rPr>
        <w:t>Home U</w:t>
      </w:r>
      <w:r w:rsidR="00F30721" w:rsidRPr="00516EAC">
        <w:rPr>
          <w:rFonts w:ascii="Arial" w:hAnsi="Arial" w:cs="Arial"/>
          <w:sz w:val="22"/>
          <w:szCs w:val="22"/>
          <w:lang w:eastAsia="en-US"/>
        </w:rPr>
        <w:t xml:space="preserve">niversity. A list of New Colombo Plan Liaison Officers </w:t>
      </w:r>
      <w:r w:rsidR="003868E5" w:rsidRPr="00516EAC">
        <w:rPr>
          <w:rFonts w:ascii="Arial" w:hAnsi="Arial" w:cs="Arial"/>
          <w:sz w:val="22"/>
          <w:szCs w:val="22"/>
          <w:lang w:eastAsia="en-US"/>
        </w:rPr>
        <w:t xml:space="preserve">for </w:t>
      </w:r>
      <w:r w:rsidR="00934EF3" w:rsidRPr="00516EAC">
        <w:rPr>
          <w:rFonts w:ascii="Arial" w:hAnsi="Arial" w:cs="Arial"/>
          <w:sz w:val="22"/>
          <w:szCs w:val="22"/>
          <w:lang w:eastAsia="en-US"/>
        </w:rPr>
        <w:t>Scholar</w:t>
      </w:r>
      <w:r w:rsidR="003868E5" w:rsidRPr="00516EAC">
        <w:rPr>
          <w:rFonts w:ascii="Arial" w:hAnsi="Arial" w:cs="Arial"/>
          <w:sz w:val="22"/>
          <w:szCs w:val="22"/>
          <w:lang w:eastAsia="en-US"/>
        </w:rPr>
        <w:t xml:space="preserve">ships </w:t>
      </w:r>
      <w:r w:rsidR="00F30721" w:rsidRPr="00516EAC">
        <w:rPr>
          <w:rFonts w:ascii="Arial" w:hAnsi="Arial" w:cs="Arial"/>
          <w:sz w:val="22"/>
          <w:szCs w:val="22"/>
          <w:lang w:eastAsia="en-US"/>
        </w:rPr>
        <w:t>is available at</w:t>
      </w:r>
      <w:r w:rsidR="00A157A9">
        <w:rPr>
          <w:rFonts w:ascii="Arial" w:hAnsi="Arial" w:cs="Arial"/>
          <w:sz w:val="22"/>
          <w:szCs w:val="22"/>
          <w:lang w:eastAsia="en-US"/>
        </w:rPr>
        <w:t xml:space="preserve"> </w:t>
      </w:r>
      <w:hyperlink r:id="rId15" w:history="1">
        <w:r w:rsidR="00A157A9" w:rsidRPr="004217D0">
          <w:rPr>
            <w:rStyle w:val="Hyperlink"/>
            <w:rFonts w:ascii="Arial" w:hAnsi="Arial" w:cs="Arial"/>
            <w:sz w:val="22"/>
            <w:szCs w:val="22"/>
            <w:lang w:eastAsia="en-US"/>
          </w:rPr>
          <w:t>www.dfat.gov.au/people-to-people/new-colombo-plan/resources/Pages/liaison-officers.aspx</w:t>
        </w:r>
      </w:hyperlink>
      <w:r w:rsidR="00F30721" w:rsidRPr="00516EAC">
        <w:rPr>
          <w:rFonts w:ascii="Arial" w:hAnsi="Arial" w:cs="Arial"/>
          <w:sz w:val="22"/>
          <w:szCs w:val="22"/>
          <w:lang w:eastAsia="en-US"/>
        </w:rPr>
        <w:t xml:space="preserve">. </w:t>
      </w:r>
      <w:r w:rsidR="007134E8" w:rsidRPr="00516EAC">
        <w:rPr>
          <w:rFonts w:ascii="Arial" w:hAnsi="Arial" w:cs="Arial"/>
          <w:sz w:val="22"/>
          <w:szCs w:val="22"/>
          <w:lang w:eastAsia="en-US"/>
        </w:rPr>
        <w:t xml:space="preserve">It is the </w:t>
      </w:r>
      <w:r w:rsidRPr="00516EAC">
        <w:rPr>
          <w:rFonts w:ascii="Arial" w:hAnsi="Arial" w:cs="Arial"/>
          <w:sz w:val="22"/>
          <w:szCs w:val="22"/>
          <w:lang w:eastAsia="en-US"/>
        </w:rPr>
        <w:t xml:space="preserve">applicant’s </w:t>
      </w:r>
      <w:r w:rsidR="007134E8" w:rsidRPr="00516EAC">
        <w:rPr>
          <w:rFonts w:ascii="Arial" w:hAnsi="Arial" w:cs="Arial"/>
          <w:sz w:val="22"/>
          <w:szCs w:val="22"/>
          <w:lang w:eastAsia="en-US"/>
        </w:rPr>
        <w:t xml:space="preserve">responsibility to arrange and </w:t>
      </w:r>
      <w:r w:rsidRPr="00516EAC">
        <w:rPr>
          <w:rFonts w:ascii="Arial" w:hAnsi="Arial" w:cs="Arial"/>
          <w:sz w:val="22"/>
          <w:szCs w:val="22"/>
          <w:lang w:eastAsia="en-US"/>
        </w:rPr>
        <w:t xml:space="preserve">(if successful) </w:t>
      </w:r>
      <w:r w:rsidR="007134E8" w:rsidRPr="00516EAC">
        <w:rPr>
          <w:rFonts w:ascii="Arial" w:hAnsi="Arial" w:cs="Arial"/>
          <w:sz w:val="22"/>
          <w:szCs w:val="22"/>
          <w:lang w:eastAsia="en-US"/>
        </w:rPr>
        <w:t xml:space="preserve">confirm any </w:t>
      </w:r>
      <w:r w:rsidR="00FE6B08" w:rsidRPr="00516EAC">
        <w:rPr>
          <w:rFonts w:ascii="Arial" w:hAnsi="Arial" w:cs="Arial"/>
          <w:sz w:val="22"/>
          <w:szCs w:val="22"/>
          <w:lang w:eastAsia="en-US"/>
        </w:rPr>
        <w:t>Internship</w:t>
      </w:r>
      <w:r w:rsidR="007134E8" w:rsidRPr="00516EAC">
        <w:rPr>
          <w:rFonts w:ascii="Arial" w:hAnsi="Arial" w:cs="Arial"/>
          <w:sz w:val="22"/>
          <w:szCs w:val="22"/>
          <w:lang w:eastAsia="en-US"/>
        </w:rPr>
        <w:t>/</w:t>
      </w:r>
      <w:r w:rsidR="003868E5" w:rsidRPr="00516EAC">
        <w:rPr>
          <w:rFonts w:ascii="Arial" w:hAnsi="Arial" w:cs="Arial"/>
          <w:sz w:val="22"/>
          <w:szCs w:val="22"/>
          <w:lang w:eastAsia="en-US"/>
        </w:rPr>
        <w:t>Mentorship</w:t>
      </w:r>
      <w:r w:rsidR="007134E8" w:rsidRPr="00516EAC">
        <w:rPr>
          <w:rFonts w:ascii="Arial" w:hAnsi="Arial" w:cs="Arial"/>
          <w:sz w:val="22"/>
          <w:szCs w:val="22"/>
          <w:lang w:eastAsia="en-US"/>
        </w:rPr>
        <w:t>.</w:t>
      </w:r>
    </w:p>
    <w:p w:rsidR="00F30721" w:rsidRPr="00516EAC" w:rsidRDefault="00F30721" w:rsidP="00683093">
      <w:pPr>
        <w:rPr>
          <w:rFonts w:ascii="Arial" w:hAnsi="Arial" w:cs="Arial"/>
          <w:sz w:val="22"/>
          <w:szCs w:val="22"/>
          <w:lang w:eastAsia="en-US"/>
        </w:rPr>
      </w:pPr>
    </w:p>
    <w:p w:rsidR="008F2735" w:rsidRPr="00516EAC" w:rsidRDefault="007134E8" w:rsidP="00683093">
      <w:pPr>
        <w:rPr>
          <w:rFonts w:ascii="Arial" w:hAnsi="Arial" w:cs="Arial"/>
          <w:sz w:val="22"/>
          <w:szCs w:val="22"/>
          <w:lang w:eastAsia="en-US"/>
        </w:rPr>
      </w:pPr>
      <w:r w:rsidRPr="00516EAC">
        <w:rPr>
          <w:rFonts w:ascii="Arial" w:hAnsi="Arial" w:cs="Arial"/>
          <w:sz w:val="22"/>
          <w:szCs w:val="22"/>
          <w:lang w:eastAsia="en-US"/>
        </w:rPr>
        <w:t xml:space="preserve">It is </w:t>
      </w:r>
      <w:r w:rsidR="00736421" w:rsidRPr="00516EAC">
        <w:rPr>
          <w:rFonts w:ascii="Arial" w:hAnsi="Arial" w:cs="Arial"/>
          <w:sz w:val="22"/>
          <w:szCs w:val="22"/>
          <w:lang w:eastAsia="en-US"/>
        </w:rPr>
        <w:t>the a</w:t>
      </w:r>
      <w:r w:rsidR="009F53D4" w:rsidRPr="00516EAC">
        <w:rPr>
          <w:rFonts w:ascii="Arial" w:hAnsi="Arial" w:cs="Arial"/>
          <w:sz w:val="22"/>
          <w:szCs w:val="22"/>
          <w:lang w:eastAsia="en-US"/>
        </w:rPr>
        <w:t>pplicant</w:t>
      </w:r>
      <w:r w:rsidR="009F757D" w:rsidRPr="00516EAC">
        <w:rPr>
          <w:rFonts w:ascii="Arial" w:hAnsi="Arial" w:cs="Arial"/>
          <w:sz w:val="22"/>
          <w:szCs w:val="22"/>
          <w:lang w:eastAsia="en-US"/>
        </w:rPr>
        <w:t>’</w:t>
      </w:r>
      <w:r w:rsidR="009F53D4" w:rsidRPr="00516EAC">
        <w:rPr>
          <w:rFonts w:ascii="Arial" w:hAnsi="Arial" w:cs="Arial"/>
          <w:sz w:val="22"/>
          <w:szCs w:val="22"/>
          <w:lang w:eastAsia="en-US"/>
        </w:rPr>
        <w:t xml:space="preserve">s </w:t>
      </w:r>
      <w:r w:rsidRPr="00516EAC">
        <w:rPr>
          <w:rFonts w:ascii="Arial" w:hAnsi="Arial" w:cs="Arial"/>
          <w:sz w:val="22"/>
          <w:szCs w:val="22"/>
          <w:lang w:eastAsia="en-US"/>
        </w:rPr>
        <w:t>responsibility to ensure that their complete application</w:t>
      </w:r>
      <w:r w:rsidR="00710AC9" w:rsidRPr="00516EAC">
        <w:rPr>
          <w:rFonts w:ascii="Arial" w:hAnsi="Arial" w:cs="Arial"/>
          <w:sz w:val="22"/>
          <w:szCs w:val="22"/>
          <w:lang w:eastAsia="en-US"/>
        </w:rPr>
        <w:t xml:space="preserve"> (</w:t>
      </w:r>
      <w:r w:rsidRPr="00516EAC">
        <w:rPr>
          <w:rFonts w:ascii="Arial" w:hAnsi="Arial" w:cs="Arial"/>
          <w:sz w:val="22"/>
          <w:szCs w:val="22"/>
          <w:lang w:eastAsia="en-US"/>
        </w:rPr>
        <w:t xml:space="preserve">including </w:t>
      </w:r>
      <w:r w:rsidR="00710AC9" w:rsidRPr="00516EAC">
        <w:rPr>
          <w:rFonts w:ascii="Arial" w:hAnsi="Arial" w:cs="Arial"/>
          <w:sz w:val="22"/>
          <w:szCs w:val="22"/>
          <w:lang w:eastAsia="en-US"/>
        </w:rPr>
        <w:t xml:space="preserve">supporting documentation and </w:t>
      </w:r>
      <w:r w:rsidRPr="00516EAC">
        <w:rPr>
          <w:rFonts w:ascii="Arial" w:hAnsi="Arial" w:cs="Arial"/>
          <w:sz w:val="22"/>
          <w:szCs w:val="22"/>
          <w:lang w:eastAsia="en-US"/>
        </w:rPr>
        <w:t>referee reports</w:t>
      </w:r>
      <w:r w:rsidR="00710AC9" w:rsidRPr="00516EAC">
        <w:rPr>
          <w:rFonts w:ascii="Arial" w:hAnsi="Arial" w:cs="Arial"/>
          <w:sz w:val="22"/>
          <w:szCs w:val="22"/>
          <w:lang w:eastAsia="en-US"/>
        </w:rPr>
        <w:t>)</w:t>
      </w:r>
      <w:r w:rsidRPr="00516EAC">
        <w:rPr>
          <w:rFonts w:ascii="Arial" w:hAnsi="Arial" w:cs="Arial"/>
          <w:sz w:val="22"/>
          <w:szCs w:val="22"/>
          <w:lang w:eastAsia="en-US"/>
        </w:rPr>
        <w:t xml:space="preserve"> </w:t>
      </w:r>
      <w:r w:rsidR="00710AC9" w:rsidRPr="00516EAC">
        <w:rPr>
          <w:rFonts w:ascii="Arial" w:hAnsi="Arial" w:cs="Arial"/>
          <w:sz w:val="22"/>
          <w:szCs w:val="22"/>
          <w:lang w:eastAsia="en-US"/>
        </w:rPr>
        <w:t xml:space="preserve">is </w:t>
      </w:r>
      <w:r w:rsidRPr="00516EAC">
        <w:rPr>
          <w:rFonts w:ascii="Arial" w:hAnsi="Arial" w:cs="Arial"/>
          <w:sz w:val="22"/>
          <w:szCs w:val="22"/>
          <w:lang w:eastAsia="en-US"/>
        </w:rPr>
        <w:t xml:space="preserve">submitted by the closing date. </w:t>
      </w:r>
      <w:r w:rsidR="009F53D4" w:rsidRPr="00516EAC">
        <w:rPr>
          <w:rFonts w:ascii="Arial" w:hAnsi="Arial" w:cs="Arial"/>
          <w:sz w:val="22"/>
          <w:szCs w:val="22"/>
          <w:lang w:eastAsia="en-US"/>
        </w:rPr>
        <w:t>Applications (including supporting documentation</w:t>
      </w:r>
      <w:r w:rsidR="00710AC9" w:rsidRPr="00516EAC">
        <w:rPr>
          <w:rFonts w:ascii="Arial" w:hAnsi="Arial" w:cs="Arial"/>
          <w:sz w:val="22"/>
          <w:szCs w:val="22"/>
          <w:lang w:eastAsia="en-US"/>
        </w:rPr>
        <w:t xml:space="preserve"> and referee reports</w:t>
      </w:r>
      <w:r w:rsidR="009F53D4" w:rsidRPr="00516EAC">
        <w:rPr>
          <w:rFonts w:ascii="Arial" w:hAnsi="Arial" w:cs="Arial"/>
          <w:sz w:val="22"/>
          <w:szCs w:val="22"/>
          <w:lang w:eastAsia="en-US"/>
        </w:rPr>
        <w:t xml:space="preserve">) received after the closing date will not be considered. </w:t>
      </w:r>
      <w:r w:rsidRPr="00516EAC">
        <w:rPr>
          <w:rFonts w:ascii="Arial" w:hAnsi="Arial" w:cs="Arial"/>
          <w:sz w:val="22"/>
          <w:szCs w:val="22"/>
          <w:lang w:eastAsia="en-US"/>
        </w:rPr>
        <w:t xml:space="preserve">Applicants must meet </w:t>
      </w:r>
      <w:r w:rsidR="00FD6EB0">
        <w:rPr>
          <w:rFonts w:ascii="Arial" w:hAnsi="Arial" w:cs="Arial"/>
          <w:sz w:val="22"/>
          <w:szCs w:val="22"/>
          <w:lang w:eastAsia="en-US"/>
        </w:rPr>
        <w:t xml:space="preserve">any </w:t>
      </w:r>
      <w:r w:rsidRPr="00516EAC">
        <w:rPr>
          <w:rFonts w:ascii="Arial" w:hAnsi="Arial" w:cs="Arial"/>
          <w:sz w:val="22"/>
          <w:szCs w:val="22"/>
          <w:lang w:eastAsia="en-US"/>
        </w:rPr>
        <w:t>costs associated with prepar</w:t>
      </w:r>
      <w:r w:rsidR="00710AC9" w:rsidRPr="00516EAC">
        <w:rPr>
          <w:rFonts w:ascii="Arial" w:hAnsi="Arial" w:cs="Arial"/>
          <w:sz w:val="22"/>
          <w:szCs w:val="22"/>
          <w:lang w:eastAsia="en-US"/>
        </w:rPr>
        <w:t>ing</w:t>
      </w:r>
      <w:r w:rsidRPr="00516EAC">
        <w:rPr>
          <w:rFonts w:ascii="Arial" w:hAnsi="Arial" w:cs="Arial"/>
          <w:sz w:val="22"/>
          <w:szCs w:val="22"/>
          <w:lang w:eastAsia="en-US"/>
        </w:rPr>
        <w:t xml:space="preserve"> and lodg</w:t>
      </w:r>
      <w:r w:rsidR="00710AC9" w:rsidRPr="00516EAC">
        <w:rPr>
          <w:rFonts w:ascii="Arial" w:hAnsi="Arial" w:cs="Arial"/>
          <w:sz w:val="22"/>
          <w:szCs w:val="22"/>
          <w:lang w:eastAsia="en-US"/>
        </w:rPr>
        <w:t>ing</w:t>
      </w:r>
      <w:r w:rsidRPr="00516EAC">
        <w:rPr>
          <w:rFonts w:ascii="Arial" w:hAnsi="Arial" w:cs="Arial"/>
          <w:sz w:val="22"/>
          <w:szCs w:val="22"/>
          <w:lang w:eastAsia="en-US"/>
        </w:rPr>
        <w:t xml:space="preserve"> their application.</w:t>
      </w:r>
    </w:p>
    <w:p w:rsidR="008F2735" w:rsidRPr="00516EAC" w:rsidRDefault="008F2735" w:rsidP="00683093">
      <w:pPr>
        <w:rPr>
          <w:rFonts w:ascii="Arial" w:hAnsi="Arial" w:cs="Arial"/>
          <w:sz w:val="22"/>
          <w:szCs w:val="22"/>
          <w:lang w:eastAsia="en-US"/>
        </w:rPr>
      </w:pPr>
    </w:p>
    <w:p w:rsidR="00586318" w:rsidRPr="00516EAC" w:rsidRDefault="008D62DB" w:rsidP="00683093">
      <w:pPr>
        <w:rPr>
          <w:rFonts w:ascii="Arial" w:hAnsi="Arial" w:cs="Arial"/>
          <w:sz w:val="22"/>
          <w:szCs w:val="22"/>
          <w:lang w:eastAsia="en-US"/>
        </w:rPr>
      </w:pPr>
      <w:r w:rsidRPr="00516EAC">
        <w:rPr>
          <w:rFonts w:ascii="Arial" w:hAnsi="Arial" w:cs="Arial"/>
          <w:sz w:val="22"/>
          <w:szCs w:val="22"/>
          <w:lang w:eastAsia="en-US"/>
        </w:rPr>
        <w:t>A</w:t>
      </w:r>
      <w:r w:rsidR="007134E8" w:rsidRPr="00516EAC">
        <w:rPr>
          <w:rFonts w:ascii="Arial" w:hAnsi="Arial" w:cs="Arial"/>
          <w:sz w:val="22"/>
          <w:szCs w:val="22"/>
          <w:lang w:eastAsia="en-US"/>
        </w:rPr>
        <w:t xml:space="preserve">pplicants must obtain the required evidence of </w:t>
      </w:r>
      <w:r w:rsidRPr="00516EAC">
        <w:rPr>
          <w:rFonts w:ascii="Arial" w:hAnsi="Arial" w:cs="Arial"/>
          <w:sz w:val="22"/>
          <w:szCs w:val="22"/>
          <w:lang w:eastAsia="en-US"/>
        </w:rPr>
        <w:t>affiliation</w:t>
      </w:r>
      <w:r w:rsidR="007134E8" w:rsidRPr="00516EAC">
        <w:rPr>
          <w:rFonts w:ascii="Arial" w:hAnsi="Arial" w:cs="Arial"/>
          <w:sz w:val="22"/>
          <w:szCs w:val="22"/>
          <w:lang w:eastAsia="en-US"/>
        </w:rPr>
        <w:t xml:space="preserve"> with their </w:t>
      </w:r>
      <w:r w:rsidR="00FE6B08" w:rsidRPr="00516EAC">
        <w:rPr>
          <w:rFonts w:ascii="Arial" w:hAnsi="Arial" w:cs="Arial"/>
          <w:sz w:val="22"/>
          <w:szCs w:val="22"/>
          <w:lang w:eastAsia="en-US"/>
        </w:rPr>
        <w:t>Host Institution</w:t>
      </w:r>
      <w:r w:rsidR="0094089E" w:rsidRPr="00516EAC">
        <w:rPr>
          <w:rFonts w:ascii="Arial" w:hAnsi="Arial" w:cs="Arial"/>
          <w:sz w:val="22"/>
          <w:szCs w:val="22"/>
          <w:lang w:eastAsia="en-US"/>
        </w:rPr>
        <w:t xml:space="preserve"> and if a </w:t>
      </w:r>
      <w:r w:rsidR="00934EF3" w:rsidRPr="00516EAC">
        <w:rPr>
          <w:rFonts w:ascii="Arial" w:hAnsi="Arial" w:cs="Arial"/>
          <w:sz w:val="22"/>
          <w:szCs w:val="22"/>
          <w:lang w:eastAsia="en-US"/>
        </w:rPr>
        <w:t>Scholar</w:t>
      </w:r>
      <w:r w:rsidR="0094089E" w:rsidRPr="00516EAC">
        <w:rPr>
          <w:rFonts w:ascii="Arial" w:hAnsi="Arial" w:cs="Arial"/>
          <w:sz w:val="22"/>
          <w:szCs w:val="22"/>
          <w:lang w:eastAsia="en-US"/>
        </w:rPr>
        <w:t>ship</w:t>
      </w:r>
      <w:r w:rsidR="009F53D4" w:rsidRPr="00516EAC">
        <w:rPr>
          <w:rFonts w:ascii="Arial" w:hAnsi="Arial" w:cs="Arial"/>
          <w:sz w:val="22"/>
          <w:szCs w:val="22"/>
          <w:lang w:eastAsia="en-US"/>
        </w:rPr>
        <w:t xml:space="preserve"> is accepted</w:t>
      </w:r>
      <w:r w:rsidR="0094089E" w:rsidRPr="00516EAC">
        <w:rPr>
          <w:rFonts w:ascii="Arial" w:hAnsi="Arial" w:cs="Arial"/>
          <w:sz w:val="22"/>
          <w:szCs w:val="22"/>
          <w:lang w:eastAsia="en-US"/>
        </w:rPr>
        <w:t xml:space="preserve"> they are responsible for obtaining the </w:t>
      </w:r>
      <w:r w:rsidRPr="00516EAC">
        <w:rPr>
          <w:rFonts w:ascii="Arial" w:hAnsi="Arial" w:cs="Arial"/>
          <w:sz w:val="22"/>
          <w:szCs w:val="22"/>
          <w:lang w:eastAsia="en-US"/>
        </w:rPr>
        <w:t xml:space="preserve">required evidence of acceptance with their Host Institution and the </w:t>
      </w:r>
      <w:r w:rsidR="0094089E" w:rsidRPr="00516EAC">
        <w:rPr>
          <w:rFonts w:ascii="Arial" w:hAnsi="Arial" w:cs="Arial"/>
          <w:sz w:val="22"/>
          <w:szCs w:val="22"/>
          <w:lang w:eastAsia="en-US"/>
        </w:rPr>
        <w:t>correct visa</w:t>
      </w:r>
      <w:r w:rsidR="001E5988" w:rsidRPr="00516EAC">
        <w:rPr>
          <w:rFonts w:ascii="Arial" w:hAnsi="Arial" w:cs="Arial"/>
          <w:sz w:val="22"/>
          <w:szCs w:val="22"/>
          <w:lang w:eastAsia="en-US"/>
        </w:rPr>
        <w:t>/s</w:t>
      </w:r>
      <w:r w:rsidR="0094089E" w:rsidRPr="00516EAC">
        <w:rPr>
          <w:rFonts w:ascii="Arial" w:hAnsi="Arial" w:cs="Arial"/>
          <w:sz w:val="22"/>
          <w:szCs w:val="22"/>
          <w:lang w:eastAsia="en-US"/>
        </w:rPr>
        <w:t xml:space="preserve"> for </w:t>
      </w:r>
      <w:r w:rsidR="001E5988" w:rsidRPr="00516EAC">
        <w:rPr>
          <w:rFonts w:ascii="Arial" w:hAnsi="Arial" w:cs="Arial"/>
          <w:sz w:val="22"/>
          <w:szCs w:val="22"/>
          <w:lang w:eastAsia="en-US"/>
        </w:rPr>
        <w:t xml:space="preserve">the duration of </w:t>
      </w:r>
      <w:r w:rsidR="0094089E" w:rsidRPr="00516EAC">
        <w:rPr>
          <w:rFonts w:ascii="Arial" w:hAnsi="Arial" w:cs="Arial"/>
          <w:sz w:val="22"/>
          <w:szCs w:val="22"/>
          <w:lang w:eastAsia="en-US"/>
        </w:rPr>
        <w:t xml:space="preserve">their </w:t>
      </w:r>
      <w:r w:rsidR="00595DB0" w:rsidRPr="00516EAC">
        <w:rPr>
          <w:rFonts w:ascii="Arial" w:hAnsi="Arial" w:cs="Arial"/>
          <w:sz w:val="22"/>
          <w:szCs w:val="22"/>
          <w:lang w:eastAsia="en-US"/>
        </w:rPr>
        <w:t>Scholarship Program</w:t>
      </w:r>
      <w:r w:rsidR="0094089E" w:rsidRPr="00516EAC">
        <w:rPr>
          <w:rFonts w:ascii="Arial" w:hAnsi="Arial" w:cs="Arial"/>
          <w:sz w:val="22"/>
          <w:szCs w:val="22"/>
          <w:lang w:eastAsia="en-US"/>
        </w:rPr>
        <w:t xml:space="preserve">. </w:t>
      </w:r>
    </w:p>
    <w:p w:rsidR="00586318" w:rsidRPr="00516EAC" w:rsidRDefault="00586318" w:rsidP="00683093">
      <w:pPr>
        <w:rPr>
          <w:rFonts w:ascii="Arial" w:hAnsi="Arial" w:cs="Arial"/>
          <w:sz w:val="22"/>
          <w:szCs w:val="22"/>
          <w:lang w:eastAsia="en-US"/>
        </w:rPr>
      </w:pPr>
    </w:p>
    <w:p w:rsidR="00146337" w:rsidRPr="00516EAC" w:rsidRDefault="008F2735" w:rsidP="00683093">
      <w:pPr>
        <w:rPr>
          <w:rFonts w:ascii="Arial" w:hAnsi="Arial" w:cs="Arial"/>
          <w:sz w:val="22"/>
          <w:szCs w:val="22"/>
          <w:lang w:eastAsia="en-US"/>
        </w:rPr>
      </w:pPr>
      <w:r w:rsidRPr="00516EAC">
        <w:rPr>
          <w:rFonts w:ascii="Arial" w:hAnsi="Arial" w:cs="Arial"/>
          <w:sz w:val="22"/>
          <w:szCs w:val="22"/>
          <w:lang w:eastAsia="en-US"/>
        </w:rPr>
        <w:t xml:space="preserve">If offered a Scholarship, the decision to take up a </w:t>
      </w:r>
      <w:r w:rsidR="00E80729">
        <w:rPr>
          <w:rFonts w:ascii="Arial" w:hAnsi="Arial" w:cs="Arial"/>
          <w:sz w:val="22"/>
          <w:szCs w:val="22"/>
          <w:lang w:eastAsia="en-US"/>
        </w:rPr>
        <w:t xml:space="preserve">New Colombo Plan </w:t>
      </w:r>
      <w:r w:rsidRPr="00516EAC">
        <w:rPr>
          <w:rFonts w:ascii="Arial" w:hAnsi="Arial" w:cs="Arial"/>
          <w:sz w:val="22"/>
          <w:szCs w:val="22"/>
          <w:lang w:eastAsia="en-US"/>
        </w:rPr>
        <w:t xml:space="preserve">Scholarship and travel overseas is the responsibility of the Scholar. The Australian Government will not be liable for any loss, damage, injury or harm that might be suffered during, or in connection with, the Scholarship Program. </w:t>
      </w:r>
    </w:p>
    <w:p w:rsidR="00146337" w:rsidRPr="00516EAC" w:rsidRDefault="00146337" w:rsidP="008F2735">
      <w:pPr>
        <w:rPr>
          <w:rFonts w:ascii="Arial" w:hAnsi="Arial" w:cs="Arial"/>
          <w:sz w:val="22"/>
          <w:szCs w:val="22"/>
          <w:lang w:eastAsia="en-US"/>
        </w:rPr>
      </w:pPr>
    </w:p>
    <w:p w:rsidR="008F2735" w:rsidRPr="00516EAC" w:rsidRDefault="002644D4" w:rsidP="008F2735">
      <w:pPr>
        <w:rPr>
          <w:rFonts w:ascii="Arial" w:hAnsi="Arial" w:cs="Arial"/>
          <w:sz w:val="22"/>
          <w:szCs w:val="22"/>
          <w:lang w:eastAsia="en-US"/>
        </w:rPr>
      </w:pPr>
      <w:r w:rsidRPr="00516EAC">
        <w:rPr>
          <w:rFonts w:ascii="Arial" w:hAnsi="Arial" w:cs="Arial"/>
          <w:sz w:val="22"/>
          <w:szCs w:val="22"/>
          <w:lang w:eastAsia="en-US"/>
        </w:rPr>
        <w:t xml:space="preserve">Applicants </w:t>
      </w:r>
      <w:r w:rsidR="008F2735" w:rsidRPr="00516EAC">
        <w:rPr>
          <w:rFonts w:ascii="Arial" w:hAnsi="Arial" w:cs="Arial"/>
          <w:sz w:val="22"/>
          <w:szCs w:val="22"/>
          <w:lang w:eastAsia="en-US"/>
        </w:rPr>
        <w:t xml:space="preserve">should make their own independent inquiries about the risks involved </w:t>
      </w:r>
      <w:r w:rsidR="00204E8A" w:rsidRPr="00516EAC">
        <w:rPr>
          <w:rFonts w:ascii="Arial" w:hAnsi="Arial" w:cs="Arial"/>
          <w:sz w:val="22"/>
          <w:szCs w:val="22"/>
          <w:lang w:eastAsia="en-US"/>
        </w:rPr>
        <w:t>in overseas travel, and</w:t>
      </w:r>
      <w:r w:rsidR="008B6FA0">
        <w:rPr>
          <w:rFonts w:ascii="Arial" w:hAnsi="Arial" w:cs="Arial"/>
          <w:sz w:val="22"/>
          <w:szCs w:val="22"/>
          <w:lang w:eastAsia="en-US"/>
        </w:rPr>
        <w:t xml:space="preserve"> travel</w:t>
      </w:r>
      <w:r w:rsidR="00204E8A" w:rsidRPr="00516EAC">
        <w:rPr>
          <w:rFonts w:ascii="Arial" w:hAnsi="Arial" w:cs="Arial"/>
          <w:sz w:val="22"/>
          <w:szCs w:val="22"/>
          <w:lang w:eastAsia="en-US"/>
        </w:rPr>
        <w:t xml:space="preserve"> to the Host L</w:t>
      </w:r>
      <w:r w:rsidR="008F2735" w:rsidRPr="00516EAC">
        <w:rPr>
          <w:rFonts w:ascii="Arial" w:hAnsi="Arial" w:cs="Arial"/>
          <w:sz w:val="22"/>
          <w:szCs w:val="22"/>
          <w:lang w:eastAsia="en-US"/>
        </w:rPr>
        <w:t xml:space="preserve">ocation, and be fully informed about the risks at all times. Scholars are required to read carefully the </w:t>
      </w:r>
      <w:r w:rsidR="008F3660" w:rsidRPr="00516EAC">
        <w:rPr>
          <w:rFonts w:ascii="Arial" w:hAnsi="Arial" w:cs="Arial"/>
          <w:sz w:val="22"/>
          <w:szCs w:val="22"/>
          <w:lang w:eastAsia="en-US"/>
        </w:rPr>
        <w:t xml:space="preserve">travel advice for their destination and other relevant travel information pages on the </w:t>
      </w:r>
      <w:proofErr w:type="spellStart"/>
      <w:r w:rsidR="008F3660" w:rsidRPr="00516EAC">
        <w:rPr>
          <w:rFonts w:ascii="Arial" w:hAnsi="Arial" w:cs="Arial"/>
          <w:sz w:val="22"/>
          <w:szCs w:val="22"/>
          <w:lang w:eastAsia="en-US"/>
        </w:rPr>
        <w:t>Smartraveller</w:t>
      </w:r>
      <w:proofErr w:type="spellEnd"/>
      <w:r w:rsidR="008F3660" w:rsidRPr="00516EAC">
        <w:rPr>
          <w:rFonts w:ascii="Arial" w:hAnsi="Arial" w:cs="Arial"/>
          <w:sz w:val="22"/>
          <w:szCs w:val="22"/>
          <w:lang w:eastAsia="en-US"/>
        </w:rPr>
        <w:t xml:space="preserve"> website (such as ‘Studying overseas’, ‘Women’ and ‘Health’)</w:t>
      </w:r>
      <w:r w:rsidR="008F2735" w:rsidRPr="00516EAC">
        <w:rPr>
          <w:rFonts w:ascii="Arial" w:hAnsi="Arial" w:cs="Arial"/>
          <w:sz w:val="22"/>
          <w:szCs w:val="22"/>
          <w:lang w:eastAsia="en-US"/>
        </w:rPr>
        <w:t xml:space="preserve"> for information about risks overseas and how they can prepare for </w:t>
      </w:r>
      <w:r w:rsidR="008F2735" w:rsidRPr="00516EAC">
        <w:rPr>
          <w:rFonts w:ascii="Arial" w:hAnsi="Arial" w:cs="Arial"/>
          <w:sz w:val="22"/>
          <w:szCs w:val="22"/>
          <w:lang w:eastAsia="en-US"/>
        </w:rPr>
        <w:lastRenderedPageBreak/>
        <w:t>overseas travel. Scho</w:t>
      </w:r>
      <w:r w:rsidR="00204E8A" w:rsidRPr="00516EAC">
        <w:rPr>
          <w:rFonts w:ascii="Arial" w:hAnsi="Arial" w:cs="Arial"/>
          <w:sz w:val="22"/>
          <w:szCs w:val="22"/>
          <w:lang w:eastAsia="en-US"/>
        </w:rPr>
        <w:t xml:space="preserve">lars must also </w:t>
      </w:r>
      <w:r w:rsidR="008F3660" w:rsidRPr="00516EAC">
        <w:rPr>
          <w:rFonts w:ascii="Arial" w:hAnsi="Arial" w:cs="Arial"/>
          <w:sz w:val="22"/>
          <w:szCs w:val="22"/>
          <w:lang w:eastAsia="en-US"/>
        </w:rPr>
        <w:t xml:space="preserve">subscribe to the relevant travel advisories and </w:t>
      </w:r>
      <w:r w:rsidR="00204E8A" w:rsidRPr="00516EAC">
        <w:rPr>
          <w:rFonts w:ascii="Arial" w:hAnsi="Arial" w:cs="Arial"/>
          <w:sz w:val="22"/>
          <w:szCs w:val="22"/>
          <w:lang w:eastAsia="en-US"/>
        </w:rPr>
        <w:t xml:space="preserve">register </w:t>
      </w:r>
      <w:r w:rsidR="008F3660" w:rsidRPr="00516EAC">
        <w:rPr>
          <w:rFonts w:ascii="Arial" w:hAnsi="Arial" w:cs="Arial"/>
          <w:sz w:val="22"/>
          <w:szCs w:val="22"/>
          <w:lang w:eastAsia="en-US"/>
        </w:rPr>
        <w:t xml:space="preserve">their contact details </w:t>
      </w:r>
      <w:r w:rsidR="00204E8A" w:rsidRPr="00516EAC">
        <w:rPr>
          <w:rFonts w:ascii="Arial" w:hAnsi="Arial" w:cs="Arial"/>
          <w:sz w:val="22"/>
          <w:szCs w:val="22"/>
          <w:lang w:eastAsia="en-US"/>
        </w:rPr>
        <w:t xml:space="preserve">on </w:t>
      </w:r>
      <w:proofErr w:type="spellStart"/>
      <w:r w:rsidR="00204E8A" w:rsidRPr="00516EAC">
        <w:rPr>
          <w:rFonts w:ascii="Arial" w:hAnsi="Arial" w:cs="Arial"/>
          <w:sz w:val="22"/>
          <w:szCs w:val="22"/>
          <w:lang w:eastAsia="en-US"/>
        </w:rPr>
        <w:t>S</w:t>
      </w:r>
      <w:r w:rsidR="008F2735" w:rsidRPr="00516EAC">
        <w:rPr>
          <w:rFonts w:ascii="Arial" w:hAnsi="Arial" w:cs="Arial"/>
          <w:sz w:val="22"/>
          <w:szCs w:val="22"/>
          <w:lang w:eastAsia="en-US"/>
        </w:rPr>
        <w:t>martraveller</w:t>
      </w:r>
      <w:proofErr w:type="spellEnd"/>
      <w:r w:rsidR="008F2735" w:rsidRPr="00516EAC">
        <w:rPr>
          <w:rFonts w:ascii="Arial" w:hAnsi="Arial" w:cs="Arial"/>
          <w:sz w:val="22"/>
          <w:szCs w:val="22"/>
          <w:lang w:eastAsia="en-US"/>
        </w:rPr>
        <w:t xml:space="preserve"> </w:t>
      </w:r>
      <w:r w:rsidR="00824356" w:rsidRPr="00516EAC">
        <w:rPr>
          <w:rFonts w:ascii="Arial" w:hAnsi="Arial" w:cs="Arial"/>
          <w:sz w:val="22"/>
          <w:szCs w:val="22"/>
          <w:lang w:eastAsia="en-US"/>
        </w:rPr>
        <w:t>prior to commencement of their S</w:t>
      </w:r>
      <w:r w:rsidR="008F2735" w:rsidRPr="00516EAC">
        <w:rPr>
          <w:rFonts w:ascii="Arial" w:hAnsi="Arial" w:cs="Arial"/>
          <w:sz w:val="22"/>
          <w:szCs w:val="22"/>
          <w:lang w:eastAsia="en-US"/>
        </w:rPr>
        <w:t>cho</w:t>
      </w:r>
      <w:r w:rsidR="00204E8A" w:rsidRPr="00516EAC">
        <w:rPr>
          <w:rFonts w:ascii="Arial" w:hAnsi="Arial" w:cs="Arial"/>
          <w:sz w:val="22"/>
          <w:szCs w:val="22"/>
          <w:lang w:eastAsia="en-US"/>
        </w:rPr>
        <w:t>larship.</w:t>
      </w:r>
    </w:p>
    <w:p w:rsidR="00091F89" w:rsidRPr="00516EAC" w:rsidRDefault="00091F89" w:rsidP="008F2735">
      <w:pPr>
        <w:rPr>
          <w:rFonts w:ascii="Arial" w:hAnsi="Arial" w:cs="Arial"/>
          <w:sz w:val="22"/>
          <w:szCs w:val="22"/>
          <w:lang w:eastAsia="en-US"/>
        </w:rPr>
      </w:pPr>
    </w:p>
    <w:p w:rsidR="00091F89" w:rsidRDefault="006931D1" w:rsidP="008F2735">
      <w:pPr>
        <w:rPr>
          <w:rFonts w:ascii="Arial" w:hAnsi="Arial" w:cs="Arial"/>
          <w:sz w:val="22"/>
          <w:szCs w:val="22"/>
          <w:lang w:eastAsia="ja-JP"/>
        </w:rPr>
      </w:pPr>
      <w:r w:rsidRPr="00516EAC">
        <w:rPr>
          <w:rFonts w:ascii="Arial" w:hAnsi="Arial" w:cs="Arial"/>
          <w:sz w:val="22"/>
          <w:szCs w:val="22"/>
          <w:lang w:eastAsia="en-US"/>
        </w:rPr>
        <w:t xml:space="preserve">Applicants </w:t>
      </w:r>
      <w:r w:rsidR="000B04DC" w:rsidRPr="00516EAC">
        <w:rPr>
          <w:rFonts w:ascii="Arial" w:hAnsi="Arial" w:cs="Arial"/>
          <w:sz w:val="22"/>
          <w:szCs w:val="22"/>
          <w:lang w:eastAsia="en-US"/>
        </w:rPr>
        <w:t xml:space="preserve">are required to exhibit professional behaviour throughout the selection process and, if successful, to act as </w:t>
      </w:r>
      <w:r w:rsidR="00FD1C1C" w:rsidRPr="00516EAC">
        <w:rPr>
          <w:rFonts w:ascii="Arial" w:hAnsi="Arial" w:cs="Arial"/>
          <w:sz w:val="22"/>
          <w:szCs w:val="22"/>
          <w:lang w:eastAsia="en-US"/>
        </w:rPr>
        <w:t xml:space="preserve">representatives </w:t>
      </w:r>
      <w:r w:rsidR="000B04DC" w:rsidRPr="00516EAC">
        <w:rPr>
          <w:rFonts w:ascii="Arial" w:hAnsi="Arial" w:cs="Arial"/>
          <w:sz w:val="22"/>
          <w:szCs w:val="22"/>
          <w:lang w:eastAsia="en-US"/>
        </w:rPr>
        <w:t>for Australia and the New Colombo Plan during their Scholarship Program.</w:t>
      </w:r>
      <w:r w:rsidRPr="00516EAC">
        <w:rPr>
          <w:rFonts w:ascii="Arial" w:hAnsi="Arial" w:cs="Arial"/>
          <w:sz w:val="22"/>
          <w:szCs w:val="22"/>
          <w:lang w:eastAsia="en-US"/>
        </w:rPr>
        <w:t xml:space="preserve"> </w:t>
      </w:r>
      <w:r w:rsidR="00091F89" w:rsidRPr="00516EAC">
        <w:rPr>
          <w:rFonts w:ascii="Arial" w:hAnsi="Arial" w:cs="Arial"/>
          <w:sz w:val="22"/>
          <w:szCs w:val="22"/>
          <w:lang w:eastAsia="en-US"/>
        </w:rPr>
        <w:t xml:space="preserve">Evidence of unprofessional behaviour, including but not limited to, misrepresentation of the truth in applications or at interview, or inappropriate social media posts or public commentary referencing the New Colombo Plan can be grounds for not awarding or for cancelling an awarded </w:t>
      </w:r>
      <w:r w:rsidR="009C2CA2" w:rsidRPr="00516EAC">
        <w:rPr>
          <w:rFonts w:ascii="Arial" w:hAnsi="Arial" w:cs="Arial"/>
          <w:sz w:val="22"/>
          <w:szCs w:val="22"/>
          <w:lang w:eastAsia="en-US"/>
        </w:rPr>
        <w:t>S</w:t>
      </w:r>
      <w:r w:rsidR="00091F89" w:rsidRPr="00516EAC">
        <w:rPr>
          <w:rFonts w:ascii="Arial" w:hAnsi="Arial" w:cs="Arial"/>
          <w:sz w:val="22"/>
          <w:szCs w:val="22"/>
          <w:lang w:eastAsia="en-US"/>
        </w:rPr>
        <w:t>cholarship.</w:t>
      </w:r>
    </w:p>
    <w:p w:rsidR="00FA0EB5" w:rsidRDefault="00FA0EB5" w:rsidP="008F2735">
      <w:pPr>
        <w:rPr>
          <w:rFonts w:ascii="Arial" w:hAnsi="Arial" w:cs="Arial"/>
          <w:sz w:val="22"/>
          <w:szCs w:val="22"/>
          <w:lang w:eastAsia="ja-JP"/>
        </w:rPr>
      </w:pPr>
    </w:p>
    <w:p w:rsidR="00FA0EB5" w:rsidRPr="00516EAC" w:rsidRDefault="00FA0EB5" w:rsidP="008F2735">
      <w:pPr>
        <w:rPr>
          <w:rFonts w:ascii="Arial" w:hAnsi="Arial" w:cs="Arial"/>
          <w:sz w:val="22"/>
          <w:szCs w:val="22"/>
          <w:lang w:eastAsia="ja-JP"/>
        </w:rPr>
      </w:pPr>
      <w:r>
        <w:rPr>
          <w:rFonts w:ascii="Arial" w:hAnsi="Arial" w:cs="Arial" w:hint="eastAsia"/>
          <w:sz w:val="22"/>
          <w:szCs w:val="22"/>
          <w:lang w:eastAsia="ja-JP"/>
        </w:rPr>
        <w:t>Applicants must disclose any Conflict of Interest in relation to a</w:t>
      </w:r>
      <w:r>
        <w:rPr>
          <w:rFonts w:ascii="Arial" w:hAnsi="Arial" w:cs="Arial"/>
          <w:sz w:val="22"/>
          <w:szCs w:val="22"/>
          <w:lang w:eastAsia="ja-JP"/>
        </w:rPr>
        <w:t>n application</w:t>
      </w:r>
      <w:r>
        <w:rPr>
          <w:rFonts w:ascii="Arial" w:hAnsi="Arial" w:cs="Arial" w:hint="eastAsia"/>
          <w:sz w:val="22"/>
          <w:szCs w:val="22"/>
          <w:lang w:eastAsia="ja-JP"/>
        </w:rPr>
        <w:t xml:space="preserve"> in writing to </w:t>
      </w:r>
      <w:hyperlink r:id="rId16" w:history="1">
        <w:r w:rsidRPr="00516EAC">
          <w:rPr>
            <w:rStyle w:val="Hyperlink"/>
            <w:rFonts w:ascii="Arial" w:hAnsi="Arial" w:cs="Arial"/>
            <w:sz w:val="22"/>
            <w:szCs w:val="22"/>
          </w:rPr>
          <w:t>ncp.scholarships@education.gov.au</w:t>
        </w:r>
      </w:hyperlink>
      <w:r w:rsidRPr="00FA0EB5">
        <w:rPr>
          <w:rFonts w:hint="eastAsia"/>
        </w:rPr>
        <w:t xml:space="preserve"> </w:t>
      </w:r>
      <w:r w:rsidRPr="00FA0EB5">
        <w:rPr>
          <w:rFonts w:ascii="Arial" w:hAnsi="Arial" w:cs="Arial" w:hint="eastAsia"/>
          <w:sz w:val="22"/>
          <w:szCs w:val="22"/>
          <w:lang w:eastAsia="ja-JP"/>
        </w:rPr>
        <w:t xml:space="preserve">at the time of submitting the application or when the Conflict of Interest arises or is likely to </w:t>
      </w:r>
      <w:r w:rsidRPr="00FA0EB5">
        <w:rPr>
          <w:rFonts w:ascii="Arial" w:hAnsi="Arial" w:cs="Arial"/>
          <w:sz w:val="22"/>
          <w:szCs w:val="22"/>
          <w:lang w:eastAsia="ja-JP"/>
        </w:rPr>
        <w:t xml:space="preserve">arise. </w:t>
      </w:r>
      <w:r w:rsidRPr="00FA0EB5">
        <w:rPr>
          <w:rFonts w:ascii="Arial" w:hAnsi="Arial" w:cs="Arial" w:hint="eastAsia"/>
          <w:sz w:val="22"/>
          <w:szCs w:val="22"/>
          <w:lang w:eastAsia="ja-JP"/>
        </w:rPr>
        <w:t xml:space="preserve">Applicants must take </w:t>
      </w:r>
      <w:r w:rsidRPr="00321611">
        <w:rPr>
          <w:rFonts w:ascii="Arial" w:hAnsi="Arial" w:cs="Arial" w:hint="eastAsia"/>
          <w:sz w:val="22"/>
          <w:szCs w:val="22"/>
          <w:lang w:eastAsia="ja-JP"/>
        </w:rPr>
        <w:t xml:space="preserve">steps as the </w:t>
      </w:r>
      <w:r>
        <w:rPr>
          <w:rFonts w:ascii="Arial" w:hAnsi="Arial" w:cs="Arial" w:hint="eastAsia"/>
          <w:sz w:val="22"/>
          <w:szCs w:val="22"/>
          <w:lang w:eastAsia="ja-JP"/>
        </w:rPr>
        <w:t xml:space="preserve">Department of Foreign Affairs and Trade and Department of Education and Training reasonably require </w:t>
      </w:r>
      <w:proofErr w:type="gramStart"/>
      <w:r>
        <w:rPr>
          <w:rFonts w:ascii="Arial" w:hAnsi="Arial" w:cs="Arial" w:hint="eastAsia"/>
          <w:sz w:val="22"/>
          <w:szCs w:val="22"/>
          <w:lang w:eastAsia="ja-JP"/>
        </w:rPr>
        <w:t>to resolve or otherwise deal</w:t>
      </w:r>
      <w:proofErr w:type="gramEnd"/>
      <w:r>
        <w:rPr>
          <w:rFonts w:ascii="Arial" w:hAnsi="Arial" w:cs="Arial" w:hint="eastAsia"/>
          <w:sz w:val="22"/>
          <w:szCs w:val="22"/>
          <w:lang w:eastAsia="ja-JP"/>
        </w:rPr>
        <w:t xml:space="preserve"> with that Conflict of Interest. Obligations for the management of Conflicts of Interest by Scholars are set out in </w:t>
      </w:r>
      <w:r>
        <w:rPr>
          <w:rFonts w:ascii="Arial" w:hAnsi="Arial" w:cs="Arial"/>
          <w:sz w:val="22"/>
          <w:szCs w:val="22"/>
          <w:lang w:eastAsia="ja-JP"/>
        </w:rPr>
        <w:t>the</w:t>
      </w:r>
      <w:r>
        <w:rPr>
          <w:rFonts w:ascii="Arial" w:hAnsi="Arial" w:cs="Arial" w:hint="eastAsia"/>
          <w:sz w:val="22"/>
          <w:szCs w:val="22"/>
          <w:lang w:eastAsia="ja-JP"/>
        </w:rPr>
        <w:t xml:space="preserve"> Declaration of Acceptance.</w:t>
      </w:r>
    </w:p>
    <w:p w:rsidR="008F2735" w:rsidRPr="00516EAC" w:rsidRDefault="008F2735" w:rsidP="007134E8">
      <w:pPr>
        <w:rPr>
          <w:rFonts w:ascii="Arial" w:hAnsi="Arial" w:cs="Arial"/>
          <w:sz w:val="22"/>
          <w:szCs w:val="22"/>
          <w:lang w:eastAsia="en-US"/>
        </w:rPr>
      </w:pPr>
    </w:p>
    <w:p w:rsidR="00644FB0" w:rsidRPr="00516EAC" w:rsidRDefault="009F757D" w:rsidP="00A64590">
      <w:pPr>
        <w:pStyle w:val="Heading2"/>
        <w:ind w:left="1418" w:hanging="1418"/>
      </w:pPr>
      <w:bookmarkStart w:id="57" w:name="_Toc409706304"/>
      <w:r w:rsidRPr="00516EAC">
        <w:t>Support Services Organisation</w:t>
      </w:r>
      <w:bookmarkEnd w:id="57"/>
      <w:r w:rsidRPr="00516EAC">
        <w:t xml:space="preserve"> </w:t>
      </w:r>
    </w:p>
    <w:p w:rsidR="00B24FE0" w:rsidRPr="00516EAC" w:rsidRDefault="00B24FE0" w:rsidP="008016D3">
      <w:pPr>
        <w:rPr>
          <w:rFonts w:ascii="Arial" w:eastAsiaTheme="majorEastAsia" w:hAnsi="Arial" w:cs="Arial"/>
          <w:bCs/>
          <w:spacing w:val="-3"/>
          <w:sz w:val="22"/>
          <w:szCs w:val="22"/>
          <w:lang w:eastAsia="en-US"/>
        </w:rPr>
      </w:pPr>
      <w:r w:rsidRPr="00516EAC">
        <w:rPr>
          <w:rFonts w:ascii="Arial" w:eastAsiaTheme="majorEastAsia" w:hAnsi="Arial" w:cs="Arial"/>
          <w:bCs/>
          <w:spacing w:val="-3"/>
          <w:sz w:val="22"/>
          <w:szCs w:val="22"/>
          <w:lang w:eastAsia="en-US"/>
        </w:rPr>
        <w:t xml:space="preserve">The Support Services Organisation will be responsible for allocating a case manager and providing high quality assistance and </w:t>
      </w:r>
      <w:r w:rsidR="004866F2" w:rsidRPr="00516EAC">
        <w:rPr>
          <w:rFonts w:ascii="Arial" w:eastAsiaTheme="majorEastAsia" w:hAnsi="Arial" w:cs="Arial"/>
          <w:bCs/>
          <w:spacing w:val="-3"/>
          <w:sz w:val="22"/>
          <w:szCs w:val="22"/>
          <w:lang w:eastAsia="en-US"/>
        </w:rPr>
        <w:t>p</w:t>
      </w:r>
      <w:r w:rsidRPr="00516EAC">
        <w:rPr>
          <w:rFonts w:ascii="Arial" w:eastAsiaTheme="majorEastAsia" w:hAnsi="Arial" w:cs="Arial"/>
          <w:bCs/>
          <w:spacing w:val="-3"/>
          <w:sz w:val="22"/>
          <w:szCs w:val="22"/>
          <w:lang w:eastAsia="en-US"/>
        </w:rPr>
        <w:t xml:space="preserve">rogram management for each Scholar. These services will include, but are not limited to, confirming with each Scholar a </w:t>
      </w:r>
      <w:r w:rsidR="00976276">
        <w:rPr>
          <w:rFonts w:ascii="Arial" w:eastAsiaTheme="majorEastAsia" w:hAnsi="Arial" w:cs="Arial"/>
          <w:bCs/>
          <w:spacing w:val="-3"/>
          <w:sz w:val="22"/>
          <w:szCs w:val="22"/>
          <w:lang w:eastAsia="en-US"/>
        </w:rPr>
        <w:t>scholarship a</w:t>
      </w:r>
      <w:r w:rsidRPr="00516EAC">
        <w:rPr>
          <w:rFonts w:ascii="Arial" w:eastAsiaTheme="majorEastAsia" w:hAnsi="Arial" w:cs="Arial"/>
          <w:bCs/>
          <w:spacing w:val="-3"/>
          <w:sz w:val="22"/>
          <w:szCs w:val="22"/>
          <w:lang w:eastAsia="en-US"/>
        </w:rPr>
        <w:t xml:space="preserve">greement; organisation of pre-departure arrangements; </w:t>
      </w:r>
      <w:r w:rsidR="00E74795" w:rsidRPr="00516EAC">
        <w:rPr>
          <w:rFonts w:ascii="Arial" w:eastAsiaTheme="majorEastAsia" w:hAnsi="Arial" w:cs="Arial"/>
          <w:bCs/>
          <w:spacing w:val="-3"/>
          <w:sz w:val="22"/>
          <w:szCs w:val="22"/>
          <w:lang w:eastAsia="en-US"/>
        </w:rPr>
        <w:t xml:space="preserve">providing </w:t>
      </w:r>
      <w:r w:rsidRPr="00516EAC">
        <w:rPr>
          <w:rFonts w:ascii="Arial" w:eastAsiaTheme="majorEastAsia" w:hAnsi="Arial" w:cs="Arial"/>
          <w:bCs/>
          <w:spacing w:val="-3"/>
          <w:sz w:val="22"/>
          <w:szCs w:val="22"/>
          <w:lang w:eastAsia="en-US"/>
        </w:rPr>
        <w:t xml:space="preserve">a briefing pack of required information; financial management of the </w:t>
      </w:r>
      <w:r w:rsidR="002D24FA" w:rsidRPr="00516EAC">
        <w:rPr>
          <w:rFonts w:ascii="Arial" w:eastAsiaTheme="majorEastAsia" w:hAnsi="Arial" w:cs="Arial"/>
          <w:bCs/>
          <w:spacing w:val="-3"/>
          <w:sz w:val="22"/>
          <w:szCs w:val="22"/>
          <w:lang w:eastAsia="en-US"/>
        </w:rPr>
        <w:t>funding used to pay the Scholarships</w:t>
      </w:r>
      <w:r w:rsidRPr="00516EAC">
        <w:rPr>
          <w:rFonts w:ascii="Arial" w:eastAsiaTheme="majorEastAsia" w:hAnsi="Arial" w:cs="Arial"/>
          <w:bCs/>
          <w:spacing w:val="-3"/>
          <w:sz w:val="22"/>
          <w:szCs w:val="22"/>
          <w:lang w:eastAsia="en-US"/>
        </w:rPr>
        <w:t xml:space="preserve">; </w:t>
      </w:r>
      <w:r w:rsidR="00E74795" w:rsidRPr="00516EAC">
        <w:rPr>
          <w:rFonts w:ascii="Arial" w:eastAsiaTheme="majorEastAsia" w:hAnsi="Arial" w:cs="Arial"/>
          <w:bCs/>
          <w:spacing w:val="-3"/>
          <w:sz w:val="22"/>
          <w:szCs w:val="22"/>
          <w:lang w:eastAsia="en-US"/>
        </w:rPr>
        <w:t xml:space="preserve">providing </w:t>
      </w:r>
      <w:r w:rsidRPr="00516EAC">
        <w:rPr>
          <w:rFonts w:ascii="Arial" w:eastAsiaTheme="majorEastAsia" w:hAnsi="Arial" w:cs="Arial"/>
          <w:bCs/>
          <w:spacing w:val="-3"/>
          <w:sz w:val="22"/>
          <w:szCs w:val="22"/>
          <w:lang w:eastAsia="en-US"/>
        </w:rPr>
        <w:t xml:space="preserve">advice and guidance as requested or required; assistance to vary the Scholarship Program; and </w:t>
      </w:r>
      <w:r w:rsidR="00A61068" w:rsidRPr="00A61068">
        <w:rPr>
          <w:rFonts w:ascii="Arial" w:eastAsiaTheme="majorEastAsia" w:hAnsi="Arial" w:cs="Arial"/>
          <w:bCs/>
          <w:spacing w:val="-3"/>
          <w:sz w:val="22"/>
          <w:szCs w:val="22"/>
          <w:lang w:eastAsia="en-US"/>
        </w:rPr>
        <w:t>assist</w:t>
      </w:r>
      <w:r w:rsidR="00976276">
        <w:rPr>
          <w:rFonts w:ascii="Arial" w:eastAsiaTheme="majorEastAsia" w:hAnsi="Arial" w:cs="Arial"/>
          <w:bCs/>
          <w:spacing w:val="-3"/>
          <w:sz w:val="22"/>
          <w:szCs w:val="22"/>
          <w:lang w:eastAsia="en-US"/>
        </w:rPr>
        <w:t>ing</w:t>
      </w:r>
      <w:r w:rsidR="00A61068" w:rsidRPr="00A61068">
        <w:rPr>
          <w:rFonts w:ascii="Arial" w:eastAsiaTheme="majorEastAsia" w:hAnsi="Arial" w:cs="Arial"/>
          <w:bCs/>
          <w:spacing w:val="-3"/>
          <w:sz w:val="22"/>
          <w:szCs w:val="22"/>
          <w:lang w:eastAsia="en-US"/>
        </w:rPr>
        <w:t xml:space="preserve"> with a Scholar’s return to Australia on completion of the Program</w:t>
      </w:r>
      <w:r w:rsidR="00A61068">
        <w:rPr>
          <w:rFonts w:ascii="Arial" w:eastAsiaTheme="majorEastAsia" w:hAnsi="Arial" w:cs="Arial"/>
          <w:bCs/>
          <w:spacing w:val="-3"/>
          <w:sz w:val="22"/>
          <w:szCs w:val="22"/>
          <w:lang w:eastAsia="en-US"/>
        </w:rPr>
        <w:t>.</w:t>
      </w:r>
    </w:p>
    <w:p w:rsidR="00B24FE0" w:rsidRPr="00516EAC" w:rsidRDefault="00B24FE0" w:rsidP="00B24FE0">
      <w:pPr>
        <w:rPr>
          <w:rFonts w:ascii="Arial" w:eastAsiaTheme="majorEastAsia" w:hAnsi="Arial" w:cs="Arial"/>
          <w:bCs/>
          <w:spacing w:val="-3"/>
          <w:sz w:val="22"/>
          <w:szCs w:val="22"/>
          <w:lang w:eastAsia="en-US"/>
        </w:rPr>
      </w:pPr>
    </w:p>
    <w:p w:rsidR="00393D02" w:rsidRPr="00516EAC" w:rsidRDefault="00591915" w:rsidP="003F43C6">
      <w:pPr>
        <w:pStyle w:val="Heading1"/>
      </w:pPr>
      <w:bookmarkStart w:id="58" w:name="_Toc409706305"/>
      <w:r w:rsidRPr="00516EAC">
        <w:t>Complaints and feedback</w:t>
      </w:r>
      <w:bookmarkEnd w:id="58"/>
    </w:p>
    <w:p w:rsidR="00EA7CDC" w:rsidRPr="00516EAC" w:rsidRDefault="00EA7CDC" w:rsidP="00EA7CDC">
      <w:pPr>
        <w:rPr>
          <w:rFonts w:ascii="Arial" w:hAnsi="Arial" w:cs="Arial"/>
          <w:sz w:val="22"/>
          <w:szCs w:val="22"/>
        </w:rPr>
      </w:pPr>
    </w:p>
    <w:p w:rsidR="007D3419" w:rsidRPr="00516EAC" w:rsidRDefault="00993577" w:rsidP="00F52BAD">
      <w:pPr>
        <w:rPr>
          <w:rFonts w:ascii="Arial" w:hAnsi="Arial" w:cs="Arial"/>
          <w:sz w:val="22"/>
          <w:szCs w:val="22"/>
        </w:rPr>
      </w:pPr>
      <w:r w:rsidRPr="00516EAC">
        <w:rPr>
          <w:rFonts w:ascii="Arial" w:hAnsi="Arial" w:cs="Arial"/>
          <w:sz w:val="22"/>
          <w:szCs w:val="22"/>
        </w:rPr>
        <w:t xml:space="preserve">The Australian Government </w:t>
      </w:r>
      <w:r w:rsidR="00EB69DF">
        <w:rPr>
          <w:rFonts w:ascii="Arial" w:hAnsi="Arial" w:cs="Arial"/>
          <w:sz w:val="22"/>
          <w:szCs w:val="22"/>
        </w:rPr>
        <w:t xml:space="preserve">is not responsible </w:t>
      </w:r>
      <w:r w:rsidRPr="00516EAC">
        <w:rPr>
          <w:rFonts w:ascii="Arial" w:hAnsi="Arial" w:cs="Arial"/>
          <w:sz w:val="22"/>
          <w:szCs w:val="22"/>
        </w:rPr>
        <w:t>for any misunderstanding arising from the failure by an applicant to comply with these guidelines, or arising from any ambiguity, discrepancy or err</w:t>
      </w:r>
      <w:r w:rsidR="007D3419" w:rsidRPr="00516EAC">
        <w:rPr>
          <w:rFonts w:ascii="Arial" w:hAnsi="Arial" w:cs="Arial"/>
          <w:sz w:val="22"/>
          <w:szCs w:val="22"/>
        </w:rPr>
        <w:t>or contained in an application.</w:t>
      </w:r>
    </w:p>
    <w:p w:rsidR="00F52BAD" w:rsidRPr="00516EAC" w:rsidRDefault="00F52BAD" w:rsidP="00F52BAD">
      <w:pPr>
        <w:rPr>
          <w:rFonts w:ascii="Arial" w:hAnsi="Arial" w:cs="Arial"/>
          <w:sz w:val="22"/>
          <w:szCs w:val="22"/>
        </w:rPr>
      </w:pPr>
    </w:p>
    <w:p w:rsidR="007D3419" w:rsidRPr="00516EAC" w:rsidRDefault="0077735D" w:rsidP="00F52BAD">
      <w:pPr>
        <w:rPr>
          <w:rFonts w:ascii="Arial" w:hAnsi="Arial" w:cs="Arial"/>
          <w:sz w:val="22"/>
          <w:szCs w:val="22"/>
        </w:rPr>
      </w:pPr>
      <w:r w:rsidRPr="00516EAC">
        <w:rPr>
          <w:rFonts w:ascii="Arial" w:hAnsi="Arial" w:cs="Arial"/>
          <w:sz w:val="22"/>
          <w:szCs w:val="22"/>
        </w:rPr>
        <w:t>Complaints</w:t>
      </w:r>
      <w:r w:rsidR="00875284" w:rsidRPr="00516EAC">
        <w:rPr>
          <w:rFonts w:ascii="Arial" w:hAnsi="Arial" w:cs="Arial"/>
          <w:sz w:val="22"/>
          <w:szCs w:val="22"/>
        </w:rPr>
        <w:t>, inquiries and feedback</w:t>
      </w:r>
      <w:r w:rsidRPr="00516EAC">
        <w:rPr>
          <w:rFonts w:ascii="Arial" w:hAnsi="Arial" w:cs="Arial"/>
          <w:sz w:val="22"/>
          <w:szCs w:val="22"/>
        </w:rPr>
        <w:t xml:space="preserve"> in relation to the processing of applications </w:t>
      </w:r>
      <w:r w:rsidR="00393D02" w:rsidRPr="00516EAC">
        <w:rPr>
          <w:rFonts w:ascii="Arial" w:hAnsi="Arial" w:cs="Arial"/>
          <w:sz w:val="22"/>
          <w:szCs w:val="22"/>
        </w:rPr>
        <w:t xml:space="preserve">should be sent to </w:t>
      </w:r>
      <w:hyperlink r:id="rId17" w:history="1">
        <w:r w:rsidR="00875284" w:rsidRPr="00516EAC">
          <w:rPr>
            <w:rStyle w:val="Hyperlink"/>
            <w:rFonts w:ascii="Arial" w:hAnsi="Arial" w:cs="Arial"/>
            <w:sz w:val="22"/>
            <w:szCs w:val="22"/>
          </w:rPr>
          <w:t>ncp.scholarships@education.gov.au</w:t>
        </w:r>
      </w:hyperlink>
      <w:r w:rsidRPr="00516EAC">
        <w:rPr>
          <w:rFonts w:ascii="Arial" w:hAnsi="Arial" w:cs="Arial"/>
          <w:sz w:val="22"/>
          <w:szCs w:val="22"/>
        </w:rPr>
        <w:t>.</w:t>
      </w:r>
    </w:p>
    <w:p w:rsidR="007D3419" w:rsidRPr="00516EAC" w:rsidRDefault="007D3419" w:rsidP="00F52BAD">
      <w:pPr>
        <w:rPr>
          <w:rFonts w:ascii="Arial" w:hAnsi="Arial" w:cs="Arial"/>
          <w:sz w:val="22"/>
          <w:szCs w:val="22"/>
        </w:rPr>
      </w:pPr>
    </w:p>
    <w:p w:rsidR="0077735D" w:rsidRPr="00516EAC" w:rsidRDefault="0077735D" w:rsidP="00F52BAD">
      <w:pPr>
        <w:rPr>
          <w:rFonts w:ascii="Arial" w:hAnsi="Arial" w:cs="Arial"/>
          <w:sz w:val="22"/>
          <w:szCs w:val="22"/>
        </w:rPr>
      </w:pPr>
      <w:r w:rsidRPr="00516EAC">
        <w:rPr>
          <w:rFonts w:ascii="Arial" w:hAnsi="Arial" w:cs="Arial"/>
          <w:sz w:val="22"/>
          <w:szCs w:val="22"/>
        </w:rPr>
        <w:t xml:space="preserve">Appeals against decisions on </w:t>
      </w:r>
      <w:r w:rsidR="007D3419" w:rsidRPr="00516EAC">
        <w:rPr>
          <w:rFonts w:ascii="Arial" w:hAnsi="Arial" w:cs="Arial"/>
          <w:sz w:val="22"/>
          <w:szCs w:val="22"/>
        </w:rPr>
        <w:t xml:space="preserve">the selection of </w:t>
      </w:r>
      <w:r w:rsidR="00934EF3" w:rsidRPr="00516EAC">
        <w:rPr>
          <w:rFonts w:ascii="Arial" w:hAnsi="Arial" w:cs="Arial"/>
          <w:sz w:val="22"/>
          <w:szCs w:val="22"/>
        </w:rPr>
        <w:t>Scholar</w:t>
      </w:r>
      <w:r w:rsidR="00BA2333" w:rsidRPr="00516EAC">
        <w:rPr>
          <w:rFonts w:ascii="Arial" w:hAnsi="Arial" w:cs="Arial"/>
          <w:sz w:val="22"/>
          <w:szCs w:val="22"/>
        </w:rPr>
        <w:t>s</w:t>
      </w:r>
      <w:r w:rsidRPr="00516EAC">
        <w:rPr>
          <w:rFonts w:ascii="Arial" w:hAnsi="Arial" w:cs="Arial"/>
          <w:sz w:val="22"/>
          <w:szCs w:val="22"/>
        </w:rPr>
        <w:t xml:space="preserve"> will not be considered.</w:t>
      </w:r>
    </w:p>
    <w:p w:rsidR="003F65A5" w:rsidRPr="00516EAC" w:rsidRDefault="003F65A5" w:rsidP="00F52BAD"/>
    <w:p w:rsidR="00852374" w:rsidRPr="00516EAC" w:rsidRDefault="008848F6" w:rsidP="00F52BAD">
      <w:pPr>
        <w:rPr>
          <w:rFonts w:ascii="Arial" w:hAnsi="Arial" w:cs="Arial"/>
          <w:sz w:val="22"/>
          <w:szCs w:val="22"/>
        </w:rPr>
      </w:pPr>
      <w:r w:rsidRPr="00516EAC">
        <w:rPr>
          <w:rFonts w:ascii="Arial" w:hAnsi="Arial" w:cs="Arial"/>
          <w:sz w:val="22"/>
          <w:szCs w:val="22"/>
        </w:rPr>
        <w:t xml:space="preserve">If an applicant, or any other person, is dissatisfied with the administration of the </w:t>
      </w:r>
      <w:r w:rsidR="004B1C83" w:rsidRPr="00516EAC">
        <w:rPr>
          <w:rFonts w:ascii="Arial" w:hAnsi="Arial" w:cs="Arial"/>
          <w:sz w:val="22"/>
          <w:szCs w:val="22"/>
        </w:rPr>
        <w:t>New Colombo Plan</w:t>
      </w:r>
      <w:r w:rsidRPr="00516EAC">
        <w:rPr>
          <w:rFonts w:ascii="Arial" w:hAnsi="Arial" w:cs="Arial"/>
          <w:sz w:val="22"/>
          <w:szCs w:val="22"/>
        </w:rPr>
        <w:t xml:space="preserve"> Scholarship</w:t>
      </w:r>
      <w:r w:rsidR="004B1C83" w:rsidRPr="00516EAC">
        <w:rPr>
          <w:rFonts w:ascii="Arial" w:hAnsi="Arial" w:cs="Arial"/>
          <w:sz w:val="22"/>
          <w:szCs w:val="22"/>
        </w:rPr>
        <w:t xml:space="preserve"> Program</w:t>
      </w:r>
      <w:r w:rsidRPr="00516EAC">
        <w:rPr>
          <w:rFonts w:ascii="Arial" w:hAnsi="Arial" w:cs="Arial"/>
          <w:sz w:val="22"/>
          <w:szCs w:val="22"/>
        </w:rPr>
        <w:t xml:space="preserve"> they can raise their concerns with the Commonwealth Ombudsman. </w:t>
      </w:r>
      <w:r w:rsidR="008C6200" w:rsidRPr="00516EAC">
        <w:rPr>
          <w:rFonts w:ascii="Arial" w:hAnsi="Arial" w:cs="Arial"/>
          <w:sz w:val="22"/>
          <w:szCs w:val="22"/>
        </w:rPr>
        <w:t>The Ombudsman will generally prefer that the Department be given an opportunity to deal with the complaint in the first instance.</w:t>
      </w:r>
    </w:p>
    <w:p w:rsidR="00852374" w:rsidRPr="00516EAC" w:rsidRDefault="00852374" w:rsidP="00F52BAD">
      <w:pPr>
        <w:rPr>
          <w:rFonts w:ascii="Arial" w:hAnsi="Arial" w:cs="Arial"/>
          <w:sz w:val="22"/>
          <w:szCs w:val="22"/>
        </w:rPr>
      </w:pPr>
    </w:p>
    <w:p w:rsidR="00F00819" w:rsidRDefault="008848F6" w:rsidP="00F52BAD">
      <w:pPr>
        <w:rPr>
          <w:rFonts w:ascii="Arial" w:hAnsi="Arial" w:cs="Arial"/>
          <w:sz w:val="22"/>
          <w:szCs w:val="22"/>
        </w:rPr>
      </w:pPr>
      <w:r w:rsidRPr="00516EAC">
        <w:rPr>
          <w:rFonts w:ascii="Arial" w:hAnsi="Arial" w:cs="Arial"/>
          <w:sz w:val="22"/>
          <w:szCs w:val="22"/>
        </w:rPr>
        <w:t>The Commonwealth Ombudsman may be contacted by telephone on 1300 362 072</w:t>
      </w:r>
      <w:r w:rsidR="008C6200" w:rsidRPr="00516EAC">
        <w:rPr>
          <w:rFonts w:ascii="Arial" w:hAnsi="Arial" w:cs="Arial"/>
          <w:sz w:val="22"/>
          <w:szCs w:val="22"/>
        </w:rPr>
        <w:t xml:space="preserve">, </w:t>
      </w:r>
      <w:r w:rsidR="008C6200" w:rsidRPr="00516EAC">
        <w:rPr>
          <w:rFonts w:ascii="Arial" w:hAnsi="Arial" w:cs="Arial"/>
          <w:spacing w:val="-2"/>
          <w:sz w:val="22"/>
          <w:szCs w:val="22"/>
        </w:rPr>
        <w:t>e</w:t>
      </w:r>
      <w:r w:rsidR="008C6200" w:rsidRPr="00516EAC">
        <w:rPr>
          <w:rFonts w:ascii="Arial" w:hAnsi="Arial" w:cs="Arial"/>
          <w:spacing w:val="1"/>
          <w:sz w:val="22"/>
          <w:szCs w:val="22"/>
        </w:rPr>
        <w:t>m</w:t>
      </w:r>
      <w:r w:rsidR="008C6200" w:rsidRPr="00516EAC">
        <w:rPr>
          <w:rFonts w:ascii="Arial" w:hAnsi="Arial" w:cs="Arial"/>
          <w:sz w:val="22"/>
          <w:szCs w:val="22"/>
        </w:rPr>
        <w:t xml:space="preserve">ail at </w:t>
      </w:r>
      <w:hyperlink r:id="rId18" w:history="1">
        <w:r w:rsidR="00322B62" w:rsidRPr="00516EAC">
          <w:rPr>
            <w:rStyle w:val="Hyperlink"/>
            <w:rFonts w:ascii="Arial" w:hAnsi="Arial" w:cs="Arial"/>
            <w:sz w:val="22"/>
            <w:szCs w:val="22"/>
          </w:rPr>
          <w:t>ombudsman@ombudsman.gov.au</w:t>
        </w:r>
      </w:hyperlink>
      <w:r w:rsidR="00322B62" w:rsidRPr="00516EAC">
        <w:rPr>
          <w:rFonts w:ascii="Arial" w:hAnsi="Arial" w:cs="Arial"/>
          <w:sz w:val="22"/>
          <w:szCs w:val="22"/>
        </w:rPr>
        <w:t>, o</w:t>
      </w:r>
      <w:r w:rsidR="008C6200" w:rsidRPr="00516EAC">
        <w:rPr>
          <w:rFonts w:ascii="Arial" w:hAnsi="Arial" w:cs="Arial"/>
          <w:sz w:val="22"/>
          <w:szCs w:val="22"/>
        </w:rPr>
        <w:t>r by</w:t>
      </w:r>
      <w:r w:rsidR="008C6200" w:rsidRPr="00516EAC">
        <w:rPr>
          <w:rFonts w:ascii="Arial" w:hAnsi="Arial" w:cs="Arial"/>
          <w:spacing w:val="-2"/>
          <w:sz w:val="22"/>
          <w:szCs w:val="22"/>
        </w:rPr>
        <w:t xml:space="preserve"> </w:t>
      </w:r>
      <w:r w:rsidR="008C6200" w:rsidRPr="00516EAC">
        <w:rPr>
          <w:rFonts w:ascii="Arial" w:hAnsi="Arial" w:cs="Arial"/>
          <w:sz w:val="22"/>
          <w:szCs w:val="22"/>
        </w:rPr>
        <w:t>p</w:t>
      </w:r>
      <w:r w:rsidR="008C6200" w:rsidRPr="00516EAC">
        <w:rPr>
          <w:rFonts w:ascii="Arial" w:hAnsi="Arial" w:cs="Arial"/>
          <w:spacing w:val="1"/>
          <w:sz w:val="22"/>
          <w:szCs w:val="22"/>
        </w:rPr>
        <w:t>o</w:t>
      </w:r>
      <w:r w:rsidR="008C6200" w:rsidRPr="00516EAC">
        <w:rPr>
          <w:rFonts w:ascii="Arial" w:hAnsi="Arial" w:cs="Arial"/>
          <w:spacing w:val="-2"/>
          <w:sz w:val="22"/>
          <w:szCs w:val="22"/>
        </w:rPr>
        <w:t>s</w:t>
      </w:r>
      <w:r w:rsidR="008C6200" w:rsidRPr="00516EAC">
        <w:rPr>
          <w:rFonts w:ascii="Arial" w:hAnsi="Arial" w:cs="Arial"/>
          <w:sz w:val="22"/>
          <w:szCs w:val="22"/>
        </w:rPr>
        <w:t>t</w:t>
      </w:r>
      <w:r w:rsidR="008C6200" w:rsidRPr="00516EAC">
        <w:rPr>
          <w:rFonts w:ascii="Arial" w:hAnsi="Arial" w:cs="Arial"/>
          <w:spacing w:val="1"/>
          <w:sz w:val="22"/>
          <w:szCs w:val="22"/>
        </w:rPr>
        <w:t xml:space="preserve"> </w:t>
      </w:r>
      <w:r w:rsidR="008C6200" w:rsidRPr="00516EAC">
        <w:rPr>
          <w:rFonts w:ascii="Arial" w:hAnsi="Arial" w:cs="Arial"/>
          <w:sz w:val="22"/>
          <w:szCs w:val="22"/>
        </w:rPr>
        <w:t>at</w:t>
      </w:r>
      <w:r w:rsidR="00F00819" w:rsidRPr="00516EAC">
        <w:rPr>
          <w:rFonts w:ascii="Arial" w:hAnsi="Arial" w:cs="Arial"/>
          <w:sz w:val="22"/>
          <w:szCs w:val="22"/>
        </w:rPr>
        <w:t>:</w:t>
      </w:r>
    </w:p>
    <w:p w:rsidR="00F00819" w:rsidRPr="00516EAC" w:rsidRDefault="00F00819" w:rsidP="00F52BAD">
      <w:pPr>
        <w:rPr>
          <w:rFonts w:ascii="Arial" w:hAnsi="Arial" w:cs="Arial"/>
          <w:sz w:val="22"/>
          <w:szCs w:val="22"/>
        </w:rPr>
      </w:pPr>
      <w:r w:rsidRPr="00516EAC">
        <w:rPr>
          <w:rFonts w:ascii="Arial" w:hAnsi="Arial" w:cs="Arial"/>
          <w:sz w:val="22"/>
          <w:szCs w:val="22"/>
        </w:rPr>
        <w:t>The Commonwealth Ombudsman</w:t>
      </w:r>
    </w:p>
    <w:p w:rsidR="00F00819" w:rsidRPr="00516EAC" w:rsidRDefault="008C6200" w:rsidP="00F52BAD">
      <w:pPr>
        <w:rPr>
          <w:rFonts w:ascii="Arial" w:hAnsi="Arial" w:cs="Arial"/>
          <w:sz w:val="22"/>
          <w:szCs w:val="22"/>
        </w:rPr>
      </w:pPr>
      <w:r w:rsidRPr="00516EAC">
        <w:rPr>
          <w:rFonts w:ascii="Arial" w:hAnsi="Arial" w:cs="Arial"/>
          <w:sz w:val="22"/>
          <w:szCs w:val="22"/>
        </w:rPr>
        <w:t>G</w:t>
      </w:r>
      <w:r w:rsidRPr="00516EAC">
        <w:rPr>
          <w:rFonts w:ascii="Arial" w:hAnsi="Arial" w:cs="Arial"/>
          <w:spacing w:val="-1"/>
          <w:sz w:val="22"/>
          <w:szCs w:val="22"/>
        </w:rPr>
        <w:t>P</w:t>
      </w:r>
      <w:r w:rsidRPr="00516EAC">
        <w:rPr>
          <w:rFonts w:ascii="Arial" w:hAnsi="Arial" w:cs="Arial"/>
          <w:sz w:val="22"/>
          <w:szCs w:val="22"/>
        </w:rPr>
        <w:t>O</w:t>
      </w:r>
      <w:r w:rsidRPr="00516EAC">
        <w:rPr>
          <w:rFonts w:ascii="Arial" w:hAnsi="Arial" w:cs="Arial"/>
          <w:spacing w:val="-2"/>
          <w:sz w:val="22"/>
          <w:szCs w:val="22"/>
        </w:rPr>
        <w:t xml:space="preserve"> </w:t>
      </w:r>
      <w:r w:rsidRPr="00516EAC">
        <w:rPr>
          <w:rFonts w:ascii="Arial" w:hAnsi="Arial" w:cs="Arial"/>
          <w:sz w:val="22"/>
          <w:szCs w:val="22"/>
        </w:rPr>
        <w:t>B</w:t>
      </w:r>
      <w:r w:rsidRPr="00516EAC">
        <w:rPr>
          <w:rFonts w:ascii="Arial" w:hAnsi="Arial" w:cs="Arial"/>
          <w:spacing w:val="1"/>
          <w:sz w:val="22"/>
          <w:szCs w:val="22"/>
        </w:rPr>
        <w:t>o</w:t>
      </w:r>
      <w:r w:rsidRPr="00516EAC">
        <w:rPr>
          <w:rFonts w:ascii="Arial" w:hAnsi="Arial" w:cs="Arial"/>
          <w:sz w:val="22"/>
          <w:szCs w:val="22"/>
        </w:rPr>
        <w:t>x</w:t>
      </w:r>
      <w:r w:rsidRPr="00516EAC">
        <w:rPr>
          <w:rFonts w:ascii="Arial" w:hAnsi="Arial" w:cs="Arial"/>
          <w:spacing w:val="-1"/>
          <w:sz w:val="22"/>
          <w:szCs w:val="22"/>
        </w:rPr>
        <w:t xml:space="preserve"> </w:t>
      </w:r>
      <w:r w:rsidRPr="00516EAC">
        <w:rPr>
          <w:rFonts w:ascii="Arial" w:hAnsi="Arial" w:cs="Arial"/>
          <w:spacing w:val="1"/>
          <w:sz w:val="22"/>
          <w:szCs w:val="22"/>
        </w:rPr>
        <w:t>4</w:t>
      </w:r>
      <w:r w:rsidRPr="00516EAC">
        <w:rPr>
          <w:rFonts w:ascii="Arial" w:hAnsi="Arial" w:cs="Arial"/>
          <w:spacing w:val="-2"/>
          <w:sz w:val="22"/>
          <w:szCs w:val="22"/>
        </w:rPr>
        <w:t>4</w:t>
      </w:r>
      <w:r w:rsidRPr="00516EAC">
        <w:rPr>
          <w:rFonts w:ascii="Arial" w:hAnsi="Arial" w:cs="Arial"/>
          <w:spacing w:val="1"/>
          <w:sz w:val="22"/>
          <w:szCs w:val="22"/>
        </w:rPr>
        <w:t>2</w:t>
      </w:r>
    </w:p>
    <w:p w:rsidR="008848F6" w:rsidRPr="00516EAC" w:rsidRDefault="008C6200" w:rsidP="00F52BAD">
      <w:pPr>
        <w:rPr>
          <w:rFonts w:ascii="Arial" w:hAnsi="Arial" w:cs="Arial"/>
          <w:sz w:val="22"/>
          <w:szCs w:val="22"/>
        </w:rPr>
      </w:pPr>
      <w:r w:rsidRPr="00516EAC">
        <w:rPr>
          <w:rFonts w:ascii="Arial" w:hAnsi="Arial" w:cs="Arial"/>
          <w:sz w:val="22"/>
          <w:szCs w:val="22"/>
        </w:rPr>
        <w:t>CA</w:t>
      </w:r>
      <w:r w:rsidRPr="00516EAC">
        <w:rPr>
          <w:rFonts w:ascii="Arial" w:hAnsi="Arial" w:cs="Arial"/>
          <w:spacing w:val="-1"/>
          <w:sz w:val="22"/>
          <w:szCs w:val="22"/>
        </w:rPr>
        <w:t>N</w:t>
      </w:r>
      <w:r w:rsidRPr="00516EAC">
        <w:rPr>
          <w:rFonts w:ascii="Arial" w:hAnsi="Arial" w:cs="Arial"/>
          <w:spacing w:val="-2"/>
          <w:sz w:val="22"/>
          <w:szCs w:val="22"/>
        </w:rPr>
        <w:t>B</w:t>
      </w:r>
      <w:r w:rsidRPr="00516EAC">
        <w:rPr>
          <w:rFonts w:ascii="Arial" w:hAnsi="Arial" w:cs="Arial"/>
          <w:sz w:val="22"/>
          <w:szCs w:val="22"/>
        </w:rPr>
        <w:t>ERRA A</w:t>
      </w:r>
      <w:r w:rsidRPr="00516EAC">
        <w:rPr>
          <w:rFonts w:ascii="Arial" w:hAnsi="Arial" w:cs="Arial"/>
          <w:spacing w:val="-3"/>
          <w:sz w:val="22"/>
          <w:szCs w:val="22"/>
        </w:rPr>
        <w:t>C</w:t>
      </w:r>
      <w:r w:rsidRPr="00516EAC">
        <w:rPr>
          <w:rFonts w:ascii="Arial" w:hAnsi="Arial" w:cs="Arial"/>
          <w:sz w:val="22"/>
          <w:szCs w:val="22"/>
        </w:rPr>
        <w:t>T</w:t>
      </w:r>
      <w:r w:rsidRPr="00516EAC">
        <w:rPr>
          <w:rFonts w:ascii="Arial" w:hAnsi="Arial" w:cs="Arial"/>
          <w:spacing w:val="-1"/>
          <w:sz w:val="22"/>
          <w:szCs w:val="22"/>
        </w:rPr>
        <w:t xml:space="preserve"> </w:t>
      </w:r>
      <w:r w:rsidRPr="00516EAC">
        <w:rPr>
          <w:rFonts w:ascii="Arial" w:hAnsi="Arial" w:cs="Arial"/>
          <w:spacing w:val="-2"/>
          <w:sz w:val="22"/>
          <w:szCs w:val="22"/>
        </w:rPr>
        <w:t>2</w:t>
      </w:r>
      <w:r w:rsidRPr="00516EAC">
        <w:rPr>
          <w:rFonts w:ascii="Arial" w:hAnsi="Arial" w:cs="Arial"/>
          <w:spacing w:val="1"/>
          <w:sz w:val="22"/>
          <w:szCs w:val="22"/>
        </w:rPr>
        <w:t>6</w:t>
      </w:r>
      <w:r w:rsidRPr="00516EAC">
        <w:rPr>
          <w:rFonts w:ascii="Arial" w:hAnsi="Arial" w:cs="Arial"/>
          <w:spacing w:val="-2"/>
          <w:sz w:val="22"/>
          <w:szCs w:val="22"/>
        </w:rPr>
        <w:t>0</w:t>
      </w:r>
      <w:r w:rsidRPr="00516EAC">
        <w:rPr>
          <w:rFonts w:ascii="Arial" w:hAnsi="Arial" w:cs="Arial"/>
          <w:spacing w:val="1"/>
          <w:sz w:val="22"/>
          <w:szCs w:val="22"/>
        </w:rPr>
        <w:t>1</w:t>
      </w:r>
    </w:p>
    <w:p w:rsidR="008848F6" w:rsidRPr="00516EAC" w:rsidRDefault="008848F6" w:rsidP="00F52BAD">
      <w:pPr>
        <w:rPr>
          <w:rFonts w:ascii="Arial" w:hAnsi="Arial" w:cs="Arial"/>
        </w:rPr>
      </w:pPr>
    </w:p>
    <w:p w:rsidR="00852374" w:rsidRPr="00516EAC" w:rsidRDefault="00852374" w:rsidP="00852374">
      <w:pPr>
        <w:rPr>
          <w:rFonts w:ascii="Arial" w:hAnsi="Arial" w:cs="Arial"/>
          <w:sz w:val="22"/>
          <w:szCs w:val="22"/>
          <w:lang w:eastAsia="en-US"/>
        </w:rPr>
      </w:pPr>
      <w:r w:rsidRPr="00516EAC">
        <w:rPr>
          <w:rFonts w:ascii="Arial" w:hAnsi="Arial" w:cs="Arial"/>
          <w:sz w:val="22"/>
          <w:szCs w:val="22"/>
          <w:lang w:eastAsia="en-US"/>
        </w:rPr>
        <w:t xml:space="preserve">Due to the large number of applications received, the </w:t>
      </w:r>
      <w:r w:rsidR="00B51DA7" w:rsidRPr="00516EAC">
        <w:rPr>
          <w:rFonts w:ascii="Arial" w:hAnsi="Arial" w:cs="Arial"/>
          <w:sz w:val="22"/>
          <w:szCs w:val="22"/>
          <w:lang w:eastAsia="en-US"/>
        </w:rPr>
        <w:t>Department of Education and Training</w:t>
      </w:r>
      <w:r w:rsidRPr="00516EAC">
        <w:rPr>
          <w:rFonts w:ascii="Arial" w:hAnsi="Arial" w:cs="Arial"/>
          <w:sz w:val="22"/>
          <w:szCs w:val="22"/>
          <w:lang w:eastAsia="en-US"/>
        </w:rPr>
        <w:t xml:space="preserve"> does not provide individual feedback on why an application was unsuccessful</w:t>
      </w:r>
      <w:r w:rsidR="006774D1" w:rsidRPr="00516EAC">
        <w:rPr>
          <w:rFonts w:ascii="Arial" w:hAnsi="Arial" w:cs="Arial"/>
          <w:sz w:val="22"/>
          <w:szCs w:val="22"/>
          <w:lang w:eastAsia="en-US"/>
        </w:rPr>
        <w:t xml:space="preserve"> at the shortlisting stage</w:t>
      </w:r>
      <w:r w:rsidRPr="00516EAC">
        <w:rPr>
          <w:rFonts w:ascii="Arial" w:hAnsi="Arial" w:cs="Arial"/>
          <w:sz w:val="22"/>
          <w:szCs w:val="22"/>
          <w:lang w:eastAsia="en-US"/>
        </w:rPr>
        <w:t xml:space="preserve">. There may be a number of reasons why an application does not progress through the process. Please see the Program website </w:t>
      </w:r>
      <w:hyperlink r:id="rId19" w:history="1">
        <w:r w:rsidR="00A157A9" w:rsidRPr="004217D0">
          <w:rPr>
            <w:rStyle w:val="Hyperlink"/>
            <w:rFonts w:ascii="Arial" w:hAnsi="Arial" w:cs="Arial"/>
            <w:sz w:val="22"/>
            <w:szCs w:val="22"/>
            <w:lang w:eastAsia="en-US"/>
          </w:rPr>
          <w:t>www.dfat.gov.au/people-to-people/new-colombo-plan/scholarship-program/Pages/scholarship-program.aspx</w:t>
        </w:r>
      </w:hyperlink>
      <w:r w:rsidR="00A157A9">
        <w:rPr>
          <w:rFonts w:ascii="Arial" w:hAnsi="Arial" w:cs="Arial"/>
          <w:sz w:val="22"/>
          <w:szCs w:val="22"/>
          <w:lang w:eastAsia="en-US"/>
        </w:rPr>
        <w:t xml:space="preserve"> </w:t>
      </w:r>
      <w:r w:rsidRPr="00516EAC">
        <w:rPr>
          <w:rFonts w:ascii="Arial" w:hAnsi="Arial" w:cs="Arial"/>
          <w:sz w:val="22"/>
          <w:szCs w:val="22"/>
          <w:lang w:eastAsia="en-US"/>
        </w:rPr>
        <w:t xml:space="preserve">at the </w:t>
      </w:r>
      <w:r w:rsidRPr="00516EAC">
        <w:rPr>
          <w:rFonts w:ascii="Arial" w:hAnsi="Arial" w:cs="Arial"/>
          <w:sz w:val="22"/>
          <w:szCs w:val="22"/>
          <w:lang w:eastAsia="en-US"/>
        </w:rPr>
        <w:lastRenderedPageBreak/>
        <w:t>conclusion of the round for the most common reasons why applicants did not receive an offer.</w:t>
      </w:r>
    </w:p>
    <w:p w:rsidR="00852374" w:rsidRPr="00603E2E" w:rsidRDefault="00852374" w:rsidP="00F52BAD">
      <w:pPr>
        <w:rPr>
          <w:rFonts w:ascii="Arial" w:hAnsi="Arial" w:cs="Arial"/>
          <w:sz w:val="22"/>
        </w:rPr>
      </w:pPr>
    </w:p>
    <w:p w:rsidR="00164D1D" w:rsidRPr="00516EAC" w:rsidRDefault="00164D1D" w:rsidP="00164D1D">
      <w:pPr>
        <w:pStyle w:val="Heading1"/>
      </w:pPr>
      <w:bookmarkStart w:id="59" w:name="_Toc409706306"/>
      <w:r w:rsidRPr="00516EAC">
        <w:t>Legislative Authority</w:t>
      </w:r>
      <w:bookmarkEnd w:id="59"/>
    </w:p>
    <w:p w:rsidR="00164D1D" w:rsidRPr="00603E2E" w:rsidRDefault="00164D1D" w:rsidP="00164D1D">
      <w:pPr>
        <w:rPr>
          <w:sz w:val="22"/>
          <w:lang w:eastAsia="en-US"/>
        </w:rPr>
      </w:pPr>
    </w:p>
    <w:p w:rsidR="00336F1A" w:rsidRPr="00164D1D" w:rsidRDefault="00164D1D" w:rsidP="00336F1A">
      <w:pPr>
        <w:rPr>
          <w:rFonts w:ascii="Arial" w:hAnsi="Arial" w:cs="Arial"/>
          <w:sz w:val="22"/>
          <w:szCs w:val="22"/>
          <w:lang w:eastAsia="en-US"/>
        </w:rPr>
      </w:pPr>
      <w:r w:rsidRPr="00516EAC">
        <w:rPr>
          <w:rFonts w:ascii="Arial" w:hAnsi="Arial" w:cs="Arial"/>
          <w:sz w:val="22"/>
          <w:szCs w:val="22"/>
          <w:lang w:eastAsia="en-US"/>
        </w:rPr>
        <w:t xml:space="preserve">The Arrangement under which public money is, or may become payable by the </w:t>
      </w:r>
      <w:r w:rsidR="00176632">
        <w:rPr>
          <w:rFonts w:ascii="Arial" w:hAnsi="Arial" w:cs="Arial"/>
          <w:sz w:val="22"/>
          <w:szCs w:val="22"/>
          <w:lang w:eastAsia="en-US"/>
        </w:rPr>
        <w:t xml:space="preserve">Australian Government </w:t>
      </w:r>
      <w:r w:rsidRPr="00516EAC">
        <w:rPr>
          <w:rFonts w:ascii="Arial" w:hAnsi="Arial" w:cs="Arial"/>
          <w:sz w:val="22"/>
          <w:szCs w:val="22"/>
          <w:lang w:eastAsia="en-US"/>
        </w:rPr>
        <w:t>for the Program can be found in</w:t>
      </w:r>
      <w:r w:rsidR="00CE2A61" w:rsidRPr="00516EAC">
        <w:rPr>
          <w:rFonts w:ascii="Arial" w:hAnsi="Arial" w:cs="Arial"/>
          <w:sz w:val="22"/>
          <w:szCs w:val="22"/>
          <w:lang w:eastAsia="en-US"/>
        </w:rPr>
        <w:t xml:space="preserve"> the </w:t>
      </w:r>
      <w:r w:rsidR="00336F1A" w:rsidRPr="00F522FF">
        <w:rPr>
          <w:rFonts w:ascii="Arial" w:hAnsi="Arial" w:cs="Arial"/>
          <w:i/>
          <w:sz w:val="22"/>
          <w:szCs w:val="22"/>
          <w:lang w:eastAsia="en-US"/>
        </w:rPr>
        <w:t>Financial Framework (Supplementary Powers) Regulations 1997</w:t>
      </w:r>
      <w:r w:rsidR="00336F1A">
        <w:rPr>
          <w:rFonts w:ascii="Arial" w:hAnsi="Arial" w:cs="Arial"/>
          <w:sz w:val="22"/>
          <w:szCs w:val="22"/>
          <w:lang w:eastAsia="en-US"/>
        </w:rPr>
        <w:t xml:space="preserve"> (</w:t>
      </w:r>
      <w:proofErr w:type="spellStart"/>
      <w:r w:rsidR="00336F1A">
        <w:rPr>
          <w:rFonts w:ascii="Arial" w:hAnsi="Arial" w:cs="Arial"/>
          <w:sz w:val="22"/>
          <w:szCs w:val="22"/>
          <w:lang w:eastAsia="en-US"/>
        </w:rPr>
        <w:t>Cth</w:t>
      </w:r>
      <w:proofErr w:type="spellEnd"/>
      <w:r w:rsidR="00336F1A">
        <w:rPr>
          <w:rFonts w:ascii="Arial" w:hAnsi="Arial" w:cs="Arial"/>
          <w:sz w:val="22"/>
          <w:szCs w:val="22"/>
          <w:lang w:eastAsia="en-US"/>
        </w:rPr>
        <w:t xml:space="preserve">) </w:t>
      </w:r>
      <w:r w:rsidR="00336F1A" w:rsidRPr="00F522FF">
        <w:rPr>
          <w:rFonts w:ascii="Arial" w:hAnsi="Arial" w:cs="Arial"/>
          <w:i/>
          <w:sz w:val="22"/>
          <w:szCs w:val="22"/>
          <w:lang w:eastAsia="en-US"/>
        </w:rPr>
        <w:t xml:space="preserve"> </w:t>
      </w:r>
      <w:r w:rsidR="00336F1A">
        <w:rPr>
          <w:rFonts w:ascii="Arial" w:hAnsi="Arial" w:cs="Arial"/>
          <w:sz w:val="22"/>
          <w:szCs w:val="22"/>
          <w:lang w:eastAsia="en-US"/>
        </w:rPr>
        <w:t xml:space="preserve">(Schedule 1AB). </w:t>
      </w:r>
    </w:p>
    <w:p w:rsidR="00164D1D" w:rsidRPr="00516EAC" w:rsidRDefault="00164D1D" w:rsidP="00164D1D">
      <w:pPr>
        <w:rPr>
          <w:rFonts w:ascii="Arial" w:hAnsi="Arial" w:cs="Arial"/>
          <w:sz w:val="22"/>
          <w:szCs w:val="22"/>
          <w:lang w:eastAsia="en-US"/>
        </w:rPr>
      </w:pPr>
    </w:p>
    <w:p w:rsidR="00164D1D" w:rsidRPr="00516EAC" w:rsidRDefault="00164D1D" w:rsidP="00164D1D">
      <w:pPr>
        <w:rPr>
          <w:lang w:eastAsia="en-US"/>
        </w:rPr>
      </w:pPr>
    </w:p>
    <w:p w:rsidR="00653706" w:rsidRPr="00516EAC" w:rsidRDefault="00F72A5A" w:rsidP="007D5CC0">
      <w:pPr>
        <w:pStyle w:val="Heading1"/>
        <w:keepLines/>
      </w:pPr>
      <w:bookmarkStart w:id="60" w:name="_Toc409706307"/>
      <w:r w:rsidRPr="00516EAC">
        <w:t>D</w:t>
      </w:r>
      <w:r w:rsidR="002D3C19" w:rsidRPr="00516EAC">
        <w:t>isclosure o</w:t>
      </w:r>
      <w:r w:rsidR="00875284" w:rsidRPr="00516EAC">
        <w:t>f i</w:t>
      </w:r>
      <w:r w:rsidR="00653706" w:rsidRPr="00516EAC">
        <w:t>nformation</w:t>
      </w:r>
      <w:bookmarkStart w:id="61" w:name="_Toc347413073"/>
      <w:bookmarkStart w:id="62" w:name="_Toc347413125"/>
      <w:bookmarkStart w:id="63" w:name="_Toc347413819"/>
      <w:bookmarkStart w:id="64" w:name="_Toc347414482"/>
      <w:bookmarkStart w:id="65" w:name="_Toc347414820"/>
      <w:bookmarkEnd w:id="61"/>
      <w:bookmarkEnd w:id="62"/>
      <w:bookmarkEnd w:id="63"/>
      <w:bookmarkEnd w:id="64"/>
      <w:bookmarkEnd w:id="65"/>
      <w:bookmarkEnd w:id="60"/>
      <w:r w:rsidRPr="00516EAC">
        <w:t xml:space="preserve"> </w:t>
      </w:r>
    </w:p>
    <w:p w:rsidR="00EA7CDC" w:rsidRPr="00516EAC" w:rsidRDefault="00EA7CDC" w:rsidP="007D5CC0">
      <w:pPr>
        <w:keepNext/>
        <w:keepLines/>
        <w:rPr>
          <w:rFonts w:ascii="Arial" w:hAnsi="Arial" w:cs="Arial"/>
          <w:sz w:val="22"/>
          <w:szCs w:val="22"/>
        </w:rPr>
      </w:pPr>
    </w:p>
    <w:p w:rsidR="00A076E4" w:rsidRPr="00516EAC" w:rsidRDefault="00D956A5" w:rsidP="007D5CC0">
      <w:pPr>
        <w:keepNext/>
        <w:keepLines/>
        <w:spacing w:before="60" w:after="60"/>
        <w:rPr>
          <w:rFonts w:ascii="Arial" w:hAnsi="Arial" w:cs="Arial"/>
          <w:sz w:val="22"/>
          <w:szCs w:val="22"/>
          <w:lang w:eastAsia="en-US"/>
        </w:rPr>
      </w:pPr>
      <w:r w:rsidRPr="00516EAC">
        <w:rPr>
          <w:rFonts w:ascii="Arial" w:hAnsi="Arial" w:cs="Arial"/>
          <w:sz w:val="22"/>
          <w:szCs w:val="22"/>
          <w:lang w:eastAsia="en-US"/>
        </w:rPr>
        <w:t>The use and disclosure of information provided to the</w:t>
      </w:r>
      <w:r w:rsidR="00B52CFF" w:rsidRPr="00516EAC">
        <w:rPr>
          <w:rFonts w:ascii="Arial" w:hAnsi="Arial" w:cs="Arial"/>
          <w:sz w:val="22"/>
          <w:szCs w:val="22"/>
          <w:lang w:eastAsia="en-US"/>
        </w:rPr>
        <w:t xml:space="preserve"> Department of Foreign Affairs and Trade and</w:t>
      </w:r>
      <w:r w:rsidRPr="00516EAC">
        <w:rPr>
          <w:rFonts w:ascii="Arial" w:hAnsi="Arial" w:cs="Arial"/>
          <w:sz w:val="22"/>
          <w:szCs w:val="22"/>
          <w:lang w:eastAsia="en-US"/>
        </w:rPr>
        <w:t xml:space="preserve"> </w:t>
      </w:r>
      <w:r w:rsidR="00B51DA7" w:rsidRPr="00516EAC">
        <w:rPr>
          <w:rFonts w:ascii="Arial" w:hAnsi="Arial" w:cs="Arial"/>
          <w:sz w:val="22"/>
          <w:szCs w:val="22"/>
          <w:lang w:eastAsia="en-US"/>
        </w:rPr>
        <w:t>Department of Education and Training</w:t>
      </w:r>
      <w:r w:rsidR="00072DAC" w:rsidRPr="00516EAC">
        <w:rPr>
          <w:rFonts w:ascii="Arial" w:hAnsi="Arial" w:cs="Arial"/>
          <w:sz w:val="22"/>
          <w:szCs w:val="22"/>
          <w:lang w:eastAsia="en-US"/>
        </w:rPr>
        <w:t xml:space="preserve"> </w:t>
      </w:r>
      <w:r w:rsidRPr="00516EAC">
        <w:rPr>
          <w:rFonts w:ascii="Arial" w:hAnsi="Arial" w:cs="Arial"/>
          <w:sz w:val="22"/>
          <w:szCs w:val="22"/>
          <w:lang w:eastAsia="en-US"/>
        </w:rPr>
        <w:t>by applicants</w:t>
      </w:r>
      <w:r w:rsidR="007D3419" w:rsidRPr="00516EAC">
        <w:rPr>
          <w:rFonts w:ascii="Arial" w:hAnsi="Arial" w:cs="Arial"/>
          <w:sz w:val="22"/>
          <w:szCs w:val="22"/>
          <w:lang w:eastAsia="en-US"/>
        </w:rPr>
        <w:t xml:space="preserve"> and </w:t>
      </w:r>
      <w:r w:rsidR="00934EF3" w:rsidRPr="00516EAC">
        <w:rPr>
          <w:rFonts w:ascii="Arial" w:hAnsi="Arial" w:cs="Arial"/>
          <w:sz w:val="22"/>
          <w:szCs w:val="22"/>
          <w:lang w:eastAsia="en-US"/>
        </w:rPr>
        <w:t>Scholar</w:t>
      </w:r>
      <w:r w:rsidR="007D3419" w:rsidRPr="00516EAC">
        <w:rPr>
          <w:rFonts w:ascii="Arial" w:hAnsi="Arial" w:cs="Arial"/>
          <w:sz w:val="22"/>
          <w:szCs w:val="22"/>
          <w:lang w:eastAsia="en-US"/>
        </w:rPr>
        <w:t>s</w:t>
      </w:r>
      <w:r w:rsidRPr="00516EAC">
        <w:rPr>
          <w:rFonts w:ascii="Arial" w:hAnsi="Arial" w:cs="Arial"/>
          <w:sz w:val="22"/>
          <w:szCs w:val="22"/>
          <w:lang w:eastAsia="en-US"/>
        </w:rPr>
        <w:t xml:space="preserve"> for the </w:t>
      </w:r>
      <w:r w:rsidR="00E830DB" w:rsidRPr="00516EAC">
        <w:rPr>
          <w:rFonts w:ascii="Arial" w:hAnsi="Arial" w:cs="Arial"/>
          <w:sz w:val="22"/>
          <w:szCs w:val="22"/>
          <w:lang w:eastAsia="en-US"/>
        </w:rPr>
        <w:t>Program</w:t>
      </w:r>
      <w:r w:rsidRPr="00516EAC">
        <w:rPr>
          <w:rFonts w:ascii="Arial" w:hAnsi="Arial" w:cs="Arial"/>
          <w:sz w:val="22"/>
          <w:szCs w:val="22"/>
          <w:lang w:eastAsia="en-US"/>
        </w:rPr>
        <w:t xml:space="preserve"> is regulated by legislation including the </w:t>
      </w:r>
      <w:r w:rsidRPr="00516EAC">
        <w:rPr>
          <w:rFonts w:ascii="Arial" w:hAnsi="Arial" w:cs="Arial"/>
          <w:i/>
          <w:sz w:val="22"/>
          <w:szCs w:val="22"/>
          <w:lang w:eastAsia="en-US"/>
        </w:rPr>
        <w:t>Public Service Act 1999</w:t>
      </w:r>
      <w:r w:rsidR="00D91F4D" w:rsidRPr="00516EAC">
        <w:rPr>
          <w:rFonts w:ascii="Arial" w:hAnsi="Arial" w:cs="Arial"/>
          <w:i/>
          <w:sz w:val="22"/>
          <w:szCs w:val="22"/>
          <w:lang w:eastAsia="en-US"/>
        </w:rPr>
        <w:t xml:space="preserve"> </w:t>
      </w:r>
      <w:r w:rsidR="00D91F4D" w:rsidRPr="00516EAC">
        <w:rPr>
          <w:rFonts w:ascii="Arial" w:hAnsi="Arial" w:cs="Arial"/>
          <w:sz w:val="22"/>
          <w:szCs w:val="22"/>
          <w:lang w:eastAsia="en-US"/>
        </w:rPr>
        <w:t>(</w:t>
      </w:r>
      <w:proofErr w:type="spellStart"/>
      <w:r w:rsidR="00D91F4D" w:rsidRPr="00516EAC">
        <w:rPr>
          <w:rFonts w:ascii="Arial" w:hAnsi="Arial" w:cs="Arial"/>
          <w:sz w:val="22"/>
          <w:szCs w:val="22"/>
          <w:lang w:eastAsia="en-US"/>
        </w:rPr>
        <w:t>Cth</w:t>
      </w:r>
      <w:proofErr w:type="spellEnd"/>
      <w:r w:rsidR="00D91F4D" w:rsidRPr="00516EAC">
        <w:rPr>
          <w:rFonts w:ascii="Arial" w:hAnsi="Arial" w:cs="Arial"/>
          <w:sz w:val="22"/>
          <w:szCs w:val="22"/>
          <w:lang w:eastAsia="en-US"/>
        </w:rPr>
        <w:t>)</w:t>
      </w:r>
      <w:r w:rsidRPr="00516EAC">
        <w:rPr>
          <w:rFonts w:ascii="Arial" w:hAnsi="Arial" w:cs="Arial"/>
          <w:sz w:val="22"/>
          <w:szCs w:val="22"/>
          <w:lang w:eastAsia="en-US"/>
        </w:rPr>
        <w:t xml:space="preserve">, the </w:t>
      </w:r>
      <w:r w:rsidRPr="00516EAC">
        <w:rPr>
          <w:rFonts w:ascii="Arial" w:hAnsi="Arial" w:cs="Arial"/>
          <w:i/>
          <w:sz w:val="22"/>
          <w:szCs w:val="22"/>
          <w:lang w:eastAsia="en-US"/>
        </w:rPr>
        <w:t>Privacy Act 1988</w:t>
      </w:r>
      <w:r w:rsidR="00D91F4D" w:rsidRPr="00516EAC">
        <w:rPr>
          <w:rFonts w:ascii="Arial" w:hAnsi="Arial" w:cs="Arial"/>
          <w:i/>
          <w:sz w:val="22"/>
          <w:szCs w:val="22"/>
          <w:lang w:eastAsia="en-US"/>
        </w:rPr>
        <w:t xml:space="preserve"> </w:t>
      </w:r>
      <w:r w:rsidR="00D91F4D" w:rsidRPr="00516EAC">
        <w:rPr>
          <w:rFonts w:ascii="Arial" w:hAnsi="Arial" w:cs="Arial"/>
          <w:sz w:val="22"/>
          <w:szCs w:val="22"/>
          <w:lang w:eastAsia="en-US"/>
        </w:rPr>
        <w:t>(</w:t>
      </w:r>
      <w:proofErr w:type="spellStart"/>
      <w:r w:rsidR="00D91F4D" w:rsidRPr="00516EAC">
        <w:rPr>
          <w:rFonts w:ascii="Arial" w:hAnsi="Arial" w:cs="Arial"/>
          <w:sz w:val="22"/>
          <w:szCs w:val="22"/>
          <w:lang w:eastAsia="en-US"/>
        </w:rPr>
        <w:t>Cth</w:t>
      </w:r>
      <w:proofErr w:type="spellEnd"/>
      <w:r w:rsidR="00D91F4D" w:rsidRPr="00516EAC">
        <w:rPr>
          <w:rFonts w:ascii="Arial" w:hAnsi="Arial" w:cs="Arial"/>
          <w:sz w:val="22"/>
          <w:szCs w:val="22"/>
          <w:lang w:eastAsia="en-US"/>
        </w:rPr>
        <w:t>)</w:t>
      </w:r>
      <w:r w:rsidRPr="00516EAC">
        <w:rPr>
          <w:rFonts w:ascii="Arial" w:hAnsi="Arial" w:cs="Arial"/>
          <w:sz w:val="22"/>
          <w:szCs w:val="22"/>
          <w:lang w:eastAsia="en-US"/>
        </w:rPr>
        <w:t xml:space="preserve">, the </w:t>
      </w:r>
      <w:r w:rsidRPr="00516EAC">
        <w:rPr>
          <w:rFonts w:ascii="Arial" w:hAnsi="Arial" w:cs="Arial"/>
          <w:i/>
          <w:sz w:val="22"/>
          <w:szCs w:val="22"/>
          <w:lang w:eastAsia="en-US"/>
        </w:rPr>
        <w:t>Crimes Act 1914</w:t>
      </w:r>
      <w:r w:rsidR="00D91F4D" w:rsidRPr="00516EAC">
        <w:rPr>
          <w:rFonts w:ascii="Arial" w:hAnsi="Arial" w:cs="Arial"/>
          <w:i/>
          <w:sz w:val="22"/>
          <w:szCs w:val="22"/>
          <w:lang w:eastAsia="en-US"/>
        </w:rPr>
        <w:t xml:space="preserve"> </w:t>
      </w:r>
      <w:r w:rsidR="00D91F4D" w:rsidRPr="00516EAC">
        <w:rPr>
          <w:rFonts w:ascii="Arial" w:hAnsi="Arial" w:cs="Arial"/>
          <w:sz w:val="22"/>
          <w:szCs w:val="22"/>
          <w:lang w:eastAsia="en-US"/>
        </w:rPr>
        <w:t>(</w:t>
      </w:r>
      <w:proofErr w:type="spellStart"/>
      <w:r w:rsidR="00D91F4D" w:rsidRPr="00516EAC">
        <w:rPr>
          <w:rFonts w:ascii="Arial" w:hAnsi="Arial" w:cs="Arial"/>
          <w:sz w:val="22"/>
          <w:szCs w:val="22"/>
          <w:lang w:eastAsia="en-US"/>
        </w:rPr>
        <w:t>Cth</w:t>
      </w:r>
      <w:proofErr w:type="spellEnd"/>
      <w:r w:rsidR="00D91F4D" w:rsidRPr="00516EAC">
        <w:rPr>
          <w:rFonts w:ascii="Arial" w:hAnsi="Arial" w:cs="Arial"/>
          <w:sz w:val="22"/>
          <w:szCs w:val="22"/>
          <w:lang w:eastAsia="en-US"/>
        </w:rPr>
        <w:t>)</w:t>
      </w:r>
      <w:r w:rsidRPr="00516EAC">
        <w:rPr>
          <w:rFonts w:ascii="Arial" w:hAnsi="Arial" w:cs="Arial"/>
          <w:sz w:val="22"/>
          <w:szCs w:val="22"/>
          <w:lang w:eastAsia="en-US"/>
        </w:rPr>
        <w:t xml:space="preserve">, the </w:t>
      </w:r>
      <w:r w:rsidRPr="00516EAC">
        <w:rPr>
          <w:rFonts w:ascii="Arial" w:hAnsi="Arial" w:cs="Arial"/>
          <w:i/>
          <w:sz w:val="22"/>
          <w:szCs w:val="22"/>
          <w:lang w:eastAsia="en-US"/>
        </w:rPr>
        <w:t>Criminal Code</w:t>
      </w:r>
      <w:r w:rsidR="00D91F4D" w:rsidRPr="00516EAC">
        <w:rPr>
          <w:rFonts w:ascii="Arial" w:hAnsi="Arial" w:cs="Arial"/>
          <w:i/>
          <w:sz w:val="22"/>
          <w:szCs w:val="22"/>
          <w:lang w:eastAsia="en-US"/>
        </w:rPr>
        <w:t xml:space="preserve"> Act 1995</w:t>
      </w:r>
      <w:r w:rsidR="00D91F4D" w:rsidRPr="00516EAC">
        <w:rPr>
          <w:rFonts w:ascii="Arial" w:hAnsi="Arial" w:cs="Arial"/>
          <w:sz w:val="22"/>
          <w:szCs w:val="22"/>
          <w:lang w:eastAsia="en-US"/>
        </w:rPr>
        <w:t xml:space="preserve"> (</w:t>
      </w:r>
      <w:proofErr w:type="spellStart"/>
      <w:r w:rsidR="00D91F4D" w:rsidRPr="00516EAC">
        <w:rPr>
          <w:rFonts w:ascii="Arial" w:hAnsi="Arial" w:cs="Arial"/>
          <w:sz w:val="22"/>
          <w:szCs w:val="22"/>
          <w:lang w:eastAsia="en-US"/>
        </w:rPr>
        <w:t>Cth</w:t>
      </w:r>
      <w:proofErr w:type="spellEnd"/>
      <w:r w:rsidR="00D91F4D" w:rsidRPr="00516EAC">
        <w:rPr>
          <w:rFonts w:ascii="Arial" w:hAnsi="Arial" w:cs="Arial"/>
          <w:sz w:val="22"/>
          <w:szCs w:val="22"/>
          <w:lang w:eastAsia="en-US"/>
        </w:rPr>
        <w:t>)</w:t>
      </w:r>
      <w:r w:rsidRPr="00516EAC">
        <w:rPr>
          <w:rFonts w:ascii="Arial" w:hAnsi="Arial" w:cs="Arial"/>
          <w:sz w:val="22"/>
          <w:szCs w:val="22"/>
          <w:lang w:eastAsia="en-US"/>
        </w:rPr>
        <w:t xml:space="preserve"> and the </w:t>
      </w:r>
      <w:r w:rsidRPr="00516EAC">
        <w:rPr>
          <w:rFonts w:ascii="Arial" w:hAnsi="Arial" w:cs="Arial"/>
          <w:i/>
          <w:sz w:val="22"/>
          <w:szCs w:val="22"/>
          <w:lang w:eastAsia="en-US"/>
        </w:rPr>
        <w:t>Freedom of Information Act 1982</w:t>
      </w:r>
      <w:r w:rsidR="00D91F4D" w:rsidRPr="00516EAC">
        <w:rPr>
          <w:rFonts w:ascii="Arial" w:hAnsi="Arial" w:cs="Arial"/>
          <w:i/>
          <w:sz w:val="22"/>
          <w:szCs w:val="22"/>
          <w:lang w:eastAsia="en-US"/>
        </w:rPr>
        <w:t xml:space="preserve"> </w:t>
      </w:r>
      <w:r w:rsidR="00D91F4D" w:rsidRPr="00516EAC">
        <w:rPr>
          <w:rFonts w:ascii="Arial" w:hAnsi="Arial" w:cs="Arial"/>
          <w:sz w:val="22"/>
          <w:szCs w:val="22"/>
          <w:lang w:eastAsia="en-US"/>
        </w:rPr>
        <w:t>(</w:t>
      </w:r>
      <w:proofErr w:type="spellStart"/>
      <w:r w:rsidR="00D91F4D" w:rsidRPr="00516EAC">
        <w:rPr>
          <w:rFonts w:ascii="Arial" w:hAnsi="Arial" w:cs="Arial"/>
          <w:sz w:val="22"/>
          <w:szCs w:val="22"/>
          <w:lang w:eastAsia="en-US"/>
        </w:rPr>
        <w:t>Cth</w:t>
      </w:r>
      <w:proofErr w:type="spellEnd"/>
      <w:r w:rsidR="00D91F4D" w:rsidRPr="00516EAC">
        <w:rPr>
          <w:rFonts w:ascii="Arial" w:hAnsi="Arial" w:cs="Arial"/>
          <w:sz w:val="22"/>
          <w:szCs w:val="22"/>
          <w:lang w:eastAsia="en-US"/>
        </w:rPr>
        <w:t>)</w:t>
      </w:r>
      <w:r w:rsidRPr="00516EAC">
        <w:rPr>
          <w:rFonts w:ascii="Arial" w:hAnsi="Arial" w:cs="Arial"/>
          <w:sz w:val="22"/>
          <w:szCs w:val="22"/>
          <w:lang w:eastAsia="en-US"/>
        </w:rPr>
        <w:t>, as well as the common law.</w:t>
      </w:r>
      <w:r w:rsidR="00A076E4" w:rsidRPr="00516EAC">
        <w:rPr>
          <w:rFonts w:ascii="Arial" w:hAnsi="Arial" w:cs="Arial"/>
          <w:sz w:val="22"/>
          <w:szCs w:val="22"/>
          <w:lang w:eastAsia="en-US"/>
        </w:rPr>
        <w:t xml:space="preserve"> </w:t>
      </w:r>
    </w:p>
    <w:p w:rsidR="007D3419" w:rsidRPr="00603E2E" w:rsidRDefault="007D3419" w:rsidP="00FB2A4D">
      <w:pPr>
        <w:spacing w:before="60" w:after="60"/>
        <w:rPr>
          <w:sz w:val="22"/>
          <w:szCs w:val="24"/>
          <w:lang w:eastAsia="en-US"/>
        </w:rPr>
      </w:pPr>
    </w:p>
    <w:p w:rsidR="003A17E4" w:rsidRPr="00516EAC" w:rsidRDefault="00591915" w:rsidP="003F43C6">
      <w:pPr>
        <w:pStyle w:val="Heading2"/>
      </w:pPr>
      <w:bookmarkStart w:id="66" w:name="_Toc409706308"/>
      <w:r w:rsidRPr="00516EAC">
        <w:t>Information to be announced</w:t>
      </w:r>
      <w:bookmarkEnd w:id="66"/>
    </w:p>
    <w:p w:rsidR="003A17E4" w:rsidRPr="00516EAC" w:rsidRDefault="003A17E4" w:rsidP="003A17E4">
      <w:pPr>
        <w:spacing w:before="60" w:after="60"/>
        <w:rPr>
          <w:rFonts w:ascii="Arial" w:hAnsi="Arial" w:cs="Arial"/>
          <w:sz w:val="22"/>
          <w:szCs w:val="22"/>
          <w:lang w:eastAsia="en-US"/>
        </w:rPr>
      </w:pPr>
      <w:r w:rsidRPr="00516EAC">
        <w:rPr>
          <w:rFonts w:ascii="Arial" w:hAnsi="Arial" w:cs="Arial"/>
          <w:sz w:val="22"/>
          <w:szCs w:val="22"/>
          <w:lang w:eastAsia="en-US"/>
        </w:rPr>
        <w:t xml:space="preserve">The Department of Foreign Affairs </w:t>
      </w:r>
      <w:r w:rsidR="00B52CFF" w:rsidRPr="00516EAC">
        <w:rPr>
          <w:rFonts w:ascii="Arial" w:hAnsi="Arial" w:cs="Arial"/>
          <w:sz w:val="22"/>
          <w:szCs w:val="22"/>
          <w:lang w:eastAsia="en-US"/>
        </w:rPr>
        <w:t xml:space="preserve">and Trade and the </w:t>
      </w:r>
      <w:r w:rsidR="00B51DA7" w:rsidRPr="00516EAC">
        <w:rPr>
          <w:rFonts w:ascii="Arial" w:hAnsi="Arial" w:cs="Arial"/>
          <w:sz w:val="22"/>
          <w:szCs w:val="22"/>
          <w:lang w:eastAsia="en-US"/>
        </w:rPr>
        <w:t>Department of Education and Training</w:t>
      </w:r>
      <w:r w:rsidR="00B52CFF" w:rsidRPr="00516EAC">
        <w:rPr>
          <w:rFonts w:ascii="Arial" w:hAnsi="Arial" w:cs="Arial"/>
          <w:sz w:val="22"/>
          <w:szCs w:val="22"/>
          <w:lang w:eastAsia="en-US"/>
        </w:rPr>
        <w:t xml:space="preserve"> </w:t>
      </w:r>
      <w:r w:rsidRPr="00516EAC">
        <w:rPr>
          <w:rFonts w:ascii="Arial" w:hAnsi="Arial" w:cs="Arial"/>
          <w:sz w:val="22"/>
          <w:szCs w:val="22"/>
          <w:lang w:eastAsia="en-US"/>
        </w:rPr>
        <w:t xml:space="preserve">may </w:t>
      </w:r>
      <w:r w:rsidR="00FD6EB0">
        <w:rPr>
          <w:rFonts w:ascii="Arial" w:hAnsi="Arial" w:cs="Arial"/>
          <w:sz w:val="22"/>
          <w:szCs w:val="22"/>
          <w:lang w:eastAsia="en-US"/>
        </w:rPr>
        <w:t>make public</w:t>
      </w:r>
      <w:r w:rsidRPr="00516EAC">
        <w:rPr>
          <w:rFonts w:ascii="Arial" w:hAnsi="Arial" w:cs="Arial"/>
          <w:sz w:val="22"/>
          <w:szCs w:val="22"/>
          <w:lang w:eastAsia="en-US"/>
        </w:rPr>
        <w:t xml:space="preserve"> details of individual </w:t>
      </w:r>
      <w:r w:rsidR="00934EF3" w:rsidRPr="00516EAC">
        <w:rPr>
          <w:rFonts w:ascii="Arial" w:hAnsi="Arial" w:cs="Arial"/>
          <w:sz w:val="22"/>
          <w:szCs w:val="22"/>
          <w:lang w:eastAsia="en-US"/>
        </w:rPr>
        <w:t>Scholar</w:t>
      </w:r>
      <w:r w:rsidRPr="00516EAC">
        <w:rPr>
          <w:rFonts w:ascii="Arial" w:hAnsi="Arial" w:cs="Arial"/>
          <w:sz w:val="22"/>
          <w:szCs w:val="22"/>
          <w:lang w:eastAsia="en-US"/>
        </w:rPr>
        <w:t>ships, including, but not limited to:</w:t>
      </w:r>
    </w:p>
    <w:p w:rsidR="003A17E4" w:rsidRPr="00516EAC" w:rsidRDefault="003A17E4" w:rsidP="00F7245E">
      <w:pPr>
        <w:numPr>
          <w:ilvl w:val="0"/>
          <w:numId w:val="8"/>
        </w:numPr>
        <w:spacing w:before="60" w:after="60"/>
        <w:ind w:left="714" w:hanging="357"/>
        <w:rPr>
          <w:rFonts w:ascii="Arial" w:hAnsi="Arial" w:cs="Arial"/>
          <w:sz w:val="22"/>
          <w:szCs w:val="22"/>
        </w:rPr>
      </w:pPr>
      <w:r w:rsidRPr="00516EAC">
        <w:rPr>
          <w:rFonts w:ascii="Arial" w:hAnsi="Arial" w:cs="Arial"/>
          <w:sz w:val="22"/>
          <w:szCs w:val="22"/>
        </w:rPr>
        <w:t>the names of successful ap</w:t>
      </w:r>
      <w:r w:rsidR="002D3C19" w:rsidRPr="00516EAC">
        <w:rPr>
          <w:rFonts w:ascii="Arial" w:hAnsi="Arial" w:cs="Arial"/>
          <w:sz w:val="22"/>
          <w:szCs w:val="22"/>
        </w:rPr>
        <w:t>plicants, their Home University,</w:t>
      </w:r>
      <w:r w:rsidRPr="00516EAC">
        <w:rPr>
          <w:rFonts w:ascii="Arial" w:hAnsi="Arial" w:cs="Arial"/>
          <w:sz w:val="22"/>
          <w:szCs w:val="22"/>
        </w:rPr>
        <w:t xml:space="preserve"> </w:t>
      </w:r>
      <w:r w:rsidR="00FE6B08" w:rsidRPr="00516EAC">
        <w:rPr>
          <w:rFonts w:ascii="Arial" w:hAnsi="Arial" w:cs="Arial"/>
          <w:sz w:val="22"/>
          <w:szCs w:val="22"/>
        </w:rPr>
        <w:t>Host Location</w:t>
      </w:r>
      <w:r w:rsidRPr="00516EAC">
        <w:rPr>
          <w:rFonts w:ascii="Arial" w:hAnsi="Arial" w:cs="Arial"/>
          <w:sz w:val="22"/>
          <w:szCs w:val="22"/>
        </w:rPr>
        <w:t xml:space="preserve"> </w:t>
      </w:r>
      <w:r w:rsidR="002D3C19" w:rsidRPr="00516EAC">
        <w:rPr>
          <w:rFonts w:ascii="Arial" w:hAnsi="Arial" w:cs="Arial"/>
          <w:sz w:val="22"/>
          <w:szCs w:val="22"/>
        </w:rPr>
        <w:t>and Host I</w:t>
      </w:r>
      <w:r w:rsidR="00CC5182" w:rsidRPr="00516EAC">
        <w:rPr>
          <w:rFonts w:ascii="Arial" w:hAnsi="Arial" w:cs="Arial"/>
          <w:sz w:val="22"/>
          <w:szCs w:val="22"/>
        </w:rPr>
        <w:t>nstitution</w:t>
      </w:r>
    </w:p>
    <w:p w:rsidR="003A17E4" w:rsidRPr="00516EAC" w:rsidRDefault="003A17E4" w:rsidP="00286C48">
      <w:pPr>
        <w:numPr>
          <w:ilvl w:val="0"/>
          <w:numId w:val="8"/>
        </w:numPr>
        <w:spacing w:before="60" w:after="60"/>
        <w:ind w:left="714" w:hanging="357"/>
        <w:rPr>
          <w:rFonts w:ascii="Arial" w:hAnsi="Arial" w:cs="Arial"/>
          <w:sz w:val="22"/>
          <w:szCs w:val="22"/>
        </w:rPr>
      </w:pPr>
      <w:r w:rsidRPr="00516EAC">
        <w:rPr>
          <w:rFonts w:ascii="Arial" w:hAnsi="Arial" w:cs="Arial"/>
          <w:sz w:val="22"/>
          <w:szCs w:val="22"/>
        </w:rPr>
        <w:t xml:space="preserve">a brief description of study areas and </w:t>
      </w:r>
      <w:r w:rsidR="00FE6B08" w:rsidRPr="00516EAC">
        <w:rPr>
          <w:rFonts w:ascii="Arial" w:hAnsi="Arial" w:cs="Arial"/>
          <w:sz w:val="22"/>
          <w:szCs w:val="22"/>
        </w:rPr>
        <w:t>Internships</w:t>
      </w:r>
      <w:r w:rsidRPr="00516EAC">
        <w:rPr>
          <w:rFonts w:ascii="Arial" w:hAnsi="Arial" w:cs="Arial"/>
          <w:sz w:val="22"/>
          <w:szCs w:val="22"/>
        </w:rPr>
        <w:t>/</w:t>
      </w:r>
      <w:r w:rsidR="003868E5" w:rsidRPr="00516EAC">
        <w:rPr>
          <w:rFonts w:ascii="Arial" w:hAnsi="Arial" w:cs="Arial"/>
          <w:sz w:val="22"/>
          <w:szCs w:val="22"/>
        </w:rPr>
        <w:t>Mentorships</w:t>
      </w:r>
      <w:r w:rsidRPr="00516EAC">
        <w:rPr>
          <w:rFonts w:ascii="Arial" w:hAnsi="Arial" w:cs="Arial"/>
          <w:sz w:val="22"/>
          <w:szCs w:val="22"/>
        </w:rPr>
        <w:t xml:space="preserve"> being supported </w:t>
      </w:r>
      <w:r w:rsidR="00830AA3" w:rsidRPr="00516EAC">
        <w:rPr>
          <w:rFonts w:ascii="Arial" w:hAnsi="Arial" w:cs="Arial"/>
          <w:sz w:val="22"/>
          <w:szCs w:val="22"/>
        </w:rPr>
        <w:t>(and their timing)</w:t>
      </w:r>
    </w:p>
    <w:p w:rsidR="003A17E4" w:rsidRPr="00516EAC" w:rsidRDefault="00D10FB8" w:rsidP="00286C48">
      <w:pPr>
        <w:numPr>
          <w:ilvl w:val="0"/>
          <w:numId w:val="8"/>
        </w:numPr>
        <w:spacing w:before="60"/>
        <w:ind w:left="714" w:hanging="357"/>
        <w:rPr>
          <w:rFonts w:ascii="Arial" w:hAnsi="Arial" w:cs="Arial"/>
          <w:sz w:val="22"/>
          <w:szCs w:val="22"/>
        </w:rPr>
      </w:pPr>
      <w:r w:rsidRPr="00516EAC">
        <w:rPr>
          <w:rFonts w:ascii="Arial" w:hAnsi="Arial" w:cs="Arial"/>
          <w:sz w:val="22"/>
          <w:szCs w:val="22"/>
        </w:rPr>
        <w:t>the amount of funding awarded</w:t>
      </w:r>
    </w:p>
    <w:p w:rsidR="00904A8E" w:rsidRPr="00516EAC" w:rsidRDefault="00904A8E" w:rsidP="00286C48">
      <w:pPr>
        <w:numPr>
          <w:ilvl w:val="0"/>
          <w:numId w:val="8"/>
        </w:numPr>
        <w:spacing w:before="60"/>
        <w:ind w:left="714" w:hanging="357"/>
        <w:rPr>
          <w:rFonts w:ascii="Arial" w:hAnsi="Arial" w:cs="Arial"/>
          <w:sz w:val="22"/>
          <w:szCs w:val="22"/>
        </w:rPr>
      </w:pPr>
      <w:proofErr w:type="gramStart"/>
      <w:r w:rsidRPr="00516EAC">
        <w:rPr>
          <w:rFonts w:ascii="Arial" w:hAnsi="Arial" w:cs="Arial"/>
          <w:sz w:val="22"/>
          <w:szCs w:val="22"/>
        </w:rPr>
        <w:t>photographs</w:t>
      </w:r>
      <w:proofErr w:type="gramEnd"/>
      <w:r w:rsidRPr="00516EAC">
        <w:rPr>
          <w:rFonts w:ascii="Arial" w:hAnsi="Arial" w:cs="Arial"/>
          <w:sz w:val="22"/>
          <w:szCs w:val="22"/>
        </w:rPr>
        <w:t xml:space="preserve"> of successful applicants taken at the award ceremony.</w:t>
      </w:r>
    </w:p>
    <w:p w:rsidR="003A17E4" w:rsidRPr="00603E2E" w:rsidRDefault="003A17E4" w:rsidP="00A64590">
      <w:pPr>
        <w:rPr>
          <w:sz w:val="22"/>
        </w:rPr>
      </w:pPr>
    </w:p>
    <w:p w:rsidR="00875284" w:rsidRPr="00516EAC" w:rsidRDefault="00875284" w:rsidP="003F43C6">
      <w:pPr>
        <w:pStyle w:val="Heading2"/>
      </w:pPr>
      <w:bookmarkStart w:id="67" w:name="_Toc409706309"/>
      <w:bookmarkStart w:id="68" w:name="_Toc393011184"/>
      <w:r w:rsidRPr="00516EAC">
        <w:t>Privacy</w:t>
      </w:r>
      <w:bookmarkEnd w:id="67"/>
      <w:r w:rsidRPr="00516EAC">
        <w:t xml:space="preserve"> </w:t>
      </w:r>
      <w:bookmarkEnd w:id="68"/>
    </w:p>
    <w:p w:rsidR="00875284" w:rsidRPr="00516EAC" w:rsidRDefault="00875284" w:rsidP="00875284">
      <w:pPr>
        <w:rPr>
          <w:rFonts w:ascii="Arial" w:eastAsiaTheme="majorEastAsia" w:hAnsi="Arial" w:cstheme="majorBidi"/>
          <w:color w:val="000000" w:themeColor="text1"/>
          <w:spacing w:val="-2"/>
          <w:kern w:val="28"/>
          <w:sz w:val="22"/>
          <w:szCs w:val="52"/>
          <w:lang w:eastAsia="en-US"/>
        </w:rPr>
      </w:pPr>
      <w:r w:rsidRPr="00516EAC">
        <w:rPr>
          <w:rFonts w:ascii="Arial" w:eastAsiaTheme="majorEastAsia" w:hAnsi="Arial" w:cstheme="majorBidi"/>
          <w:color w:val="000000" w:themeColor="text1"/>
          <w:spacing w:val="-2"/>
          <w:kern w:val="28"/>
          <w:sz w:val="22"/>
          <w:szCs w:val="52"/>
          <w:lang w:eastAsia="en-US"/>
        </w:rPr>
        <w:t xml:space="preserve">The </w:t>
      </w:r>
      <w:r w:rsidR="00B52CFF" w:rsidRPr="00516EAC">
        <w:rPr>
          <w:rFonts w:ascii="Arial" w:eastAsiaTheme="majorEastAsia" w:hAnsi="Arial" w:cstheme="majorBidi"/>
          <w:color w:val="000000" w:themeColor="text1"/>
          <w:spacing w:val="-2"/>
          <w:kern w:val="28"/>
          <w:sz w:val="22"/>
          <w:szCs w:val="52"/>
          <w:lang w:eastAsia="en-US"/>
        </w:rPr>
        <w:t xml:space="preserve">Department of Foreign Affairs and Trade and the </w:t>
      </w:r>
      <w:r w:rsidR="00B51DA7" w:rsidRPr="00516EAC">
        <w:rPr>
          <w:rFonts w:ascii="Arial" w:eastAsiaTheme="majorEastAsia" w:hAnsi="Arial" w:cstheme="majorBidi"/>
          <w:color w:val="000000" w:themeColor="text1"/>
          <w:spacing w:val="-2"/>
          <w:kern w:val="28"/>
          <w:sz w:val="22"/>
          <w:szCs w:val="52"/>
          <w:lang w:eastAsia="en-US"/>
        </w:rPr>
        <w:t>Department of Education and Training</w:t>
      </w:r>
      <w:r w:rsidRPr="00516EAC">
        <w:rPr>
          <w:rFonts w:ascii="Arial" w:eastAsiaTheme="majorEastAsia" w:hAnsi="Arial" w:cstheme="majorBidi"/>
          <w:color w:val="000000" w:themeColor="text1"/>
          <w:spacing w:val="-2"/>
          <w:kern w:val="28"/>
          <w:sz w:val="22"/>
          <w:szCs w:val="52"/>
          <w:lang w:eastAsia="en-US"/>
        </w:rPr>
        <w:t xml:space="preserve"> and their contractors are bound by the provisions of the </w:t>
      </w:r>
      <w:r w:rsidRPr="00516EAC">
        <w:rPr>
          <w:rFonts w:ascii="Arial" w:eastAsiaTheme="majorEastAsia" w:hAnsi="Arial" w:cstheme="majorBidi"/>
          <w:i/>
          <w:color w:val="000000" w:themeColor="text1"/>
          <w:spacing w:val="-2"/>
          <w:kern w:val="28"/>
          <w:sz w:val="22"/>
          <w:szCs w:val="52"/>
          <w:lang w:eastAsia="en-US"/>
        </w:rPr>
        <w:t>Privacy Act 1988</w:t>
      </w:r>
      <w:r w:rsidRPr="00516EAC">
        <w:rPr>
          <w:rFonts w:ascii="Arial" w:eastAsiaTheme="majorEastAsia" w:hAnsi="Arial" w:cstheme="majorBidi"/>
          <w:color w:val="000000" w:themeColor="text1"/>
          <w:spacing w:val="-2"/>
          <w:kern w:val="28"/>
          <w:sz w:val="22"/>
          <w:szCs w:val="52"/>
          <w:lang w:eastAsia="en-US"/>
        </w:rPr>
        <w:t xml:space="preserve"> </w:t>
      </w:r>
      <w:r w:rsidR="00294AD3" w:rsidRPr="008908C4">
        <w:rPr>
          <w:rFonts w:ascii="Arial" w:hAnsi="Arial" w:cs="Arial"/>
          <w:sz w:val="22"/>
          <w:szCs w:val="22"/>
          <w:lang w:eastAsia="en-US"/>
        </w:rPr>
        <w:t>(</w:t>
      </w:r>
      <w:proofErr w:type="spellStart"/>
      <w:r w:rsidR="00294AD3" w:rsidRPr="008908C4">
        <w:rPr>
          <w:rFonts w:ascii="Arial" w:hAnsi="Arial" w:cs="Arial"/>
          <w:sz w:val="22"/>
          <w:szCs w:val="22"/>
          <w:lang w:eastAsia="en-US"/>
        </w:rPr>
        <w:t>Cth</w:t>
      </w:r>
      <w:proofErr w:type="spellEnd"/>
      <w:r w:rsidR="00294AD3" w:rsidRPr="008908C4">
        <w:rPr>
          <w:rFonts w:ascii="Arial" w:hAnsi="Arial" w:cs="Arial"/>
          <w:sz w:val="22"/>
          <w:szCs w:val="22"/>
          <w:lang w:eastAsia="en-US"/>
        </w:rPr>
        <w:t>)</w:t>
      </w:r>
      <w:r w:rsidR="00294AD3" w:rsidRPr="008908C4">
        <w:rPr>
          <w:rFonts w:ascii="Arial" w:eastAsiaTheme="majorEastAsia" w:hAnsi="Arial" w:cstheme="majorBidi"/>
          <w:color w:val="000000" w:themeColor="text1"/>
          <w:spacing w:val="-2"/>
          <w:kern w:val="28"/>
          <w:sz w:val="22"/>
          <w:szCs w:val="52"/>
          <w:lang w:eastAsia="en-US"/>
        </w:rPr>
        <w:t xml:space="preserve"> </w:t>
      </w:r>
      <w:r w:rsidRPr="00516EAC">
        <w:rPr>
          <w:rFonts w:ascii="Arial" w:eastAsiaTheme="majorEastAsia" w:hAnsi="Arial" w:cstheme="majorBidi"/>
          <w:color w:val="000000" w:themeColor="text1"/>
          <w:spacing w:val="-2"/>
          <w:kern w:val="28"/>
          <w:sz w:val="22"/>
          <w:szCs w:val="52"/>
          <w:lang w:eastAsia="en-US"/>
        </w:rPr>
        <w:t xml:space="preserve">(Privacy Act). Schedule 1 of the Privacy Act </w:t>
      </w:r>
      <w:r w:rsidR="00DF4B2C">
        <w:rPr>
          <w:rFonts w:ascii="Arial" w:eastAsiaTheme="majorEastAsia" w:hAnsi="Arial" w:cstheme="majorBidi"/>
          <w:color w:val="000000" w:themeColor="text1"/>
          <w:spacing w:val="-2"/>
          <w:kern w:val="28"/>
          <w:sz w:val="22"/>
          <w:szCs w:val="52"/>
          <w:lang w:eastAsia="en-US"/>
        </w:rPr>
        <w:t>contains</w:t>
      </w:r>
      <w:r w:rsidR="00DF4B2C" w:rsidRPr="00516EAC">
        <w:rPr>
          <w:rFonts w:ascii="Arial" w:eastAsiaTheme="majorEastAsia" w:hAnsi="Arial" w:cstheme="majorBidi"/>
          <w:color w:val="000000" w:themeColor="text1"/>
          <w:spacing w:val="-2"/>
          <w:kern w:val="28"/>
          <w:sz w:val="22"/>
          <w:szCs w:val="52"/>
          <w:lang w:eastAsia="en-US"/>
        </w:rPr>
        <w:t xml:space="preserve"> </w:t>
      </w:r>
      <w:r w:rsidRPr="00516EAC">
        <w:rPr>
          <w:rFonts w:ascii="Arial" w:eastAsiaTheme="majorEastAsia" w:hAnsi="Arial" w:cstheme="majorBidi"/>
          <w:color w:val="000000" w:themeColor="text1"/>
          <w:spacing w:val="-2"/>
          <w:kern w:val="28"/>
          <w:sz w:val="22"/>
          <w:szCs w:val="52"/>
          <w:lang w:eastAsia="en-US"/>
        </w:rPr>
        <w:t>the Australian Privacy Principles (APPs), which prescribe the rules for handling Personal Information.</w:t>
      </w:r>
    </w:p>
    <w:p w:rsidR="00875284" w:rsidRPr="00516EAC" w:rsidRDefault="00875284" w:rsidP="00875284">
      <w:pPr>
        <w:rPr>
          <w:rFonts w:ascii="Arial" w:eastAsiaTheme="majorEastAsia" w:hAnsi="Arial" w:cstheme="majorBidi"/>
          <w:color w:val="000000" w:themeColor="text1"/>
          <w:spacing w:val="-2"/>
          <w:kern w:val="28"/>
          <w:sz w:val="22"/>
          <w:szCs w:val="52"/>
          <w:lang w:eastAsia="en-US"/>
        </w:rPr>
      </w:pPr>
    </w:p>
    <w:p w:rsidR="00875284" w:rsidRPr="00516EAC" w:rsidRDefault="00875284" w:rsidP="00875284">
      <w:pPr>
        <w:rPr>
          <w:rFonts w:ascii="Arial" w:eastAsiaTheme="majorEastAsia" w:hAnsi="Arial" w:cstheme="majorBidi"/>
          <w:color w:val="000000" w:themeColor="text1"/>
          <w:spacing w:val="-2"/>
          <w:kern w:val="28"/>
          <w:sz w:val="22"/>
          <w:szCs w:val="52"/>
          <w:lang w:eastAsia="en-US"/>
        </w:rPr>
      </w:pPr>
      <w:r w:rsidRPr="00516EAC">
        <w:rPr>
          <w:rFonts w:ascii="Arial" w:eastAsiaTheme="majorEastAsia" w:hAnsi="Arial" w:cstheme="majorBidi"/>
          <w:color w:val="000000" w:themeColor="text1"/>
          <w:spacing w:val="-2"/>
          <w:kern w:val="28"/>
          <w:sz w:val="22"/>
          <w:szCs w:val="52"/>
          <w:lang w:eastAsia="en-US"/>
        </w:rPr>
        <w:t xml:space="preserve">Without collecting Personal Information the </w:t>
      </w:r>
      <w:r w:rsidR="00B52CFF" w:rsidRPr="00516EAC">
        <w:rPr>
          <w:rFonts w:ascii="Arial" w:eastAsiaTheme="majorEastAsia" w:hAnsi="Arial" w:cstheme="majorBidi"/>
          <w:color w:val="000000" w:themeColor="text1"/>
          <w:spacing w:val="-2"/>
          <w:kern w:val="28"/>
          <w:sz w:val="22"/>
          <w:szCs w:val="52"/>
          <w:lang w:eastAsia="en-US"/>
        </w:rPr>
        <w:t xml:space="preserve">Department of Foreign Affairs and Trade and the </w:t>
      </w:r>
      <w:r w:rsidR="00B51DA7" w:rsidRPr="00516EAC">
        <w:rPr>
          <w:rFonts w:ascii="Arial" w:eastAsiaTheme="majorEastAsia" w:hAnsi="Arial" w:cstheme="majorBidi"/>
          <w:color w:val="000000" w:themeColor="text1"/>
          <w:spacing w:val="-2"/>
          <w:kern w:val="28"/>
          <w:sz w:val="22"/>
          <w:szCs w:val="52"/>
          <w:lang w:eastAsia="en-US"/>
        </w:rPr>
        <w:t>Department of Education and Training</w:t>
      </w:r>
      <w:r w:rsidRPr="00516EAC">
        <w:rPr>
          <w:rFonts w:ascii="Arial" w:eastAsiaTheme="majorEastAsia" w:hAnsi="Arial" w:cstheme="majorBidi"/>
          <w:color w:val="000000" w:themeColor="text1"/>
          <w:spacing w:val="-2"/>
          <w:kern w:val="28"/>
          <w:sz w:val="22"/>
          <w:szCs w:val="52"/>
          <w:lang w:eastAsia="en-US"/>
        </w:rPr>
        <w:t xml:space="preserve"> will not be able to process an application. Personal Information </w:t>
      </w:r>
      <w:r w:rsidR="00EB69DF">
        <w:rPr>
          <w:rFonts w:ascii="Arial" w:eastAsiaTheme="majorEastAsia" w:hAnsi="Arial" w:cstheme="majorBidi"/>
          <w:color w:val="000000" w:themeColor="text1"/>
          <w:spacing w:val="-2"/>
          <w:kern w:val="28"/>
          <w:sz w:val="22"/>
          <w:szCs w:val="52"/>
          <w:lang w:eastAsia="en-US"/>
        </w:rPr>
        <w:t>collected by</w:t>
      </w:r>
      <w:r w:rsidRPr="00516EAC">
        <w:rPr>
          <w:rFonts w:ascii="Arial" w:eastAsiaTheme="majorEastAsia" w:hAnsi="Arial" w:cstheme="majorBidi"/>
          <w:color w:val="000000" w:themeColor="text1"/>
          <w:spacing w:val="-2"/>
          <w:kern w:val="28"/>
          <w:sz w:val="22"/>
          <w:szCs w:val="52"/>
          <w:lang w:eastAsia="en-US"/>
        </w:rPr>
        <w:t xml:space="preserve"> the </w:t>
      </w:r>
      <w:r w:rsidR="00B52CFF" w:rsidRPr="00516EAC">
        <w:rPr>
          <w:rFonts w:ascii="Arial" w:eastAsiaTheme="majorEastAsia" w:hAnsi="Arial" w:cstheme="majorBidi"/>
          <w:color w:val="000000" w:themeColor="text1"/>
          <w:spacing w:val="-2"/>
          <w:kern w:val="28"/>
          <w:sz w:val="22"/>
          <w:szCs w:val="52"/>
          <w:lang w:eastAsia="en-US"/>
        </w:rPr>
        <w:t xml:space="preserve">Department of Foreign Affairs and Trade and the </w:t>
      </w:r>
      <w:r w:rsidR="00B51DA7" w:rsidRPr="00516EAC">
        <w:rPr>
          <w:rFonts w:ascii="Arial" w:eastAsiaTheme="majorEastAsia" w:hAnsi="Arial" w:cstheme="majorBidi"/>
          <w:color w:val="000000" w:themeColor="text1"/>
          <w:spacing w:val="-2"/>
          <w:kern w:val="28"/>
          <w:sz w:val="22"/>
          <w:szCs w:val="52"/>
          <w:lang w:eastAsia="en-US"/>
        </w:rPr>
        <w:t>Department of Education and Training</w:t>
      </w:r>
      <w:r w:rsidRPr="00516EAC">
        <w:rPr>
          <w:rFonts w:ascii="Arial" w:eastAsiaTheme="majorEastAsia" w:hAnsi="Arial" w:cstheme="majorBidi"/>
          <w:color w:val="000000" w:themeColor="text1"/>
          <w:spacing w:val="-2"/>
          <w:kern w:val="28"/>
          <w:sz w:val="22"/>
          <w:szCs w:val="52"/>
          <w:lang w:eastAsia="en-US"/>
        </w:rPr>
        <w:t xml:space="preserve"> in relation to applications under the New Colombo Plan will be used for the following purposes (‘the purposes’):</w:t>
      </w:r>
    </w:p>
    <w:p w:rsidR="00875284" w:rsidRPr="00516EAC" w:rsidRDefault="00D10FB8" w:rsidP="00F7245E">
      <w:pPr>
        <w:pStyle w:val="Bullet"/>
        <w:numPr>
          <w:ilvl w:val="0"/>
          <w:numId w:val="26"/>
        </w:numPr>
        <w:spacing w:before="60" w:after="60" w:line="240" w:lineRule="auto"/>
        <w:ind w:left="714" w:hanging="357"/>
      </w:pPr>
      <w:r w:rsidRPr="00516EAC">
        <w:t>assessing applications</w:t>
      </w:r>
    </w:p>
    <w:p w:rsidR="00875284" w:rsidRPr="00516EAC" w:rsidRDefault="00875284" w:rsidP="00F7245E">
      <w:pPr>
        <w:pStyle w:val="Bullet"/>
        <w:numPr>
          <w:ilvl w:val="0"/>
          <w:numId w:val="26"/>
        </w:numPr>
        <w:spacing w:before="60" w:after="60" w:line="240" w:lineRule="auto"/>
        <w:ind w:left="714" w:hanging="357"/>
      </w:pPr>
      <w:r w:rsidRPr="00516EAC">
        <w:t xml:space="preserve">administering and performance monitoring the </w:t>
      </w:r>
      <w:r w:rsidR="00DF4B2C">
        <w:t>New Colombo Plan</w:t>
      </w:r>
    </w:p>
    <w:p w:rsidR="008B0249" w:rsidRPr="00516EAC" w:rsidRDefault="00875284" w:rsidP="008B0249">
      <w:pPr>
        <w:pStyle w:val="Bullet"/>
        <w:numPr>
          <w:ilvl w:val="0"/>
          <w:numId w:val="26"/>
        </w:numPr>
        <w:spacing w:before="60" w:after="60" w:line="240" w:lineRule="auto"/>
        <w:ind w:left="714" w:hanging="357"/>
      </w:pPr>
      <w:r w:rsidRPr="00516EAC">
        <w:t xml:space="preserve">promoting the New Colombo Plan, including </w:t>
      </w:r>
      <w:r w:rsidR="00904A8E" w:rsidRPr="00516EAC">
        <w:t xml:space="preserve">to </w:t>
      </w:r>
      <w:r w:rsidR="00DF4B2C">
        <w:t xml:space="preserve">past scholarship recipients and to </w:t>
      </w:r>
      <w:r w:rsidR="00904A8E" w:rsidRPr="00516EAC">
        <w:t xml:space="preserve">media representatives and </w:t>
      </w:r>
      <w:r w:rsidRPr="00516EAC">
        <w:t>in promotional material, information and publications in hardc</w:t>
      </w:r>
      <w:r w:rsidR="00D10FB8" w:rsidRPr="00516EAC">
        <w:t>opy and/or on the internet</w:t>
      </w:r>
    </w:p>
    <w:p w:rsidR="00875284" w:rsidRPr="00516EAC" w:rsidRDefault="00875284" w:rsidP="00286C48">
      <w:pPr>
        <w:pStyle w:val="Bullet"/>
        <w:numPr>
          <w:ilvl w:val="0"/>
          <w:numId w:val="26"/>
        </w:numPr>
        <w:spacing w:before="60" w:after="0" w:line="240" w:lineRule="auto"/>
        <w:ind w:left="714" w:hanging="357"/>
      </w:pPr>
      <w:proofErr w:type="gramStart"/>
      <w:r w:rsidRPr="00516EAC">
        <w:t>congratulating</w:t>
      </w:r>
      <w:proofErr w:type="gramEnd"/>
      <w:r w:rsidRPr="00516EAC">
        <w:t xml:space="preserve"> and/or inviting successful recipients to functions and events held in Australia and overseas, before during or aft</w:t>
      </w:r>
      <w:r w:rsidR="00824356" w:rsidRPr="00516EAC">
        <w:t xml:space="preserve">er the term of the recipient’s </w:t>
      </w:r>
      <w:r w:rsidR="00174013" w:rsidRPr="00516EAC">
        <w:t>S</w:t>
      </w:r>
      <w:r w:rsidR="00D10FB8" w:rsidRPr="00516EAC">
        <w:t>cholarship</w:t>
      </w:r>
      <w:r w:rsidR="007D5CC0">
        <w:t>.</w:t>
      </w:r>
    </w:p>
    <w:p w:rsidR="00875284" w:rsidRPr="00516EAC" w:rsidRDefault="00875284" w:rsidP="00875284">
      <w:pPr>
        <w:ind w:left="780"/>
        <w:rPr>
          <w:rFonts w:ascii="Arial" w:hAnsi="Arial" w:cs="Arial"/>
        </w:rPr>
      </w:pPr>
    </w:p>
    <w:p w:rsidR="00875284" w:rsidRPr="00516EAC" w:rsidRDefault="00875284" w:rsidP="00875284">
      <w:pPr>
        <w:rPr>
          <w:rFonts w:ascii="Arial" w:eastAsiaTheme="majorEastAsia" w:hAnsi="Arial" w:cstheme="majorBidi"/>
          <w:color w:val="000000" w:themeColor="text1"/>
          <w:spacing w:val="-2"/>
          <w:kern w:val="28"/>
          <w:sz w:val="22"/>
          <w:szCs w:val="52"/>
          <w:lang w:eastAsia="en-US"/>
        </w:rPr>
      </w:pPr>
      <w:r w:rsidRPr="00516EAC">
        <w:rPr>
          <w:rFonts w:ascii="Arial" w:eastAsiaTheme="majorEastAsia" w:hAnsi="Arial" w:cstheme="majorBidi"/>
          <w:color w:val="000000" w:themeColor="text1"/>
          <w:spacing w:val="-2"/>
          <w:kern w:val="28"/>
          <w:sz w:val="22"/>
          <w:szCs w:val="52"/>
          <w:lang w:eastAsia="en-US"/>
        </w:rPr>
        <w:lastRenderedPageBreak/>
        <w:t xml:space="preserve">The </w:t>
      </w:r>
      <w:r w:rsidR="00B52CFF" w:rsidRPr="00516EAC">
        <w:rPr>
          <w:rFonts w:ascii="Arial" w:eastAsiaTheme="majorEastAsia" w:hAnsi="Arial" w:cstheme="majorBidi"/>
          <w:color w:val="000000" w:themeColor="text1"/>
          <w:spacing w:val="-2"/>
          <w:kern w:val="28"/>
          <w:sz w:val="22"/>
          <w:szCs w:val="52"/>
          <w:lang w:eastAsia="en-US"/>
        </w:rPr>
        <w:t xml:space="preserve">Department of Foreign Affairs and Trade and the </w:t>
      </w:r>
      <w:r w:rsidR="00B51DA7" w:rsidRPr="00516EAC">
        <w:rPr>
          <w:rFonts w:ascii="Arial" w:eastAsiaTheme="majorEastAsia" w:hAnsi="Arial" w:cstheme="majorBidi"/>
          <w:color w:val="000000" w:themeColor="text1"/>
          <w:spacing w:val="-2"/>
          <w:kern w:val="28"/>
          <w:sz w:val="22"/>
          <w:szCs w:val="52"/>
          <w:lang w:eastAsia="en-US"/>
        </w:rPr>
        <w:t>Department of Education and Training</w:t>
      </w:r>
      <w:r w:rsidRPr="00516EAC">
        <w:rPr>
          <w:rFonts w:ascii="Arial" w:eastAsiaTheme="majorEastAsia" w:hAnsi="Arial" w:cstheme="majorBidi"/>
          <w:color w:val="000000" w:themeColor="text1"/>
          <w:spacing w:val="-2"/>
          <w:kern w:val="28"/>
          <w:sz w:val="22"/>
          <w:szCs w:val="52"/>
          <w:lang w:eastAsia="en-US"/>
        </w:rPr>
        <w:t xml:space="preserve"> may disclose Personal Information in relation to applications under the</w:t>
      </w:r>
      <w:r w:rsidR="00E80729">
        <w:rPr>
          <w:rFonts w:ascii="Arial" w:eastAsiaTheme="majorEastAsia" w:hAnsi="Arial" w:cstheme="majorBidi"/>
          <w:color w:val="000000" w:themeColor="text1"/>
          <w:spacing w:val="-2"/>
          <w:kern w:val="28"/>
          <w:sz w:val="22"/>
          <w:szCs w:val="52"/>
          <w:lang w:eastAsia="en-US"/>
        </w:rPr>
        <w:t xml:space="preserve"> New Colombo Plan Scholarship</w:t>
      </w:r>
      <w:r w:rsidRPr="00516EAC">
        <w:rPr>
          <w:rFonts w:ascii="Arial" w:eastAsiaTheme="majorEastAsia" w:hAnsi="Arial" w:cstheme="majorBidi"/>
          <w:color w:val="000000" w:themeColor="text1"/>
          <w:spacing w:val="-2"/>
          <w:kern w:val="28"/>
          <w:sz w:val="22"/>
          <w:szCs w:val="52"/>
          <w:lang w:eastAsia="en-US"/>
        </w:rPr>
        <w:t xml:space="preserve"> Program for the same purposes listed above to the following recipients:</w:t>
      </w:r>
    </w:p>
    <w:p w:rsidR="00875284" w:rsidRPr="00516EAC" w:rsidRDefault="00875284" w:rsidP="00F7245E">
      <w:pPr>
        <w:pStyle w:val="Bullet"/>
        <w:numPr>
          <w:ilvl w:val="0"/>
          <w:numId w:val="27"/>
        </w:numPr>
        <w:spacing w:before="60" w:after="60" w:line="240" w:lineRule="auto"/>
        <w:ind w:left="714" w:hanging="357"/>
      </w:pPr>
      <w:r w:rsidRPr="00516EAC">
        <w:t xml:space="preserve">other Australian Government Departments and agencies, including Austrade, the Department of Immigration and Border Protection, the Australian Federal Police and the Department of </w:t>
      </w:r>
      <w:r w:rsidR="00174013" w:rsidRPr="00516EAC">
        <w:t xml:space="preserve">the </w:t>
      </w:r>
      <w:r w:rsidR="00D10FB8" w:rsidRPr="00516EAC">
        <w:t>Prime Minister and Cabinet</w:t>
      </w:r>
    </w:p>
    <w:p w:rsidR="00875284" w:rsidRPr="00516EAC" w:rsidRDefault="00875284" w:rsidP="00F7245E">
      <w:pPr>
        <w:pStyle w:val="Bullet"/>
        <w:numPr>
          <w:ilvl w:val="0"/>
          <w:numId w:val="27"/>
        </w:numPr>
        <w:spacing w:before="60" w:after="60" w:line="240" w:lineRule="auto"/>
        <w:ind w:left="714" w:hanging="357"/>
      </w:pPr>
      <w:r w:rsidRPr="00516EAC">
        <w:t>Australian Parliamentaria</w:t>
      </w:r>
      <w:r w:rsidR="00D10FB8" w:rsidRPr="00516EAC">
        <w:t>ns and Parliamentary committees</w:t>
      </w:r>
    </w:p>
    <w:p w:rsidR="00875284" w:rsidRPr="00516EAC" w:rsidRDefault="00875284" w:rsidP="00F7245E">
      <w:pPr>
        <w:pStyle w:val="Bullet"/>
        <w:numPr>
          <w:ilvl w:val="0"/>
          <w:numId w:val="27"/>
        </w:numPr>
        <w:spacing w:before="60" w:after="60" w:line="240" w:lineRule="auto"/>
        <w:ind w:left="714" w:hanging="357"/>
      </w:pPr>
      <w:r w:rsidRPr="00516EAC">
        <w:t xml:space="preserve">contractors and agents of the </w:t>
      </w:r>
      <w:r w:rsidR="00B52CFF" w:rsidRPr="00516EAC">
        <w:t xml:space="preserve">Department of Foreign Affairs and Trade and the </w:t>
      </w:r>
      <w:r w:rsidR="00B51DA7" w:rsidRPr="00516EAC">
        <w:t>Department of Education and Training</w:t>
      </w:r>
      <w:r w:rsidRPr="00516EAC">
        <w:t xml:space="preserve"> </w:t>
      </w:r>
    </w:p>
    <w:p w:rsidR="00875284" w:rsidRPr="00516EAC" w:rsidRDefault="00875284" w:rsidP="00F7245E">
      <w:pPr>
        <w:pStyle w:val="Bullet"/>
        <w:numPr>
          <w:ilvl w:val="0"/>
          <w:numId w:val="27"/>
        </w:numPr>
        <w:spacing w:before="60" w:after="60" w:line="240" w:lineRule="auto"/>
        <w:ind w:left="714" w:hanging="357"/>
      </w:pPr>
      <w:r w:rsidRPr="00516EAC">
        <w:t xml:space="preserve">Australian </w:t>
      </w:r>
      <w:r w:rsidR="004B1C83" w:rsidRPr="00516EAC">
        <w:t>U</w:t>
      </w:r>
      <w:r w:rsidRPr="00516EAC">
        <w:t>niversities, including the New Colombo Plan L</w:t>
      </w:r>
      <w:r w:rsidR="00D10FB8" w:rsidRPr="00516EAC">
        <w:t>iaison Officer for Scholarships</w:t>
      </w:r>
    </w:p>
    <w:p w:rsidR="00875284" w:rsidRPr="00516EAC" w:rsidRDefault="00D10FB8" w:rsidP="00F7245E">
      <w:pPr>
        <w:pStyle w:val="Bullet"/>
        <w:numPr>
          <w:ilvl w:val="0"/>
          <w:numId w:val="27"/>
        </w:numPr>
        <w:spacing w:before="60" w:after="60" w:line="240" w:lineRule="auto"/>
        <w:ind w:left="714" w:hanging="357"/>
      </w:pPr>
      <w:proofErr w:type="gramStart"/>
      <w:r w:rsidRPr="00516EAC">
        <w:t>p</w:t>
      </w:r>
      <w:r w:rsidR="00875284" w:rsidRPr="00516EAC">
        <w:t>otential</w:t>
      </w:r>
      <w:proofErr w:type="gramEnd"/>
      <w:r w:rsidR="00875284" w:rsidRPr="00516EAC">
        <w:t xml:space="preserve"> Internship hosts, including but not limited to companies, Host Location governments/authorities or non-government organisations. These may be foreign organisations (noting that representatives of foreign companies</w:t>
      </w:r>
      <w:r w:rsidR="00DF4B2C">
        <w:t xml:space="preserve">, governments/authorities </w:t>
      </w:r>
      <w:r w:rsidR="00875284" w:rsidRPr="00516EAC">
        <w:t xml:space="preserve">or </w:t>
      </w:r>
      <w:r w:rsidR="00DF4B2C">
        <w:t xml:space="preserve">non-government </w:t>
      </w:r>
      <w:r w:rsidR="00875284" w:rsidRPr="00516EAC">
        <w:t>organisations are not bound by A</w:t>
      </w:r>
      <w:r w:rsidRPr="00516EAC">
        <w:t>ustralian privacy legislation)</w:t>
      </w:r>
    </w:p>
    <w:p w:rsidR="00875284" w:rsidRPr="00516EAC" w:rsidRDefault="00875284" w:rsidP="00F7245E">
      <w:pPr>
        <w:pStyle w:val="Bullet"/>
        <w:numPr>
          <w:ilvl w:val="0"/>
          <w:numId w:val="27"/>
        </w:numPr>
        <w:spacing w:before="60" w:after="60" w:line="240" w:lineRule="auto"/>
        <w:ind w:left="714" w:hanging="357"/>
      </w:pPr>
      <w:r w:rsidRPr="00516EAC">
        <w:t>representatives of Host Location governments/authorities (noting that representatives of foreign governments/authorities are not bound by Aust</w:t>
      </w:r>
      <w:r w:rsidR="003C0DC8">
        <w:t>ralian p</w:t>
      </w:r>
      <w:r w:rsidR="00D10FB8" w:rsidRPr="00516EAC">
        <w:t>rivacy legislation)</w:t>
      </w:r>
    </w:p>
    <w:p w:rsidR="00904A8E" w:rsidRPr="00516EAC" w:rsidRDefault="00904A8E" w:rsidP="00F7245E">
      <w:pPr>
        <w:pStyle w:val="Bullet"/>
        <w:numPr>
          <w:ilvl w:val="0"/>
          <w:numId w:val="27"/>
        </w:numPr>
        <w:spacing w:before="60" w:after="0" w:line="240" w:lineRule="auto"/>
        <w:ind w:left="714" w:hanging="357"/>
      </w:pPr>
      <w:r w:rsidRPr="00516EAC">
        <w:t>media representatives</w:t>
      </w:r>
      <w:r w:rsidR="00DF4B2C">
        <w:t>, including foreign media representatives</w:t>
      </w:r>
    </w:p>
    <w:p w:rsidR="00875284" w:rsidRPr="00516EAC" w:rsidRDefault="00875284" w:rsidP="00F7245E">
      <w:pPr>
        <w:pStyle w:val="Bullet"/>
        <w:numPr>
          <w:ilvl w:val="0"/>
          <w:numId w:val="27"/>
        </w:numPr>
        <w:spacing w:before="60" w:after="0" w:line="240" w:lineRule="auto"/>
        <w:ind w:left="714" w:hanging="357"/>
      </w:pPr>
      <w:proofErr w:type="gramStart"/>
      <w:r w:rsidRPr="00516EAC">
        <w:t>in</w:t>
      </w:r>
      <w:proofErr w:type="gramEnd"/>
      <w:r w:rsidRPr="00516EAC">
        <w:t xml:space="preserve"> publicly available promotional material, information and publications in </w:t>
      </w:r>
      <w:r w:rsidR="00D10FB8" w:rsidRPr="00516EAC">
        <w:t>hardcopy and/or on the internet</w:t>
      </w:r>
      <w:r w:rsidR="00CA346A">
        <w:t>.</w:t>
      </w:r>
    </w:p>
    <w:p w:rsidR="00875284" w:rsidRPr="00603E2E" w:rsidRDefault="00875284" w:rsidP="00875284">
      <w:pPr>
        <w:ind w:left="360"/>
        <w:rPr>
          <w:rFonts w:ascii="Arial" w:hAnsi="Arial" w:cs="Arial"/>
          <w:sz w:val="22"/>
        </w:rPr>
      </w:pPr>
    </w:p>
    <w:p w:rsidR="00875284" w:rsidRPr="00516EAC" w:rsidRDefault="00875284" w:rsidP="00CA346A">
      <w:r w:rsidRPr="00516EAC">
        <w:rPr>
          <w:rFonts w:ascii="Arial" w:eastAsiaTheme="majorEastAsia" w:hAnsi="Arial" w:cstheme="majorBidi"/>
          <w:color w:val="000000" w:themeColor="text1"/>
          <w:spacing w:val="-2"/>
          <w:kern w:val="28"/>
          <w:sz w:val="22"/>
          <w:szCs w:val="52"/>
          <w:lang w:eastAsia="en-US"/>
        </w:rPr>
        <w:t xml:space="preserve">The </w:t>
      </w:r>
      <w:r w:rsidR="00B52CFF" w:rsidRPr="00516EAC">
        <w:rPr>
          <w:rFonts w:ascii="Arial" w:eastAsiaTheme="majorEastAsia" w:hAnsi="Arial" w:cstheme="majorBidi"/>
          <w:color w:val="000000" w:themeColor="text1"/>
          <w:spacing w:val="-2"/>
          <w:kern w:val="28"/>
          <w:sz w:val="22"/>
          <w:szCs w:val="52"/>
          <w:lang w:eastAsia="en-US"/>
        </w:rPr>
        <w:t xml:space="preserve">Department of Foreign Affairs and Trade and the </w:t>
      </w:r>
      <w:r w:rsidR="00B51DA7" w:rsidRPr="00516EAC">
        <w:rPr>
          <w:rFonts w:ascii="Arial" w:eastAsiaTheme="majorEastAsia" w:hAnsi="Arial" w:cstheme="majorBidi"/>
          <w:color w:val="000000" w:themeColor="text1"/>
          <w:spacing w:val="-2"/>
          <w:kern w:val="28"/>
          <w:sz w:val="22"/>
          <w:szCs w:val="52"/>
          <w:lang w:eastAsia="en-US"/>
        </w:rPr>
        <w:t>Department of Education and Training</w:t>
      </w:r>
      <w:r w:rsidRPr="00516EAC">
        <w:rPr>
          <w:rFonts w:ascii="Arial" w:eastAsiaTheme="majorEastAsia" w:hAnsi="Arial" w:cstheme="majorBidi"/>
          <w:color w:val="000000" w:themeColor="text1"/>
          <w:spacing w:val="-2"/>
          <w:kern w:val="28"/>
          <w:sz w:val="22"/>
          <w:szCs w:val="52"/>
          <w:lang w:eastAsia="en-US"/>
        </w:rPr>
        <w:t xml:space="preserve"> will not otherwise use or disclose the Personal Information for a purpose other than that identified in these Guidelines, </w:t>
      </w:r>
      <w:r w:rsidR="00CA346A" w:rsidRPr="00CA346A">
        <w:rPr>
          <w:rFonts w:ascii="Arial" w:eastAsiaTheme="majorEastAsia" w:hAnsi="Arial" w:cstheme="majorBidi"/>
          <w:color w:val="000000" w:themeColor="text1"/>
          <w:spacing w:val="-2"/>
          <w:kern w:val="28"/>
          <w:sz w:val="22"/>
          <w:szCs w:val="52"/>
          <w:lang w:eastAsia="en-US"/>
        </w:rPr>
        <w:t>except as allowed under Australian law</w:t>
      </w:r>
      <w:r w:rsidR="00CA346A">
        <w:rPr>
          <w:rFonts w:ascii="Arial" w:eastAsiaTheme="majorEastAsia" w:hAnsi="Arial" w:cstheme="majorBidi"/>
          <w:color w:val="000000" w:themeColor="text1"/>
          <w:spacing w:val="-2"/>
          <w:kern w:val="28"/>
          <w:sz w:val="22"/>
          <w:szCs w:val="52"/>
          <w:lang w:eastAsia="en-US"/>
        </w:rPr>
        <w:t>.</w:t>
      </w:r>
    </w:p>
    <w:p w:rsidR="00CA346A" w:rsidRDefault="00CA346A" w:rsidP="00875284">
      <w:pPr>
        <w:rPr>
          <w:rFonts w:ascii="Arial" w:eastAsiaTheme="majorEastAsia" w:hAnsi="Arial" w:cstheme="majorBidi"/>
          <w:color w:val="000000" w:themeColor="text1"/>
          <w:spacing w:val="-2"/>
          <w:kern w:val="28"/>
          <w:sz w:val="22"/>
          <w:szCs w:val="52"/>
          <w:lang w:eastAsia="en-US"/>
        </w:rPr>
      </w:pPr>
    </w:p>
    <w:p w:rsidR="00875284" w:rsidRPr="00516EAC" w:rsidRDefault="00875284" w:rsidP="00875284">
      <w:pPr>
        <w:rPr>
          <w:rFonts w:ascii="Arial" w:eastAsiaTheme="majorEastAsia" w:hAnsi="Arial" w:cstheme="majorBidi"/>
          <w:color w:val="000000" w:themeColor="text1"/>
          <w:spacing w:val="-2"/>
          <w:kern w:val="28"/>
          <w:sz w:val="22"/>
          <w:szCs w:val="52"/>
          <w:lang w:eastAsia="en-US"/>
        </w:rPr>
      </w:pPr>
      <w:r w:rsidRPr="00516EAC">
        <w:rPr>
          <w:rFonts w:ascii="Arial" w:eastAsiaTheme="majorEastAsia" w:hAnsi="Arial" w:cstheme="majorBidi"/>
          <w:color w:val="000000" w:themeColor="text1"/>
          <w:spacing w:val="-2"/>
          <w:kern w:val="28"/>
          <w:sz w:val="22"/>
          <w:szCs w:val="52"/>
          <w:lang w:eastAsia="en-US"/>
        </w:rPr>
        <w:t>For more information on privacy, including information on handling of Personal Information, how someone can access or correct Personal Information, or how to make a complaint, go to:</w:t>
      </w:r>
    </w:p>
    <w:p w:rsidR="00A400FB" w:rsidRPr="00A400FB" w:rsidRDefault="00A400FB" w:rsidP="00A400FB">
      <w:pPr>
        <w:pStyle w:val="Bullet"/>
        <w:numPr>
          <w:ilvl w:val="0"/>
          <w:numId w:val="29"/>
        </w:numPr>
        <w:spacing w:before="60" w:after="60" w:line="240" w:lineRule="auto"/>
        <w:ind w:left="714" w:hanging="357"/>
      </w:pPr>
      <w:r w:rsidRPr="00516EAC">
        <w:t xml:space="preserve">Department of Education and Training -  </w:t>
      </w:r>
      <w:hyperlink r:id="rId20" w:history="1">
        <w:r w:rsidRPr="00516EAC">
          <w:rPr>
            <w:rStyle w:val="Hyperlink"/>
          </w:rPr>
          <w:t>www.education.gov.au/privacy</w:t>
        </w:r>
      </w:hyperlink>
      <w:r w:rsidRPr="00516EAC">
        <w:t xml:space="preserve"> or contact  </w:t>
      </w:r>
      <w:hyperlink r:id="rId21" w:history="1">
        <w:r w:rsidRPr="00A400FB">
          <w:rPr>
            <w:rStyle w:val="Hyperlink"/>
            <w:rFonts w:cs="Arial"/>
            <w:szCs w:val="22"/>
            <w:lang w:val="en" w:eastAsia="ja-JP"/>
          </w:rPr>
          <w:t>privacy@education.gov.au</w:t>
        </w:r>
      </w:hyperlink>
      <w:r w:rsidRPr="00A400FB">
        <w:rPr>
          <w:rFonts w:cs="Arial"/>
          <w:szCs w:val="22"/>
          <w:lang w:val="en" w:eastAsia="ja-JP"/>
        </w:rPr>
        <w:t xml:space="preserve"> </w:t>
      </w:r>
    </w:p>
    <w:p w:rsidR="00875284" w:rsidRPr="00516EAC" w:rsidRDefault="00A400FB" w:rsidP="00F7245E">
      <w:pPr>
        <w:pStyle w:val="Bullet"/>
        <w:numPr>
          <w:ilvl w:val="0"/>
          <w:numId w:val="29"/>
        </w:numPr>
        <w:spacing w:before="60" w:after="0" w:line="240" w:lineRule="auto"/>
        <w:ind w:left="714" w:hanging="357"/>
      </w:pPr>
      <w:r w:rsidRPr="00516EAC">
        <w:t xml:space="preserve">Department </w:t>
      </w:r>
      <w:r w:rsidR="00875284" w:rsidRPr="00516EAC">
        <w:t xml:space="preserve">of Foreign Affairs and Trade – </w:t>
      </w:r>
      <w:hyperlink r:id="rId22" w:history="1">
        <w:r w:rsidR="00875284" w:rsidRPr="00516EAC">
          <w:rPr>
            <w:rStyle w:val="Hyperlink"/>
          </w:rPr>
          <w:t>www.dfat.gov.au/privacy.html</w:t>
        </w:r>
      </w:hyperlink>
      <w:r w:rsidR="00875284" w:rsidRPr="00516EAC">
        <w:t xml:space="preserve"> or contact </w:t>
      </w:r>
      <w:hyperlink r:id="rId23" w:history="1">
        <w:r w:rsidRPr="00A25759">
          <w:rPr>
            <w:rStyle w:val="Hyperlink"/>
          </w:rPr>
          <w:t>privacy@dfat.gov.au</w:t>
        </w:r>
      </w:hyperlink>
      <w:r>
        <w:t xml:space="preserve">. </w:t>
      </w:r>
    </w:p>
    <w:p w:rsidR="007E2303" w:rsidRPr="00603E2E" w:rsidRDefault="007E2303" w:rsidP="00FB2A4D">
      <w:pPr>
        <w:spacing w:before="60" w:after="60"/>
        <w:rPr>
          <w:sz w:val="22"/>
          <w:szCs w:val="24"/>
        </w:rPr>
      </w:pPr>
    </w:p>
    <w:p w:rsidR="00D97329" w:rsidRPr="00516EAC" w:rsidRDefault="007F76DB" w:rsidP="003F43C6">
      <w:pPr>
        <w:pStyle w:val="Heading2"/>
      </w:pPr>
      <w:bookmarkStart w:id="69" w:name="_Toc409706310"/>
      <w:r w:rsidRPr="00516EAC">
        <w:t>Confidentiality</w:t>
      </w:r>
      <w:bookmarkEnd w:id="69"/>
    </w:p>
    <w:p w:rsidR="007F76DB" w:rsidRPr="00516EAC" w:rsidRDefault="00E6689A" w:rsidP="00531125">
      <w:pPr>
        <w:rPr>
          <w:rFonts w:ascii="Arial" w:hAnsi="Arial" w:cs="Arial"/>
          <w:b/>
          <w:sz w:val="22"/>
          <w:szCs w:val="22"/>
        </w:rPr>
      </w:pPr>
      <w:r w:rsidRPr="00516EAC">
        <w:rPr>
          <w:rFonts w:ascii="Arial" w:hAnsi="Arial" w:cs="Arial"/>
          <w:b/>
          <w:sz w:val="22"/>
          <w:szCs w:val="22"/>
        </w:rPr>
        <w:t xml:space="preserve">Identification of </w:t>
      </w:r>
      <w:r w:rsidR="00FE6B08" w:rsidRPr="00516EAC">
        <w:rPr>
          <w:rFonts w:ascii="Arial" w:hAnsi="Arial" w:cs="Arial"/>
          <w:b/>
          <w:sz w:val="22"/>
          <w:szCs w:val="22"/>
        </w:rPr>
        <w:t>Confidential Information</w:t>
      </w:r>
    </w:p>
    <w:p w:rsidR="00151CF3" w:rsidRPr="00516EAC" w:rsidRDefault="00065702" w:rsidP="00151CF3">
      <w:pPr>
        <w:rPr>
          <w:rFonts w:ascii="Arial" w:hAnsi="Arial" w:cs="Arial"/>
          <w:sz w:val="22"/>
          <w:szCs w:val="22"/>
        </w:rPr>
      </w:pPr>
      <w:r w:rsidRPr="00516EAC">
        <w:rPr>
          <w:rFonts w:ascii="Arial" w:hAnsi="Arial" w:cs="Arial"/>
          <w:sz w:val="22"/>
          <w:szCs w:val="22"/>
        </w:rPr>
        <w:t>I</w:t>
      </w:r>
      <w:r w:rsidR="007F76DB" w:rsidRPr="00516EAC">
        <w:rPr>
          <w:rFonts w:ascii="Arial" w:hAnsi="Arial" w:cs="Arial"/>
          <w:sz w:val="22"/>
          <w:szCs w:val="22"/>
        </w:rPr>
        <w:t>nformation which</w:t>
      </w:r>
      <w:r w:rsidR="00267204" w:rsidRPr="00516EAC">
        <w:rPr>
          <w:rFonts w:ascii="Arial" w:hAnsi="Arial" w:cs="Arial"/>
          <w:sz w:val="22"/>
          <w:szCs w:val="22"/>
        </w:rPr>
        <w:t xml:space="preserve"> satisfies </w:t>
      </w:r>
      <w:r w:rsidR="007F549C" w:rsidRPr="00516EAC">
        <w:rPr>
          <w:rFonts w:ascii="Arial" w:hAnsi="Arial" w:cs="Arial"/>
          <w:sz w:val="22"/>
          <w:szCs w:val="22"/>
        </w:rPr>
        <w:t>the</w:t>
      </w:r>
      <w:r w:rsidR="00267204" w:rsidRPr="00516EAC">
        <w:rPr>
          <w:rFonts w:ascii="Arial" w:hAnsi="Arial" w:cs="Arial"/>
          <w:sz w:val="22"/>
          <w:szCs w:val="22"/>
        </w:rPr>
        <w:t xml:space="preserve"> four criteria listed below will be treated by the </w:t>
      </w:r>
      <w:r w:rsidR="00176632">
        <w:rPr>
          <w:rFonts w:ascii="Arial" w:hAnsi="Arial" w:cs="Arial"/>
          <w:sz w:val="22"/>
          <w:szCs w:val="22"/>
        </w:rPr>
        <w:t xml:space="preserve">Australian Government </w:t>
      </w:r>
      <w:r w:rsidR="00267204" w:rsidRPr="00516EAC">
        <w:rPr>
          <w:rFonts w:ascii="Arial" w:hAnsi="Arial" w:cs="Arial"/>
          <w:sz w:val="22"/>
          <w:szCs w:val="22"/>
        </w:rPr>
        <w:t xml:space="preserve">as </w:t>
      </w:r>
      <w:r w:rsidR="00FE6B08" w:rsidRPr="00516EAC">
        <w:rPr>
          <w:rFonts w:ascii="Arial" w:hAnsi="Arial" w:cs="Arial"/>
          <w:sz w:val="22"/>
          <w:szCs w:val="22"/>
        </w:rPr>
        <w:t>Confidential Information</w:t>
      </w:r>
      <w:r w:rsidR="007F76DB" w:rsidRPr="00516EAC">
        <w:rPr>
          <w:rFonts w:ascii="Arial" w:hAnsi="Arial" w:cs="Arial"/>
          <w:sz w:val="22"/>
          <w:szCs w:val="22"/>
        </w:rPr>
        <w:t>:</w:t>
      </w:r>
    </w:p>
    <w:p w:rsidR="007F76DB" w:rsidRPr="00516EAC" w:rsidRDefault="00267204" w:rsidP="00F7245E">
      <w:pPr>
        <w:numPr>
          <w:ilvl w:val="0"/>
          <w:numId w:val="8"/>
        </w:numPr>
        <w:spacing w:before="60" w:after="60"/>
        <w:ind w:left="714" w:hanging="357"/>
        <w:rPr>
          <w:rFonts w:ascii="Arial" w:hAnsi="Arial" w:cs="Arial"/>
          <w:sz w:val="22"/>
          <w:szCs w:val="22"/>
        </w:rPr>
      </w:pPr>
      <w:r w:rsidRPr="00516EAC">
        <w:rPr>
          <w:rFonts w:ascii="Arial" w:hAnsi="Arial" w:cs="Arial"/>
          <w:sz w:val="22"/>
          <w:szCs w:val="22"/>
        </w:rPr>
        <w:t xml:space="preserve">the information to be protected </w:t>
      </w:r>
      <w:r w:rsidR="007F76DB" w:rsidRPr="00516EAC">
        <w:rPr>
          <w:rFonts w:ascii="Arial" w:hAnsi="Arial" w:cs="Arial"/>
          <w:sz w:val="22"/>
          <w:szCs w:val="22"/>
        </w:rPr>
        <w:t xml:space="preserve">has </w:t>
      </w:r>
      <w:r w:rsidR="007669E0" w:rsidRPr="00516EAC">
        <w:rPr>
          <w:rFonts w:ascii="Arial" w:hAnsi="Arial" w:cs="Arial"/>
          <w:sz w:val="22"/>
          <w:szCs w:val="22"/>
        </w:rPr>
        <w:t>been clearly identified by the a</w:t>
      </w:r>
      <w:r w:rsidR="00D10FB8" w:rsidRPr="00516EAC">
        <w:rPr>
          <w:rFonts w:ascii="Arial" w:hAnsi="Arial" w:cs="Arial"/>
          <w:sz w:val="22"/>
          <w:szCs w:val="22"/>
        </w:rPr>
        <w:t>pplicant</w:t>
      </w:r>
    </w:p>
    <w:p w:rsidR="007F76DB" w:rsidRPr="00516EAC" w:rsidRDefault="00267204" w:rsidP="00F7245E">
      <w:pPr>
        <w:numPr>
          <w:ilvl w:val="0"/>
          <w:numId w:val="8"/>
        </w:numPr>
        <w:spacing w:before="60" w:after="60"/>
        <w:ind w:left="714" w:hanging="357"/>
        <w:rPr>
          <w:rFonts w:ascii="Arial" w:hAnsi="Arial" w:cs="Arial"/>
          <w:sz w:val="22"/>
          <w:szCs w:val="22"/>
        </w:rPr>
      </w:pPr>
      <w:r w:rsidRPr="00516EAC">
        <w:rPr>
          <w:rFonts w:ascii="Arial" w:hAnsi="Arial" w:cs="Arial"/>
          <w:sz w:val="22"/>
          <w:szCs w:val="22"/>
        </w:rPr>
        <w:t xml:space="preserve">the information </w:t>
      </w:r>
      <w:r w:rsidR="007F76DB" w:rsidRPr="00516EAC">
        <w:rPr>
          <w:rFonts w:ascii="Arial" w:hAnsi="Arial" w:cs="Arial"/>
          <w:sz w:val="22"/>
          <w:szCs w:val="22"/>
        </w:rPr>
        <w:t>is commercially sensitive</w:t>
      </w:r>
    </w:p>
    <w:p w:rsidR="007F76DB" w:rsidRPr="00516EAC" w:rsidRDefault="00267204" w:rsidP="00286C48">
      <w:pPr>
        <w:numPr>
          <w:ilvl w:val="0"/>
          <w:numId w:val="8"/>
        </w:numPr>
        <w:spacing w:before="60" w:after="60"/>
        <w:ind w:left="714" w:hanging="357"/>
        <w:rPr>
          <w:rFonts w:ascii="Arial" w:hAnsi="Arial" w:cs="Arial"/>
          <w:sz w:val="22"/>
          <w:szCs w:val="22"/>
        </w:rPr>
      </w:pPr>
      <w:r w:rsidRPr="00516EAC">
        <w:rPr>
          <w:rFonts w:ascii="Arial" w:hAnsi="Arial" w:cs="Arial"/>
          <w:sz w:val="22"/>
          <w:szCs w:val="22"/>
        </w:rPr>
        <w:t>the disclosure of the information would cause unreasonable det</w:t>
      </w:r>
      <w:r w:rsidR="007669E0" w:rsidRPr="00516EAC">
        <w:rPr>
          <w:rFonts w:ascii="Arial" w:hAnsi="Arial" w:cs="Arial"/>
          <w:sz w:val="22"/>
          <w:szCs w:val="22"/>
        </w:rPr>
        <w:t>riment to the a</w:t>
      </w:r>
      <w:r w:rsidR="00D10FB8" w:rsidRPr="00516EAC">
        <w:rPr>
          <w:rFonts w:ascii="Arial" w:hAnsi="Arial" w:cs="Arial"/>
          <w:sz w:val="22"/>
          <w:szCs w:val="22"/>
        </w:rPr>
        <w:t>pplicant or another party</w:t>
      </w:r>
    </w:p>
    <w:p w:rsidR="007F76DB" w:rsidRPr="00516EAC" w:rsidRDefault="00267204" w:rsidP="00F7245E">
      <w:pPr>
        <w:numPr>
          <w:ilvl w:val="0"/>
          <w:numId w:val="8"/>
        </w:numPr>
        <w:spacing w:before="60"/>
        <w:ind w:left="714" w:hanging="357"/>
        <w:rPr>
          <w:rFonts w:ascii="Arial" w:hAnsi="Arial" w:cs="Arial"/>
          <w:sz w:val="22"/>
          <w:szCs w:val="22"/>
        </w:rPr>
      </w:pPr>
      <w:proofErr w:type="gramStart"/>
      <w:r w:rsidRPr="00516EAC">
        <w:rPr>
          <w:rFonts w:ascii="Arial" w:hAnsi="Arial" w:cs="Arial"/>
          <w:sz w:val="22"/>
          <w:szCs w:val="22"/>
        </w:rPr>
        <w:t>the</w:t>
      </w:r>
      <w:proofErr w:type="gramEnd"/>
      <w:r w:rsidRPr="00516EAC">
        <w:rPr>
          <w:rFonts w:ascii="Arial" w:hAnsi="Arial" w:cs="Arial"/>
          <w:sz w:val="22"/>
          <w:szCs w:val="22"/>
        </w:rPr>
        <w:t xml:space="preserve"> i</w:t>
      </w:r>
      <w:r w:rsidR="007669E0" w:rsidRPr="00516EAC">
        <w:rPr>
          <w:rFonts w:ascii="Arial" w:hAnsi="Arial" w:cs="Arial"/>
          <w:sz w:val="22"/>
          <w:szCs w:val="22"/>
        </w:rPr>
        <w:t>nformation was provided by the a</w:t>
      </w:r>
      <w:r w:rsidRPr="00516EAC">
        <w:rPr>
          <w:rFonts w:ascii="Arial" w:hAnsi="Arial" w:cs="Arial"/>
          <w:sz w:val="22"/>
          <w:szCs w:val="22"/>
        </w:rPr>
        <w:t>pplicant under an understanding th</w:t>
      </w:r>
      <w:r w:rsidR="00D10FB8" w:rsidRPr="00516EAC">
        <w:rPr>
          <w:rFonts w:ascii="Arial" w:hAnsi="Arial" w:cs="Arial"/>
          <w:sz w:val="22"/>
          <w:szCs w:val="22"/>
        </w:rPr>
        <w:t>at it would remain confidential</w:t>
      </w:r>
      <w:r w:rsidR="007D5CC0">
        <w:rPr>
          <w:rFonts w:ascii="Arial" w:hAnsi="Arial" w:cs="Arial"/>
          <w:sz w:val="22"/>
          <w:szCs w:val="22"/>
        </w:rPr>
        <w:t>.</w:t>
      </w:r>
    </w:p>
    <w:p w:rsidR="007F76DB" w:rsidRPr="00516EAC" w:rsidRDefault="007F76DB" w:rsidP="00151CF3">
      <w:pPr>
        <w:rPr>
          <w:rFonts w:ascii="Arial" w:hAnsi="Arial" w:cs="Arial"/>
          <w:sz w:val="22"/>
          <w:szCs w:val="22"/>
        </w:rPr>
      </w:pPr>
    </w:p>
    <w:p w:rsidR="00065702" w:rsidRPr="00516EAC" w:rsidRDefault="00FE6B08" w:rsidP="00151CF3">
      <w:pPr>
        <w:rPr>
          <w:rFonts w:ascii="Arial" w:hAnsi="Arial" w:cs="Arial"/>
          <w:sz w:val="22"/>
          <w:szCs w:val="22"/>
        </w:rPr>
      </w:pPr>
      <w:r w:rsidRPr="00516EAC">
        <w:rPr>
          <w:rFonts w:ascii="Arial" w:hAnsi="Arial" w:cs="Arial"/>
          <w:sz w:val="22"/>
          <w:szCs w:val="22"/>
        </w:rPr>
        <w:t>Confidential Information</w:t>
      </w:r>
      <w:r w:rsidR="00065702" w:rsidRPr="00516EAC">
        <w:rPr>
          <w:rFonts w:ascii="Arial" w:hAnsi="Arial" w:cs="Arial"/>
          <w:sz w:val="22"/>
          <w:szCs w:val="22"/>
        </w:rPr>
        <w:t xml:space="preserve"> also includes information designated by the </w:t>
      </w:r>
      <w:r w:rsidR="00176632">
        <w:rPr>
          <w:rFonts w:ascii="Arial" w:hAnsi="Arial" w:cs="Arial"/>
          <w:sz w:val="22"/>
          <w:szCs w:val="22"/>
        </w:rPr>
        <w:t xml:space="preserve">Australian Government </w:t>
      </w:r>
      <w:r w:rsidR="00065702" w:rsidRPr="00516EAC">
        <w:rPr>
          <w:rFonts w:ascii="Arial" w:hAnsi="Arial" w:cs="Arial"/>
          <w:sz w:val="22"/>
          <w:szCs w:val="22"/>
        </w:rPr>
        <w:t>as confidential or that either party knows or ought to know is confidential. This does not include information that is otherwise in the public domain.</w:t>
      </w:r>
    </w:p>
    <w:p w:rsidR="00065702" w:rsidRPr="00516EAC" w:rsidRDefault="00065702" w:rsidP="00151CF3">
      <w:pPr>
        <w:rPr>
          <w:rFonts w:ascii="Arial" w:hAnsi="Arial" w:cs="Arial"/>
          <w:sz w:val="22"/>
          <w:szCs w:val="22"/>
        </w:rPr>
      </w:pPr>
    </w:p>
    <w:p w:rsidR="007F76DB" w:rsidRPr="00516EAC" w:rsidRDefault="004F0372" w:rsidP="00151CF3">
      <w:pPr>
        <w:rPr>
          <w:rFonts w:ascii="Arial" w:hAnsi="Arial" w:cs="Arial"/>
          <w:sz w:val="22"/>
          <w:szCs w:val="22"/>
        </w:rPr>
      </w:pPr>
      <w:r w:rsidRPr="00516EAC">
        <w:rPr>
          <w:rFonts w:ascii="Arial" w:hAnsi="Arial" w:cs="Arial"/>
          <w:sz w:val="22"/>
          <w:szCs w:val="22"/>
        </w:rPr>
        <w:t xml:space="preserve">Applicants must ensure that they clearly mark information in their application that is confidential and explain why it should be treated as </w:t>
      </w:r>
      <w:r w:rsidR="00FE6B08" w:rsidRPr="00516EAC">
        <w:rPr>
          <w:rFonts w:ascii="Arial" w:hAnsi="Arial" w:cs="Arial"/>
          <w:sz w:val="22"/>
          <w:szCs w:val="22"/>
        </w:rPr>
        <w:t>Confidential Information</w:t>
      </w:r>
      <w:r w:rsidRPr="00516EAC">
        <w:rPr>
          <w:rFonts w:ascii="Arial" w:hAnsi="Arial" w:cs="Arial"/>
          <w:sz w:val="22"/>
          <w:szCs w:val="22"/>
        </w:rPr>
        <w:t>.</w:t>
      </w:r>
    </w:p>
    <w:p w:rsidR="0008558B" w:rsidRPr="00516EAC" w:rsidRDefault="0008558B" w:rsidP="00286C48">
      <w:pPr>
        <w:rPr>
          <w:rFonts w:ascii="Arial" w:hAnsi="Arial" w:cs="Arial"/>
          <w:sz w:val="22"/>
          <w:szCs w:val="22"/>
        </w:rPr>
      </w:pPr>
    </w:p>
    <w:p w:rsidR="007F76DB" w:rsidRPr="00516EAC" w:rsidRDefault="004C5C22" w:rsidP="00531125">
      <w:pPr>
        <w:rPr>
          <w:rFonts w:ascii="Arial" w:hAnsi="Arial" w:cs="Arial"/>
          <w:b/>
          <w:sz w:val="22"/>
          <w:szCs w:val="22"/>
        </w:rPr>
      </w:pPr>
      <w:r w:rsidRPr="00516EAC">
        <w:rPr>
          <w:rFonts w:ascii="Arial" w:hAnsi="Arial" w:cs="Arial"/>
          <w:b/>
          <w:sz w:val="22"/>
          <w:szCs w:val="22"/>
        </w:rPr>
        <w:t>Use of</w:t>
      </w:r>
      <w:r w:rsidR="007F76DB" w:rsidRPr="00516EAC">
        <w:rPr>
          <w:rFonts w:ascii="Arial" w:hAnsi="Arial" w:cs="Arial"/>
          <w:b/>
          <w:sz w:val="22"/>
          <w:szCs w:val="22"/>
        </w:rPr>
        <w:t xml:space="preserve"> </w:t>
      </w:r>
      <w:r w:rsidR="00FE6B08" w:rsidRPr="00516EAC">
        <w:rPr>
          <w:rFonts w:ascii="Arial" w:hAnsi="Arial" w:cs="Arial"/>
          <w:b/>
          <w:sz w:val="22"/>
          <w:szCs w:val="22"/>
        </w:rPr>
        <w:t>Confidential Information</w:t>
      </w:r>
    </w:p>
    <w:p w:rsidR="007F76DB" w:rsidRPr="00516EAC" w:rsidRDefault="007F76DB" w:rsidP="00734481">
      <w:pPr>
        <w:rPr>
          <w:rFonts w:ascii="Arial" w:hAnsi="Arial" w:cs="Arial"/>
          <w:sz w:val="22"/>
          <w:szCs w:val="22"/>
        </w:rPr>
      </w:pPr>
      <w:r w:rsidRPr="00516EAC">
        <w:rPr>
          <w:rFonts w:ascii="Arial" w:hAnsi="Arial" w:cs="Arial"/>
          <w:sz w:val="22"/>
          <w:szCs w:val="22"/>
        </w:rPr>
        <w:t xml:space="preserve">Even if information belonging to the applicant is marked confidential, it </w:t>
      </w:r>
      <w:r w:rsidR="00F44ACC" w:rsidRPr="00516EAC">
        <w:rPr>
          <w:rFonts w:ascii="Arial" w:hAnsi="Arial" w:cs="Arial"/>
          <w:sz w:val="22"/>
          <w:szCs w:val="22"/>
        </w:rPr>
        <w:t>may</w:t>
      </w:r>
      <w:r w:rsidRPr="00516EAC">
        <w:rPr>
          <w:rFonts w:ascii="Arial" w:hAnsi="Arial" w:cs="Arial"/>
          <w:sz w:val="22"/>
          <w:szCs w:val="22"/>
        </w:rPr>
        <w:t xml:space="preserve"> be used by the </w:t>
      </w:r>
      <w:r w:rsidR="00B52CFF" w:rsidRPr="00516EAC">
        <w:rPr>
          <w:rFonts w:ascii="Arial" w:hAnsi="Arial" w:cs="Arial"/>
          <w:sz w:val="22"/>
          <w:szCs w:val="22"/>
        </w:rPr>
        <w:t xml:space="preserve">Department of Foreign Affairs and Trade, the </w:t>
      </w:r>
      <w:r w:rsidR="00B51DA7" w:rsidRPr="00516EAC">
        <w:rPr>
          <w:rFonts w:ascii="Arial" w:hAnsi="Arial" w:cs="Arial"/>
          <w:sz w:val="22"/>
          <w:szCs w:val="22"/>
        </w:rPr>
        <w:t>Department of Education and Training</w:t>
      </w:r>
      <w:r w:rsidR="00E2689E" w:rsidRPr="00516EAC">
        <w:rPr>
          <w:rFonts w:ascii="Arial" w:hAnsi="Arial" w:cs="Arial"/>
          <w:sz w:val="22"/>
          <w:szCs w:val="22"/>
        </w:rPr>
        <w:t xml:space="preserve"> and </w:t>
      </w:r>
      <w:r w:rsidR="003930ED" w:rsidRPr="00516EAC">
        <w:rPr>
          <w:rFonts w:ascii="Arial" w:hAnsi="Arial" w:cs="Arial"/>
          <w:sz w:val="22"/>
          <w:szCs w:val="22"/>
        </w:rPr>
        <w:t xml:space="preserve">other parts of </w:t>
      </w:r>
      <w:r w:rsidR="00E2689E" w:rsidRPr="00516EAC">
        <w:rPr>
          <w:rFonts w:ascii="Arial" w:hAnsi="Arial" w:cs="Arial"/>
          <w:sz w:val="22"/>
          <w:szCs w:val="22"/>
        </w:rPr>
        <w:t>the</w:t>
      </w:r>
      <w:r w:rsidR="00176632">
        <w:rPr>
          <w:rFonts w:ascii="Arial" w:hAnsi="Arial" w:cs="Arial"/>
          <w:sz w:val="22"/>
          <w:szCs w:val="22"/>
        </w:rPr>
        <w:t xml:space="preserve"> Australian Government. </w:t>
      </w:r>
      <w:r w:rsidR="00E2689E" w:rsidRPr="00516EAC">
        <w:rPr>
          <w:rFonts w:ascii="Arial" w:hAnsi="Arial" w:cs="Arial"/>
          <w:sz w:val="22"/>
          <w:szCs w:val="22"/>
        </w:rPr>
        <w:t xml:space="preserve"> </w:t>
      </w:r>
    </w:p>
    <w:p w:rsidR="0008558B" w:rsidRPr="00516EAC" w:rsidRDefault="0008558B" w:rsidP="00734481">
      <w:pPr>
        <w:rPr>
          <w:rFonts w:ascii="Arial" w:hAnsi="Arial" w:cs="Arial"/>
          <w:sz w:val="22"/>
          <w:szCs w:val="22"/>
        </w:rPr>
      </w:pPr>
    </w:p>
    <w:p w:rsidR="007F76DB" w:rsidRPr="00516EAC" w:rsidRDefault="007F76DB" w:rsidP="00734481">
      <w:pPr>
        <w:rPr>
          <w:rFonts w:ascii="Arial" w:hAnsi="Arial" w:cs="Arial"/>
          <w:sz w:val="22"/>
          <w:szCs w:val="22"/>
        </w:rPr>
      </w:pPr>
      <w:r w:rsidRPr="00516EAC">
        <w:rPr>
          <w:rFonts w:ascii="Arial" w:hAnsi="Arial" w:cs="Arial"/>
          <w:sz w:val="22"/>
          <w:szCs w:val="22"/>
        </w:rPr>
        <w:t xml:space="preserve">The </w:t>
      </w:r>
      <w:r w:rsidR="00FE6B08" w:rsidRPr="00516EAC">
        <w:rPr>
          <w:rFonts w:ascii="Arial" w:hAnsi="Arial" w:cs="Arial"/>
          <w:sz w:val="22"/>
          <w:szCs w:val="22"/>
        </w:rPr>
        <w:t>Confidential Information</w:t>
      </w:r>
      <w:r w:rsidRPr="00516EAC">
        <w:rPr>
          <w:rFonts w:ascii="Arial" w:hAnsi="Arial" w:cs="Arial"/>
          <w:sz w:val="22"/>
          <w:szCs w:val="22"/>
        </w:rPr>
        <w:t xml:space="preserve"> will be disclosed to </w:t>
      </w:r>
      <w:r w:rsidR="00176632">
        <w:rPr>
          <w:rFonts w:ascii="Arial" w:hAnsi="Arial" w:cs="Arial"/>
          <w:sz w:val="22"/>
          <w:szCs w:val="22"/>
        </w:rPr>
        <w:t>Australian Government</w:t>
      </w:r>
      <w:r w:rsidRPr="00516EAC">
        <w:rPr>
          <w:rFonts w:ascii="Arial" w:hAnsi="Arial" w:cs="Arial"/>
          <w:sz w:val="22"/>
          <w:szCs w:val="22"/>
        </w:rPr>
        <w:t xml:space="preserve"> employees and contractors</w:t>
      </w:r>
      <w:r w:rsidR="003930ED" w:rsidRPr="00516EAC">
        <w:rPr>
          <w:rFonts w:ascii="Arial" w:hAnsi="Arial" w:cs="Arial"/>
          <w:sz w:val="22"/>
          <w:szCs w:val="22"/>
        </w:rPr>
        <w:t xml:space="preserve"> and agents</w:t>
      </w:r>
      <w:r w:rsidRPr="00516EAC">
        <w:rPr>
          <w:rFonts w:ascii="Arial" w:hAnsi="Arial" w:cs="Arial"/>
          <w:sz w:val="22"/>
          <w:szCs w:val="22"/>
        </w:rPr>
        <w:t xml:space="preserve"> for the purposes of </w:t>
      </w:r>
      <w:r w:rsidR="00F44ACC" w:rsidRPr="00516EAC">
        <w:rPr>
          <w:rFonts w:ascii="Arial" w:hAnsi="Arial" w:cs="Arial"/>
          <w:sz w:val="22"/>
          <w:szCs w:val="22"/>
        </w:rPr>
        <w:t>determining the suitability of applicants to enhance the reputation of Australia.</w:t>
      </w:r>
    </w:p>
    <w:p w:rsidR="0008558B" w:rsidRPr="00516EAC" w:rsidRDefault="0008558B" w:rsidP="00734481">
      <w:pPr>
        <w:rPr>
          <w:rFonts w:ascii="Arial" w:hAnsi="Arial" w:cs="Arial"/>
          <w:sz w:val="22"/>
          <w:szCs w:val="22"/>
        </w:rPr>
      </w:pPr>
    </w:p>
    <w:p w:rsidR="007F76DB" w:rsidRPr="00516EAC" w:rsidRDefault="007F76DB" w:rsidP="00286C48">
      <w:pPr>
        <w:spacing w:after="60"/>
        <w:rPr>
          <w:rFonts w:ascii="Arial" w:hAnsi="Arial" w:cs="Arial"/>
          <w:sz w:val="22"/>
          <w:szCs w:val="22"/>
        </w:rPr>
      </w:pPr>
      <w:r w:rsidRPr="00516EAC">
        <w:rPr>
          <w:rFonts w:ascii="Arial" w:hAnsi="Arial" w:cs="Arial"/>
          <w:sz w:val="22"/>
          <w:szCs w:val="22"/>
        </w:rPr>
        <w:t xml:space="preserve">In addition to the above, the </w:t>
      </w:r>
      <w:r w:rsidR="00B51DA7" w:rsidRPr="00516EAC">
        <w:rPr>
          <w:rFonts w:ascii="Arial" w:hAnsi="Arial" w:cs="Arial"/>
          <w:sz w:val="22"/>
          <w:szCs w:val="22"/>
        </w:rPr>
        <w:t>Department of Education and Training</w:t>
      </w:r>
      <w:r w:rsidR="00E2689E" w:rsidRPr="00516EAC">
        <w:rPr>
          <w:rFonts w:ascii="Arial" w:hAnsi="Arial" w:cs="Arial"/>
          <w:sz w:val="22"/>
          <w:szCs w:val="22"/>
        </w:rPr>
        <w:t xml:space="preserve"> and the Department of Foreign Affairs and Trade</w:t>
      </w:r>
      <w:r w:rsidR="004F0372" w:rsidRPr="00516EAC">
        <w:rPr>
          <w:rFonts w:ascii="Arial" w:hAnsi="Arial" w:cs="Arial"/>
          <w:sz w:val="22"/>
          <w:szCs w:val="22"/>
        </w:rPr>
        <w:t xml:space="preserve"> </w:t>
      </w:r>
      <w:r w:rsidRPr="00516EAC">
        <w:rPr>
          <w:rFonts w:ascii="Arial" w:hAnsi="Arial" w:cs="Arial"/>
          <w:sz w:val="22"/>
          <w:szCs w:val="22"/>
        </w:rPr>
        <w:t xml:space="preserve">may disclose the </w:t>
      </w:r>
      <w:r w:rsidR="00FE6B08" w:rsidRPr="00516EAC">
        <w:rPr>
          <w:rFonts w:ascii="Arial" w:hAnsi="Arial" w:cs="Arial"/>
          <w:sz w:val="22"/>
          <w:szCs w:val="22"/>
        </w:rPr>
        <w:t>Confidential Information</w:t>
      </w:r>
      <w:r w:rsidRPr="00516EAC">
        <w:rPr>
          <w:rFonts w:ascii="Arial" w:hAnsi="Arial" w:cs="Arial"/>
          <w:sz w:val="22"/>
          <w:szCs w:val="22"/>
        </w:rPr>
        <w:t xml:space="preserve"> to:</w:t>
      </w:r>
    </w:p>
    <w:p w:rsidR="007F76DB" w:rsidRPr="00516EAC" w:rsidRDefault="007F76DB" w:rsidP="00286C48">
      <w:pPr>
        <w:numPr>
          <w:ilvl w:val="0"/>
          <w:numId w:val="8"/>
        </w:numPr>
        <w:spacing w:before="60" w:after="60"/>
        <w:ind w:left="714" w:hanging="357"/>
        <w:rPr>
          <w:rFonts w:ascii="Arial" w:hAnsi="Arial" w:cs="Arial"/>
          <w:sz w:val="22"/>
          <w:szCs w:val="22"/>
        </w:rPr>
      </w:pPr>
      <w:r w:rsidRPr="00516EAC">
        <w:rPr>
          <w:rFonts w:ascii="Arial" w:hAnsi="Arial" w:cs="Arial"/>
          <w:sz w:val="22"/>
          <w:szCs w:val="22"/>
        </w:rPr>
        <w:t>the Auditor-General, Om</w:t>
      </w:r>
      <w:r w:rsidR="00D10FB8" w:rsidRPr="00516EAC">
        <w:rPr>
          <w:rFonts w:ascii="Arial" w:hAnsi="Arial" w:cs="Arial"/>
          <w:sz w:val="22"/>
          <w:szCs w:val="22"/>
        </w:rPr>
        <w:t>budsman or Privacy Commissioner</w:t>
      </w:r>
    </w:p>
    <w:p w:rsidR="007F76DB" w:rsidRPr="00516EAC" w:rsidRDefault="007F76DB" w:rsidP="00286C48">
      <w:pPr>
        <w:numPr>
          <w:ilvl w:val="0"/>
          <w:numId w:val="8"/>
        </w:numPr>
        <w:spacing w:before="60" w:after="60"/>
        <w:ind w:left="714" w:hanging="357"/>
        <w:rPr>
          <w:rFonts w:ascii="Arial" w:hAnsi="Arial" w:cs="Arial"/>
          <w:sz w:val="22"/>
          <w:szCs w:val="22"/>
        </w:rPr>
      </w:pPr>
      <w:r w:rsidRPr="00516EAC">
        <w:rPr>
          <w:rFonts w:ascii="Arial" w:hAnsi="Arial" w:cs="Arial"/>
          <w:sz w:val="22"/>
          <w:szCs w:val="22"/>
        </w:rPr>
        <w:t>the responsible Minister</w:t>
      </w:r>
      <w:r w:rsidR="003930ED" w:rsidRPr="00516EAC">
        <w:rPr>
          <w:rFonts w:ascii="Arial" w:hAnsi="Arial" w:cs="Arial"/>
          <w:sz w:val="22"/>
          <w:szCs w:val="22"/>
        </w:rPr>
        <w:t>(s)</w:t>
      </w:r>
    </w:p>
    <w:p w:rsidR="007F76DB" w:rsidRPr="00516EAC" w:rsidRDefault="007F76DB" w:rsidP="00286C48">
      <w:pPr>
        <w:numPr>
          <w:ilvl w:val="0"/>
          <w:numId w:val="8"/>
        </w:numPr>
        <w:spacing w:before="60" w:after="60"/>
        <w:ind w:left="714" w:hanging="357"/>
        <w:rPr>
          <w:rFonts w:ascii="Arial" w:hAnsi="Arial" w:cs="Arial"/>
          <w:sz w:val="22"/>
          <w:szCs w:val="22"/>
        </w:rPr>
      </w:pPr>
      <w:r w:rsidRPr="00516EAC">
        <w:rPr>
          <w:rFonts w:ascii="Arial" w:hAnsi="Arial" w:cs="Arial"/>
          <w:sz w:val="22"/>
          <w:szCs w:val="22"/>
        </w:rPr>
        <w:t>a House or a Committee of the Parliament o</w:t>
      </w:r>
      <w:r w:rsidR="00D10FB8" w:rsidRPr="00516EAC">
        <w:rPr>
          <w:rFonts w:ascii="Arial" w:hAnsi="Arial" w:cs="Arial"/>
          <w:sz w:val="22"/>
          <w:szCs w:val="22"/>
        </w:rPr>
        <w:t>f the Commonwealth of Australia</w:t>
      </w:r>
    </w:p>
    <w:p w:rsidR="007F76DB" w:rsidRPr="00516EAC" w:rsidRDefault="007F76DB" w:rsidP="00286C48">
      <w:pPr>
        <w:numPr>
          <w:ilvl w:val="0"/>
          <w:numId w:val="8"/>
        </w:numPr>
        <w:spacing w:before="60" w:after="60"/>
        <w:ind w:left="714" w:hanging="357"/>
        <w:rPr>
          <w:rFonts w:ascii="Arial" w:hAnsi="Arial" w:cs="Arial"/>
          <w:sz w:val="22"/>
          <w:szCs w:val="22"/>
        </w:rPr>
      </w:pPr>
      <w:r w:rsidRPr="00516EAC">
        <w:rPr>
          <w:rFonts w:ascii="Arial" w:hAnsi="Arial" w:cs="Arial"/>
          <w:sz w:val="22"/>
          <w:szCs w:val="22"/>
        </w:rPr>
        <w:t xml:space="preserve">a third party contractor engaged by the </w:t>
      </w:r>
      <w:r w:rsidR="00176632">
        <w:rPr>
          <w:rFonts w:ascii="Arial" w:hAnsi="Arial" w:cs="Arial"/>
          <w:sz w:val="22"/>
          <w:szCs w:val="22"/>
        </w:rPr>
        <w:t>Australian Government</w:t>
      </w:r>
      <w:r w:rsidR="00D10FB8" w:rsidRPr="00516EAC">
        <w:rPr>
          <w:rFonts w:ascii="Arial" w:hAnsi="Arial" w:cs="Arial"/>
          <w:sz w:val="22"/>
          <w:szCs w:val="22"/>
        </w:rPr>
        <w:t xml:space="preserve"> for audit-related purposes</w:t>
      </w:r>
    </w:p>
    <w:p w:rsidR="007F76DB" w:rsidRPr="00516EAC" w:rsidRDefault="00176632" w:rsidP="00286C48">
      <w:pPr>
        <w:numPr>
          <w:ilvl w:val="0"/>
          <w:numId w:val="8"/>
        </w:numPr>
        <w:spacing w:before="60" w:after="60"/>
        <w:ind w:left="714" w:hanging="357"/>
        <w:rPr>
          <w:rFonts w:ascii="Arial" w:hAnsi="Arial" w:cs="Arial"/>
          <w:sz w:val="22"/>
          <w:szCs w:val="22"/>
        </w:rPr>
      </w:pPr>
      <w:r>
        <w:rPr>
          <w:rFonts w:ascii="Arial" w:hAnsi="Arial" w:cs="Arial"/>
          <w:sz w:val="22"/>
          <w:szCs w:val="22"/>
        </w:rPr>
        <w:t>other Australian Government</w:t>
      </w:r>
      <w:r w:rsidR="007F76DB" w:rsidRPr="00516EAC">
        <w:rPr>
          <w:rFonts w:ascii="Arial" w:hAnsi="Arial" w:cs="Arial"/>
          <w:sz w:val="22"/>
          <w:szCs w:val="22"/>
        </w:rPr>
        <w:t xml:space="preserve"> agencies for law enforcement purposes, where the disclosure will serve the </w:t>
      </w:r>
      <w:r>
        <w:rPr>
          <w:rFonts w:ascii="Arial" w:hAnsi="Arial" w:cs="Arial"/>
          <w:sz w:val="22"/>
          <w:szCs w:val="22"/>
        </w:rPr>
        <w:t xml:space="preserve">Australian Government’s </w:t>
      </w:r>
      <w:r w:rsidR="007F76DB" w:rsidRPr="00516EAC">
        <w:rPr>
          <w:rFonts w:ascii="Arial" w:hAnsi="Arial" w:cs="Arial"/>
          <w:sz w:val="22"/>
          <w:szCs w:val="22"/>
        </w:rPr>
        <w:t>legitimate interests and, if necessary, to substa</w:t>
      </w:r>
      <w:r w:rsidR="00D10FB8" w:rsidRPr="00516EAC">
        <w:rPr>
          <w:rFonts w:ascii="Arial" w:hAnsi="Arial" w:cs="Arial"/>
          <w:sz w:val="22"/>
          <w:szCs w:val="22"/>
        </w:rPr>
        <w:t>ntiate an applicant’s claims</w:t>
      </w:r>
    </w:p>
    <w:p w:rsidR="007F76DB" w:rsidRPr="00516EAC" w:rsidRDefault="007F76DB" w:rsidP="00286C48">
      <w:pPr>
        <w:numPr>
          <w:ilvl w:val="0"/>
          <w:numId w:val="8"/>
        </w:numPr>
        <w:spacing w:before="60"/>
        <w:ind w:left="714" w:hanging="357"/>
        <w:rPr>
          <w:rFonts w:ascii="Arial" w:hAnsi="Arial" w:cs="Arial"/>
          <w:sz w:val="22"/>
          <w:szCs w:val="22"/>
        </w:rPr>
      </w:pPr>
      <w:proofErr w:type="gramStart"/>
      <w:r w:rsidRPr="00516EAC">
        <w:rPr>
          <w:rFonts w:ascii="Arial" w:hAnsi="Arial" w:cs="Arial"/>
          <w:sz w:val="22"/>
          <w:szCs w:val="22"/>
        </w:rPr>
        <w:t>a</w:t>
      </w:r>
      <w:proofErr w:type="gramEnd"/>
      <w:r w:rsidRPr="00516EAC">
        <w:rPr>
          <w:rFonts w:ascii="Arial" w:hAnsi="Arial" w:cs="Arial"/>
          <w:sz w:val="22"/>
          <w:szCs w:val="22"/>
        </w:rPr>
        <w:t xml:space="preserve"> technical, financial, economic and/or industry expert (including auditors) from whom the </w:t>
      </w:r>
      <w:r w:rsidR="00B51DA7" w:rsidRPr="00516EAC">
        <w:rPr>
          <w:rFonts w:ascii="Arial" w:hAnsi="Arial" w:cs="Arial"/>
          <w:sz w:val="22"/>
          <w:szCs w:val="22"/>
        </w:rPr>
        <w:t>Department of Education and Training</w:t>
      </w:r>
      <w:r w:rsidRPr="00516EAC">
        <w:rPr>
          <w:rFonts w:ascii="Arial" w:hAnsi="Arial" w:cs="Arial"/>
          <w:sz w:val="22"/>
          <w:szCs w:val="22"/>
        </w:rPr>
        <w:t xml:space="preserve"> </w:t>
      </w:r>
      <w:r w:rsidR="00734481" w:rsidRPr="00516EAC">
        <w:rPr>
          <w:rFonts w:ascii="Arial" w:hAnsi="Arial" w:cs="Arial"/>
          <w:sz w:val="22"/>
          <w:szCs w:val="22"/>
        </w:rPr>
        <w:t xml:space="preserve">or the Department of Foreign Affairs and Trade </w:t>
      </w:r>
      <w:r w:rsidR="00D10FB8" w:rsidRPr="00516EAC">
        <w:rPr>
          <w:rFonts w:ascii="Arial" w:hAnsi="Arial" w:cs="Arial"/>
          <w:sz w:val="22"/>
          <w:szCs w:val="22"/>
        </w:rPr>
        <w:t>wishes to seek advice</w:t>
      </w:r>
      <w:r w:rsidR="007D5CC0">
        <w:rPr>
          <w:rFonts w:ascii="Arial" w:hAnsi="Arial" w:cs="Arial"/>
          <w:sz w:val="22"/>
          <w:szCs w:val="22"/>
        </w:rPr>
        <w:t>.</w:t>
      </w:r>
    </w:p>
    <w:p w:rsidR="007F76DB" w:rsidRPr="00516EAC" w:rsidRDefault="007F76DB" w:rsidP="00734481">
      <w:pPr>
        <w:rPr>
          <w:rFonts w:ascii="Arial" w:hAnsi="Arial" w:cs="Arial"/>
          <w:sz w:val="22"/>
          <w:szCs w:val="22"/>
        </w:rPr>
      </w:pPr>
    </w:p>
    <w:p w:rsidR="007F76DB" w:rsidRPr="00516EAC" w:rsidRDefault="00FE6B08" w:rsidP="00734481">
      <w:pPr>
        <w:rPr>
          <w:rFonts w:ascii="Arial" w:hAnsi="Arial" w:cs="Arial"/>
          <w:sz w:val="22"/>
          <w:szCs w:val="22"/>
        </w:rPr>
      </w:pPr>
      <w:r w:rsidRPr="00516EAC">
        <w:rPr>
          <w:rFonts w:ascii="Arial" w:hAnsi="Arial" w:cs="Arial"/>
          <w:sz w:val="22"/>
          <w:szCs w:val="22"/>
        </w:rPr>
        <w:t>Confidential Information</w:t>
      </w:r>
      <w:r w:rsidR="007F76DB" w:rsidRPr="00516EAC">
        <w:rPr>
          <w:rFonts w:ascii="Arial" w:hAnsi="Arial" w:cs="Arial"/>
          <w:sz w:val="22"/>
          <w:szCs w:val="22"/>
        </w:rPr>
        <w:t xml:space="preserve"> may also be disclosed if the </w:t>
      </w:r>
      <w:r w:rsidR="00176632">
        <w:rPr>
          <w:rFonts w:ascii="Arial" w:hAnsi="Arial" w:cs="Arial"/>
          <w:sz w:val="22"/>
          <w:szCs w:val="22"/>
        </w:rPr>
        <w:t>Australian Government</w:t>
      </w:r>
      <w:r w:rsidR="007F76DB" w:rsidRPr="00516EAC">
        <w:rPr>
          <w:rFonts w:ascii="Arial" w:hAnsi="Arial" w:cs="Arial"/>
          <w:sz w:val="22"/>
          <w:szCs w:val="22"/>
        </w:rPr>
        <w:t xml:space="preserve"> is otherwise required or permitted by law to do so</w:t>
      </w:r>
      <w:r w:rsidR="00065702" w:rsidRPr="00516EAC">
        <w:rPr>
          <w:rFonts w:ascii="Arial" w:hAnsi="Arial" w:cs="Arial"/>
          <w:sz w:val="22"/>
          <w:szCs w:val="22"/>
        </w:rPr>
        <w:t xml:space="preserve"> (for example in accordance with the provisions of the </w:t>
      </w:r>
      <w:r w:rsidR="00065702" w:rsidRPr="00516EAC">
        <w:rPr>
          <w:rFonts w:ascii="Arial" w:hAnsi="Arial" w:cs="Arial"/>
          <w:i/>
          <w:sz w:val="22"/>
          <w:szCs w:val="22"/>
        </w:rPr>
        <w:t>Freedom of Information Act 1982</w:t>
      </w:r>
      <w:r w:rsidR="008908C4">
        <w:rPr>
          <w:rFonts w:ascii="Arial" w:hAnsi="Arial" w:cs="Arial"/>
          <w:i/>
          <w:sz w:val="22"/>
          <w:szCs w:val="22"/>
        </w:rPr>
        <w:t xml:space="preserve"> </w:t>
      </w:r>
      <w:r w:rsidR="008908C4" w:rsidRPr="008908C4">
        <w:rPr>
          <w:rFonts w:ascii="Arial" w:hAnsi="Arial" w:cs="Arial"/>
          <w:sz w:val="22"/>
          <w:szCs w:val="22"/>
        </w:rPr>
        <w:t>(</w:t>
      </w:r>
      <w:proofErr w:type="spellStart"/>
      <w:r w:rsidR="008908C4" w:rsidRPr="008908C4">
        <w:rPr>
          <w:rFonts w:ascii="Arial" w:hAnsi="Arial" w:cs="Arial"/>
          <w:sz w:val="22"/>
          <w:szCs w:val="22"/>
        </w:rPr>
        <w:t>Cth</w:t>
      </w:r>
      <w:proofErr w:type="spellEnd"/>
      <w:r w:rsidR="008908C4" w:rsidRPr="008908C4">
        <w:rPr>
          <w:rFonts w:ascii="Arial" w:hAnsi="Arial" w:cs="Arial"/>
          <w:sz w:val="22"/>
          <w:szCs w:val="22"/>
        </w:rPr>
        <w:t>)</w:t>
      </w:r>
      <w:r w:rsidR="00065702" w:rsidRPr="00516EAC">
        <w:rPr>
          <w:rFonts w:ascii="Arial" w:hAnsi="Arial" w:cs="Arial"/>
          <w:sz w:val="22"/>
          <w:szCs w:val="22"/>
        </w:rPr>
        <w:t>)</w:t>
      </w:r>
      <w:r w:rsidR="007F76DB" w:rsidRPr="00516EAC">
        <w:rPr>
          <w:rFonts w:ascii="Arial" w:hAnsi="Arial" w:cs="Arial"/>
          <w:sz w:val="22"/>
          <w:szCs w:val="22"/>
        </w:rPr>
        <w:t>, where the consent of the applicant</w:t>
      </w:r>
      <w:r w:rsidR="0008558B" w:rsidRPr="00516EAC">
        <w:rPr>
          <w:rFonts w:ascii="Arial" w:hAnsi="Arial" w:cs="Arial"/>
          <w:sz w:val="22"/>
          <w:szCs w:val="22"/>
        </w:rPr>
        <w:t xml:space="preserve"> and/or </w:t>
      </w:r>
      <w:r w:rsidR="00934EF3" w:rsidRPr="00516EAC">
        <w:rPr>
          <w:rFonts w:ascii="Arial" w:hAnsi="Arial" w:cs="Arial"/>
          <w:sz w:val="22"/>
          <w:szCs w:val="22"/>
        </w:rPr>
        <w:t>Scholar</w:t>
      </w:r>
      <w:r w:rsidR="007F76DB" w:rsidRPr="00516EAC">
        <w:rPr>
          <w:rFonts w:ascii="Arial" w:hAnsi="Arial" w:cs="Arial"/>
          <w:sz w:val="22"/>
          <w:szCs w:val="22"/>
        </w:rPr>
        <w:t xml:space="preserve"> to the release of information is obtained prior to its disclosure, or where the information enters the public domain due to the actions of someone other than the </w:t>
      </w:r>
      <w:r w:rsidR="00176632">
        <w:rPr>
          <w:rFonts w:ascii="Arial" w:hAnsi="Arial" w:cs="Arial"/>
          <w:sz w:val="22"/>
          <w:szCs w:val="22"/>
        </w:rPr>
        <w:t>Australian Government</w:t>
      </w:r>
      <w:r w:rsidR="007F76DB" w:rsidRPr="00516EAC">
        <w:rPr>
          <w:rFonts w:ascii="Arial" w:hAnsi="Arial" w:cs="Arial"/>
          <w:sz w:val="22"/>
          <w:szCs w:val="22"/>
        </w:rPr>
        <w:t>.</w:t>
      </w:r>
      <w:r w:rsidR="00065702" w:rsidRPr="00516EAC">
        <w:rPr>
          <w:rFonts w:ascii="Arial" w:hAnsi="Arial" w:cs="Arial"/>
          <w:sz w:val="22"/>
          <w:szCs w:val="22"/>
        </w:rPr>
        <w:t xml:space="preserve">  </w:t>
      </w:r>
      <w:r w:rsidR="005F22BE" w:rsidRPr="00516EAC">
        <w:rPr>
          <w:rFonts w:ascii="Arial" w:hAnsi="Arial" w:cs="Arial"/>
          <w:sz w:val="22"/>
          <w:szCs w:val="22"/>
        </w:rPr>
        <w:t>Personal Information</w:t>
      </w:r>
      <w:r w:rsidR="00065702" w:rsidRPr="00516EAC">
        <w:rPr>
          <w:rFonts w:ascii="Arial" w:hAnsi="Arial" w:cs="Arial"/>
          <w:sz w:val="22"/>
          <w:szCs w:val="22"/>
        </w:rPr>
        <w:t xml:space="preserve"> will be handled in accordance with the </w:t>
      </w:r>
      <w:r w:rsidR="00151CF3" w:rsidRPr="00516EAC">
        <w:rPr>
          <w:rFonts w:ascii="Arial" w:hAnsi="Arial" w:cs="Arial"/>
          <w:sz w:val="22"/>
          <w:szCs w:val="22"/>
        </w:rPr>
        <w:t xml:space="preserve">Australian </w:t>
      </w:r>
      <w:r w:rsidR="00065702" w:rsidRPr="00516EAC">
        <w:rPr>
          <w:rFonts w:ascii="Arial" w:hAnsi="Arial" w:cs="Arial"/>
          <w:sz w:val="22"/>
          <w:szCs w:val="22"/>
        </w:rPr>
        <w:t>Privacy Principles contained in the Privacy Act.</w:t>
      </w:r>
    </w:p>
    <w:p w:rsidR="007F76DB" w:rsidRPr="00603E2E" w:rsidRDefault="007F76DB" w:rsidP="00FB2A4D">
      <w:pPr>
        <w:spacing w:before="60" w:after="60"/>
        <w:rPr>
          <w:sz w:val="22"/>
        </w:rPr>
      </w:pPr>
    </w:p>
    <w:p w:rsidR="00875284" w:rsidRPr="00516EAC" w:rsidRDefault="00875284" w:rsidP="003F43C6">
      <w:pPr>
        <w:pStyle w:val="Heading2"/>
      </w:pPr>
      <w:bookmarkStart w:id="70" w:name="_Toc393011186"/>
      <w:bookmarkStart w:id="71" w:name="_Toc409706311"/>
      <w:r w:rsidRPr="00516EAC">
        <w:t>Freedom of Information</w:t>
      </w:r>
      <w:bookmarkEnd w:id="70"/>
      <w:bookmarkEnd w:id="71"/>
    </w:p>
    <w:p w:rsidR="00875284" w:rsidRPr="00516EAC" w:rsidRDefault="00875284" w:rsidP="00683093">
      <w:pPr>
        <w:rPr>
          <w:rFonts w:ascii="Arial" w:hAnsi="Arial" w:cs="Arial"/>
          <w:sz w:val="22"/>
          <w:szCs w:val="22"/>
        </w:rPr>
      </w:pPr>
      <w:r w:rsidRPr="00516EAC">
        <w:rPr>
          <w:rFonts w:ascii="Arial" w:hAnsi="Arial" w:cs="Arial"/>
          <w:sz w:val="22"/>
          <w:szCs w:val="22"/>
        </w:rPr>
        <w:t xml:space="preserve">The </w:t>
      </w:r>
      <w:r w:rsidRPr="008908C4">
        <w:rPr>
          <w:rFonts w:ascii="Arial" w:hAnsi="Arial" w:cs="Arial"/>
          <w:i/>
          <w:sz w:val="22"/>
          <w:szCs w:val="22"/>
        </w:rPr>
        <w:t xml:space="preserve">Freedom of Information Act 1982 </w:t>
      </w:r>
      <w:r w:rsidR="00336F1A" w:rsidRPr="008908C4">
        <w:rPr>
          <w:rFonts w:ascii="Arial" w:hAnsi="Arial" w:cs="Arial"/>
          <w:sz w:val="22"/>
          <w:szCs w:val="22"/>
        </w:rPr>
        <w:t>(</w:t>
      </w:r>
      <w:proofErr w:type="spellStart"/>
      <w:r w:rsidR="00336F1A" w:rsidRPr="008908C4">
        <w:rPr>
          <w:rFonts w:ascii="Arial" w:hAnsi="Arial" w:cs="Arial"/>
          <w:sz w:val="22"/>
          <w:szCs w:val="22"/>
        </w:rPr>
        <w:t>Cth</w:t>
      </w:r>
      <w:proofErr w:type="spellEnd"/>
      <w:r w:rsidR="00336F1A" w:rsidRPr="008908C4">
        <w:rPr>
          <w:rFonts w:ascii="Arial" w:hAnsi="Arial" w:cs="Arial"/>
          <w:sz w:val="22"/>
          <w:szCs w:val="22"/>
        </w:rPr>
        <w:t>)</w:t>
      </w:r>
      <w:r w:rsidR="00336F1A">
        <w:rPr>
          <w:rFonts w:ascii="Arial" w:hAnsi="Arial" w:cs="Arial"/>
          <w:sz w:val="22"/>
          <w:szCs w:val="22"/>
        </w:rPr>
        <w:t xml:space="preserve"> </w:t>
      </w:r>
      <w:r w:rsidRPr="00516EAC">
        <w:rPr>
          <w:rFonts w:ascii="Arial" w:hAnsi="Arial" w:cs="Arial"/>
          <w:sz w:val="22"/>
          <w:szCs w:val="22"/>
        </w:rPr>
        <w:t xml:space="preserve">(FOI Act) provides a legally enforceable right to </w:t>
      </w:r>
      <w:r w:rsidR="00A61068">
        <w:rPr>
          <w:rFonts w:ascii="Arial" w:hAnsi="Arial" w:cs="Arial"/>
          <w:sz w:val="22"/>
          <w:szCs w:val="22"/>
        </w:rPr>
        <w:t xml:space="preserve">seek access to </w:t>
      </w:r>
      <w:r w:rsidRPr="00516EAC">
        <w:rPr>
          <w:rFonts w:ascii="Arial" w:hAnsi="Arial" w:cs="Arial"/>
          <w:sz w:val="22"/>
          <w:szCs w:val="22"/>
        </w:rPr>
        <w:t>government documents, including documents with regard to the New Colombo Plan.</w:t>
      </w:r>
    </w:p>
    <w:p w:rsidR="00875284" w:rsidRPr="00516EAC" w:rsidRDefault="00875284" w:rsidP="00683093">
      <w:pPr>
        <w:rPr>
          <w:rFonts w:ascii="Arial" w:hAnsi="Arial" w:cs="Arial"/>
          <w:sz w:val="22"/>
          <w:szCs w:val="22"/>
        </w:rPr>
      </w:pPr>
    </w:p>
    <w:p w:rsidR="00875284" w:rsidRPr="00516EAC" w:rsidRDefault="00875284" w:rsidP="00683093">
      <w:pPr>
        <w:rPr>
          <w:rFonts w:ascii="Arial" w:hAnsi="Arial" w:cs="Arial"/>
          <w:sz w:val="22"/>
          <w:szCs w:val="22"/>
        </w:rPr>
      </w:pPr>
      <w:r w:rsidRPr="00516EAC">
        <w:rPr>
          <w:rFonts w:ascii="Arial" w:hAnsi="Arial" w:cs="Arial"/>
          <w:sz w:val="22"/>
          <w:szCs w:val="22"/>
        </w:rPr>
        <w:t>Decisions regarding requests for access under the FOI Act are made by authorised FOI decision-makers in accordance with the requirements of the FOI Act.</w:t>
      </w:r>
    </w:p>
    <w:p w:rsidR="00875284" w:rsidRPr="00516EAC" w:rsidRDefault="00875284" w:rsidP="00683093">
      <w:pPr>
        <w:rPr>
          <w:rFonts w:ascii="Arial" w:hAnsi="Arial" w:cs="Arial"/>
          <w:sz w:val="22"/>
          <w:szCs w:val="22"/>
        </w:rPr>
      </w:pPr>
    </w:p>
    <w:p w:rsidR="00875284" w:rsidRPr="00516EAC" w:rsidRDefault="00875284" w:rsidP="00683093">
      <w:pPr>
        <w:rPr>
          <w:rFonts w:ascii="Arial" w:hAnsi="Arial" w:cs="Arial"/>
          <w:sz w:val="22"/>
          <w:szCs w:val="22"/>
        </w:rPr>
      </w:pPr>
      <w:r w:rsidRPr="00516EAC">
        <w:rPr>
          <w:rFonts w:ascii="Arial" w:hAnsi="Arial" w:cs="Arial"/>
          <w:sz w:val="22"/>
          <w:szCs w:val="22"/>
        </w:rPr>
        <w:t>The right of access to documents is subject to exemptions, including in relation to personal and business information. In certain circumstances where documents within the scope of an FOI request contain Personal Information or information which relates to the business, commercial or financial affairs of third parties, the FOI Act requires the decision-maker to consult with the individuals and business affected if release of the material is being considered.</w:t>
      </w:r>
    </w:p>
    <w:p w:rsidR="00875284" w:rsidRPr="00516EAC" w:rsidRDefault="00875284" w:rsidP="00683093">
      <w:pPr>
        <w:rPr>
          <w:rFonts w:ascii="Arial" w:hAnsi="Arial" w:cs="Arial"/>
          <w:sz w:val="22"/>
          <w:szCs w:val="22"/>
        </w:rPr>
      </w:pPr>
    </w:p>
    <w:p w:rsidR="000070F3" w:rsidRPr="00516EAC" w:rsidRDefault="000070F3" w:rsidP="00683093">
      <w:pPr>
        <w:rPr>
          <w:rFonts w:ascii="Arial" w:hAnsi="Arial" w:cs="Arial"/>
          <w:sz w:val="22"/>
          <w:szCs w:val="22"/>
        </w:rPr>
      </w:pPr>
      <w:r w:rsidRPr="00516EAC">
        <w:rPr>
          <w:rFonts w:ascii="Arial" w:hAnsi="Arial" w:cs="Arial"/>
          <w:sz w:val="22"/>
          <w:szCs w:val="22"/>
        </w:rPr>
        <w:t>All FOI request</w:t>
      </w:r>
      <w:r w:rsidR="00644FB0" w:rsidRPr="00516EAC">
        <w:rPr>
          <w:rFonts w:ascii="Arial" w:hAnsi="Arial" w:cs="Arial"/>
          <w:sz w:val="22"/>
          <w:szCs w:val="22"/>
        </w:rPr>
        <w:t>s</w:t>
      </w:r>
      <w:r w:rsidRPr="00516EAC">
        <w:rPr>
          <w:rFonts w:ascii="Arial" w:hAnsi="Arial" w:cs="Arial"/>
          <w:sz w:val="22"/>
          <w:szCs w:val="22"/>
        </w:rPr>
        <w:t xml:space="preserve"> must be referred, immediately via email at </w:t>
      </w:r>
      <w:r w:rsidRPr="006A55CD">
        <w:rPr>
          <w:rStyle w:val="Hyperlink"/>
          <w:rFonts w:ascii="Arial" w:eastAsiaTheme="majorEastAsia" w:hAnsi="Arial" w:cs="Arial"/>
          <w:spacing w:val="-2"/>
          <w:kern w:val="28"/>
          <w:sz w:val="22"/>
          <w:szCs w:val="22"/>
          <w:lang w:eastAsia="en-US"/>
        </w:rPr>
        <w:t>foi@dfat.gov.au</w:t>
      </w:r>
      <w:r w:rsidRPr="006A55CD">
        <w:t xml:space="preserve">, </w:t>
      </w:r>
      <w:r w:rsidRPr="00516EAC">
        <w:rPr>
          <w:rFonts w:ascii="Arial" w:hAnsi="Arial" w:cs="Arial"/>
          <w:sz w:val="22"/>
          <w:szCs w:val="22"/>
        </w:rPr>
        <w:t xml:space="preserve">to the Department of Foreign Affairs and Trade. As required, the Department of Foreign Affairs and Trade will consult the </w:t>
      </w:r>
      <w:r w:rsidR="00B51DA7" w:rsidRPr="00516EAC">
        <w:rPr>
          <w:rFonts w:ascii="Arial" w:hAnsi="Arial" w:cs="Arial"/>
          <w:sz w:val="22"/>
          <w:szCs w:val="22"/>
        </w:rPr>
        <w:t>Department of Education and Training</w:t>
      </w:r>
      <w:r w:rsidRPr="00516EAC">
        <w:rPr>
          <w:rFonts w:ascii="Arial" w:hAnsi="Arial" w:cs="Arial"/>
          <w:sz w:val="22"/>
          <w:szCs w:val="22"/>
        </w:rPr>
        <w:t xml:space="preserve"> on FOI requests.</w:t>
      </w:r>
    </w:p>
    <w:p w:rsidR="00F72A5A" w:rsidRPr="00516EAC" w:rsidRDefault="00F72A5A" w:rsidP="00683093">
      <w:pPr>
        <w:rPr>
          <w:rFonts w:ascii="Arial" w:hAnsi="Arial" w:cs="Arial"/>
          <w:sz w:val="22"/>
          <w:szCs w:val="22"/>
        </w:rPr>
      </w:pPr>
    </w:p>
    <w:p w:rsidR="0033227A" w:rsidRPr="00516EAC" w:rsidRDefault="00591915" w:rsidP="00EB69DF">
      <w:pPr>
        <w:pStyle w:val="Heading1"/>
        <w:keepLines/>
      </w:pPr>
      <w:bookmarkStart w:id="72" w:name="_Toc409706312"/>
      <w:r w:rsidRPr="00516EAC">
        <w:lastRenderedPageBreak/>
        <w:t>Program Evaluation</w:t>
      </w:r>
      <w:bookmarkEnd w:id="72"/>
    </w:p>
    <w:p w:rsidR="004D7949" w:rsidRPr="00516EAC" w:rsidRDefault="004D7949" w:rsidP="00EB69DF">
      <w:pPr>
        <w:keepNext/>
        <w:keepLines/>
        <w:spacing w:before="60" w:after="60"/>
        <w:rPr>
          <w:rFonts w:ascii="Arial" w:hAnsi="Arial" w:cs="Arial"/>
          <w:sz w:val="22"/>
          <w:szCs w:val="22"/>
          <w:lang w:eastAsia="en-US"/>
        </w:rPr>
      </w:pPr>
    </w:p>
    <w:p w:rsidR="004D7949" w:rsidRPr="00516EAC" w:rsidRDefault="001E1E92" w:rsidP="00EB69DF">
      <w:pPr>
        <w:keepNext/>
        <w:keepLines/>
        <w:rPr>
          <w:rFonts w:ascii="Arial" w:hAnsi="Arial" w:cs="Arial"/>
          <w:sz w:val="22"/>
          <w:szCs w:val="22"/>
          <w:lang w:eastAsia="en-US"/>
        </w:rPr>
      </w:pPr>
      <w:r w:rsidRPr="00516EAC">
        <w:rPr>
          <w:rFonts w:ascii="Arial" w:hAnsi="Arial" w:cs="Arial"/>
          <w:sz w:val="22"/>
          <w:szCs w:val="22"/>
          <w:lang w:eastAsia="en-US"/>
        </w:rPr>
        <w:t>Program evaluation is an ongoing activity with</w:t>
      </w:r>
      <w:r w:rsidR="006774D1" w:rsidRPr="00516EAC">
        <w:rPr>
          <w:rFonts w:ascii="Arial" w:hAnsi="Arial" w:cs="Arial"/>
          <w:sz w:val="22"/>
          <w:szCs w:val="22"/>
          <w:lang w:eastAsia="en-US"/>
        </w:rPr>
        <w:t>in</w:t>
      </w:r>
      <w:r w:rsidRPr="00516EAC">
        <w:rPr>
          <w:rFonts w:ascii="Arial" w:hAnsi="Arial" w:cs="Arial"/>
          <w:sz w:val="22"/>
          <w:szCs w:val="22"/>
          <w:lang w:eastAsia="en-US"/>
        </w:rPr>
        <w:t xml:space="preserve"> the Government. As such, the </w:t>
      </w:r>
      <w:r w:rsidR="00B52CFF" w:rsidRPr="00516EAC">
        <w:rPr>
          <w:rFonts w:ascii="Arial" w:hAnsi="Arial" w:cs="Arial"/>
          <w:sz w:val="22"/>
          <w:szCs w:val="22"/>
          <w:lang w:eastAsia="en-US"/>
        </w:rPr>
        <w:t xml:space="preserve">Department of Foreign Affairs and Trade, and the </w:t>
      </w:r>
      <w:r w:rsidR="00B51DA7" w:rsidRPr="00516EAC">
        <w:rPr>
          <w:rFonts w:ascii="Arial" w:hAnsi="Arial" w:cs="Arial"/>
          <w:sz w:val="22"/>
          <w:szCs w:val="22"/>
          <w:lang w:eastAsia="en-US"/>
        </w:rPr>
        <w:t>Department of Education and Training</w:t>
      </w:r>
      <w:r w:rsidRPr="00516EAC">
        <w:rPr>
          <w:rFonts w:ascii="Arial" w:hAnsi="Arial" w:cs="Arial"/>
          <w:sz w:val="22"/>
          <w:szCs w:val="22"/>
          <w:lang w:eastAsia="en-US"/>
        </w:rPr>
        <w:t xml:space="preserve"> along with the Support Services Organisation can use any information collected </w:t>
      </w:r>
      <w:r w:rsidR="00993577" w:rsidRPr="00516EAC">
        <w:rPr>
          <w:rFonts w:ascii="Arial" w:hAnsi="Arial" w:cs="Arial"/>
          <w:sz w:val="22"/>
          <w:szCs w:val="22"/>
          <w:lang w:eastAsia="en-US"/>
        </w:rPr>
        <w:t>for performance monitoring and management of the New Colombo Plan.</w:t>
      </w:r>
      <w:r w:rsidR="004F26C5" w:rsidRPr="00516EAC">
        <w:rPr>
          <w:rFonts w:ascii="Arial" w:hAnsi="Arial" w:cs="Arial"/>
          <w:sz w:val="22"/>
          <w:szCs w:val="22"/>
          <w:lang w:eastAsia="en-US"/>
        </w:rPr>
        <w:t xml:space="preserve"> </w:t>
      </w:r>
    </w:p>
    <w:p w:rsidR="004F26C5" w:rsidRPr="00516EAC" w:rsidRDefault="004F26C5" w:rsidP="00683093">
      <w:pPr>
        <w:rPr>
          <w:rFonts w:ascii="Arial" w:hAnsi="Arial" w:cs="Arial"/>
          <w:sz w:val="22"/>
          <w:szCs w:val="22"/>
          <w:lang w:eastAsia="en-US"/>
        </w:rPr>
      </w:pPr>
    </w:p>
    <w:p w:rsidR="001B099D" w:rsidRPr="00516EAC" w:rsidRDefault="00CE48EF" w:rsidP="00683093">
      <w:pPr>
        <w:rPr>
          <w:rFonts w:ascii="Arial" w:hAnsi="Arial" w:cs="Arial"/>
          <w:sz w:val="22"/>
          <w:szCs w:val="22"/>
          <w:lang w:eastAsia="en-US"/>
        </w:rPr>
      </w:pPr>
      <w:r w:rsidRPr="00516EAC">
        <w:rPr>
          <w:rFonts w:ascii="Arial" w:hAnsi="Arial" w:cs="Arial"/>
          <w:sz w:val="22"/>
          <w:szCs w:val="22"/>
          <w:lang w:eastAsia="en-US"/>
        </w:rPr>
        <w:t>The N</w:t>
      </w:r>
      <w:r w:rsidR="00E12A77" w:rsidRPr="00516EAC">
        <w:rPr>
          <w:rFonts w:ascii="Arial" w:hAnsi="Arial" w:cs="Arial"/>
          <w:sz w:val="22"/>
          <w:szCs w:val="22"/>
          <w:lang w:eastAsia="en-US"/>
        </w:rPr>
        <w:t xml:space="preserve">ew </w:t>
      </w:r>
      <w:r w:rsidRPr="00516EAC">
        <w:rPr>
          <w:rFonts w:ascii="Arial" w:hAnsi="Arial" w:cs="Arial"/>
          <w:sz w:val="22"/>
          <w:szCs w:val="22"/>
          <w:lang w:eastAsia="en-US"/>
        </w:rPr>
        <w:t>C</w:t>
      </w:r>
      <w:r w:rsidR="00E12A77" w:rsidRPr="00516EAC">
        <w:rPr>
          <w:rFonts w:ascii="Arial" w:hAnsi="Arial" w:cs="Arial"/>
          <w:sz w:val="22"/>
          <w:szCs w:val="22"/>
          <w:lang w:eastAsia="en-US"/>
        </w:rPr>
        <w:t xml:space="preserve">olombo </w:t>
      </w:r>
      <w:r w:rsidRPr="00516EAC">
        <w:rPr>
          <w:rFonts w:ascii="Arial" w:hAnsi="Arial" w:cs="Arial"/>
          <w:sz w:val="22"/>
          <w:szCs w:val="22"/>
          <w:lang w:eastAsia="en-US"/>
        </w:rPr>
        <w:t>P</w:t>
      </w:r>
      <w:r w:rsidR="00E12A77" w:rsidRPr="00516EAC">
        <w:rPr>
          <w:rFonts w:ascii="Arial" w:hAnsi="Arial" w:cs="Arial"/>
          <w:sz w:val="22"/>
          <w:szCs w:val="22"/>
          <w:lang w:eastAsia="en-US"/>
        </w:rPr>
        <w:t>lan</w:t>
      </w:r>
      <w:r w:rsidRPr="00516EAC">
        <w:rPr>
          <w:rFonts w:ascii="Arial" w:hAnsi="Arial" w:cs="Arial"/>
          <w:sz w:val="22"/>
          <w:szCs w:val="22"/>
          <w:lang w:eastAsia="en-US"/>
        </w:rPr>
        <w:t xml:space="preserve"> Online </w:t>
      </w:r>
      <w:r w:rsidR="001B7192" w:rsidRPr="00516EAC">
        <w:rPr>
          <w:rFonts w:ascii="Arial" w:hAnsi="Arial" w:cs="Arial"/>
          <w:sz w:val="22"/>
          <w:szCs w:val="22"/>
          <w:lang w:eastAsia="en-US"/>
        </w:rPr>
        <w:t>website</w:t>
      </w:r>
      <w:r w:rsidR="004F26C5" w:rsidRPr="00516EAC">
        <w:rPr>
          <w:rFonts w:ascii="Arial" w:hAnsi="Arial" w:cs="Arial"/>
          <w:sz w:val="22"/>
          <w:szCs w:val="22"/>
          <w:lang w:eastAsia="en-US"/>
        </w:rPr>
        <w:t xml:space="preserve"> will be used by the </w:t>
      </w:r>
      <w:r w:rsidR="00595DB0" w:rsidRPr="00516EAC">
        <w:rPr>
          <w:rFonts w:ascii="Arial" w:hAnsi="Arial" w:cs="Arial"/>
          <w:sz w:val="22"/>
          <w:szCs w:val="22"/>
          <w:lang w:eastAsia="en-US"/>
        </w:rPr>
        <w:t xml:space="preserve">Support Services </w:t>
      </w:r>
      <w:r w:rsidR="00F8359B" w:rsidRPr="00516EAC">
        <w:rPr>
          <w:rFonts w:ascii="Arial" w:hAnsi="Arial" w:cs="Arial"/>
          <w:sz w:val="22"/>
          <w:szCs w:val="22"/>
          <w:lang w:eastAsia="en-US"/>
        </w:rPr>
        <w:t>Organisation</w:t>
      </w:r>
      <w:r w:rsidR="002A548A" w:rsidRPr="00516EAC">
        <w:rPr>
          <w:rFonts w:ascii="Arial" w:hAnsi="Arial" w:cs="Arial"/>
          <w:sz w:val="22"/>
          <w:szCs w:val="22"/>
          <w:lang w:eastAsia="en-US"/>
        </w:rPr>
        <w:t>,</w:t>
      </w:r>
      <w:r w:rsidR="004F26C5" w:rsidRPr="00516EAC">
        <w:rPr>
          <w:rFonts w:ascii="Arial" w:hAnsi="Arial" w:cs="Arial"/>
          <w:sz w:val="22"/>
          <w:szCs w:val="22"/>
          <w:lang w:eastAsia="en-US"/>
        </w:rPr>
        <w:t xml:space="preserve"> the </w:t>
      </w:r>
      <w:r w:rsidR="00B51DA7" w:rsidRPr="00516EAC">
        <w:rPr>
          <w:rFonts w:ascii="Arial" w:hAnsi="Arial" w:cs="Arial"/>
          <w:sz w:val="22"/>
          <w:szCs w:val="22"/>
          <w:lang w:eastAsia="en-US"/>
        </w:rPr>
        <w:t>Department of Education and Training</w:t>
      </w:r>
      <w:r w:rsidR="004F26C5" w:rsidRPr="00516EAC">
        <w:rPr>
          <w:rFonts w:ascii="Arial" w:hAnsi="Arial" w:cs="Arial"/>
          <w:sz w:val="22"/>
          <w:szCs w:val="22"/>
          <w:lang w:eastAsia="en-US"/>
        </w:rPr>
        <w:t xml:space="preserve"> and </w:t>
      </w:r>
      <w:r w:rsidR="004F26C5" w:rsidRPr="00516EAC">
        <w:rPr>
          <w:rFonts w:ascii="Arial" w:hAnsi="Arial" w:cs="Arial"/>
          <w:sz w:val="22"/>
          <w:szCs w:val="22"/>
        </w:rPr>
        <w:t xml:space="preserve">the Department of Foreign Affairs and Trade </w:t>
      </w:r>
      <w:r w:rsidR="004F26C5" w:rsidRPr="00516EAC">
        <w:rPr>
          <w:rFonts w:ascii="Arial" w:hAnsi="Arial" w:cs="Arial"/>
          <w:sz w:val="22"/>
          <w:szCs w:val="22"/>
          <w:lang w:eastAsia="en-US"/>
        </w:rPr>
        <w:t xml:space="preserve">for performance monitoring and management. </w:t>
      </w:r>
      <w:r w:rsidRPr="00516EAC">
        <w:rPr>
          <w:rFonts w:ascii="Arial" w:hAnsi="Arial" w:cs="Arial"/>
          <w:sz w:val="22"/>
          <w:szCs w:val="22"/>
          <w:lang w:eastAsia="en-US"/>
        </w:rPr>
        <w:t>N</w:t>
      </w:r>
      <w:r w:rsidR="00E12A77" w:rsidRPr="00516EAC">
        <w:rPr>
          <w:rFonts w:ascii="Arial" w:hAnsi="Arial" w:cs="Arial"/>
          <w:sz w:val="22"/>
          <w:szCs w:val="22"/>
          <w:lang w:eastAsia="en-US"/>
        </w:rPr>
        <w:t xml:space="preserve">ew </w:t>
      </w:r>
      <w:r w:rsidRPr="00516EAC">
        <w:rPr>
          <w:rFonts w:ascii="Arial" w:hAnsi="Arial" w:cs="Arial"/>
          <w:sz w:val="22"/>
          <w:szCs w:val="22"/>
          <w:lang w:eastAsia="en-US"/>
        </w:rPr>
        <w:t>C</w:t>
      </w:r>
      <w:r w:rsidR="00E12A77" w:rsidRPr="00516EAC">
        <w:rPr>
          <w:rFonts w:ascii="Arial" w:hAnsi="Arial" w:cs="Arial"/>
          <w:sz w:val="22"/>
          <w:szCs w:val="22"/>
          <w:lang w:eastAsia="en-US"/>
        </w:rPr>
        <w:t xml:space="preserve">olombo </w:t>
      </w:r>
      <w:r w:rsidRPr="00516EAC">
        <w:rPr>
          <w:rFonts w:ascii="Arial" w:hAnsi="Arial" w:cs="Arial"/>
          <w:sz w:val="22"/>
          <w:szCs w:val="22"/>
          <w:lang w:eastAsia="en-US"/>
        </w:rPr>
        <w:t>P</w:t>
      </w:r>
      <w:r w:rsidR="00E12A77" w:rsidRPr="00516EAC">
        <w:rPr>
          <w:rFonts w:ascii="Arial" w:hAnsi="Arial" w:cs="Arial"/>
          <w:sz w:val="22"/>
          <w:szCs w:val="22"/>
          <w:lang w:eastAsia="en-US"/>
        </w:rPr>
        <w:t>lan</w:t>
      </w:r>
      <w:r w:rsidRPr="00516EAC">
        <w:rPr>
          <w:rFonts w:ascii="Arial" w:hAnsi="Arial" w:cs="Arial"/>
          <w:sz w:val="22"/>
          <w:szCs w:val="22"/>
          <w:lang w:eastAsia="en-US"/>
        </w:rPr>
        <w:t xml:space="preserve"> Online </w:t>
      </w:r>
      <w:r w:rsidR="004F26C5" w:rsidRPr="00516EAC">
        <w:rPr>
          <w:rFonts w:ascii="Arial" w:hAnsi="Arial" w:cs="Arial"/>
          <w:sz w:val="22"/>
          <w:szCs w:val="22"/>
          <w:lang w:eastAsia="en-US"/>
        </w:rPr>
        <w:t>is used to collect</w:t>
      </w:r>
      <w:r w:rsidR="002D3C19" w:rsidRPr="00516EAC">
        <w:rPr>
          <w:rFonts w:ascii="Arial" w:hAnsi="Arial" w:cs="Arial"/>
          <w:sz w:val="22"/>
          <w:szCs w:val="22"/>
          <w:lang w:eastAsia="en-US"/>
        </w:rPr>
        <w:t xml:space="preserve"> information about applicants, P</w:t>
      </w:r>
      <w:r w:rsidR="004F26C5" w:rsidRPr="00516EAC">
        <w:rPr>
          <w:rFonts w:ascii="Arial" w:hAnsi="Arial" w:cs="Arial"/>
          <w:sz w:val="22"/>
          <w:szCs w:val="22"/>
          <w:lang w:eastAsia="en-US"/>
        </w:rPr>
        <w:t xml:space="preserve">rogram outcomes and performance (including reports). </w:t>
      </w:r>
    </w:p>
    <w:p w:rsidR="001B099D" w:rsidRPr="00516EAC" w:rsidRDefault="001B099D" w:rsidP="00683093">
      <w:pPr>
        <w:rPr>
          <w:rFonts w:ascii="Arial" w:hAnsi="Arial" w:cs="Arial"/>
          <w:sz w:val="22"/>
          <w:szCs w:val="22"/>
          <w:lang w:eastAsia="en-US"/>
        </w:rPr>
      </w:pPr>
    </w:p>
    <w:p w:rsidR="006B6FFE" w:rsidRPr="00516EAC" w:rsidRDefault="0086514C" w:rsidP="00683093">
      <w:pPr>
        <w:rPr>
          <w:szCs w:val="24"/>
          <w:lang w:eastAsia="en-US"/>
        </w:rPr>
      </w:pPr>
      <w:r w:rsidRPr="00516EAC">
        <w:rPr>
          <w:rFonts w:ascii="Arial" w:hAnsi="Arial" w:cs="Arial"/>
          <w:sz w:val="22"/>
          <w:szCs w:val="22"/>
          <w:lang w:eastAsia="en-US"/>
        </w:rPr>
        <w:t>P</w:t>
      </w:r>
      <w:r w:rsidR="001B099D" w:rsidRPr="00516EAC">
        <w:rPr>
          <w:rFonts w:ascii="Arial" w:hAnsi="Arial" w:cs="Arial"/>
          <w:sz w:val="22"/>
          <w:szCs w:val="22"/>
          <w:lang w:eastAsia="en-US"/>
        </w:rPr>
        <w:t xml:space="preserve">rogram stakeholders </w:t>
      </w:r>
      <w:r w:rsidRPr="00516EAC">
        <w:rPr>
          <w:rFonts w:ascii="Arial" w:hAnsi="Arial" w:cs="Arial"/>
          <w:sz w:val="22"/>
          <w:szCs w:val="22"/>
          <w:lang w:eastAsia="en-US"/>
        </w:rPr>
        <w:t xml:space="preserve">may </w:t>
      </w:r>
      <w:r w:rsidR="001B099D" w:rsidRPr="00516EAC">
        <w:rPr>
          <w:rFonts w:ascii="Arial" w:hAnsi="Arial" w:cs="Arial"/>
          <w:sz w:val="22"/>
          <w:szCs w:val="22"/>
          <w:lang w:eastAsia="en-US"/>
        </w:rPr>
        <w:t>be asked to partic</w:t>
      </w:r>
      <w:r w:rsidR="002D3C19" w:rsidRPr="00516EAC">
        <w:rPr>
          <w:rFonts w:ascii="Arial" w:hAnsi="Arial" w:cs="Arial"/>
          <w:sz w:val="22"/>
          <w:szCs w:val="22"/>
          <w:lang w:eastAsia="en-US"/>
        </w:rPr>
        <w:t>ipate in the evaluation of the P</w:t>
      </w:r>
      <w:r w:rsidR="001B099D" w:rsidRPr="00516EAC">
        <w:rPr>
          <w:rFonts w:ascii="Arial" w:hAnsi="Arial" w:cs="Arial"/>
          <w:sz w:val="22"/>
          <w:szCs w:val="22"/>
          <w:lang w:eastAsia="en-US"/>
        </w:rPr>
        <w:t>rogram, including university representatives</w:t>
      </w:r>
      <w:r w:rsidR="009E3458" w:rsidRPr="00516EAC">
        <w:rPr>
          <w:rFonts w:ascii="Arial" w:hAnsi="Arial" w:cs="Arial"/>
          <w:sz w:val="22"/>
          <w:szCs w:val="22"/>
          <w:lang w:eastAsia="en-US"/>
        </w:rPr>
        <w:t xml:space="preserve">, interview panel members, nominees, </w:t>
      </w:r>
      <w:r w:rsidR="001E1E92" w:rsidRPr="00516EAC">
        <w:rPr>
          <w:rFonts w:ascii="Arial" w:hAnsi="Arial" w:cs="Arial"/>
          <w:sz w:val="22"/>
          <w:szCs w:val="22"/>
          <w:lang w:eastAsia="en-US"/>
        </w:rPr>
        <w:t>and</w:t>
      </w:r>
      <w:r w:rsidR="009E3458" w:rsidRPr="00516EAC">
        <w:rPr>
          <w:rFonts w:ascii="Arial" w:hAnsi="Arial" w:cs="Arial"/>
          <w:sz w:val="22"/>
          <w:szCs w:val="22"/>
          <w:lang w:eastAsia="en-US"/>
        </w:rPr>
        <w:t xml:space="preserve"> </w:t>
      </w:r>
      <w:r w:rsidR="00934EF3" w:rsidRPr="00516EAC">
        <w:rPr>
          <w:rFonts w:ascii="Arial" w:hAnsi="Arial" w:cs="Arial"/>
          <w:sz w:val="22"/>
          <w:szCs w:val="22"/>
          <w:lang w:eastAsia="en-US"/>
        </w:rPr>
        <w:t>Scholar</w:t>
      </w:r>
      <w:r w:rsidR="009E3458" w:rsidRPr="00516EAC">
        <w:rPr>
          <w:rFonts w:ascii="Arial" w:hAnsi="Arial" w:cs="Arial"/>
          <w:sz w:val="22"/>
          <w:szCs w:val="22"/>
          <w:lang w:eastAsia="en-US"/>
        </w:rPr>
        <w:t>s</w:t>
      </w:r>
      <w:r w:rsidR="009E3458" w:rsidRPr="00516EAC">
        <w:rPr>
          <w:szCs w:val="24"/>
          <w:lang w:eastAsia="en-US"/>
        </w:rPr>
        <w:t>.</w:t>
      </w:r>
    </w:p>
    <w:p w:rsidR="00D559EB" w:rsidRPr="00603E2E" w:rsidRDefault="00D559EB" w:rsidP="00683093">
      <w:pPr>
        <w:rPr>
          <w:sz w:val="22"/>
          <w:szCs w:val="24"/>
          <w:lang w:eastAsia="en-US"/>
        </w:rPr>
      </w:pPr>
    </w:p>
    <w:p w:rsidR="00852374" w:rsidRPr="00516EAC" w:rsidRDefault="00852374" w:rsidP="00852374">
      <w:pPr>
        <w:pStyle w:val="Heading1"/>
      </w:pPr>
      <w:bookmarkStart w:id="73" w:name="_Toc409706313"/>
      <w:r w:rsidRPr="00516EAC">
        <w:t>Further Information</w:t>
      </w:r>
      <w:bookmarkEnd w:id="73"/>
    </w:p>
    <w:p w:rsidR="003961F2" w:rsidRPr="00516EAC" w:rsidRDefault="003961F2" w:rsidP="00BF4285">
      <w:pPr>
        <w:spacing w:before="60" w:after="60"/>
        <w:rPr>
          <w:rFonts w:ascii="Arial" w:hAnsi="Arial" w:cs="Arial"/>
          <w:sz w:val="22"/>
          <w:szCs w:val="22"/>
          <w:lang w:eastAsia="en-US"/>
        </w:rPr>
      </w:pPr>
    </w:p>
    <w:p w:rsidR="00852374" w:rsidRPr="00516EAC" w:rsidRDefault="006774D1" w:rsidP="00BF4285">
      <w:pPr>
        <w:spacing w:before="60" w:after="60"/>
        <w:rPr>
          <w:rFonts w:ascii="Arial" w:hAnsi="Arial" w:cs="Arial"/>
          <w:sz w:val="22"/>
          <w:szCs w:val="22"/>
          <w:lang w:eastAsia="en-US"/>
        </w:rPr>
      </w:pPr>
      <w:r w:rsidRPr="00516EAC">
        <w:rPr>
          <w:rFonts w:ascii="Arial" w:hAnsi="Arial" w:cs="Arial"/>
          <w:sz w:val="22"/>
          <w:szCs w:val="22"/>
          <w:lang w:eastAsia="en-US"/>
        </w:rPr>
        <w:t>For</w:t>
      </w:r>
      <w:r w:rsidR="00852374" w:rsidRPr="00516EAC">
        <w:rPr>
          <w:rFonts w:ascii="Arial" w:hAnsi="Arial" w:cs="Arial"/>
          <w:sz w:val="22"/>
          <w:szCs w:val="22"/>
          <w:lang w:eastAsia="en-US"/>
        </w:rPr>
        <w:t xml:space="preserve"> further information on Program administrative matters, including eligibility for the Program, applications and funding arrangements please contact the </w:t>
      </w:r>
      <w:r w:rsidR="00B51DA7" w:rsidRPr="00516EAC">
        <w:rPr>
          <w:rFonts w:ascii="Arial" w:hAnsi="Arial" w:cs="Arial"/>
          <w:sz w:val="22"/>
          <w:szCs w:val="22"/>
          <w:lang w:eastAsia="en-US"/>
        </w:rPr>
        <w:t>Department of Education and Training</w:t>
      </w:r>
      <w:r w:rsidR="00852374" w:rsidRPr="00516EAC">
        <w:rPr>
          <w:rFonts w:ascii="Arial" w:hAnsi="Arial" w:cs="Arial"/>
          <w:sz w:val="22"/>
          <w:szCs w:val="22"/>
          <w:lang w:eastAsia="en-US"/>
        </w:rPr>
        <w:t xml:space="preserve"> at </w:t>
      </w:r>
      <w:hyperlink r:id="rId24" w:history="1">
        <w:r w:rsidR="00852374" w:rsidRPr="00516EAC">
          <w:rPr>
            <w:rStyle w:val="Hyperlink"/>
            <w:rFonts w:ascii="Arial" w:hAnsi="Arial" w:cs="Arial"/>
            <w:sz w:val="22"/>
            <w:szCs w:val="22"/>
            <w:lang w:eastAsia="en-US"/>
          </w:rPr>
          <w:t>ncp.scholarships@education.gov.au</w:t>
        </w:r>
      </w:hyperlink>
      <w:r w:rsidR="00852374" w:rsidRPr="00516EAC">
        <w:rPr>
          <w:rFonts w:ascii="Arial" w:hAnsi="Arial" w:cs="Arial"/>
          <w:sz w:val="22"/>
          <w:szCs w:val="22"/>
          <w:lang w:eastAsia="en-US"/>
        </w:rPr>
        <w:t>.</w:t>
      </w:r>
      <w:r w:rsidR="00603E2E">
        <w:rPr>
          <w:rFonts w:ascii="Arial" w:hAnsi="Arial" w:cs="Arial"/>
          <w:sz w:val="22"/>
          <w:szCs w:val="22"/>
          <w:lang w:eastAsia="en-US"/>
        </w:rPr>
        <w:t xml:space="preserve"> </w:t>
      </w:r>
      <w:r w:rsidR="00852374" w:rsidRPr="00516EAC">
        <w:rPr>
          <w:rFonts w:ascii="Arial" w:hAnsi="Arial" w:cs="Arial"/>
          <w:sz w:val="22"/>
          <w:szCs w:val="22"/>
          <w:lang w:eastAsia="en-US"/>
        </w:rPr>
        <w:t xml:space="preserve">The Department of Foreign Affairs and Trade can be contacted </w:t>
      </w:r>
      <w:r w:rsidR="000311EA" w:rsidRPr="00516EAC">
        <w:rPr>
          <w:rFonts w:ascii="Arial" w:hAnsi="Arial" w:cs="Arial"/>
          <w:sz w:val="22"/>
          <w:szCs w:val="22"/>
          <w:lang w:eastAsia="en-US"/>
        </w:rPr>
        <w:t xml:space="preserve">at </w:t>
      </w:r>
      <w:hyperlink r:id="rId25" w:history="1">
        <w:r w:rsidR="000311EA" w:rsidRPr="00516EAC">
          <w:rPr>
            <w:rStyle w:val="Hyperlink"/>
            <w:rFonts w:ascii="Arial" w:hAnsi="Arial" w:cs="Arial"/>
            <w:sz w:val="22"/>
            <w:szCs w:val="22"/>
            <w:lang w:eastAsia="en-US"/>
          </w:rPr>
          <w:t>ncp.secretariat@dfat.gov.au</w:t>
        </w:r>
      </w:hyperlink>
      <w:r w:rsidR="00852374" w:rsidRPr="00516EAC">
        <w:rPr>
          <w:rFonts w:ascii="Arial" w:hAnsi="Arial" w:cs="Arial"/>
          <w:sz w:val="22"/>
          <w:szCs w:val="22"/>
          <w:lang w:eastAsia="en-US"/>
        </w:rPr>
        <w:t>.</w:t>
      </w:r>
    </w:p>
    <w:p w:rsidR="00164D1D" w:rsidRPr="00516EAC" w:rsidRDefault="00164D1D" w:rsidP="00164D1D">
      <w:pPr>
        <w:pStyle w:val="Heading1"/>
        <w:numPr>
          <w:ilvl w:val="0"/>
          <w:numId w:val="0"/>
        </w:numPr>
        <w:ind w:left="1134"/>
        <w:rPr>
          <w:sz w:val="22"/>
          <w:szCs w:val="22"/>
        </w:rPr>
      </w:pPr>
    </w:p>
    <w:p w:rsidR="00160241" w:rsidRPr="00516EAC" w:rsidRDefault="00160241" w:rsidP="003F43C6">
      <w:pPr>
        <w:pStyle w:val="Heading1"/>
      </w:pPr>
      <w:bookmarkStart w:id="74" w:name="_Toc409706314"/>
      <w:r w:rsidRPr="00516EAC">
        <w:t>Definitions of key terms</w:t>
      </w:r>
      <w:bookmarkEnd w:id="74"/>
    </w:p>
    <w:p w:rsidR="00160241" w:rsidRPr="00516EAC" w:rsidRDefault="00160241" w:rsidP="00160241">
      <w:pPr>
        <w:pStyle w:val="NormalWeb"/>
        <w:spacing w:before="60" w:beforeAutospacing="0" w:after="60" w:afterAutospacing="0"/>
        <w:rPr>
          <w:rFonts w:ascii="Arial" w:hAnsi="Arial" w:cs="Arial"/>
          <w:sz w:val="22"/>
          <w:szCs w:val="22"/>
        </w:rPr>
      </w:pPr>
    </w:p>
    <w:p w:rsidR="00160241" w:rsidRPr="00516EAC" w:rsidRDefault="00160241" w:rsidP="00683093">
      <w:pPr>
        <w:pStyle w:val="NormalWeb"/>
        <w:spacing w:before="0" w:beforeAutospacing="0" w:after="0" w:afterAutospacing="0"/>
        <w:rPr>
          <w:rFonts w:ascii="Arial" w:hAnsi="Arial" w:cs="Arial"/>
          <w:sz w:val="22"/>
          <w:szCs w:val="22"/>
        </w:rPr>
      </w:pPr>
      <w:r w:rsidRPr="00516EAC">
        <w:rPr>
          <w:rFonts w:ascii="Arial" w:hAnsi="Arial" w:cs="Arial"/>
          <w:b/>
          <w:i/>
          <w:sz w:val="22"/>
          <w:szCs w:val="22"/>
        </w:rPr>
        <w:t>Academic Transcript</w:t>
      </w:r>
      <w:r w:rsidRPr="00516EAC">
        <w:rPr>
          <w:rFonts w:ascii="Arial" w:hAnsi="Arial" w:cs="Arial"/>
          <w:b/>
          <w:bCs/>
          <w:i/>
          <w:iCs/>
          <w:sz w:val="22"/>
          <w:szCs w:val="22"/>
        </w:rPr>
        <w:t xml:space="preserve"> </w:t>
      </w:r>
      <w:r w:rsidRPr="00516EAC">
        <w:rPr>
          <w:rFonts w:ascii="Arial" w:hAnsi="Arial" w:cs="Arial"/>
          <w:bCs/>
          <w:iCs/>
          <w:sz w:val="22"/>
          <w:szCs w:val="22"/>
        </w:rPr>
        <w:t>means t</w:t>
      </w:r>
      <w:r w:rsidRPr="00516EAC">
        <w:rPr>
          <w:rFonts w:ascii="Arial" w:hAnsi="Arial" w:cs="Arial"/>
          <w:sz w:val="22"/>
          <w:szCs w:val="22"/>
        </w:rPr>
        <w:t>he list of subjects and academic results provided to the applicant by their Australian University, usually at the end of each semester, trimester or term.</w:t>
      </w:r>
    </w:p>
    <w:p w:rsidR="00160241" w:rsidRPr="00516EAC" w:rsidRDefault="00160241" w:rsidP="00683093">
      <w:pPr>
        <w:pStyle w:val="NormalWeb"/>
        <w:spacing w:before="0" w:beforeAutospacing="0" w:after="0" w:afterAutospacing="0"/>
        <w:rPr>
          <w:rFonts w:ascii="Arial" w:hAnsi="Arial" w:cs="Arial"/>
          <w:sz w:val="22"/>
          <w:szCs w:val="22"/>
        </w:rPr>
      </w:pPr>
    </w:p>
    <w:p w:rsidR="00160241" w:rsidRPr="00516EAC" w:rsidRDefault="00160241" w:rsidP="00683093">
      <w:pPr>
        <w:pStyle w:val="NormalWeb"/>
        <w:spacing w:before="0" w:beforeAutospacing="0" w:after="0" w:afterAutospacing="0"/>
        <w:rPr>
          <w:rFonts w:ascii="Arial" w:hAnsi="Arial" w:cs="Arial"/>
          <w:sz w:val="22"/>
          <w:szCs w:val="22"/>
        </w:rPr>
      </w:pPr>
      <w:r w:rsidRPr="00516EAC">
        <w:rPr>
          <w:rFonts w:ascii="Arial" w:hAnsi="Arial" w:cs="Arial"/>
          <w:b/>
          <w:i/>
          <w:sz w:val="22"/>
          <w:szCs w:val="22"/>
        </w:rPr>
        <w:t xml:space="preserve">Academic Year </w:t>
      </w:r>
      <w:r w:rsidRPr="00516EAC">
        <w:rPr>
          <w:rFonts w:ascii="Arial" w:hAnsi="Arial" w:cs="Arial"/>
          <w:sz w:val="22"/>
          <w:szCs w:val="22"/>
        </w:rPr>
        <w:t xml:space="preserve">means the annual period of study sessions (or Study Periods) of a Home University and/or Host Institution. </w:t>
      </w:r>
    </w:p>
    <w:p w:rsidR="00160241" w:rsidRPr="00516EAC" w:rsidRDefault="00160241" w:rsidP="00683093">
      <w:pPr>
        <w:pStyle w:val="NormalWeb"/>
        <w:spacing w:before="0" w:beforeAutospacing="0" w:after="0" w:afterAutospacing="0"/>
        <w:rPr>
          <w:rFonts w:ascii="Arial" w:hAnsi="Arial" w:cs="Arial"/>
          <w:b/>
          <w:i/>
          <w:sz w:val="22"/>
          <w:szCs w:val="22"/>
        </w:rPr>
      </w:pPr>
    </w:p>
    <w:p w:rsidR="00160241" w:rsidRPr="00516EAC" w:rsidRDefault="00160241" w:rsidP="00683093">
      <w:pPr>
        <w:pStyle w:val="NormalWeb"/>
        <w:spacing w:before="0" w:beforeAutospacing="0" w:after="0" w:afterAutospacing="0"/>
        <w:rPr>
          <w:rFonts w:ascii="Arial" w:hAnsi="Arial" w:cs="Arial"/>
          <w:sz w:val="22"/>
          <w:szCs w:val="22"/>
        </w:rPr>
      </w:pPr>
      <w:r w:rsidRPr="00516EAC">
        <w:rPr>
          <w:rFonts w:ascii="Arial" w:hAnsi="Arial" w:cs="Arial"/>
          <w:b/>
          <w:i/>
          <w:sz w:val="22"/>
          <w:szCs w:val="22"/>
        </w:rPr>
        <w:t>Australian University</w:t>
      </w:r>
      <w:r w:rsidRPr="00516EAC">
        <w:rPr>
          <w:rFonts w:ascii="Arial" w:hAnsi="Arial" w:cs="Arial"/>
          <w:sz w:val="22"/>
          <w:szCs w:val="22"/>
        </w:rPr>
        <w:t xml:space="preserve"> is defined as a supplier listed under Table A or Table B of the </w:t>
      </w:r>
      <w:r w:rsidRPr="00516EAC">
        <w:rPr>
          <w:rFonts w:ascii="Arial" w:hAnsi="Arial" w:cs="Arial"/>
          <w:i/>
          <w:sz w:val="22"/>
          <w:szCs w:val="22"/>
        </w:rPr>
        <w:t>Higher Education Support Act 2003</w:t>
      </w:r>
      <w:r w:rsidR="008908C4">
        <w:rPr>
          <w:rFonts w:ascii="Arial" w:hAnsi="Arial" w:cs="Arial"/>
          <w:i/>
          <w:sz w:val="22"/>
          <w:szCs w:val="22"/>
        </w:rPr>
        <w:t xml:space="preserve"> </w:t>
      </w:r>
      <w:r w:rsidR="008908C4">
        <w:rPr>
          <w:rFonts w:ascii="Arial" w:hAnsi="Arial" w:cs="Arial"/>
          <w:sz w:val="22"/>
          <w:szCs w:val="22"/>
          <w:lang w:eastAsia="en-US"/>
        </w:rPr>
        <w:t>(</w:t>
      </w:r>
      <w:proofErr w:type="spellStart"/>
      <w:r w:rsidR="008908C4">
        <w:rPr>
          <w:rFonts w:ascii="Arial" w:hAnsi="Arial" w:cs="Arial"/>
          <w:sz w:val="22"/>
          <w:szCs w:val="22"/>
          <w:lang w:eastAsia="en-US"/>
        </w:rPr>
        <w:t>Cth</w:t>
      </w:r>
      <w:proofErr w:type="spellEnd"/>
      <w:r w:rsidR="008908C4">
        <w:rPr>
          <w:rFonts w:ascii="Arial" w:hAnsi="Arial" w:cs="Arial"/>
          <w:sz w:val="22"/>
          <w:szCs w:val="22"/>
          <w:lang w:eastAsia="en-US"/>
        </w:rPr>
        <w:t>)</w:t>
      </w:r>
      <w:r w:rsidRPr="00516EAC">
        <w:rPr>
          <w:rFonts w:ascii="Arial" w:hAnsi="Arial" w:cs="Arial"/>
          <w:i/>
          <w:sz w:val="22"/>
          <w:szCs w:val="22"/>
        </w:rPr>
        <w:t>.</w:t>
      </w:r>
    </w:p>
    <w:p w:rsidR="00160241" w:rsidRPr="00516EAC" w:rsidRDefault="00160241" w:rsidP="00683093">
      <w:pPr>
        <w:pStyle w:val="NormalWeb"/>
        <w:spacing w:before="0" w:beforeAutospacing="0" w:after="0" w:afterAutospacing="0"/>
        <w:rPr>
          <w:rFonts w:ascii="Arial" w:hAnsi="Arial" w:cs="Arial"/>
          <w:b/>
          <w:i/>
          <w:sz w:val="22"/>
          <w:szCs w:val="22"/>
        </w:rPr>
      </w:pPr>
    </w:p>
    <w:p w:rsidR="00160241" w:rsidRPr="00516EAC" w:rsidRDefault="00160241" w:rsidP="00683093">
      <w:pPr>
        <w:pStyle w:val="NormalWeb"/>
        <w:spacing w:before="0" w:beforeAutospacing="0" w:after="0" w:afterAutospacing="0"/>
        <w:rPr>
          <w:rFonts w:ascii="Arial" w:hAnsi="Arial" w:cs="Arial"/>
          <w:sz w:val="22"/>
          <w:szCs w:val="22"/>
        </w:rPr>
      </w:pPr>
      <w:r w:rsidRPr="00516EAC">
        <w:rPr>
          <w:rFonts w:ascii="Arial" w:hAnsi="Arial" w:cs="Arial"/>
          <w:b/>
          <w:i/>
          <w:sz w:val="22"/>
          <w:szCs w:val="22"/>
        </w:rPr>
        <w:t>Bachelor Degree</w:t>
      </w:r>
      <w:r w:rsidRPr="00516EAC">
        <w:rPr>
          <w:rFonts w:ascii="Arial" w:hAnsi="Arial" w:cs="Arial"/>
          <w:sz w:val="22"/>
          <w:szCs w:val="22"/>
        </w:rPr>
        <w:t xml:space="preserve"> means undergraduate studies at a Bachelor level as defined in the Australian Qualifications Framework.</w:t>
      </w:r>
    </w:p>
    <w:p w:rsidR="00160241" w:rsidRPr="00516EAC" w:rsidRDefault="00160241" w:rsidP="00683093">
      <w:pPr>
        <w:pStyle w:val="NormalWeb"/>
        <w:spacing w:before="0" w:beforeAutospacing="0" w:after="0" w:afterAutospacing="0"/>
        <w:rPr>
          <w:rFonts w:ascii="Arial" w:hAnsi="Arial" w:cs="Arial"/>
          <w:b/>
          <w:i/>
          <w:sz w:val="22"/>
          <w:szCs w:val="22"/>
        </w:rPr>
      </w:pPr>
    </w:p>
    <w:p w:rsidR="00160241" w:rsidRPr="00516EAC" w:rsidRDefault="00160241" w:rsidP="00683093">
      <w:pPr>
        <w:pStyle w:val="NormalWeb"/>
        <w:spacing w:before="0" w:beforeAutospacing="0" w:after="0" w:afterAutospacing="0"/>
        <w:rPr>
          <w:rFonts w:ascii="Arial" w:hAnsi="Arial" w:cs="Arial"/>
          <w:sz w:val="22"/>
          <w:szCs w:val="22"/>
        </w:rPr>
      </w:pPr>
      <w:r w:rsidRPr="00516EAC">
        <w:rPr>
          <w:rFonts w:ascii="Arial" w:hAnsi="Arial" w:cs="Arial"/>
          <w:b/>
          <w:i/>
          <w:sz w:val="22"/>
          <w:szCs w:val="22"/>
        </w:rPr>
        <w:t>Bachelor Honours Degree</w:t>
      </w:r>
      <w:r w:rsidRPr="00516EAC">
        <w:rPr>
          <w:rFonts w:ascii="Arial" w:hAnsi="Arial" w:cs="Arial"/>
          <w:sz w:val="22"/>
          <w:szCs w:val="22"/>
        </w:rPr>
        <w:t xml:space="preserve"> means undergraduate studies at a Bachelor Honours level as defined in the Australian Qualifications Framework.</w:t>
      </w:r>
    </w:p>
    <w:p w:rsidR="00160241" w:rsidRPr="00516EAC" w:rsidRDefault="00160241" w:rsidP="00683093">
      <w:pPr>
        <w:pStyle w:val="NormalWeb"/>
        <w:spacing w:before="0" w:beforeAutospacing="0" w:after="0" w:afterAutospacing="0"/>
        <w:rPr>
          <w:rFonts w:ascii="Arial" w:hAnsi="Arial" w:cs="Arial"/>
          <w:sz w:val="22"/>
          <w:szCs w:val="22"/>
        </w:rPr>
      </w:pPr>
    </w:p>
    <w:p w:rsidR="00160241" w:rsidRPr="00516EAC" w:rsidRDefault="00160241" w:rsidP="00683093">
      <w:pPr>
        <w:pStyle w:val="NormalWeb"/>
        <w:spacing w:before="0" w:beforeAutospacing="0" w:after="0" w:afterAutospacing="0"/>
        <w:rPr>
          <w:rFonts w:ascii="Arial" w:hAnsi="Arial" w:cs="Arial"/>
          <w:bCs/>
          <w:iCs/>
          <w:sz w:val="22"/>
          <w:szCs w:val="22"/>
        </w:rPr>
      </w:pPr>
      <w:r w:rsidRPr="00516EAC">
        <w:rPr>
          <w:rFonts w:ascii="Arial" w:hAnsi="Arial" w:cs="Arial"/>
          <w:b/>
          <w:bCs/>
          <w:i/>
          <w:iCs/>
          <w:sz w:val="22"/>
          <w:szCs w:val="22"/>
        </w:rPr>
        <w:t>Commencement of the Scholarship Program</w:t>
      </w:r>
      <w:r w:rsidRPr="00516EAC">
        <w:rPr>
          <w:rFonts w:ascii="Arial" w:hAnsi="Arial" w:cs="Arial"/>
          <w:sz w:val="22"/>
          <w:szCs w:val="22"/>
        </w:rPr>
        <w:t xml:space="preserve"> means </w:t>
      </w:r>
      <w:r w:rsidRPr="00516EAC">
        <w:rPr>
          <w:rFonts w:ascii="Arial" w:hAnsi="Arial" w:cs="Arial"/>
          <w:bCs/>
          <w:iCs/>
          <w:sz w:val="22"/>
          <w:szCs w:val="22"/>
        </w:rPr>
        <w:t xml:space="preserve">the date the Scholarship holder commences their Scholarship Program as confirmed by their Host Institution </w:t>
      </w:r>
      <w:r w:rsidR="003961F2" w:rsidRPr="00516EAC">
        <w:rPr>
          <w:rFonts w:ascii="Arial" w:hAnsi="Arial" w:cs="Arial"/>
          <w:bCs/>
          <w:iCs/>
          <w:sz w:val="22"/>
          <w:szCs w:val="22"/>
        </w:rPr>
        <w:t xml:space="preserve">or language training provider </w:t>
      </w:r>
      <w:r w:rsidRPr="00516EAC">
        <w:rPr>
          <w:rFonts w:ascii="Arial" w:hAnsi="Arial" w:cs="Arial"/>
          <w:bCs/>
          <w:iCs/>
          <w:sz w:val="22"/>
          <w:szCs w:val="22"/>
        </w:rPr>
        <w:t>for payments that are reliant on the commencement of the Term of the Scholarship.</w:t>
      </w:r>
    </w:p>
    <w:p w:rsidR="00160241" w:rsidRPr="00516EAC" w:rsidRDefault="00160241" w:rsidP="00683093">
      <w:pPr>
        <w:pStyle w:val="NormalWeb"/>
        <w:spacing w:before="0" w:beforeAutospacing="0" w:after="0" w:afterAutospacing="0"/>
        <w:rPr>
          <w:rFonts w:ascii="Arial" w:hAnsi="Arial" w:cs="Arial"/>
          <w:b/>
          <w:bCs/>
          <w:iCs/>
          <w:sz w:val="22"/>
          <w:szCs w:val="22"/>
        </w:rPr>
      </w:pPr>
    </w:p>
    <w:p w:rsidR="001B7192" w:rsidRPr="00516EAC" w:rsidRDefault="001B7192" w:rsidP="00683093">
      <w:pPr>
        <w:pStyle w:val="NormalWeb"/>
        <w:spacing w:before="0" w:beforeAutospacing="0" w:after="0" w:afterAutospacing="0"/>
        <w:rPr>
          <w:rFonts w:ascii="Arial" w:hAnsi="Arial" w:cs="Arial"/>
          <w:bCs/>
          <w:iCs/>
          <w:sz w:val="22"/>
          <w:szCs w:val="22"/>
        </w:rPr>
      </w:pPr>
      <w:r w:rsidRPr="00516EAC">
        <w:rPr>
          <w:rFonts w:ascii="Arial" w:hAnsi="Arial" w:cs="Arial"/>
          <w:b/>
          <w:bCs/>
          <w:i/>
          <w:iCs/>
          <w:sz w:val="22"/>
          <w:szCs w:val="22"/>
        </w:rPr>
        <w:t>Concurrent Diploma</w:t>
      </w:r>
      <w:r w:rsidRPr="00516EAC">
        <w:rPr>
          <w:rFonts w:ascii="Arial" w:hAnsi="Arial" w:cs="Arial"/>
          <w:bCs/>
          <w:iCs/>
          <w:sz w:val="22"/>
          <w:szCs w:val="22"/>
        </w:rPr>
        <w:t xml:space="preserve"> means undergraduate studies at a diploma level as defined in the Australian </w:t>
      </w:r>
      <w:r w:rsidR="00C74961" w:rsidRPr="00516EAC">
        <w:rPr>
          <w:rFonts w:ascii="Arial" w:hAnsi="Arial" w:cs="Arial"/>
          <w:bCs/>
          <w:iCs/>
          <w:sz w:val="22"/>
          <w:szCs w:val="22"/>
        </w:rPr>
        <w:t>Qualifications Framework undertaken concurrently with a Bachelor or Bachelor Honours Degree.</w:t>
      </w:r>
    </w:p>
    <w:p w:rsidR="00C74961" w:rsidRPr="00516EAC" w:rsidRDefault="00C74961" w:rsidP="00683093">
      <w:pPr>
        <w:pStyle w:val="NormalWeb"/>
        <w:spacing w:before="0" w:beforeAutospacing="0" w:after="0" w:afterAutospacing="0"/>
        <w:rPr>
          <w:rFonts w:ascii="Arial" w:hAnsi="Arial" w:cs="Arial"/>
          <w:bCs/>
          <w:iCs/>
          <w:sz w:val="22"/>
          <w:szCs w:val="22"/>
        </w:rPr>
      </w:pPr>
    </w:p>
    <w:p w:rsidR="00160241" w:rsidRPr="00516EAC" w:rsidRDefault="00160241" w:rsidP="00683093">
      <w:pPr>
        <w:pStyle w:val="NormalWeb"/>
        <w:spacing w:before="0" w:beforeAutospacing="0" w:after="0" w:afterAutospacing="0"/>
        <w:rPr>
          <w:rFonts w:ascii="Arial" w:hAnsi="Arial" w:cs="Arial"/>
          <w:sz w:val="22"/>
          <w:szCs w:val="22"/>
        </w:rPr>
      </w:pPr>
      <w:r w:rsidRPr="00516EAC">
        <w:rPr>
          <w:rFonts w:ascii="Arial" w:hAnsi="Arial" w:cs="Arial"/>
          <w:b/>
          <w:bCs/>
          <w:i/>
          <w:iCs/>
          <w:sz w:val="22"/>
          <w:szCs w:val="22"/>
        </w:rPr>
        <w:t xml:space="preserve">Confidential Information </w:t>
      </w:r>
      <w:r w:rsidRPr="00516EAC">
        <w:rPr>
          <w:rFonts w:ascii="Arial" w:hAnsi="Arial" w:cs="Arial"/>
          <w:sz w:val="22"/>
          <w:szCs w:val="22"/>
        </w:rPr>
        <w:t xml:space="preserve">is information which satisfies the four criteria listed at </w:t>
      </w:r>
      <w:r w:rsidR="00976276">
        <w:rPr>
          <w:rFonts w:ascii="Arial" w:hAnsi="Arial" w:cs="Arial"/>
          <w:sz w:val="22"/>
          <w:szCs w:val="22"/>
        </w:rPr>
        <w:t>Section</w:t>
      </w:r>
      <w:r w:rsidRPr="00516EAC">
        <w:rPr>
          <w:rFonts w:ascii="Arial" w:hAnsi="Arial" w:cs="Arial"/>
          <w:sz w:val="22"/>
          <w:szCs w:val="22"/>
        </w:rPr>
        <w:t xml:space="preserve"> </w:t>
      </w:r>
      <w:r w:rsidR="008908C4">
        <w:rPr>
          <w:rFonts w:ascii="Arial" w:hAnsi="Arial" w:cs="Arial"/>
          <w:sz w:val="22"/>
          <w:szCs w:val="22"/>
        </w:rPr>
        <w:t>10</w:t>
      </w:r>
      <w:r w:rsidRPr="00516EAC">
        <w:rPr>
          <w:rFonts w:ascii="Arial" w:hAnsi="Arial" w:cs="Arial"/>
          <w:sz w:val="22"/>
          <w:szCs w:val="22"/>
        </w:rPr>
        <w:t xml:space="preserve">.3 of these guidelines or is designated by the </w:t>
      </w:r>
      <w:r w:rsidR="00176632">
        <w:rPr>
          <w:rFonts w:ascii="Arial" w:hAnsi="Arial" w:cs="Arial"/>
          <w:sz w:val="22"/>
          <w:szCs w:val="22"/>
        </w:rPr>
        <w:t>Australian Government</w:t>
      </w:r>
      <w:r w:rsidRPr="00516EAC">
        <w:rPr>
          <w:rFonts w:ascii="Arial" w:hAnsi="Arial" w:cs="Arial"/>
          <w:sz w:val="22"/>
          <w:szCs w:val="22"/>
        </w:rPr>
        <w:t xml:space="preserve"> as confidential or that </w:t>
      </w:r>
      <w:r w:rsidRPr="00516EAC">
        <w:rPr>
          <w:rFonts w:ascii="Arial" w:hAnsi="Arial" w:cs="Arial"/>
          <w:sz w:val="22"/>
          <w:szCs w:val="22"/>
        </w:rPr>
        <w:lastRenderedPageBreak/>
        <w:t>either party knows or ought to know is confidential. This does not include information that is otherwise in the public domain.</w:t>
      </w:r>
    </w:p>
    <w:p w:rsidR="00AE0869" w:rsidRDefault="00AE0869" w:rsidP="00683093">
      <w:pPr>
        <w:pStyle w:val="NormalWeb"/>
        <w:spacing w:before="0" w:beforeAutospacing="0" w:after="0" w:afterAutospacing="0"/>
        <w:rPr>
          <w:rFonts w:ascii="Arial" w:hAnsi="Arial" w:cs="Arial"/>
          <w:b/>
          <w:i/>
          <w:sz w:val="22"/>
          <w:szCs w:val="22"/>
          <w:lang w:eastAsia="ja-JP"/>
        </w:rPr>
      </w:pPr>
    </w:p>
    <w:p w:rsidR="00BD09A0" w:rsidRDefault="00AE0869" w:rsidP="00683093">
      <w:pPr>
        <w:pStyle w:val="NormalWeb"/>
        <w:spacing w:before="0" w:beforeAutospacing="0" w:after="0" w:afterAutospacing="0"/>
        <w:rPr>
          <w:rFonts w:ascii="Arial" w:hAnsi="Arial" w:cs="Arial"/>
          <w:sz w:val="22"/>
          <w:szCs w:val="22"/>
          <w:lang w:eastAsia="ja-JP"/>
        </w:rPr>
      </w:pPr>
      <w:r w:rsidRPr="00D6728B">
        <w:rPr>
          <w:rFonts w:ascii="Arial" w:hAnsi="Arial" w:cs="Arial" w:hint="eastAsia"/>
          <w:b/>
          <w:i/>
          <w:sz w:val="22"/>
          <w:szCs w:val="22"/>
          <w:lang w:eastAsia="ja-JP"/>
        </w:rPr>
        <w:t>Conflict of Interest</w:t>
      </w:r>
      <w:r w:rsidRPr="00FB3777">
        <w:rPr>
          <w:rFonts w:ascii="Arial" w:hAnsi="Arial" w:cs="Arial" w:hint="eastAsia"/>
          <w:sz w:val="22"/>
          <w:szCs w:val="22"/>
          <w:lang w:eastAsia="ja-JP"/>
        </w:rPr>
        <w:t xml:space="preserve"> refers to </w:t>
      </w:r>
      <w:r>
        <w:rPr>
          <w:rFonts w:ascii="Arial" w:hAnsi="Arial" w:cs="Arial" w:hint="eastAsia"/>
          <w:sz w:val="22"/>
          <w:szCs w:val="22"/>
          <w:lang w:eastAsia="ja-JP"/>
        </w:rPr>
        <w:t>real</w:t>
      </w:r>
      <w:r>
        <w:rPr>
          <w:rFonts w:ascii="Arial" w:hAnsi="Arial" w:cs="Arial"/>
          <w:sz w:val="22"/>
          <w:szCs w:val="22"/>
          <w:lang w:eastAsia="ja-JP"/>
        </w:rPr>
        <w:t xml:space="preserve">, </w:t>
      </w:r>
      <w:r>
        <w:rPr>
          <w:rFonts w:ascii="Arial" w:hAnsi="Arial" w:cs="Arial" w:hint="eastAsia"/>
          <w:sz w:val="22"/>
          <w:szCs w:val="22"/>
          <w:lang w:eastAsia="ja-JP"/>
        </w:rPr>
        <w:t xml:space="preserve">apparent, or </w:t>
      </w:r>
      <w:r>
        <w:rPr>
          <w:rFonts w:ascii="Arial" w:hAnsi="Arial" w:cs="Arial"/>
          <w:sz w:val="22"/>
          <w:szCs w:val="22"/>
          <w:lang w:eastAsia="ja-JP"/>
        </w:rPr>
        <w:t>potential</w:t>
      </w:r>
      <w:r>
        <w:rPr>
          <w:rFonts w:ascii="Arial" w:hAnsi="Arial" w:cs="Arial" w:hint="eastAsia"/>
          <w:sz w:val="22"/>
          <w:szCs w:val="22"/>
          <w:lang w:eastAsia="ja-JP"/>
        </w:rPr>
        <w:t xml:space="preserve"> private </w:t>
      </w:r>
      <w:r>
        <w:rPr>
          <w:rFonts w:ascii="Arial" w:hAnsi="Arial" w:cs="Arial"/>
          <w:sz w:val="22"/>
          <w:szCs w:val="22"/>
          <w:lang w:eastAsia="ja-JP"/>
        </w:rPr>
        <w:t xml:space="preserve">or personal </w:t>
      </w:r>
      <w:r>
        <w:rPr>
          <w:rFonts w:ascii="Arial" w:hAnsi="Arial" w:cs="Arial" w:hint="eastAsia"/>
          <w:sz w:val="22"/>
          <w:szCs w:val="22"/>
          <w:lang w:eastAsia="ja-JP"/>
        </w:rPr>
        <w:t>associations or interests (financial or non</w:t>
      </w:r>
      <w:r>
        <w:rPr>
          <w:rFonts w:ascii="Arial" w:hAnsi="Arial" w:cs="Arial" w:hint="eastAsia"/>
          <w:sz w:val="22"/>
          <w:szCs w:val="22"/>
          <w:lang w:eastAsia="ja-JP"/>
        </w:rPr>
        <w:noBreakHyphen/>
        <w:t>financial) which improperly influence</w:t>
      </w:r>
      <w:r>
        <w:rPr>
          <w:rFonts w:ascii="Arial" w:hAnsi="Arial" w:cs="Arial"/>
          <w:sz w:val="22"/>
          <w:szCs w:val="22"/>
          <w:lang w:eastAsia="ja-JP"/>
        </w:rPr>
        <w:t>,</w:t>
      </w:r>
      <w:r>
        <w:rPr>
          <w:rFonts w:ascii="Arial" w:hAnsi="Arial" w:cs="Arial" w:hint="eastAsia"/>
          <w:sz w:val="22"/>
          <w:szCs w:val="22"/>
          <w:lang w:eastAsia="ja-JP"/>
        </w:rPr>
        <w:t xml:space="preserve"> or may improperly influence</w:t>
      </w:r>
      <w:r>
        <w:rPr>
          <w:rFonts w:ascii="Arial" w:hAnsi="Arial" w:cs="Arial"/>
          <w:sz w:val="22"/>
          <w:szCs w:val="22"/>
          <w:lang w:eastAsia="ja-JP"/>
        </w:rPr>
        <w:t>,</w:t>
      </w:r>
      <w:r>
        <w:rPr>
          <w:rFonts w:ascii="Arial" w:hAnsi="Arial" w:cs="Arial" w:hint="eastAsia"/>
          <w:sz w:val="22"/>
          <w:szCs w:val="22"/>
          <w:lang w:eastAsia="ja-JP"/>
        </w:rPr>
        <w:t xml:space="preserve"> an Australian University</w:t>
      </w:r>
      <w:r>
        <w:rPr>
          <w:rFonts w:ascii="Arial" w:hAnsi="Arial" w:cs="Arial"/>
          <w:sz w:val="22"/>
          <w:szCs w:val="22"/>
          <w:lang w:eastAsia="ja-JP"/>
        </w:rPr>
        <w:t>’</w:t>
      </w:r>
      <w:r>
        <w:rPr>
          <w:rFonts w:ascii="Arial" w:hAnsi="Arial" w:cs="Arial" w:hint="eastAsia"/>
          <w:sz w:val="22"/>
          <w:szCs w:val="22"/>
          <w:lang w:eastAsia="ja-JP"/>
        </w:rPr>
        <w:t>s or applicant</w:t>
      </w:r>
      <w:r>
        <w:rPr>
          <w:rFonts w:ascii="Arial" w:hAnsi="Arial" w:cs="Arial"/>
          <w:sz w:val="22"/>
          <w:szCs w:val="22"/>
          <w:lang w:eastAsia="ja-JP"/>
        </w:rPr>
        <w:t>’</w:t>
      </w:r>
      <w:r>
        <w:rPr>
          <w:rFonts w:ascii="Arial" w:hAnsi="Arial" w:cs="Arial" w:hint="eastAsia"/>
          <w:sz w:val="22"/>
          <w:szCs w:val="22"/>
          <w:lang w:eastAsia="ja-JP"/>
        </w:rPr>
        <w:t xml:space="preserve">s performance of their </w:t>
      </w:r>
      <w:r w:rsidR="00F41FBA">
        <w:rPr>
          <w:rFonts w:ascii="Arial" w:hAnsi="Arial" w:cs="Arial" w:hint="eastAsia"/>
          <w:sz w:val="22"/>
          <w:szCs w:val="22"/>
          <w:lang w:eastAsia="ja-JP"/>
        </w:rPr>
        <w:t>roles</w:t>
      </w:r>
      <w:r>
        <w:rPr>
          <w:rFonts w:ascii="Arial" w:hAnsi="Arial" w:cs="Arial" w:hint="eastAsia"/>
          <w:sz w:val="22"/>
          <w:szCs w:val="22"/>
          <w:lang w:eastAsia="ja-JP"/>
        </w:rPr>
        <w:t xml:space="preserve"> and responsibilities in relation to the New Colombo Plan.</w:t>
      </w:r>
    </w:p>
    <w:p w:rsidR="00AE0869" w:rsidRPr="00516EAC" w:rsidRDefault="00AE0869" w:rsidP="00683093">
      <w:pPr>
        <w:pStyle w:val="NormalWeb"/>
        <w:spacing w:before="0" w:beforeAutospacing="0" w:after="0" w:afterAutospacing="0"/>
        <w:rPr>
          <w:rFonts w:ascii="Arial" w:hAnsi="Arial" w:cs="Arial"/>
          <w:sz w:val="22"/>
          <w:szCs w:val="22"/>
        </w:rPr>
      </w:pPr>
    </w:p>
    <w:p w:rsidR="00160241" w:rsidRPr="00516EAC" w:rsidRDefault="00160241" w:rsidP="00683093">
      <w:pPr>
        <w:pStyle w:val="NormalWeb"/>
        <w:spacing w:before="0" w:beforeAutospacing="0" w:after="0" w:afterAutospacing="0"/>
        <w:rPr>
          <w:rFonts w:ascii="Arial" w:hAnsi="Arial" w:cs="Arial"/>
          <w:sz w:val="22"/>
          <w:szCs w:val="22"/>
          <w:lang w:eastAsia="en-US"/>
        </w:rPr>
      </w:pPr>
      <w:r w:rsidRPr="00516EAC">
        <w:rPr>
          <w:rFonts w:ascii="Arial" w:hAnsi="Arial" w:cs="Arial"/>
          <w:b/>
          <w:i/>
          <w:sz w:val="22"/>
          <w:szCs w:val="22"/>
          <w:lang w:eastAsia="en-US"/>
        </w:rPr>
        <w:t xml:space="preserve">HECS-HELP </w:t>
      </w:r>
      <w:r w:rsidRPr="00516EAC">
        <w:rPr>
          <w:rFonts w:ascii="Arial" w:hAnsi="Arial" w:cs="Arial"/>
          <w:sz w:val="22"/>
          <w:szCs w:val="22"/>
          <w:lang w:eastAsia="en-US"/>
        </w:rPr>
        <w:t xml:space="preserve">means the </w:t>
      </w:r>
      <w:r w:rsidR="00336F1A">
        <w:rPr>
          <w:rFonts w:ascii="Arial" w:hAnsi="Arial" w:cs="Arial"/>
          <w:sz w:val="22"/>
          <w:szCs w:val="22"/>
          <w:lang w:eastAsia="en-US"/>
        </w:rPr>
        <w:t xml:space="preserve">HECS-HELP </w:t>
      </w:r>
      <w:r w:rsidRPr="00516EAC">
        <w:rPr>
          <w:rFonts w:ascii="Arial" w:hAnsi="Arial" w:cs="Arial"/>
          <w:sz w:val="22"/>
          <w:szCs w:val="22"/>
          <w:lang w:eastAsia="en-US"/>
        </w:rPr>
        <w:t>scheme</w:t>
      </w:r>
      <w:r w:rsidR="00336F1A">
        <w:rPr>
          <w:rFonts w:ascii="Arial" w:hAnsi="Arial" w:cs="Arial"/>
          <w:sz w:val="22"/>
          <w:szCs w:val="22"/>
          <w:lang w:eastAsia="en-US"/>
        </w:rPr>
        <w:t xml:space="preserve"> administered under the </w:t>
      </w:r>
      <w:r w:rsidR="00336F1A" w:rsidRPr="00F522FF">
        <w:rPr>
          <w:rFonts w:ascii="Arial" w:hAnsi="Arial" w:cs="Arial"/>
          <w:i/>
          <w:sz w:val="22"/>
          <w:szCs w:val="22"/>
          <w:lang w:eastAsia="en-US"/>
        </w:rPr>
        <w:t>Higher Education Support Act 2003</w:t>
      </w:r>
      <w:r w:rsidR="00336F1A">
        <w:rPr>
          <w:rFonts w:ascii="Arial" w:hAnsi="Arial" w:cs="Arial"/>
          <w:sz w:val="22"/>
          <w:szCs w:val="22"/>
          <w:lang w:eastAsia="en-US"/>
        </w:rPr>
        <w:t xml:space="preserve"> (</w:t>
      </w:r>
      <w:proofErr w:type="spellStart"/>
      <w:r w:rsidR="00336F1A">
        <w:rPr>
          <w:rFonts w:ascii="Arial" w:hAnsi="Arial" w:cs="Arial"/>
          <w:sz w:val="22"/>
          <w:szCs w:val="22"/>
          <w:lang w:eastAsia="en-US"/>
        </w:rPr>
        <w:t>Cth</w:t>
      </w:r>
      <w:proofErr w:type="spellEnd"/>
      <w:r w:rsidR="00336F1A">
        <w:rPr>
          <w:rFonts w:ascii="Arial" w:hAnsi="Arial" w:cs="Arial"/>
          <w:sz w:val="22"/>
          <w:szCs w:val="22"/>
          <w:lang w:eastAsia="en-US"/>
        </w:rPr>
        <w:t>).</w:t>
      </w:r>
      <w:r w:rsidRPr="00516EAC">
        <w:rPr>
          <w:rFonts w:ascii="Arial" w:hAnsi="Arial" w:cs="Arial"/>
          <w:sz w:val="22"/>
          <w:szCs w:val="22"/>
          <w:lang w:eastAsia="en-US"/>
        </w:rPr>
        <w:t xml:space="preserve"> </w:t>
      </w:r>
      <w:r w:rsidR="00A61068">
        <w:rPr>
          <w:rFonts w:ascii="Arial" w:hAnsi="Arial" w:cs="Arial"/>
          <w:sz w:val="22"/>
          <w:szCs w:val="22"/>
          <w:lang w:eastAsia="en-US"/>
        </w:rPr>
        <w:t xml:space="preserve">Further information is available at </w:t>
      </w:r>
      <w:hyperlink r:id="rId26" w:history="1">
        <w:r w:rsidR="00A61068" w:rsidRPr="00A61068">
          <w:rPr>
            <w:rStyle w:val="Hyperlink"/>
            <w:rFonts w:ascii="Arial" w:hAnsi="Arial" w:cs="Arial"/>
            <w:sz w:val="22"/>
          </w:rPr>
          <w:t>http://studyassist.gov.au/sites/studyassist/helppayingmyfees/hecs-help/pages/hecs-help-welcome</w:t>
        </w:r>
      </w:hyperlink>
      <w:r w:rsidR="00A61068">
        <w:rPr>
          <w:color w:val="1F497D"/>
        </w:rPr>
        <w:t xml:space="preserve"> </w:t>
      </w:r>
    </w:p>
    <w:p w:rsidR="00BD09A0" w:rsidRPr="00516EAC" w:rsidRDefault="00BD09A0" w:rsidP="00683093">
      <w:pPr>
        <w:pStyle w:val="NormalWeb"/>
        <w:spacing w:before="0" w:beforeAutospacing="0" w:after="0" w:afterAutospacing="0"/>
        <w:rPr>
          <w:rFonts w:ascii="Arial" w:hAnsi="Arial" w:cs="Arial"/>
          <w:sz w:val="22"/>
          <w:szCs w:val="22"/>
          <w:lang w:eastAsia="en-US"/>
        </w:rPr>
      </w:pPr>
    </w:p>
    <w:p w:rsidR="00160241" w:rsidRPr="00516EAC" w:rsidRDefault="00160241" w:rsidP="00683093">
      <w:pPr>
        <w:pStyle w:val="NormalWeb"/>
        <w:spacing w:before="0" w:beforeAutospacing="0" w:after="0" w:afterAutospacing="0"/>
        <w:rPr>
          <w:rFonts w:ascii="Arial" w:hAnsi="Arial" w:cs="Arial"/>
          <w:sz w:val="22"/>
          <w:szCs w:val="22"/>
        </w:rPr>
      </w:pPr>
      <w:r w:rsidRPr="00516EAC">
        <w:rPr>
          <w:rFonts w:ascii="Arial" w:hAnsi="Arial" w:cs="Arial"/>
          <w:b/>
          <w:i/>
          <w:sz w:val="22"/>
          <w:szCs w:val="22"/>
        </w:rPr>
        <w:t>Home University</w:t>
      </w:r>
      <w:r w:rsidRPr="00516EAC">
        <w:rPr>
          <w:rFonts w:ascii="Arial" w:hAnsi="Arial" w:cs="Arial"/>
          <w:b/>
          <w:sz w:val="22"/>
          <w:szCs w:val="22"/>
        </w:rPr>
        <w:t xml:space="preserve"> </w:t>
      </w:r>
      <w:r w:rsidRPr="00516EAC">
        <w:rPr>
          <w:rFonts w:ascii="Arial" w:hAnsi="Arial" w:cs="Arial"/>
          <w:sz w:val="22"/>
          <w:szCs w:val="22"/>
        </w:rPr>
        <w:t xml:space="preserve">means the Australian University in which the applicant or Scholar is </w:t>
      </w:r>
      <w:r w:rsidRPr="00516EAC">
        <w:rPr>
          <w:rFonts w:ascii="Arial" w:hAnsi="Arial" w:cs="Arial"/>
          <w:sz w:val="22"/>
          <w:szCs w:val="22"/>
          <w:lang w:eastAsia="en-US"/>
        </w:rPr>
        <w:t>enrolled at the time they applied for a Scholarship and that determines whether an applicant’s proposed study program overseas is credit-bearing.</w:t>
      </w:r>
    </w:p>
    <w:p w:rsidR="00160241" w:rsidRPr="00516EAC" w:rsidRDefault="00160241" w:rsidP="00683093">
      <w:pPr>
        <w:pStyle w:val="NormalWeb"/>
        <w:spacing w:before="0" w:beforeAutospacing="0" w:after="0" w:afterAutospacing="0"/>
        <w:rPr>
          <w:rFonts w:ascii="Arial" w:hAnsi="Arial" w:cs="Arial"/>
          <w:sz w:val="22"/>
          <w:szCs w:val="22"/>
        </w:rPr>
      </w:pPr>
    </w:p>
    <w:p w:rsidR="00160241" w:rsidRPr="00516EAC" w:rsidRDefault="00160241" w:rsidP="00683093">
      <w:pPr>
        <w:pStyle w:val="NormalWeb"/>
        <w:spacing w:before="0" w:beforeAutospacing="0" w:after="0" w:afterAutospacing="0"/>
        <w:rPr>
          <w:rFonts w:ascii="Arial" w:hAnsi="Arial" w:cs="Arial"/>
          <w:sz w:val="22"/>
          <w:szCs w:val="22"/>
        </w:rPr>
      </w:pPr>
      <w:r w:rsidRPr="00516EAC">
        <w:rPr>
          <w:rFonts w:ascii="Arial" w:hAnsi="Arial" w:cs="Arial"/>
          <w:b/>
          <w:i/>
          <w:sz w:val="22"/>
          <w:szCs w:val="22"/>
        </w:rPr>
        <w:t>Host Location</w:t>
      </w:r>
      <w:r w:rsidRPr="00516EAC">
        <w:rPr>
          <w:rFonts w:ascii="Arial" w:hAnsi="Arial" w:cs="Arial"/>
          <w:sz w:val="22"/>
          <w:szCs w:val="22"/>
        </w:rPr>
        <w:t xml:space="preserve"> means the eligible geographic location in the Indo-Pacific region (see </w:t>
      </w:r>
      <w:r w:rsidR="00255635" w:rsidRPr="00516EAC">
        <w:rPr>
          <w:rFonts w:ascii="Arial" w:hAnsi="Arial" w:cs="Arial"/>
          <w:sz w:val="22"/>
          <w:szCs w:val="22"/>
        </w:rPr>
        <w:t>S</w:t>
      </w:r>
      <w:r w:rsidRPr="00516EAC">
        <w:rPr>
          <w:rFonts w:ascii="Arial" w:hAnsi="Arial" w:cs="Arial"/>
          <w:sz w:val="22"/>
          <w:szCs w:val="22"/>
        </w:rPr>
        <w:t xml:space="preserve">ection </w:t>
      </w:r>
      <w:r w:rsidR="00D260F8" w:rsidRPr="00516EAC">
        <w:rPr>
          <w:rFonts w:ascii="Arial" w:hAnsi="Arial" w:cs="Arial"/>
          <w:sz w:val="22"/>
          <w:szCs w:val="22"/>
        </w:rPr>
        <w:t>3.2</w:t>
      </w:r>
      <w:r w:rsidRPr="00516EAC">
        <w:rPr>
          <w:rFonts w:ascii="Arial" w:hAnsi="Arial" w:cs="Arial"/>
          <w:sz w:val="22"/>
          <w:szCs w:val="22"/>
        </w:rPr>
        <w:t>) to which the Scholar will travel to undertake their Scholarship Program.</w:t>
      </w:r>
    </w:p>
    <w:p w:rsidR="00160241" w:rsidRPr="00516EAC" w:rsidRDefault="00160241" w:rsidP="00683093">
      <w:pPr>
        <w:pStyle w:val="NormalWeb"/>
        <w:spacing w:before="0" w:beforeAutospacing="0" w:after="0" w:afterAutospacing="0"/>
        <w:rPr>
          <w:rFonts w:ascii="Arial" w:hAnsi="Arial" w:cs="Arial"/>
          <w:b/>
          <w:bCs/>
          <w:i/>
          <w:iCs/>
          <w:sz w:val="22"/>
          <w:szCs w:val="22"/>
        </w:rPr>
      </w:pPr>
    </w:p>
    <w:p w:rsidR="00160241" w:rsidRPr="00516EAC" w:rsidRDefault="00BF1B3F" w:rsidP="00683093">
      <w:pPr>
        <w:pStyle w:val="NormalWeb"/>
        <w:spacing w:before="0" w:beforeAutospacing="0" w:after="0" w:afterAutospacing="0"/>
        <w:rPr>
          <w:rFonts w:ascii="Arial" w:hAnsi="Arial" w:cs="Arial"/>
          <w:sz w:val="22"/>
          <w:szCs w:val="22"/>
        </w:rPr>
      </w:pPr>
      <w:r w:rsidRPr="00516EAC">
        <w:rPr>
          <w:rFonts w:ascii="Arial" w:hAnsi="Arial" w:cs="Arial"/>
          <w:b/>
          <w:i/>
          <w:sz w:val="22"/>
          <w:szCs w:val="22"/>
        </w:rPr>
        <w:t>Host Institution</w:t>
      </w:r>
      <w:r w:rsidRPr="00516EAC">
        <w:rPr>
          <w:rFonts w:ascii="Arial" w:hAnsi="Arial" w:cs="Arial"/>
          <w:sz w:val="22"/>
          <w:szCs w:val="22"/>
        </w:rPr>
        <w:t xml:space="preserve"> means a university or other education provider where Scholars are enrolled for study in the Host Location</w:t>
      </w:r>
      <w:r w:rsidR="0012514B">
        <w:rPr>
          <w:rFonts w:ascii="Arial" w:hAnsi="Arial" w:cs="Arial"/>
          <w:sz w:val="22"/>
          <w:szCs w:val="22"/>
        </w:rPr>
        <w:t>.</w:t>
      </w:r>
    </w:p>
    <w:p w:rsidR="00BF1B3F" w:rsidRPr="00516EAC" w:rsidRDefault="00BF1B3F" w:rsidP="00683093">
      <w:pPr>
        <w:pStyle w:val="NormalWeb"/>
        <w:spacing w:before="0" w:beforeAutospacing="0" w:after="0" w:afterAutospacing="0"/>
        <w:rPr>
          <w:rFonts w:ascii="Arial" w:hAnsi="Arial" w:cs="Arial"/>
          <w:sz w:val="22"/>
          <w:szCs w:val="22"/>
        </w:rPr>
      </w:pPr>
    </w:p>
    <w:p w:rsidR="00160241" w:rsidRPr="00516EAC" w:rsidRDefault="00160241" w:rsidP="00683093">
      <w:pPr>
        <w:pStyle w:val="NormalWeb"/>
        <w:spacing w:before="0" w:beforeAutospacing="0" w:after="0" w:afterAutospacing="0"/>
        <w:rPr>
          <w:rFonts w:ascii="Arial" w:hAnsi="Arial" w:cs="Arial"/>
          <w:sz w:val="22"/>
          <w:szCs w:val="22"/>
        </w:rPr>
      </w:pPr>
      <w:r w:rsidRPr="00516EAC">
        <w:rPr>
          <w:rFonts w:ascii="Arial" w:hAnsi="Arial" w:cs="Arial"/>
          <w:b/>
          <w:i/>
          <w:sz w:val="22"/>
          <w:szCs w:val="22"/>
        </w:rPr>
        <w:t xml:space="preserve">Host Organisation </w:t>
      </w:r>
      <w:r w:rsidRPr="00516EAC">
        <w:rPr>
          <w:rFonts w:ascii="Arial" w:hAnsi="Arial" w:cs="Arial"/>
          <w:sz w:val="22"/>
          <w:szCs w:val="22"/>
        </w:rPr>
        <w:t>means the organisation/s in which the Scholar undertakes their Internship/Mentorship in the Host Location.</w:t>
      </w:r>
    </w:p>
    <w:p w:rsidR="00160241" w:rsidRPr="00516EAC" w:rsidRDefault="00160241" w:rsidP="00683093">
      <w:pPr>
        <w:pStyle w:val="NormalWeb"/>
        <w:spacing w:before="0" w:beforeAutospacing="0" w:after="0" w:afterAutospacing="0"/>
        <w:rPr>
          <w:rFonts w:ascii="Arial" w:hAnsi="Arial" w:cs="Arial"/>
          <w:b/>
          <w:bCs/>
          <w:i/>
          <w:iCs/>
          <w:sz w:val="22"/>
          <w:szCs w:val="22"/>
        </w:rPr>
      </w:pPr>
    </w:p>
    <w:p w:rsidR="00160241" w:rsidRPr="00516EAC" w:rsidRDefault="00160241" w:rsidP="00683093">
      <w:pPr>
        <w:pStyle w:val="NormalWeb"/>
        <w:spacing w:before="0" w:beforeAutospacing="0" w:after="0" w:afterAutospacing="0"/>
        <w:rPr>
          <w:rStyle w:val="Emphasis"/>
          <w:rFonts w:ascii="Arial" w:hAnsi="Arial" w:cs="Arial"/>
          <w:i w:val="0"/>
          <w:sz w:val="22"/>
          <w:szCs w:val="22"/>
        </w:rPr>
      </w:pPr>
      <w:r w:rsidRPr="00516EAC">
        <w:rPr>
          <w:rFonts w:ascii="Arial" w:hAnsi="Arial" w:cs="Arial"/>
          <w:b/>
          <w:i/>
          <w:sz w:val="22"/>
          <w:szCs w:val="22"/>
        </w:rPr>
        <w:t>Internship</w:t>
      </w:r>
      <w:r w:rsidRPr="00516EAC">
        <w:rPr>
          <w:rFonts w:ascii="Arial" w:hAnsi="Arial" w:cs="Arial"/>
          <w:sz w:val="22"/>
          <w:szCs w:val="22"/>
        </w:rPr>
        <w:t xml:space="preserve"> </w:t>
      </w:r>
      <w:r w:rsidR="00400316" w:rsidRPr="00516EAC">
        <w:rPr>
          <w:rFonts w:ascii="Arial" w:hAnsi="Arial" w:cs="Arial"/>
          <w:sz w:val="22"/>
          <w:szCs w:val="22"/>
        </w:rPr>
        <w:t>means a paid or unpaid professional work experience in which a student has intentional learning goals relevant to their academic qualification and professional development. Internships offer students the chance to test their skills in real-life situations, gain an insight into an organisation and career path, and build professional networks.  Internships can include clinical placements or practicums.</w:t>
      </w:r>
    </w:p>
    <w:p w:rsidR="00160241" w:rsidRPr="00516EAC" w:rsidRDefault="00160241" w:rsidP="00683093">
      <w:pPr>
        <w:rPr>
          <w:rStyle w:val="Emphasis"/>
          <w:rFonts w:ascii="Arial" w:hAnsi="Arial" w:cs="Arial"/>
          <w:b/>
          <w:sz w:val="22"/>
          <w:szCs w:val="22"/>
        </w:rPr>
      </w:pPr>
    </w:p>
    <w:p w:rsidR="00160241" w:rsidRPr="00516EAC" w:rsidRDefault="00160241" w:rsidP="00683093">
      <w:pPr>
        <w:rPr>
          <w:rFonts w:ascii="Arial" w:hAnsi="Arial" w:cs="Arial"/>
          <w:sz w:val="22"/>
          <w:szCs w:val="22"/>
          <w:lang w:eastAsia="en-US"/>
        </w:rPr>
      </w:pPr>
      <w:r w:rsidRPr="00516EAC">
        <w:rPr>
          <w:rStyle w:val="Emphasis"/>
          <w:rFonts w:ascii="Arial" w:hAnsi="Arial" w:cs="Arial"/>
          <w:b/>
          <w:sz w:val="22"/>
          <w:szCs w:val="22"/>
        </w:rPr>
        <w:t>Low Socio-Economic Status (SES)</w:t>
      </w:r>
      <w:r w:rsidRPr="00516EAC">
        <w:rPr>
          <w:rStyle w:val="Emphasis"/>
          <w:rFonts w:ascii="Arial" w:hAnsi="Arial" w:cs="Arial"/>
          <w:i w:val="0"/>
          <w:sz w:val="22"/>
          <w:szCs w:val="22"/>
        </w:rPr>
        <w:t xml:space="preserve"> means s</w:t>
      </w:r>
      <w:r w:rsidRPr="00516EAC">
        <w:rPr>
          <w:rFonts w:ascii="Arial" w:hAnsi="Arial" w:cs="Arial"/>
          <w:sz w:val="22"/>
          <w:szCs w:val="22"/>
          <w:lang w:eastAsia="en-US"/>
        </w:rPr>
        <w:t>tudents who are from a low SES background, as measured by the ABS Socio-Economic Index for Areas (SEIFA) Index of Education and Occupation (IEO) measured at Statistical Area 1 (SA1) level or postcode level.</w:t>
      </w:r>
      <w:r w:rsidR="00A61068">
        <w:rPr>
          <w:rFonts w:ascii="Arial" w:hAnsi="Arial" w:cs="Arial"/>
          <w:sz w:val="22"/>
          <w:szCs w:val="22"/>
          <w:lang w:eastAsia="en-US"/>
        </w:rPr>
        <w:t xml:space="preserve"> Further information is available at </w:t>
      </w:r>
      <w:hyperlink r:id="rId27" w:history="1">
        <w:r w:rsidR="00A61068" w:rsidRPr="00A61068">
          <w:rPr>
            <w:rStyle w:val="Hyperlink"/>
            <w:rFonts w:ascii="Arial" w:hAnsi="Arial" w:cs="Arial"/>
            <w:sz w:val="22"/>
            <w:szCs w:val="22"/>
          </w:rPr>
          <w:t>http://www.abs.gov.au/ausstats/abs@.nsf/DetailsPage/2033.0.55.0012011?OpenDocument</w:t>
        </w:r>
      </w:hyperlink>
    </w:p>
    <w:p w:rsidR="00160241" w:rsidRPr="00516EAC" w:rsidRDefault="00160241" w:rsidP="00683093">
      <w:pPr>
        <w:pStyle w:val="NormalWeb"/>
        <w:spacing w:before="0" w:beforeAutospacing="0" w:after="0" w:afterAutospacing="0"/>
        <w:rPr>
          <w:rFonts w:ascii="Arial" w:hAnsi="Arial" w:cs="Arial"/>
          <w:bCs/>
          <w:sz w:val="22"/>
          <w:szCs w:val="22"/>
        </w:rPr>
      </w:pPr>
    </w:p>
    <w:p w:rsidR="00160241" w:rsidRPr="00516EAC" w:rsidRDefault="00160241" w:rsidP="00683093">
      <w:pPr>
        <w:pStyle w:val="NormalWeb"/>
        <w:spacing w:before="0" w:beforeAutospacing="0" w:after="0" w:afterAutospacing="0"/>
        <w:rPr>
          <w:rFonts w:ascii="Arial" w:hAnsi="Arial" w:cs="Arial"/>
          <w:sz w:val="22"/>
          <w:szCs w:val="22"/>
        </w:rPr>
      </w:pPr>
      <w:r w:rsidRPr="00516EAC">
        <w:rPr>
          <w:rFonts w:ascii="Arial" w:hAnsi="Arial" w:cs="Arial"/>
          <w:b/>
          <w:bCs/>
          <w:i/>
          <w:sz w:val="22"/>
          <w:szCs w:val="22"/>
        </w:rPr>
        <w:t>Mentorship</w:t>
      </w:r>
      <w:r w:rsidRPr="00516EAC">
        <w:rPr>
          <w:rFonts w:ascii="Arial" w:hAnsi="Arial" w:cs="Arial"/>
          <w:sz w:val="22"/>
          <w:szCs w:val="22"/>
        </w:rPr>
        <w:t xml:space="preserve"> means a personal developmental relationship where a business professional or academic helps guide a student in her or his study or work to support learning and professional growth.</w:t>
      </w:r>
    </w:p>
    <w:p w:rsidR="00160241" w:rsidRPr="00516EAC" w:rsidRDefault="00160241" w:rsidP="00683093">
      <w:pPr>
        <w:pStyle w:val="NormalWeb"/>
        <w:spacing w:before="0" w:beforeAutospacing="0" w:after="0" w:afterAutospacing="0"/>
        <w:rPr>
          <w:rFonts w:ascii="Arial" w:hAnsi="Arial" w:cs="Arial"/>
          <w:b/>
          <w:bCs/>
          <w:i/>
          <w:iCs/>
          <w:sz w:val="22"/>
          <w:szCs w:val="22"/>
        </w:rPr>
      </w:pPr>
    </w:p>
    <w:p w:rsidR="00160241" w:rsidRPr="00516EAC" w:rsidRDefault="00160241" w:rsidP="00683093">
      <w:pPr>
        <w:pStyle w:val="NormalWeb"/>
        <w:spacing w:before="0" w:beforeAutospacing="0" w:after="0" w:afterAutospacing="0"/>
        <w:rPr>
          <w:rFonts w:ascii="Arial" w:hAnsi="Arial" w:cs="Arial"/>
          <w:bCs/>
          <w:iCs/>
          <w:sz w:val="22"/>
          <w:szCs w:val="22"/>
        </w:rPr>
      </w:pPr>
      <w:r w:rsidRPr="00516EAC">
        <w:rPr>
          <w:rFonts w:ascii="Arial" w:hAnsi="Arial" w:cs="Arial"/>
          <w:b/>
          <w:bCs/>
          <w:i/>
          <w:iCs/>
          <w:sz w:val="22"/>
          <w:szCs w:val="22"/>
        </w:rPr>
        <w:t>New Colombo Plan Liaison Officer for Scholarships</w:t>
      </w:r>
      <w:r w:rsidRPr="00516EAC">
        <w:rPr>
          <w:rFonts w:ascii="Arial" w:hAnsi="Arial" w:cs="Arial"/>
          <w:bCs/>
          <w:iCs/>
          <w:sz w:val="22"/>
          <w:szCs w:val="22"/>
        </w:rPr>
        <w:t xml:space="preserve"> means the person(s) nominated by each Australian University to submit nominations on behalf of their university and receive </w:t>
      </w:r>
      <w:r w:rsidR="003961F2" w:rsidRPr="00516EAC">
        <w:rPr>
          <w:rFonts w:ascii="Arial" w:hAnsi="Arial" w:cs="Arial"/>
          <w:bCs/>
          <w:iCs/>
          <w:sz w:val="22"/>
          <w:szCs w:val="22"/>
        </w:rPr>
        <w:t>P</w:t>
      </w:r>
      <w:r w:rsidR="003A7CC2" w:rsidRPr="00516EAC">
        <w:rPr>
          <w:rFonts w:ascii="Arial" w:hAnsi="Arial" w:cs="Arial"/>
          <w:bCs/>
          <w:iCs/>
          <w:sz w:val="22"/>
          <w:szCs w:val="22"/>
        </w:rPr>
        <w:t xml:space="preserve">rogram </w:t>
      </w:r>
      <w:r w:rsidRPr="00516EAC">
        <w:rPr>
          <w:rFonts w:ascii="Arial" w:hAnsi="Arial" w:cs="Arial"/>
          <w:bCs/>
          <w:iCs/>
          <w:sz w:val="22"/>
          <w:szCs w:val="22"/>
        </w:rPr>
        <w:t>updates.</w:t>
      </w:r>
    </w:p>
    <w:p w:rsidR="00160241" w:rsidRPr="00516EAC" w:rsidRDefault="00160241" w:rsidP="00683093">
      <w:pPr>
        <w:pStyle w:val="NormalWeb"/>
        <w:spacing w:before="0" w:beforeAutospacing="0" w:after="0" w:afterAutospacing="0"/>
        <w:rPr>
          <w:rFonts w:ascii="Arial" w:hAnsi="Arial" w:cs="Arial"/>
          <w:b/>
          <w:bCs/>
          <w:i/>
          <w:iCs/>
          <w:sz w:val="22"/>
          <w:szCs w:val="22"/>
        </w:rPr>
      </w:pPr>
    </w:p>
    <w:p w:rsidR="00160241" w:rsidRPr="00516EAC" w:rsidRDefault="00160241" w:rsidP="00683093">
      <w:pPr>
        <w:pStyle w:val="NormalWeb"/>
        <w:spacing w:before="0" w:beforeAutospacing="0" w:after="0" w:afterAutospacing="0"/>
        <w:rPr>
          <w:rFonts w:ascii="Arial" w:hAnsi="Arial" w:cs="Arial"/>
          <w:bCs/>
          <w:iCs/>
          <w:sz w:val="22"/>
          <w:szCs w:val="22"/>
        </w:rPr>
      </w:pPr>
      <w:r w:rsidRPr="00516EAC">
        <w:rPr>
          <w:rFonts w:ascii="Arial" w:hAnsi="Arial" w:cs="Arial"/>
          <w:b/>
          <w:bCs/>
          <w:i/>
          <w:iCs/>
          <w:sz w:val="22"/>
          <w:szCs w:val="22"/>
        </w:rPr>
        <w:t xml:space="preserve">Personal Information </w:t>
      </w:r>
      <w:r w:rsidRPr="00516EAC">
        <w:rPr>
          <w:rFonts w:ascii="Arial" w:hAnsi="Arial" w:cs="Arial"/>
          <w:sz w:val="22"/>
          <w:szCs w:val="22"/>
        </w:rPr>
        <w:t>has the same meaning as in the</w:t>
      </w:r>
      <w:r w:rsidRPr="00516EAC">
        <w:rPr>
          <w:rFonts w:ascii="Arial" w:hAnsi="Arial" w:cs="Arial"/>
          <w:b/>
          <w:bCs/>
          <w:i/>
          <w:iCs/>
          <w:sz w:val="22"/>
          <w:szCs w:val="22"/>
        </w:rPr>
        <w:t xml:space="preserve"> </w:t>
      </w:r>
      <w:r w:rsidRPr="00516EAC">
        <w:rPr>
          <w:rFonts w:ascii="Arial" w:hAnsi="Arial" w:cs="Arial"/>
          <w:bCs/>
          <w:i/>
          <w:iCs/>
          <w:sz w:val="22"/>
          <w:szCs w:val="22"/>
        </w:rPr>
        <w:t>Privacy Act 1988 (</w:t>
      </w:r>
      <w:proofErr w:type="spellStart"/>
      <w:r w:rsidRPr="00516EAC">
        <w:rPr>
          <w:rFonts w:ascii="Arial" w:hAnsi="Arial" w:cs="Arial"/>
          <w:bCs/>
          <w:i/>
          <w:iCs/>
          <w:sz w:val="22"/>
          <w:szCs w:val="22"/>
        </w:rPr>
        <w:t>Cth</w:t>
      </w:r>
      <w:proofErr w:type="spellEnd"/>
      <w:r w:rsidRPr="00516EAC">
        <w:rPr>
          <w:rFonts w:ascii="Arial" w:hAnsi="Arial" w:cs="Arial"/>
          <w:bCs/>
          <w:i/>
          <w:iCs/>
          <w:sz w:val="22"/>
          <w:szCs w:val="22"/>
        </w:rPr>
        <w:t>)</w:t>
      </w:r>
      <w:r w:rsidRPr="00516EAC">
        <w:rPr>
          <w:rFonts w:ascii="Arial" w:hAnsi="Arial" w:cs="Arial"/>
          <w:bCs/>
          <w:iCs/>
          <w:sz w:val="22"/>
          <w:szCs w:val="22"/>
        </w:rPr>
        <w:t>.</w:t>
      </w:r>
    </w:p>
    <w:p w:rsidR="00160241" w:rsidRPr="00516EAC" w:rsidRDefault="00160241" w:rsidP="00683093">
      <w:pPr>
        <w:pStyle w:val="NormalWeb"/>
        <w:spacing w:before="0" w:beforeAutospacing="0" w:after="0" w:afterAutospacing="0"/>
        <w:rPr>
          <w:rFonts w:ascii="Arial" w:hAnsi="Arial" w:cs="Arial"/>
          <w:b/>
          <w:bCs/>
          <w:i/>
          <w:iCs/>
          <w:sz w:val="22"/>
          <w:szCs w:val="22"/>
        </w:rPr>
      </w:pPr>
    </w:p>
    <w:p w:rsidR="00160241" w:rsidRPr="00516EAC" w:rsidRDefault="00160241" w:rsidP="00683093">
      <w:pPr>
        <w:pStyle w:val="NormalWeb"/>
        <w:spacing w:before="0" w:beforeAutospacing="0" w:after="0" w:afterAutospacing="0"/>
        <w:rPr>
          <w:rFonts w:ascii="Arial" w:hAnsi="Arial" w:cs="Arial"/>
          <w:bCs/>
          <w:iCs/>
          <w:sz w:val="22"/>
          <w:szCs w:val="22"/>
        </w:rPr>
      </w:pPr>
      <w:r w:rsidRPr="00516EAC">
        <w:rPr>
          <w:rFonts w:ascii="Arial" w:hAnsi="Arial" w:cs="Arial"/>
          <w:b/>
          <w:bCs/>
          <w:i/>
          <w:iCs/>
          <w:sz w:val="22"/>
          <w:szCs w:val="22"/>
        </w:rPr>
        <w:t xml:space="preserve">Program </w:t>
      </w:r>
      <w:r w:rsidRPr="00516EAC">
        <w:rPr>
          <w:rFonts w:ascii="Arial" w:hAnsi="Arial" w:cs="Arial"/>
          <w:bCs/>
          <w:iCs/>
          <w:sz w:val="22"/>
          <w:szCs w:val="22"/>
        </w:rPr>
        <w:t>means the New Colombo Plan Scholarship Program.</w:t>
      </w:r>
    </w:p>
    <w:p w:rsidR="00160241" w:rsidRPr="00516EAC" w:rsidRDefault="00160241" w:rsidP="00683093">
      <w:pPr>
        <w:pStyle w:val="NormalWeb"/>
        <w:spacing w:before="0" w:beforeAutospacing="0" w:after="0" w:afterAutospacing="0"/>
        <w:rPr>
          <w:rFonts w:ascii="Arial" w:hAnsi="Arial" w:cs="Arial"/>
          <w:b/>
          <w:bCs/>
          <w:i/>
          <w:iCs/>
          <w:sz w:val="22"/>
          <w:szCs w:val="22"/>
        </w:rPr>
      </w:pPr>
    </w:p>
    <w:p w:rsidR="00160241" w:rsidRPr="00516EAC" w:rsidRDefault="00160241" w:rsidP="00683093">
      <w:pPr>
        <w:pStyle w:val="NormalWeb"/>
        <w:spacing w:before="0" w:beforeAutospacing="0" w:after="0" w:afterAutospacing="0"/>
        <w:rPr>
          <w:rFonts w:ascii="Arial" w:hAnsi="Arial" w:cs="Arial"/>
          <w:sz w:val="22"/>
          <w:szCs w:val="22"/>
          <w:lang w:val="en-US"/>
        </w:rPr>
      </w:pPr>
      <w:r w:rsidRPr="00516EAC">
        <w:rPr>
          <w:rFonts w:ascii="Arial" w:hAnsi="Arial" w:cs="Arial"/>
          <w:b/>
          <w:bCs/>
          <w:i/>
          <w:iCs/>
          <w:sz w:val="22"/>
          <w:szCs w:val="22"/>
          <w:lang w:val="en-US"/>
        </w:rPr>
        <w:t xml:space="preserve">Program Delegate </w:t>
      </w:r>
      <w:r w:rsidRPr="00516EAC">
        <w:rPr>
          <w:rFonts w:ascii="Arial" w:hAnsi="Arial" w:cs="Arial"/>
          <w:sz w:val="22"/>
          <w:szCs w:val="22"/>
          <w:lang w:val="en-US"/>
        </w:rPr>
        <w:t xml:space="preserve">means a Deputy Secretary of the Department of Foreign Affairs and Trade or an Associate Secretary of the </w:t>
      </w:r>
      <w:r w:rsidR="00B51DA7" w:rsidRPr="00516EAC">
        <w:rPr>
          <w:rFonts w:ascii="Arial" w:hAnsi="Arial" w:cs="Arial"/>
          <w:sz w:val="22"/>
          <w:szCs w:val="22"/>
          <w:lang w:val="en-US"/>
        </w:rPr>
        <w:t>Department of Education and Training</w:t>
      </w:r>
      <w:r w:rsidRPr="00516EAC">
        <w:rPr>
          <w:rFonts w:ascii="Arial" w:hAnsi="Arial" w:cs="Arial"/>
          <w:sz w:val="22"/>
          <w:szCs w:val="22"/>
          <w:lang w:val="en-US"/>
        </w:rPr>
        <w:t xml:space="preserve"> in their role as co-chairs of the Program Implementation Group.</w:t>
      </w:r>
    </w:p>
    <w:p w:rsidR="00160241" w:rsidRPr="00516EAC" w:rsidRDefault="00160241" w:rsidP="00683093">
      <w:pPr>
        <w:pStyle w:val="NormalWeb"/>
        <w:spacing w:before="0" w:beforeAutospacing="0" w:after="0" w:afterAutospacing="0"/>
        <w:rPr>
          <w:rFonts w:ascii="Arial" w:hAnsi="Arial" w:cs="Arial"/>
          <w:b/>
          <w:bCs/>
          <w:i/>
          <w:iCs/>
          <w:sz w:val="22"/>
          <w:szCs w:val="22"/>
        </w:rPr>
      </w:pPr>
    </w:p>
    <w:p w:rsidR="00160241" w:rsidRPr="00516EAC" w:rsidRDefault="00160241" w:rsidP="00683093">
      <w:pPr>
        <w:rPr>
          <w:rFonts w:ascii="Arial" w:hAnsi="Arial" w:cs="Arial"/>
          <w:b/>
          <w:i/>
          <w:sz w:val="22"/>
          <w:szCs w:val="22"/>
          <w:lang w:eastAsia="en-US"/>
        </w:rPr>
      </w:pPr>
      <w:r w:rsidRPr="00516EAC">
        <w:rPr>
          <w:rFonts w:ascii="Arial" w:hAnsi="Arial" w:cs="Arial"/>
          <w:b/>
          <w:i/>
          <w:sz w:val="22"/>
          <w:szCs w:val="22"/>
          <w:lang w:eastAsia="en-US"/>
        </w:rPr>
        <w:lastRenderedPageBreak/>
        <w:t xml:space="preserve">Program Implementation Group </w:t>
      </w:r>
      <w:r w:rsidRPr="00516EAC">
        <w:rPr>
          <w:rFonts w:ascii="Arial" w:hAnsi="Arial" w:cs="Arial"/>
          <w:sz w:val="22"/>
          <w:szCs w:val="22"/>
          <w:lang w:eastAsia="en-US"/>
        </w:rPr>
        <w:t xml:space="preserve">is the group of officials, co-chaired by the Program Delegates, which oversees implementation of the New Colombo Plan. </w:t>
      </w:r>
    </w:p>
    <w:p w:rsidR="00160241" w:rsidRPr="00516EAC" w:rsidRDefault="00160241" w:rsidP="00683093">
      <w:pPr>
        <w:pStyle w:val="NormalWeb"/>
        <w:spacing w:before="0" w:beforeAutospacing="0" w:after="0" w:afterAutospacing="0"/>
        <w:rPr>
          <w:rFonts w:ascii="Arial" w:hAnsi="Arial" w:cs="Arial"/>
          <w:b/>
          <w:bCs/>
          <w:i/>
          <w:iCs/>
          <w:sz w:val="22"/>
          <w:szCs w:val="22"/>
        </w:rPr>
      </w:pPr>
    </w:p>
    <w:p w:rsidR="00160241" w:rsidRPr="00516EAC" w:rsidRDefault="00160241" w:rsidP="00683093">
      <w:pPr>
        <w:pStyle w:val="NormalWeb"/>
        <w:spacing w:before="0" w:beforeAutospacing="0" w:after="0" w:afterAutospacing="0"/>
        <w:rPr>
          <w:rFonts w:ascii="Arial" w:hAnsi="Arial" w:cs="Arial"/>
          <w:sz w:val="22"/>
          <w:szCs w:val="22"/>
        </w:rPr>
      </w:pPr>
      <w:r w:rsidRPr="00516EAC">
        <w:rPr>
          <w:rFonts w:ascii="Arial" w:hAnsi="Arial" w:cs="Arial"/>
          <w:b/>
          <w:i/>
          <w:sz w:val="22"/>
          <w:szCs w:val="22"/>
        </w:rPr>
        <w:t xml:space="preserve">Scholar </w:t>
      </w:r>
      <w:r w:rsidRPr="00516EAC">
        <w:rPr>
          <w:rFonts w:ascii="Arial" w:hAnsi="Arial" w:cs="Arial"/>
          <w:sz w:val="22"/>
          <w:szCs w:val="22"/>
        </w:rPr>
        <w:t>means a successful applicant who receives a New Colombo Plan Scholarship.</w:t>
      </w:r>
    </w:p>
    <w:p w:rsidR="00160241" w:rsidRPr="00516EAC" w:rsidRDefault="00160241" w:rsidP="00683093">
      <w:pPr>
        <w:pStyle w:val="NormalWeb"/>
        <w:spacing w:before="0" w:beforeAutospacing="0" w:after="0" w:afterAutospacing="0"/>
        <w:rPr>
          <w:rFonts w:ascii="Arial" w:hAnsi="Arial" w:cs="Arial"/>
          <w:sz w:val="22"/>
          <w:szCs w:val="22"/>
        </w:rPr>
      </w:pPr>
    </w:p>
    <w:p w:rsidR="00160241" w:rsidRPr="00516EAC" w:rsidRDefault="00160241" w:rsidP="00683093">
      <w:pPr>
        <w:pStyle w:val="NormalWeb"/>
        <w:spacing w:before="0" w:beforeAutospacing="0" w:after="0" w:afterAutospacing="0"/>
        <w:rPr>
          <w:rFonts w:ascii="Arial" w:hAnsi="Arial" w:cs="Arial"/>
          <w:sz w:val="22"/>
          <w:szCs w:val="22"/>
        </w:rPr>
      </w:pPr>
      <w:r w:rsidRPr="00516EAC">
        <w:rPr>
          <w:rFonts w:ascii="Arial" w:hAnsi="Arial" w:cs="Arial"/>
          <w:b/>
          <w:i/>
          <w:sz w:val="22"/>
          <w:szCs w:val="22"/>
        </w:rPr>
        <w:t>Scholarship</w:t>
      </w:r>
      <w:r w:rsidRPr="00516EAC">
        <w:rPr>
          <w:rFonts w:ascii="Arial" w:hAnsi="Arial" w:cs="Arial"/>
          <w:sz w:val="22"/>
          <w:szCs w:val="22"/>
        </w:rPr>
        <w:t xml:space="preserve"> means scholarship funding paid to successful applicants under the Program.</w:t>
      </w:r>
    </w:p>
    <w:p w:rsidR="00160241" w:rsidRPr="00516EAC" w:rsidRDefault="00160241" w:rsidP="00683093">
      <w:pPr>
        <w:pStyle w:val="NormalWeb"/>
        <w:spacing w:before="0" w:beforeAutospacing="0" w:after="0" w:afterAutospacing="0"/>
        <w:rPr>
          <w:rFonts w:ascii="Arial" w:hAnsi="Arial" w:cs="Arial"/>
          <w:sz w:val="22"/>
          <w:szCs w:val="22"/>
        </w:rPr>
      </w:pPr>
    </w:p>
    <w:p w:rsidR="00160241" w:rsidRPr="00516EAC" w:rsidRDefault="00160241" w:rsidP="00683093">
      <w:pPr>
        <w:pStyle w:val="NormalWeb"/>
        <w:spacing w:before="0" w:beforeAutospacing="0" w:after="0" w:afterAutospacing="0"/>
        <w:rPr>
          <w:rFonts w:ascii="Arial" w:hAnsi="Arial" w:cs="Arial"/>
          <w:sz w:val="22"/>
          <w:szCs w:val="22"/>
        </w:rPr>
      </w:pPr>
      <w:r w:rsidRPr="00516EAC">
        <w:rPr>
          <w:rFonts w:ascii="Arial" w:hAnsi="Arial" w:cs="Arial"/>
          <w:b/>
          <w:i/>
          <w:sz w:val="22"/>
          <w:szCs w:val="22"/>
        </w:rPr>
        <w:t>Scholarship Program</w:t>
      </w:r>
      <w:r w:rsidRPr="00516EAC">
        <w:rPr>
          <w:rFonts w:ascii="Arial" w:hAnsi="Arial" w:cs="Arial"/>
          <w:sz w:val="22"/>
          <w:szCs w:val="22"/>
        </w:rPr>
        <w:t xml:space="preserve"> means the study, Internship/Mentorship activities and language training applicants propose in their application for a Scholarship.</w:t>
      </w:r>
    </w:p>
    <w:p w:rsidR="00160241" w:rsidRPr="00516EAC" w:rsidRDefault="00160241" w:rsidP="00683093">
      <w:pPr>
        <w:pStyle w:val="NormalWeb"/>
        <w:spacing w:before="0" w:beforeAutospacing="0" w:after="0" w:afterAutospacing="0"/>
        <w:rPr>
          <w:rFonts w:ascii="Arial" w:hAnsi="Arial" w:cs="Arial"/>
          <w:sz w:val="22"/>
          <w:szCs w:val="22"/>
        </w:rPr>
      </w:pPr>
    </w:p>
    <w:p w:rsidR="00160241" w:rsidRPr="00516EAC" w:rsidRDefault="00160241" w:rsidP="00683093">
      <w:pPr>
        <w:pStyle w:val="NormalWeb"/>
        <w:spacing w:before="0" w:beforeAutospacing="0" w:after="0" w:afterAutospacing="0"/>
        <w:rPr>
          <w:rFonts w:ascii="Arial" w:hAnsi="Arial" w:cs="Arial"/>
          <w:sz w:val="22"/>
          <w:szCs w:val="22"/>
        </w:rPr>
      </w:pPr>
      <w:r w:rsidRPr="00516EAC">
        <w:rPr>
          <w:rFonts w:ascii="Arial" w:hAnsi="Arial" w:cs="Arial"/>
          <w:b/>
          <w:i/>
          <w:sz w:val="22"/>
          <w:szCs w:val="22"/>
        </w:rPr>
        <w:t>Study Period</w:t>
      </w:r>
      <w:r w:rsidRPr="00516EAC">
        <w:rPr>
          <w:rFonts w:ascii="Arial" w:hAnsi="Arial" w:cs="Arial"/>
          <w:sz w:val="22"/>
          <w:szCs w:val="22"/>
        </w:rPr>
        <w:t xml:space="preserve"> means a period of study as defined by the Host Institution, e.g. may be semesters or trimesters.</w:t>
      </w:r>
    </w:p>
    <w:p w:rsidR="00160241" w:rsidRPr="00516EAC" w:rsidRDefault="00160241" w:rsidP="00683093">
      <w:pPr>
        <w:pStyle w:val="NormalWeb"/>
        <w:spacing w:before="0" w:beforeAutospacing="0" w:after="0" w:afterAutospacing="0"/>
        <w:rPr>
          <w:rFonts w:ascii="Arial" w:hAnsi="Arial" w:cs="Arial"/>
          <w:b/>
          <w:i/>
          <w:sz w:val="22"/>
          <w:szCs w:val="22"/>
        </w:rPr>
      </w:pPr>
    </w:p>
    <w:p w:rsidR="00160241" w:rsidRPr="00852374" w:rsidRDefault="00160241" w:rsidP="00852374">
      <w:pPr>
        <w:pStyle w:val="NormalWeb"/>
        <w:spacing w:before="0" w:beforeAutospacing="0" w:after="0" w:afterAutospacing="0"/>
        <w:rPr>
          <w:rFonts w:ascii="Arial" w:hAnsi="Arial" w:cs="Arial"/>
          <w:b/>
          <w:sz w:val="22"/>
          <w:szCs w:val="22"/>
        </w:rPr>
      </w:pPr>
      <w:r w:rsidRPr="00516EAC">
        <w:rPr>
          <w:rFonts w:ascii="Arial" w:hAnsi="Arial" w:cs="Arial"/>
          <w:b/>
          <w:i/>
          <w:sz w:val="22"/>
          <w:szCs w:val="22"/>
        </w:rPr>
        <w:t xml:space="preserve">Support Services Organisation </w:t>
      </w:r>
      <w:r w:rsidRPr="00516EAC">
        <w:rPr>
          <w:rFonts w:ascii="Arial" w:hAnsi="Arial" w:cs="Arial"/>
          <w:sz w:val="22"/>
          <w:szCs w:val="22"/>
        </w:rPr>
        <w:t xml:space="preserve">means a third party provider contracted by the </w:t>
      </w:r>
      <w:r w:rsidR="00B51DA7" w:rsidRPr="00516EAC">
        <w:rPr>
          <w:rFonts w:ascii="Arial" w:hAnsi="Arial" w:cs="Arial"/>
          <w:sz w:val="22"/>
          <w:szCs w:val="22"/>
        </w:rPr>
        <w:t>Department of Education and Training</w:t>
      </w:r>
      <w:r w:rsidRPr="00516EAC">
        <w:rPr>
          <w:rFonts w:ascii="Arial" w:hAnsi="Arial" w:cs="Arial"/>
          <w:sz w:val="22"/>
          <w:szCs w:val="22"/>
        </w:rPr>
        <w:t xml:space="preserve"> to manage support services for Scholars.</w:t>
      </w:r>
    </w:p>
    <w:sectPr w:rsidR="00160241" w:rsidRPr="00852374" w:rsidSect="00F75C1A">
      <w:type w:val="continuous"/>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14B" w:rsidRDefault="0012514B">
      <w:r>
        <w:separator/>
      </w:r>
    </w:p>
  </w:endnote>
  <w:endnote w:type="continuationSeparator" w:id="0">
    <w:p w:rsidR="0012514B" w:rsidRDefault="0012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FDIN-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FDIN">
    <w:altName w:val="FFDIN"/>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4B" w:rsidRDefault="0012514B" w:rsidP="00F75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514B" w:rsidRDefault="0012514B" w:rsidP="00F75C1A">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12514B" w:rsidRDefault="0012514B" w:rsidP="000158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4B" w:rsidRPr="00A157A9" w:rsidRDefault="0012514B" w:rsidP="008B3EEA">
    <w:pPr>
      <w:pStyle w:val="Footer"/>
      <w:framePr w:wrap="around" w:vAnchor="text" w:hAnchor="margin" w:xAlign="right" w:y="1"/>
      <w:rPr>
        <w:rStyle w:val="PageNumber"/>
        <w:rFonts w:ascii="Arial" w:hAnsi="Arial" w:cs="Arial"/>
      </w:rPr>
    </w:pPr>
    <w:r w:rsidRPr="00A157A9">
      <w:rPr>
        <w:rStyle w:val="PageNumber"/>
        <w:rFonts w:ascii="Arial" w:hAnsi="Arial" w:cs="Arial"/>
      </w:rPr>
      <w:fldChar w:fldCharType="begin"/>
    </w:r>
    <w:r w:rsidRPr="00A157A9">
      <w:rPr>
        <w:rStyle w:val="PageNumber"/>
        <w:rFonts w:ascii="Arial" w:hAnsi="Arial" w:cs="Arial"/>
      </w:rPr>
      <w:instrText xml:space="preserve">PAGE  </w:instrText>
    </w:r>
    <w:r w:rsidRPr="00A157A9">
      <w:rPr>
        <w:rStyle w:val="PageNumber"/>
        <w:rFonts w:ascii="Arial" w:hAnsi="Arial" w:cs="Arial"/>
      </w:rPr>
      <w:fldChar w:fldCharType="separate"/>
    </w:r>
    <w:r w:rsidR="00E64702">
      <w:rPr>
        <w:rStyle w:val="PageNumber"/>
        <w:rFonts w:ascii="Arial" w:hAnsi="Arial" w:cs="Arial"/>
        <w:noProof/>
      </w:rPr>
      <w:t>1</w:t>
    </w:r>
    <w:r w:rsidRPr="00A157A9">
      <w:rPr>
        <w:rStyle w:val="PageNumber"/>
        <w:rFonts w:ascii="Arial" w:hAnsi="Arial" w:cs="Arial"/>
      </w:rPr>
      <w:fldChar w:fldCharType="end"/>
    </w:r>
  </w:p>
  <w:sdt>
    <w:sdtPr>
      <w:id w:val="-2009660335"/>
      <w:docPartObj>
        <w:docPartGallery w:val="Page Numbers (Bottom of Page)"/>
        <w:docPartUnique/>
      </w:docPartObj>
    </w:sdtPr>
    <w:sdtEndPr>
      <w:rPr>
        <w:noProof/>
      </w:rPr>
    </w:sdtEndPr>
    <w:sdtContent>
      <w:p w:rsidR="0012514B" w:rsidRDefault="0012514B" w:rsidP="00015839">
        <w:pPr>
          <w:pStyle w:val="Footer"/>
          <w:ind w:left="3600" w:right="360"/>
          <w:jc w:val="center"/>
        </w:pPr>
      </w:p>
      <w:p w:rsidR="0012514B" w:rsidRDefault="0012514B" w:rsidP="00015839">
        <w:pPr>
          <w:pStyle w:val="Footer"/>
          <w:ind w:left="2880"/>
          <w:jc w:val="center"/>
        </w:pPr>
        <w:r w:rsidRPr="00E52789">
          <w:rPr>
            <w:rFonts w:ascii="Arial" w:hAnsi="Arial" w:cs="Arial"/>
            <w:sz w:val="18"/>
            <w:szCs w:val="18"/>
          </w:rPr>
          <w:t>2016 New Colombo Plan Scholarship Program</w:t>
        </w:r>
        <w:r w:rsidRPr="00E52789">
          <w:rPr>
            <w:sz w:val="18"/>
            <w:szCs w:val="18"/>
          </w:rPr>
          <w:t xml:space="preserve"> </w:t>
        </w:r>
        <w:r w:rsidRPr="00E52789">
          <w:rPr>
            <w:rFonts w:ascii="Arial" w:hAnsi="Arial" w:cs="Arial"/>
            <w:sz w:val="18"/>
            <w:szCs w:val="18"/>
          </w:rPr>
          <w:t>Guidelines</w:t>
        </w:r>
      </w:p>
    </w:sdtContent>
  </w:sdt>
  <w:p w:rsidR="0012514B" w:rsidRPr="00233DBC" w:rsidRDefault="0012514B" w:rsidP="00EC6C17">
    <w:pPr>
      <w:pStyle w:val="Footer"/>
      <w:ind w:lef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14B" w:rsidRDefault="0012514B">
      <w:r>
        <w:separator/>
      </w:r>
    </w:p>
  </w:footnote>
  <w:footnote w:type="continuationSeparator" w:id="0">
    <w:p w:rsidR="0012514B" w:rsidRDefault="0012514B">
      <w:r>
        <w:continuationSeparator/>
      </w:r>
    </w:p>
  </w:footnote>
  <w:footnote w:id="1">
    <w:p w:rsidR="0012514B" w:rsidRDefault="0012514B">
      <w:pPr>
        <w:pStyle w:val="FootnoteText"/>
      </w:pPr>
      <w:r>
        <w:rPr>
          <w:rStyle w:val="FootnoteReference"/>
        </w:rPr>
        <w:footnoteRef/>
      </w:r>
      <w:r>
        <w:t xml:space="preserve"> </w:t>
      </w:r>
      <w:r w:rsidRPr="00FF0A67">
        <w:rPr>
          <w:rFonts w:ascii="Arial" w:hAnsi="Arial" w:cs="Arial"/>
          <w:sz w:val="18"/>
        </w:rPr>
        <w:t>All figures are in Australian dollars.</w:t>
      </w:r>
    </w:p>
  </w:footnote>
  <w:footnote w:id="2">
    <w:p w:rsidR="0012514B" w:rsidRPr="00FF0A67" w:rsidRDefault="0012514B" w:rsidP="00603FBA">
      <w:pPr>
        <w:pStyle w:val="FootnoteText"/>
        <w:rPr>
          <w:rFonts w:ascii="Arial" w:hAnsi="Arial" w:cs="Arial"/>
        </w:rPr>
      </w:pPr>
      <w:r w:rsidRPr="00FF0A67">
        <w:rPr>
          <w:rStyle w:val="FootnoteReference"/>
          <w:rFonts w:ascii="Arial" w:hAnsi="Arial" w:cs="Arial"/>
        </w:rPr>
        <w:footnoteRef/>
      </w:r>
      <w:r w:rsidRPr="00FF0A67">
        <w:rPr>
          <w:rFonts w:ascii="Arial" w:hAnsi="Arial" w:cs="Arial"/>
        </w:rPr>
        <w:t xml:space="preserve"> </w:t>
      </w:r>
      <w:proofErr w:type="gramStart"/>
      <w:r w:rsidRPr="00FF0A67">
        <w:rPr>
          <w:rFonts w:ascii="Arial" w:hAnsi="Arial" w:cs="Arial"/>
          <w:sz w:val="18"/>
        </w:rPr>
        <w:t>Covers all aspects of the New Colombo Plan administration, including mobility program funding.</w:t>
      </w:r>
      <w:proofErr w:type="gramEnd"/>
      <w:r w:rsidRPr="00FF0A67">
        <w:rPr>
          <w:rFonts w:ascii="Arial" w:hAnsi="Arial" w:cs="Arial"/>
          <w:sz w:val="18"/>
        </w:rPr>
        <w:t xml:space="preserve"> The budget does not include funding for capital expenses.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90016C6"/>
    <w:lvl w:ilvl="0">
      <w:start w:val="1"/>
      <w:numFmt w:val="decimal"/>
      <w:pStyle w:val="ListNumber"/>
      <w:lvlText w:val="%1."/>
      <w:lvlJc w:val="left"/>
      <w:pPr>
        <w:tabs>
          <w:tab w:val="num" w:pos="360"/>
        </w:tabs>
        <w:ind w:left="360" w:hanging="360"/>
      </w:pPr>
    </w:lvl>
  </w:abstractNum>
  <w:abstractNum w:abstractNumId="1">
    <w:nsid w:val="FFFFFF89"/>
    <w:multiLevelType w:val="singleLevel"/>
    <w:tmpl w:val="BE1E2B38"/>
    <w:lvl w:ilvl="0">
      <w:start w:val="1"/>
      <w:numFmt w:val="bullet"/>
      <w:pStyle w:val="DotPoint"/>
      <w:lvlText w:val=""/>
      <w:lvlJc w:val="left"/>
      <w:pPr>
        <w:tabs>
          <w:tab w:val="num" w:pos="360"/>
        </w:tabs>
        <w:ind w:left="360" w:hanging="360"/>
      </w:pPr>
      <w:rPr>
        <w:rFonts w:ascii="Symbol" w:hAnsi="Symbol" w:hint="default"/>
      </w:rPr>
    </w:lvl>
  </w:abstractNum>
  <w:abstractNum w:abstractNumId="2">
    <w:nsid w:val="0C856CFE"/>
    <w:multiLevelType w:val="hybridMultilevel"/>
    <w:tmpl w:val="41EE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C6169E"/>
    <w:multiLevelType w:val="hybridMultilevel"/>
    <w:tmpl w:val="8AE4DB3A"/>
    <w:lvl w:ilvl="0" w:tplc="4CF0F4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C61D13"/>
    <w:multiLevelType w:val="hybridMultilevel"/>
    <w:tmpl w:val="17AEAE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1584106B"/>
    <w:multiLevelType w:val="multilevel"/>
    <w:tmpl w:val="37F05AC8"/>
    <w:lvl w:ilvl="0">
      <w:start w:val="3"/>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16641DF2"/>
    <w:multiLevelType w:val="hybridMultilevel"/>
    <w:tmpl w:val="C9BCE524"/>
    <w:lvl w:ilvl="0" w:tplc="DF4E7448">
      <w:start w:val="1"/>
      <w:numFmt w:val="decimal"/>
      <w:pStyle w:val="numberedpara"/>
      <w:lvlText w:val="%1."/>
      <w:lvlJc w:val="right"/>
      <w:pPr>
        <w:tabs>
          <w:tab w:val="num" w:pos="584"/>
        </w:tabs>
        <w:ind w:left="-550" w:firstLine="567"/>
      </w:pPr>
      <w:rPr>
        <w:rFonts w:ascii="Calibri" w:hAnsi="Calibri" w:cs="Times New Roman" w:hint="default"/>
        <w:b w:val="0"/>
        <w:i w:val="0"/>
        <w:color w:val="auto"/>
        <w:sz w:val="22"/>
      </w:rPr>
    </w:lvl>
    <w:lvl w:ilvl="1" w:tplc="0C090019" w:tentative="1">
      <w:start w:val="1"/>
      <w:numFmt w:val="lowerLetter"/>
      <w:lvlText w:val="%2."/>
      <w:lvlJc w:val="left"/>
      <w:pPr>
        <w:tabs>
          <w:tab w:val="num" w:pos="2024"/>
        </w:tabs>
        <w:ind w:left="2024" w:hanging="360"/>
      </w:pPr>
      <w:rPr>
        <w:rFonts w:cs="Times New Roman"/>
      </w:rPr>
    </w:lvl>
    <w:lvl w:ilvl="2" w:tplc="0C09001B" w:tentative="1">
      <w:start w:val="1"/>
      <w:numFmt w:val="lowerRoman"/>
      <w:lvlText w:val="%3."/>
      <w:lvlJc w:val="right"/>
      <w:pPr>
        <w:tabs>
          <w:tab w:val="num" w:pos="2744"/>
        </w:tabs>
        <w:ind w:left="2744" w:hanging="180"/>
      </w:pPr>
      <w:rPr>
        <w:rFonts w:cs="Times New Roman"/>
      </w:rPr>
    </w:lvl>
    <w:lvl w:ilvl="3" w:tplc="0C09000F">
      <w:start w:val="1"/>
      <w:numFmt w:val="decimal"/>
      <w:lvlText w:val="%4."/>
      <w:lvlJc w:val="left"/>
      <w:pPr>
        <w:tabs>
          <w:tab w:val="num" w:pos="377"/>
        </w:tabs>
        <w:ind w:left="377" w:hanging="360"/>
      </w:pPr>
      <w:rPr>
        <w:rFonts w:hint="default"/>
        <w:b w:val="0"/>
        <w:i w:val="0"/>
        <w:color w:val="auto"/>
        <w:sz w:val="22"/>
      </w:rPr>
    </w:lvl>
    <w:lvl w:ilvl="4" w:tplc="0C090019" w:tentative="1">
      <w:start w:val="1"/>
      <w:numFmt w:val="lowerLetter"/>
      <w:lvlText w:val="%5."/>
      <w:lvlJc w:val="left"/>
      <w:pPr>
        <w:tabs>
          <w:tab w:val="num" w:pos="4184"/>
        </w:tabs>
        <w:ind w:left="4184" w:hanging="360"/>
      </w:pPr>
      <w:rPr>
        <w:rFonts w:cs="Times New Roman"/>
      </w:rPr>
    </w:lvl>
    <w:lvl w:ilvl="5" w:tplc="0C09001B" w:tentative="1">
      <w:start w:val="1"/>
      <w:numFmt w:val="lowerRoman"/>
      <w:lvlText w:val="%6."/>
      <w:lvlJc w:val="right"/>
      <w:pPr>
        <w:tabs>
          <w:tab w:val="num" w:pos="4904"/>
        </w:tabs>
        <w:ind w:left="4904" w:hanging="180"/>
      </w:pPr>
      <w:rPr>
        <w:rFonts w:cs="Times New Roman"/>
      </w:rPr>
    </w:lvl>
    <w:lvl w:ilvl="6" w:tplc="0C09000F" w:tentative="1">
      <w:start w:val="1"/>
      <w:numFmt w:val="decimal"/>
      <w:lvlText w:val="%7."/>
      <w:lvlJc w:val="left"/>
      <w:pPr>
        <w:tabs>
          <w:tab w:val="num" w:pos="5624"/>
        </w:tabs>
        <w:ind w:left="5624" w:hanging="360"/>
      </w:pPr>
      <w:rPr>
        <w:rFonts w:cs="Times New Roman"/>
      </w:rPr>
    </w:lvl>
    <w:lvl w:ilvl="7" w:tplc="0C090019" w:tentative="1">
      <w:start w:val="1"/>
      <w:numFmt w:val="lowerLetter"/>
      <w:lvlText w:val="%8."/>
      <w:lvlJc w:val="left"/>
      <w:pPr>
        <w:tabs>
          <w:tab w:val="num" w:pos="6344"/>
        </w:tabs>
        <w:ind w:left="6344" w:hanging="360"/>
      </w:pPr>
      <w:rPr>
        <w:rFonts w:cs="Times New Roman"/>
      </w:rPr>
    </w:lvl>
    <w:lvl w:ilvl="8" w:tplc="0C09001B" w:tentative="1">
      <w:start w:val="1"/>
      <w:numFmt w:val="lowerRoman"/>
      <w:lvlText w:val="%9."/>
      <w:lvlJc w:val="right"/>
      <w:pPr>
        <w:tabs>
          <w:tab w:val="num" w:pos="7064"/>
        </w:tabs>
        <w:ind w:left="7064" w:hanging="180"/>
      </w:pPr>
      <w:rPr>
        <w:rFonts w:cs="Times New Roman"/>
      </w:rPr>
    </w:lvl>
  </w:abstractNum>
  <w:abstractNum w:abstractNumId="7">
    <w:nsid w:val="1D615578"/>
    <w:multiLevelType w:val="hybridMultilevel"/>
    <w:tmpl w:val="5164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E51542"/>
    <w:multiLevelType w:val="multilevel"/>
    <w:tmpl w:val="67D85C6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E4082C"/>
    <w:multiLevelType w:val="multilevel"/>
    <w:tmpl w:val="2AB6173C"/>
    <w:lvl w:ilvl="0">
      <w:start w:val="1"/>
      <w:numFmt w:val="decimal"/>
      <w:pStyle w:val="ASRPheading1"/>
      <w:lvlText w:val="%1"/>
      <w:lvlJc w:val="left"/>
      <w:pPr>
        <w:tabs>
          <w:tab w:val="num" w:pos="360"/>
        </w:tabs>
        <w:ind w:left="360" w:hanging="360"/>
      </w:pPr>
      <w:rPr>
        <w:rFonts w:hint="default"/>
      </w:rPr>
    </w:lvl>
    <w:lvl w:ilvl="1">
      <w:start w:val="1"/>
      <w:numFmt w:val="decimal"/>
      <w:pStyle w:val="ASRPheading2"/>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nsid w:val="27180CEA"/>
    <w:multiLevelType w:val="multilevel"/>
    <w:tmpl w:val="DF821332"/>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720" w:hanging="720"/>
      </w:pPr>
      <w:rPr>
        <w:rFonts w:ascii="Arial" w:hAnsi="Arial" w:cs="Arial" w:hint="default"/>
        <w:b/>
      </w:rPr>
    </w:lvl>
    <w:lvl w:ilvl="3">
      <w:start w:val="1"/>
      <w:numFmt w:val="decimal"/>
      <w:pStyle w:val="Heading4"/>
      <w:lvlText w:val="%1.%2.%3.%4"/>
      <w:lvlJc w:val="left"/>
      <w:pPr>
        <w:ind w:left="1824" w:hanging="864"/>
      </w:pPr>
      <w:rPr>
        <w:rFonts w:hint="default"/>
      </w:rPr>
    </w:lvl>
    <w:lvl w:ilvl="4">
      <w:start w:val="1"/>
      <w:numFmt w:val="decimal"/>
      <w:pStyle w:val="Heading5"/>
      <w:lvlText w:val="%1.%2.%3.%4.%5"/>
      <w:lvlJc w:val="left"/>
      <w:pPr>
        <w:ind w:left="1968" w:hanging="1008"/>
      </w:pPr>
      <w:rPr>
        <w:rFonts w:hint="default"/>
      </w:rPr>
    </w:lvl>
    <w:lvl w:ilvl="5">
      <w:start w:val="1"/>
      <w:numFmt w:val="decimal"/>
      <w:pStyle w:val="Heading6"/>
      <w:lvlText w:val="%1.%2.%3.%4.%5.%6"/>
      <w:lvlJc w:val="left"/>
      <w:pPr>
        <w:ind w:left="2112" w:hanging="1152"/>
      </w:pPr>
      <w:rPr>
        <w:rFonts w:hint="default"/>
      </w:rPr>
    </w:lvl>
    <w:lvl w:ilvl="6">
      <w:start w:val="1"/>
      <w:numFmt w:val="decimal"/>
      <w:pStyle w:val="Heading7"/>
      <w:lvlText w:val="%1.%2.%3.%4.%5.%6.%7"/>
      <w:lvlJc w:val="left"/>
      <w:pPr>
        <w:ind w:left="2256" w:hanging="1296"/>
      </w:pPr>
      <w:rPr>
        <w:rFonts w:hint="default"/>
      </w:rPr>
    </w:lvl>
    <w:lvl w:ilvl="7">
      <w:start w:val="1"/>
      <w:numFmt w:val="decimal"/>
      <w:pStyle w:val="Heading8"/>
      <w:lvlText w:val="%1.%2.%3.%4.%5.%6.%7.%8"/>
      <w:lvlJc w:val="left"/>
      <w:pPr>
        <w:ind w:left="2400" w:hanging="1440"/>
      </w:pPr>
      <w:rPr>
        <w:rFonts w:hint="default"/>
      </w:rPr>
    </w:lvl>
    <w:lvl w:ilvl="8">
      <w:start w:val="1"/>
      <w:numFmt w:val="decimal"/>
      <w:pStyle w:val="Heading9"/>
      <w:lvlText w:val="%1.%2.%3.%4.%5.%6.%7.%8.%9"/>
      <w:lvlJc w:val="left"/>
      <w:pPr>
        <w:ind w:left="2544" w:hanging="1584"/>
      </w:pPr>
      <w:rPr>
        <w:rFonts w:hint="default"/>
      </w:rPr>
    </w:lvl>
  </w:abstractNum>
  <w:abstractNum w:abstractNumId="11">
    <w:nsid w:val="28015DC3"/>
    <w:multiLevelType w:val="hybridMultilevel"/>
    <w:tmpl w:val="D47AD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950585"/>
    <w:multiLevelType w:val="hybridMultilevel"/>
    <w:tmpl w:val="07FCB624"/>
    <w:lvl w:ilvl="0" w:tplc="0C090001">
      <w:start w:val="1"/>
      <w:numFmt w:val="bullet"/>
      <w:lvlText w:val=""/>
      <w:lvlJc w:val="left"/>
      <w:pPr>
        <w:ind w:left="1080" w:hanging="720"/>
      </w:pPr>
      <w:rPr>
        <w:rFonts w:ascii="Symbol" w:hAnsi="Symbol" w:hint="default"/>
      </w:rPr>
    </w:lvl>
    <w:lvl w:ilvl="1" w:tplc="4F64115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63342E"/>
    <w:multiLevelType w:val="hybridMultilevel"/>
    <w:tmpl w:val="FA60E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030EDC"/>
    <w:multiLevelType w:val="hybridMultilevel"/>
    <w:tmpl w:val="7E3C6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1C2230"/>
    <w:multiLevelType w:val="multilevel"/>
    <w:tmpl w:val="FB9AFE3E"/>
    <w:lvl w:ilvl="0">
      <w:start w:val="1"/>
      <w:numFmt w:val="bullet"/>
      <w:lvlText w:val=""/>
      <w:lvlJc w:val="left"/>
      <w:pPr>
        <w:tabs>
          <w:tab w:val="num" w:pos="1800"/>
        </w:tabs>
        <w:ind w:left="1800" w:hanging="360"/>
      </w:pPr>
      <w:rPr>
        <w:rFonts w:ascii="Symbol" w:hAnsi="Symbol" w:hint="default"/>
        <w:sz w:val="22"/>
        <w:szCs w:val="22"/>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6">
    <w:nsid w:val="47320A9E"/>
    <w:multiLevelType w:val="hybridMultilevel"/>
    <w:tmpl w:val="23B656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49DA0121"/>
    <w:multiLevelType w:val="hybridMultilevel"/>
    <w:tmpl w:val="0390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4CA46ECD"/>
    <w:multiLevelType w:val="hybridMultilevel"/>
    <w:tmpl w:val="DCAA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CC7339"/>
    <w:multiLevelType w:val="multilevel"/>
    <w:tmpl w:val="357401A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4E06FCE"/>
    <w:multiLevelType w:val="multilevel"/>
    <w:tmpl w:val="301893F6"/>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3">
    <w:nsid w:val="5FBC6A76"/>
    <w:multiLevelType w:val="multilevel"/>
    <w:tmpl w:val="EA72DB3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1652C0D"/>
    <w:multiLevelType w:val="hybridMultilevel"/>
    <w:tmpl w:val="BA80512E"/>
    <w:lvl w:ilvl="0" w:tplc="AF22278A">
      <w:start w:val="1"/>
      <w:numFmt w:val="bullet"/>
      <w:pStyle w:val="Bullet0"/>
      <w:lvlText w:val=""/>
      <w:lvlJc w:val="left"/>
      <w:pPr>
        <w:tabs>
          <w:tab w:val="num" w:pos="960"/>
        </w:tabs>
        <w:ind w:left="9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5C3409E"/>
    <w:multiLevelType w:val="multilevel"/>
    <w:tmpl w:val="4DC286A6"/>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11D2608"/>
    <w:multiLevelType w:val="hybridMultilevel"/>
    <w:tmpl w:val="810625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nsid w:val="73E5713E"/>
    <w:multiLevelType w:val="multilevel"/>
    <w:tmpl w:val="FC3E9EB4"/>
    <w:lvl w:ilvl="0">
      <w:start w:val="1"/>
      <w:numFmt w:val="decimal"/>
      <w:pStyle w:val="ListNumber6"/>
      <w:lvlText w:val="6.%1"/>
      <w:lvlJc w:val="left"/>
      <w:pPr>
        <w:tabs>
          <w:tab w:val="num" w:pos="357"/>
        </w:tabs>
        <w:ind w:left="357" w:hanging="357"/>
      </w:pPr>
      <w:rPr>
        <w:rFonts w:hint="default"/>
        <w:b w:val="0"/>
        <w:i w:val="0"/>
        <w:sz w:val="24"/>
      </w:rPr>
    </w:lvl>
    <w:lvl w:ilvl="1">
      <w:start w:val="1"/>
      <w:numFmt w:val="lowerLetter"/>
      <w:lvlText w:val="(%2)"/>
      <w:lvlJc w:val="left"/>
      <w:pPr>
        <w:tabs>
          <w:tab w:val="num" w:pos="714"/>
        </w:tabs>
        <w:ind w:left="714" w:hanging="357"/>
      </w:pPr>
      <w:rPr>
        <w:rFonts w:hint="default"/>
        <w:b w:val="0"/>
        <w:i w:val="0"/>
      </w:rPr>
    </w:lvl>
    <w:lvl w:ilvl="2">
      <w:start w:val="1"/>
      <w:numFmt w:val="bullet"/>
      <w:lvlText w:val=""/>
      <w:lvlJc w:val="left"/>
      <w:pPr>
        <w:tabs>
          <w:tab w:val="num" w:pos="2571"/>
        </w:tabs>
        <w:ind w:left="2571" w:hanging="360"/>
      </w:pPr>
      <w:rPr>
        <w:rFonts w:ascii="Symbol" w:hAnsi="Symbol"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
      <w:lvlJc w:val="left"/>
      <w:pPr>
        <w:tabs>
          <w:tab w:val="num" w:pos="3291"/>
        </w:tabs>
        <w:ind w:left="3291" w:hanging="360"/>
      </w:pPr>
      <w:rPr>
        <w:rFonts w:ascii="Symbol" w:hAnsi="Symbol" w:hint="default"/>
      </w:rPr>
    </w:lvl>
    <w:lvl w:ilvl="5">
      <w:start w:val="1"/>
      <w:numFmt w:val="bullet"/>
      <w:lvlText w:val=""/>
      <w:lvlJc w:val="left"/>
      <w:pPr>
        <w:tabs>
          <w:tab w:val="num" w:pos="3651"/>
        </w:tabs>
        <w:ind w:left="3651" w:hanging="360"/>
      </w:pPr>
      <w:rPr>
        <w:rFonts w:ascii="Wingdings" w:hAnsi="Wingdings" w:hint="default"/>
      </w:rPr>
    </w:lvl>
    <w:lvl w:ilvl="6">
      <w:start w:val="1"/>
      <w:numFmt w:val="bullet"/>
      <w:lvlText w:val=""/>
      <w:lvlJc w:val="left"/>
      <w:pPr>
        <w:tabs>
          <w:tab w:val="num" w:pos="4011"/>
        </w:tabs>
        <w:ind w:left="4011" w:hanging="360"/>
      </w:pPr>
      <w:rPr>
        <w:rFonts w:ascii="Wingdings" w:hAnsi="Wingdings" w:hint="default"/>
      </w:rPr>
    </w:lvl>
    <w:lvl w:ilvl="7">
      <w:start w:val="1"/>
      <w:numFmt w:val="bullet"/>
      <w:lvlText w:val=""/>
      <w:lvlJc w:val="left"/>
      <w:pPr>
        <w:tabs>
          <w:tab w:val="num" w:pos="4371"/>
        </w:tabs>
        <w:ind w:left="4371" w:hanging="360"/>
      </w:pPr>
      <w:rPr>
        <w:rFonts w:ascii="Symbol" w:hAnsi="Symbol" w:hint="default"/>
      </w:rPr>
    </w:lvl>
    <w:lvl w:ilvl="8">
      <w:start w:val="1"/>
      <w:numFmt w:val="bullet"/>
      <w:lvlText w:val=""/>
      <w:lvlJc w:val="left"/>
      <w:pPr>
        <w:tabs>
          <w:tab w:val="num" w:pos="4731"/>
        </w:tabs>
        <w:ind w:left="4731" w:hanging="360"/>
      </w:pPr>
      <w:rPr>
        <w:rFonts w:ascii="Symbol" w:hAnsi="Symbol" w:hint="default"/>
      </w:rPr>
    </w:lvl>
  </w:abstractNum>
  <w:abstractNum w:abstractNumId="28">
    <w:nsid w:val="7E8D2A44"/>
    <w:multiLevelType w:val="multilevel"/>
    <w:tmpl w:val="1930B14C"/>
    <w:lvl w:ilvl="0">
      <w:start w:val="1"/>
      <w:numFmt w:val="decimal"/>
      <w:pStyle w:val="BulletsNumbered3pt"/>
      <w:lvlText w:val="%1."/>
      <w:lvlJc w:val="left"/>
      <w:pPr>
        <w:tabs>
          <w:tab w:val="num" w:pos="1134"/>
        </w:tabs>
        <w:ind w:left="1134" w:hanging="567"/>
      </w:pPr>
      <w:rPr>
        <w:rFonts w:hint="default"/>
      </w:rPr>
    </w:lvl>
    <w:lvl w:ilvl="1">
      <w:start w:val="1"/>
      <w:numFmt w:val="bullet"/>
      <w:lvlText w:val="­"/>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num w:numId="1">
    <w:abstractNumId w:val="1"/>
  </w:num>
  <w:num w:numId="2">
    <w:abstractNumId w:val="0"/>
  </w:num>
  <w:num w:numId="3">
    <w:abstractNumId w:val="24"/>
  </w:num>
  <w:num w:numId="4">
    <w:abstractNumId w:val="10"/>
  </w:num>
  <w:num w:numId="5">
    <w:abstractNumId w:val="9"/>
  </w:num>
  <w:num w:numId="6">
    <w:abstractNumId w:val="27"/>
  </w:num>
  <w:num w:numId="7">
    <w:abstractNumId w:val="28"/>
  </w:num>
  <w:num w:numId="8">
    <w:abstractNumId w:val="16"/>
  </w:num>
  <w:num w:numId="9">
    <w:abstractNumId w:val="18"/>
  </w:num>
  <w:num w:numId="10">
    <w:abstractNumId w:val="22"/>
  </w:num>
  <w:num w:numId="11">
    <w:abstractNumId w:val="7"/>
  </w:num>
  <w:num w:numId="12">
    <w:abstractNumId w:val="17"/>
  </w:num>
  <w:num w:numId="13">
    <w:abstractNumId w:val="12"/>
  </w:num>
  <w:num w:numId="14">
    <w:abstractNumId w:val="19"/>
  </w:num>
  <w:num w:numId="15">
    <w:abstractNumId w:val="6"/>
  </w:num>
  <w:num w:numId="16">
    <w:abstractNumId w:val="11"/>
  </w:num>
  <w:num w:numId="17">
    <w:abstractNumId w:val="14"/>
  </w:num>
  <w:num w:numId="18">
    <w:abstractNumId w:val="4"/>
  </w:num>
  <w:num w:numId="19">
    <w:abstractNumId w:val="26"/>
  </w:num>
  <w:num w:numId="20">
    <w:abstractNumId w:val="13"/>
  </w:num>
  <w:num w:numId="21">
    <w:abstractNumId w:val="2"/>
  </w:num>
  <w:num w:numId="22">
    <w:abstractNumId w:val="21"/>
  </w:num>
  <w:num w:numId="23">
    <w:abstractNumId w:val="15"/>
  </w:num>
  <w:num w:numId="24">
    <w:abstractNumId w:val="3"/>
  </w:num>
  <w:num w:numId="25">
    <w:abstractNumId w:val="5"/>
  </w:num>
  <w:num w:numId="26">
    <w:abstractNumId w:val="8"/>
  </w:num>
  <w:num w:numId="27">
    <w:abstractNumId w:val="25"/>
  </w:num>
  <w:num w:numId="28">
    <w:abstractNumId w:val="23"/>
  </w:num>
  <w:num w:numId="29">
    <w:abstractNumId w:val="20"/>
  </w:num>
  <w:num w:numId="3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06"/>
    <w:rsid w:val="0000162B"/>
    <w:rsid w:val="00001C7A"/>
    <w:rsid w:val="00002F6B"/>
    <w:rsid w:val="00005268"/>
    <w:rsid w:val="00006257"/>
    <w:rsid w:val="00006E3B"/>
    <w:rsid w:val="000070F3"/>
    <w:rsid w:val="00007853"/>
    <w:rsid w:val="00011BA9"/>
    <w:rsid w:val="0001291C"/>
    <w:rsid w:val="00012E5F"/>
    <w:rsid w:val="00013B59"/>
    <w:rsid w:val="00014DD3"/>
    <w:rsid w:val="00015442"/>
    <w:rsid w:val="00015839"/>
    <w:rsid w:val="00015E9C"/>
    <w:rsid w:val="0001657F"/>
    <w:rsid w:val="00016845"/>
    <w:rsid w:val="000201D2"/>
    <w:rsid w:val="00020211"/>
    <w:rsid w:val="0002056F"/>
    <w:rsid w:val="00021FE2"/>
    <w:rsid w:val="00023445"/>
    <w:rsid w:val="00023AB2"/>
    <w:rsid w:val="00024B79"/>
    <w:rsid w:val="00026084"/>
    <w:rsid w:val="000271AB"/>
    <w:rsid w:val="000311EA"/>
    <w:rsid w:val="000319DB"/>
    <w:rsid w:val="0003320E"/>
    <w:rsid w:val="0003344F"/>
    <w:rsid w:val="00034E60"/>
    <w:rsid w:val="00036026"/>
    <w:rsid w:val="00036E33"/>
    <w:rsid w:val="000409EB"/>
    <w:rsid w:val="000437DA"/>
    <w:rsid w:val="000450A3"/>
    <w:rsid w:val="0004515D"/>
    <w:rsid w:val="00046368"/>
    <w:rsid w:val="00046AFE"/>
    <w:rsid w:val="000479E3"/>
    <w:rsid w:val="00051111"/>
    <w:rsid w:val="000512C1"/>
    <w:rsid w:val="000521A7"/>
    <w:rsid w:val="000528BC"/>
    <w:rsid w:val="00052AF6"/>
    <w:rsid w:val="00053419"/>
    <w:rsid w:val="000534D5"/>
    <w:rsid w:val="00053939"/>
    <w:rsid w:val="00055454"/>
    <w:rsid w:val="00055529"/>
    <w:rsid w:val="00055A1D"/>
    <w:rsid w:val="00057B1D"/>
    <w:rsid w:val="00060482"/>
    <w:rsid w:val="000608D0"/>
    <w:rsid w:val="00061617"/>
    <w:rsid w:val="00061BDC"/>
    <w:rsid w:val="00061C47"/>
    <w:rsid w:val="00061F0E"/>
    <w:rsid w:val="00062015"/>
    <w:rsid w:val="0006207F"/>
    <w:rsid w:val="000640DA"/>
    <w:rsid w:val="00064519"/>
    <w:rsid w:val="00064ABB"/>
    <w:rsid w:val="00064D78"/>
    <w:rsid w:val="0006522A"/>
    <w:rsid w:val="00065702"/>
    <w:rsid w:val="0006689D"/>
    <w:rsid w:val="00067440"/>
    <w:rsid w:val="00067446"/>
    <w:rsid w:val="0007066D"/>
    <w:rsid w:val="0007104D"/>
    <w:rsid w:val="00072DAC"/>
    <w:rsid w:val="000741EE"/>
    <w:rsid w:val="000758C8"/>
    <w:rsid w:val="0007798E"/>
    <w:rsid w:val="000851C1"/>
    <w:rsid w:val="0008558B"/>
    <w:rsid w:val="00086676"/>
    <w:rsid w:val="00087EA5"/>
    <w:rsid w:val="00091F89"/>
    <w:rsid w:val="00091FDA"/>
    <w:rsid w:val="000928EB"/>
    <w:rsid w:val="000936C5"/>
    <w:rsid w:val="000937FB"/>
    <w:rsid w:val="000944C9"/>
    <w:rsid w:val="00094E28"/>
    <w:rsid w:val="00094F08"/>
    <w:rsid w:val="0009516C"/>
    <w:rsid w:val="0009518D"/>
    <w:rsid w:val="00095AE9"/>
    <w:rsid w:val="00095B1F"/>
    <w:rsid w:val="00095B9B"/>
    <w:rsid w:val="000975F2"/>
    <w:rsid w:val="00097F2E"/>
    <w:rsid w:val="000A469E"/>
    <w:rsid w:val="000A684C"/>
    <w:rsid w:val="000A6D72"/>
    <w:rsid w:val="000A72AC"/>
    <w:rsid w:val="000B03C5"/>
    <w:rsid w:val="000B04DC"/>
    <w:rsid w:val="000B16DE"/>
    <w:rsid w:val="000B3895"/>
    <w:rsid w:val="000B41AA"/>
    <w:rsid w:val="000B4860"/>
    <w:rsid w:val="000B56A1"/>
    <w:rsid w:val="000B59B2"/>
    <w:rsid w:val="000C03B3"/>
    <w:rsid w:val="000C05C4"/>
    <w:rsid w:val="000C0C9B"/>
    <w:rsid w:val="000C234A"/>
    <w:rsid w:val="000C3818"/>
    <w:rsid w:val="000C5CF9"/>
    <w:rsid w:val="000D1701"/>
    <w:rsid w:val="000D7D1A"/>
    <w:rsid w:val="000E0C5F"/>
    <w:rsid w:val="000E0F24"/>
    <w:rsid w:val="000E13DB"/>
    <w:rsid w:val="000E1DC0"/>
    <w:rsid w:val="000E1E57"/>
    <w:rsid w:val="000E31B1"/>
    <w:rsid w:val="000E436C"/>
    <w:rsid w:val="000E49FE"/>
    <w:rsid w:val="000E5402"/>
    <w:rsid w:val="000E6C56"/>
    <w:rsid w:val="000E6F3A"/>
    <w:rsid w:val="000F4D7D"/>
    <w:rsid w:val="000F68A2"/>
    <w:rsid w:val="000F68D9"/>
    <w:rsid w:val="00100BE1"/>
    <w:rsid w:val="001046D0"/>
    <w:rsid w:val="0010487D"/>
    <w:rsid w:val="00104CCE"/>
    <w:rsid w:val="001054A2"/>
    <w:rsid w:val="0010640E"/>
    <w:rsid w:val="00107A0E"/>
    <w:rsid w:val="00107B52"/>
    <w:rsid w:val="001105F1"/>
    <w:rsid w:val="00110712"/>
    <w:rsid w:val="001122D3"/>
    <w:rsid w:val="001156A9"/>
    <w:rsid w:val="00116606"/>
    <w:rsid w:val="00116ECC"/>
    <w:rsid w:val="00120805"/>
    <w:rsid w:val="00120EA9"/>
    <w:rsid w:val="001240CB"/>
    <w:rsid w:val="00124488"/>
    <w:rsid w:val="0012514B"/>
    <w:rsid w:val="001251D4"/>
    <w:rsid w:val="001258DC"/>
    <w:rsid w:val="00127A3E"/>
    <w:rsid w:val="0013175C"/>
    <w:rsid w:val="00133EA3"/>
    <w:rsid w:val="001344B9"/>
    <w:rsid w:val="00135673"/>
    <w:rsid w:val="00136576"/>
    <w:rsid w:val="00136EDE"/>
    <w:rsid w:val="00137057"/>
    <w:rsid w:val="001402DD"/>
    <w:rsid w:val="00140405"/>
    <w:rsid w:val="00140C45"/>
    <w:rsid w:val="00140D9C"/>
    <w:rsid w:val="00141958"/>
    <w:rsid w:val="00141DB5"/>
    <w:rsid w:val="0014279C"/>
    <w:rsid w:val="001435B7"/>
    <w:rsid w:val="0014624E"/>
    <w:rsid w:val="00146337"/>
    <w:rsid w:val="00151B44"/>
    <w:rsid w:val="00151CF3"/>
    <w:rsid w:val="001520D8"/>
    <w:rsid w:val="0015220C"/>
    <w:rsid w:val="00152773"/>
    <w:rsid w:val="001533F6"/>
    <w:rsid w:val="00153488"/>
    <w:rsid w:val="00153822"/>
    <w:rsid w:val="00156387"/>
    <w:rsid w:val="00156858"/>
    <w:rsid w:val="00160241"/>
    <w:rsid w:val="00160EF1"/>
    <w:rsid w:val="0016101C"/>
    <w:rsid w:val="001614AA"/>
    <w:rsid w:val="00161E10"/>
    <w:rsid w:val="00162063"/>
    <w:rsid w:val="00162BEA"/>
    <w:rsid w:val="001634A7"/>
    <w:rsid w:val="00164D1D"/>
    <w:rsid w:val="00164F69"/>
    <w:rsid w:val="00165AE2"/>
    <w:rsid w:val="00165ECC"/>
    <w:rsid w:val="00166DEE"/>
    <w:rsid w:val="00167E2A"/>
    <w:rsid w:val="00170A44"/>
    <w:rsid w:val="00171846"/>
    <w:rsid w:val="00174013"/>
    <w:rsid w:val="00176632"/>
    <w:rsid w:val="00176E1C"/>
    <w:rsid w:val="00181066"/>
    <w:rsid w:val="00181468"/>
    <w:rsid w:val="00181834"/>
    <w:rsid w:val="00183426"/>
    <w:rsid w:val="00184449"/>
    <w:rsid w:val="00184655"/>
    <w:rsid w:val="00184D8B"/>
    <w:rsid w:val="00186407"/>
    <w:rsid w:val="0018724C"/>
    <w:rsid w:val="00187421"/>
    <w:rsid w:val="00187B2A"/>
    <w:rsid w:val="001918A6"/>
    <w:rsid w:val="001943E3"/>
    <w:rsid w:val="00195517"/>
    <w:rsid w:val="001955CF"/>
    <w:rsid w:val="00195B72"/>
    <w:rsid w:val="0019652B"/>
    <w:rsid w:val="0019673C"/>
    <w:rsid w:val="00197269"/>
    <w:rsid w:val="0019741D"/>
    <w:rsid w:val="001A0B47"/>
    <w:rsid w:val="001A1613"/>
    <w:rsid w:val="001A1F90"/>
    <w:rsid w:val="001A5240"/>
    <w:rsid w:val="001A5D4E"/>
    <w:rsid w:val="001A6889"/>
    <w:rsid w:val="001B014A"/>
    <w:rsid w:val="001B099D"/>
    <w:rsid w:val="001B130C"/>
    <w:rsid w:val="001B13BB"/>
    <w:rsid w:val="001B1CE4"/>
    <w:rsid w:val="001B1D36"/>
    <w:rsid w:val="001B2E59"/>
    <w:rsid w:val="001B344F"/>
    <w:rsid w:val="001B4BBA"/>
    <w:rsid w:val="001B5DB8"/>
    <w:rsid w:val="001B611C"/>
    <w:rsid w:val="001B65A9"/>
    <w:rsid w:val="001B7192"/>
    <w:rsid w:val="001C22EB"/>
    <w:rsid w:val="001C516C"/>
    <w:rsid w:val="001C5A70"/>
    <w:rsid w:val="001C650E"/>
    <w:rsid w:val="001D1F7B"/>
    <w:rsid w:val="001D4C99"/>
    <w:rsid w:val="001D59E1"/>
    <w:rsid w:val="001D717C"/>
    <w:rsid w:val="001D7D79"/>
    <w:rsid w:val="001E1E92"/>
    <w:rsid w:val="001E3B79"/>
    <w:rsid w:val="001E4B59"/>
    <w:rsid w:val="001E5988"/>
    <w:rsid w:val="001E6B29"/>
    <w:rsid w:val="001E710E"/>
    <w:rsid w:val="001F02A8"/>
    <w:rsid w:val="001F05C0"/>
    <w:rsid w:val="001F0CA7"/>
    <w:rsid w:val="001F0E22"/>
    <w:rsid w:val="001F14DF"/>
    <w:rsid w:val="001F1C8D"/>
    <w:rsid w:val="001F1DB0"/>
    <w:rsid w:val="001F1E33"/>
    <w:rsid w:val="001F24F9"/>
    <w:rsid w:val="001F25A9"/>
    <w:rsid w:val="001F2F77"/>
    <w:rsid w:val="001F3A82"/>
    <w:rsid w:val="001F4369"/>
    <w:rsid w:val="001F5E2C"/>
    <w:rsid w:val="001F6F4D"/>
    <w:rsid w:val="001F705F"/>
    <w:rsid w:val="001F723A"/>
    <w:rsid w:val="00200465"/>
    <w:rsid w:val="00201808"/>
    <w:rsid w:val="002020D4"/>
    <w:rsid w:val="00202894"/>
    <w:rsid w:val="0020415C"/>
    <w:rsid w:val="00204E8A"/>
    <w:rsid w:val="00207B9C"/>
    <w:rsid w:val="00210141"/>
    <w:rsid w:val="00210B6F"/>
    <w:rsid w:val="00210EF4"/>
    <w:rsid w:val="0021253F"/>
    <w:rsid w:val="002140CD"/>
    <w:rsid w:val="00214BF2"/>
    <w:rsid w:val="002162D0"/>
    <w:rsid w:val="002165C9"/>
    <w:rsid w:val="00220044"/>
    <w:rsid w:val="0022090F"/>
    <w:rsid w:val="002211DC"/>
    <w:rsid w:val="00221DFB"/>
    <w:rsid w:val="00222154"/>
    <w:rsid w:val="002228B6"/>
    <w:rsid w:val="00224C8E"/>
    <w:rsid w:val="00224E4C"/>
    <w:rsid w:val="00225314"/>
    <w:rsid w:val="002256E2"/>
    <w:rsid w:val="0022642F"/>
    <w:rsid w:val="00226F4F"/>
    <w:rsid w:val="0023063C"/>
    <w:rsid w:val="00232ABA"/>
    <w:rsid w:val="00232F18"/>
    <w:rsid w:val="00233269"/>
    <w:rsid w:val="00233DBC"/>
    <w:rsid w:val="002349DD"/>
    <w:rsid w:val="00235875"/>
    <w:rsid w:val="00236742"/>
    <w:rsid w:val="002378FE"/>
    <w:rsid w:val="00240B68"/>
    <w:rsid w:val="00241583"/>
    <w:rsid w:val="002426B3"/>
    <w:rsid w:val="00243CB9"/>
    <w:rsid w:val="002466B6"/>
    <w:rsid w:val="0024700D"/>
    <w:rsid w:val="00247A2E"/>
    <w:rsid w:val="00247F50"/>
    <w:rsid w:val="0025007C"/>
    <w:rsid w:val="00250D7E"/>
    <w:rsid w:val="00251C92"/>
    <w:rsid w:val="002525CE"/>
    <w:rsid w:val="0025292A"/>
    <w:rsid w:val="002538D5"/>
    <w:rsid w:val="002539D0"/>
    <w:rsid w:val="00254309"/>
    <w:rsid w:val="00255229"/>
    <w:rsid w:val="00255635"/>
    <w:rsid w:val="00255903"/>
    <w:rsid w:val="002571DB"/>
    <w:rsid w:val="00260C60"/>
    <w:rsid w:val="002612D5"/>
    <w:rsid w:val="0026254C"/>
    <w:rsid w:val="00262C04"/>
    <w:rsid w:val="00262EF2"/>
    <w:rsid w:val="0026419D"/>
    <w:rsid w:val="002644D4"/>
    <w:rsid w:val="00264EAB"/>
    <w:rsid w:val="00267204"/>
    <w:rsid w:val="00267908"/>
    <w:rsid w:val="0027070D"/>
    <w:rsid w:val="00270DDD"/>
    <w:rsid w:val="002710F8"/>
    <w:rsid w:val="0027157A"/>
    <w:rsid w:val="00271787"/>
    <w:rsid w:val="00271DE3"/>
    <w:rsid w:val="002721CF"/>
    <w:rsid w:val="002731E3"/>
    <w:rsid w:val="00274045"/>
    <w:rsid w:val="00274A04"/>
    <w:rsid w:val="00276C00"/>
    <w:rsid w:val="00277482"/>
    <w:rsid w:val="00280289"/>
    <w:rsid w:val="00280840"/>
    <w:rsid w:val="00281662"/>
    <w:rsid w:val="00283B23"/>
    <w:rsid w:val="00283D38"/>
    <w:rsid w:val="00284E48"/>
    <w:rsid w:val="00284ED6"/>
    <w:rsid w:val="002854CF"/>
    <w:rsid w:val="002858FA"/>
    <w:rsid w:val="00285F7A"/>
    <w:rsid w:val="00286C48"/>
    <w:rsid w:val="00291773"/>
    <w:rsid w:val="002929CD"/>
    <w:rsid w:val="00293192"/>
    <w:rsid w:val="00293E04"/>
    <w:rsid w:val="00294AD3"/>
    <w:rsid w:val="002960EE"/>
    <w:rsid w:val="002965F5"/>
    <w:rsid w:val="002A11DF"/>
    <w:rsid w:val="002A18FC"/>
    <w:rsid w:val="002A234C"/>
    <w:rsid w:val="002A3A14"/>
    <w:rsid w:val="002A3B3F"/>
    <w:rsid w:val="002A3FB5"/>
    <w:rsid w:val="002A53D3"/>
    <w:rsid w:val="002A548A"/>
    <w:rsid w:val="002A5A2C"/>
    <w:rsid w:val="002A5C6F"/>
    <w:rsid w:val="002A7877"/>
    <w:rsid w:val="002A7F43"/>
    <w:rsid w:val="002B0DE4"/>
    <w:rsid w:val="002B1865"/>
    <w:rsid w:val="002B2320"/>
    <w:rsid w:val="002B4D39"/>
    <w:rsid w:val="002B50B8"/>
    <w:rsid w:val="002C25B4"/>
    <w:rsid w:val="002C405C"/>
    <w:rsid w:val="002C52AC"/>
    <w:rsid w:val="002D24FA"/>
    <w:rsid w:val="002D2718"/>
    <w:rsid w:val="002D3C19"/>
    <w:rsid w:val="002D400C"/>
    <w:rsid w:val="002E1C79"/>
    <w:rsid w:val="002E21B1"/>
    <w:rsid w:val="002E24F5"/>
    <w:rsid w:val="002E2573"/>
    <w:rsid w:val="002E2C47"/>
    <w:rsid w:val="002E33D2"/>
    <w:rsid w:val="002E4AA1"/>
    <w:rsid w:val="002E4B33"/>
    <w:rsid w:val="002E4CDD"/>
    <w:rsid w:val="002E4EDD"/>
    <w:rsid w:val="002E559F"/>
    <w:rsid w:val="002E58DF"/>
    <w:rsid w:val="002E6B09"/>
    <w:rsid w:val="002F0336"/>
    <w:rsid w:val="002F2037"/>
    <w:rsid w:val="002F3D88"/>
    <w:rsid w:val="002F3FC2"/>
    <w:rsid w:val="002F434C"/>
    <w:rsid w:val="002F5F32"/>
    <w:rsid w:val="00300136"/>
    <w:rsid w:val="003002C9"/>
    <w:rsid w:val="00301B1F"/>
    <w:rsid w:val="00302B58"/>
    <w:rsid w:val="00303876"/>
    <w:rsid w:val="00305433"/>
    <w:rsid w:val="00306310"/>
    <w:rsid w:val="00307814"/>
    <w:rsid w:val="00310BC8"/>
    <w:rsid w:val="00313E2B"/>
    <w:rsid w:val="003149FF"/>
    <w:rsid w:val="00314C0B"/>
    <w:rsid w:val="00317086"/>
    <w:rsid w:val="00317AC7"/>
    <w:rsid w:val="00317C94"/>
    <w:rsid w:val="00321BE9"/>
    <w:rsid w:val="00322450"/>
    <w:rsid w:val="00322B62"/>
    <w:rsid w:val="00322FA5"/>
    <w:rsid w:val="00325819"/>
    <w:rsid w:val="00326274"/>
    <w:rsid w:val="00327644"/>
    <w:rsid w:val="00327F4C"/>
    <w:rsid w:val="00330EB0"/>
    <w:rsid w:val="003316A5"/>
    <w:rsid w:val="0033227A"/>
    <w:rsid w:val="003328AC"/>
    <w:rsid w:val="00333664"/>
    <w:rsid w:val="00334E85"/>
    <w:rsid w:val="00336F1A"/>
    <w:rsid w:val="00337505"/>
    <w:rsid w:val="00340F13"/>
    <w:rsid w:val="00343032"/>
    <w:rsid w:val="00344C74"/>
    <w:rsid w:val="00345479"/>
    <w:rsid w:val="003454D1"/>
    <w:rsid w:val="00345CCB"/>
    <w:rsid w:val="0034640F"/>
    <w:rsid w:val="003504E7"/>
    <w:rsid w:val="003505FB"/>
    <w:rsid w:val="003506B0"/>
    <w:rsid w:val="00350903"/>
    <w:rsid w:val="00351B68"/>
    <w:rsid w:val="00354AF7"/>
    <w:rsid w:val="003551C9"/>
    <w:rsid w:val="00355886"/>
    <w:rsid w:val="00356F56"/>
    <w:rsid w:val="00357364"/>
    <w:rsid w:val="003617E0"/>
    <w:rsid w:val="00361A63"/>
    <w:rsid w:val="00361B61"/>
    <w:rsid w:val="00361BBB"/>
    <w:rsid w:val="0036256C"/>
    <w:rsid w:val="00364DB8"/>
    <w:rsid w:val="003655CC"/>
    <w:rsid w:val="00367EAE"/>
    <w:rsid w:val="0037070A"/>
    <w:rsid w:val="003709C0"/>
    <w:rsid w:val="00372097"/>
    <w:rsid w:val="00372869"/>
    <w:rsid w:val="003734A2"/>
    <w:rsid w:val="003737ED"/>
    <w:rsid w:val="003746E7"/>
    <w:rsid w:val="00374741"/>
    <w:rsid w:val="00375EE0"/>
    <w:rsid w:val="00377022"/>
    <w:rsid w:val="0038184F"/>
    <w:rsid w:val="0038225E"/>
    <w:rsid w:val="003823BB"/>
    <w:rsid w:val="0038241F"/>
    <w:rsid w:val="00383110"/>
    <w:rsid w:val="00383150"/>
    <w:rsid w:val="00383D1F"/>
    <w:rsid w:val="00384EAE"/>
    <w:rsid w:val="0038586C"/>
    <w:rsid w:val="003868E5"/>
    <w:rsid w:val="0039204D"/>
    <w:rsid w:val="00392240"/>
    <w:rsid w:val="00392FD3"/>
    <w:rsid w:val="003930ED"/>
    <w:rsid w:val="0039316C"/>
    <w:rsid w:val="00393D02"/>
    <w:rsid w:val="003961F2"/>
    <w:rsid w:val="003A0AC5"/>
    <w:rsid w:val="003A0FF6"/>
    <w:rsid w:val="003A17E4"/>
    <w:rsid w:val="003A24FA"/>
    <w:rsid w:val="003A2AE4"/>
    <w:rsid w:val="003A4123"/>
    <w:rsid w:val="003A54AB"/>
    <w:rsid w:val="003A56FF"/>
    <w:rsid w:val="003A6FC6"/>
    <w:rsid w:val="003A7CC2"/>
    <w:rsid w:val="003B0BAC"/>
    <w:rsid w:val="003B1096"/>
    <w:rsid w:val="003B2093"/>
    <w:rsid w:val="003B4873"/>
    <w:rsid w:val="003B5C40"/>
    <w:rsid w:val="003B5C72"/>
    <w:rsid w:val="003B7EE9"/>
    <w:rsid w:val="003B7F31"/>
    <w:rsid w:val="003C0B28"/>
    <w:rsid w:val="003C0DC8"/>
    <w:rsid w:val="003C1518"/>
    <w:rsid w:val="003C1F9A"/>
    <w:rsid w:val="003C29F4"/>
    <w:rsid w:val="003C3416"/>
    <w:rsid w:val="003C36E9"/>
    <w:rsid w:val="003C3D81"/>
    <w:rsid w:val="003C4E5B"/>
    <w:rsid w:val="003C504D"/>
    <w:rsid w:val="003C5DD1"/>
    <w:rsid w:val="003C7871"/>
    <w:rsid w:val="003C7D8F"/>
    <w:rsid w:val="003C7F63"/>
    <w:rsid w:val="003D0F99"/>
    <w:rsid w:val="003D112F"/>
    <w:rsid w:val="003D19E7"/>
    <w:rsid w:val="003D1D2E"/>
    <w:rsid w:val="003D2147"/>
    <w:rsid w:val="003D233D"/>
    <w:rsid w:val="003D243E"/>
    <w:rsid w:val="003D25C1"/>
    <w:rsid w:val="003D34C1"/>
    <w:rsid w:val="003D3762"/>
    <w:rsid w:val="003D67AB"/>
    <w:rsid w:val="003D6A1C"/>
    <w:rsid w:val="003D6B20"/>
    <w:rsid w:val="003E0184"/>
    <w:rsid w:val="003E0FC0"/>
    <w:rsid w:val="003E17DA"/>
    <w:rsid w:val="003E1871"/>
    <w:rsid w:val="003E1FED"/>
    <w:rsid w:val="003E223D"/>
    <w:rsid w:val="003E2470"/>
    <w:rsid w:val="003E56E7"/>
    <w:rsid w:val="003E7181"/>
    <w:rsid w:val="003F175F"/>
    <w:rsid w:val="003F3500"/>
    <w:rsid w:val="003F3D82"/>
    <w:rsid w:val="003F4132"/>
    <w:rsid w:val="003F43C6"/>
    <w:rsid w:val="003F57B7"/>
    <w:rsid w:val="003F65A5"/>
    <w:rsid w:val="003F6AEE"/>
    <w:rsid w:val="00400316"/>
    <w:rsid w:val="00400ED2"/>
    <w:rsid w:val="00403296"/>
    <w:rsid w:val="00403E1F"/>
    <w:rsid w:val="00403FD4"/>
    <w:rsid w:val="004056AC"/>
    <w:rsid w:val="00407DD0"/>
    <w:rsid w:val="004106D2"/>
    <w:rsid w:val="00410FB1"/>
    <w:rsid w:val="00411AFA"/>
    <w:rsid w:val="00411FBB"/>
    <w:rsid w:val="004134BE"/>
    <w:rsid w:val="0041354E"/>
    <w:rsid w:val="0041466A"/>
    <w:rsid w:val="0041525C"/>
    <w:rsid w:val="004165BD"/>
    <w:rsid w:val="00417ADD"/>
    <w:rsid w:val="0042167B"/>
    <w:rsid w:val="00422B0E"/>
    <w:rsid w:val="00423A3E"/>
    <w:rsid w:val="00423F08"/>
    <w:rsid w:val="00424FAC"/>
    <w:rsid w:val="00425E58"/>
    <w:rsid w:val="00426FC5"/>
    <w:rsid w:val="00427B4D"/>
    <w:rsid w:val="0043080D"/>
    <w:rsid w:val="00431E60"/>
    <w:rsid w:val="0043223B"/>
    <w:rsid w:val="00432851"/>
    <w:rsid w:val="004337B0"/>
    <w:rsid w:val="00434A32"/>
    <w:rsid w:val="0043517A"/>
    <w:rsid w:val="0043535C"/>
    <w:rsid w:val="004361AA"/>
    <w:rsid w:val="00437F47"/>
    <w:rsid w:val="004406F2"/>
    <w:rsid w:val="00440A05"/>
    <w:rsid w:val="0044216E"/>
    <w:rsid w:val="00442D98"/>
    <w:rsid w:val="00443546"/>
    <w:rsid w:val="00443786"/>
    <w:rsid w:val="00444022"/>
    <w:rsid w:val="00444C07"/>
    <w:rsid w:val="00444D9A"/>
    <w:rsid w:val="00447234"/>
    <w:rsid w:val="004472DF"/>
    <w:rsid w:val="004527E2"/>
    <w:rsid w:val="0045281C"/>
    <w:rsid w:val="00452CEB"/>
    <w:rsid w:val="004536E3"/>
    <w:rsid w:val="00454453"/>
    <w:rsid w:val="00454D13"/>
    <w:rsid w:val="00454D18"/>
    <w:rsid w:val="00461174"/>
    <w:rsid w:val="004614CF"/>
    <w:rsid w:val="00462168"/>
    <w:rsid w:val="00462CFD"/>
    <w:rsid w:val="004633F5"/>
    <w:rsid w:val="00463BC7"/>
    <w:rsid w:val="00464A88"/>
    <w:rsid w:val="00466BF8"/>
    <w:rsid w:val="004708CF"/>
    <w:rsid w:val="0047401B"/>
    <w:rsid w:val="00474881"/>
    <w:rsid w:val="004748FB"/>
    <w:rsid w:val="00474A80"/>
    <w:rsid w:val="00475573"/>
    <w:rsid w:val="0047574E"/>
    <w:rsid w:val="00475DD2"/>
    <w:rsid w:val="00475E94"/>
    <w:rsid w:val="00476319"/>
    <w:rsid w:val="00476938"/>
    <w:rsid w:val="004776D4"/>
    <w:rsid w:val="004802D2"/>
    <w:rsid w:val="00481D10"/>
    <w:rsid w:val="00482FC5"/>
    <w:rsid w:val="0048328F"/>
    <w:rsid w:val="00483D91"/>
    <w:rsid w:val="004845F1"/>
    <w:rsid w:val="00484B18"/>
    <w:rsid w:val="00485810"/>
    <w:rsid w:val="004860C1"/>
    <w:rsid w:val="004866F2"/>
    <w:rsid w:val="0048686D"/>
    <w:rsid w:val="00486EA0"/>
    <w:rsid w:val="0049059F"/>
    <w:rsid w:val="0049158E"/>
    <w:rsid w:val="00491F78"/>
    <w:rsid w:val="0049243E"/>
    <w:rsid w:val="00492C98"/>
    <w:rsid w:val="004940E0"/>
    <w:rsid w:val="0049452D"/>
    <w:rsid w:val="00494709"/>
    <w:rsid w:val="0049549E"/>
    <w:rsid w:val="00496212"/>
    <w:rsid w:val="00496A8F"/>
    <w:rsid w:val="004A0CDE"/>
    <w:rsid w:val="004A4A0E"/>
    <w:rsid w:val="004A4F2B"/>
    <w:rsid w:val="004A7026"/>
    <w:rsid w:val="004B0260"/>
    <w:rsid w:val="004B0C12"/>
    <w:rsid w:val="004B141C"/>
    <w:rsid w:val="004B1C83"/>
    <w:rsid w:val="004B1DBD"/>
    <w:rsid w:val="004B21B6"/>
    <w:rsid w:val="004B2733"/>
    <w:rsid w:val="004B29D6"/>
    <w:rsid w:val="004B2E35"/>
    <w:rsid w:val="004B3247"/>
    <w:rsid w:val="004B75F4"/>
    <w:rsid w:val="004B7772"/>
    <w:rsid w:val="004C0399"/>
    <w:rsid w:val="004C0AED"/>
    <w:rsid w:val="004C2680"/>
    <w:rsid w:val="004C34F1"/>
    <w:rsid w:val="004C4589"/>
    <w:rsid w:val="004C5399"/>
    <w:rsid w:val="004C59EA"/>
    <w:rsid w:val="004C5C22"/>
    <w:rsid w:val="004C6672"/>
    <w:rsid w:val="004C6928"/>
    <w:rsid w:val="004C6D61"/>
    <w:rsid w:val="004D0CC8"/>
    <w:rsid w:val="004D0D5A"/>
    <w:rsid w:val="004D3869"/>
    <w:rsid w:val="004D49B1"/>
    <w:rsid w:val="004D4FE9"/>
    <w:rsid w:val="004D5E9C"/>
    <w:rsid w:val="004D62E9"/>
    <w:rsid w:val="004D7127"/>
    <w:rsid w:val="004D72FB"/>
    <w:rsid w:val="004D757C"/>
    <w:rsid w:val="004D778A"/>
    <w:rsid w:val="004D7949"/>
    <w:rsid w:val="004E0BAD"/>
    <w:rsid w:val="004E1A43"/>
    <w:rsid w:val="004E1B08"/>
    <w:rsid w:val="004E24FE"/>
    <w:rsid w:val="004E46F6"/>
    <w:rsid w:val="004E67C9"/>
    <w:rsid w:val="004F0372"/>
    <w:rsid w:val="004F26C5"/>
    <w:rsid w:val="004F29D0"/>
    <w:rsid w:val="004F4044"/>
    <w:rsid w:val="004F59AF"/>
    <w:rsid w:val="004F6B37"/>
    <w:rsid w:val="004F6CB4"/>
    <w:rsid w:val="004F726E"/>
    <w:rsid w:val="004F7794"/>
    <w:rsid w:val="00500991"/>
    <w:rsid w:val="0050106A"/>
    <w:rsid w:val="00502343"/>
    <w:rsid w:val="0050382D"/>
    <w:rsid w:val="00507630"/>
    <w:rsid w:val="0051040D"/>
    <w:rsid w:val="00511126"/>
    <w:rsid w:val="0051123B"/>
    <w:rsid w:val="00511A35"/>
    <w:rsid w:val="0051303A"/>
    <w:rsid w:val="00514BEC"/>
    <w:rsid w:val="0051506F"/>
    <w:rsid w:val="005153F9"/>
    <w:rsid w:val="0051541F"/>
    <w:rsid w:val="00516EAC"/>
    <w:rsid w:val="005177F8"/>
    <w:rsid w:val="005202CF"/>
    <w:rsid w:val="00520A87"/>
    <w:rsid w:val="00521851"/>
    <w:rsid w:val="00522D7F"/>
    <w:rsid w:val="005247E8"/>
    <w:rsid w:val="00525305"/>
    <w:rsid w:val="00525851"/>
    <w:rsid w:val="00526812"/>
    <w:rsid w:val="00526DBE"/>
    <w:rsid w:val="005278EF"/>
    <w:rsid w:val="005302F9"/>
    <w:rsid w:val="005308AF"/>
    <w:rsid w:val="00531125"/>
    <w:rsid w:val="00531D43"/>
    <w:rsid w:val="00531F5C"/>
    <w:rsid w:val="00531FA2"/>
    <w:rsid w:val="005326E1"/>
    <w:rsid w:val="005328D2"/>
    <w:rsid w:val="00533D6B"/>
    <w:rsid w:val="005341B8"/>
    <w:rsid w:val="00534925"/>
    <w:rsid w:val="00534B0D"/>
    <w:rsid w:val="00537B06"/>
    <w:rsid w:val="005408A0"/>
    <w:rsid w:val="005418E5"/>
    <w:rsid w:val="005430A9"/>
    <w:rsid w:val="00546445"/>
    <w:rsid w:val="0054644F"/>
    <w:rsid w:val="0054658E"/>
    <w:rsid w:val="0055188F"/>
    <w:rsid w:val="00551C68"/>
    <w:rsid w:val="00551D1B"/>
    <w:rsid w:val="00552C8F"/>
    <w:rsid w:val="005543B3"/>
    <w:rsid w:val="00555443"/>
    <w:rsid w:val="00555B88"/>
    <w:rsid w:val="00556172"/>
    <w:rsid w:val="00556416"/>
    <w:rsid w:val="0055670B"/>
    <w:rsid w:val="00557348"/>
    <w:rsid w:val="00557B21"/>
    <w:rsid w:val="00560493"/>
    <w:rsid w:val="0056350F"/>
    <w:rsid w:val="005642AE"/>
    <w:rsid w:val="00564AD8"/>
    <w:rsid w:val="00564FDA"/>
    <w:rsid w:val="00566018"/>
    <w:rsid w:val="00566176"/>
    <w:rsid w:val="00571709"/>
    <w:rsid w:val="005723AD"/>
    <w:rsid w:val="00573257"/>
    <w:rsid w:val="00573E62"/>
    <w:rsid w:val="005750A7"/>
    <w:rsid w:val="005754CE"/>
    <w:rsid w:val="0057582C"/>
    <w:rsid w:val="00575E32"/>
    <w:rsid w:val="0057761B"/>
    <w:rsid w:val="005779C7"/>
    <w:rsid w:val="00580745"/>
    <w:rsid w:val="0058079E"/>
    <w:rsid w:val="00580EA6"/>
    <w:rsid w:val="005813BE"/>
    <w:rsid w:val="00583487"/>
    <w:rsid w:val="00584781"/>
    <w:rsid w:val="005848C3"/>
    <w:rsid w:val="0058512B"/>
    <w:rsid w:val="00585541"/>
    <w:rsid w:val="00585BB9"/>
    <w:rsid w:val="00585EA9"/>
    <w:rsid w:val="00586318"/>
    <w:rsid w:val="00587D12"/>
    <w:rsid w:val="00587D33"/>
    <w:rsid w:val="005903C7"/>
    <w:rsid w:val="00591915"/>
    <w:rsid w:val="00593754"/>
    <w:rsid w:val="00593928"/>
    <w:rsid w:val="0059525F"/>
    <w:rsid w:val="00595DB0"/>
    <w:rsid w:val="005963B3"/>
    <w:rsid w:val="005A4FDC"/>
    <w:rsid w:val="005A581B"/>
    <w:rsid w:val="005A5EAA"/>
    <w:rsid w:val="005A7246"/>
    <w:rsid w:val="005A7567"/>
    <w:rsid w:val="005B2061"/>
    <w:rsid w:val="005B216B"/>
    <w:rsid w:val="005B276C"/>
    <w:rsid w:val="005B2CA4"/>
    <w:rsid w:val="005B3150"/>
    <w:rsid w:val="005B51A5"/>
    <w:rsid w:val="005B591F"/>
    <w:rsid w:val="005B5B6D"/>
    <w:rsid w:val="005C04BD"/>
    <w:rsid w:val="005C0AFD"/>
    <w:rsid w:val="005C0FB7"/>
    <w:rsid w:val="005C25EA"/>
    <w:rsid w:val="005C30F6"/>
    <w:rsid w:val="005C34E5"/>
    <w:rsid w:val="005C3747"/>
    <w:rsid w:val="005C4311"/>
    <w:rsid w:val="005C5E24"/>
    <w:rsid w:val="005C6E1C"/>
    <w:rsid w:val="005D3444"/>
    <w:rsid w:val="005D3C89"/>
    <w:rsid w:val="005D43C5"/>
    <w:rsid w:val="005D5086"/>
    <w:rsid w:val="005D553C"/>
    <w:rsid w:val="005D5655"/>
    <w:rsid w:val="005D7FAE"/>
    <w:rsid w:val="005E1411"/>
    <w:rsid w:val="005E1EAB"/>
    <w:rsid w:val="005E2199"/>
    <w:rsid w:val="005E56A0"/>
    <w:rsid w:val="005E57DE"/>
    <w:rsid w:val="005E6CC1"/>
    <w:rsid w:val="005E75CB"/>
    <w:rsid w:val="005E7FF1"/>
    <w:rsid w:val="005F10EA"/>
    <w:rsid w:val="005F22BE"/>
    <w:rsid w:val="005F30C1"/>
    <w:rsid w:val="005F51BB"/>
    <w:rsid w:val="005F70B6"/>
    <w:rsid w:val="005F7CBA"/>
    <w:rsid w:val="006008B8"/>
    <w:rsid w:val="0060186A"/>
    <w:rsid w:val="00601DE4"/>
    <w:rsid w:val="00602656"/>
    <w:rsid w:val="00603E2E"/>
    <w:rsid w:val="00603FBA"/>
    <w:rsid w:val="006042D4"/>
    <w:rsid w:val="0060450F"/>
    <w:rsid w:val="00604636"/>
    <w:rsid w:val="0060495A"/>
    <w:rsid w:val="0060522E"/>
    <w:rsid w:val="00606AEA"/>
    <w:rsid w:val="006076F7"/>
    <w:rsid w:val="00610917"/>
    <w:rsid w:val="00610F5E"/>
    <w:rsid w:val="00613629"/>
    <w:rsid w:val="006141C5"/>
    <w:rsid w:val="00614350"/>
    <w:rsid w:val="00615888"/>
    <w:rsid w:val="0061591A"/>
    <w:rsid w:val="00615B7D"/>
    <w:rsid w:val="00615CAD"/>
    <w:rsid w:val="00616202"/>
    <w:rsid w:val="006162AE"/>
    <w:rsid w:val="0061644B"/>
    <w:rsid w:val="0061784A"/>
    <w:rsid w:val="00620371"/>
    <w:rsid w:val="00620928"/>
    <w:rsid w:val="00620C38"/>
    <w:rsid w:val="006215A8"/>
    <w:rsid w:val="00622CA8"/>
    <w:rsid w:val="006231F7"/>
    <w:rsid w:val="00624150"/>
    <w:rsid w:val="0062492C"/>
    <w:rsid w:val="0063043B"/>
    <w:rsid w:val="006327CD"/>
    <w:rsid w:val="00633F45"/>
    <w:rsid w:val="00634B6E"/>
    <w:rsid w:val="00635C19"/>
    <w:rsid w:val="00636109"/>
    <w:rsid w:val="006366C7"/>
    <w:rsid w:val="00636DEE"/>
    <w:rsid w:val="006376BD"/>
    <w:rsid w:val="0064213F"/>
    <w:rsid w:val="006426DE"/>
    <w:rsid w:val="0064368D"/>
    <w:rsid w:val="00644A25"/>
    <w:rsid w:val="00644DD7"/>
    <w:rsid w:val="00644E49"/>
    <w:rsid w:val="00644FB0"/>
    <w:rsid w:val="00644FF0"/>
    <w:rsid w:val="00645E14"/>
    <w:rsid w:val="00646AE7"/>
    <w:rsid w:val="00646EBB"/>
    <w:rsid w:val="00650D57"/>
    <w:rsid w:val="00650DD0"/>
    <w:rsid w:val="00650E29"/>
    <w:rsid w:val="00651F9C"/>
    <w:rsid w:val="00651FA3"/>
    <w:rsid w:val="00652108"/>
    <w:rsid w:val="00652394"/>
    <w:rsid w:val="00652817"/>
    <w:rsid w:val="00653706"/>
    <w:rsid w:val="006568B6"/>
    <w:rsid w:val="006617FC"/>
    <w:rsid w:val="0066263E"/>
    <w:rsid w:val="00662A4A"/>
    <w:rsid w:val="006635A6"/>
    <w:rsid w:val="00663772"/>
    <w:rsid w:val="00666EAD"/>
    <w:rsid w:val="00667035"/>
    <w:rsid w:val="00667810"/>
    <w:rsid w:val="00667B88"/>
    <w:rsid w:val="00667D23"/>
    <w:rsid w:val="00671017"/>
    <w:rsid w:val="006724C3"/>
    <w:rsid w:val="00672EDD"/>
    <w:rsid w:val="006732FA"/>
    <w:rsid w:val="00673AB6"/>
    <w:rsid w:val="00673B71"/>
    <w:rsid w:val="00673DD2"/>
    <w:rsid w:val="00673E3A"/>
    <w:rsid w:val="006754EC"/>
    <w:rsid w:val="006766F1"/>
    <w:rsid w:val="006774D1"/>
    <w:rsid w:val="006779CA"/>
    <w:rsid w:val="00683093"/>
    <w:rsid w:val="00683225"/>
    <w:rsid w:val="00687352"/>
    <w:rsid w:val="0068735B"/>
    <w:rsid w:val="006931D1"/>
    <w:rsid w:val="00693E29"/>
    <w:rsid w:val="006970A9"/>
    <w:rsid w:val="006A0026"/>
    <w:rsid w:val="006A0A06"/>
    <w:rsid w:val="006A0F58"/>
    <w:rsid w:val="006A30B2"/>
    <w:rsid w:val="006A3197"/>
    <w:rsid w:val="006A32D8"/>
    <w:rsid w:val="006A4BAB"/>
    <w:rsid w:val="006A4BE8"/>
    <w:rsid w:val="006A4DBE"/>
    <w:rsid w:val="006A55CD"/>
    <w:rsid w:val="006A5823"/>
    <w:rsid w:val="006A5D72"/>
    <w:rsid w:val="006A6295"/>
    <w:rsid w:val="006A6B4C"/>
    <w:rsid w:val="006A7D69"/>
    <w:rsid w:val="006A7E92"/>
    <w:rsid w:val="006B0AD7"/>
    <w:rsid w:val="006B2F57"/>
    <w:rsid w:val="006B3E50"/>
    <w:rsid w:val="006B57F4"/>
    <w:rsid w:val="006B58EC"/>
    <w:rsid w:val="006B64B2"/>
    <w:rsid w:val="006B6FFE"/>
    <w:rsid w:val="006B77E7"/>
    <w:rsid w:val="006C0362"/>
    <w:rsid w:val="006C1DF0"/>
    <w:rsid w:val="006C2816"/>
    <w:rsid w:val="006C2FE6"/>
    <w:rsid w:val="006C5D35"/>
    <w:rsid w:val="006C6603"/>
    <w:rsid w:val="006C69F6"/>
    <w:rsid w:val="006C6FD7"/>
    <w:rsid w:val="006C7ACC"/>
    <w:rsid w:val="006D07CA"/>
    <w:rsid w:val="006D09BD"/>
    <w:rsid w:val="006D1446"/>
    <w:rsid w:val="006D1C1C"/>
    <w:rsid w:val="006D276C"/>
    <w:rsid w:val="006D2E9D"/>
    <w:rsid w:val="006D4C32"/>
    <w:rsid w:val="006D50DC"/>
    <w:rsid w:val="006D5797"/>
    <w:rsid w:val="006D6D15"/>
    <w:rsid w:val="006D6E77"/>
    <w:rsid w:val="006E0C06"/>
    <w:rsid w:val="006E182F"/>
    <w:rsid w:val="006E3358"/>
    <w:rsid w:val="006E4EF3"/>
    <w:rsid w:val="006E5EF9"/>
    <w:rsid w:val="006E6709"/>
    <w:rsid w:val="006E759E"/>
    <w:rsid w:val="006F11AD"/>
    <w:rsid w:val="006F1352"/>
    <w:rsid w:val="006F2FFA"/>
    <w:rsid w:val="006F3351"/>
    <w:rsid w:val="006F3402"/>
    <w:rsid w:val="006F3D3B"/>
    <w:rsid w:val="006F6A00"/>
    <w:rsid w:val="006F6C57"/>
    <w:rsid w:val="006F79D3"/>
    <w:rsid w:val="00702838"/>
    <w:rsid w:val="00702BAD"/>
    <w:rsid w:val="00703912"/>
    <w:rsid w:val="00703CE5"/>
    <w:rsid w:val="00705EFD"/>
    <w:rsid w:val="0071075C"/>
    <w:rsid w:val="00710AC9"/>
    <w:rsid w:val="0071187F"/>
    <w:rsid w:val="00712F44"/>
    <w:rsid w:val="007134E8"/>
    <w:rsid w:val="007138F0"/>
    <w:rsid w:val="00713DCB"/>
    <w:rsid w:val="00714664"/>
    <w:rsid w:val="0071526A"/>
    <w:rsid w:val="00715697"/>
    <w:rsid w:val="00715F7D"/>
    <w:rsid w:val="007168F0"/>
    <w:rsid w:val="00716D05"/>
    <w:rsid w:val="00717787"/>
    <w:rsid w:val="007204BA"/>
    <w:rsid w:val="00720991"/>
    <w:rsid w:val="00721E0B"/>
    <w:rsid w:val="00724EA4"/>
    <w:rsid w:val="007263A8"/>
    <w:rsid w:val="00726C9B"/>
    <w:rsid w:val="00727C21"/>
    <w:rsid w:val="007311E5"/>
    <w:rsid w:val="007321B0"/>
    <w:rsid w:val="0073279C"/>
    <w:rsid w:val="00733803"/>
    <w:rsid w:val="00734284"/>
    <w:rsid w:val="00734481"/>
    <w:rsid w:val="00735A16"/>
    <w:rsid w:val="00736421"/>
    <w:rsid w:val="007364FB"/>
    <w:rsid w:val="0073657D"/>
    <w:rsid w:val="00736DB3"/>
    <w:rsid w:val="00737A51"/>
    <w:rsid w:val="00741BCA"/>
    <w:rsid w:val="00741F7C"/>
    <w:rsid w:val="00744446"/>
    <w:rsid w:val="00744B51"/>
    <w:rsid w:val="00744CB6"/>
    <w:rsid w:val="00745C89"/>
    <w:rsid w:val="007469A3"/>
    <w:rsid w:val="0074707E"/>
    <w:rsid w:val="0074731A"/>
    <w:rsid w:val="00747463"/>
    <w:rsid w:val="00747A9C"/>
    <w:rsid w:val="0075106A"/>
    <w:rsid w:val="00751E15"/>
    <w:rsid w:val="007524ED"/>
    <w:rsid w:val="007527FB"/>
    <w:rsid w:val="007530ED"/>
    <w:rsid w:val="00753660"/>
    <w:rsid w:val="0075467B"/>
    <w:rsid w:val="0075468E"/>
    <w:rsid w:val="00754992"/>
    <w:rsid w:val="00755A66"/>
    <w:rsid w:val="00757256"/>
    <w:rsid w:val="00757BB9"/>
    <w:rsid w:val="00757D54"/>
    <w:rsid w:val="00757DD1"/>
    <w:rsid w:val="00757E93"/>
    <w:rsid w:val="0076037C"/>
    <w:rsid w:val="00760B84"/>
    <w:rsid w:val="007613DF"/>
    <w:rsid w:val="00761616"/>
    <w:rsid w:val="00763B50"/>
    <w:rsid w:val="00763C6A"/>
    <w:rsid w:val="007641AA"/>
    <w:rsid w:val="00766062"/>
    <w:rsid w:val="007661C7"/>
    <w:rsid w:val="007669E0"/>
    <w:rsid w:val="00770DE8"/>
    <w:rsid w:val="0077148B"/>
    <w:rsid w:val="00771F66"/>
    <w:rsid w:val="007724FB"/>
    <w:rsid w:val="007746B0"/>
    <w:rsid w:val="007753E2"/>
    <w:rsid w:val="00775735"/>
    <w:rsid w:val="0077735D"/>
    <w:rsid w:val="007804F1"/>
    <w:rsid w:val="0078216F"/>
    <w:rsid w:val="007823C3"/>
    <w:rsid w:val="007823E0"/>
    <w:rsid w:val="00785732"/>
    <w:rsid w:val="00786C9C"/>
    <w:rsid w:val="0078709E"/>
    <w:rsid w:val="007875FF"/>
    <w:rsid w:val="007878E5"/>
    <w:rsid w:val="00787BEE"/>
    <w:rsid w:val="0079092D"/>
    <w:rsid w:val="007913D2"/>
    <w:rsid w:val="0079226F"/>
    <w:rsid w:val="007929DD"/>
    <w:rsid w:val="00793853"/>
    <w:rsid w:val="00794FFF"/>
    <w:rsid w:val="00796B4B"/>
    <w:rsid w:val="00797AF6"/>
    <w:rsid w:val="007A05B3"/>
    <w:rsid w:val="007A0A65"/>
    <w:rsid w:val="007A0D73"/>
    <w:rsid w:val="007A177E"/>
    <w:rsid w:val="007A1E81"/>
    <w:rsid w:val="007A310E"/>
    <w:rsid w:val="007A3544"/>
    <w:rsid w:val="007A40BA"/>
    <w:rsid w:val="007A4DE1"/>
    <w:rsid w:val="007A56C3"/>
    <w:rsid w:val="007A5DB1"/>
    <w:rsid w:val="007A79C5"/>
    <w:rsid w:val="007B0E5F"/>
    <w:rsid w:val="007B1A1D"/>
    <w:rsid w:val="007B3480"/>
    <w:rsid w:val="007B3DCA"/>
    <w:rsid w:val="007B50DB"/>
    <w:rsid w:val="007B602C"/>
    <w:rsid w:val="007B74E3"/>
    <w:rsid w:val="007C002B"/>
    <w:rsid w:val="007C0398"/>
    <w:rsid w:val="007C1588"/>
    <w:rsid w:val="007C18F9"/>
    <w:rsid w:val="007C4911"/>
    <w:rsid w:val="007C63CF"/>
    <w:rsid w:val="007C653A"/>
    <w:rsid w:val="007D000F"/>
    <w:rsid w:val="007D0366"/>
    <w:rsid w:val="007D08CB"/>
    <w:rsid w:val="007D0C4A"/>
    <w:rsid w:val="007D0C88"/>
    <w:rsid w:val="007D3419"/>
    <w:rsid w:val="007D36F4"/>
    <w:rsid w:val="007D5CC0"/>
    <w:rsid w:val="007D6A11"/>
    <w:rsid w:val="007D6DE8"/>
    <w:rsid w:val="007E03AE"/>
    <w:rsid w:val="007E096F"/>
    <w:rsid w:val="007E2303"/>
    <w:rsid w:val="007E2D77"/>
    <w:rsid w:val="007E2F36"/>
    <w:rsid w:val="007E4A29"/>
    <w:rsid w:val="007E60E1"/>
    <w:rsid w:val="007F25D5"/>
    <w:rsid w:val="007F2895"/>
    <w:rsid w:val="007F3ABC"/>
    <w:rsid w:val="007F401F"/>
    <w:rsid w:val="007F4591"/>
    <w:rsid w:val="007F4C5E"/>
    <w:rsid w:val="007F5385"/>
    <w:rsid w:val="007F549C"/>
    <w:rsid w:val="007F75C7"/>
    <w:rsid w:val="007F76DB"/>
    <w:rsid w:val="008016D3"/>
    <w:rsid w:val="00802525"/>
    <w:rsid w:val="00803125"/>
    <w:rsid w:val="008037B2"/>
    <w:rsid w:val="00803E68"/>
    <w:rsid w:val="0080426A"/>
    <w:rsid w:val="0080473B"/>
    <w:rsid w:val="00805069"/>
    <w:rsid w:val="00805C30"/>
    <w:rsid w:val="008060E6"/>
    <w:rsid w:val="00807C0D"/>
    <w:rsid w:val="008100CF"/>
    <w:rsid w:val="008100F1"/>
    <w:rsid w:val="008111F5"/>
    <w:rsid w:val="00811344"/>
    <w:rsid w:val="00811D2B"/>
    <w:rsid w:val="008123FA"/>
    <w:rsid w:val="0081241E"/>
    <w:rsid w:val="008156A2"/>
    <w:rsid w:val="008161BA"/>
    <w:rsid w:val="0081645F"/>
    <w:rsid w:val="008167EF"/>
    <w:rsid w:val="008170ED"/>
    <w:rsid w:val="008211C2"/>
    <w:rsid w:val="0082161C"/>
    <w:rsid w:val="00821A83"/>
    <w:rsid w:val="00822CB7"/>
    <w:rsid w:val="00823AE3"/>
    <w:rsid w:val="00824356"/>
    <w:rsid w:val="0082435D"/>
    <w:rsid w:val="00826C0F"/>
    <w:rsid w:val="008307D8"/>
    <w:rsid w:val="00830AA3"/>
    <w:rsid w:val="00831675"/>
    <w:rsid w:val="00831BAF"/>
    <w:rsid w:val="008326F8"/>
    <w:rsid w:val="008358E9"/>
    <w:rsid w:val="00836069"/>
    <w:rsid w:val="008364DC"/>
    <w:rsid w:val="00836F8A"/>
    <w:rsid w:val="00837F7A"/>
    <w:rsid w:val="00840ED6"/>
    <w:rsid w:val="0084108E"/>
    <w:rsid w:val="00841210"/>
    <w:rsid w:val="00841904"/>
    <w:rsid w:val="00846903"/>
    <w:rsid w:val="008479D2"/>
    <w:rsid w:val="00852374"/>
    <w:rsid w:val="00855300"/>
    <w:rsid w:val="00855E2F"/>
    <w:rsid w:val="00855EE8"/>
    <w:rsid w:val="0085701A"/>
    <w:rsid w:val="00857176"/>
    <w:rsid w:val="00861707"/>
    <w:rsid w:val="008636BC"/>
    <w:rsid w:val="008639D0"/>
    <w:rsid w:val="00864FD5"/>
    <w:rsid w:val="0086514C"/>
    <w:rsid w:val="008652D8"/>
    <w:rsid w:val="00866FC1"/>
    <w:rsid w:val="00872AEF"/>
    <w:rsid w:val="0087308E"/>
    <w:rsid w:val="008737D9"/>
    <w:rsid w:val="00873CDA"/>
    <w:rsid w:val="008748EE"/>
    <w:rsid w:val="00874AC5"/>
    <w:rsid w:val="00875284"/>
    <w:rsid w:val="0087590D"/>
    <w:rsid w:val="00875C68"/>
    <w:rsid w:val="00876AD7"/>
    <w:rsid w:val="00876CA6"/>
    <w:rsid w:val="00876FB5"/>
    <w:rsid w:val="008848F6"/>
    <w:rsid w:val="008849B0"/>
    <w:rsid w:val="00884DAF"/>
    <w:rsid w:val="0088592D"/>
    <w:rsid w:val="0088669D"/>
    <w:rsid w:val="0088754F"/>
    <w:rsid w:val="00890342"/>
    <w:rsid w:val="00890588"/>
    <w:rsid w:val="008908C4"/>
    <w:rsid w:val="00891237"/>
    <w:rsid w:val="00891899"/>
    <w:rsid w:val="0089190B"/>
    <w:rsid w:val="00894476"/>
    <w:rsid w:val="00895781"/>
    <w:rsid w:val="008A0026"/>
    <w:rsid w:val="008A0F3A"/>
    <w:rsid w:val="008A135B"/>
    <w:rsid w:val="008A1CC9"/>
    <w:rsid w:val="008A31C0"/>
    <w:rsid w:val="008A32E7"/>
    <w:rsid w:val="008A4794"/>
    <w:rsid w:val="008A4FA6"/>
    <w:rsid w:val="008A5DA0"/>
    <w:rsid w:val="008A7F3B"/>
    <w:rsid w:val="008B0249"/>
    <w:rsid w:val="008B037F"/>
    <w:rsid w:val="008B081A"/>
    <w:rsid w:val="008B0E03"/>
    <w:rsid w:val="008B1273"/>
    <w:rsid w:val="008B1B85"/>
    <w:rsid w:val="008B1EEA"/>
    <w:rsid w:val="008B2759"/>
    <w:rsid w:val="008B343A"/>
    <w:rsid w:val="008B3EEA"/>
    <w:rsid w:val="008B5064"/>
    <w:rsid w:val="008B6824"/>
    <w:rsid w:val="008B6FA0"/>
    <w:rsid w:val="008B74DE"/>
    <w:rsid w:val="008C030A"/>
    <w:rsid w:val="008C2A12"/>
    <w:rsid w:val="008C2D4C"/>
    <w:rsid w:val="008C4576"/>
    <w:rsid w:val="008C4E89"/>
    <w:rsid w:val="008C6200"/>
    <w:rsid w:val="008C66D5"/>
    <w:rsid w:val="008C6F24"/>
    <w:rsid w:val="008C7A12"/>
    <w:rsid w:val="008C7FD5"/>
    <w:rsid w:val="008D1559"/>
    <w:rsid w:val="008D1916"/>
    <w:rsid w:val="008D51AF"/>
    <w:rsid w:val="008D62DB"/>
    <w:rsid w:val="008D687D"/>
    <w:rsid w:val="008E0443"/>
    <w:rsid w:val="008E05ED"/>
    <w:rsid w:val="008E1081"/>
    <w:rsid w:val="008E2DF1"/>
    <w:rsid w:val="008E3C55"/>
    <w:rsid w:val="008E41A3"/>
    <w:rsid w:val="008E4907"/>
    <w:rsid w:val="008E4B0D"/>
    <w:rsid w:val="008F057D"/>
    <w:rsid w:val="008F2735"/>
    <w:rsid w:val="008F3660"/>
    <w:rsid w:val="00900980"/>
    <w:rsid w:val="00901314"/>
    <w:rsid w:val="00904A8E"/>
    <w:rsid w:val="0090740A"/>
    <w:rsid w:val="0090747B"/>
    <w:rsid w:val="009075AE"/>
    <w:rsid w:val="00907A09"/>
    <w:rsid w:val="0091095F"/>
    <w:rsid w:val="0091136D"/>
    <w:rsid w:val="00912BD3"/>
    <w:rsid w:val="00912DEF"/>
    <w:rsid w:val="00913156"/>
    <w:rsid w:val="00913A2C"/>
    <w:rsid w:val="009143EA"/>
    <w:rsid w:val="00915D2F"/>
    <w:rsid w:val="00916DC8"/>
    <w:rsid w:val="0091778E"/>
    <w:rsid w:val="00920373"/>
    <w:rsid w:val="009211E0"/>
    <w:rsid w:val="009215FC"/>
    <w:rsid w:val="00921C5A"/>
    <w:rsid w:val="009222EC"/>
    <w:rsid w:val="00924B21"/>
    <w:rsid w:val="00925FC5"/>
    <w:rsid w:val="00931683"/>
    <w:rsid w:val="00932A9C"/>
    <w:rsid w:val="0093326D"/>
    <w:rsid w:val="0093344D"/>
    <w:rsid w:val="00934EF3"/>
    <w:rsid w:val="0093553E"/>
    <w:rsid w:val="00937AD4"/>
    <w:rsid w:val="0094089E"/>
    <w:rsid w:val="009409DE"/>
    <w:rsid w:val="00941C97"/>
    <w:rsid w:val="009424D9"/>
    <w:rsid w:val="0094354A"/>
    <w:rsid w:val="00943A03"/>
    <w:rsid w:val="009450EC"/>
    <w:rsid w:val="00945AF2"/>
    <w:rsid w:val="009460A8"/>
    <w:rsid w:val="00947945"/>
    <w:rsid w:val="00947D7C"/>
    <w:rsid w:val="00951A70"/>
    <w:rsid w:val="00951B31"/>
    <w:rsid w:val="009528ED"/>
    <w:rsid w:val="00953A1C"/>
    <w:rsid w:val="00953BEC"/>
    <w:rsid w:val="0095512B"/>
    <w:rsid w:val="0095514E"/>
    <w:rsid w:val="0095579E"/>
    <w:rsid w:val="0095597E"/>
    <w:rsid w:val="00956607"/>
    <w:rsid w:val="009619A8"/>
    <w:rsid w:val="009636BF"/>
    <w:rsid w:val="009652B4"/>
    <w:rsid w:val="009659E0"/>
    <w:rsid w:val="00965D0D"/>
    <w:rsid w:val="00966FC4"/>
    <w:rsid w:val="00971033"/>
    <w:rsid w:val="009715B0"/>
    <w:rsid w:val="00972102"/>
    <w:rsid w:val="009726D9"/>
    <w:rsid w:val="00972953"/>
    <w:rsid w:val="009731ED"/>
    <w:rsid w:val="009732CE"/>
    <w:rsid w:val="00974556"/>
    <w:rsid w:val="009746D5"/>
    <w:rsid w:val="00974F07"/>
    <w:rsid w:val="0097572C"/>
    <w:rsid w:val="00976276"/>
    <w:rsid w:val="00976847"/>
    <w:rsid w:val="00977037"/>
    <w:rsid w:val="00977485"/>
    <w:rsid w:val="0097784D"/>
    <w:rsid w:val="00980678"/>
    <w:rsid w:val="00980A62"/>
    <w:rsid w:val="009818FC"/>
    <w:rsid w:val="00982B65"/>
    <w:rsid w:val="009841B3"/>
    <w:rsid w:val="00984581"/>
    <w:rsid w:val="00985789"/>
    <w:rsid w:val="00985849"/>
    <w:rsid w:val="00985BDD"/>
    <w:rsid w:val="00985CE3"/>
    <w:rsid w:val="009865D9"/>
    <w:rsid w:val="00987D51"/>
    <w:rsid w:val="009902BE"/>
    <w:rsid w:val="00991CE0"/>
    <w:rsid w:val="009922D1"/>
    <w:rsid w:val="00992DAA"/>
    <w:rsid w:val="00992E54"/>
    <w:rsid w:val="00993577"/>
    <w:rsid w:val="009943AB"/>
    <w:rsid w:val="0099514B"/>
    <w:rsid w:val="00995B0B"/>
    <w:rsid w:val="00996433"/>
    <w:rsid w:val="00996630"/>
    <w:rsid w:val="00996D87"/>
    <w:rsid w:val="009A082C"/>
    <w:rsid w:val="009A2224"/>
    <w:rsid w:val="009A2440"/>
    <w:rsid w:val="009A3FE8"/>
    <w:rsid w:val="009A5CEF"/>
    <w:rsid w:val="009A5EE0"/>
    <w:rsid w:val="009A6D81"/>
    <w:rsid w:val="009A6D98"/>
    <w:rsid w:val="009A752F"/>
    <w:rsid w:val="009A757A"/>
    <w:rsid w:val="009A7A32"/>
    <w:rsid w:val="009A7B04"/>
    <w:rsid w:val="009B2131"/>
    <w:rsid w:val="009B2268"/>
    <w:rsid w:val="009B24F8"/>
    <w:rsid w:val="009B2791"/>
    <w:rsid w:val="009B2BCD"/>
    <w:rsid w:val="009B3A3D"/>
    <w:rsid w:val="009B4150"/>
    <w:rsid w:val="009B5B76"/>
    <w:rsid w:val="009B700F"/>
    <w:rsid w:val="009B70D8"/>
    <w:rsid w:val="009B7AD3"/>
    <w:rsid w:val="009C0AF3"/>
    <w:rsid w:val="009C1687"/>
    <w:rsid w:val="009C1E86"/>
    <w:rsid w:val="009C2226"/>
    <w:rsid w:val="009C23DA"/>
    <w:rsid w:val="009C24FE"/>
    <w:rsid w:val="009C2CA2"/>
    <w:rsid w:val="009C303B"/>
    <w:rsid w:val="009C38F3"/>
    <w:rsid w:val="009C564D"/>
    <w:rsid w:val="009C77D0"/>
    <w:rsid w:val="009C7EBC"/>
    <w:rsid w:val="009D243B"/>
    <w:rsid w:val="009D476B"/>
    <w:rsid w:val="009D4D24"/>
    <w:rsid w:val="009E1200"/>
    <w:rsid w:val="009E13CB"/>
    <w:rsid w:val="009E1818"/>
    <w:rsid w:val="009E2F81"/>
    <w:rsid w:val="009E3458"/>
    <w:rsid w:val="009E3961"/>
    <w:rsid w:val="009E3E05"/>
    <w:rsid w:val="009E409B"/>
    <w:rsid w:val="009E40A8"/>
    <w:rsid w:val="009E49AB"/>
    <w:rsid w:val="009E504A"/>
    <w:rsid w:val="009E5CD8"/>
    <w:rsid w:val="009E60A5"/>
    <w:rsid w:val="009E6E49"/>
    <w:rsid w:val="009E6E65"/>
    <w:rsid w:val="009E6F8E"/>
    <w:rsid w:val="009F1629"/>
    <w:rsid w:val="009F18AA"/>
    <w:rsid w:val="009F22A1"/>
    <w:rsid w:val="009F2814"/>
    <w:rsid w:val="009F295E"/>
    <w:rsid w:val="009F3ADA"/>
    <w:rsid w:val="009F3BF5"/>
    <w:rsid w:val="009F53D4"/>
    <w:rsid w:val="009F757D"/>
    <w:rsid w:val="009F7705"/>
    <w:rsid w:val="00A005CC"/>
    <w:rsid w:val="00A0217F"/>
    <w:rsid w:val="00A0432A"/>
    <w:rsid w:val="00A06630"/>
    <w:rsid w:val="00A076E4"/>
    <w:rsid w:val="00A10D18"/>
    <w:rsid w:val="00A115BA"/>
    <w:rsid w:val="00A11ABA"/>
    <w:rsid w:val="00A11DF8"/>
    <w:rsid w:val="00A1241A"/>
    <w:rsid w:val="00A12E60"/>
    <w:rsid w:val="00A1357A"/>
    <w:rsid w:val="00A13671"/>
    <w:rsid w:val="00A157A9"/>
    <w:rsid w:val="00A175D2"/>
    <w:rsid w:val="00A17634"/>
    <w:rsid w:val="00A202B8"/>
    <w:rsid w:val="00A210F5"/>
    <w:rsid w:val="00A21E69"/>
    <w:rsid w:val="00A221B4"/>
    <w:rsid w:val="00A2283A"/>
    <w:rsid w:val="00A22F83"/>
    <w:rsid w:val="00A23F65"/>
    <w:rsid w:val="00A246C9"/>
    <w:rsid w:val="00A2635C"/>
    <w:rsid w:val="00A26D6F"/>
    <w:rsid w:val="00A311E0"/>
    <w:rsid w:val="00A32C1F"/>
    <w:rsid w:val="00A349A6"/>
    <w:rsid w:val="00A36BCA"/>
    <w:rsid w:val="00A36D8D"/>
    <w:rsid w:val="00A373A2"/>
    <w:rsid w:val="00A400FB"/>
    <w:rsid w:val="00A42FE8"/>
    <w:rsid w:val="00A461F5"/>
    <w:rsid w:val="00A472CE"/>
    <w:rsid w:val="00A4757B"/>
    <w:rsid w:val="00A50914"/>
    <w:rsid w:val="00A50AE2"/>
    <w:rsid w:val="00A50C26"/>
    <w:rsid w:val="00A52B2C"/>
    <w:rsid w:val="00A53683"/>
    <w:rsid w:val="00A54FDC"/>
    <w:rsid w:val="00A55AC3"/>
    <w:rsid w:val="00A5637F"/>
    <w:rsid w:val="00A5688B"/>
    <w:rsid w:val="00A56A33"/>
    <w:rsid w:val="00A575BB"/>
    <w:rsid w:val="00A60554"/>
    <w:rsid w:val="00A60771"/>
    <w:rsid w:val="00A61068"/>
    <w:rsid w:val="00A62D92"/>
    <w:rsid w:val="00A6356B"/>
    <w:rsid w:val="00A63B40"/>
    <w:rsid w:val="00A64524"/>
    <w:rsid w:val="00A64590"/>
    <w:rsid w:val="00A66704"/>
    <w:rsid w:val="00A6673A"/>
    <w:rsid w:val="00A671B1"/>
    <w:rsid w:val="00A703F7"/>
    <w:rsid w:val="00A721A4"/>
    <w:rsid w:val="00A72DA5"/>
    <w:rsid w:val="00A72DB7"/>
    <w:rsid w:val="00A72FC9"/>
    <w:rsid w:val="00A7374A"/>
    <w:rsid w:val="00A77A57"/>
    <w:rsid w:val="00A806C1"/>
    <w:rsid w:val="00A811CF"/>
    <w:rsid w:val="00A82839"/>
    <w:rsid w:val="00A834DE"/>
    <w:rsid w:val="00A83C46"/>
    <w:rsid w:val="00A83C87"/>
    <w:rsid w:val="00A83F7D"/>
    <w:rsid w:val="00A8595C"/>
    <w:rsid w:val="00A85DB9"/>
    <w:rsid w:val="00A86018"/>
    <w:rsid w:val="00A87411"/>
    <w:rsid w:val="00A90A08"/>
    <w:rsid w:val="00A90D9F"/>
    <w:rsid w:val="00A9135A"/>
    <w:rsid w:val="00A91F62"/>
    <w:rsid w:val="00A9234F"/>
    <w:rsid w:val="00A93B50"/>
    <w:rsid w:val="00A943E3"/>
    <w:rsid w:val="00A946DF"/>
    <w:rsid w:val="00A95390"/>
    <w:rsid w:val="00A95CB6"/>
    <w:rsid w:val="00AA228A"/>
    <w:rsid w:val="00AA259B"/>
    <w:rsid w:val="00AA33FA"/>
    <w:rsid w:val="00AA3AC2"/>
    <w:rsid w:val="00AA6148"/>
    <w:rsid w:val="00AA62C7"/>
    <w:rsid w:val="00AB0B62"/>
    <w:rsid w:val="00AB1E1F"/>
    <w:rsid w:val="00AB2B06"/>
    <w:rsid w:val="00AB4A47"/>
    <w:rsid w:val="00AB53EE"/>
    <w:rsid w:val="00AB5AEE"/>
    <w:rsid w:val="00AB606A"/>
    <w:rsid w:val="00AB737C"/>
    <w:rsid w:val="00AB73AB"/>
    <w:rsid w:val="00AC0B95"/>
    <w:rsid w:val="00AC0CA7"/>
    <w:rsid w:val="00AC0D75"/>
    <w:rsid w:val="00AC12E8"/>
    <w:rsid w:val="00AC1A19"/>
    <w:rsid w:val="00AC25CB"/>
    <w:rsid w:val="00AC391C"/>
    <w:rsid w:val="00AC3995"/>
    <w:rsid w:val="00AC5CE8"/>
    <w:rsid w:val="00AC5E26"/>
    <w:rsid w:val="00AC6ED5"/>
    <w:rsid w:val="00AC7526"/>
    <w:rsid w:val="00AD0A9F"/>
    <w:rsid w:val="00AD0BEB"/>
    <w:rsid w:val="00AD0C6D"/>
    <w:rsid w:val="00AD1CBD"/>
    <w:rsid w:val="00AD2B63"/>
    <w:rsid w:val="00AD3826"/>
    <w:rsid w:val="00AD4E94"/>
    <w:rsid w:val="00AD5895"/>
    <w:rsid w:val="00AD5C52"/>
    <w:rsid w:val="00AD607C"/>
    <w:rsid w:val="00AD7C8B"/>
    <w:rsid w:val="00AE0869"/>
    <w:rsid w:val="00AE45DF"/>
    <w:rsid w:val="00AE4C12"/>
    <w:rsid w:val="00AE7F5F"/>
    <w:rsid w:val="00AF11C1"/>
    <w:rsid w:val="00AF1486"/>
    <w:rsid w:val="00AF1D81"/>
    <w:rsid w:val="00AF44BC"/>
    <w:rsid w:val="00AF4C6D"/>
    <w:rsid w:val="00AF501B"/>
    <w:rsid w:val="00AF618C"/>
    <w:rsid w:val="00AF6BF6"/>
    <w:rsid w:val="00B006BE"/>
    <w:rsid w:val="00B00C04"/>
    <w:rsid w:val="00B02200"/>
    <w:rsid w:val="00B03BF1"/>
    <w:rsid w:val="00B043CE"/>
    <w:rsid w:val="00B053ED"/>
    <w:rsid w:val="00B063AF"/>
    <w:rsid w:val="00B0761C"/>
    <w:rsid w:val="00B101B7"/>
    <w:rsid w:val="00B11C41"/>
    <w:rsid w:val="00B11D32"/>
    <w:rsid w:val="00B13C12"/>
    <w:rsid w:val="00B144F3"/>
    <w:rsid w:val="00B15413"/>
    <w:rsid w:val="00B16EC4"/>
    <w:rsid w:val="00B17689"/>
    <w:rsid w:val="00B20184"/>
    <w:rsid w:val="00B207A4"/>
    <w:rsid w:val="00B21E8A"/>
    <w:rsid w:val="00B23E52"/>
    <w:rsid w:val="00B24FE0"/>
    <w:rsid w:val="00B257CC"/>
    <w:rsid w:val="00B26ADC"/>
    <w:rsid w:val="00B26F12"/>
    <w:rsid w:val="00B30C7B"/>
    <w:rsid w:val="00B3393C"/>
    <w:rsid w:val="00B33A55"/>
    <w:rsid w:val="00B33AC7"/>
    <w:rsid w:val="00B33D02"/>
    <w:rsid w:val="00B345C5"/>
    <w:rsid w:val="00B348F8"/>
    <w:rsid w:val="00B3492A"/>
    <w:rsid w:val="00B3508B"/>
    <w:rsid w:val="00B35669"/>
    <w:rsid w:val="00B35C72"/>
    <w:rsid w:val="00B36280"/>
    <w:rsid w:val="00B36C08"/>
    <w:rsid w:val="00B36EA1"/>
    <w:rsid w:val="00B37712"/>
    <w:rsid w:val="00B404B4"/>
    <w:rsid w:val="00B404BB"/>
    <w:rsid w:val="00B43503"/>
    <w:rsid w:val="00B45163"/>
    <w:rsid w:val="00B45297"/>
    <w:rsid w:val="00B45409"/>
    <w:rsid w:val="00B46837"/>
    <w:rsid w:val="00B468D8"/>
    <w:rsid w:val="00B47E51"/>
    <w:rsid w:val="00B47EA7"/>
    <w:rsid w:val="00B504A2"/>
    <w:rsid w:val="00B506F3"/>
    <w:rsid w:val="00B516CE"/>
    <w:rsid w:val="00B51B35"/>
    <w:rsid w:val="00B51D15"/>
    <w:rsid w:val="00B51DA7"/>
    <w:rsid w:val="00B5219E"/>
    <w:rsid w:val="00B529E6"/>
    <w:rsid w:val="00B52CFF"/>
    <w:rsid w:val="00B54098"/>
    <w:rsid w:val="00B55422"/>
    <w:rsid w:val="00B55BD1"/>
    <w:rsid w:val="00B56726"/>
    <w:rsid w:val="00B56AF5"/>
    <w:rsid w:val="00B5779C"/>
    <w:rsid w:val="00B610F8"/>
    <w:rsid w:val="00B615ED"/>
    <w:rsid w:val="00B62520"/>
    <w:rsid w:val="00B627DB"/>
    <w:rsid w:val="00B6300B"/>
    <w:rsid w:val="00B6345A"/>
    <w:rsid w:val="00B635BF"/>
    <w:rsid w:val="00B64B14"/>
    <w:rsid w:val="00B64C39"/>
    <w:rsid w:val="00B6542E"/>
    <w:rsid w:val="00B65DB7"/>
    <w:rsid w:val="00B67B08"/>
    <w:rsid w:val="00B72A3A"/>
    <w:rsid w:val="00B7528B"/>
    <w:rsid w:val="00B75378"/>
    <w:rsid w:val="00B756E5"/>
    <w:rsid w:val="00B7590E"/>
    <w:rsid w:val="00B75FEE"/>
    <w:rsid w:val="00B83BAF"/>
    <w:rsid w:val="00B847B1"/>
    <w:rsid w:val="00B84AE3"/>
    <w:rsid w:val="00B85FDA"/>
    <w:rsid w:val="00B87EC6"/>
    <w:rsid w:val="00B9294B"/>
    <w:rsid w:val="00B94437"/>
    <w:rsid w:val="00B949D4"/>
    <w:rsid w:val="00B94C85"/>
    <w:rsid w:val="00B9588D"/>
    <w:rsid w:val="00BA0F39"/>
    <w:rsid w:val="00BA1180"/>
    <w:rsid w:val="00BA1E6C"/>
    <w:rsid w:val="00BA2333"/>
    <w:rsid w:val="00BA2947"/>
    <w:rsid w:val="00BA4644"/>
    <w:rsid w:val="00BA5323"/>
    <w:rsid w:val="00BA6929"/>
    <w:rsid w:val="00BA7B30"/>
    <w:rsid w:val="00BB0476"/>
    <w:rsid w:val="00BB0794"/>
    <w:rsid w:val="00BB1729"/>
    <w:rsid w:val="00BB2768"/>
    <w:rsid w:val="00BB4029"/>
    <w:rsid w:val="00BB45C3"/>
    <w:rsid w:val="00BB479F"/>
    <w:rsid w:val="00BB47D0"/>
    <w:rsid w:val="00BB617A"/>
    <w:rsid w:val="00BB647F"/>
    <w:rsid w:val="00BB7487"/>
    <w:rsid w:val="00BB76E6"/>
    <w:rsid w:val="00BB7958"/>
    <w:rsid w:val="00BB7C43"/>
    <w:rsid w:val="00BC04DE"/>
    <w:rsid w:val="00BC0643"/>
    <w:rsid w:val="00BC17FE"/>
    <w:rsid w:val="00BC2F5A"/>
    <w:rsid w:val="00BC353B"/>
    <w:rsid w:val="00BC35D8"/>
    <w:rsid w:val="00BC389E"/>
    <w:rsid w:val="00BC42CA"/>
    <w:rsid w:val="00BC4D49"/>
    <w:rsid w:val="00BC501B"/>
    <w:rsid w:val="00BC5972"/>
    <w:rsid w:val="00BC6B5C"/>
    <w:rsid w:val="00BC730E"/>
    <w:rsid w:val="00BC73FB"/>
    <w:rsid w:val="00BC7F6A"/>
    <w:rsid w:val="00BD0787"/>
    <w:rsid w:val="00BD09A0"/>
    <w:rsid w:val="00BD2A57"/>
    <w:rsid w:val="00BD51A1"/>
    <w:rsid w:val="00BD632E"/>
    <w:rsid w:val="00BD79EA"/>
    <w:rsid w:val="00BD7AD9"/>
    <w:rsid w:val="00BD7BF7"/>
    <w:rsid w:val="00BD7F73"/>
    <w:rsid w:val="00BE08C2"/>
    <w:rsid w:val="00BE5630"/>
    <w:rsid w:val="00BE5686"/>
    <w:rsid w:val="00BE623F"/>
    <w:rsid w:val="00BE6A67"/>
    <w:rsid w:val="00BE6AFE"/>
    <w:rsid w:val="00BE70B5"/>
    <w:rsid w:val="00BF031E"/>
    <w:rsid w:val="00BF0DB8"/>
    <w:rsid w:val="00BF12DD"/>
    <w:rsid w:val="00BF1B3F"/>
    <w:rsid w:val="00BF2B2E"/>
    <w:rsid w:val="00BF32B7"/>
    <w:rsid w:val="00BF3F66"/>
    <w:rsid w:val="00BF4285"/>
    <w:rsid w:val="00BF543B"/>
    <w:rsid w:val="00BF6EC0"/>
    <w:rsid w:val="00BF773C"/>
    <w:rsid w:val="00BF7BA3"/>
    <w:rsid w:val="00C002C5"/>
    <w:rsid w:val="00C01713"/>
    <w:rsid w:val="00C01C17"/>
    <w:rsid w:val="00C01CAC"/>
    <w:rsid w:val="00C02148"/>
    <w:rsid w:val="00C02498"/>
    <w:rsid w:val="00C026ED"/>
    <w:rsid w:val="00C02988"/>
    <w:rsid w:val="00C0472D"/>
    <w:rsid w:val="00C06D89"/>
    <w:rsid w:val="00C0737B"/>
    <w:rsid w:val="00C07DC2"/>
    <w:rsid w:val="00C10CE0"/>
    <w:rsid w:val="00C11D6B"/>
    <w:rsid w:val="00C13E1B"/>
    <w:rsid w:val="00C15706"/>
    <w:rsid w:val="00C15B29"/>
    <w:rsid w:val="00C17FDA"/>
    <w:rsid w:val="00C205CE"/>
    <w:rsid w:val="00C20BEB"/>
    <w:rsid w:val="00C219F1"/>
    <w:rsid w:val="00C21FAE"/>
    <w:rsid w:val="00C234A1"/>
    <w:rsid w:val="00C238AB"/>
    <w:rsid w:val="00C2496A"/>
    <w:rsid w:val="00C24D3D"/>
    <w:rsid w:val="00C25719"/>
    <w:rsid w:val="00C26021"/>
    <w:rsid w:val="00C26142"/>
    <w:rsid w:val="00C265E4"/>
    <w:rsid w:val="00C26CFD"/>
    <w:rsid w:val="00C26D83"/>
    <w:rsid w:val="00C27507"/>
    <w:rsid w:val="00C3112D"/>
    <w:rsid w:val="00C31EBB"/>
    <w:rsid w:val="00C32295"/>
    <w:rsid w:val="00C326B4"/>
    <w:rsid w:val="00C32E08"/>
    <w:rsid w:val="00C32EB7"/>
    <w:rsid w:val="00C332FD"/>
    <w:rsid w:val="00C343B8"/>
    <w:rsid w:val="00C34D77"/>
    <w:rsid w:val="00C36574"/>
    <w:rsid w:val="00C375D4"/>
    <w:rsid w:val="00C37627"/>
    <w:rsid w:val="00C37A8B"/>
    <w:rsid w:val="00C418A0"/>
    <w:rsid w:val="00C41C21"/>
    <w:rsid w:val="00C41F55"/>
    <w:rsid w:val="00C428FD"/>
    <w:rsid w:val="00C44664"/>
    <w:rsid w:val="00C44B2B"/>
    <w:rsid w:val="00C45144"/>
    <w:rsid w:val="00C453DB"/>
    <w:rsid w:val="00C45654"/>
    <w:rsid w:val="00C464E8"/>
    <w:rsid w:val="00C46D8D"/>
    <w:rsid w:val="00C51988"/>
    <w:rsid w:val="00C528EA"/>
    <w:rsid w:val="00C53169"/>
    <w:rsid w:val="00C53E10"/>
    <w:rsid w:val="00C5602C"/>
    <w:rsid w:val="00C6081B"/>
    <w:rsid w:val="00C63116"/>
    <w:rsid w:val="00C633FF"/>
    <w:rsid w:val="00C636C8"/>
    <w:rsid w:val="00C6417D"/>
    <w:rsid w:val="00C655D4"/>
    <w:rsid w:val="00C678D4"/>
    <w:rsid w:val="00C70363"/>
    <w:rsid w:val="00C71CCC"/>
    <w:rsid w:val="00C73342"/>
    <w:rsid w:val="00C73B7C"/>
    <w:rsid w:val="00C74961"/>
    <w:rsid w:val="00C75F09"/>
    <w:rsid w:val="00C75F49"/>
    <w:rsid w:val="00C76BDB"/>
    <w:rsid w:val="00C77902"/>
    <w:rsid w:val="00C80A2B"/>
    <w:rsid w:val="00C81139"/>
    <w:rsid w:val="00C821E6"/>
    <w:rsid w:val="00C83B53"/>
    <w:rsid w:val="00C83E46"/>
    <w:rsid w:val="00C841F5"/>
    <w:rsid w:val="00C85731"/>
    <w:rsid w:val="00C85747"/>
    <w:rsid w:val="00C85A69"/>
    <w:rsid w:val="00C87608"/>
    <w:rsid w:val="00C9045A"/>
    <w:rsid w:val="00C90D74"/>
    <w:rsid w:val="00C947BC"/>
    <w:rsid w:val="00CA09B2"/>
    <w:rsid w:val="00CA179A"/>
    <w:rsid w:val="00CA1E7E"/>
    <w:rsid w:val="00CA2D20"/>
    <w:rsid w:val="00CA31B3"/>
    <w:rsid w:val="00CA346A"/>
    <w:rsid w:val="00CA34D6"/>
    <w:rsid w:val="00CA5E0F"/>
    <w:rsid w:val="00CA6259"/>
    <w:rsid w:val="00CA781A"/>
    <w:rsid w:val="00CA7F5E"/>
    <w:rsid w:val="00CB003C"/>
    <w:rsid w:val="00CB094B"/>
    <w:rsid w:val="00CB26E7"/>
    <w:rsid w:val="00CB3093"/>
    <w:rsid w:val="00CB492F"/>
    <w:rsid w:val="00CB5CBD"/>
    <w:rsid w:val="00CB6D1E"/>
    <w:rsid w:val="00CB76A7"/>
    <w:rsid w:val="00CC084A"/>
    <w:rsid w:val="00CC0E7A"/>
    <w:rsid w:val="00CC1276"/>
    <w:rsid w:val="00CC23C0"/>
    <w:rsid w:val="00CC26D4"/>
    <w:rsid w:val="00CC3425"/>
    <w:rsid w:val="00CC399C"/>
    <w:rsid w:val="00CC3CFE"/>
    <w:rsid w:val="00CC46D0"/>
    <w:rsid w:val="00CC4AC0"/>
    <w:rsid w:val="00CC5182"/>
    <w:rsid w:val="00CC6302"/>
    <w:rsid w:val="00CC6403"/>
    <w:rsid w:val="00CC659D"/>
    <w:rsid w:val="00CD05B2"/>
    <w:rsid w:val="00CD0CAF"/>
    <w:rsid w:val="00CD1205"/>
    <w:rsid w:val="00CD1D42"/>
    <w:rsid w:val="00CD1DF0"/>
    <w:rsid w:val="00CD2121"/>
    <w:rsid w:val="00CD297A"/>
    <w:rsid w:val="00CD2BDD"/>
    <w:rsid w:val="00CD32B2"/>
    <w:rsid w:val="00CD4517"/>
    <w:rsid w:val="00CD456B"/>
    <w:rsid w:val="00CD6CD7"/>
    <w:rsid w:val="00CD7693"/>
    <w:rsid w:val="00CD7C70"/>
    <w:rsid w:val="00CE020D"/>
    <w:rsid w:val="00CE2A61"/>
    <w:rsid w:val="00CE2D68"/>
    <w:rsid w:val="00CE4880"/>
    <w:rsid w:val="00CE48E5"/>
    <w:rsid w:val="00CE48EF"/>
    <w:rsid w:val="00CE626B"/>
    <w:rsid w:val="00CE6737"/>
    <w:rsid w:val="00CE6CCB"/>
    <w:rsid w:val="00CE7C12"/>
    <w:rsid w:val="00CF00E4"/>
    <w:rsid w:val="00CF03FB"/>
    <w:rsid w:val="00CF1758"/>
    <w:rsid w:val="00CF1C1D"/>
    <w:rsid w:val="00CF3AD1"/>
    <w:rsid w:val="00CF41DE"/>
    <w:rsid w:val="00CF4D66"/>
    <w:rsid w:val="00CF71A5"/>
    <w:rsid w:val="00D00E5C"/>
    <w:rsid w:val="00D015F2"/>
    <w:rsid w:val="00D019F1"/>
    <w:rsid w:val="00D03455"/>
    <w:rsid w:val="00D061C7"/>
    <w:rsid w:val="00D0636A"/>
    <w:rsid w:val="00D06450"/>
    <w:rsid w:val="00D07E3C"/>
    <w:rsid w:val="00D10FB8"/>
    <w:rsid w:val="00D11467"/>
    <w:rsid w:val="00D122AA"/>
    <w:rsid w:val="00D13B3E"/>
    <w:rsid w:val="00D1570C"/>
    <w:rsid w:val="00D15C5B"/>
    <w:rsid w:val="00D15EF9"/>
    <w:rsid w:val="00D16DDF"/>
    <w:rsid w:val="00D173A9"/>
    <w:rsid w:val="00D20022"/>
    <w:rsid w:val="00D21991"/>
    <w:rsid w:val="00D2257B"/>
    <w:rsid w:val="00D22967"/>
    <w:rsid w:val="00D238DA"/>
    <w:rsid w:val="00D25C04"/>
    <w:rsid w:val="00D260F8"/>
    <w:rsid w:val="00D3264B"/>
    <w:rsid w:val="00D343BA"/>
    <w:rsid w:val="00D343CA"/>
    <w:rsid w:val="00D35A6A"/>
    <w:rsid w:val="00D37701"/>
    <w:rsid w:val="00D422D8"/>
    <w:rsid w:val="00D42944"/>
    <w:rsid w:val="00D43AAB"/>
    <w:rsid w:val="00D46831"/>
    <w:rsid w:val="00D46AA2"/>
    <w:rsid w:val="00D46DA0"/>
    <w:rsid w:val="00D50ACE"/>
    <w:rsid w:val="00D559EB"/>
    <w:rsid w:val="00D57F67"/>
    <w:rsid w:val="00D621C6"/>
    <w:rsid w:val="00D624A8"/>
    <w:rsid w:val="00D63C09"/>
    <w:rsid w:val="00D6418C"/>
    <w:rsid w:val="00D64F02"/>
    <w:rsid w:val="00D66D3D"/>
    <w:rsid w:val="00D67A80"/>
    <w:rsid w:val="00D70B14"/>
    <w:rsid w:val="00D71065"/>
    <w:rsid w:val="00D71257"/>
    <w:rsid w:val="00D71D32"/>
    <w:rsid w:val="00D7227E"/>
    <w:rsid w:val="00D72A66"/>
    <w:rsid w:val="00D7523D"/>
    <w:rsid w:val="00D75582"/>
    <w:rsid w:val="00D75BA5"/>
    <w:rsid w:val="00D809C8"/>
    <w:rsid w:val="00D80ABC"/>
    <w:rsid w:val="00D80C0A"/>
    <w:rsid w:val="00D813B8"/>
    <w:rsid w:val="00D813EA"/>
    <w:rsid w:val="00D81E8C"/>
    <w:rsid w:val="00D82E22"/>
    <w:rsid w:val="00D84061"/>
    <w:rsid w:val="00D85D26"/>
    <w:rsid w:val="00D86E36"/>
    <w:rsid w:val="00D87750"/>
    <w:rsid w:val="00D87BE8"/>
    <w:rsid w:val="00D91CDD"/>
    <w:rsid w:val="00D91F4D"/>
    <w:rsid w:val="00D92A9C"/>
    <w:rsid w:val="00D9328A"/>
    <w:rsid w:val="00D93A96"/>
    <w:rsid w:val="00D956A5"/>
    <w:rsid w:val="00D97329"/>
    <w:rsid w:val="00D97824"/>
    <w:rsid w:val="00DA009F"/>
    <w:rsid w:val="00DA0BD6"/>
    <w:rsid w:val="00DA1173"/>
    <w:rsid w:val="00DA1A3C"/>
    <w:rsid w:val="00DA2360"/>
    <w:rsid w:val="00DA2F10"/>
    <w:rsid w:val="00DA3E69"/>
    <w:rsid w:val="00DA597C"/>
    <w:rsid w:val="00DA5BDE"/>
    <w:rsid w:val="00DA6D57"/>
    <w:rsid w:val="00DB0321"/>
    <w:rsid w:val="00DB07EF"/>
    <w:rsid w:val="00DB161C"/>
    <w:rsid w:val="00DB54CA"/>
    <w:rsid w:val="00DB5B72"/>
    <w:rsid w:val="00DC0AEE"/>
    <w:rsid w:val="00DC0F1D"/>
    <w:rsid w:val="00DC3A47"/>
    <w:rsid w:val="00DC3EBC"/>
    <w:rsid w:val="00DC44EA"/>
    <w:rsid w:val="00DC61BA"/>
    <w:rsid w:val="00DD0B1E"/>
    <w:rsid w:val="00DD2797"/>
    <w:rsid w:val="00DD30E5"/>
    <w:rsid w:val="00DD3759"/>
    <w:rsid w:val="00DD4003"/>
    <w:rsid w:val="00DD4F2A"/>
    <w:rsid w:val="00DD56D1"/>
    <w:rsid w:val="00DD6439"/>
    <w:rsid w:val="00DD6B85"/>
    <w:rsid w:val="00DE0191"/>
    <w:rsid w:val="00DE13EE"/>
    <w:rsid w:val="00DE2C52"/>
    <w:rsid w:val="00DE3E55"/>
    <w:rsid w:val="00DE47E4"/>
    <w:rsid w:val="00DF00E1"/>
    <w:rsid w:val="00DF0363"/>
    <w:rsid w:val="00DF0957"/>
    <w:rsid w:val="00DF0D35"/>
    <w:rsid w:val="00DF1AE4"/>
    <w:rsid w:val="00DF3D60"/>
    <w:rsid w:val="00DF4307"/>
    <w:rsid w:val="00DF4B2C"/>
    <w:rsid w:val="00DF4F24"/>
    <w:rsid w:val="00DF6BF2"/>
    <w:rsid w:val="00E01DB4"/>
    <w:rsid w:val="00E03F2A"/>
    <w:rsid w:val="00E049F5"/>
    <w:rsid w:val="00E11B99"/>
    <w:rsid w:val="00E12939"/>
    <w:rsid w:val="00E12A18"/>
    <w:rsid w:val="00E12A77"/>
    <w:rsid w:val="00E13849"/>
    <w:rsid w:val="00E140A1"/>
    <w:rsid w:val="00E1462E"/>
    <w:rsid w:val="00E1498A"/>
    <w:rsid w:val="00E156AC"/>
    <w:rsid w:val="00E17419"/>
    <w:rsid w:val="00E17F36"/>
    <w:rsid w:val="00E20BAB"/>
    <w:rsid w:val="00E21398"/>
    <w:rsid w:val="00E22DB9"/>
    <w:rsid w:val="00E2307E"/>
    <w:rsid w:val="00E23936"/>
    <w:rsid w:val="00E23A4C"/>
    <w:rsid w:val="00E24148"/>
    <w:rsid w:val="00E24D6F"/>
    <w:rsid w:val="00E24DD0"/>
    <w:rsid w:val="00E257C8"/>
    <w:rsid w:val="00E2660A"/>
    <w:rsid w:val="00E2689E"/>
    <w:rsid w:val="00E31890"/>
    <w:rsid w:val="00E31BFB"/>
    <w:rsid w:val="00E32223"/>
    <w:rsid w:val="00E32865"/>
    <w:rsid w:val="00E32A17"/>
    <w:rsid w:val="00E34104"/>
    <w:rsid w:val="00E345E1"/>
    <w:rsid w:val="00E346BE"/>
    <w:rsid w:val="00E3727B"/>
    <w:rsid w:val="00E41A56"/>
    <w:rsid w:val="00E4421C"/>
    <w:rsid w:val="00E51672"/>
    <w:rsid w:val="00E51B3F"/>
    <w:rsid w:val="00E51BA0"/>
    <w:rsid w:val="00E52789"/>
    <w:rsid w:val="00E53B41"/>
    <w:rsid w:val="00E53EEF"/>
    <w:rsid w:val="00E54F56"/>
    <w:rsid w:val="00E55086"/>
    <w:rsid w:val="00E56ACF"/>
    <w:rsid w:val="00E57AA1"/>
    <w:rsid w:val="00E60185"/>
    <w:rsid w:val="00E608A9"/>
    <w:rsid w:val="00E60A20"/>
    <w:rsid w:val="00E6215C"/>
    <w:rsid w:val="00E64702"/>
    <w:rsid w:val="00E65BC4"/>
    <w:rsid w:val="00E65EC5"/>
    <w:rsid w:val="00E6689A"/>
    <w:rsid w:val="00E66A0C"/>
    <w:rsid w:val="00E67F0D"/>
    <w:rsid w:val="00E67F6F"/>
    <w:rsid w:val="00E70657"/>
    <w:rsid w:val="00E7159F"/>
    <w:rsid w:val="00E7290C"/>
    <w:rsid w:val="00E74795"/>
    <w:rsid w:val="00E7493F"/>
    <w:rsid w:val="00E74C98"/>
    <w:rsid w:val="00E800E0"/>
    <w:rsid w:val="00E80729"/>
    <w:rsid w:val="00E80814"/>
    <w:rsid w:val="00E811AC"/>
    <w:rsid w:val="00E830DB"/>
    <w:rsid w:val="00E836B5"/>
    <w:rsid w:val="00E83FCF"/>
    <w:rsid w:val="00E905D8"/>
    <w:rsid w:val="00E90B13"/>
    <w:rsid w:val="00E91C7F"/>
    <w:rsid w:val="00E9306F"/>
    <w:rsid w:val="00EA0590"/>
    <w:rsid w:val="00EA3296"/>
    <w:rsid w:val="00EA38B2"/>
    <w:rsid w:val="00EA4043"/>
    <w:rsid w:val="00EA653F"/>
    <w:rsid w:val="00EA7537"/>
    <w:rsid w:val="00EA7CDC"/>
    <w:rsid w:val="00EB1379"/>
    <w:rsid w:val="00EB1DF7"/>
    <w:rsid w:val="00EB3D1A"/>
    <w:rsid w:val="00EB5FCF"/>
    <w:rsid w:val="00EB613C"/>
    <w:rsid w:val="00EB69DF"/>
    <w:rsid w:val="00EC0157"/>
    <w:rsid w:val="00EC0BCA"/>
    <w:rsid w:val="00EC3BB0"/>
    <w:rsid w:val="00EC4015"/>
    <w:rsid w:val="00EC5B4F"/>
    <w:rsid w:val="00EC6C17"/>
    <w:rsid w:val="00EC7838"/>
    <w:rsid w:val="00EC7B56"/>
    <w:rsid w:val="00ED18FB"/>
    <w:rsid w:val="00ED1EFE"/>
    <w:rsid w:val="00ED49CF"/>
    <w:rsid w:val="00ED56A7"/>
    <w:rsid w:val="00ED6092"/>
    <w:rsid w:val="00ED648F"/>
    <w:rsid w:val="00ED6688"/>
    <w:rsid w:val="00ED7028"/>
    <w:rsid w:val="00ED79FE"/>
    <w:rsid w:val="00EE1F0D"/>
    <w:rsid w:val="00EE25FC"/>
    <w:rsid w:val="00EE2AE9"/>
    <w:rsid w:val="00EE31CF"/>
    <w:rsid w:val="00EE3218"/>
    <w:rsid w:val="00EE44F0"/>
    <w:rsid w:val="00EE61A8"/>
    <w:rsid w:val="00EF51FC"/>
    <w:rsid w:val="00EF5C28"/>
    <w:rsid w:val="00F00161"/>
    <w:rsid w:val="00F00819"/>
    <w:rsid w:val="00F021E0"/>
    <w:rsid w:val="00F0228B"/>
    <w:rsid w:val="00F0283C"/>
    <w:rsid w:val="00F03DAF"/>
    <w:rsid w:val="00F0580B"/>
    <w:rsid w:val="00F0592A"/>
    <w:rsid w:val="00F05AB2"/>
    <w:rsid w:val="00F05D86"/>
    <w:rsid w:val="00F07494"/>
    <w:rsid w:val="00F10E39"/>
    <w:rsid w:val="00F116D3"/>
    <w:rsid w:val="00F11BE7"/>
    <w:rsid w:val="00F13DE1"/>
    <w:rsid w:val="00F1490F"/>
    <w:rsid w:val="00F15182"/>
    <w:rsid w:val="00F1688A"/>
    <w:rsid w:val="00F17427"/>
    <w:rsid w:val="00F17BCA"/>
    <w:rsid w:val="00F20509"/>
    <w:rsid w:val="00F20B09"/>
    <w:rsid w:val="00F21133"/>
    <w:rsid w:val="00F2139D"/>
    <w:rsid w:val="00F24BDC"/>
    <w:rsid w:val="00F25A74"/>
    <w:rsid w:val="00F26E4F"/>
    <w:rsid w:val="00F30721"/>
    <w:rsid w:val="00F31BD6"/>
    <w:rsid w:val="00F334F0"/>
    <w:rsid w:val="00F34AB0"/>
    <w:rsid w:val="00F357C0"/>
    <w:rsid w:val="00F37887"/>
    <w:rsid w:val="00F410C4"/>
    <w:rsid w:val="00F41CB0"/>
    <w:rsid w:val="00F41FBA"/>
    <w:rsid w:val="00F42954"/>
    <w:rsid w:val="00F44ACC"/>
    <w:rsid w:val="00F451CF"/>
    <w:rsid w:val="00F5102D"/>
    <w:rsid w:val="00F5146E"/>
    <w:rsid w:val="00F51555"/>
    <w:rsid w:val="00F51A64"/>
    <w:rsid w:val="00F5245E"/>
    <w:rsid w:val="00F52AD0"/>
    <w:rsid w:val="00F52BAD"/>
    <w:rsid w:val="00F536C7"/>
    <w:rsid w:val="00F552FA"/>
    <w:rsid w:val="00F55BD1"/>
    <w:rsid w:val="00F5620D"/>
    <w:rsid w:val="00F6251A"/>
    <w:rsid w:val="00F638EF"/>
    <w:rsid w:val="00F64AC6"/>
    <w:rsid w:val="00F6527D"/>
    <w:rsid w:val="00F66113"/>
    <w:rsid w:val="00F66A27"/>
    <w:rsid w:val="00F70A9B"/>
    <w:rsid w:val="00F7245E"/>
    <w:rsid w:val="00F72A5A"/>
    <w:rsid w:val="00F738F1"/>
    <w:rsid w:val="00F74304"/>
    <w:rsid w:val="00F74887"/>
    <w:rsid w:val="00F757D6"/>
    <w:rsid w:val="00F75C1A"/>
    <w:rsid w:val="00F75E2A"/>
    <w:rsid w:val="00F76476"/>
    <w:rsid w:val="00F7686C"/>
    <w:rsid w:val="00F81644"/>
    <w:rsid w:val="00F82C55"/>
    <w:rsid w:val="00F8309C"/>
    <w:rsid w:val="00F8359B"/>
    <w:rsid w:val="00F837F2"/>
    <w:rsid w:val="00F84EFE"/>
    <w:rsid w:val="00F86BE6"/>
    <w:rsid w:val="00F87B45"/>
    <w:rsid w:val="00F87BC7"/>
    <w:rsid w:val="00F87C46"/>
    <w:rsid w:val="00F90151"/>
    <w:rsid w:val="00F908BE"/>
    <w:rsid w:val="00F90913"/>
    <w:rsid w:val="00F9179B"/>
    <w:rsid w:val="00F9183A"/>
    <w:rsid w:val="00F91D2E"/>
    <w:rsid w:val="00F92DBF"/>
    <w:rsid w:val="00F93760"/>
    <w:rsid w:val="00F93A12"/>
    <w:rsid w:val="00F9472E"/>
    <w:rsid w:val="00F9634B"/>
    <w:rsid w:val="00F971DD"/>
    <w:rsid w:val="00FA0C33"/>
    <w:rsid w:val="00FA0EB5"/>
    <w:rsid w:val="00FA0F3F"/>
    <w:rsid w:val="00FA58D2"/>
    <w:rsid w:val="00FA5C6E"/>
    <w:rsid w:val="00FA5EF0"/>
    <w:rsid w:val="00FA613C"/>
    <w:rsid w:val="00FA7C64"/>
    <w:rsid w:val="00FA7FBA"/>
    <w:rsid w:val="00FB1B7E"/>
    <w:rsid w:val="00FB2A4D"/>
    <w:rsid w:val="00FB317E"/>
    <w:rsid w:val="00FB402C"/>
    <w:rsid w:val="00FB4378"/>
    <w:rsid w:val="00FB43A1"/>
    <w:rsid w:val="00FB4568"/>
    <w:rsid w:val="00FB4DAD"/>
    <w:rsid w:val="00FB6714"/>
    <w:rsid w:val="00FB688C"/>
    <w:rsid w:val="00FC2B05"/>
    <w:rsid w:val="00FC33F1"/>
    <w:rsid w:val="00FC3B0A"/>
    <w:rsid w:val="00FC4F98"/>
    <w:rsid w:val="00FC50CE"/>
    <w:rsid w:val="00FC6138"/>
    <w:rsid w:val="00FC6891"/>
    <w:rsid w:val="00FC6A86"/>
    <w:rsid w:val="00FC7BDA"/>
    <w:rsid w:val="00FC7C5F"/>
    <w:rsid w:val="00FC7CBF"/>
    <w:rsid w:val="00FD1844"/>
    <w:rsid w:val="00FD1C1C"/>
    <w:rsid w:val="00FD300A"/>
    <w:rsid w:val="00FD3210"/>
    <w:rsid w:val="00FD4225"/>
    <w:rsid w:val="00FD4735"/>
    <w:rsid w:val="00FD4E5D"/>
    <w:rsid w:val="00FD6EB0"/>
    <w:rsid w:val="00FE03E1"/>
    <w:rsid w:val="00FE1350"/>
    <w:rsid w:val="00FE3EB2"/>
    <w:rsid w:val="00FE401B"/>
    <w:rsid w:val="00FE4325"/>
    <w:rsid w:val="00FE6B08"/>
    <w:rsid w:val="00FE6B96"/>
    <w:rsid w:val="00FE70DC"/>
    <w:rsid w:val="00FE72B9"/>
    <w:rsid w:val="00FF0045"/>
    <w:rsid w:val="00FF0A67"/>
    <w:rsid w:val="00FF1544"/>
    <w:rsid w:val="00FF15AC"/>
    <w:rsid w:val="00FF1B8C"/>
    <w:rsid w:val="00FF5134"/>
    <w:rsid w:val="00FF75B4"/>
    <w:rsid w:val="00FF7B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329"/>
    <w:rPr>
      <w:sz w:val="24"/>
    </w:rPr>
  </w:style>
  <w:style w:type="paragraph" w:styleId="Heading1">
    <w:name w:val="heading 1"/>
    <w:basedOn w:val="Normal"/>
    <w:next w:val="Normal"/>
    <w:link w:val="Heading1Char"/>
    <w:qFormat/>
    <w:rsid w:val="003F43C6"/>
    <w:pPr>
      <w:keepNext/>
      <w:numPr>
        <w:numId w:val="4"/>
      </w:numPr>
      <w:tabs>
        <w:tab w:val="left" w:pos="1134"/>
      </w:tabs>
      <w:spacing w:before="60" w:after="60"/>
      <w:ind w:left="1134" w:hanging="1134"/>
      <w:outlineLvl w:val="0"/>
    </w:pPr>
    <w:rPr>
      <w:rFonts w:ascii="Arial" w:eastAsiaTheme="majorEastAsia" w:hAnsi="Arial" w:cstheme="majorBidi"/>
      <w:b/>
      <w:bCs/>
      <w:color w:val="0074BE"/>
      <w:spacing w:val="-3"/>
      <w:sz w:val="32"/>
      <w:szCs w:val="32"/>
      <w:lang w:eastAsia="en-US"/>
    </w:rPr>
  </w:style>
  <w:style w:type="paragraph" w:styleId="Heading2">
    <w:name w:val="heading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basedOn w:val="Heading2"/>
    <w:next w:val="Normal"/>
    <w:link w:val="Heading3Char"/>
    <w:unhideWhenUsed/>
    <w:qFormat/>
    <w:rsid w:val="004A7026"/>
    <w:pPr>
      <w:numPr>
        <w:ilvl w:val="2"/>
      </w:numPr>
      <w:ind w:left="1418" w:hanging="1418"/>
      <w:outlineLvl w:val="2"/>
    </w:pPr>
    <w:rPr>
      <w:bCs/>
      <w:szCs w:val="24"/>
    </w:rPr>
  </w:style>
  <w:style w:type="paragraph" w:styleId="Heading4">
    <w:name w:val="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746E7"/>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746E7"/>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746E7"/>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746E7"/>
    <w:pPr>
      <w:numPr>
        <w:ilvl w:val="7"/>
        <w:numId w:val="4"/>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746E7"/>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rsid w:val="008A4FA6"/>
    <w:rPr>
      <w:sz w:val="16"/>
      <w:szCs w:val="16"/>
    </w:rPr>
  </w:style>
  <w:style w:type="paragraph" w:styleId="CommentText">
    <w:name w:val="annotation text"/>
    <w:basedOn w:val="Normal"/>
    <w:link w:val="CommentTextChar"/>
    <w:rsid w:val="008A4FA6"/>
    <w:rPr>
      <w:sz w:val="20"/>
    </w:rPr>
  </w:style>
  <w:style w:type="character" w:customStyle="1" w:styleId="CommentTextChar">
    <w:name w:val="Comment Text Char"/>
    <w:basedOn w:val="DefaultParagraphFont"/>
    <w:link w:val="CommentText"/>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link w:val="Heading4"/>
    <w:rsid w:val="003746E7"/>
    <w:rPr>
      <w:rFonts w:ascii="Calibri" w:hAnsi="Calibri"/>
      <w:b/>
      <w:bCs/>
      <w:sz w:val="28"/>
      <w:szCs w:val="28"/>
    </w:rPr>
  </w:style>
  <w:style w:type="character" w:customStyle="1" w:styleId="Heading5Char">
    <w:name w:val="Heading 5 Char"/>
    <w:link w:val="Heading5"/>
    <w:semiHidden/>
    <w:rsid w:val="003746E7"/>
    <w:rPr>
      <w:rFonts w:ascii="Calibri" w:hAnsi="Calibri"/>
      <w:b/>
      <w:bCs/>
      <w:i/>
      <w:iCs/>
      <w:sz w:val="26"/>
      <w:szCs w:val="26"/>
    </w:rPr>
  </w:style>
  <w:style w:type="character" w:customStyle="1" w:styleId="Heading6Char">
    <w:name w:val="Heading 6 Char"/>
    <w:link w:val="Heading6"/>
    <w:semiHidden/>
    <w:rsid w:val="003746E7"/>
    <w:rPr>
      <w:rFonts w:ascii="Calibri" w:hAnsi="Calibri"/>
      <w:b/>
      <w:bCs/>
      <w:sz w:val="22"/>
      <w:szCs w:val="22"/>
    </w:rPr>
  </w:style>
  <w:style w:type="character" w:customStyle="1" w:styleId="Heading7Char">
    <w:name w:val="Heading 7 Char"/>
    <w:link w:val="Heading7"/>
    <w:semiHidden/>
    <w:rsid w:val="003746E7"/>
    <w:rPr>
      <w:rFonts w:ascii="Calibri" w:hAnsi="Calibri"/>
      <w:sz w:val="24"/>
      <w:szCs w:val="24"/>
    </w:rPr>
  </w:style>
  <w:style w:type="character" w:customStyle="1" w:styleId="Heading8Char">
    <w:name w:val="Heading 8 Char"/>
    <w:link w:val="Heading8"/>
    <w:semiHidden/>
    <w:rsid w:val="003746E7"/>
    <w:rPr>
      <w:rFonts w:ascii="Calibri" w:hAnsi="Calibri"/>
      <w:i/>
      <w:iCs/>
      <w:sz w:val="24"/>
      <w:szCs w:val="24"/>
    </w:rPr>
  </w:style>
  <w:style w:type="character" w:customStyle="1" w:styleId="Heading9Char">
    <w:name w:val="Heading 9 Char"/>
    <w:link w:val="Heading9"/>
    <w:semiHidden/>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8C4E89"/>
    <w:pPr>
      <w:tabs>
        <w:tab w:val="left" w:pos="480"/>
        <w:tab w:val="right" w:leader="dot" w:pos="8302"/>
      </w:tabs>
    </w:pPr>
    <w:rPr>
      <w:rFonts w:ascii="Arial" w:hAnsi="Arial" w:cs="Arial"/>
      <w:b/>
      <w:iCs/>
      <w:noProof/>
      <w:szCs w:val="24"/>
    </w:rPr>
  </w:style>
  <w:style w:type="paragraph" w:styleId="TOC2">
    <w:name w:val="toc 2"/>
    <w:basedOn w:val="Normal"/>
    <w:next w:val="Normal"/>
    <w:autoRedefine/>
    <w:uiPriority w:val="39"/>
    <w:qFormat/>
    <w:rsid w:val="008C4E89"/>
    <w:pPr>
      <w:tabs>
        <w:tab w:val="left" w:pos="880"/>
        <w:tab w:val="right" w:leader="dot" w:pos="8302"/>
      </w:tabs>
      <w:ind w:left="240"/>
    </w:pPr>
    <w:rPr>
      <w:rFonts w:ascii="Arial" w:hAnsi="Arial" w:cs="Arial"/>
      <w:noProof/>
      <w:sz w:val="22"/>
      <w:szCs w:val="22"/>
    </w:rPr>
  </w:style>
  <w:style w:type="paragraph" w:styleId="TOC3">
    <w:name w:val="toc 3"/>
    <w:basedOn w:val="Normal"/>
    <w:next w:val="Normal"/>
    <w:autoRedefine/>
    <w:uiPriority w:val="39"/>
    <w:qFormat/>
    <w:rsid w:val="00BC04DE"/>
    <w:pPr>
      <w:ind w:left="480"/>
    </w:pPr>
  </w:style>
  <w:style w:type="paragraph" w:styleId="ListParagraph">
    <w:name w:val="List Paragraph"/>
    <w:aliases w:val="List Paragraph1,Recommendation,List Paragraph11,List Paragraph2"/>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9"/>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9"/>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9"/>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9"/>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9"/>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9"/>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10"/>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uiPriority w:val="59"/>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
    <w:link w:val="ListParagraph"/>
    <w:uiPriority w:val="34"/>
    <w:locked/>
    <w:rsid w:val="00901314"/>
    <w:rPr>
      <w:sz w:val="24"/>
    </w:rPr>
  </w:style>
  <w:style w:type="paragraph" w:customStyle="1" w:styleId="numberedpara">
    <w:name w:val="numbered para"/>
    <w:basedOn w:val="Normal"/>
    <w:rsid w:val="00055454"/>
    <w:pPr>
      <w:keepLines/>
      <w:numPr>
        <w:numId w:val="15"/>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22"/>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pPr>
      <w:numPr>
        <w:numId w:val="22"/>
      </w:numPr>
    </w:pPr>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329"/>
    <w:rPr>
      <w:sz w:val="24"/>
    </w:rPr>
  </w:style>
  <w:style w:type="paragraph" w:styleId="Heading1">
    <w:name w:val="heading 1"/>
    <w:basedOn w:val="Normal"/>
    <w:next w:val="Normal"/>
    <w:link w:val="Heading1Char"/>
    <w:qFormat/>
    <w:rsid w:val="003F43C6"/>
    <w:pPr>
      <w:keepNext/>
      <w:numPr>
        <w:numId w:val="4"/>
      </w:numPr>
      <w:tabs>
        <w:tab w:val="left" w:pos="1134"/>
      </w:tabs>
      <w:spacing w:before="60" w:after="60"/>
      <w:ind w:left="1134" w:hanging="1134"/>
      <w:outlineLvl w:val="0"/>
    </w:pPr>
    <w:rPr>
      <w:rFonts w:ascii="Arial" w:eastAsiaTheme="majorEastAsia" w:hAnsi="Arial" w:cstheme="majorBidi"/>
      <w:b/>
      <w:bCs/>
      <w:color w:val="0074BE"/>
      <w:spacing w:val="-3"/>
      <w:sz w:val="32"/>
      <w:szCs w:val="32"/>
      <w:lang w:eastAsia="en-US"/>
    </w:rPr>
  </w:style>
  <w:style w:type="paragraph" w:styleId="Heading2">
    <w:name w:val="heading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basedOn w:val="Heading2"/>
    <w:next w:val="Normal"/>
    <w:link w:val="Heading3Char"/>
    <w:unhideWhenUsed/>
    <w:qFormat/>
    <w:rsid w:val="004A7026"/>
    <w:pPr>
      <w:numPr>
        <w:ilvl w:val="2"/>
      </w:numPr>
      <w:ind w:left="1418" w:hanging="1418"/>
      <w:outlineLvl w:val="2"/>
    </w:pPr>
    <w:rPr>
      <w:bCs/>
      <w:szCs w:val="24"/>
    </w:rPr>
  </w:style>
  <w:style w:type="paragraph" w:styleId="Heading4">
    <w:name w:val="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746E7"/>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746E7"/>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746E7"/>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746E7"/>
    <w:pPr>
      <w:numPr>
        <w:ilvl w:val="7"/>
        <w:numId w:val="4"/>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746E7"/>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rsid w:val="008A4FA6"/>
    <w:rPr>
      <w:sz w:val="16"/>
      <w:szCs w:val="16"/>
    </w:rPr>
  </w:style>
  <w:style w:type="paragraph" w:styleId="CommentText">
    <w:name w:val="annotation text"/>
    <w:basedOn w:val="Normal"/>
    <w:link w:val="CommentTextChar"/>
    <w:rsid w:val="008A4FA6"/>
    <w:rPr>
      <w:sz w:val="20"/>
    </w:rPr>
  </w:style>
  <w:style w:type="character" w:customStyle="1" w:styleId="CommentTextChar">
    <w:name w:val="Comment Text Char"/>
    <w:basedOn w:val="DefaultParagraphFont"/>
    <w:link w:val="CommentText"/>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link w:val="Heading4"/>
    <w:rsid w:val="003746E7"/>
    <w:rPr>
      <w:rFonts w:ascii="Calibri" w:hAnsi="Calibri"/>
      <w:b/>
      <w:bCs/>
      <w:sz w:val="28"/>
      <w:szCs w:val="28"/>
    </w:rPr>
  </w:style>
  <w:style w:type="character" w:customStyle="1" w:styleId="Heading5Char">
    <w:name w:val="Heading 5 Char"/>
    <w:link w:val="Heading5"/>
    <w:semiHidden/>
    <w:rsid w:val="003746E7"/>
    <w:rPr>
      <w:rFonts w:ascii="Calibri" w:hAnsi="Calibri"/>
      <w:b/>
      <w:bCs/>
      <w:i/>
      <w:iCs/>
      <w:sz w:val="26"/>
      <w:szCs w:val="26"/>
    </w:rPr>
  </w:style>
  <w:style w:type="character" w:customStyle="1" w:styleId="Heading6Char">
    <w:name w:val="Heading 6 Char"/>
    <w:link w:val="Heading6"/>
    <w:semiHidden/>
    <w:rsid w:val="003746E7"/>
    <w:rPr>
      <w:rFonts w:ascii="Calibri" w:hAnsi="Calibri"/>
      <w:b/>
      <w:bCs/>
      <w:sz w:val="22"/>
      <w:szCs w:val="22"/>
    </w:rPr>
  </w:style>
  <w:style w:type="character" w:customStyle="1" w:styleId="Heading7Char">
    <w:name w:val="Heading 7 Char"/>
    <w:link w:val="Heading7"/>
    <w:semiHidden/>
    <w:rsid w:val="003746E7"/>
    <w:rPr>
      <w:rFonts w:ascii="Calibri" w:hAnsi="Calibri"/>
      <w:sz w:val="24"/>
      <w:szCs w:val="24"/>
    </w:rPr>
  </w:style>
  <w:style w:type="character" w:customStyle="1" w:styleId="Heading8Char">
    <w:name w:val="Heading 8 Char"/>
    <w:link w:val="Heading8"/>
    <w:semiHidden/>
    <w:rsid w:val="003746E7"/>
    <w:rPr>
      <w:rFonts w:ascii="Calibri" w:hAnsi="Calibri"/>
      <w:i/>
      <w:iCs/>
      <w:sz w:val="24"/>
      <w:szCs w:val="24"/>
    </w:rPr>
  </w:style>
  <w:style w:type="character" w:customStyle="1" w:styleId="Heading9Char">
    <w:name w:val="Heading 9 Char"/>
    <w:link w:val="Heading9"/>
    <w:semiHidden/>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8C4E89"/>
    <w:pPr>
      <w:tabs>
        <w:tab w:val="left" w:pos="480"/>
        <w:tab w:val="right" w:leader="dot" w:pos="8302"/>
      </w:tabs>
    </w:pPr>
    <w:rPr>
      <w:rFonts w:ascii="Arial" w:hAnsi="Arial" w:cs="Arial"/>
      <w:b/>
      <w:iCs/>
      <w:noProof/>
      <w:szCs w:val="24"/>
    </w:rPr>
  </w:style>
  <w:style w:type="paragraph" w:styleId="TOC2">
    <w:name w:val="toc 2"/>
    <w:basedOn w:val="Normal"/>
    <w:next w:val="Normal"/>
    <w:autoRedefine/>
    <w:uiPriority w:val="39"/>
    <w:qFormat/>
    <w:rsid w:val="008C4E89"/>
    <w:pPr>
      <w:tabs>
        <w:tab w:val="left" w:pos="880"/>
        <w:tab w:val="right" w:leader="dot" w:pos="8302"/>
      </w:tabs>
      <w:ind w:left="240"/>
    </w:pPr>
    <w:rPr>
      <w:rFonts w:ascii="Arial" w:hAnsi="Arial" w:cs="Arial"/>
      <w:noProof/>
      <w:sz w:val="22"/>
      <w:szCs w:val="22"/>
    </w:rPr>
  </w:style>
  <w:style w:type="paragraph" w:styleId="TOC3">
    <w:name w:val="toc 3"/>
    <w:basedOn w:val="Normal"/>
    <w:next w:val="Normal"/>
    <w:autoRedefine/>
    <w:uiPriority w:val="39"/>
    <w:qFormat/>
    <w:rsid w:val="00BC04DE"/>
    <w:pPr>
      <w:ind w:left="480"/>
    </w:pPr>
  </w:style>
  <w:style w:type="paragraph" w:styleId="ListParagraph">
    <w:name w:val="List Paragraph"/>
    <w:aliases w:val="List Paragraph1,Recommendation,List Paragraph11,List Paragraph2"/>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9"/>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9"/>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9"/>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9"/>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9"/>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9"/>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10"/>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uiPriority w:val="59"/>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
    <w:link w:val="ListParagraph"/>
    <w:uiPriority w:val="34"/>
    <w:locked/>
    <w:rsid w:val="00901314"/>
    <w:rPr>
      <w:sz w:val="24"/>
    </w:rPr>
  </w:style>
  <w:style w:type="paragraph" w:customStyle="1" w:styleId="numberedpara">
    <w:name w:val="numbered para"/>
    <w:basedOn w:val="Normal"/>
    <w:rsid w:val="00055454"/>
    <w:pPr>
      <w:keepLines/>
      <w:numPr>
        <w:numId w:val="15"/>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22"/>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pPr>
      <w:numPr>
        <w:numId w:val="22"/>
      </w:numPr>
    </w:pPr>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3903">
      <w:bodyDiv w:val="1"/>
      <w:marLeft w:val="0"/>
      <w:marRight w:val="0"/>
      <w:marTop w:val="0"/>
      <w:marBottom w:val="0"/>
      <w:divBdr>
        <w:top w:val="none" w:sz="0" w:space="0" w:color="auto"/>
        <w:left w:val="none" w:sz="0" w:space="0" w:color="auto"/>
        <w:bottom w:val="none" w:sz="0" w:space="0" w:color="auto"/>
        <w:right w:val="none" w:sz="0" w:space="0" w:color="auto"/>
      </w:divBdr>
      <w:divsChild>
        <w:div w:id="608393899">
          <w:marLeft w:val="0"/>
          <w:marRight w:val="0"/>
          <w:marTop w:val="0"/>
          <w:marBottom w:val="0"/>
          <w:divBdr>
            <w:top w:val="none" w:sz="0" w:space="0" w:color="auto"/>
            <w:left w:val="none" w:sz="0" w:space="0" w:color="auto"/>
            <w:bottom w:val="none" w:sz="0" w:space="0" w:color="auto"/>
            <w:right w:val="none" w:sz="0" w:space="0" w:color="auto"/>
          </w:divBdr>
          <w:divsChild>
            <w:div w:id="1247425557">
              <w:marLeft w:val="0"/>
              <w:marRight w:val="0"/>
              <w:marTop w:val="0"/>
              <w:marBottom w:val="0"/>
              <w:divBdr>
                <w:top w:val="none" w:sz="0" w:space="0" w:color="auto"/>
                <w:left w:val="none" w:sz="0" w:space="0" w:color="auto"/>
                <w:bottom w:val="none" w:sz="0" w:space="0" w:color="auto"/>
                <w:right w:val="none" w:sz="0" w:space="0" w:color="auto"/>
              </w:divBdr>
              <w:divsChild>
                <w:div w:id="973370194">
                  <w:marLeft w:val="0"/>
                  <w:marRight w:val="0"/>
                  <w:marTop w:val="0"/>
                  <w:marBottom w:val="0"/>
                  <w:divBdr>
                    <w:top w:val="none" w:sz="0" w:space="0" w:color="auto"/>
                    <w:left w:val="none" w:sz="0" w:space="0" w:color="auto"/>
                    <w:bottom w:val="none" w:sz="0" w:space="0" w:color="auto"/>
                    <w:right w:val="none" w:sz="0" w:space="0" w:color="auto"/>
                  </w:divBdr>
                  <w:divsChild>
                    <w:div w:id="6707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8450">
      <w:bodyDiv w:val="1"/>
      <w:marLeft w:val="0"/>
      <w:marRight w:val="0"/>
      <w:marTop w:val="0"/>
      <w:marBottom w:val="0"/>
      <w:divBdr>
        <w:top w:val="none" w:sz="0" w:space="0" w:color="auto"/>
        <w:left w:val="none" w:sz="0" w:space="0" w:color="auto"/>
        <w:bottom w:val="none" w:sz="0" w:space="0" w:color="auto"/>
        <w:right w:val="none" w:sz="0" w:space="0" w:color="auto"/>
      </w:divBdr>
      <w:divsChild>
        <w:div w:id="432096077">
          <w:marLeft w:val="0"/>
          <w:marRight w:val="0"/>
          <w:marTop w:val="0"/>
          <w:marBottom w:val="0"/>
          <w:divBdr>
            <w:top w:val="none" w:sz="0" w:space="0" w:color="auto"/>
            <w:left w:val="none" w:sz="0" w:space="0" w:color="auto"/>
            <w:bottom w:val="none" w:sz="0" w:space="0" w:color="auto"/>
            <w:right w:val="none" w:sz="0" w:space="0" w:color="auto"/>
          </w:divBdr>
          <w:divsChild>
            <w:div w:id="80495364">
              <w:marLeft w:val="0"/>
              <w:marRight w:val="0"/>
              <w:marTop w:val="0"/>
              <w:marBottom w:val="0"/>
              <w:divBdr>
                <w:top w:val="none" w:sz="0" w:space="0" w:color="auto"/>
                <w:left w:val="none" w:sz="0" w:space="0" w:color="auto"/>
                <w:bottom w:val="none" w:sz="0" w:space="0" w:color="auto"/>
                <w:right w:val="none" w:sz="0" w:space="0" w:color="auto"/>
              </w:divBdr>
              <w:divsChild>
                <w:div w:id="14471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926">
      <w:bodyDiv w:val="1"/>
      <w:marLeft w:val="0"/>
      <w:marRight w:val="0"/>
      <w:marTop w:val="0"/>
      <w:marBottom w:val="0"/>
      <w:divBdr>
        <w:top w:val="none" w:sz="0" w:space="0" w:color="auto"/>
        <w:left w:val="none" w:sz="0" w:space="0" w:color="auto"/>
        <w:bottom w:val="none" w:sz="0" w:space="0" w:color="auto"/>
        <w:right w:val="none" w:sz="0" w:space="0" w:color="auto"/>
      </w:divBdr>
    </w:div>
    <w:div w:id="179054749">
      <w:bodyDiv w:val="1"/>
      <w:marLeft w:val="0"/>
      <w:marRight w:val="0"/>
      <w:marTop w:val="0"/>
      <w:marBottom w:val="0"/>
      <w:divBdr>
        <w:top w:val="none" w:sz="0" w:space="0" w:color="auto"/>
        <w:left w:val="none" w:sz="0" w:space="0" w:color="auto"/>
        <w:bottom w:val="none" w:sz="0" w:space="0" w:color="auto"/>
        <w:right w:val="none" w:sz="0" w:space="0" w:color="auto"/>
      </w:divBdr>
    </w:div>
    <w:div w:id="369692825">
      <w:bodyDiv w:val="1"/>
      <w:marLeft w:val="0"/>
      <w:marRight w:val="0"/>
      <w:marTop w:val="0"/>
      <w:marBottom w:val="0"/>
      <w:divBdr>
        <w:top w:val="none" w:sz="0" w:space="0" w:color="auto"/>
        <w:left w:val="none" w:sz="0" w:space="0" w:color="auto"/>
        <w:bottom w:val="none" w:sz="0" w:space="0" w:color="auto"/>
        <w:right w:val="none" w:sz="0" w:space="0" w:color="auto"/>
      </w:divBdr>
    </w:div>
    <w:div w:id="385640368">
      <w:bodyDiv w:val="1"/>
      <w:marLeft w:val="0"/>
      <w:marRight w:val="0"/>
      <w:marTop w:val="0"/>
      <w:marBottom w:val="0"/>
      <w:divBdr>
        <w:top w:val="none" w:sz="0" w:space="0" w:color="auto"/>
        <w:left w:val="none" w:sz="0" w:space="0" w:color="auto"/>
        <w:bottom w:val="none" w:sz="0" w:space="0" w:color="auto"/>
        <w:right w:val="none" w:sz="0" w:space="0" w:color="auto"/>
      </w:divBdr>
      <w:divsChild>
        <w:div w:id="1056514671">
          <w:marLeft w:val="0"/>
          <w:marRight w:val="0"/>
          <w:marTop w:val="0"/>
          <w:marBottom w:val="0"/>
          <w:divBdr>
            <w:top w:val="none" w:sz="0" w:space="0" w:color="auto"/>
            <w:left w:val="none" w:sz="0" w:space="0" w:color="auto"/>
            <w:bottom w:val="none" w:sz="0" w:space="0" w:color="auto"/>
            <w:right w:val="none" w:sz="0" w:space="0" w:color="auto"/>
          </w:divBdr>
          <w:divsChild>
            <w:div w:id="886336254">
              <w:marLeft w:val="0"/>
              <w:marRight w:val="0"/>
              <w:marTop w:val="0"/>
              <w:marBottom w:val="0"/>
              <w:divBdr>
                <w:top w:val="none" w:sz="0" w:space="0" w:color="auto"/>
                <w:left w:val="none" w:sz="0" w:space="0" w:color="auto"/>
                <w:bottom w:val="none" w:sz="0" w:space="0" w:color="auto"/>
                <w:right w:val="none" w:sz="0" w:space="0" w:color="auto"/>
              </w:divBdr>
              <w:divsChild>
                <w:div w:id="1747803260">
                  <w:marLeft w:val="0"/>
                  <w:marRight w:val="0"/>
                  <w:marTop w:val="0"/>
                  <w:marBottom w:val="0"/>
                  <w:divBdr>
                    <w:top w:val="none" w:sz="0" w:space="0" w:color="auto"/>
                    <w:left w:val="none" w:sz="0" w:space="0" w:color="auto"/>
                    <w:bottom w:val="none" w:sz="0" w:space="0" w:color="auto"/>
                    <w:right w:val="none" w:sz="0" w:space="0" w:color="auto"/>
                  </w:divBdr>
                  <w:divsChild>
                    <w:div w:id="19713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714">
      <w:bodyDiv w:val="1"/>
      <w:marLeft w:val="0"/>
      <w:marRight w:val="0"/>
      <w:marTop w:val="0"/>
      <w:marBottom w:val="0"/>
      <w:divBdr>
        <w:top w:val="none" w:sz="0" w:space="0" w:color="auto"/>
        <w:left w:val="none" w:sz="0" w:space="0" w:color="auto"/>
        <w:bottom w:val="none" w:sz="0" w:space="0" w:color="auto"/>
        <w:right w:val="none" w:sz="0" w:space="0" w:color="auto"/>
      </w:divBdr>
      <w:divsChild>
        <w:div w:id="1045443071">
          <w:marLeft w:val="0"/>
          <w:marRight w:val="0"/>
          <w:marTop w:val="0"/>
          <w:marBottom w:val="0"/>
          <w:divBdr>
            <w:top w:val="none" w:sz="0" w:space="0" w:color="auto"/>
            <w:left w:val="none" w:sz="0" w:space="0" w:color="auto"/>
            <w:bottom w:val="none" w:sz="0" w:space="0" w:color="auto"/>
            <w:right w:val="none" w:sz="0" w:space="0" w:color="auto"/>
          </w:divBdr>
          <w:divsChild>
            <w:div w:id="779421261">
              <w:marLeft w:val="0"/>
              <w:marRight w:val="0"/>
              <w:marTop w:val="0"/>
              <w:marBottom w:val="0"/>
              <w:divBdr>
                <w:top w:val="none" w:sz="0" w:space="0" w:color="auto"/>
                <w:left w:val="none" w:sz="0" w:space="0" w:color="auto"/>
                <w:bottom w:val="none" w:sz="0" w:space="0" w:color="auto"/>
                <w:right w:val="none" w:sz="0" w:space="0" w:color="auto"/>
              </w:divBdr>
              <w:divsChild>
                <w:div w:id="1271086879">
                  <w:marLeft w:val="0"/>
                  <w:marRight w:val="0"/>
                  <w:marTop w:val="0"/>
                  <w:marBottom w:val="0"/>
                  <w:divBdr>
                    <w:top w:val="none" w:sz="0" w:space="0" w:color="auto"/>
                    <w:left w:val="none" w:sz="0" w:space="0" w:color="auto"/>
                    <w:bottom w:val="none" w:sz="0" w:space="0" w:color="auto"/>
                    <w:right w:val="none" w:sz="0" w:space="0" w:color="auto"/>
                  </w:divBdr>
                  <w:divsChild>
                    <w:div w:id="14884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69341">
      <w:bodyDiv w:val="1"/>
      <w:marLeft w:val="0"/>
      <w:marRight w:val="0"/>
      <w:marTop w:val="0"/>
      <w:marBottom w:val="0"/>
      <w:divBdr>
        <w:top w:val="none" w:sz="0" w:space="0" w:color="auto"/>
        <w:left w:val="none" w:sz="0" w:space="0" w:color="auto"/>
        <w:bottom w:val="none" w:sz="0" w:space="0" w:color="auto"/>
        <w:right w:val="none" w:sz="0" w:space="0" w:color="auto"/>
      </w:divBdr>
      <w:divsChild>
        <w:div w:id="1373727248">
          <w:marLeft w:val="0"/>
          <w:marRight w:val="0"/>
          <w:marTop w:val="0"/>
          <w:marBottom w:val="0"/>
          <w:divBdr>
            <w:top w:val="none" w:sz="0" w:space="0" w:color="auto"/>
            <w:left w:val="none" w:sz="0" w:space="0" w:color="auto"/>
            <w:bottom w:val="none" w:sz="0" w:space="0" w:color="auto"/>
            <w:right w:val="none" w:sz="0" w:space="0" w:color="auto"/>
          </w:divBdr>
          <w:divsChild>
            <w:div w:id="1984845308">
              <w:marLeft w:val="0"/>
              <w:marRight w:val="0"/>
              <w:marTop w:val="0"/>
              <w:marBottom w:val="0"/>
              <w:divBdr>
                <w:top w:val="none" w:sz="0" w:space="0" w:color="auto"/>
                <w:left w:val="none" w:sz="0" w:space="0" w:color="auto"/>
                <w:bottom w:val="none" w:sz="0" w:space="0" w:color="auto"/>
                <w:right w:val="none" w:sz="0" w:space="0" w:color="auto"/>
              </w:divBdr>
              <w:divsChild>
                <w:div w:id="1267889980">
                  <w:marLeft w:val="0"/>
                  <w:marRight w:val="0"/>
                  <w:marTop w:val="0"/>
                  <w:marBottom w:val="0"/>
                  <w:divBdr>
                    <w:top w:val="none" w:sz="0" w:space="0" w:color="auto"/>
                    <w:left w:val="none" w:sz="0" w:space="0" w:color="auto"/>
                    <w:bottom w:val="none" w:sz="0" w:space="0" w:color="auto"/>
                    <w:right w:val="none" w:sz="0" w:space="0" w:color="auto"/>
                  </w:divBdr>
                  <w:divsChild>
                    <w:div w:id="484470600">
                      <w:marLeft w:val="-540"/>
                      <w:marRight w:val="0"/>
                      <w:marTop w:val="0"/>
                      <w:marBottom w:val="0"/>
                      <w:divBdr>
                        <w:top w:val="none" w:sz="0" w:space="0" w:color="auto"/>
                        <w:left w:val="none" w:sz="0" w:space="0" w:color="auto"/>
                        <w:bottom w:val="none" w:sz="0" w:space="0" w:color="auto"/>
                        <w:right w:val="none" w:sz="0" w:space="0" w:color="auto"/>
                      </w:divBdr>
                      <w:divsChild>
                        <w:div w:id="192884820">
                          <w:marLeft w:val="0"/>
                          <w:marRight w:val="0"/>
                          <w:marTop w:val="0"/>
                          <w:marBottom w:val="0"/>
                          <w:divBdr>
                            <w:top w:val="none" w:sz="0" w:space="0" w:color="auto"/>
                            <w:left w:val="none" w:sz="0" w:space="0" w:color="auto"/>
                            <w:bottom w:val="none" w:sz="0" w:space="0" w:color="auto"/>
                            <w:right w:val="none" w:sz="0" w:space="0" w:color="auto"/>
                          </w:divBdr>
                          <w:divsChild>
                            <w:div w:id="393283848">
                              <w:marLeft w:val="0"/>
                              <w:marRight w:val="0"/>
                              <w:marTop w:val="0"/>
                              <w:marBottom w:val="0"/>
                              <w:divBdr>
                                <w:top w:val="none" w:sz="0" w:space="0" w:color="auto"/>
                                <w:left w:val="none" w:sz="0" w:space="0" w:color="auto"/>
                                <w:bottom w:val="none" w:sz="0" w:space="0" w:color="auto"/>
                                <w:right w:val="none" w:sz="0" w:space="0" w:color="auto"/>
                              </w:divBdr>
                              <w:divsChild>
                                <w:div w:id="220795819">
                                  <w:marLeft w:val="0"/>
                                  <w:marRight w:val="0"/>
                                  <w:marTop w:val="0"/>
                                  <w:marBottom w:val="0"/>
                                  <w:divBdr>
                                    <w:top w:val="none" w:sz="0" w:space="0" w:color="auto"/>
                                    <w:left w:val="none" w:sz="0" w:space="0" w:color="auto"/>
                                    <w:bottom w:val="none" w:sz="0" w:space="0" w:color="auto"/>
                                    <w:right w:val="none" w:sz="0" w:space="0" w:color="auto"/>
                                  </w:divBdr>
                                  <w:divsChild>
                                    <w:div w:id="1603296022">
                                      <w:marLeft w:val="0"/>
                                      <w:marRight w:val="0"/>
                                      <w:marTop w:val="0"/>
                                      <w:marBottom w:val="0"/>
                                      <w:divBdr>
                                        <w:top w:val="none" w:sz="0" w:space="0" w:color="auto"/>
                                        <w:left w:val="none" w:sz="0" w:space="0" w:color="auto"/>
                                        <w:bottom w:val="none" w:sz="0" w:space="0" w:color="auto"/>
                                        <w:right w:val="none" w:sz="0" w:space="0" w:color="auto"/>
                                      </w:divBdr>
                                      <w:divsChild>
                                        <w:div w:id="436755562">
                                          <w:marLeft w:val="0"/>
                                          <w:marRight w:val="0"/>
                                          <w:marTop w:val="0"/>
                                          <w:marBottom w:val="0"/>
                                          <w:divBdr>
                                            <w:top w:val="single" w:sz="6" w:space="0" w:color="F1797A"/>
                                            <w:left w:val="single" w:sz="6" w:space="0" w:color="F1797A"/>
                                            <w:bottom w:val="single" w:sz="6" w:space="0" w:color="F1797A"/>
                                            <w:right w:val="single" w:sz="6" w:space="0" w:color="F1797A"/>
                                          </w:divBdr>
                                          <w:divsChild>
                                            <w:div w:id="15703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278428">
      <w:bodyDiv w:val="1"/>
      <w:marLeft w:val="0"/>
      <w:marRight w:val="0"/>
      <w:marTop w:val="0"/>
      <w:marBottom w:val="0"/>
      <w:divBdr>
        <w:top w:val="none" w:sz="0" w:space="0" w:color="auto"/>
        <w:left w:val="none" w:sz="0" w:space="0" w:color="auto"/>
        <w:bottom w:val="none" w:sz="0" w:space="0" w:color="auto"/>
        <w:right w:val="none" w:sz="0" w:space="0" w:color="auto"/>
      </w:divBdr>
    </w:div>
    <w:div w:id="498080838">
      <w:bodyDiv w:val="1"/>
      <w:marLeft w:val="0"/>
      <w:marRight w:val="0"/>
      <w:marTop w:val="0"/>
      <w:marBottom w:val="0"/>
      <w:divBdr>
        <w:top w:val="none" w:sz="0" w:space="0" w:color="auto"/>
        <w:left w:val="none" w:sz="0" w:space="0" w:color="auto"/>
        <w:bottom w:val="none" w:sz="0" w:space="0" w:color="auto"/>
        <w:right w:val="none" w:sz="0" w:space="0" w:color="auto"/>
      </w:divBdr>
    </w:div>
    <w:div w:id="542330754">
      <w:bodyDiv w:val="1"/>
      <w:marLeft w:val="0"/>
      <w:marRight w:val="0"/>
      <w:marTop w:val="0"/>
      <w:marBottom w:val="0"/>
      <w:divBdr>
        <w:top w:val="none" w:sz="0" w:space="0" w:color="auto"/>
        <w:left w:val="none" w:sz="0" w:space="0" w:color="auto"/>
        <w:bottom w:val="none" w:sz="0" w:space="0" w:color="auto"/>
        <w:right w:val="none" w:sz="0" w:space="0" w:color="auto"/>
      </w:divBdr>
    </w:div>
    <w:div w:id="572204224">
      <w:bodyDiv w:val="1"/>
      <w:marLeft w:val="0"/>
      <w:marRight w:val="0"/>
      <w:marTop w:val="0"/>
      <w:marBottom w:val="0"/>
      <w:divBdr>
        <w:top w:val="none" w:sz="0" w:space="0" w:color="auto"/>
        <w:left w:val="none" w:sz="0" w:space="0" w:color="auto"/>
        <w:bottom w:val="none" w:sz="0" w:space="0" w:color="auto"/>
        <w:right w:val="none" w:sz="0" w:space="0" w:color="auto"/>
      </w:divBdr>
    </w:div>
    <w:div w:id="631327656">
      <w:bodyDiv w:val="1"/>
      <w:marLeft w:val="0"/>
      <w:marRight w:val="0"/>
      <w:marTop w:val="0"/>
      <w:marBottom w:val="0"/>
      <w:divBdr>
        <w:top w:val="none" w:sz="0" w:space="0" w:color="auto"/>
        <w:left w:val="none" w:sz="0" w:space="0" w:color="auto"/>
        <w:bottom w:val="none" w:sz="0" w:space="0" w:color="auto"/>
        <w:right w:val="none" w:sz="0" w:space="0" w:color="auto"/>
      </w:divBdr>
    </w:div>
    <w:div w:id="70290591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0">
          <w:marLeft w:val="0"/>
          <w:marRight w:val="0"/>
          <w:marTop w:val="0"/>
          <w:marBottom w:val="0"/>
          <w:divBdr>
            <w:top w:val="none" w:sz="0" w:space="0" w:color="auto"/>
            <w:left w:val="none" w:sz="0" w:space="0" w:color="auto"/>
            <w:bottom w:val="none" w:sz="0" w:space="0" w:color="auto"/>
            <w:right w:val="none" w:sz="0" w:space="0" w:color="auto"/>
          </w:divBdr>
          <w:divsChild>
            <w:div w:id="1355230419">
              <w:marLeft w:val="0"/>
              <w:marRight w:val="0"/>
              <w:marTop w:val="0"/>
              <w:marBottom w:val="0"/>
              <w:divBdr>
                <w:top w:val="none" w:sz="0" w:space="0" w:color="auto"/>
                <w:left w:val="none" w:sz="0" w:space="0" w:color="auto"/>
                <w:bottom w:val="none" w:sz="0" w:space="0" w:color="auto"/>
                <w:right w:val="none" w:sz="0" w:space="0" w:color="auto"/>
              </w:divBdr>
              <w:divsChild>
                <w:div w:id="1087116882">
                  <w:marLeft w:val="0"/>
                  <w:marRight w:val="0"/>
                  <w:marTop w:val="0"/>
                  <w:marBottom w:val="0"/>
                  <w:divBdr>
                    <w:top w:val="none" w:sz="0" w:space="0" w:color="auto"/>
                    <w:left w:val="none" w:sz="0" w:space="0" w:color="auto"/>
                    <w:bottom w:val="none" w:sz="0" w:space="0" w:color="auto"/>
                    <w:right w:val="none" w:sz="0" w:space="0" w:color="auto"/>
                  </w:divBdr>
                  <w:divsChild>
                    <w:div w:id="348525077">
                      <w:marLeft w:val="168"/>
                      <w:marRight w:val="0"/>
                      <w:marTop w:val="0"/>
                      <w:marBottom w:val="0"/>
                      <w:divBdr>
                        <w:top w:val="none" w:sz="0" w:space="0" w:color="auto"/>
                        <w:left w:val="none" w:sz="0" w:space="0" w:color="auto"/>
                        <w:bottom w:val="none" w:sz="0" w:space="0" w:color="auto"/>
                        <w:right w:val="none" w:sz="0" w:space="0" w:color="auto"/>
                      </w:divBdr>
                      <w:divsChild>
                        <w:div w:id="471556814">
                          <w:marLeft w:val="0"/>
                          <w:marRight w:val="0"/>
                          <w:marTop w:val="0"/>
                          <w:marBottom w:val="0"/>
                          <w:divBdr>
                            <w:top w:val="none" w:sz="0" w:space="0" w:color="auto"/>
                            <w:left w:val="none" w:sz="0" w:space="0" w:color="auto"/>
                            <w:bottom w:val="none" w:sz="0" w:space="0" w:color="auto"/>
                            <w:right w:val="none" w:sz="0" w:space="0" w:color="auto"/>
                          </w:divBdr>
                          <w:divsChild>
                            <w:div w:id="1496341104">
                              <w:marLeft w:val="0"/>
                              <w:marRight w:val="0"/>
                              <w:marTop w:val="0"/>
                              <w:marBottom w:val="0"/>
                              <w:divBdr>
                                <w:top w:val="none" w:sz="0" w:space="0" w:color="auto"/>
                                <w:left w:val="none" w:sz="0" w:space="0" w:color="auto"/>
                                <w:bottom w:val="none" w:sz="0" w:space="0" w:color="auto"/>
                                <w:right w:val="none" w:sz="0" w:space="0" w:color="auto"/>
                              </w:divBdr>
                              <w:divsChild>
                                <w:div w:id="2112163797">
                                  <w:marLeft w:val="0"/>
                                  <w:marRight w:val="0"/>
                                  <w:marTop w:val="0"/>
                                  <w:marBottom w:val="0"/>
                                  <w:divBdr>
                                    <w:top w:val="none" w:sz="0" w:space="0" w:color="auto"/>
                                    <w:left w:val="none" w:sz="0" w:space="0" w:color="auto"/>
                                    <w:bottom w:val="none" w:sz="0" w:space="0" w:color="auto"/>
                                    <w:right w:val="none" w:sz="0" w:space="0" w:color="auto"/>
                                  </w:divBdr>
                                  <w:divsChild>
                                    <w:div w:id="1935089663">
                                      <w:marLeft w:val="0"/>
                                      <w:marRight w:val="0"/>
                                      <w:marTop w:val="0"/>
                                      <w:marBottom w:val="0"/>
                                      <w:divBdr>
                                        <w:top w:val="none" w:sz="0" w:space="0" w:color="auto"/>
                                        <w:left w:val="none" w:sz="0" w:space="0" w:color="auto"/>
                                        <w:bottom w:val="none" w:sz="0" w:space="0" w:color="auto"/>
                                        <w:right w:val="none" w:sz="0" w:space="0" w:color="auto"/>
                                      </w:divBdr>
                                      <w:divsChild>
                                        <w:div w:id="1399473183">
                                          <w:marLeft w:val="0"/>
                                          <w:marRight w:val="0"/>
                                          <w:marTop w:val="0"/>
                                          <w:marBottom w:val="0"/>
                                          <w:divBdr>
                                            <w:top w:val="none" w:sz="0" w:space="0" w:color="auto"/>
                                            <w:left w:val="none" w:sz="0" w:space="0" w:color="auto"/>
                                            <w:bottom w:val="none" w:sz="0" w:space="0" w:color="auto"/>
                                            <w:right w:val="none" w:sz="0" w:space="0" w:color="auto"/>
                                          </w:divBdr>
                                          <w:divsChild>
                                            <w:div w:id="1972205935">
                                              <w:marLeft w:val="0"/>
                                              <w:marRight w:val="0"/>
                                              <w:marTop w:val="0"/>
                                              <w:marBottom w:val="0"/>
                                              <w:divBdr>
                                                <w:top w:val="none" w:sz="0" w:space="0" w:color="auto"/>
                                                <w:left w:val="none" w:sz="0" w:space="0" w:color="auto"/>
                                                <w:bottom w:val="none" w:sz="0" w:space="0" w:color="auto"/>
                                                <w:right w:val="none" w:sz="0" w:space="0" w:color="auto"/>
                                              </w:divBdr>
                                              <w:divsChild>
                                                <w:div w:id="1649165557">
                                                  <w:marLeft w:val="0"/>
                                                  <w:marRight w:val="0"/>
                                                  <w:marTop w:val="0"/>
                                                  <w:marBottom w:val="0"/>
                                                  <w:divBdr>
                                                    <w:top w:val="none" w:sz="0" w:space="0" w:color="auto"/>
                                                    <w:left w:val="none" w:sz="0" w:space="0" w:color="auto"/>
                                                    <w:bottom w:val="none" w:sz="0" w:space="0" w:color="auto"/>
                                                    <w:right w:val="none" w:sz="0" w:space="0" w:color="auto"/>
                                                  </w:divBdr>
                                                  <w:divsChild>
                                                    <w:div w:id="685014788">
                                                      <w:marLeft w:val="0"/>
                                                      <w:marRight w:val="0"/>
                                                      <w:marTop w:val="0"/>
                                                      <w:marBottom w:val="0"/>
                                                      <w:divBdr>
                                                        <w:top w:val="none" w:sz="0" w:space="0" w:color="auto"/>
                                                        <w:left w:val="none" w:sz="0" w:space="0" w:color="auto"/>
                                                        <w:bottom w:val="none" w:sz="0" w:space="0" w:color="auto"/>
                                                        <w:right w:val="none" w:sz="0" w:space="0" w:color="auto"/>
                                                      </w:divBdr>
                                                      <w:divsChild>
                                                        <w:div w:id="9375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928670">
      <w:bodyDiv w:val="1"/>
      <w:marLeft w:val="0"/>
      <w:marRight w:val="0"/>
      <w:marTop w:val="0"/>
      <w:marBottom w:val="0"/>
      <w:divBdr>
        <w:top w:val="none" w:sz="0" w:space="0" w:color="auto"/>
        <w:left w:val="none" w:sz="0" w:space="0" w:color="auto"/>
        <w:bottom w:val="none" w:sz="0" w:space="0" w:color="auto"/>
        <w:right w:val="none" w:sz="0" w:space="0" w:color="auto"/>
      </w:divBdr>
      <w:divsChild>
        <w:div w:id="2098357897">
          <w:marLeft w:val="0"/>
          <w:marRight w:val="0"/>
          <w:marTop w:val="0"/>
          <w:marBottom w:val="0"/>
          <w:divBdr>
            <w:top w:val="none" w:sz="0" w:space="0" w:color="auto"/>
            <w:left w:val="none" w:sz="0" w:space="0" w:color="auto"/>
            <w:bottom w:val="none" w:sz="0" w:space="0" w:color="auto"/>
            <w:right w:val="none" w:sz="0" w:space="0" w:color="auto"/>
          </w:divBdr>
          <w:divsChild>
            <w:div w:id="556941780">
              <w:marLeft w:val="0"/>
              <w:marRight w:val="0"/>
              <w:marTop w:val="0"/>
              <w:marBottom w:val="0"/>
              <w:divBdr>
                <w:top w:val="none" w:sz="0" w:space="0" w:color="auto"/>
                <w:left w:val="none" w:sz="0" w:space="0" w:color="auto"/>
                <w:bottom w:val="none" w:sz="0" w:space="0" w:color="auto"/>
                <w:right w:val="none" w:sz="0" w:space="0" w:color="auto"/>
              </w:divBdr>
              <w:divsChild>
                <w:div w:id="5287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8224">
      <w:bodyDiv w:val="1"/>
      <w:marLeft w:val="0"/>
      <w:marRight w:val="0"/>
      <w:marTop w:val="0"/>
      <w:marBottom w:val="0"/>
      <w:divBdr>
        <w:top w:val="none" w:sz="0" w:space="0" w:color="auto"/>
        <w:left w:val="none" w:sz="0" w:space="0" w:color="auto"/>
        <w:bottom w:val="none" w:sz="0" w:space="0" w:color="auto"/>
        <w:right w:val="none" w:sz="0" w:space="0" w:color="auto"/>
      </w:divBdr>
      <w:divsChild>
        <w:div w:id="1062604772">
          <w:marLeft w:val="0"/>
          <w:marRight w:val="0"/>
          <w:marTop w:val="0"/>
          <w:marBottom w:val="0"/>
          <w:divBdr>
            <w:top w:val="none" w:sz="0" w:space="0" w:color="auto"/>
            <w:left w:val="none" w:sz="0" w:space="0" w:color="auto"/>
            <w:bottom w:val="none" w:sz="0" w:space="0" w:color="auto"/>
            <w:right w:val="none" w:sz="0" w:space="0" w:color="auto"/>
          </w:divBdr>
          <w:divsChild>
            <w:div w:id="776753339">
              <w:marLeft w:val="0"/>
              <w:marRight w:val="0"/>
              <w:marTop w:val="150"/>
              <w:marBottom w:val="0"/>
              <w:divBdr>
                <w:top w:val="none" w:sz="0" w:space="0" w:color="auto"/>
                <w:left w:val="none" w:sz="0" w:space="0" w:color="auto"/>
                <w:bottom w:val="none" w:sz="0" w:space="0" w:color="auto"/>
                <w:right w:val="none" w:sz="0" w:space="0" w:color="auto"/>
              </w:divBdr>
              <w:divsChild>
                <w:div w:id="1033924694">
                  <w:marLeft w:val="2625"/>
                  <w:marRight w:val="0"/>
                  <w:marTop w:val="0"/>
                  <w:marBottom w:val="0"/>
                  <w:divBdr>
                    <w:top w:val="none" w:sz="0" w:space="0" w:color="auto"/>
                    <w:left w:val="none" w:sz="0" w:space="0" w:color="auto"/>
                    <w:bottom w:val="none" w:sz="0" w:space="0" w:color="auto"/>
                    <w:right w:val="none" w:sz="0" w:space="0" w:color="auto"/>
                  </w:divBdr>
                  <w:divsChild>
                    <w:div w:id="1859806660">
                      <w:marLeft w:val="0"/>
                      <w:marRight w:val="0"/>
                      <w:marTop w:val="0"/>
                      <w:marBottom w:val="0"/>
                      <w:divBdr>
                        <w:top w:val="none" w:sz="0" w:space="0" w:color="auto"/>
                        <w:left w:val="none" w:sz="0" w:space="0" w:color="auto"/>
                        <w:bottom w:val="none" w:sz="0" w:space="0" w:color="auto"/>
                        <w:right w:val="none" w:sz="0" w:space="0" w:color="auto"/>
                      </w:divBdr>
                      <w:divsChild>
                        <w:div w:id="166528033">
                          <w:marLeft w:val="0"/>
                          <w:marRight w:val="0"/>
                          <w:marTop w:val="0"/>
                          <w:marBottom w:val="0"/>
                          <w:divBdr>
                            <w:top w:val="none" w:sz="0" w:space="0" w:color="auto"/>
                            <w:left w:val="none" w:sz="0" w:space="0" w:color="auto"/>
                            <w:bottom w:val="none" w:sz="0" w:space="0" w:color="auto"/>
                            <w:right w:val="none" w:sz="0" w:space="0" w:color="auto"/>
                          </w:divBdr>
                          <w:divsChild>
                            <w:div w:id="28454602">
                              <w:marLeft w:val="0"/>
                              <w:marRight w:val="0"/>
                              <w:marTop w:val="0"/>
                              <w:marBottom w:val="0"/>
                              <w:divBdr>
                                <w:top w:val="none" w:sz="0" w:space="0" w:color="auto"/>
                                <w:left w:val="none" w:sz="0" w:space="0" w:color="auto"/>
                                <w:bottom w:val="none" w:sz="0" w:space="0" w:color="auto"/>
                                <w:right w:val="none" w:sz="0" w:space="0" w:color="auto"/>
                              </w:divBdr>
                              <w:divsChild>
                                <w:div w:id="175074688">
                                  <w:marLeft w:val="0"/>
                                  <w:marRight w:val="0"/>
                                  <w:marTop w:val="0"/>
                                  <w:marBottom w:val="0"/>
                                  <w:divBdr>
                                    <w:top w:val="none" w:sz="0" w:space="0" w:color="auto"/>
                                    <w:left w:val="none" w:sz="0" w:space="0" w:color="auto"/>
                                    <w:bottom w:val="none" w:sz="0" w:space="0" w:color="auto"/>
                                    <w:right w:val="none" w:sz="0" w:space="0" w:color="auto"/>
                                  </w:divBdr>
                                  <w:divsChild>
                                    <w:div w:id="1701011346">
                                      <w:marLeft w:val="0"/>
                                      <w:marRight w:val="0"/>
                                      <w:marTop w:val="0"/>
                                      <w:marBottom w:val="0"/>
                                      <w:divBdr>
                                        <w:top w:val="none" w:sz="0" w:space="0" w:color="auto"/>
                                        <w:left w:val="none" w:sz="0" w:space="0" w:color="auto"/>
                                        <w:bottom w:val="none" w:sz="0" w:space="0" w:color="auto"/>
                                        <w:right w:val="none" w:sz="0" w:space="0" w:color="auto"/>
                                      </w:divBdr>
                                      <w:divsChild>
                                        <w:div w:id="450898719">
                                          <w:marLeft w:val="0"/>
                                          <w:marRight w:val="0"/>
                                          <w:marTop w:val="0"/>
                                          <w:marBottom w:val="0"/>
                                          <w:divBdr>
                                            <w:top w:val="none" w:sz="0" w:space="0" w:color="auto"/>
                                            <w:left w:val="none" w:sz="0" w:space="0" w:color="auto"/>
                                            <w:bottom w:val="none" w:sz="0" w:space="0" w:color="auto"/>
                                            <w:right w:val="none" w:sz="0" w:space="0" w:color="auto"/>
                                          </w:divBdr>
                                          <w:divsChild>
                                            <w:div w:id="152914509">
                                              <w:marLeft w:val="0"/>
                                              <w:marRight w:val="0"/>
                                              <w:marTop w:val="0"/>
                                              <w:marBottom w:val="0"/>
                                              <w:divBdr>
                                                <w:top w:val="none" w:sz="0" w:space="0" w:color="auto"/>
                                                <w:left w:val="none" w:sz="0" w:space="0" w:color="auto"/>
                                                <w:bottom w:val="none" w:sz="0" w:space="0" w:color="auto"/>
                                                <w:right w:val="none" w:sz="0" w:space="0" w:color="auto"/>
                                              </w:divBdr>
                                              <w:divsChild>
                                                <w:div w:id="1079211964">
                                                  <w:marLeft w:val="0"/>
                                                  <w:marRight w:val="0"/>
                                                  <w:marTop w:val="0"/>
                                                  <w:marBottom w:val="0"/>
                                                  <w:divBdr>
                                                    <w:top w:val="none" w:sz="0" w:space="0" w:color="auto"/>
                                                    <w:left w:val="none" w:sz="0" w:space="0" w:color="auto"/>
                                                    <w:bottom w:val="none" w:sz="0" w:space="0" w:color="auto"/>
                                                    <w:right w:val="none" w:sz="0" w:space="0" w:color="auto"/>
                                                  </w:divBdr>
                                                  <w:divsChild>
                                                    <w:div w:id="976035637">
                                                      <w:marLeft w:val="0"/>
                                                      <w:marRight w:val="0"/>
                                                      <w:marTop w:val="0"/>
                                                      <w:marBottom w:val="0"/>
                                                      <w:divBdr>
                                                        <w:top w:val="none" w:sz="0" w:space="0" w:color="auto"/>
                                                        <w:left w:val="none" w:sz="0" w:space="0" w:color="auto"/>
                                                        <w:bottom w:val="none" w:sz="0" w:space="0" w:color="auto"/>
                                                        <w:right w:val="none" w:sz="0" w:space="0" w:color="auto"/>
                                                      </w:divBdr>
                                                      <w:divsChild>
                                                        <w:div w:id="1581716179">
                                                          <w:marLeft w:val="0"/>
                                                          <w:marRight w:val="0"/>
                                                          <w:marTop w:val="0"/>
                                                          <w:marBottom w:val="0"/>
                                                          <w:divBdr>
                                                            <w:top w:val="none" w:sz="0" w:space="0" w:color="auto"/>
                                                            <w:left w:val="none" w:sz="0" w:space="0" w:color="auto"/>
                                                            <w:bottom w:val="none" w:sz="0" w:space="0" w:color="auto"/>
                                                            <w:right w:val="none" w:sz="0" w:space="0" w:color="auto"/>
                                                          </w:divBdr>
                                                          <w:divsChild>
                                                            <w:div w:id="992372605">
                                                              <w:marLeft w:val="0"/>
                                                              <w:marRight w:val="0"/>
                                                              <w:marTop w:val="0"/>
                                                              <w:marBottom w:val="0"/>
                                                              <w:divBdr>
                                                                <w:top w:val="none" w:sz="0" w:space="0" w:color="auto"/>
                                                                <w:left w:val="none" w:sz="0" w:space="0" w:color="auto"/>
                                                                <w:bottom w:val="none" w:sz="0" w:space="0" w:color="auto"/>
                                                                <w:right w:val="none" w:sz="0" w:space="0" w:color="auto"/>
                                                              </w:divBdr>
                                                              <w:divsChild>
                                                                <w:div w:id="1155801932">
                                                                  <w:marLeft w:val="0"/>
                                                                  <w:marRight w:val="0"/>
                                                                  <w:marTop w:val="0"/>
                                                                  <w:marBottom w:val="0"/>
                                                                  <w:divBdr>
                                                                    <w:top w:val="none" w:sz="0" w:space="0" w:color="auto"/>
                                                                    <w:left w:val="none" w:sz="0" w:space="0" w:color="auto"/>
                                                                    <w:bottom w:val="none" w:sz="0" w:space="0" w:color="auto"/>
                                                                    <w:right w:val="none" w:sz="0" w:space="0" w:color="auto"/>
                                                                  </w:divBdr>
                                                                  <w:divsChild>
                                                                    <w:div w:id="494498826">
                                                                      <w:marLeft w:val="0"/>
                                                                      <w:marRight w:val="0"/>
                                                                      <w:marTop w:val="0"/>
                                                                      <w:marBottom w:val="0"/>
                                                                      <w:divBdr>
                                                                        <w:top w:val="none" w:sz="0" w:space="0" w:color="auto"/>
                                                                        <w:left w:val="none" w:sz="0" w:space="0" w:color="auto"/>
                                                                        <w:bottom w:val="none" w:sz="0" w:space="0" w:color="auto"/>
                                                                        <w:right w:val="none" w:sz="0" w:space="0" w:color="auto"/>
                                                                      </w:divBdr>
                                                                      <w:divsChild>
                                                                        <w:div w:id="5867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7104">
      <w:bodyDiv w:val="1"/>
      <w:marLeft w:val="0"/>
      <w:marRight w:val="0"/>
      <w:marTop w:val="0"/>
      <w:marBottom w:val="0"/>
      <w:divBdr>
        <w:top w:val="none" w:sz="0" w:space="0" w:color="auto"/>
        <w:left w:val="none" w:sz="0" w:space="0" w:color="auto"/>
        <w:bottom w:val="none" w:sz="0" w:space="0" w:color="auto"/>
        <w:right w:val="none" w:sz="0" w:space="0" w:color="auto"/>
      </w:divBdr>
    </w:div>
    <w:div w:id="1139493608">
      <w:bodyDiv w:val="1"/>
      <w:marLeft w:val="0"/>
      <w:marRight w:val="0"/>
      <w:marTop w:val="0"/>
      <w:marBottom w:val="0"/>
      <w:divBdr>
        <w:top w:val="none" w:sz="0" w:space="0" w:color="auto"/>
        <w:left w:val="none" w:sz="0" w:space="0" w:color="auto"/>
        <w:bottom w:val="none" w:sz="0" w:space="0" w:color="auto"/>
        <w:right w:val="none" w:sz="0" w:space="0" w:color="auto"/>
      </w:divBdr>
      <w:divsChild>
        <w:div w:id="1041126454">
          <w:marLeft w:val="0"/>
          <w:marRight w:val="0"/>
          <w:marTop w:val="0"/>
          <w:marBottom w:val="170"/>
          <w:divBdr>
            <w:top w:val="none" w:sz="0" w:space="0" w:color="auto"/>
            <w:left w:val="none" w:sz="0" w:space="0" w:color="auto"/>
            <w:bottom w:val="single" w:sz="12" w:space="28" w:color="000000"/>
            <w:right w:val="none" w:sz="0" w:space="0" w:color="auto"/>
          </w:divBdr>
          <w:divsChild>
            <w:div w:id="744188557">
              <w:marLeft w:val="0"/>
              <w:marRight w:val="0"/>
              <w:marTop w:val="0"/>
              <w:marBottom w:val="0"/>
              <w:divBdr>
                <w:top w:val="none" w:sz="0" w:space="0" w:color="auto"/>
                <w:left w:val="none" w:sz="0" w:space="0" w:color="auto"/>
                <w:bottom w:val="none" w:sz="0" w:space="0" w:color="auto"/>
                <w:right w:val="none" w:sz="0" w:space="0" w:color="auto"/>
              </w:divBdr>
              <w:divsChild>
                <w:div w:id="788669504">
                  <w:marLeft w:val="0"/>
                  <w:marRight w:val="0"/>
                  <w:marTop w:val="0"/>
                  <w:marBottom w:val="0"/>
                  <w:divBdr>
                    <w:top w:val="none" w:sz="0" w:space="0" w:color="auto"/>
                    <w:left w:val="none" w:sz="0" w:space="0" w:color="auto"/>
                    <w:bottom w:val="none" w:sz="0" w:space="0" w:color="auto"/>
                    <w:right w:val="none" w:sz="0" w:space="0" w:color="auto"/>
                  </w:divBdr>
                  <w:divsChild>
                    <w:div w:id="11803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3648">
      <w:bodyDiv w:val="1"/>
      <w:marLeft w:val="0"/>
      <w:marRight w:val="0"/>
      <w:marTop w:val="0"/>
      <w:marBottom w:val="0"/>
      <w:divBdr>
        <w:top w:val="none" w:sz="0" w:space="0" w:color="auto"/>
        <w:left w:val="none" w:sz="0" w:space="0" w:color="auto"/>
        <w:bottom w:val="none" w:sz="0" w:space="0" w:color="auto"/>
        <w:right w:val="none" w:sz="0" w:space="0" w:color="auto"/>
      </w:divBdr>
    </w:div>
    <w:div w:id="1514808480">
      <w:bodyDiv w:val="1"/>
      <w:marLeft w:val="0"/>
      <w:marRight w:val="0"/>
      <w:marTop w:val="0"/>
      <w:marBottom w:val="0"/>
      <w:divBdr>
        <w:top w:val="none" w:sz="0" w:space="0" w:color="auto"/>
        <w:left w:val="none" w:sz="0" w:space="0" w:color="auto"/>
        <w:bottom w:val="none" w:sz="0" w:space="0" w:color="auto"/>
        <w:right w:val="none" w:sz="0" w:space="0" w:color="auto"/>
      </w:divBdr>
      <w:divsChild>
        <w:div w:id="1766730607">
          <w:marLeft w:val="0"/>
          <w:marRight w:val="0"/>
          <w:marTop w:val="0"/>
          <w:marBottom w:val="0"/>
          <w:divBdr>
            <w:top w:val="none" w:sz="0" w:space="0" w:color="auto"/>
            <w:left w:val="none" w:sz="0" w:space="0" w:color="auto"/>
            <w:bottom w:val="none" w:sz="0" w:space="0" w:color="auto"/>
            <w:right w:val="none" w:sz="0" w:space="0" w:color="auto"/>
          </w:divBdr>
          <w:divsChild>
            <w:div w:id="373165903">
              <w:marLeft w:val="0"/>
              <w:marRight w:val="0"/>
              <w:marTop w:val="0"/>
              <w:marBottom w:val="0"/>
              <w:divBdr>
                <w:top w:val="none" w:sz="0" w:space="0" w:color="auto"/>
                <w:left w:val="none" w:sz="0" w:space="0" w:color="auto"/>
                <w:bottom w:val="none" w:sz="0" w:space="0" w:color="auto"/>
                <w:right w:val="none" w:sz="0" w:space="0" w:color="auto"/>
              </w:divBdr>
              <w:divsChild>
                <w:div w:id="2071727566">
                  <w:marLeft w:val="0"/>
                  <w:marRight w:val="0"/>
                  <w:marTop w:val="0"/>
                  <w:marBottom w:val="0"/>
                  <w:divBdr>
                    <w:top w:val="none" w:sz="0" w:space="0" w:color="auto"/>
                    <w:left w:val="none" w:sz="0" w:space="0" w:color="auto"/>
                    <w:bottom w:val="none" w:sz="0" w:space="0" w:color="auto"/>
                    <w:right w:val="none" w:sz="0" w:space="0" w:color="auto"/>
                  </w:divBdr>
                  <w:divsChild>
                    <w:div w:id="21103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6249">
      <w:bodyDiv w:val="1"/>
      <w:marLeft w:val="0"/>
      <w:marRight w:val="0"/>
      <w:marTop w:val="0"/>
      <w:marBottom w:val="0"/>
      <w:divBdr>
        <w:top w:val="none" w:sz="0" w:space="0" w:color="auto"/>
        <w:left w:val="none" w:sz="0" w:space="0" w:color="auto"/>
        <w:bottom w:val="none" w:sz="0" w:space="0" w:color="auto"/>
        <w:right w:val="none" w:sz="0" w:space="0" w:color="auto"/>
      </w:divBdr>
    </w:div>
    <w:div w:id="1681159793">
      <w:bodyDiv w:val="1"/>
      <w:marLeft w:val="0"/>
      <w:marRight w:val="0"/>
      <w:marTop w:val="0"/>
      <w:marBottom w:val="0"/>
      <w:divBdr>
        <w:top w:val="none" w:sz="0" w:space="0" w:color="auto"/>
        <w:left w:val="none" w:sz="0" w:space="0" w:color="auto"/>
        <w:bottom w:val="none" w:sz="0" w:space="0" w:color="auto"/>
        <w:right w:val="none" w:sz="0" w:space="0" w:color="auto"/>
      </w:divBdr>
    </w:div>
    <w:div w:id="1740637614">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sChild>
        <w:div w:id="478576592">
          <w:marLeft w:val="0"/>
          <w:marRight w:val="0"/>
          <w:marTop w:val="0"/>
          <w:marBottom w:val="0"/>
          <w:divBdr>
            <w:top w:val="none" w:sz="0" w:space="0" w:color="auto"/>
            <w:left w:val="none" w:sz="0" w:space="0" w:color="auto"/>
            <w:bottom w:val="none" w:sz="0" w:space="0" w:color="auto"/>
            <w:right w:val="none" w:sz="0" w:space="0" w:color="auto"/>
          </w:divBdr>
        </w:div>
      </w:divsChild>
    </w:div>
    <w:div w:id="1921403792">
      <w:bodyDiv w:val="1"/>
      <w:marLeft w:val="0"/>
      <w:marRight w:val="0"/>
      <w:marTop w:val="0"/>
      <w:marBottom w:val="0"/>
      <w:divBdr>
        <w:top w:val="none" w:sz="0" w:space="0" w:color="auto"/>
        <w:left w:val="none" w:sz="0" w:space="0" w:color="auto"/>
        <w:bottom w:val="none" w:sz="0" w:space="0" w:color="auto"/>
        <w:right w:val="none" w:sz="0" w:space="0" w:color="auto"/>
      </w:divBdr>
      <w:divsChild>
        <w:div w:id="1922450773">
          <w:marLeft w:val="0"/>
          <w:marRight w:val="0"/>
          <w:marTop w:val="0"/>
          <w:marBottom w:val="0"/>
          <w:divBdr>
            <w:top w:val="none" w:sz="0" w:space="0" w:color="auto"/>
            <w:left w:val="none" w:sz="0" w:space="0" w:color="auto"/>
            <w:bottom w:val="none" w:sz="0" w:space="0" w:color="auto"/>
            <w:right w:val="none" w:sz="0" w:space="0" w:color="auto"/>
          </w:divBdr>
          <w:divsChild>
            <w:div w:id="1969974119">
              <w:marLeft w:val="0"/>
              <w:marRight w:val="0"/>
              <w:marTop w:val="0"/>
              <w:marBottom w:val="0"/>
              <w:divBdr>
                <w:top w:val="none" w:sz="0" w:space="0" w:color="auto"/>
                <w:left w:val="none" w:sz="0" w:space="0" w:color="auto"/>
                <w:bottom w:val="none" w:sz="0" w:space="0" w:color="auto"/>
                <w:right w:val="none" w:sz="0" w:space="0" w:color="auto"/>
              </w:divBdr>
              <w:divsChild>
                <w:div w:id="875653717">
                  <w:marLeft w:val="0"/>
                  <w:marRight w:val="0"/>
                  <w:marTop w:val="0"/>
                  <w:marBottom w:val="0"/>
                  <w:divBdr>
                    <w:top w:val="none" w:sz="0" w:space="0" w:color="auto"/>
                    <w:left w:val="none" w:sz="0" w:space="0" w:color="auto"/>
                    <w:bottom w:val="none" w:sz="0" w:space="0" w:color="auto"/>
                    <w:right w:val="none" w:sz="0" w:space="0" w:color="auto"/>
                  </w:divBdr>
                  <w:divsChild>
                    <w:div w:id="17237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926">
      <w:bodyDiv w:val="1"/>
      <w:marLeft w:val="0"/>
      <w:marRight w:val="0"/>
      <w:marTop w:val="0"/>
      <w:marBottom w:val="0"/>
      <w:divBdr>
        <w:top w:val="none" w:sz="0" w:space="0" w:color="auto"/>
        <w:left w:val="none" w:sz="0" w:space="0" w:color="auto"/>
        <w:bottom w:val="none" w:sz="0" w:space="0" w:color="auto"/>
        <w:right w:val="none" w:sz="0" w:space="0" w:color="auto"/>
      </w:divBdr>
      <w:divsChild>
        <w:div w:id="930506585">
          <w:marLeft w:val="0"/>
          <w:marRight w:val="0"/>
          <w:marTop w:val="0"/>
          <w:marBottom w:val="0"/>
          <w:divBdr>
            <w:top w:val="none" w:sz="0" w:space="0" w:color="auto"/>
            <w:left w:val="none" w:sz="0" w:space="0" w:color="auto"/>
            <w:bottom w:val="none" w:sz="0" w:space="0" w:color="auto"/>
            <w:right w:val="none" w:sz="0" w:space="0" w:color="auto"/>
          </w:divBdr>
          <w:divsChild>
            <w:div w:id="2123067411">
              <w:marLeft w:val="0"/>
              <w:marRight w:val="0"/>
              <w:marTop w:val="0"/>
              <w:marBottom w:val="0"/>
              <w:divBdr>
                <w:top w:val="none" w:sz="0" w:space="0" w:color="auto"/>
                <w:left w:val="none" w:sz="0" w:space="0" w:color="auto"/>
                <w:bottom w:val="none" w:sz="0" w:space="0" w:color="auto"/>
                <w:right w:val="none" w:sz="0" w:space="0" w:color="auto"/>
              </w:divBdr>
              <w:divsChild>
                <w:div w:id="183519460">
                  <w:marLeft w:val="0"/>
                  <w:marRight w:val="0"/>
                  <w:marTop w:val="0"/>
                  <w:marBottom w:val="0"/>
                  <w:divBdr>
                    <w:top w:val="none" w:sz="0" w:space="0" w:color="auto"/>
                    <w:left w:val="none" w:sz="0" w:space="0" w:color="auto"/>
                    <w:bottom w:val="none" w:sz="0" w:space="0" w:color="auto"/>
                    <w:right w:val="none" w:sz="0" w:space="0" w:color="auto"/>
                  </w:divBdr>
                  <w:divsChild>
                    <w:div w:id="1389259680">
                      <w:marLeft w:val="-540"/>
                      <w:marRight w:val="0"/>
                      <w:marTop w:val="0"/>
                      <w:marBottom w:val="0"/>
                      <w:divBdr>
                        <w:top w:val="none" w:sz="0" w:space="0" w:color="auto"/>
                        <w:left w:val="none" w:sz="0" w:space="0" w:color="auto"/>
                        <w:bottom w:val="none" w:sz="0" w:space="0" w:color="auto"/>
                        <w:right w:val="none" w:sz="0" w:space="0" w:color="auto"/>
                      </w:divBdr>
                      <w:divsChild>
                        <w:div w:id="623460715">
                          <w:marLeft w:val="0"/>
                          <w:marRight w:val="0"/>
                          <w:marTop w:val="0"/>
                          <w:marBottom w:val="0"/>
                          <w:divBdr>
                            <w:top w:val="none" w:sz="0" w:space="0" w:color="auto"/>
                            <w:left w:val="none" w:sz="0" w:space="0" w:color="auto"/>
                            <w:bottom w:val="none" w:sz="0" w:space="0" w:color="auto"/>
                            <w:right w:val="none" w:sz="0" w:space="0" w:color="auto"/>
                          </w:divBdr>
                          <w:divsChild>
                            <w:div w:id="1136069170">
                              <w:marLeft w:val="0"/>
                              <w:marRight w:val="0"/>
                              <w:marTop w:val="0"/>
                              <w:marBottom w:val="0"/>
                              <w:divBdr>
                                <w:top w:val="none" w:sz="0" w:space="0" w:color="auto"/>
                                <w:left w:val="none" w:sz="0" w:space="0" w:color="auto"/>
                                <w:bottom w:val="none" w:sz="0" w:space="0" w:color="auto"/>
                                <w:right w:val="none" w:sz="0" w:space="0" w:color="auto"/>
                              </w:divBdr>
                              <w:divsChild>
                                <w:div w:id="943222173">
                                  <w:marLeft w:val="0"/>
                                  <w:marRight w:val="0"/>
                                  <w:marTop w:val="0"/>
                                  <w:marBottom w:val="0"/>
                                  <w:divBdr>
                                    <w:top w:val="none" w:sz="0" w:space="0" w:color="auto"/>
                                    <w:left w:val="none" w:sz="0" w:space="0" w:color="auto"/>
                                    <w:bottom w:val="none" w:sz="0" w:space="0" w:color="auto"/>
                                    <w:right w:val="none" w:sz="0" w:space="0" w:color="auto"/>
                                  </w:divBdr>
                                  <w:divsChild>
                                    <w:div w:id="2031099280">
                                      <w:marLeft w:val="0"/>
                                      <w:marRight w:val="0"/>
                                      <w:marTop w:val="0"/>
                                      <w:marBottom w:val="0"/>
                                      <w:divBdr>
                                        <w:top w:val="none" w:sz="0" w:space="0" w:color="auto"/>
                                        <w:left w:val="none" w:sz="0" w:space="0" w:color="auto"/>
                                        <w:bottom w:val="none" w:sz="0" w:space="0" w:color="auto"/>
                                        <w:right w:val="none" w:sz="0" w:space="0" w:color="auto"/>
                                      </w:divBdr>
                                      <w:divsChild>
                                        <w:div w:id="1118446301">
                                          <w:marLeft w:val="0"/>
                                          <w:marRight w:val="0"/>
                                          <w:marTop w:val="0"/>
                                          <w:marBottom w:val="0"/>
                                          <w:divBdr>
                                            <w:top w:val="single" w:sz="6" w:space="0" w:color="F1797A"/>
                                            <w:left w:val="single" w:sz="6" w:space="0" w:color="F1797A"/>
                                            <w:bottom w:val="single" w:sz="6" w:space="0" w:color="F1797A"/>
                                            <w:right w:val="single" w:sz="6" w:space="0" w:color="F1797A"/>
                                          </w:divBdr>
                                          <w:divsChild>
                                            <w:div w:id="6213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993493">
      <w:bodyDiv w:val="1"/>
      <w:marLeft w:val="0"/>
      <w:marRight w:val="0"/>
      <w:marTop w:val="0"/>
      <w:marBottom w:val="0"/>
      <w:divBdr>
        <w:top w:val="none" w:sz="0" w:space="0" w:color="auto"/>
        <w:left w:val="none" w:sz="0" w:space="0" w:color="auto"/>
        <w:bottom w:val="none" w:sz="0" w:space="0" w:color="auto"/>
        <w:right w:val="none" w:sz="0" w:space="0" w:color="auto"/>
      </w:divBdr>
    </w:div>
    <w:div w:id="2073117916">
      <w:bodyDiv w:val="1"/>
      <w:marLeft w:val="0"/>
      <w:marRight w:val="0"/>
      <w:marTop w:val="0"/>
      <w:marBottom w:val="0"/>
      <w:divBdr>
        <w:top w:val="none" w:sz="0" w:space="0" w:color="auto"/>
        <w:left w:val="none" w:sz="0" w:space="0" w:color="auto"/>
        <w:bottom w:val="none" w:sz="0" w:space="0" w:color="auto"/>
        <w:right w:val="none" w:sz="0" w:space="0" w:color="auto"/>
      </w:divBdr>
    </w:div>
    <w:div w:id="21217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martraveller.gov.au" TargetMode="External"/><Relationship Id="rId18" Type="http://schemas.openxmlformats.org/officeDocument/2006/relationships/hyperlink" Target="mailto:ombudsman@ombudsman.gov.au" TargetMode="External"/><Relationship Id="rId26" Type="http://schemas.openxmlformats.org/officeDocument/2006/relationships/hyperlink" Target="http://studyassist.gov.au/sites/studyassist/helppayingmyfees/hecs-help/pages/hecs-help-welcome" TargetMode="External"/><Relationship Id="rId3" Type="http://schemas.openxmlformats.org/officeDocument/2006/relationships/styles" Target="styles.xml"/><Relationship Id="rId21" Type="http://schemas.openxmlformats.org/officeDocument/2006/relationships/hyperlink" Target="mailto:privacy@education.gov.au" TargetMode="External"/><Relationship Id="rId7" Type="http://schemas.openxmlformats.org/officeDocument/2006/relationships/footnotes" Target="footnotes.xml"/><Relationship Id="rId12" Type="http://schemas.openxmlformats.org/officeDocument/2006/relationships/hyperlink" Target="http://www.dfat.gov.au/new-colombo-plan" TargetMode="External"/><Relationship Id="rId17" Type="http://schemas.openxmlformats.org/officeDocument/2006/relationships/hyperlink" Target="mailto:ncp.scholarships@education.gov.au" TargetMode="External"/><Relationship Id="rId25" Type="http://schemas.openxmlformats.org/officeDocument/2006/relationships/hyperlink" Target="mailto:ncp.secretariat@dfat.gov.au" TargetMode="External"/><Relationship Id="rId2" Type="http://schemas.openxmlformats.org/officeDocument/2006/relationships/numbering" Target="numbering.xml"/><Relationship Id="rId16" Type="http://schemas.openxmlformats.org/officeDocument/2006/relationships/hyperlink" Target="mailto:ncp.scholarships@education.gov.au" TargetMode="External"/><Relationship Id="rId20" Type="http://schemas.openxmlformats.org/officeDocument/2006/relationships/hyperlink" Target="http://www.education.gov.au/privacy-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ncp.scholarships@education.gov.au"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dfat.gov.au/people-to-people/new-colombo-plan/resources/Pages/liaison-officers.aspx" TargetMode="External"/><Relationship Id="rId23" Type="http://schemas.openxmlformats.org/officeDocument/2006/relationships/hyperlink" Target="mailto:privacy@dfat.gov.a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dfat.gov.au/people-to-people/new-colombo-plan/scholarship-program/Pages/scholarship-program.aspx" TargetMode="Externa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ncp.scholarships@education.gov.au" TargetMode="External"/><Relationship Id="rId22" Type="http://schemas.openxmlformats.org/officeDocument/2006/relationships/hyperlink" Target="http://www.dfat.gov.au/privacy.html" TargetMode="External"/><Relationship Id="rId27" Type="http://schemas.openxmlformats.org/officeDocument/2006/relationships/hyperlink" Target="http://www.abs.gov.au/ausstats/abs@.nsf/DetailsPage/2033.0.55.0012011?OpenDocument" TargetMode="Externa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ct:contentTypeSchema xmlns:ct="http://schemas.microsoft.com/office/2006/metadata/contentType" xmlns:ma="http://schemas.microsoft.com/office/2006/metadata/properties/metaAttributes" ct:_="" ma:_="" ma:contentTypeName="Document" ma:contentTypeID="0x010100F5512289919FCC40936E15375FE3F3B6" ma:contentTypeVersion="1" ma:contentTypeDescription="Create a new document." ma:contentTypeScope="" ma:versionID="f1b13fed914fee11139bd1e4f609b1b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A4B211-F878-4F31-9993-99D12EAC56EC}"/>
</file>

<file path=customXml/itemProps2.xml><?xml version="1.0" encoding="utf-8"?>
<ds:datastoreItem xmlns:ds="http://schemas.openxmlformats.org/officeDocument/2006/customXml" ds:itemID="{3E0D7BE4-6FAF-435A-991E-2BB78B496A50}"/>
</file>

<file path=customXml/itemProps3.xml><?xml version="1.0" encoding="utf-8"?>
<ds:datastoreItem xmlns:ds="http://schemas.openxmlformats.org/officeDocument/2006/customXml" ds:itemID="{18136E8F-5C33-453B-A368-5CCB97A6D19C}"/>
</file>

<file path=customXml/itemProps4.xml><?xml version="1.0" encoding="utf-8"?>
<ds:datastoreItem xmlns:ds="http://schemas.openxmlformats.org/officeDocument/2006/customXml" ds:itemID="{04D90E18-CACE-451F-A0B1-99031BBAD26F}"/>
</file>

<file path=docProps/app.xml><?xml version="1.0" encoding="utf-8"?>
<Properties xmlns="http://schemas.openxmlformats.org/officeDocument/2006/extended-properties" xmlns:vt="http://schemas.openxmlformats.org/officeDocument/2006/docPropsVTypes">
  <Template>6F752E07</Template>
  <TotalTime>0</TotalTime>
  <Pages>21</Pages>
  <Words>7367</Words>
  <Characters>47348</Characters>
  <Application>Microsoft Office Word</Application>
  <DocSecurity>0</DocSecurity>
  <Lines>394</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54606</CharactersWithSpaces>
  <SharedDoc>false</SharedDoc>
  <HLinks>
    <vt:vector size="276" baseType="variant">
      <vt:variant>
        <vt:i4>524376</vt:i4>
      </vt:variant>
      <vt:variant>
        <vt:i4>273</vt:i4>
      </vt:variant>
      <vt:variant>
        <vt:i4>0</vt:i4>
      </vt:variant>
      <vt:variant>
        <vt:i4>5</vt:i4>
      </vt:variant>
      <vt:variant>
        <vt:lpwstr>http://www.smartraveller.gov.au/</vt:lpwstr>
      </vt:variant>
      <vt:variant>
        <vt:lpwstr/>
      </vt:variant>
      <vt:variant>
        <vt:i4>2031664</vt:i4>
      </vt:variant>
      <vt:variant>
        <vt:i4>266</vt:i4>
      </vt:variant>
      <vt:variant>
        <vt:i4>0</vt:i4>
      </vt:variant>
      <vt:variant>
        <vt:i4>5</vt:i4>
      </vt:variant>
      <vt:variant>
        <vt:lpwstr/>
      </vt:variant>
      <vt:variant>
        <vt:lpwstr>_Toc371940669</vt:lpwstr>
      </vt:variant>
      <vt:variant>
        <vt:i4>2031664</vt:i4>
      </vt:variant>
      <vt:variant>
        <vt:i4>260</vt:i4>
      </vt:variant>
      <vt:variant>
        <vt:i4>0</vt:i4>
      </vt:variant>
      <vt:variant>
        <vt:i4>5</vt:i4>
      </vt:variant>
      <vt:variant>
        <vt:lpwstr/>
      </vt:variant>
      <vt:variant>
        <vt:lpwstr>_Toc371940668</vt:lpwstr>
      </vt:variant>
      <vt:variant>
        <vt:i4>2031664</vt:i4>
      </vt:variant>
      <vt:variant>
        <vt:i4>254</vt:i4>
      </vt:variant>
      <vt:variant>
        <vt:i4>0</vt:i4>
      </vt:variant>
      <vt:variant>
        <vt:i4>5</vt:i4>
      </vt:variant>
      <vt:variant>
        <vt:lpwstr/>
      </vt:variant>
      <vt:variant>
        <vt:lpwstr>_Toc371940667</vt:lpwstr>
      </vt:variant>
      <vt:variant>
        <vt:i4>2031664</vt:i4>
      </vt:variant>
      <vt:variant>
        <vt:i4>248</vt:i4>
      </vt:variant>
      <vt:variant>
        <vt:i4>0</vt:i4>
      </vt:variant>
      <vt:variant>
        <vt:i4>5</vt:i4>
      </vt:variant>
      <vt:variant>
        <vt:lpwstr/>
      </vt:variant>
      <vt:variant>
        <vt:lpwstr>_Toc371940666</vt:lpwstr>
      </vt:variant>
      <vt:variant>
        <vt:i4>2031664</vt:i4>
      </vt:variant>
      <vt:variant>
        <vt:i4>242</vt:i4>
      </vt:variant>
      <vt:variant>
        <vt:i4>0</vt:i4>
      </vt:variant>
      <vt:variant>
        <vt:i4>5</vt:i4>
      </vt:variant>
      <vt:variant>
        <vt:lpwstr/>
      </vt:variant>
      <vt:variant>
        <vt:lpwstr>_Toc371940665</vt:lpwstr>
      </vt:variant>
      <vt:variant>
        <vt:i4>2031664</vt:i4>
      </vt:variant>
      <vt:variant>
        <vt:i4>236</vt:i4>
      </vt:variant>
      <vt:variant>
        <vt:i4>0</vt:i4>
      </vt:variant>
      <vt:variant>
        <vt:i4>5</vt:i4>
      </vt:variant>
      <vt:variant>
        <vt:lpwstr/>
      </vt:variant>
      <vt:variant>
        <vt:lpwstr>_Toc371940664</vt:lpwstr>
      </vt:variant>
      <vt:variant>
        <vt:i4>2031664</vt:i4>
      </vt:variant>
      <vt:variant>
        <vt:i4>230</vt:i4>
      </vt:variant>
      <vt:variant>
        <vt:i4>0</vt:i4>
      </vt:variant>
      <vt:variant>
        <vt:i4>5</vt:i4>
      </vt:variant>
      <vt:variant>
        <vt:lpwstr/>
      </vt:variant>
      <vt:variant>
        <vt:lpwstr>_Toc371940663</vt:lpwstr>
      </vt:variant>
      <vt:variant>
        <vt:i4>2031664</vt:i4>
      </vt:variant>
      <vt:variant>
        <vt:i4>224</vt:i4>
      </vt:variant>
      <vt:variant>
        <vt:i4>0</vt:i4>
      </vt:variant>
      <vt:variant>
        <vt:i4>5</vt:i4>
      </vt:variant>
      <vt:variant>
        <vt:lpwstr/>
      </vt:variant>
      <vt:variant>
        <vt:lpwstr>_Toc371940662</vt:lpwstr>
      </vt:variant>
      <vt:variant>
        <vt:i4>2031664</vt:i4>
      </vt:variant>
      <vt:variant>
        <vt:i4>218</vt:i4>
      </vt:variant>
      <vt:variant>
        <vt:i4>0</vt:i4>
      </vt:variant>
      <vt:variant>
        <vt:i4>5</vt:i4>
      </vt:variant>
      <vt:variant>
        <vt:lpwstr/>
      </vt:variant>
      <vt:variant>
        <vt:lpwstr>_Toc371940661</vt:lpwstr>
      </vt:variant>
      <vt:variant>
        <vt:i4>2031664</vt:i4>
      </vt:variant>
      <vt:variant>
        <vt:i4>212</vt:i4>
      </vt:variant>
      <vt:variant>
        <vt:i4>0</vt:i4>
      </vt:variant>
      <vt:variant>
        <vt:i4>5</vt:i4>
      </vt:variant>
      <vt:variant>
        <vt:lpwstr/>
      </vt:variant>
      <vt:variant>
        <vt:lpwstr>_Toc371940660</vt:lpwstr>
      </vt:variant>
      <vt:variant>
        <vt:i4>1835056</vt:i4>
      </vt:variant>
      <vt:variant>
        <vt:i4>206</vt:i4>
      </vt:variant>
      <vt:variant>
        <vt:i4>0</vt:i4>
      </vt:variant>
      <vt:variant>
        <vt:i4>5</vt:i4>
      </vt:variant>
      <vt:variant>
        <vt:lpwstr/>
      </vt:variant>
      <vt:variant>
        <vt:lpwstr>_Toc371940659</vt:lpwstr>
      </vt:variant>
      <vt:variant>
        <vt:i4>1835056</vt:i4>
      </vt:variant>
      <vt:variant>
        <vt:i4>200</vt:i4>
      </vt:variant>
      <vt:variant>
        <vt:i4>0</vt:i4>
      </vt:variant>
      <vt:variant>
        <vt:i4>5</vt:i4>
      </vt:variant>
      <vt:variant>
        <vt:lpwstr/>
      </vt:variant>
      <vt:variant>
        <vt:lpwstr>_Toc371940658</vt:lpwstr>
      </vt:variant>
      <vt:variant>
        <vt:i4>1835056</vt:i4>
      </vt:variant>
      <vt:variant>
        <vt:i4>194</vt:i4>
      </vt:variant>
      <vt:variant>
        <vt:i4>0</vt:i4>
      </vt:variant>
      <vt:variant>
        <vt:i4>5</vt:i4>
      </vt:variant>
      <vt:variant>
        <vt:lpwstr/>
      </vt:variant>
      <vt:variant>
        <vt:lpwstr>_Toc371940657</vt:lpwstr>
      </vt:variant>
      <vt:variant>
        <vt:i4>1835056</vt:i4>
      </vt:variant>
      <vt:variant>
        <vt:i4>188</vt:i4>
      </vt:variant>
      <vt:variant>
        <vt:i4>0</vt:i4>
      </vt:variant>
      <vt:variant>
        <vt:i4>5</vt:i4>
      </vt:variant>
      <vt:variant>
        <vt:lpwstr/>
      </vt:variant>
      <vt:variant>
        <vt:lpwstr>_Toc371940656</vt:lpwstr>
      </vt:variant>
      <vt:variant>
        <vt:i4>1835056</vt:i4>
      </vt:variant>
      <vt:variant>
        <vt:i4>182</vt:i4>
      </vt:variant>
      <vt:variant>
        <vt:i4>0</vt:i4>
      </vt:variant>
      <vt:variant>
        <vt:i4>5</vt:i4>
      </vt:variant>
      <vt:variant>
        <vt:lpwstr/>
      </vt:variant>
      <vt:variant>
        <vt:lpwstr>_Toc371940655</vt:lpwstr>
      </vt:variant>
      <vt:variant>
        <vt:i4>1835056</vt:i4>
      </vt:variant>
      <vt:variant>
        <vt:i4>176</vt:i4>
      </vt:variant>
      <vt:variant>
        <vt:i4>0</vt:i4>
      </vt:variant>
      <vt:variant>
        <vt:i4>5</vt:i4>
      </vt:variant>
      <vt:variant>
        <vt:lpwstr/>
      </vt:variant>
      <vt:variant>
        <vt:lpwstr>_Toc371940654</vt:lpwstr>
      </vt:variant>
      <vt:variant>
        <vt:i4>1835056</vt:i4>
      </vt:variant>
      <vt:variant>
        <vt:i4>170</vt:i4>
      </vt:variant>
      <vt:variant>
        <vt:i4>0</vt:i4>
      </vt:variant>
      <vt:variant>
        <vt:i4>5</vt:i4>
      </vt:variant>
      <vt:variant>
        <vt:lpwstr/>
      </vt:variant>
      <vt:variant>
        <vt:lpwstr>_Toc371940653</vt:lpwstr>
      </vt:variant>
      <vt:variant>
        <vt:i4>1835056</vt:i4>
      </vt:variant>
      <vt:variant>
        <vt:i4>164</vt:i4>
      </vt:variant>
      <vt:variant>
        <vt:i4>0</vt:i4>
      </vt:variant>
      <vt:variant>
        <vt:i4>5</vt:i4>
      </vt:variant>
      <vt:variant>
        <vt:lpwstr/>
      </vt:variant>
      <vt:variant>
        <vt:lpwstr>_Toc371940652</vt:lpwstr>
      </vt:variant>
      <vt:variant>
        <vt:i4>1835056</vt:i4>
      </vt:variant>
      <vt:variant>
        <vt:i4>158</vt:i4>
      </vt:variant>
      <vt:variant>
        <vt:i4>0</vt:i4>
      </vt:variant>
      <vt:variant>
        <vt:i4>5</vt:i4>
      </vt:variant>
      <vt:variant>
        <vt:lpwstr/>
      </vt:variant>
      <vt:variant>
        <vt:lpwstr>_Toc371940651</vt:lpwstr>
      </vt:variant>
      <vt:variant>
        <vt:i4>1835056</vt:i4>
      </vt:variant>
      <vt:variant>
        <vt:i4>152</vt:i4>
      </vt:variant>
      <vt:variant>
        <vt:i4>0</vt:i4>
      </vt:variant>
      <vt:variant>
        <vt:i4>5</vt:i4>
      </vt:variant>
      <vt:variant>
        <vt:lpwstr/>
      </vt:variant>
      <vt:variant>
        <vt:lpwstr>_Toc371940650</vt:lpwstr>
      </vt:variant>
      <vt:variant>
        <vt:i4>1900592</vt:i4>
      </vt:variant>
      <vt:variant>
        <vt:i4>146</vt:i4>
      </vt:variant>
      <vt:variant>
        <vt:i4>0</vt:i4>
      </vt:variant>
      <vt:variant>
        <vt:i4>5</vt:i4>
      </vt:variant>
      <vt:variant>
        <vt:lpwstr/>
      </vt:variant>
      <vt:variant>
        <vt:lpwstr>_Toc371940649</vt:lpwstr>
      </vt:variant>
      <vt:variant>
        <vt:i4>1900592</vt:i4>
      </vt:variant>
      <vt:variant>
        <vt:i4>140</vt:i4>
      </vt:variant>
      <vt:variant>
        <vt:i4>0</vt:i4>
      </vt:variant>
      <vt:variant>
        <vt:i4>5</vt:i4>
      </vt:variant>
      <vt:variant>
        <vt:lpwstr/>
      </vt:variant>
      <vt:variant>
        <vt:lpwstr>_Toc371940648</vt:lpwstr>
      </vt:variant>
      <vt:variant>
        <vt:i4>1900592</vt:i4>
      </vt:variant>
      <vt:variant>
        <vt:i4>134</vt:i4>
      </vt:variant>
      <vt:variant>
        <vt:i4>0</vt:i4>
      </vt:variant>
      <vt:variant>
        <vt:i4>5</vt:i4>
      </vt:variant>
      <vt:variant>
        <vt:lpwstr/>
      </vt:variant>
      <vt:variant>
        <vt:lpwstr>_Toc371940647</vt:lpwstr>
      </vt:variant>
      <vt:variant>
        <vt:i4>1900592</vt:i4>
      </vt:variant>
      <vt:variant>
        <vt:i4>128</vt:i4>
      </vt:variant>
      <vt:variant>
        <vt:i4>0</vt:i4>
      </vt:variant>
      <vt:variant>
        <vt:i4>5</vt:i4>
      </vt:variant>
      <vt:variant>
        <vt:lpwstr/>
      </vt:variant>
      <vt:variant>
        <vt:lpwstr>_Toc371940646</vt:lpwstr>
      </vt:variant>
      <vt:variant>
        <vt:i4>1900592</vt:i4>
      </vt:variant>
      <vt:variant>
        <vt:i4>122</vt:i4>
      </vt:variant>
      <vt:variant>
        <vt:i4>0</vt:i4>
      </vt:variant>
      <vt:variant>
        <vt:i4>5</vt:i4>
      </vt:variant>
      <vt:variant>
        <vt:lpwstr/>
      </vt:variant>
      <vt:variant>
        <vt:lpwstr>_Toc371940645</vt:lpwstr>
      </vt:variant>
      <vt:variant>
        <vt:i4>1900592</vt:i4>
      </vt:variant>
      <vt:variant>
        <vt:i4>116</vt:i4>
      </vt:variant>
      <vt:variant>
        <vt:i4>0</vt:i4>
      </vt:variant>
      <vt:variant>
        <vt:i4>5</vt:i4>
      </vt:variant>
      <vt:variant>
        <vt:lpwstr/>
      </vt:variant>
      <vt:variant>
        <vt:lpwstr>_Toc371940644</vt:lpwstr>
      </vt:variant>
      <vt:variant>
        <vt:i4>1900592</vt:i4>
      </vt:variant>
      <vt:variant>
        <vt:i4>110</vt:i4>
      </vt:variant>
      <vt:variant>
        <vt:i4>0</vt:i4>
      </vt:variant>
      <vt:variant>
        <vt:i4>5</vt:i4>
      </vt:variant>
      <vt:variant>
        <vt:lpwstr/>
      </vt:variant>
      <vt:variant>
        <vt:lpwstr>_Toc371940643</vt:lpwstr>
      </vt:variant>
      <vt:variant>
        <vt:i4>1900592</vt:i4>
      </vt:variant>
      <vt:variant>
        <vt:i4>104</vt:i4>
      </vt:variant>
      <vt:variant>
        <vt:i4>0</vt:i4>
      </vt:variant>
      <vt:variant>
        <vt:i4>5</vt:i4>
      </vt:variant>
      <vt:variant>
        <vt:lpwstr/>
      </vt:variant>
      <vt:variant>
        <vt:lpwstr>_Toc371940642</vt:lpwstr>
      </vt:variant>
      <vt:variant>
        <vt:i4>1900592</vt:i4>
      </vt:variant>
      <vt:variant>
        <vt:i4>98</vt:i4>
      </vt:variant>
      <vt:variant>
        <vt:i4>0</vt:i4>
      </vt:variant>
      <vt:variant>
        <vt:i4>5</vt:i4>
      </vt:variant>
      <vt:variant>
        <vt:lpwstr/>
      </vt:variant>
      <vt:variant>
        <vt:lpwstr>_Toc371940641</vt:lpwstr>
      </vt:variant>
      <vt:variant>
        <vt:i4>1900592</vt:i4>
      </vt:variant>
      <vt:variant>
        <vt:i4>92</vt:i4>
      </vt:variant>
      <vt:variant>
        <vt:i4>0</vt:i4>
      </vt:variant>
      <vt:variant>
        <vt:i4>5</vt:i4>
      </vt:variant>
      <vt:variant>
        <vt:lpwstr/>
      </vt:variant>
      <vt:variant>
        <vt:lpwstr>_Toc371940640</vt:lpwstr>
      </vt:variant>
      <vt:variant>
        <vt:i4>1703984</vt:i4>
      </vt:variant>
      <vt:variant>
        <vt:i4>86</vt:i4>
      </vt:variant>
      <vt:variant>
        <vt:i4>0</vt:i4>
      </vt:variant>
      <vt:variant>
        <vt:i4>5</vt:i4>
      </vt:variant>
      <vt:variant>
        <vt:lpwstr/>
      </vt:variant>
      <vt:variant>
        <vt:lpwstr>_Toc371940639</vt:lpwstr>
      </vt:variant>
      <vt:variant>
        <vt:i4>1703984</vt:i4>
      </vt:variant>
      <vt:variant>
        <vt:i4>80</vt:i4>
      </vt:variant>
      <vt:variant>
        <vt:i4>0</vt:i4>
      </vt:variant>
      <vt:variant>
        <vt:i4>5</vt:i4>
      </vt:variant>
      <vt:variant>
        <vt:lpwstr/>
      </vt:variant>
      <vt:variant>
        <vt:lpwstr>_Toc371940638</vt:lpwstr>
      </vt:variant>
      <vt:variant>
        <vt:i4>1703984</vt:i4>
      </vt:variant>
      <vt:variant>
        <vt:i4>74</vt:i4>
      </vt:variant>
      <vt:variant>
        <vt:i4>0</vt:i4>
      </vt:variant>
      <vt:variant>
        <vt:i4>5</vt:i4>
      </vt:variant>
      <vt:variant>
        <vt:lpwstr/>
      </vt:variant>
      <vt:variant>
        <vt:lpwstr>_Toc371940637</vt:lpwstr>
      </vt:variant>
      <vt:variant>
        <vt:i4>1703984</vt:i4>
      </vt:variant>
      <vt:variant>
        <vt:i4>68</vt:i4>
      </vt:variant>
      <vt:variant>
        <vt:i4>0</vt:i4>
      </vt:variant>
      <vt:variant>
        <vt:i4>5</vt:i4>
      </vt:variant>
      <vt:variant>
        <vt:lpwstr/>
      </vt:variant>
      <vt:variant>
        <vt:lpwstr>_Toc371940636</vt:lpwstr>
      </vt:variant>
      <vt:variant>
        <vt:i4>1703984</vt:i4>
      </vt:variant>
      <vt:variant>
        <vt:i4>62</vt:i4>
      </vt:variant>
      <vt:variant>
        <vt:i4>0</vt:i4>
      </vt:variant>
      <vt:variant>
        <vt:i4>5</vt:i4>
      </vt:variant>
      <vt:variant>
        <vt:lpwstr/>
      </vt:variant>
      <vt:variant>
        <vt:lpwstr>_Toc371940635</vt:lpwstr>
      </vt:variant>
      <vt:variant>
        <vt:i4>1703984</vt:i4>
      </vt:variant>
      <vt:variant>
        <vt:i4>56</vt:i4>
      </vt:variant>
      <vt:variant>
        <vt:i4>0</vt:i4>
      </vt:variant>
      <vt:variant>
        <vt:i4>5</vt:i4>
      </vt:variant>
      <vt:variant>
        <vt:lpwstr/>
      </vt:variant>
      <vt:variant>
        <vt:lpwstr>_Toc371940634</vt:lpwstr>
      </vt:variant>
      <vt:variant>
        <vt:i4>1703984</vt:i4>
      </vt:variant>
      <vt:variant>
        <vt:i4>50</vt:i4>
      </vt:variant>
      <vt:variant>
        <vt:i4>0</vt:i4>
      </vt:variant>
      <vt:variant>
        <vt:i4>5</vt:i4>
      </vt:variant>
      <vt:variant>
        <vt:lpwstr/>
      </vt:variant>
      <vt:variant>
        <vt:lpwstr>_Toc371940633</vt:lpwstr>
      </vt:variant>
      <vt:variant>
        <vt:i4>1703984</vt:i4>
      </vt:variant>
      <vt:variant>
        <vt:i4>44</vt:i4>
      </vt:variant>
      <vt:variant>
        <vt:i4>0</vt:i4>
      </vt:variant>
      <vt:variant>
        <vt:i4>5</vt:i4>
      </vt:variant>
      <vt:variant>
        <vt:lpwstr/>
      </vt:variant>
      <vt:variant>
        <vt:lpwstr>_Toc371940632</vt:lpwstr>
      </vt:variant>
      <vt:variant>
        <vt:i4>1703984</vt:i4>
      </vt:variant>
      <vt:variant>
        <vt:i4>38</vt:i4>
      </vt:variant>
      <vt:variant>
        <vt:i4>0</vt:i4>
      </vt:variant>
      <vt:variant>
        <vt:i4>5</vt:i4>
      </vt:variant>
      <vt:variant>
        <vt:lpwstr/>
      </vt:variant>
      <vt:variant>
        <vt:lpwstr>_Toc371940631</vt:lpwstr>
      </vt:variant>
      <vt:variant>
        <vt:i4>1703984</vt:i4>
      </vt:variant>
      <vt:variant>
        <vt:i4>32</vt:i4>
      </vt:variant>
      <vt:variant>
        <vt:i4>0</vt:i4>
      </vt:variant>
      <vt:variant>
        <vt:i4>5</vt:i4>
      </vt:variant>
      <vt:variant>
        <vt:lpwstr/>
      </vt:variant>
      <vt:variant>
        <vt:lpwstr>_Toc371940630</vt:lpwstr>
      </vt:variant>
      <vt:variant>
        <vt:i4>1769520</vt:i4>
      </vt:variant>
      <vt:variant>
        <vt:i4>26</vt:i4>
      </vt:variant>
      <vt:variant>
        <vt:i4>0</vt:i4>
      </vt:variant>
      <vt:variant>
        <vt:i4>5</vt:i4>
      </vt:variant>
      <vt:variant>
        <vt:lpwstr/>
      </vt:variant>
      <vt:variant>
        <vt:lpwstr>_Toc371940629</vt:lpwstr>
      </vt:variant>
      <vt:variant>
        <vt:i4>1769520</vt:i4>
      </vt:variant>
      <vt:variant>
        <vt:i4>20</vt:i4>
      </vt:variant>
      <vt:variant>
        <vt:i4>0</vt:i4>
      </vt:variant>
      <vt:variant>
        <vt:i4>5</vt:i4>
      </vt:variant>
      <vt:variant>
        <vt:lpwstr/>
      </vt:variant>
      <vt:variant>
        <vt:lpwstr>_Toc371940628</vt:lpwstr>
      </vt:variant>
      <vt:variant>
        <vt:i4>1769520</vt:i4>
      </vt:variant>
      <vt:variant>
        <vt:i4>14</vt:i4>
      </vt:variant>
      <vt:variant>
        <vt:i4>0</vt:i4>
      </vt:variant>
      <vt:variant>
        <vt:i4>5</vt:i4>
      </vt:variant>
      <vt:variant>
        <vt:lpwstr/>
      </vt:variant>
      <vt:variant>
        <vt:lpwstr>_Toc371940627</vt:lpwstr>
      </vt:variant>
      <vt:variant>
        <vt:i4>1769520</vt:i4>
      </vt:variant>
      <vt:variant>
        <vt:i4>8</vt:i4>
      </vt:variant>
      <vt:variant>
        <vt:i4>0</vt:i4>
      </vt:variant>
      <vt:variant>
        <vt:i4>5</vt:i4>
      </vt:variant>
      <vt:variant>
        <vt:lpwstr/>
      </vt:variant>
      <vt:variant>
        <vt:lpwstr>_Toc371940626</vt:lpwstr>
      </vt:variant>
      <vt:variant>
        <vt:i4>1769520</vt:i4>
      </vt:variant>
      <vt:variant>
        <vt:i4>2</vt:i4>
      </vt:variant>
      <vt:variant>
        <vt:i4>0</vt:i4>
      </vt:variant>
      <vt:variant>
        <vt:i4>5</vt:i4>
      </vt:variant>
      <vt:variant>
        <vt:lpwstr/>
      </vt:variant>
      <vt:variant>
        <vt:lpwstr>_Toc371940625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2015-03-19T03:15:00Z</dcterms:created>
  <dcterms:modified xsi:type="dcterms:W3CDTF">2015-03-24T02:28:00Z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0x010100F5512289919FCC40936E15375FE3F3B6</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Order">
    <vt:r8>300</vt:r8>
  </property>
</Properties>
</file>