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53A75B4D" w:rsidR="0086112F" w:rsidRPr="00E329D9" w:rsidRDefault="000928D2" w:rsidP="00E329D9">
      <w:pPr>
        <w:pStyle w:val="H1-Heading1"/>
        <w:spacing w:before="120" w:after="120" w:line="240" w:lineRule="atLeast"/>
      </w:pPr>
      <w:r w:rsidRPr="00E329D9">
        <w:t>SNAPSHOT</w:t>
      </w:r>
    </w:p>
    <w:p w14:paraId="42B9C85B" w14:textId="6FADE670" w:rsidR="002043FD" w:rsidRPr="00E329D9" w:rsidRDefault="002043FD" w:rsidP="00E329D9">
      <w:pPr>
        <w:pStyle w:val="H1-Heading1"/>
        <w:spacing w:before="120" w:after="120" w:line="240" w:lineRule="atLeast"/>
      </w:pPr>
      <w:bookmarkStart w:id="1" w:name="_Hlk200707091"/>
      <w:r w:rsidRPr="00E329D9">
        <w:t>ZIMBABWE</w:t>
      </w:r>
      <w:bookmarkEnd w:id="1"/>
      <w:r w:rsidRPr="00E329D9">
        <w:t xml:space="preserve"> SANCTIONS FRAMEWORK</w:t>
      </w:r>
    </w:p>
    <w:p w14:paraId="6C481529" w14:textId="1771DBA6" w:rsidR="002043FD" w:rsidRPr="00D60DB9" w:rsidRDefault="002043FD" w:rsidP="00E329D9">
      <w:pPr>
        <w:pStyle w:val="H2-Heading2"/>
        <w:spacing w:before="120" w:after="120" w:line="240" w:lineRule="atLeast"/>
      </w:pPr>
      <w:r w:rsidRPr="00D60DB9">
        <w:t>Why are sanctions imposed?</w:t>
      </w:r>
    </w:p>
    <w:p w14:paraId="2460B863"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Australia imposed autonomous sanctions in relation to Zimbabwe in 2002, reflecting concerns about political violence and human rights violations. The sanctions were adjusted in 2012 and 2013 in response to some progress.</w:t>
      </w:r>
    </w:p>
    <w:p w14:paraId="2D8E766C" w14:textId="77777777" w:rsidR="002043FD" w:rsidRPr="00D60DB9" w:rsidRDefault="002043FD" w:rsidP="00E329D9">
      <w:pPr>
        <w:pStyle w:val="H2-Heading2"/>
        <w:spacing w:before="120" w:after="120" w:line="240" w:lineRule="atLeast"/>
      </w:pPr>
      <w:r w:rsidRPr="00D60DB9">
        <w:t xml:space="preserve">What is prohibited by the Zimbabwe sanctions </w:t>
      </w:r>
      <w:r>
        <w:t>framework</w:t>
      </w:r>
      <w:r w:rsidRPr="00D60DB9">
        <w:t>?</w:t>
      </w:r>
    </w:p>
    <w:p w14:paraId="4D61D983"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 xml:space="preserve">The Zimbabwe sanctions </w:t>
      </w:r>
      <w:r>
        <w:rPr>
          <w:rFonts w:ascii="Calibri" w:hAnsi="Calibri" w:cs="Calibri"/>
          <w:sz w:val="22"/>
        </w:rPr>
        <w:t>framework</w:t>
      </w:r>
      <w:r w:rsidRPr="00D60DB9">
        <w:rPr>
          <w:rFonts w:ascii="Calibri" w:hAnsi="Calibri" w:cs="Calibri"/>
          <w:sz w:val="22"/>
        </w:rPr>
        <w:t xml:space="preserve"> imposes the following sanctions measures:</w:t>
      </w:r>
    </w:p>
    <w:tbl>
      <w:tblPr>
        <w:tblW w:w="9290" w:type="dxa"/>
        <w:tblCellMar>
          <w:top w:w="15" w:type="dxa"/>
          <w:left w:w="15" w:type="dxa"/>
          <w:bottom w:w="15" w:type="dxa"/>
          <w:right w:w="15" w:type="dxa"/>
        </w:tblCellMar>
        <w:tblLook w:val="04A0" w:firstRow="1" w:lastRow="0" w:firstColumn="1" w:lastColumn="0" w:noHBand="0" w:noVBand="1"/>
      </w:tblPr>
      <w:tblGrid>
        <w:gridCol w:w="6513"/>
        <w:gridCol w:w="853"/>
        <w:gridCol w:w="1924"/>
      </w:tblGrid>
      <w:tr w:rsidR="002043FD" w:rsidRPr="002043FD" w14:paraId="3562546C" w14:textId="77777777" w:rsidTr="005B3724">
        <w:trPr>
          <w:tblHeader/>
        </w:trPr>
        <w:tc>
          <w:tcPr>
            <w:tcW w:w="6513"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3DE24CFC" w14:textId="77777777" w:rsidR="002043FD" w:rsidRPr="00D60DB9" w:rsidRDefault="002043FD" w:rsidP="00E329D9">
            <w:pPr>
              <w:spacing w:after="120" w:line="240" w:lineRule="atLeast"/>
              <w:jc w:val="center"/>
              <w:rPr>
                <w:rFonts w:ascii="Calibri" w:hAnsi="Calibri" w:cs="Calibri"/>
                <w:b/>
                <w:bCs/>
                <w:color w:val="FFFFFF" w:themeColor="background1"/>
                <w:sz w:val="22"/>
              </w:rPr>
            </w:pPr>
            <w:r w:rsidRPr="00D60DB9">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2DB02395" w14:textId="77777777" w:rsidR="002043FD" w:rsidRPr="00D60DB9" w:rsidRDefault="002043FD" w:rsidP="00E329D9">
            <w:pPr>
              <w:spacing w:after="120" w:line="240" w:lineRule="atLeast"/>
              <w:jc w:val="center"/>
              <w:rPr>
                <w:rFonts w:ascii="Calibri" w:hAnsi="Calibri" w:cs="Calibri"/>
                <w:b/>
                <w:bCs/>
                <w:color w:val="FFFFFF" w:themeColor="background1"/>
                <w:sz w:val="22"/>
              </w:rPr>
            </w:pPr>
            <w:r w:rsidRPr="00D60DB9">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5951E245" w14:textId="77777777" w:rsidR="002043FD" w:rsidRPr="00D60DB9" w:rsidRDefault="002043FD" w:rsidP="00E329D9">
            <w:pPr>
              <w:spacing w:after="120" w:line="240" w:lineRule="atLeast"/>
              <w:jc w:val="center"/>
              <w:rPr>
                <w:rFonts w:ascii="Calibri" w:hAnsi="Calibri" w:cs="Calibri"/>
                <w:b/>
                <w:bCs/>
                <w:color w:val="FFFFFF" w:themeColor="background1"/>
                <w:sz w:val="22"/>
              </w:rPr>
            </w:pPr>
            <w:r w:rsidRPr="00D60DB9">
              <w:rPr>
                <w:rFonts w:ascii="Calibri" w:hAnsi="Calibri" w:cs="Calibri"/>
                <w:b/>
                <w:bCs/>
                <w:color w:val="FFFFFF" w:themeColor="background1"/>
                <w:sz w:val="22"/>
              </w:rPr>
              <w:t>Autonomous</w:t>
            </w:r>
          </w:p>
        </w:tc>
      </w:tr>
      <w:tr w:rsidR="002043FD" w:rsidRPr="00D60DB9" w14:paraId="1C81A60B" w14:textId="77777777" w:rsidTr="005B3724">
        <w:tc>
          <w:tcPr>
            <w:tcW w:w="6513" w:type="dxa"/>
            <w:tcBorders>
              <w:top w:val="single" w:sz="6" w:space="0" w:color="D5D5D5"/>
              <w:left w:val="single" w:sz="6" w:space="0" w:color="D5D5D5"/>
              <w:bottom w:val="single" w:sz="6" w:space="0" w:color="D5D5D5"/>
              <w:right w:val="single" w:sz="6" w:space="0" w:color="D5D5D5"/>
            </w:tcBorders>
            <w:vAlign w:val="center"/>
            <w:hideMark/>
          </w:tcPr>
          <w:p w14:paraId="184D8788"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restrictions on supplying arms and related services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1552D24" w14:textId="24031FE1" w:rsidR="002043FD" w:rsidRPr="00D60DB9" w:rsidRDefault="00D22690" w:rsidP="00D22690">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6BB1BBE1" w14:textId="77777777" w:rsidR="002043FD" w:rsidRPr="00D60DB9" w:rsidRDefault="002043FD" w:rsidP="00E329D9">
            <w:pPr>
              <w:spacing w:after="120" w:line="240" w:lineRule="atLeast"/>
              <w:jc w:val="center"/>
              <w:rPr>
                <w:rFonts w:ascii="Calibri" w:hAnsi="Calibri" w:cs="Calibri"/>
                <w:sz w:val="22"/>
              </w:rPr>
            </w:pPr>
            <w:r w:rsidRPr="00D60DB9">
              <w:rPr>
                <w:rFonts w:ascii="Segoe UI Symbol" w:hAnsi="Segoe UI Symbol" w:cs="Segoe UI Symbol"/>
                <w:sz w:val="22"/>
              </w:rPr>
              <w:t>✓</w:t>
            </w:r>
          </w:p>
        </w:tc>
      </w:tr>
      <w:tr w:rsidR="002043FD" w:rsidRPr="00D60DB9" w14:paraId="32BAC83A" w14:textId="77777777" w:rsidTr="005B3724">
        <w:tc>
          <w:tcPr>
            <w:tcW w:w="6513" w:type="dxa"/>
            <w:tcBorders>
              <w:top w:val="single" w:sz="6" w:space="0" w:color="D5D5D5"/>
              <w:left w:val="single" w:sz="6" w:space="0" w:color="D5D5D5"/>
              <w:bottom w:val="single" w:sz="6" w:space="0" w:color="D5D5D5"/>
              <w:right w:val="single" w:sz="6" w:space="0" w:color="D5D5D5"/>
            </w:tcBorders>
            <w:vAlign w:val="center"/>
            <w:hideMark/>
          </w:tcPr>
          <w:p w14:paraId="34CBBEDA"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restrictions on providing assets to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7657648" w14:textId="26EAB901" w:rsidR="002043FD" w:rsidRPr="00D60DB9" w:rsidRDefault="00D22690" w:rsidP="00D22690">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A776DC3" w14:textId="77777777" w:rsidR="002043FD" w:rsidRPr="00D60DB9" w:rsidRDefault="002043FD" w:rsidP="00E329D9">
            <w:pPr>
              <w:spacing w:after="120" w:line="240" w:lineRule="atLeast"/>
              <w:jc w:val="center"/>
              <w:rPr>
                <w:rFonts w:ascii="Calibri" w:hAnsi="Calibri" w:cs="Calibri"/>
                <w:sz w:val="22"/>
              </w:rPr>
            </w:pPr>
            <w:r w:rsidRPr="00D60DB9">
              <w:rPr>
                <w:rFonts w:ascii="Segoe UI Symbol" w:hAnsi="Segoe UI Symbol" w:cs="Segoe UI Symbol"/>
                <w:sz w:val="22"/>
              </w:rPr>
              <w:t>✓</w:t>
            </w:r>
          </w:p>
        </w:tc>
      </w:tr>
      <w:tr w:rsidR="002043FD" w:rsidRPr="00D60DB9" w14:paraId="1FEE0158" w14:textId="77777777" w:rsidTr="005B3724">
        <w:tc>
          <w:tcPr>
            <w:tcW w:w="6513" w:type="dxa"/>
            <w:tcBorders>
              <w:top w:val="single" w:sz="6" w:space="0" w:color="D5D5D5"/>
              <w:left w:val="single" w:sz="6" w:space="0" w:color="D5D5D5"/>
              <w:bottom w:val="single" w:sz="6" w:space="0" w:color="D5D5D5"/>
              <w:right w:val="single" w:sz="6" w:space="0" w:color="D5D5D5"/>
            </w:tcBorders>
            <w:vAlign w:val="center"/>
            <w:hideMark/>
          </w:tcPr>
          <w:p w14:paraId="42A0329C"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restrictions on dealing with the assets of designated persons or entities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16C266D6" w14:textId="15C83308" w:rsidR="002043FD" w:rsidRPr="00D60DB9" w:rsidRDefault="00D22690" w:rsidP="00D22690">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AEFE341" w14:textId="77777777" w:rsidR="002043FD" w:rsidRPr="00D60DB9" w:rsidRDefault="002043FD" w:rsidP="00E329D9">
            <w:pPr>
              <w:spacing w:after="120" w:line="240" w:lineRule="atLeast"/>
              <w:jc w:val="center"/>
              <w:rPr>
                <w:rFonts w:ascii="Calibri" w:hAnsi="Calibri" w:cs="Calibri"/>
                <w:sz w:val="22"/>
              </w:rPr>
            </w:pPr>
            <w:r w:rsidRPr="00D60DB9">
              <w:rPr>
                <w:rFonts w:ascii="Segoe UI Symbol" w:hAnsi="Segoe UI Symbol" w:cs="Segoe UI Symbol"/>
                <w:sz w:val="22"/>
              </w:rPr>
              <w:t>✓</w:t>
            </w:r>
          </w:p>
        </w:tc>
      </w:tr>
      <w:tr w:rsidR="002043FD" w:rsidRPr="00D60DB9" w14:paraId="5A0B8DD3" w14:textId="77777777" w:rsidTr="005B3724">
        <w:tc>
          <w:tcPr>
            <w:tcW w:w="6513" w:type="dxa"/>
            <w:tcBorders>
              <w:top w:val="single" w:sz="6" w:space="0" w:color="D5D5D5"/>
              <w:left w:val="single" w:sz="6" w:space="0" w:color="D5D5D5"/>
              <w:bottom w:val="single" w:sz="6" w:space="0" w:color="D5D5D5"/>
              <w:right w:val="single" w:sz="6" w:space="0" w:color="D5D5D5"/>
            </w:tcBorders>
            <w:vAlign w:val="center"/>
            <w:hideMark/>
          </w:tcPr>
          <w:p w14:paraId="08B64073"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travel bans on declared persons.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52D32716" w14:textId="3C5A8150" w:rsidR="002043FD" w:rsidRPr="00D60DB9" w:rsidRDefault="00D22690" w:rsidP="00D22690">
            <w:pPr>
              <w:spacing w:after="120" w:line="240" w:lineRule="atLeast"/>
              <w:jc w:val="center"/>
              <w:rPr>
                <w:rFonts w:ascii="Calibri" w:hAnsi="Calibri" w:cs="Calibri"/>
                <w:sz w:val="22"/>
              </w:rPr>
            </w:pPr>
            <w:r>
              <w:rPr>
                <w:rFonts w:ascii="Calibri" w:hAnsi="Calibri" w:cs="Calibri"/>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98F5063" w14:textId="77777777" w:rsidR="002043FD" w:rsidRPr="00D60DB9" w:rsidRDefault="002043FD" w:rsidP="00E329D9">
            <w:pPr>
              <w:spacing w:after="120" w:line="240" w:lineRule="atLeast"/>
              <w:jc w:val="center"/>
              <w:rPr>
                <w:rFonts w:ascii="Calibri" w:hAnsi="Calibri" w:cs="Calibri"/>
                <w:sz w:val="22"/>
              </w:rPr>
            </w:pPr>
            <w:r w:rsidRPr="00D60DB9">
              <w:rPr>
                <w:rFonts w:ascii="Segoe UI Symbol" w:hAnsi="Segoe UI Symbol" w:cs="Segoe UI Symbol"/>
                <w:sz w:val="22"/>
              </w:rPr>
              <w:t>✓</w:t>
            </w:r>
          </w:p>
        </w:tc>
      </w:tr>
    </w:tbl>
    <w:p w14:paraId="084CC9C6" w14:textId="1C98C9BA" w:rsidR="002043FD" w:rsidRPr="00D60DB9" w:rsidRDefault="002043FD" w:rsidP="00E329D9">
      <w:pPr>
        <w:pStyle w:val="H2-Heading2"/>
        <w:spacing w:before="120" w:after="120" w:line="240" w:lineRule="atLeast"/>
      </w:pPr>
      <w:r w:rsidRPr="00D60DB9">
        <w:t>Restrictions on supplying arms and related services</w:t>
      </w:r>
    </w:p>
    <w:p w14:paraId="04E5568C"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The Zimbabwe sanctions regime imposes an arms embargo. It is prohibited to:</w:t>
      </w:r>
    </w:p>
    <w:p w14:paraId="6D35F360" w14:textId="77777777" w:rsidR="002043FD" w:rsidRPr="00D60DB9" w:rsidRDefault="002043FD" w:rsidP="00E329D9">
      <w:pPr>
        <w:numPr>
          <w:ilvl w:val="0"/>
          <w:numId w:val="48"/>
        </w:numPr>
        <w:suppressAutoHyphens w:val="0"/>
        <w:spacing w:after="120" w:line="240" w:lineRule="atLeast"/>
        <w:rPr>
          <w:rFonts w:ascii="Calibri" w:hAnsi="Calibri" w:cs="Calibri"/>
          <w:sz w:val="22"/>
        </w:rPr>
      </w:pPr>
      <w:r w:rsidRPr="00D60DB9">
        <w:rPr>
          <w:rFonts w:ascii="Calibri" w:hAnsi="Calibri" w:cs="Calibri"/>
          <w:sz w:val="22"/>
        </w:rPr>
        <w:t>directly or indirectly supply, sell or transfer arms or related matériel to Zimbabwe</w:t>
      </w:r>
    </w:p>
    <w:p w14:paraId="49C6A4C2" w14:textId="77777777" w:rsidR="002043FD" w:rsidRPr="00D60DB9" w:rsidRDefault="002043FD" w:rsidP="00E329D9">
      <w:pPr>
        <w:numPr>
          <w:ilvl w:val="0"/>
          <w:numId w:val="48"/>
        </w:numPr>
        <w:suppressAutoHyphens w:val="0"/>
        <w:spacing w:after="120" w:line="240" w:lineRule="atLeast"/>
        <w:rPr>
          <w:rFonts w:ascii="Calibri" w:hAnsi="Calibri" w:cs="Calibri"/>
          <w:sz w:val="22"/>
        </w:rPr>
      </w:pPr>
      <w:r w:rsidRPr="00D60DB9">
        <w:rPr>
          <w:rFonts w:ascii="Calibri" w:hAnsi="Calibri" w:cs="Calibri"/>
          <w:sz w:val="22"/>
        </w:rPr>
        <w:t>provide a service if it relates to the supply of arms or related matériel to Zimbabwe</w:t>
      </w:r>
    </w:p>
    <w:p w14:paraId="64AB7C1E" w14:textId="77777777" w:rsidR="002043FD" w:rsidRPr="00D60DB9" w:rsidRDefault="002043FD" w:rsidP="00E329D9">
      <w:pPr>
        <w:numPr>
          <w:ilvl w:val="0"/>
          <w:numId w:val="48"/>
        </w:numPr>
        <w:suppressAutoHyphens w:val="0"/>
        <w:spacing w:after="120" w:line="240" w:lineRule="atLeast"/>
        <w:rPr>
          <w:rFonts w:ascii="Calibri" w:hAnsi="Calibri" w:cs="Calibri"/>
          <w:sz w:val="22"/>
        </w:rPr>
      </w:pPr>
      <w:r w:rsidRPr="00D60DB9">
        <w:rPr>
          <w:rFonts w:ascii="Calibri" w:hAnsi="Calibri" w:cs="Calibri"/>
          <w:sz w:val="22"/>
        </w:rPr>
        <w:t>provide a service to Zimbabwe, or for use in Zimbabwe, which relates to:</w:t>
      </w:r>
    </w:p>
    <w:p w14:paraId="21C57C58" w14:textId="77777777" w:rsidR="002043FD" w:rsidRPr="00D60DB9" w:rsidRDefault="002043FD" w:rsidP="00E329D9">
      <w:pPr>
        <w:numPr>
          <w:ilvl w:val="1"/>
          <w:numId w:val="48"/>
        </w:numPr>
        <w:suppressAutoHyphens w:val="0"/>
        <w:spacing w:after="120" w:line="240" w:lineRule="atLeast"/>
        <w:rPr>
          <w:rFonts w:ascii="Calibri" w:hAnsi="Calibri" w:cs="Calibri"/>
          <w:sz w:val="22"/>
        </w:rPr>
      </w:pPr>
      <w:r w:rsidRPr="00D60DB9">
        <w:rPr>
          <w:rFonts w:ascii="Calibri" w:hAnsi="Calibri" w:cs="Calibri"/>
          <w:sz w:val="22"/>
        </w:rPr>
        <w:t>a military activity</w:t>
      </w:r>
    </w:p>
    <w:p w14:paraId="303FEF98" w14:textId="77777777" w:rsidR="002043FD" w:rsidRPr="00D60DB9" w:rsidRDefault="002043FD" w:rsidP="00E329D9">
      <w:pPr>
        <w:numPr>
          <w:ilvl w:val="1"/>
          <w:numId w:val="48"/>
        </w:numPr>
        <w:suppressAutoHyphens w:val="0"/>
        <w:spacing w:after="120" w:line="240" w:lineRule="atLeast"/>
        <w:rPr>
          <w:rFonts w:ascii="Calibri" w:hAnsi="Calibri" w:cs="Calibri"/>
          <w:sz w:val="22"/>
        </w:rPr>
      </w:pPr>
      <w:r w:rsidRPr="00D60DB9">
        <w:rPr>
          <w:rFonts w:ascii="Calibri" w:hAnsi="Calibri" w:cs="Calibri"/>
          <w:sz w:val="22"/>
        </w:rPr>
        <w:t>the manufacture, maintenance or use of arms or related matériel.</w:t>
      </w:r>
    </w:p>
    <w:p w14:paraId="6F1FA74E" w14:textId="54E82A1B" w:rsidR="0025479B" w:rsidRDefault="002043FD" w:rsidP="00E329D9">
      <w:pPr>
        <w:spacing w:after="120" w:line="240" w:lineRule="atLeast"/>
        <w:rPr>
          <w:rFonts w:ascii="Calibri" w:hAnsi="Calibri" w:cs="Calibri"/>
          <w:b/>
          <w:bCs/>
          <w:sz w:val="22"/>
        </w:rPr>
      </w:pPr>
      <w:r w:rsidRPr="00D60DB9">
        <w:rPr>
          <w:rFonts w:ascii="Calibri" w:hAnsi="Calibri" w:cs="Calibri"/>
          <w:sz w:val="22"/>
        </w:rPr>
        <w:t xml:space="preserve">Arms or related matériel includes, but is not limited to, weapons, ammunition, military vehicles and equipment, and spare parts and accessories for any of those things. It also includes paramilitary equipment. While each case will be considered individually, goods on the Defence and Strategic Goods List are likely to be considered arms or related matériel. Depending on the context, end user and end use, other goods may also be considered arms or related matériel. </w:t>
      </w:r>
    </w:p>
    <w:p w14:paraId="28698B2A" w14:textId="58848643" w:rsidR="002043FD" w:rsidRPr="00D60DB9" w:rsidRDefault="002043FD" w:rsidP="00E329D9">
      <w:pPr>
        <w:pStyle w:val="H2-Heading2"/>
        <w:spacing w:before="120" w:after="120" w:line="240" w:lineRule="atLeast"/>
      </w:pPr>
      <w:r w:rsidRPr="00D60DB9">
        <w:t>Restrictions on providing assets to designated persons or entities</w:t>
      </w:r>
    </w:p>
    <w:p w14:paraId="740C993B"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The Minister for Foreign Affairs has designated persons and entities which are engaging in or have engaged in activities that seriously undermine democracy, respect for human rights and the rule of law in Zimbabwe. It is prohibited to directly or indirectly make an asset available to (or for the benefit of) a designated person or entity.</w:t>
      </w:r>
    </w:p>
    <w:p w14:paraId="225F5782" w14:textId="77777777" w:rsidR="002043FD" w:rsidRPr="00D60DB9" w:rsidRDefault="002043FD" w:rsidP="00E329D9">
      <w:pPr>
        <w:pStyle w:val="H2-Heading2"/>
        <w:spacing w:before="120" w:after="120" w:line="240" w:lineRule="atLeast"/>
      </w:pPr>
      <w:r w:rsidRPr="00D60DB9">
        <w:t>Restrictions on dealing with the assets of designated persons or entities (requirement to freeze assets)</w:t>
      </w:r>
    </w:p>
    <w:p w14:paraId="3822102B" w14:textId="0DD30BF4" w:rsidR="00E329D9" w:rsidRDefault="002043FD" w:rsidP="00E329D9">
      <w:pPr>
        <w:spacing w:after="120" w:line="240" w:lineRule="atLeast"/>
        <w:rPr>
          <w:rFonts w:ascii="Calibri" w:hAnsi="Calibri" w:cs="Calibri"/>
          <w:sz w:val="22"/>
        </w:rPr>
      </w:pPr>
      <w:r w:rsidRPr="00D60DB9">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r w:rsidR="00E329D9">
        <w:rPr>
          <w:rFonts w:ascii="Calibri" w:hAnsi="Calibri" w:cs="Calibri"/>
          <w:sz w:val="22"/>
        </w:rPr>
        <w:br w:type="page"/>
      </w:r>
    </w:p>
    <w:p w14:paraId="09046A90" w14:textId="3771CE65"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lastRenderedPageBreak/>
        <w:t>Go to the</w:t>
      </w:r>
      <w:r w:rsidR="00E329D9">
        <w:rPr>
          <w:rFonts w:ascii="Calibri" w:hAnsi="Calibri" w:cs="Calibri"/>
          <w:sz w:val="22"/>
        </w:rPr>
        <w:t xml:space="preserve"> </w:t>
      </w:r>
      <w:hyperlink r:id="rId8" w:history="1">
        <w:r w:rsidRPr="00D60DB9">
          <w:rPr>
            <w:rStyle w:val="Hyperlink"/>
            <w:rFonts w:ascii="Calibri" w:hAnsi="Calibri" w:cs="Calibri"/>
            <w:sz w:val="22"/>
          </w:rPr>
          <w:t>Consolidated List</w:t>
        </w:r>
      </w:hyperlink>
      <w:r w:rsidR="00E329D9">
        <w:rPr>
          <w:rFonts w:ascii="Calibri" w:hAnsi="Calibri" w:cs="Calibri"/>
          <w:sz w:val="22"/>
        </w:rPr>
        <w:t xml:space="preserve"> </w:t>
      </w:r>
      <w:r w:rsidRPr="00D60DB9">
        <w:rPr>
          <w:rFonts w:ascii="Calibri" w:hAnsi="Calibri" w:cs="Calibri"/>
          <w:sz w:val="22"/>
        </w:rPr>
        <w:t>to search the names of designated persons and entities.</w:t>
      </w:r>
    </w:p>
    <w:p w14:paraId="0978C37F" w14:textId="03E90900"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 xml:space="preserve">If you become aware that you are holding an asset of a designated person or entity, you are required to freeze (hold) that asset and notify the AFP as soon as possible. </w:t>
      </w:r>
    </w:p>
    <w:p w14:paraId="78F0A6EA" w14:textId="77777777" w:rsidR="002043FD" w:rsidRPr="00D60DB9" w:rsidRDefault="002043FD" w:rsidP="00E329D9">
      <w:pPr>
        <w:pStyle w:val="H2-Heading2"/>
        <w:spacing w:before="120" w:after="120" w:line="240" w:lineRule="atLeast"/>
      </w:pPr>
      <w:r w:rsidRPr="00D60DB9">
        <w:t>Travel bans</w:t>
      </w:r>
    </w:p>
    <w:p w14:paraId="43405FA9"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 xml:space="preserve">All persons designated for the Zimbabwe sanctions </w:t>
      </w:r>
      <w:r>
        <w:rPr>
          <w:rFonts w:ascii="Calibri" w:hAnsi="Calibri" w:cs="Calibri"/>
          <w:sz w:val="22"/>
        </w:rPr>
        <w:t>framework</w:t>
      </w:r>
      <w:r w:rsidRPr="00D60DB9">
        <w:rPr>
          <w:rFonts w:ascii="Calibri" w:hAnsi="Calibri" w:cs="Calibri"/>
          <w:sz w:val="22"/>
        </w:rPr>
        <w:t xml:space="preserve"> are prohibited from transiting through or entering Australia.</w:t>
      </w:r>
    </w:p>
    <w:p w14:paraId="7C149A28" w14:textId="77777777" w:rsidR="0030236A" w:rsidRDefault="0030236A" w:rsidP="00E329D9">
      <w:pPr>
        <w:pStyle w:val="H2-Heading2"/>
        <w:spacing w:before="120" w:after="120" w:line="240" w:lineRule="atLeast"/>
      </w:pPr>
      <w:r w:rsidRPr="0030236A">
        <w:t xml:space="preserve">Who must comply with sanctions? </w:t>
      </w:r>
    </w:p>
    <w:p w14:paraId="3AC43932" w14:textId="14D2F52E" w:rsidR="0030236A" w:rsidRPr="0030236A" w:rsidRDefault="0030236A" w:rsidP="00E329D9">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E329D9" w:rsidRDefault="00497A7E" w:rsidP="00E329D9">
      <w:pPr>
        <w:pStyle w:val="H2-Heading2"/>
        <w:spacing w:before="120" w:after="120" w:line="240" w:lineRule="atLeast"/>
      </w:pPr>
      <w:r w:rsidRPr="00E329D9">
        <w:t>Relevant legislation</w:t>
      </w:r>
    </w:p>
    <w:p w14:paraId="67B98B66" w14:textId="77777777" w:rsidR="002043FD" w:rsidRPr="00D60DB9" w:rsidRDefault="002043FD" w:rsidP="00E329D9">
      <w:pPr>
        <w:spacing w:after="120" w:line="240" w:lineRule="atLeast"/>
        <w:rPr>
          <w:rFonts w:ascii="Calibri" w:hAnsi="Calibri" w:cs="Calibri"/>
          <w:sz w:val="22"/>
        </w:rPr>
      </w:pPr>
      <w:r w:rsidRPr="00D60DB9">
        <w:rPr>
          <w:rFonts w:ascii="Calibri" w:hAnsi="Calibri" w:cs="Calibri"/>
          <w:sz w:val="22"/>
        </w:rPr>
        <w:t xml:space="preserve">The relevant legislation for the Zimbabwe sanctions </w:t>
      </w:r>
      <w:r>
        <w:rPr>
          <w:rFonts w:ascii="Calibri" w:hAnsi="Calibri" w:cs="Calibri"/>
          <w:sz w:val="22"/>
        </w:rPr>
        <w:t>framework</w:t>
      </w:r>
      <w:r w:rsidRPr="00D60DB9">
        <w:rPr>
          <w:rFonts w:ascii="Calibri" w:hAnsi="Calibri" w:cs="Calibri"/>
          <w:sz w:val="22"/>
        </w:rPr>
        <w:t xml:space="preserve"> includes the following:</w:t>
      </w:r>
    </w:p>
    <w:p w14:paraId="5425A5CA" w14:textId="77777777" w:rsidR="002043FD" w:rsidRPr="00D60DB9" w:rsidRDefault="002043FD" w:rsidP="00E329D9">
      <w:pPr>
        <w:numPr>
          <w:ilvl w:val="0"/>
          <w:numId w:val="49"/>
        </w:numPr>
        <w:suppressAutoHyphens w:val="0"/>
        <w:spacing w:after="120" w:line="240" w:lineRule="atLeast"/>
        <w:rPr>
          <w:rFonts w:ascii="Calibri" w:hAnsi="Calibri" w:cs="Calibri"/>
          <w:sz w:val="22"/>
        </w:rPr>
      </w:pPr>
      <w:hyperlink r:id="rId9" w:history="1">
        <w:r w:rsidRPr="00D60DB9">
          <w:rPr>
            <w:rStyle w:val="Hyperlink"/>
            <w:rFonts w:ascii="Calibri" w:hAnsi="Calibri" w:cs="Calibri"/>
            <w:sz w:val="22"/>
          </w:rPr>
          <w:t>Autonomous Sanctions Act 2011</w:t>
        </w:r>
      </w:hyperlink>
    </w:p>
    <w:p w14:paraId="43561923" w14:textId="77777777" w:rsidR="002043FD" w:rsidRPr="00D60DB9" w:rsidRDefault="002043FD" w:rsidP="00E329D9">
      <w:pPr>
        <w:numPr>
          <w:ilvl w:val="0"/>
          <w:numId w:val="49"/>
        </w:numPr>
        <w:suppressAutoHyphens w:val="0"/>
        <w:spacing w:after="120" w:line="240" w:lineRule="atLeast"/>
        <w:rPr>
          <w:rFonts w:ascii="Calibri" w:hAnsi="Calibri" w:cs="Calibri"/>
          <w:sz w:val="22"/>
        </w:rPr>
      </w:pPr>
      <w:hyperlink r:id="rId10" w:history="1">
        <w:r w:rsidRPr="00D60DB9">
          <w:rPr>
            <w:rStyle w:val="Hyperlink"/>
            <w:rFonts w:ascii="Calibri" w:hAnsi="Calibri" w:cs="Calibri"/>
            <w:sz w:val="22"/>
          </w:rPr>
          <w:t>Autonomous Sanctions Regulations 2011</w:t>
        </w:r>
      </w:hyperlink>
    </w:p>
    <w:p w14:paraId="590F3CFD" w14:textId="77777777" w:rsidR="002043FD" w:rsidRPr="00D60DB9" w:rsidRDefault="002043FD" w:rsidP="00E329D9">
      <w:pPr>
        <w:numPr>
          <w:ilvl w:val="0"/>
          <w:numId w:val="49"/>
        </w:numPr>
        <w:suppressAutoHyphens w:val="0"/>
        <w:spacing w:after="120" w:line="240" w:lineRule="atLeast"/>
        <w:rPr>
          <w:rFonts w:ascii="Calibri" w:hAnsi="Calibri" w:cs="Calibri"/>
          <w:sz w:val="22"/>
        </w:rPr>
      </w:pPr>
      <w:hyperlink r:id="rId11" w:history="1">
        <w:r w:rsidRPr="00D60DB9">
          <w:rPr>
            <w:rStyle w:val="Hyperlink"/>
            <w:rFonts w:ascii="Calibri" w:hAnsi="Calibri" w:cs="Calibri"/>
            <w:sz w:val="22"/>
          </w:rPr>
          <w:t>Customs (Prohibited Exports) Regulations 1958</w:t>
        </w:r>
      </w:hyperlink>
    </w:p>
    <w:p w14:paraId="38A3979E" w14:textId="77777777" w:rsidR="002043FD" w:rsidRPr="00D60DB9" w:rsidRDefault="002043FD" w:rsidP="00E329D9">
      <w:pPr>
        <w:numPr>
          <w:ilvl w:val="0"/>
          <w:numId w:val="49"/>
        </w:numPr>
        <w:suppressAutoHyphens w:val="0"/>
        <w:spacing w:after="120" w:line="240" w:lineRule="atLeast"/>
        <w:rPr>
          <w:rFonts w:ascii="Calibri" w:hAnsi="Calibri" w:cs="Calibri"/>
          <w:sz w:val="22"/>
        </w:rPr>
      </w:pPr>
      <w:hyperlink r:id="rId12" w:history="1">
        <w:r w:rsidRPr="00D60DB9">
          <w:rPr>
            <w:rStyle w:val="Hyperlink"/>
            <w:rFonts w:ascii="Calibri" w:hAnsi="Calibri" w:cs="Calibri"/>
            <w:sz w:val="22"/>
          </w:rPr>
          <w:t>Autonomous Sanctions (Designated and Declared Persons – Zimbabwe) List 2012</w:t>
        </w:r>
      </w:hyperlink>
    </w:p>
    <w:p w14:paraId="124B95A6" w14:textId="77777777" w:rsidR="00E329D9" w:rsidRPr="001A6190" w:rsidRDefault="00E329D9" w:rsidP="00E329D9">
      <w:pPr>
        <w:pStyle w:val="H2-Heading2"/>
        <w:spacing w:before="120" w:after="120" w:line="240" w:lineRule="atLeast"/>
      </w:pPr>
      <w:r w:rsidRPr="001A6190">
        <w:t>Where can I get more information?</w:t>
      </w:r>
    </w:p>
    <w:p w14:paraId="78B8C4E3" w14:textId="77777777" w:rsidR="00E329D9" w:rsidRPr="001A6190" w:rsidRDefault="00E329D9" w:rsidP="00E329D9">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3"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63663285" w14:textId="77777777" w:rsidR="00E329D9" w:rsidRPr="001A6190" w:rsidRDefault="00E329D9" w:rsidP="00E329D9">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4" w:history="1">
        <w:r w:rsidRPr="001A6190">
          <w:rPr>
            <w:rStyle w:val="Hyperlink"/>
            <w:rFonts w:ascii="Calibri" w:eastAsia="Calibri" w:hAnsi="Calibri" w:cs="Calibri"/>
            <w:sz w:val="22"/>
            <w:szCs w:val="22"/>
            <w:lang w:val="en-GB" w:eastAsia="en-US"/>
          </w:rPr>
          <w:t>sanctions@dfat.gov.au</w:t>
        </w:r>
      </w:hyperlink>
    </w:p>
    <w:p w14:paraId="62AD1479" w14:textId="77777777" w:rsidR="00E329D9" w:rsidRPr="001A6190" w:rsidRDefault="00E329D9" w:rsidP="00E329D9">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5"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0CCFBB7" w14:textId="54886D4E" w:rsidR="007F6492" w:rsidRPr="00515171" w:rsidRDefault="00E329D9" w:rsidP="00E329D9">
      <w:pPr>
        <w:pStyle w:val="NormalWeb"/>
        <w:spacing w:before="120" w:beforeAutospacing="0" w:after="120" w:afterAutospacing="0" w:line="240" w:lineRule="atLeast"/>
        <w:ind w:left="360"/>
        <w:rPr>
          <w:rFonts w:ascii="Calibri" w:eastAsia="Calibri" w:hAnsi="Calibri" w:cs="Calibri"/>
          <w:i/>
          <w:iCs/>
          <w:color w:val="FF0000"/>
          <w:sz w:val="18"/>
          <w:szCs w:val="18"/>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sectPr w:rsidR="007F6492" w:rsidRPr="00515171" w:rsidSect="007F6492">
      <w:headerReference w:type="even" r:id="rId16"/>
      <w:headerReference w:type="default" r:id="rId17"/>
      <w:footerReference w:type="even" r:id="rId18"/>
      <w:footerReference w:type="default" r:id="rId19"/>
      <w:headerReference w:type="first" r:id="rId20"/>
      <w:footerReference w:type="first" r:id="rId21"/>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007DF" w14:textId="77777777" w:rsidR="00085465" w:rsidRDefault="00085465" w:rsidP="00EE32FE">
      <w:pPr>
        <w:spacing w:after="0" w:line="240" w:lineRule="auto"/>
      </w:pPr>
      <w:r>
        <w:separator/>
      </w:r>
    </w:p>
  </w:endnote>
  <w:endnote w:type="continuationSeparator" w:id="0">
    <w:p w14:paraId="45CBDE98" w14:textId="77777777" w:rsidR="00085465" w:rsidRDefault="00085465" w:rsidP="00EE32FE">
      <w:pPr>
        <w:spacing w:after="0" w:line="240" w:lineRule="auto"/>
      </w:pPr>
      <w:r>
        <w:continuationSeparator/>
      </w:r>
    </w:p>
  </w:endnote>
  <w:endnote w:type="continuationNotice" w:id="1">
    <w:p w14:paraId="3336F81D" w14:textId="77777777" w:rsidR="00085465" w:rsidRDefault="000854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9A8E" w14:textId="77777777" w:rsidR="001D452B" w:rsidRDefault="001D4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6C29" w14:textId="77777777" w:rsidR="00085465" w:rsidRDefault="00085465" w:rsidP="00EE32FE">
      <w:pPr>
        <w:spacing w:after="0" w:line="240" w:lineRule="auto"/>
      </w:pPr>
      <w:bookmarkStart w:id="0" w:name="_Hlk127364773"/>
      <w:bookmarkEnd w:id="0"/>
      <w:r>
        <w:separator/>
      </w:r>
    </w:p>
  </w:footnote>
  <w:footnote w:type="continuationSeparator" w:id="0">
    <w:p w14:paraId="7E1D1869" w14:textId="77777777" w:rsidR="00085465" w:rsidRDefault="00085465" w:rsidP="00EE32FE">
      <w:pPr>
        <w:spacing w:after="0" w:line="240" w:lineRule="auto"/>
      </w:pPr>
      <w:r>
        <w:continuationSeparator/>
      </w:r>
    </w:p>
  </w:footnote>
  <w:footnote w:type="continuationNotice" w:id="1">
    <w:p w14:paraId="21866616" w14:textId="77777777" w:rsidR="00085465" w:rsidRDefault="000854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CD68" w14:textId="77777777" w:rsidR="001D452B" w:rsidRDefault="001D4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4060F8C0">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52CC0561" w:rsidR="00F74B5D" w:rsidRPr="007F6492" w:rsidRDefault="007F6492" w:rsidP="001D452B">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D452B">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52CC0561" w:rsidR="00F74B5D" w:rsidRPr="007F6492" w:rsidRDefault="007F6492" w:rsidP="001D452B">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D452B">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77F73C8B">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745FF24B" w:rsidR="00F74B5D" w:rsidRPr="007F6492" w:rsidRDefault="007F6492" w:rsidP="001D452B">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D452B">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745FF24B" w:rsidR="00F74B5D" w:rsidRPr="007F6492" w:rsidRDefault="007F6492" w:rsidP="001D452B">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D452B">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9CB"/>
    <w:multiLevelType w:val="multilevel"/>
    <w:tmpl w:val="F82C5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3" w15:restartNumberingAfterBreak="0">
    <w:nsid w:val="088D478F"/>
    <w:multiLevelType w:val="multilevel"/>
    <w:tmpl w:val="DE3E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D6D27"/>
    <w:multiLevelType w:val="multilevel"/>
    <w:tmpl w:val="60C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A76BD"/>
    <w:multiLevelType w:val="multilevel"/>
    <w:tmpl w:val="F9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7"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01ED1"/>
    <w:multiLevelType w:val="multilevel"/>
    <w:tmpl w:val="F80E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2" w15:restartNumberingAfterBreak="0">
    <w:nsid w:val="1B456B43"/>
    <w:multiLevelType w:val="multilevel"/>
    <w:tmpl w:val="54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4" w15:restartNumberingAfterBreak="0">
    <w:nsid w:val="28476690"/>
    <w:multiLevelType w:val="multilevel"/>
    <w:tmpl w:val="004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F3E82"/>
    <w:multiLevelType w:val="multilevel"/>
    <w:tmpl w:val="9A24D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A7D4F"/>
    <w:multiLevelType w:val="multilevel"/>
    <w:tmpl w:val="25A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20532"/>
    <w:multiLevelType w:val="multilevel"/>
    <w:tmpl w:val="DD02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23" w15:restartNumberingAfterBreak="0">
    <w:nsid w:val="3E174B1E"/>
    <w:multiLevelType w:val="multilevel"/>
    <w:tmpl w:val="1AC8B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B4719"/>
    <w:multiLevelType w:val="multilevel"/>
    <w:tmpl w:val="AAE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F6889"/>
    <w:multiLevelType w:val="multilevel"/>
    <w:tmpl w:val="1E24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D67F9"/>
    <w:multiLevelType w:val="multilevel"/>
    <w:tmpl w:val="FF8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1EE"/>
    <w:multiLevelType w:val="multilevel"/>
    <w:tmpl w:val="AA18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C29E8"/>
    <w:multiLevelType w:val="multilevel"/>
    <w:tmpl w:val="EA2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35"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AA71B2"/>
    <w:multiLevelType w:val="multilevel"/>
    <w:tmpl w:val="FEDA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9A46BE"/>
    <w:multiLevelType w:val="multilevel"/>
    <w:tmpl w:val="3C32B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40" w15:restartNumberingAfterBreak="0">
    <w:nsid w:val="75F50FA4"/>
    <w:multiLevelType w:val="multilevel"/>
    <w:tmpl w:val="7EA2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C5740"/>
    <w:multiLevelType w:val="multilevel"/>
    <w:tmpl w:val="F0A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3"/>
  </w:num>
  <w:num w:numId="2" w16cid:durableId="1828091873">
    <w:abstractNumId w:val="11"/>
  </w:num>
  <w:num w:numId="3" w16cid:durableId="2005669602">
    <w:abstractNumId w:val="6"/>
  </w:num>
  <w:num w:numId="4" w16cid:durableId="275605714">
    <w:abstractNumId w:val="18"/>
  </w:num>
  <w:num w:numId="5" w16cid:durableId="1999454773">
    <w:abstractNumId w:val="18"/>
    <w:lvlOverride w:ilvl="0">
      <w:startOverride w:val="1"/>
    </w:lvlOverride>
  </w:num>
  <w:num w:numId="6" w16cid:durableId="747845784">
    <w:abstractNumId w:val="18"/>
    <w:lvlOverride w:ilvl="0">
      <w:startOverride w:val="1"/>
    </w:lvlOverride>
  </w:num>
  <w:num w:numId="7" w16cid:durableId="861363557">
    <w:abstractNumId w:val="24"/>
  </w:num>
  <w:num w:numId="8" w16cid:durableId="1596094065">
    <w:abstractNumId w:val="9"/>
  </w:num>
  <w:num w:numId="9" w16cid:durableId="1268003391">
    <w:abstractNumId w:val="18"/>
    <w:lvlOverride w:ilvl="0">
      <w:startOverride w:val="1"/>
    </w:lvlOverride>
  </w:num>
  <w:num w:numId="10" w16cid:durableId="1057706030">
    <w:abstractNumId w:val="18"/>
    <w:lvlOverride w:ilvl="0">
      <w:startOverride w:val="1"/>
    </w:lvlOverride>
  </w:num>
  <w:num w:numId="11" w16cid:durableId="261258166">
    <w:abstractNumId w:val="18"/>
    <w:lvlOverride w:ilvl="0">
      <w:startOverride w:val="1"/>
    </w:lvlOverride>
  </w:num>
  <w:num w:numId="12" w16cid:durableId="637806003">
    <w:abstractNumId w:val="39"/>
  </w:num>
  <w:num w:numId="13" w16cid:durableId="40903924">
    <w:abstractNumId w:val="2"/>
  </w:num>
  <w:num w:numId="14" w16cid:durableId="1045452493">
    <w:abstractNumId w:val="34"/>
  </w:num>
  <w:num w:numId="15" w16cid:durableId="301816347">
    <w:abstractNumId w:val="22"/>
  </w:num>
  <w:num w:numId="16" w16cid:durableId="168299835">
    <w:abstractNumId w:val="17"/>
  </w:num>
  <w:num w:numId="17" w16cid:durableId="1655992847">
    <w:abstractNumId w:val="33"/>
  </w:num>
  <w:num w:numId="18" w16cid:durableId="981034831">
    <w:abstractNumId w:val="37"/>
  </w:num>
  <w:num w:numId="19" w16cid:durableId="1494180434">
    <w:abstractNumId w:val="41"/>
  </w:num>
  <w:num w:numId="20" w16cid:durableId="541133819">
    <w:abstractNumId w:val="20"/>
  </w:num>
  <w:num w:numId="21" w16cid:durableId="6955581">
    <w:abstractNumId w:val="29"/>
  </w:num>
  <w:num w:numId="22" w16cid:durableId="977566466">
    <w:abstractNumId w:val="7"/>
  </w:num>
  <w:num w:numId="23" w16cid:durableId="1055809684">
    <w:abstractNumId w:val="35"/>
  </w:num>
  <w:num w:numId="24" w16cid:durableId="1176649159">
    <w:abstractNumId w:val="10"/>
  </w:num>
  <w:num w:numId="25" w16cid:durableId="1595627187">
    <w:abstractNumId w:val="19"/>
  </w:num>
  <w:num w:numId="26" w16cid:durableId="1294023004">
    <w:abstractNumId w:val="27"/>
  </w:num>
  <w:num w:numId="27" w16cid:durableId="667751827">
    <w:abstractNumId w:val="43"/>
  </w:num>
  <w:num w:numId="28" w16cid:durableId="1971134082">
    <w:abstractNumId w:val="25"/>
  </w:num>
  <w:num w:numId="29" w16cid:durableId="1111820970">
    <w:abstractNumId w:val="1"/>
  </w:num>
  <w:num w:numId="30" w16cid:durableId="357512319">
    <w:abstractNumId w:val="30"/>
  </w:num>
  <w:num w:numId="31" w16cid:durableId="1880699316">
    <w:abstractNumId w:val="4"/>
  </w:num>
  <w:num w:numId="32" w16cid:durableId="1408920762">
    <w:abstractNumId w:val="5"/>
  </w:num>
  <w:num w:numId="33" w16cid:durableId="27881660">
    <w:abstractNumId w:val="31"/>
  </w:num>
  <w:num w:numId="34" w16cid:durableId="679434431">
    <w:abstractNumId w:val="16"/>
  </w:num>
  <w:num w:numId="35" w16cid:durableId="1059397808">
    <w:abstractNumId w:val="38"/>
  </w:num>
  <w:num w:numId="36" w16cid:durableId="705524848">
    <w:abstractNumId w:val="21"/>
  </w:num>
  <w:num w:numId="37" w16cid:durableId="1282230222">
    <w:abstractNumId w:val="8"/>
  </w:num>
  <w:num w:numId="38" w16cid:durableId="371267835">
    <w:abstractNumId w:val="14"/>
  </w:num>
  <w:num w:numId="39" w16cid:durableId="751700207">
    <w:abstractNumId w:val="40"/>
  </w:num>
  <w:num w:numId="40" w16cid:durableId="604732178">
    <w:abstractNumId w:val="28"/>
  </w:num>
  <w:num w:numId="41" w16cid:durableId="1962573518">
    <w:abstractNumId w:val="23"/>
  </w:num>
  <w:num w:numId="42" w16cid:durableId="1254975631">
    <w:abstractNumId w:val="12"/>
  </w:num>
  <w:num w:numId="43" w16cid:durableId="1705910224">
    <w:abstractNumId w:val="42"/>
  </w:num>
  <w:num w:numId="44" w16cid:durableId="603342300">
    <w:abstractNumId w:val="3"/>
  </w:num>
  <w:num w:numId="45" w16cid:durableId="154341504">
    <w:abstractNumId w:val="32"/>
  </w:num>
  <w:num w:numId="46" w16cid:durableId="175274473">
    <w:abstractNumId w:val="15"/>
  </w:num>
  <w:num w:numId="47" w16cid:durableId="18092485">
    <w:abstractNumId w:val="26"/>
  </w:num>
  <w:num w:numId="48" w16cid:durableId="1860583001">
    <w:abstractNumId w:val="0"/>
  </w:num>
  <w:num w:numId="49" w16cid:durableId="13817124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00DB6"/>
    <w:rsid w:val="0000489A"/>
    <w:rsid w:val="0001097D"/>
    <w:rsid w:val="00025428"/>
    <w:rsid w:val="00026D50"/>
    <w:rsid w:val="00030679"/>
    <w:rsid w:val="00061748"/>
    <w:rsid w:val="0007092D"/>
    <w:rsid w:val="00085465"/>
    <w:rsid w:val="000928D2"/>
    <w:rsid w:val="00095224"/>
    <w:rsid w:val="000B2F34"/>
    <w:rsid w:val="000C2ABD"/>
    <w:rsid w:val="000D74E6"/>
    <w:rsid w:val="000F1407"/>
    <w:rsid w:val="000F5CFA"/>
    <w:rsid w:val="001030C0"/>
    <w:rsid w:val="0010695A"/>
    <w:rsid w:val="00130AA1"/>
    <w:rsid w:val="00130E30"/>
    <w:rsid w:val="00136910"/>
    <w:rsid w:val="001405B7"/>
    <w:rsid w:val="00141ACA"/>
    <w:rsid w:val="00154402"/>
    <w:rsid w:val="001869DB"/>
    <w:rsid w:val="0019463F"/>
    <w:rsid w:val="00196680"/>
    <w:rsid w:val="001A3EEE"/>
    <w:rsid w:val="001C11C6"/>
    <w:rsid w:val="001D29C1"/>
    <w:rsid w:val="001D452B"/>
    <w:rsid w:val="001E164F"/>
    <w:rsid w:val="002043FD"/>
    <w:rsid w:val="0021791D"/>
    <w:rsid w:val="00221470"/>
    <w:rsid w:val="00232F10"/>
    <w:rsid w:val="00245819"/>
    <w:rsid w:val="00246196"/>
    <w:rsid w:val="00250ABF"/>
    <w:rsid w:val="0025479B"/>
    <w:rsid w:val="00271AA6"/>
    <w:rsid w:val="002736D7"/>
    <w:rsid w:val="002903BA"/>
    <w:rsid w:val="002923D5"/>
    <w:rsid w:val="002965B1"/>
    <w:rsid w:val="002A0EEC"/>
    <w:rsid w:val="002B1BB1"/>
    <w:rsid w:val="002C1236"/>
    <w:rsid w:val="002C673E"/>
    <w:rsid w:val="002D3D4C"/>
    <w:rsid w:val="002E0D9B"/>
    <w:rsid w:val="002E13BA"/>
    <w:rsid w:val="002E1F88"/>
    <w:rsid w:val="002F55E5"/>
    <w:rsid w:val="0030236A"/>
    <w:rsid w:val="00311A87"/>
    <w:rsid w:val="0031368E"/>
    <w:rsid w:val="00343F6F"/>
    <w:rsid w:val="003559B2"/>
    <w:rsid w:val="00360506"/>
    <w:rsid w:val="003616ED"/>
    <w:rsid w:val="003906B1"/>
    <w:rsid w:val="003910D2"/>
    <w:rsid w:val="003945C2"/>
    <w:rsid w:val="003B4BA8"/>
    <w:rsid w:val="003C5891"/>
    <w:rsid w:val="00402CDC"/>
    <w:rsid w:val="004041C7"/>
    <w:rsid w:val="00434AF8"/>
    <w:rsid w:val="00455588"/>
    <w:rsid w:val="00463734"/>
    <w:rsid w:val="00497A7E"/>
    <w:rsid w:val="004B1CC3"/>
    <w:rsid w:val="004B7115"/>
    <w:rsid w:val="004C2D06"/>
    <w:rsid w:val="004C5E51"/>
    <w:rsid w:val="004D1D79"/>
    <w:rsid w:val="004D1D85"/>
    <w:rsid w:val="00515171"/>
    <w:rsid w:val="0052724F"/>
    <w:rsid w:val="00532AF1"/>
    <w:rsid w:val="00545162"/>
    <w:rsid w:val="00562DAD"/>
    <w:rsid w:val="00572A9A"/>
    <w:rsid w:val="00592E1A"/>
    <w:rsid w:val="00595180"/>
    <w:rsid w:val="0059608A"/>
    <w:rsid w:val="005A4153"/>
    <w:rsid w:val="005A45E3"/>
    <w:rsid w:val="005A7142"/>
    <w:rsid w:val="005D3172"/>
    <w:rsid w:val="005E03CE"/>
    <w:rsid w:val="005F0B3E"/>
    <w:rsid w:val="005F7B84"/>
    <w:rsid w:val="00600B35"/>
    <w:rsid w:val="00622790"/>
    <w:rsid w:val="0064553C"/>
    <w:rsid w:val="00661961"/>
    <w:rsid w:val="00671161"/>
    <w:rsid w:val="00684A44"/>
    <w:rsid w:val="00690772"/>
    <w:rsid w:val="006B1B6F"/>
    <w:rsid w:val="006B66EC"/>
    <w:rsid w:val="006B697A"/>
    <w:rsid w:val="006C13E7"/>
    <w:rsid w:val="006F012B"/>
    <w:rsid w:val="006F5698"/>
    <w:rsid w:val="00700D1C"/>
    <w:rsid w:val="00703F0C"/>
    <w:rsid w:val="00703FAC"/>
    <w:rsid w:val="007332ED"/>
    <w:rsid w:val="007514EF"/>
    <w:rsid w:val="00790F87"/>
    <w:rsid w:val="00791418"/>
    <w:rsid w:val="0079447C"/>
    <w:rsid w:val="0079728E"/>
    <w:rsid w:val="007B2612"/>
    <w:rsid w:val="007C5166"/>
    <w:rsid w:val="007D219F"/>
    <w:rsid w:val="007D7BFC"/>
    <w:rsid w:val="007E0016"/>
    <w:rsid w:val="007F63D7"/>
    <w:rsid w:val="007F6492"/>
    <w:rsid w:val="0083629D"/>
    <w:rsid w:val="00845374"/>
    <w:rsid w:val="0086112F"/>
    <w:rsid w:val="0086423F"/>
    <w:rsid w:val="00864660"/>
    <w:rsid w:val="008778CC"/>
    <w:rsid w:val="008A226C"/>
    <w:rsid w:val="008B5A4C"/>
    <w:rsid w:val="008C2577"/>
    <w:rsid w:val="008D1518"/>
    <w:rsid w:val="008E0018"/>
    <w:rsid w:val="00927E4F"/>
    <w:rsid w:val="009524F0"/>
    <w:rsid w:val="009550C6"/>
    <w:rsid w:val="0096463B"/>
    <w:rsid w:val="00975C47"/>
    <w:rsid w:val="009973A6"/>
    <w:rsid w:val="009E2354"/>
    <w:rsid w:val="009E75FE"/>
    <w:rsid w:val="009F2AB9"/>
    <w:rsid w:val="00A01D6E"/>
    <w:rsid w:val="00A02589"/>
    <w:rsid w:val="00A1472F"/>
    <w:rsid w:val="00A1504A"/>
    <w:rsid w:val="00A4001E"/>
    <w:rsid w:val="00A560AF"/>
    <w:rsid w:val="00A63C72"/>
    <w:rsid w:val="00AA6ACC"/>
    <w:rsid w:val="00AB2A87"/>
    <w:rsid w:val="00AC014B"/>
    <w:rsid w:val="00AC497D"/>
    <w:rsid w:val="00AE7645"/>
    <w:rsid w:val="00AF7C26"/>
    <w:rsid w:val="00B24207"/>
    <w:rsid w:val="00B323DC"/>
    <w:rsid w:val="00B64A07"/>
    <w:rsid w:val="00B70166"/>
    <w:rsid w:val="00BB4E0A"/>
    <w:rsid w:val="00BC4022"/>
    <w:rsid w:val="00BD73C6"/>
    <w:rsid w:val="00BE1B97"/>
    <w:rsid w:val="00BF2D53"/>
    <w:rsid w:val="00BF5F03"/>
    <w:rsid w:val="00C02DDF"/>
    <w:rsid w:val="00C40760"/>
    <w:rsid w:val="00C6065A"/>
    <w:rsid w:val="00C60EBF"/>
    <w:rsid w:val="00C73502"/>
    <w:rsid w:val="00C75A18"/>
    <w:rsid w:val="00CA5C68"/>
    <w:rsid w:val="00CC3FBB"/>
    <w:rsid w:val="00CF14DB"/>
    <w:rsid w:val="00CF4E8C"/>
    <w:rsid w:val="00D019C2"/>
    <w:rsid w:val="00D13028"/>
    <w:rsid w:val="00D15631"/>
    <w:rsid w:val="00D22690"/>
    <w:rsid w:val="00D41C68"/>
    <w:rsid w:val="00D700C8"/>
    <w:rsid w:val="00D96326"/>
    <w:rsid w:val="00DA6024"/>
    <w:rsid w:val="00DB08C7"/>
    <w:rsid w:val="00DB14F3"/>
    <w:rsid w:val="00DB17C7"/>
    <w:rsid w:val="00DD3AE1"/>
    <w:rsid w:val="00DD3CA3"/>
    <w:rsid w:val="00DD66A7"/>
    <w:rsid w:val="00DF79EE"/>
    <w:rsid w:val="00E140FB"/>
    <w:rsid w:val="00E149B9"/>
    <w:rsid w:val="00E32042"/>
    <w:rsid w:val="00E329D9"/>
    <w:rsid w:val="00E363E8"/>
    <w:rsid w:val="00E5172C"/>
    <w:rsid w:val="00E8693F"/>
    <w:rsid w:val="00E93A90"/>
    <w:rsid w:val="00EB2369"/>
    <w:rsid w:val="00EC08A9"/>
    <w:rsid w:val="00EC1229"/>
    <w:rsid w:val="00EE32FE"/>
    <w:rsid w:val="00EF45E7"/>
    <w:rsid w:val="00F119EF"/>
    <w:rsid w:val="00F30470"/>
    <w:rsid w:val="00F3536B"/>
    <w:rsid w:val="00F44C2A"/>
    <w:rsid w:val="00F4597C"/>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E329D9"/>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E329D9"/>
    <w:pPr>
      <w:spacing w:before="0" w:after="160" w:line="278" w:lineRule="auto"/>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CC3FBB"/>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25479B"/>
    <w:rPr>
      <w:sz w:val="16"/>
      <w:szCs w:val="16"/>
    </w:rPr>
  </w:style>
  <w:style w:type="paragraph" w:styleId="CommentText">
    <w:name w:val="annotation text"/>
    <w:basedOn w:val="Normal"/>
    <w:link w:val="CommentTextChar"/>
    <w:uiPriority w:val="99"/>
    <w:unhideWhenUsed/>
    <w:rsid w:val="0025479B"/>
    <w:pPr>
      <w:spacing w:line="240" w:lineRule="auto"/>
    </w:pPr>
    <w:rPr>
      <w:sz w:val="20"/>
      <w:szCs w:val="20"/>
    </w:rPr>
  </w:style>
  <w:style w:type="character" w:customStyle="1" w:styleId="CommentTextChar">
    <w:name w:val="Comment Text Char"/>
    <w:basedOn w:val="DefaultParagraphFont"/>
    <w:link w:val="CommentText"/>
    <w:uiPriority w:val="99"/>
    <w:rsid w:val="0025479B"/>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25479B"/>
    <w:rPr>
      <w:b/>
      <w:bCs/>
    </w:rPr>
  </w:style>
  <w:style w:type="character" w:customStyle="1" w:styleId="CommentSubjectChar">
    <w:name w:val="Comment Subject Char"/>
    <w:basedOn w:val="CommentTextChar"/>
    <w:link w:val="CommentSubject"/>
    <w:uiPriority w:val="99"/>
    <w:semiHidden/>
    <w:rsid w:val="0025479B"/>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E329D9"/>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consolidated-list" TargetMode="External"/><Relationship Id="rId13" Type="http://schemas.openxmlformats.org/officeDocument/2006/relationships/hyperlink" Target="https://www.dfat.gov.au/international-relations/security/sanc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egislation.gov.au/F2012L00484/latest/tex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1996B03403/latest/text" TargetMode="External"/><Relationship Id="rId5" Type="http://schemas.openxmlformats.org/officeDocument/2006/relationships/webSettings" Target="webSettings.xml"/><Relationship Id="rId15" Type="http://schemas.openxmlformats.org/officeDocument/2006/relationships/hyperlink" Target="https://www.dfat.gov.au/international-relations/security/sanctions/contacts-and-links" TargetMode="External"/><Relationship Id="rId23" Type="http://schemas.openxmlformats.org/officeDocument/2006/relationships/theme" Target="theme/theme1.xml"/><Relationship Id="rId10" Type="http://schemas.openxmlformats.org/officeDocument/2006/relationships/hyperlink" Target="https://www.legislation.gov.au/F2011L02673/latest/tex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au/C2011A00038/latest/text" TargetMode="External"/><Relationship Id="rId14" Type="http://schemas.openxmlformats.org/officeDocument/2006/relationships/hyperlink" Target="mailto:sanctions@dfat.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3713</Characters>
  <Application>Microsoft Office Word</Application>
  <DocSecurity>0</DocSecurity>
  <Lines>70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Zimbabwe sanctions framework</dc:title>
  <dc:subject/>
  <dc:creator/>
  <cp:keywords>[SEC=OFFICIAL]</cp:keywords>
  <dc:description/>
  <cp:lastModifiedBy/>
  <cp:revision>1</cp:revision>
  <dcterms:created xsi:type="dcterms:W3CDTF">2025-06-13T01:48:00Z</dcterms:created>
  <dcterms:modified xsi:type="dcterms:W3CDTF">2025-06-13T01:49:00Z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v=2022.1;a=SHA256;h=478DA97E523DB4CC2AD493956937D343D092EC88AB0715FC7D7334191D8EDF98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916DCDF299CBB647FEFDB1B7D3E29205</vt:lpwstr>
  </property>
  <property fmtid="{D5CDD505-2E9C-101B-9397-08002B2CF9AE}" pid="20" name="PM_Hash_Salt">
    <vt:lpwstr>DFD696F3A190A0A1270D80B32B60B616</vt:lpwstr>
  </property>
  <property fmtid="{D5CDD505-2E9C-101B-9397-08002B2CF9AE}" pid="21" name="PM_Hash_SHA1">
    <vt:lpwstr>4613FB340D063FF5038EB23EAAC256F5F8E98330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