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0CAA15BE" w:rsidR="0086112F" w:rsidRPr="007D030D" w:rsidRDefault="00AC014B" w:rsidP="007D030D">
      <w:pPr>
        <w:pStyle w:val="H1-Heading1"/>
        <w:spacing w:before="120" w:after="120" w:line="240" w:lineRule="atLeast"/>
      </w:pPr>
      <w:r w:rsidRPr="007D030D">
        <w:t>SNAPSHOT</w:t>
      </w:r>
    </w:p>
    <w:p w14:paraId="3F55BDB6" w14:textId="257C5E6B" w:rsidR="00E4084E" w:rsidRPr="007D030D" w:rsidRDefault="00E4084E" w:rsidP="007D030D">
      <w:pPr>
        <w:pStyle w:val="H1-Heading1"/>
        <w:spacing w:before="120" w:after="120" w:line="240" w:lineRule="atLeast"/>
      </w:pPr>
      <w:r w:rsidRPr="007D030D">
        <w:t>S</w:t>
      </w:r>
      <w:bookmarkStart w:id="1" w:name="_Hlk200698015"/>
      <w:r w:rsidRPr="007D030D">
        <w:t>OMALIA</w:t>
      </w:r>
      <w:bookmarkEnd w:id="1"/>
      <w:r w:rsidRPr="007D030D">
        <w:t xml:space="preserve"> SANCTIONS FRAMEWORK</w:t>
      </w:r>
    </w:p>
    <w:p w14:paraId="575BC6C8" w14:textId="3DDD89B7" w:rsidR="00E4084E" w:rsidRPr="007D030D" w:rsidRDefault="00E4084E" w:rsidP="007D030D">
      <w:pPr>
        <w:pStyle w:val="H2-Heading2"/>
        <w:spacing w:before="120" w:after="120" w:line="240" w:lineRule="atLeast"/>
      </w:pPr>
      <w:r w:rsidRPr="007D030D">
        <w:t>Why are sanctions imposed?</w:t>
      </w:r>
    </w:p>
    <w:p w14:paraId="76E5D46C"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 xml:space="preserve">In 1992, the United Nations Security Council (UNSC) imposed sanctions in relation to Somalia in response to the conflict in Somalia, the heavy loss of life and the resulting widespread damage. The sanctions </w:t>
      </w:r>
      <w:r>
        <w:rPr>
          <w:rFonts w:ascii="Calibri" w:hAnsi="Calibri" w:cs="Calibri"/>
          <w:sz w:val="22"/>
        </w:rPr>
        <w:t>framework</w:t>
      </w:r>
      <w:r w:rsidRPr="00DB3581">
        <w:rPr>
          <w:rFonts w:ascii="Calibri" w:hAnsi="Calibri" w:cs="Calibri"/>
          <w:sz w:val="22"/>
        </w:rPr>
        <w:t xml:space="preserve"> has been amended and renewed by several subsequent UNSC resolutions.</w:t>
      </w:r>
    </w:p>
    <w:p w14:paraId="6A133768"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Australia implements the UNSC sanctions concerning Somalia by incorporating them into Australian law.</w:t>
      </w:r>
    </w:p>
    <w:p w14:paraId="7E417A80" w14:textId="77777777" w:rsidR="00E4084E" w:rsidRPr="00DB3581" w:rsidRDefault="00E4084E" w:rsidP="007D030D">
      <w:pPr>
        <w:pStyle w:val="H2-Heading2"/>
      </w:pPr>
      <w:r w:rsidRPr="00DB3581">
        <w:t xml:space="preserve">What is prohibited by the Somalia sanctions </w:t>
      </w:r>
      <w:r>
        <w:t>framework</w:t>
      </w:r>
      <w:r w:rsidRPr="00DB3581">
        <w:t>?</w:t>
      </w:r>
    </w:p>
    <w:p w14:paraId="31058C05"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 xml:space="preserve">The Somalia sanctions </w:t>
      </w:r>
      <w:r>
        <w:rPr>
          <w:rFonts w:ascii="Calibri" w:hAnsi="Calibri" w:cs="Calibri"/>
          <w:sz w:val="22"/>
        </w:rPr>
        <w:t>framework</w:t>
      </w:r>
      <w:r w:rsidRPr="00DB3581">
        <w:rPr>
          <w:rFonts w:ascii="Calibri" w:hAnsi="Calibri" w:cs="Calibri"/>
          <w:sz w:val="22"/>
        </w:rPr>
        <w:t xml:space="preserve"> imposes the following sanctions measures:</w:t>
      </w:r>
    </w:p>
    <w:tbl>
      <w:tblPr>
        <w:tblW w:w="9290" w:type="dxa"/>
        <w:tblCellMar>
          <w:top w:w="15" w:type="dxa"/>
          <w:left w:w="15" w:type="dxa"/>
          <w:bottom w:w="15" w:type="dxa"/>
          <w:right w:w="15" w:type="dxa"/>
        </w:tblCellMar>
        <w:tblLook w:val="04A0" w:firstRow="1" w:lastRow="0" w:firstColumn="1" w:lastColumn="0" w:noHBand="0" w:noVBand="1"/>
      </w:tblPr>
      <w:tblGrid>
        <w:gridCol w:w="6513"/>
        <w:gridCol w:w="853"/>
        <w:gridCol w:w="1924"/>
      </w:tblGrid>
      <w:tr w:rsidR="00E4084E" w:rsidRPr="00E4084E" w14:paraId="1C9276DA" w14:textId="77777777" w:rsidTr="001A1706">
        <w:trPr>
          <w:tblHeader/>
        </w:trPr>
        <w:tc>
          <w:tcPr>
            <w:tcW w:w="6513"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CD957AF" w14:textId="77777777" w:rsidR="00E4084E" w:rsidRPr="00DB3581" w:rsidRDefault="00E4084E" w:rsidP="007D030D">
            <w:pPr>
              <w:spacing w:after="120" w:line="240" w:lineRule="atLeast"/>
              <w:jc w:val="center"/>
              <w:rPr>
                <w:rFonts w:ascii="Calibri" w:hAnsi="Calibri" w:cs="Calibri"/>
                <w:b/>
                <w:bCs/>
                <w:color w:val="FFFFFF" w:themeColor="background1"/>
                <w:sz w:val="22"/>
              </w:rPr>
            </w:pPr>
            <w:r w:rsidRPr="00DB3581">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7905B36E" w14:textId="77777777" w:rsidR="00E4084E" w:rsidRPr="00DB3581" w:rsidRDefault="00E4084E" w:rsidP="007D030D">
            <w:pPr>
              <w:spacing w:after="120" w:line="240" w:lineRule="atLeast"/>
              <w:jc w:val="center"/>
              <w:rPr>
                <w:rFonts w:ascii="Calibri" w:hAnsi="Calibri" w:cs="Calibri"/>
                <w:b/>
                <w:bCs/>
                <w:color w:val="FFFFFF" w:themeColor="background1"/>
                <w:sz w:val="22"/>
              </w:rPr>
            </w:pPr>
            <w:r w:rsidRPr="00DB3581">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6AC18183" w14:textId="77777777" w:rsidR="00E4084E" w:rsidRPr="00DB3581" w:rsidRDefault="00E4084E" w:rsidP="007D030D">
            <w:pPr>
              <w:spacing w:after="120" w:line="240" w:lineRule="atLeast"/>
              <w:jc w:val="center"/>
              <w:rPr>
                <w:rFonts w:ascii="Calibri" w:hAnsi="Calibri" w:cs="Calibri"/>
                <w:b/>
                <w:bCs/>
                <w:color w:val="FFFFFF" w:themeColor="background1"/>
                <w:sz w:val="22"/>
              </w:rPr>
            </w:pPr>
            <w:r w:rsidRPr="00DB3581">
              <w:rPr>
                <w:rFonts w:ascii="Calibri" w:hAnsi="Calibri" w:cs="Calibri"/>
                <w:b/>
                <w:bCs/>
                <w:color w:val="FFFFFF" w:themeColor="background1"/>
                <w:sz w:val="22"/>
              </w:rPr>
              <w:t>Autonomous</w:t>
            </w:r>
          </w:p>
        </w:tc>
      </w:tr>
      <w:tr w:rsidR="00E4084E" w:rsidRPr="00DB3581" w14:paraId="6D385250" w14:textId="77777777" w:rsidTr="001A1706">
        <w:tc>
          <w:tcPr>
            <w:tcW w:w="6513" w:type="dxa"/>
            <w:tcBorders>
              <w:top w:val="single" w:sz="6" w:space="0" w:color="D5D5D5"/>
              <w:left w:val="single" w:sz="6" w:space="0" w:color="D5D5D5"/>
              <w:bottom w:val="single" w:sz="6" w:space="0" w:color="D5D5D5"/>
              <w:right w:val="single" w:sz="6" w:space="0" w:color="D5D5D5"/>
            </w:tcBorders>
            <w:vAlign w:val="center"/>
            <w:hideMark/>
          </w:tcPr>
          <w:p w14:paraId="39E65121"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restrictions on supplying weapons or military equipment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3C320D9" w14:textId="77777777" w:rsidR="00E4084E" w:rsidRPr="00DB3581" w:rsidRDefault="00E4084E" w:rsidP="007D030D">
            <w:pPr>
              <w:spacing w:after="120" w:line="240" w:lineRule="atLeast"/>
              <w:jc w:val="center"/>
              <w:rPr>
                <w:rFonts w:ascii="Calibri" w:hAnsi="Calibri" w:cs="Calibri"/>
                <w:sz w:val="22"/>
              </w:rPr>
            </w:pPr>
            <w:r w:rsidRPr="00DB3581">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FD01811" w14:textId="7936829B" w:rsidR="00E4084E" w:rsidRPr="00DB3581" w:rsidRDefault="007D030D" w:rsidP="007D030D">
            <w:pPr>
              <w:spacing w:after="120" w:line="240" w:lineRule="atLeast"/>
              <w:jc w:val="center"/>
              <w:rPr>
                <w:rFonts w:ascii="Calibri" w:hAnsi="Calibri" w:cs="Calibri"/>
                <w:sz w:val="22"/>
              </w:rPr>
            </w:pPr>
            <w:r>
              <w:rPr>
                <w:rFonts w:ascii="Calibri" w:hAnsi="Calibri" w:cs="Calibri"/>
                <w:sz w:val="22"/>
              </w:rPr>
              <w:t>-</w:t>
            </w:r>
          </w:p>
        </w:tc>
      </w:tr>
      <w:tr w:rsidR="00E4084E" w:rsidRPr="00DB3581" w14:paraId="05D65D9F" w14:textId="77777777" w:rsidTr="001A1706">
        <w:tc>
          <w:tcPr>
            <w:tcW w:w="6513" w:type="dxa"/>
            <w:tcBorders>
              <w:top w:val="single" w:sz="6" w:space="0" w:color="D5D5D5"/>
              <w:left w:val="single" w:sz="6" w:space="0" w:color="D5D5D5"/>
              <w:bottom w:val="single" w:sz="6" w:space="0" w:color="D5D5D5"/>
              <w:right w:val="single" w:sz="6" w:space="0" w:color="D5D5D5"/>
            </w:tcBorders>
            <w:vAlign w:val="center"/>
            <w:hideMark/>
          </w:tcPr>
          <w:p w14:paraId="24BAB6EF"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restrictions on the provision of certain services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A08A9A5" w14:textId="77777777" w:rsidR="00E4084E" w:rsidRPr="00DB3581" w:rsidRDefault="00E4084E" w:rsidP="007D030D">
            <w:pPr>
              <w:spacing w:after="120" w:line="240" w:lineRule="atLeast"/>
              <w:jc w:val="center"/>
              <w:rPr>
                <w:rFonts w:ascii="Calibri" w:hAnsi="Calibri" w:cs="Calibri"/>
                <w:sz w:val="22"/>
              </w:rPr>
            </w:pPr>
            <w:r w:rsidRPr="00DB3581">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960E8F9" w14:textId="3E838495" w:rsidR="00E4084E" w:rsidRPr="00DB3581" w:rsidRDefault="007D030D" w:rsidP="007D030D">
            <w:pPr>
              <w:spacing w:after="120" w:line="240" w:lineRule="atLeast"/>
              <w:jc w:val="center"/>
              <w:rPr>
                <w:rFonts w:ascii="Calibri" w:hAnsi="Calibri" w:cs="Calibri"/>
                <w:sz w:val="22"/>
              </w:rPr>
            </w:pPr>
            <w:r>
              <w:rPr>
                <w:rFonts w:ascii="Calibri" w:hAnsi="Calibri" w:cs="Calibri"/>
                <w:sz w:val="22"/>
              </w:rPr>
              <w:t>-</w:t>
            </w:r>
          </w:p>
        </w:tc>
      </w:tr>
      <w:tr w:rsidR="00E4084E" w:rsidRPr="00DB3581" w14:paraId="167C00E8" w14:textId="77777777" w:rsidTr="001A1706">
        <w:tc>
          <w:tcPr>
            <w:tcW w:w="6513" w:type="dxa"/>
            <w:tcBorders>
              <w:top w:val="single" w:sz="6" w:space="0" w:color="D5D5D5"/>
              <w:left w:val="single" w:sz="6" w:space="0" w:color="D5D5D5"/>
              <w:bottom w:val="single" w:sz="6" w:space="0" w:color="D5D5D5"/>
              <w:right w:val="single" w:sz="6" w:space="0" w:color="D5D5D5"/>
            </w:tcBorders>
            <w:vAlign w:val="center"/>
            <w:hideMark/>
          </w:tcPr>
          <w:p w14:paraId="0BD242FB"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restrictions on the import of charcoal</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C603CBA" w14:textId="77777777" w:rsidR="00E4084E" w:rsidRPr="00DB3581" w:rsidRDefault="00E4084E" w:rsidP="007D030D">
            <w:pPr>
              <w:spacing w:after="120" w:line="240" w:lineRule="atLeast"/>
              <w:jc w:val="center"/>
              <w:rPr>
                <w:rFonts w:ascii="Calibri" w:hAnsi="Calibri" w:cs="Calibri"/>
                <w:sz w:val="22"/>
              </w:rPr>
            </w:pPr>
            <w:r w:rsidRPr="00DB3581">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3065F1F" w14:textId="59AB9546" w:rsidR="00E4084E" w:rsidRPr="00DB3581" w:rsidRDefault="007D030D" w:rsidP="007D030D">
            <w:pPr>
              <w:spacing w:after="120" w:line="240" w:lineRule="atLeast"/>
              <w:jc w:val="center"/>
              <w:rPr>
                <w:rFonts w:ascii="Calibri" w:hAnsi="Calibri" w:cs="Calibri"/>
                <w:sz w:val="22"/>
              </w:rPr>
            </w:pPr>
            <w:r>
              <w:rPr>
                <w:rFonts w:ascii="Calibri" w:hAnsi="Calibri" w:cs="Calibri"/>
                <w:sz w:val="22"/>
              </w:rPr>
              <w:t>-</w:t>
            </w:r>
          </w:p>
        </w:tc>
      </w:tr>
      <w:tr w:rsidR="00E4084E" w:rsidRPr="00DB3581" w14:paraId="369D0605" w14:textId="77777777" w:rsidTr="001A1706">
        <w:tc>
          <w:tcPr>
            <w:tcW w:w="6513" w:type="dxa"/>
            <w:tcBorders>
              <w:top w:val="single" w:sz="6" w:space="0" w:color="D5D5D5"/>
              <w:left w:val="single" w:sz="6" w:space="0" w:color="D5D5D5"/>
              <w:bottom w:val="single" w:sz="6" w:space="0" w:color="D5D5D5"/>
              <w:right w:val="single" w:sz="6" w:space="0" w:color="D5D5D5"/>
            </w:tcBorders>
            <w:vAlign w:val="center"/>
            <w:hideMark/>
          </w:tcPr>
          <w:p w14:paraId="2E3B7330"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restrictions on providing assets to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9BEC70A" w14:textId="77777777" w:rsidR="00E4084E" w:rsidRPr="00DB3581" w:rsidRDefault="00E4084E" w:rsidP="007D030D">
            <w:pPr>
              <w:spacing w:after="120" w:line="240" w:lineRule="atLeast"/>
              <w:jc w:val="center"/>
              <w:rPr>
                <w:rFonts w:ascii="Calibri" w:hAnsi="Calibri" w:cs="Calibri"/>
                <w:sz w:val="22"/>
              </w:rPr>
            </w:pPr>
            <w:r w:rsidRPr="00DB3581">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6E692DD" w14:textId="29B61AEC" w:rsidR="00E4084E" w:rsidRPr="00DB3581" w:rsidRDefault="007D030D" w:rsidP="007D030D">
            <w:pPr>
              <w:spacing w:after="120" w:line="240" w:lineRule="atLeast"/>
              <w:jc w:val="center"/>
              <w:rPr>
                <w:rFonts w:ascii="Calibri" w:hAnsi="Calibri" w:cs="Calibri"/>
                <w:sz w:val="22"/>
              </w:rPr>
            </w:pPr>
            <w:r>
              <w:rPr>
                <w:rFonts w:ascii="Calibri" w:hAnsi="Calibri" w:cs="Calibri"/>
                <w:sz w:val="22"/>
              </w:rPr>
              <w:t>-</w:t>
            </w:r>
          </w:p>
        </w:tc>
      </w:tr>
      <w:tr w:rsidR="00E4084E" w:rsidRPr="00DB3581" w14:paraId="0F09AA04" w14:textId="77777777" w:rsidTr="001A1706">
        <w:tc>
          <w:tcPr>
            <w:tcW w:w="6513" w:type="dxa"/>
            <w:tcBorders>
              <w:top w:val="single" w:sz="6" w:space="0" w:color="D5D5D5"/>
              <w:left w:val="single" w:sz="6" w:space="0" w:color="D5D5D5"/>
              <w:bottom w:val="single" w:sz="6" w:space="0" w:color="D5D5D5"/>
              <w:right w:val="single" w:sz="6" w:space="0" w:color="D5D5D5"/>
            </w:tcBorders>
            <w:vAlign w:val="center"/>
            <w:hideMark/>
          </w:tcPr>
          <w:p w14:paraId="40FCD092"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restrictions on providing services to designated person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DDA5A50" w14:textId="77777777" w:rsidR="00E4084E" w:rsidRPr="00DB3581" w:rsidRDefault="00E4084E" w:rsidP="007D030D">
            <w:pPr>
              <w:spacing w:after="120" w:line="240" w:lineRule="atLeast"/>
              <w:jc w:val="center"/>
              <w:rPr>
                <w:rFonts w:ascii="Calibri" w:hAnsi="Calibri" w:cs="Calibri"/>
                <w:sz w:val="22"/>
              </w:rPr>
            </w:pPr>
            <w:r w:rsidRPr="00DB3581">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CC790C4" w14:textId="36209613" w:rsidR="00E4084E" w:rsidRPr="00DB3581" w:rsidRDefault="007D030D" w:rsidP="007D030D">
            <w:pPr>
              <w:spacing w:after="120" w:line="240" w:lineRule="atLeast"/>
              <w:jc w:val="center"/>
              <w:rPr>
                <w:rFonts w:ascii="Calibri" w:hAnsi="Calibri" w:cs="Calibri"/>
                <w:sz w:val="22"/>
              </w:rPr>
            </w:pPr>
            <w:r>
              <w:rPr>
                <w:rFonts w:ascii="Calibri" w:hAnsi="Calibri" w:cs="Calibri"/>
                <w:sz w:val="22"/>
              </w:rPr>
              <w:t>-</w:t>
            </w:r>
          </w:p>
        </w:tc>
      </w:tr>
      <w:tr w:rsidR="00E4084E" w:rsidRPr="00DB3581" w14:paraId="53DF23BD" w14:textId="77777777" w:rsidTr="001A1706">
        <w:tc>
          <w:tcPr>
            <w:tcW w:w="6513" w:type="dxa"/>
            <w:tcBorders>
              <w:top w:val="single" w:sz="6" w:space="0" w:color="D5D5D5"/>
              <w:left w:val="single" w:sz="6" w:space="0" w:color="D5D5D5"/>
              <w:bottom w:val="single" w:sz="6" w:space="0" w:color="D5D5D5"/>
              <w:right w:val="single" w:sz="6" w:space="0" w:color="D5D5D5"/>
            </w:tcBorders>
            <w:vAlign w:val="center"/>
            <w:hideMark/>
          </w:tcPr>
          <w:p w14:paraId="00CC03D8"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restrictions on dealing with the assets of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DBC2546" w14:textId="77777777" w:rsidR="00E4084E" w:rsidRPr="00DB3581" w:rsidRDefault="00E4084E" w:rsidP="007D030D">
            <w:pPr>
              <w:spacing w:after="120" w:line="240" w:lineRule="atLeast"/>
              <w:jc w:val="center"/>
              <w:rPr>
                <w:rFonts w:ascii="Calibri" w:hAnsi="Calibri" w:cs="Calibri"/>
                <w:sz w:val="22"/>
              </w:rPr>
            </w:pPr>
            <w:r w:rsidRPr="00DB3581">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5EEC3ED" w14:textId="39BFBBAD" w:rsidR="00E4084E" w:rsidRPr="00DB3581" w:rsidRDefault="007D030D" w:rsidP="007D030D">
            <w:pPr>
              <w:spacing w:after="120" w:line="240" w:lineRule="atLeast"/>
              <w:jc w:val="center"/>
              <w:rPr>
                <w:rFonts w:ascii="Calibri" w:hAnsi="Calibri" w:cs="Calibri"/>
                <w:sz w:val="22"/>
              </w:rPr>
            </w:pPr>
            <w:r>
              <w:rPr>
                <w:rFonts w:ascii="Calibri" w:hAnsi="Calibri" w:cs="Calibri"/>
                <w:sz w:val="22"/>
              </w:rPr>
              <w:t>-</w:t>
            </w:r>
          </w:p>
        </w:tc>
      </w:tr>
      <w:tr w:rsidR="00E4084E" w:rsidRPr="00DB3581" w14:paraId="43CD3865" w14:textId="77777777" w:rsidTr="001A1706">
        <w:tc>
          <w:tcPr>
            <w:tcW w:w="6513" w:type="dxa"/>
            <w:tcBorders>
              <w:top w:val="single" w:sz="6" w:space="0" w:color="D5D5D5"/>
              <w:left w:val="single" w:sz="6" w:space="0" w:color="D5D5D5"/>
              <w:bottom w:val="single" w:sz="6" w:space="0" w:color="D5D5D5"/>
              <w:right w:val="single" w:sz="6" w:space="0" w:color="D5D5D5"/>
            </w:tcBorders>
            <w:vAlign w:val="center"/>
            <w:hideMark/>
          </w:tcPr>
          <w:p w14:paraId="326AFA8A"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travel bans on designated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D1A5F71" w14:textId="77777777" w:rsidR="00E4084E" w:rsidRPr="00DB3581" w:rsidRDefault="00E4084E" w:rsidP="007D030D">
            <w:pPr>
              <w:spacing w:after="120" w:line="240" w:lineRule="atLeast"/>
              <w:jc w:val="center"/>
              <w:rPr>
                <w:rFonts w:ascii="Calibri" w:hAnsi="Calibri" w:cs="Calibri"/>
                <w:sz w:val="22"/>
              </w:rPr>
            </w:pPr>
            <w:r w:rsidRPr="00DB3581">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7CC4DB1" w14:textId="1FAABB9C" w:rsidR="00E4084E" w:rsidRPr="00DB3581" w:rsidRDefault="007D030D" w:rsidP="007D030D">
            <w:pPr>
              <w:spacing w:after="120" w:line="240" w:lineRule="atLeast"/>
              <w:jc w:val="center"/>
              <w:rPr>
                <w:rFonts w:ascii="Calibri" w:hAnsi="Calibri" w:cs="Calibri"/>
                <w:sz w:val="22"/>
              </w:rPr>
            </w:pPr>
            <w:r>
              <w:rPr>
                <w:rFonts w:ascii="Calibri" w:hAnsi="Calibri" w:cs="Calibri"/>
                <w:sz w:val="22"/>
              </w:rPr>
              <w:t>-</w:t>
            </w:r>
          </w:p>
        </w:tc>
      </w:tr>
    </w:tbl>
    <w:p w14:paraId="32F96444" w14:textId="77777777" w:rsidR="00E4084E" w:rsidRPr="00DB3581" w:rsidRDefault="00E4084E" w:rsidP="007D030D">
      <w:pPr>
        <w:pStyle w:val="H2-Heading2"/>
      </w:pPr>
      <w:r w:rsidRPr="00DB3581">
        <w:t>Restrictions on supplying weapons or military equipment</w:t>
      </w:r>
    </w:p>
    <w:p w14:paraId="24885BEC"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It is prohibited to do the following without a permit:</w:t>
      </w:r>
    </w:p>
    <w:p w14:paraId="1E3B30B2" w14:textId="77777777" w:rsidR="00E4084E" w:rsidRPr="00DB3581" w:rsidRDefault="00E4084E" w:rsidP="007D030D">
      <w:pPr>
        <w:numPr>
          <w:ilvl w:val="0"/>
          <w:numId w:val="42"/>
        </w:numPr>
        <w:suppressAutoHyphens w:val="0"/>
        <w:spacing w:after="120" w:line="240" w:lineRule="atLeast"/>
        <w:rPr>
          <w:rFonts w:ascii="Calibri" w:hAnsi="Calibri" w:cs="Calibri"/>
          <w:sz w:val="22"/>
        </w:rPr>
      </w:pPr>
      <w:r w:rsidRPr="00DB3581">
        <w:rPr>
          <w:rFonts w:ascii="Calibri" w:hAnsi="Calibri" w:cs="Calibri"/>
          <w:sz w:val="22"/>
        </w:rPr>
        <w:t>directly or indirectly supply, sell or transfer weapons or military equipment to Somalia.</w:t>
      </w:r>
    </w:p>
    <w:p w14:paraId="5FC7ECD6" w14:textId="19EE8234"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Weapons or military equipment includes, but is not limited to, weapons, ammunition, military vehicles and equipment, paramilitary equipment and spare parts for any of those things. It also includes paramilitary equipment. While each case will be considered individually, goods on the</w:t>
      </w:r>
      <w:r w:rsidR="007D030D">
        <w:rPr>
          <w:rFonts w:ascii="Calibri" w:hAnsi="Calibri" w:cs="Calibri"/>
          <w:sz w:val="22"/>
        </w:rPr>
        <w:t xml:space="preserve"> </w:t>
      </w:r>
      <w:hyperlink r:id="rId8" w:history="1">
        <w:r w:rsidRPr="00DB3581">
          <w:rPr>
            <w:rStyle w:val="Hyperlink"/>
            <w:rFonts w:ascii="Calibri" w:hAnsi="Calibri" w:cs="Calibri"/>
            <w:sz w:val="22"/>
          </w:rPr>
          <w:t>Defence and Strategic Goods List</w:t>
        </w:r>
      </w:hyperlink>
      <w:r w:rsidR="007D030D">
        <w:rPr>
          <w:rFonts w:ascii="Calibri" w:hAnsi="Calibri" w:cs="Calibri"/>
          <w:sz w:val="22"/>
        </w:rPr>
        <w:t xml:space="preserve"> </w:t>
      </w:r>
      <w:r w:rsidRPr="00DB3581">
        <w:rPr>
          <w:rFonts w:ascii="Calibri" w:hAnsi="Calibri" w:cs="Calibri"/>
          <w:sz w:val="22"/>
        </w:rPr>
        <w:t>are likely to be considered weapons or military equipment. Depending on the context, including the end-user and the end-use, other goods may also be considered weapons or military equipment.</w:t>
      </w:r>
    </w:p>
    <w:p w14:paraId="13D5B539" w14:textId="77777777" w:rsidR="00E4084E" w:rsidRPr="00DB3581" w:rsidRDefault="00E4084E" w:rsidP="007D030D">
      <w:pPr>
        <w:pStyle w:val="H2-Heading2"/>
      </w:pPr>
      <w:r w:rsidRPr="00DB3581">
        <w:t>Restriction on providing certain services</w:t>
      </w:r>
    </w:p>
    <w:p w14:paraId="0895F944"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To complement the restrictions on supplying arms or related matériel, providing services that relate to those sanctioned goods is also restricted. In relation to a designated person or entity, it is prohibited to:</w:t>
      </w:r>
    </w:p>
    <w:p w14:paraId="7C8869F6" w14:textId="77777777" w:rsidR="00E4084E" w:rsidRPr="00DB3581" w:rsidRDefault="00E4084E" w:rsidP="007D030D">
      <w:pPr>
        <w:numPr>
          <w:ilvl w:val="0"/>
          <w:numId w:val="43"/>
        </w:numPr>
        <w:suppressAutoHyphens w:val="0"/>
        <w:spacing w:after="120" w:line="240" w:lineRule="atLeast"/>
        <w:rPr>
          <w:rFonts w:ascii="Calibri" w:hAnsi="Calibri" w:cs="Calibri"/>
          <w:sz w:val="22"/>
        </w:rPr>
      </w:pPr>
      <w:r w:rsidRPr="00DB3581">
        <w:rPr>
          <w:rFonts w:ascii="Calibri" w:hAnsi="Calibri" w:cs="Calibri"/>
          <w:sz w:val="22"/>
        </w:rPr>
        <w:t>directly or indirectly provide technical advice, financial or other assistance or training in relation to military activities to Somalia</w:t>
      </w:r>
    </w:p>
    <w:p w14:paraId="2D320690" w14:textId="077D4622" w:rsidR="007D030D" w:rsidRPr="00F60FBD" w:rsidRDefault="00E4084E" w:rsidP="00F60FBD">
      <w:pPr>
        <w:numPr>
          <w:ilvl w:val="0"/>
          <w:numId w:val="43"/>
        </w:numPr>
        <w:suppressAutoHyphens w:val="0"/>
        <w:spacing w:before="0" w:after="0" w:line="240" w:lineRule="auto"/>
        <w:rPr>
          <w:rFonts w:ascii="Calibri" w:hAnsi="Calibri" w:cs="Calibri"/>
          <w:sz w:val="22"/>
        </w:rPr>
      </w:pPr>
      <w:r w:rsidRPr="00F60FBD">
        <w:rPr>
          <w:rFonts w:ascii="Calibri" w:hAnsi="Calibri" w:cs="Calibri"/>
          <w:sz w:val="22"/>
        </w:rPr>
        <w:t>provide financing to Somalia for the purchase or delivery of weapons or military equipment.</w:t>
      </w:r>
      <w:r w:rsidR="007D030D" w:rsidRPr="00F60FBD">
        <w:rPr>
          <w:rFonts w:ascii="Calibri" w:hAnsi="Calibri" w:cs="Calibri"/>
          <w:sz w:val="22"/>
        </w:rPr>
        <w:br w:type="page"/>
      </w:r>
    </w:p>
    <w:p w14:paraId="33A82FA7" w14:textId="77777777" w:rsidR="00E4084E" w:rsidRPr="00DB3581" w:rsidRDefault="00E4084E" w:rsidP="007D030D">
      <w:pPr>
        <w:spacing w:after="120" w:line="240" w:lineRule="atLeast"/>
        <w:rPr>
          <w:rFonts w:ascii="Calibri" w:hAnsi="Calibri" w:cs="Calibri"/>
          <w:b/>
          <w:bCs/>
          <w:sz w:val="22"/>
        </w:rPr>
      </w:pPr>
      <w:r w:rsidRPr="00DB3581">
        <w:rPr>
          <w:rFonts w:ascii="Calibri" w:hAnsi="Calibri" w:cs="Calibri"/>
          <w:b/>
          <w:bCs/>
          <w:sz w:val="22"/>
        </w:rPr>
        <w:lastRenderedPageBreak/>
        <w:t>Restrictions importing charcoal</w:t>
      </w:r>
    </w:p>
    <w:p w14:paraId="5638D6A9"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It is prohibited to import charcoal from Somalia or from a person or entity in Somalia. No permit is available to authorise this import.</w:t>
      </w:r>
    </w:p>
    <w:p w14:paraId="5D8FE5B0" w14:textId="77777777" w:rsidR="00E4084E" w:rsidRPr="00DB3581" w:rsidRDefault="00E4084E" w:rsidP="007D030D">
      <w:pPr>
        <w:pStyle w:val="H2-Heading2"/>
      </w:pPr>
      <w:r w:rsidRPr="00DB3581">
        <w:t>Restrictions on providing assets to designated persons or entities</w:t>
      </w:r>
    </w:p>
    <w:p w14:paraId="746B7809"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It is prohibited to directly or indirectly make an asset available to, or for the benefit of, a designated person or entity for Somalia. It is not possible to grant a permit to such persons and entities where the assets are weapons or military equipment.</w:t>
      </w:r>
    </w:p>
    <w:p w14:paraId="59E8EF13" w14:textId="77777777" w:rsidR="00E4084E" w:rsidRPr="00DB3581" w:rsidRDefault="00E4084E" w:rsidP="007D030D">
      <w:pPr>
        <w:pStyle w:val="H2-Heading2"/>
      </w:pPr>
      <w:r w:rsidRPr="00DB3581">
        <w:t>Restrictions on providing services to designated persons or entities</w:t>
      </w:r>
    </w:p>
    <w:p w14:paraId="582884D7"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It is prohibited to directly or indirectly provide assistance (including technical or financial) or training to designated persons and entities where these services relate to military activities, or the supply, sale, transfer, manufacture or use of weapons or military equipment. It is not possible to grant a permit for the provision of these services to designated persons and entities.</w:t>
      </w:r>
    </w:p>
    <w:p w14:paraId="257D1D40" w14:textId="77777777" w:rsidR="00E4084E" w:rsidRPr="00DB3581" w:rsidRDefault="00E4084E" w:rsidP="007D030D">
      <w:pPr>
        <w:pStyle w:val="H2-Heading2"/>
      </w:pPr>
      <w:r w:rsidRPr="00DB3581">
        <w:t>Restrictions on dealing with the assets of designated persons or entities (requirement to freeze assets)</w:t>
      </w:r>
    </w:p>
    <w:p w14:paraId="4BD7DE5D"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p>
    <w:p w14:paraId="337A85E1" w14:textId="5C2CF51B"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Go to the</w:t>
      </w:r>
      <w:r w:rsidR="007D030D">
        <w:rPr>
          <w:rFonts w:ascii="Calibri" w:hAnsi="Calibri" w:cs="Calibri"/>
          <w:sz w:val="22"/>
        </w:rPr>
        <w:t xml:space="preserve"> </w:t>
      </w:r>
      <w:hyperlink r:id="rId9" w:history="1">
        <w:r w:rsidRPr="00DB3581">
          <w:rPr>
            <w:rStyle w:val="Hyperlink"/>
            <w:rFonts w:ascii="Calibri" w:hAnsi="Calibri" w:cs="Calibri"/>
            <w:sz w:val="22"/>
          </w:rPr>
          <w:t>Consolidated List</w:t>
        </w:r>
      </w:hyperlink>
      <w:r w:rsidR="007D030D">
        <w:rPr>
          <w:rFonts w:ascii="Calibri" w:hAnsi="Calibri" w:cs="Calibri"/>
          <w:sz w:val="22"/>
        </w:rPr>
        <w:t xml:space="preserve"> </w:t>
      </w:r>
      <w:r w:rsidRPr="00DB3581">
        <w:rPr>
          <w:rFonts w:ascii="Calibri" w:hAnsi="Calibri" w:cs="Calibri"/>
          <w:sz w:val="22"/>
        </w:rPr>
        <w:t>to search the names of designated persons and entities.</w:t>
      </w:r>
    </w:p>
    <w:p w14:paraId="7E6ED862" w14:textId="57E24B65"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 xml:space="preserve">If you become aware that you are holding an asset of a designated person or entity, you are required to freeze (hold) that asset and notify the AFP as soon as possible. </w:t>
      </w:r>
    </w:p>
    <w:p w14:paraId="7D702B06" w14:textId="77777777" w:rsidR="00E4084E" w:rsidRPr="00DB3581" w:rsidRDefault="00E4084E" w:rsidP="007D030D">
      <w:pPr>
        <w:pStyle w:val="H2-Heading2"/>
      </w:pPr>
      <w:r w:rsidRPr="00DB3581">
        <w:t>Travel bans</w:t>
      </w:r>
    </w:p>
    <w:p w14:paraId="532F7619"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 xml:space="preserve">Persons designated for the Somalia sanctions </w:t>
      </w:r>
      <w:r>
        <w:rPr>
          <w:rFonts w:ascii="Calibri" w:hAnsi="Calibri" w:cs="Calibri"/>
          <w:sz w:val="22"/>
        </w:rPr>
        <w:t>framework</w:t>
      </w:r>
      <w:r w:rsidRPr="00DB3581">
        <w:rPr>
          <w:rFonts w:ascii="Calibri" w:hAnsi="Calibri" w:cs="Calibri"/>
          <w:sz w:val="22"/>
        </w:rPr>
        <w:t xml:space="preserve"> are prohibited from transiting through or entering Australia, without authorisation by the UNSC.</w:t>
      </w:r>
    </w:p>
    <w:p w14:paraId="7C149A28" w14:textId="77777777" w:rsidR="0030236A" w:rsidRDefault="0030236A" w:rsidP="007D030D">
      <w:pPr>
        <w:pStyle w:val="H2-Heading2"/>
      </w:pPr>
      <w:r w:rsidRPr="0030236A">
        <w:t xml:space="preserve">Who must comply with sanctions? </w:t>
      </w:r>
    </w:p>
    <w:p w14:paraId="3AC43932" w14:textId="14D2F52E" w:rsidR="0030236A" w:rsidRPr="0030236A" w:rsidRDefault="0030236A" w:rsidP="007D030D">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AD5C72" w:rsidRDefault="00497A7E" w:rsidP="007D030D">
      <w:pPr>
        <w:pStyle w:val="H2-Heading2"/>
      </w:pPr>
      <w:r w:rsidRPr="00AD5C72">
        <w:t>Relevant legislation</w:t>
      </w:r>
    </w:p>
    <w:p w14:paraId="72D3CBA1" w14:textId="77777777" w:rsidR="00E4084E" w:rsidRPr="00DB3581" w:rsidRDefault="00E4084E" w:rsidP="007D030D">
      <w:pPr>
        <w:spacing w:after="120" w:line="240" w:lineRule="atLeast"/>
        <w:rPr>
          <w:rFonts w:ascii="Calibri" w:hAnsi="Calibri" w:cs="Calibri"/>
          <w:sz w:val="22"/>
        </w:rPr>
      </w:pPr>
      <w:r w:rsidRPr="00DB3581">
        <w:rPr>
          <w:rFonts w:ascii="Calibri" w:hAnsi="Calibri" w:cs="Calibri"/>
          <w:sz w:val="22"/>
        </w:rPr>
        <w:t xml:space="preserve">The relevant legislation for the Somalia sanctions </w:t>
      </w:r>
      <w:r>
        <w:rPr>
          <w:rFonts w:ascii="Calibri" w:hAnsi="Calibri" w:cs="Calibri"/>
          <w:sz w:val="22"/>
        </w:rPr>
        <w:t>framework</w:t>
      </w:r>
      <w:r w:rsidRPr="00DB3581" w:rsidDel="0034473F">
        <w:rPr>
          <w:rFonts w:ascii="Calibri" w:hAnsi="Calibri" w:cs="Calibri"/>
          <w:sz w:val="22"/>
        </w:rPr>
        <w:t xml:space="preserve"> </w:t>
      </w:r>
      <w:r w:rsidRPr="00DB3581">
        <w:rPr>
          <w:rFonts w:ascii="Calibri" w:hAnsi="Calibri" w:cs="Calibri"/>
          <w:sz w:val="22"/>
        </w:rPr>
        <w:t>includes the following:</w:t>
      </w:r>
    </w:p>
    <w:p w14:paraId="4237E157" w14:textId="77777777" w:rsidR="00E4084E" w:rsidRPr="00DB3581" w:rsidRDefault="00E4084E" w:rsidP="007D030D">
      <w:pPr>
        <w:numPr>
          <w:ilvl w:val="0"/>
          <w:numId w:val="44"/>
        </w:numPr>
        <w:suppressAutoHyphens w:val="0"/>
        <w:spacing w:after="120" w:line="240" w:lineRule="atLeast"/>
        <w:rPr>
          <w:rFonts w:ascii="Calibri" w:hAnsi="Calibri" w:cs="Calibri"/>
          <w:sz w:val="22"/>
        </w:rPr>
      </w:pPr>
      <w:hyperlink r:id="rId10" w:history="1">
        <w:r w:rsidRPr="00DB3581">
          <w:rPr>
            <w:rStyle w:val="Hyperlink"/>
            <w:rFonts w:ascii="Calibri" w:hAnsi="Calibri" w:cs="Calibri"/>
            <w:sz w:val="22"/>
          </w:rPr>
          <w:t>Charter of the United Nations Act 1945</w:t>
        </w:r>
      </w:hyperlink>
    </w:p>
    <w:p w14:paraId="74CC9833" w14:textId="77777777" w:rsidR="00E4084E" w:rsidRPr="00DB3581" w:rsidRDefault="00E4084E" w:rsidP="007D030D">
      <w:pPr>
        <w:numPr>
          <w:ilvl w:val="0"/>
          <w:numId w:val="44"/>
        </w:numPr>
        <w:suppressAutoHyphens w:val="0"/>
        <w:spacing w:after="120" w:line="240" w:lineRule="atLeast"/>
        <w:rPr>
          <w:rFonts w:ascii="Calibri" w:hAnsi="Calibri" w:cs="Calibri"/>
          <w:sz w:val="22"/>
        </w:rPr>
      </w:pPr>
      <w:hyperlink r:id="rId11" w:history="1">
        <w:r w:rsidRPr="00DB3581">
          <w:rPr>
            <w:rStyle w:val="Hyperlink"/>
            <w:rFonts w:ascii="Calibri" w:hAnsi="Calibri" w:cs="Calibri"/>
            <w:sz w:val="22"/>
          </w:rPr>
          <w:t>Charter of the United Nations (Dealing with Assets) Regulations 2008</w:t>
        </w:r>
      </w:hyperlink>
    </w:p>
    <w:p w14:paraId="67F7D54F" w14:textId="77777777" w:rsidR="00E4084E" w:rsidRPr="00DB3581" w:rsidRDefault="00E4084E" w:rsidP="007D030D">
      <w:pPr>
        <w:numPr>
          <w:ilvl w:val="0"/>
          <w:numId w:val="44"/>
        </w:numPr>
        <w:suppressAutoHyphens w:val="0"/>
        <w:spacing w:after="120" w:line="240" w:lineRule="atLeast"/>
        <w:rPr>
          <w:rFonts w:ascii="Calibri" w:hAnsi="Calibri" w:cs="Calibri"/>
          <w:sz w:val="22"/>
        </w:rPr>
      </w:pPr>
      <w:hyperlink r:id="rId12" w:history="1">
        <w:r w:rsidRPr="00DB3581">
          <w:rPr>
            <w:rStyle w:val="Hyperlink"/>
            <w:rFonts w:ascii="Calibri" w:hAnsi="Calibri" w:cs="Calibri"/>
            <w:sz w:val="22"/>
          </w:rPr>
          <w:t>Charter of the United Nations (Sanctions — Somalia) Regulations 2008</w:t>
        </w:r>
      </w:hyperlink>
    </w:p>
    <w:p w14:paraId="29BF3069" w14:textId="77777777" w:rsidR="00E4084E" w:rsidRPr="00DB3581" w:rsidRDefault="00E4084E" w:rsidP="007D030D">
      <w:pPr>
        <w:numPr>
          <w:ilvl w:val="0"/>
          <w:numId w:val="44"/>
        </w:numPr>
        <w:suppressAutoHyphens w:val="0"/>
        <w:spacing w:after="120" w:line="240" w:lineRule="atLeast"/>
        <w:rPr>
          <w:rFonts w:ascii="Calibri" w:hAnsi="Calibri" w:cs="Calibri"/>
          <w:sz w:val="22"/>
        </w:rPr>
      </w:pPr>
      <w:hyperlink r:id="rId13" w:history="1">
        <w:r w:rsidRPr="00DB3581">
          <w:rPr>
            <w:rStyle w:val="Hyperlink"/>
            <w:rFonts w:ascii="Calibri" w:hAnsi="Calibri" w:cs="Calibri"/>
            <w:sz w:val="22"/>
          </w:rPr>
          <w:t>Autonomous Sanctions Regulations 2011</w:t>
        </w:r>
      </w:hyperlink>
    </w:p>
    <w:p w14:paraId="2C40084A" w14:textId="7F7B2AF4" w:rsidR="007D030D" w:rsidRDefault="00E4084E" w:rsidP="00F60FBD">
      <w:pPr>
        <w:numPr>
          <w:ilvl w:val="0"/>
          <w:numId w:val="44"/>
        </w:numPr>
        <w:suppressAutoHyphens w:val="0"/>
        <w:spacing w:before="0" w:after="0" w:line="240" w:lineRule="auto"/>
      </w:pPr>
      <w:hyperlink r:id="rId14" w:history="1">
        <w:r w:rsidRPr="00F60FBD">
          <w:rPr>
            <w:rStyle w:val="Hyperlink"/>
            <w:rFonts w:ascii="Calibri" w:hAnsi="Calibri" w:cs="Calibri"/>
            <w:sz w:val="22"/>
          </w:rPr>
          <w:t>Migration (United Nations Security Council Resolutions) Regulations 2007</w:t>
        </w:r>
      </w:hyperlink>
      <w:r w:rsidR="007D030D">
        <w:br w:type="page"/>
      </w:r>
    </w:p>
    <w:p w14:paraId="698C936B" w14:textId="77777777" w:rsidR="007D030D" w:rsidRPr="001A6190" w:rsidRDefault="007D030D" w:rsidP="007D030D">
      <w:pPr>
        <w:pStyle w:val="H2-Heading2"/>
      </w:pPr>
      <w:r w:rsidRPr="001A6190">
        <w:lastRenderedPageBreak/>
        <w:t>Where can I get more information?</w:t>
      </w:r>
    </w:p>
    <w:p w14:paraId="51006848" w14:textId="77777777" w:rsidR="007D030D" w:rsidRPr="001A6190" w:rsidRDefault="007D030D" w:rsidP="007D030D">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5"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17AD6807" w14:textId="77777777" w:rsidR="007D030D" w:rsidRPr="001A6190" w:rsidRDefault="007D030D" w:rsidP="007D030D">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6" w:history="1">
        <w:r w:rsidRPr="001A6190">
          <w:rPr>
            <w:rStyle w:val="Hyperlink"/>
            <w:rFonts w:ascii="Calibri" w:eastAsia="Calibri" w:hAnsi="Calibri" w:cs="Calibri"/>
            <w:sz w:val="22"/>
            <w:szCs w:val="22"/>
            <w:lang w:val="en-GB" w:eastAsia="en-US"/>
          </w:rPr>
          <w:t>sanctions@dfat.gov.au</w:t>
        </w:r>
      </w:hyperlink>
    </w:p>
    <w:p w14:paraId="727C8E29" w14:textId="77777777" w:rsidR="007D030D" w:rsidRPr="001A6190" w:rsidRDefault="007D030D" w:rsidP="007D030D">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7"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40CCFBB7" w14:textId="2F8AD5F3" w:rsidR="007F6492" w:rsidRPr="00515171" w:rsidRDefault="007D030D" w:rsidP="007D030D">
      <w:pPr>
        <w:pStyle w:val="NormalWeb"/>
        <w:spacing w:before="120" w:beforeAutospacing="0" w:after="120" w:afterAutospacing="0" w:line="240" w:lineRule="atLeast"/>
        <w:ind w:left="360"/>
        <w:rPr>
          <w:rFonts w:ascii="Calibri" w:eastAsia="Calibri" w:hAnsi="Calibri" w:cs="Calibri"/>
          <w:i/>
          <w:iCs/>
          <w:color w:val="FF0000"/>
          <w:sz w:val="18"/>
          <w:szCs w:val="18"/>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sectPr w:rsidR="007F6492" w:rsidRPr="00515171" w:rsidSect="007F6492">
      <w:headerReference w:type="even" r:id="rId18"/>
      <w:headerReference w:type="default" r:id="rId19"/>
      <w:footerReference w:type="even" r:id="rId20"/>
      <w:footerReference w:type="default" r:id="rId21"/>
      <w:headerReference w:type="first" r:id="rId22"/>
      <w:footerReference w:type="first" r:id="rId23"/>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10DAE" w14:textId="77777777" w:rsidR="00C143DC" w:rsidRDefault="00C143DC" w:rsidP="00EE32FE">
      <w:pPr>
        <w:spacing w:after="0" w:line="240" w:lineRule="auto"/>
      </w:pPr>
      <w:r>
        <w:separator/>
      </w:r>
    </w:p>
  </w:endnote>
  <w:endnote w:type="continuationSeparator" w:id="0">
    <w:p w14:paraId="1362471B" w14:textId="77777777" w:rsidR="00C143DC" w:rsidRDefault="00C143DC" w:rsidP="00EE32FE">
      <w:pPr>
        <w:spacing w:after="0" w:line="240" w:lineRule="auto"/>
      </w:pPr>
      <w:r>
        <w:continuationSeparator/>
      </w:r>
    </w:p>
  </w:endnote>
  <w:endnote w:type="continuationNotice" w:id="1">
    <w:p w14:paraId="2E1E6D0B" w14:textId="77777777" w:rsidR="00C143DC" w:rsidRDefault="00C143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4A86" w14:textId="77777777" w:rsidR="00F60FBD" w:rsidRDefault="00F60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8A124" w14:textId="77777777" w:rsidR="00C143DC" w:rsidRDefault="00C143DC" w:rsidP="00EE32FE">
      <w:pPr>
        <w:spacing w:after="0" w:line="240" w:lineRule="auto"/>
      </w:pPr>
      <w:bookmarkStart w:id="0" w:name="_Hlk127364773"/>
      <w:bookmarkEnd w:id="0"/>
      <w:r>
        <w:separator/>
      </w:r>
    </w:p>
  </w:footnote>
  <w:footnote w:type="continuationSeparator" w:id="0">
    <w:p w14:paraId="7C9D0BA4" w14:textId="77777777" w:rsidR="00C143DC" w:rsidRDefault="00C143DC" w:rsidP="00EE32FE">
      <w:pPr>
        <w:spacing w:after="0" w:line="240" w:lineRule="auto"/>
      </w:pPr>
      <w:r>
        <w:continuationSeparator/>
      </w:r>
    </w:p>
  </w:footnote>
  <w:footnote w:type="continuationNotice" w:id="1">
    <w:p w14:paraId="08327E71" w14:textId="77777777" w:rsidR="00C143DC" w:rsidRDefault="00C143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FB56" w14:textId="77777777" w:rsidR="00F60FBD" w:rsidRDefault="00F60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40BBCB0D">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0C644449" w:rsidR="00F74B5D" w:rsidRPr="007F6492" w:rsidRDefault="007F6492" w:rsidP="00F60FB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60FBD">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0C644449" w:rsidR="00F74B5D" w:rsidRPr="007F6492" w:rsidRDefault="007F6492" w:rsidP="00F60FB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60FBD">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7D9C5764">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129A981E" w:rsidR="00F74B5D" w:rsidRPr="007F6492" w:rsidRDefault="007F6492" w:rsidP="00F60FB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60FBD">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129A981E" w:rsidR="00F74B5D" w:rsidRPr="007F6492" w:rsidRDefault="007F6492" w:rsidP="00F60FB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60FBD">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CBD6D27"/>
    <w:multiLevelType w:val="multilevel"/>
    <w:tmpl w:val="60CE2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A76BD"/>
    <w:multiLevelType w:val="multilevel"/>
    <w:tmpl w:val="F9F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5"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01ED1"/>
    <w:multiLevelType w:val="multilevel"/>
    <w:tmpl w:val="F80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10"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11" w15:restartNumberingAfterBreak="0">
    <w:nsid w:val="25EB6E9F"/>
    <w:multiLevelType w:val="multilevel"/>
    <w:tmpl w:val="10B0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A7D4F"/>
    <w:multiLevelType w:val="multilevel"/>
    <w:tmpl w:val="25A6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4"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20532"/>
    <w:multiLevelType w:val="multilevel"/>
    <w:tmpl w:val="DD02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395A8F"/>
    <w:multiLevelType w:val="multilevel"/>
    <w:tmpl w:val="D90E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20"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D1A8F"/>
    <w:multiLevelType w:val="multilevel"/>
    <w:tmpl w:val="3B12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2D67F9"/>
    <w:multiLevelType w:val="multilevel"/>
    <w:tmpl w:val="FF8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D351EE"/>
    <w:multiLevelType w:val="multilevel"/>
    <w:tmpl w:val="AA1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436FA7"/>
    <w:multiLevelType w:val="multilevel"/>
    <w:tmpl w:val="3C7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30"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2777F"/>
    <w:multiLevelType w:val="multilevel"/>
    <w:tmpl w:val="3178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A46BE"/>
    <w:multiLevelType w:val="multilevel"/>
    <w:tmpl w:val="3C32B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35" w15:restartNumberingAfterBreak="0">
    <w:nsid w:val="7581191A"/>
    <w:multiLevelType w:val="multilevel"/>
    <w:tmpl w:val="3FD0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2F7AE6"/>
    <w:multiLevelType w:val="multilevel"/>
    <w:tmpl w:val="30CC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10"/>
  </w:num>
  <w:num w:numId="2" w16cid:durableId="1828091873">
    <w:abstractNumId w:val="9"/>
  </w:num>
  <w:num w:numId="3" w16cid:durableId="2005669602">
    <w:abstractNumId w:val="4"/>
  </w:num>
  <w:num w:numId="4" w16cid:durableId="275605714">
    <w:abstractNumId w:val="14"/>
  </w:num>
  <w:num w:numId="5" w16cid:durableId="1999454773">
    <w:abstractNumId w:val="14"/>
    <w:lvlOverride w:ilvl="0">
      <w:startOverride w:val="1"/>
    </w:lvlOverride>
  </w:num>
  <w:num w:numId="6" w16cid:durableId="747845784">
    <w:abstractNumId w:val="14"/>
    <w:lvlOverride w:ilvl="0">
      <w:startOverride w:val="1"/>
    </w:lvlOverride>
  </w:num>
  <w:num w:numId="7" w16cid:durableId="861363557">
    <w:abstractNumId w:val="20"/>
  </w:num>
  <w:num w:numId="8" w16cid:durableId="1596094065">
    <w:abstractNumId w:val="7"/>
  </w:num>
  <w:num w:numId="9" w16cid:durableId="1268003391">
    <w:abstractNumId w:val="14"/>
    <w:lvlOverride w:ilvl="0">
      <w:startOverride w:val="1"/>
    </w:lvlOverride>
  </w:num>
  <w:num w:numId="10" w16cid:durableId="1057706030">
    <w:abstractNumId w:val="14"/>
    <w:lvlOverride w:ilvl="0">
      <w:startOverride w:val="1"/>
    </w:lvlOverride>
  </w:num>
  <w:num w:numId="11" w16cid:durableId="261258166">
    <w:abstractNumId w:val="14"/>
    <w:lvlOverride w:ilvl="0">
      <w:startOverride w:val="1"/>
    </w:lvlOverride>
  </w:num>
  <w:num w:numId="12" w16cid:durableId="637806003">
    <w:abstractNumId w:val="34"/>
  </w:num>
  <w:num w:numId="13" w16cid:durableId="40903924">
    <w:abstractNumId w:val="1"/>
  </w:num>
  <w:num w:numId="14" w16cid:durableId="1045452493">
    <w:abstractNumId w:val="29"/>
  </w:num>
  <w:num w:numId="15" w16cid:durableId="301816347">
    <w:abstractNumId w:val="19"/>
  </w:num>
  <w:num w:numId="16" w16cid:durableId="168299835">
    <w:abstractNumId w:val="13"/>
  </w:num>
  <w:num w:numId="17" w16cid:durableId="1655992847">
    <w:abstractNumId w:val="27"/>
  </w:num>
  <w:num w:numId="18" w16cid:durableId="981034831">
    <w:abstractNumId w:val="31"/>
  </w:num>
  <w:num w:numId="19" w16cid:durableId="1494180434">
    <w:abstractNumId w:val="36"/>
  </w:num>
  <w:num w:numId="20" w16cid:durableId="541133819">
    <w:abstractNumId w:val="16"/>
  </w:num>
  <w:num w:numId="21" w16cid:durableId="6955581">
    <w:abstractNumId w:val="24"/>
  </w:num>
  <w:num w:numId="22" w16cid:durableId="977566466">
    <w:abstractNumId w:val="5"/>
  </w:num>
  <w:num w:numId="23" w16cid:durableId="1055809684">
    <w:abstractNumId w:val="30"/>
  </w:num>
  <w:num w:numId="24" w16cid:durableId="1176649159">
    <w:abstractNumId w:val="8"/>
  </w:num>
  <w:num w:numId="25" w16cid:durableId="1595627187">
    <w:abstractNumId w:val="15"/>
  </w:num>
  <w:num w:numId="26" w16cid:durableId="1294023004">
    <w:abstractNumId w:val="23"/>
  </w:num>
  <w:num w:numId="27" w16cid:durableId="667751827">
    <w:abstractNumId w:val="37"/>
  </w:num>
  <w:num w:numId="28" w16cid:durableId="1971134082">
    <w:abstractNumId w:val="21"/>
  </w:num>
  <w:num w:numId="29" w16cid:durableId="1111820970">
    <w:abstractNumId w:val="0"/>
  </w:num>
  <w:num w:numId="30" w16cid:durableId="357512319">
    <w:abstractNumId w:val="25"/>
  </w:num>
  <w:num w:numId="31" w16cid:durableId="1880699316">
    <w:abstractNumId w:val="2"/>
  </w:num>
  <w:num w:numId="32" w16cid:durableId="1408920762">
    <w:abstractNumId w:val="3"/>
  </w:num>
  <w:num w:numId="33" w16cid:durableId="27881660">
    <w:abstractNumId w:val="26"/>
  </w:num>
  <w:num w:numId="34" w16cid:durableId="679434431">
    <w:abstractNumId w:val="12"/>
  </w:num>
  <w:num w:numId="35" w16cid:durableId="1059397808">
    <w:abstractNumId w:val="33"/>
  </w:num>
  <w:num w:numId="36" w16cid:durableId="705524848">
    <w:abstractNumId w:val="17"/>
  </w:num>
  <w:num w:numId="37" w16cid:durableId="1282230222">
    <w:abstractNumId w:val="6"/>
  </w:num>
  <w:num w:numId="38" w16cid:durableId="6061771">
    <w:abstractNumId w:val="38"/>
  </w:num>
  <w:num w:numId="39" w16cid:durableId="705375783">
    <w:abstractNumId w:val="22"/>
  </w:num>
  <w:num w:numId="40" w16cid:durableId="410273140">
    <w:abstractNumId w:val="35"/>
  </w:num>
  <w:num w:numId="41" w16cid:durableId="1217354945">
    <w:abstractNumId w:val="32"/>
  </w:num>
  <w:num w:numId="42" w16cid:durableId="1797526813">
    <w:abstractNumId w:val="28"/>
  </w:num>
  <w:num w:numId="43" w16cid:durableId="1459376771">
    <w:abstractNumId w:val="18"/>
  </w:num>
  <w:num w:numId="44" w16cid:durableId="2137410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00DB6"/>
    <w:rsid w:val="0000489A"/>
    <w:rsid w:val="0001097D"/>
    <w:rsid w:val="00025428"/>
    <w:rsid w:val="00026D50"/>
    <w:rsid w:val="00030679"/>
    <w:rsid w:val="00053EC4"/>
    <w:rsid w:val="00061748"/>
    <w:rsid w:val="0007092D"/>
    <w:rsid w:val="00075BC6"/>
    <w:rsid w:val="00085465"/>
    <w:rsid w:val="00095224"/>
    <w:rsid w:val="000B2F34"/>
    <w:rsid w:val="000C2ABD"/>
    <w:rsid w:val="000C3788"/>
    <w:rsid w:val="000D74E6"/>
    <w:rsid w:val="000F1407"/>
    <w:rsid w:val="000F5CFA"/>
    <w:rsid w:val="001030C0"/>
    <w:rsid w:val="00130AA1"/>
    <w:rsid w:val="00136910"/>
    <w:rsid w:val="001405B7"/>
    <w:rsid w:val="00141ACA"/>
    <w:rsid w:val="00150B9C"/>
    <w:rsid w:val="00154402"/>
    <w:rsid w:val="001869DB"/>
    <w:rsid w:val="0019463F"/>
    <w:rsid w:val="00196680"/>
    <w:rsid w:val="001A3EEE"/>
    <w:rsid w:val="001C11C6"/>
    <w:rsid w:val="001D29C1"/>
    <w:rsid w:val="001E164F"/>
    <w:rsid w:val="0021791D"/>
    <w:rsid w:val="00221470"/>
    <w:rsid w:val="00232F10"/>
    <w:rsid w:val="00245819"/>
    <w:rsid w:val="00246196"/>
    <w:rsid w:val="00250ABF"/>
    <w:rsid w:val="00271AA6"/>
    <w:rsid w:val="002736D7"/>
    <w:rsid w:val="002903BA"/>
    <w:rsid w:val="002923D5"/>
    <w:rsid w:val="002965B1"/>
    <w:rsid w:val="002B1BB1"/>
    <w:rsid w:val="002C1236"/>
    <w:rsid w:val="002C673E"/>
    <w:rsid w:val="002D3D4C"/>
    <w:rsid w:val="002E13BA"/>
    <w:rsid w:val="002E1F88"/>
    <w:rsid w:val="0030236A"/>
    <w:rsid w:val="00311A87"/>
    <w:rsid w:val="0031368E"/>
    <w:rsid w:val="00343F6F"/>
    <w:rsid w:val="003559B2"/>
    <w:rsid w:val="00360506"/>
    <w:rsid w:val="003616ED"/>
    <w:rsid w:val="003906B1"/>
    <w:rsid w:val="003945C2"/>
    <w:rsid w:val="0039611F"/>
    <w:rsid w:val="003B4BA8"/>
    <w:rsid w:val="003C5891"/>
    <w:rsid w:val="00402CDC"/>
    <w:rsid w:val="004041C7"/>
    <w:rsid w:val="00455588"/>
    <w:rsid w:val="00463734"/>
    <w:rsid w:val="00497A7E"/>
    <w:rsid w:val="004B1CC3"/>
    <w:rsid w:val="004B7115"/>
    <w:rsid w:val="004C2D06"/>
    <w:rsid w:val="004C5E51"/>
    <w:rsid w:val="004D1D79"/>
    <w:rsid w:val="004D1D85"/>
    <w:rsid w:val="00515171"/>
    <w:rsid w:val="0052724F"/>
    <w:rsid w:val="00545162"/>
    <w:rsid w:val="00562DAD"/>
    <w:rsid w:val="00572A9A"/>
    <w:rsid w:val="00592E1A"/>
    <w:rsid w:val="00595180"/>
    <w:rsid w:val="005A4153"/>
    <w:rsid w:val="005A45E3"/>
    <w:rsid w:val="005A7142"/>
    <w:rsid w:val="005D3172"/>
    <w:rsid w:val="005E03CE"/>
    <w:rsid w:val="005F0B3E"/>
    <w:rsid w:val="005F7B84"/>
    <w:rsid w:val="00600B35"/>
    <w:rsid w:val="00622790"/>
    <w:rsid w:val="0064553C"/>
    <w:rsid w:val="00661961"/>
    <w:rsid w:val="00671161"/>
    <w:rsid w:val="00690772"/>
    <w:rsid w:val="00696E18"/>
    <w:rsid w:val="006B1B6F"/>
    <w:rsid w:val="006B66EC"/>
    <w:rsid w:val="006B697A"/>
    <w:rsid w:val="006C13E7"/>
    <w:rsid w:val="006F012B"/>
    <w:rsid w:val="006F5698"/>
    <w:rsid w:val="00700D1C"/>
    <w:rsid w:val="00703F0C"/>
    <w:rsid w:val="00703FAC"/>
    <w:rsid w:val="007332ED"/>
    <w:rsid w:val="007514EF"/>
    <w:rsid w:val="007577D9"/>
    <w:rsid w:val="00790F87"/>
    <w:rsid w:val="00791418"/>
    <w:rsid w:val="0079447C"/>
    <w:rsid w:val="0079728E"/>
    <w:rsid w:val="007B2612"/>
    <w:rsid w:val="007C5166"/>
    <w:rsid w:val="007D030D"/>
    <w:rsid w:val="007D219F"/>
    <w:rsid w:val="007E0016"/>
    <w:rsid w:val="007F63D7"/>
    <w:rsid w:val="007F6492"/>
    <w:rsid w:val="0083629D"/>
    <w:rsid w:val="00845374"/>
    <w:rsid w:val="00850DBD"/>
    <w:rsid w:val="0086112F"/>
    <w:rsid w:val="0086423F"/>
    <w:rsid w:val="00864660"/>
    <w:rsid w:val="008778CC"/>
    <w:rsid w:val="008A226C"/>
    <w:rsid w:val="008A5D22"/>
    <w:rsid w:val="008B5A4C"/>
    <w:rsid w:val="008C2577"/>
    <w:rsid w:val="008E0018"/>
    <w:rsid w:val="00927E4F"/>
    <w:rsid w:val="009524F0"/>
    <w:rsid w:val="009550C6"/>
    <w:rsid w:val="0096463B"/>
    <w:rsid w:val="00975C47"/>
    <w:rsid w:val="009E2354"/>
    <w:rsid w:val="009F2AB9"/>
    <w:rsid w:val="00A01D6E"/>
    <w:rsid w:val="00A02589"/>
    <w:rsid w:val="00A1504A"/>
    <w:rsid w:val="00A4001E"/>
    <w:rsid w:val="00A560AF"/>
    <w:rsid w:val="00A63C72"/>
    <w:rsid w:val="00AA6ACC"/>
    <w:rsid w:val="00AB2A87"/>
    <w:rsid w:val="00AC014B"/>
    <w:rsid w:val="00AC2D6F"/>
    <w:rsid w:val="00AC497D"/>
    <w:rsid w:val="00AE7645"/>
    <w:rsid w:val="00AF7C26"/>
    <w:rsid w:val="00B05100"/>
    <w:rsid w:val="00B24207"/>
    <w:rsid w:val="00B323DC"/>
    <w:rsid w:val="00B64A07"/>
    <w:rsid w:val="00B70166"/>
    <w:rsid w:val="00BB4E0A"/>
    <w:rsid w:val="00BC4022"/>
    <w:rsid w:val="00BD73C6"/>
    <w:rsid w:val="00BE1B97"/>
    <w:rsid w:val="00BF5F03"/>
    <w:rsid w:val="00C02DDF"/>
    <w:rsid w:val="00C143DC"/>
    <w:rsid w:val="00C27B81"/>
    <w:rsid w:val="00C40760"/>
    <w:rsid w:val="00C6065A"/>
    <w:rsid w:val="00C60EBF"/>
    <w:rsid w:val="00C73502"/>
    <w:rsid w:val="00C75A18"/>
    <w:rsid w:val="00CA5C68"/>
    <w:rsid w:val="00CB3DE2"/>
    <w:rsid w:val="00CF14DB"/>
    <w:rsid w:val="00CF4E8C"/>
    <w:rsid w:val="00D019C2"/>
    <w:rsid w:val="00D13028"/>
    <w:rsid w:val="00D41C68"/>
    <w:rsid w:val="00D700C8"/>
    <w:rsid w:val="00D96326"/>
    <w:rsid w:val="00DA6024"/>
    <w:rsid w:val="00DB08C7"/>
    <w:rsid w:val="00DB14F3"/>
    <w:rsid w:val="00DD3AE1"/>
    <w:rsid w:val="00DD3CA3"/>
    <w:rsid w:val="00DD66A7"/>
    <w:rsid w:val="00DF79EE"/>
    <w:rsid w:val="00E117AB"/>
    <w:rsid w:val="00E140FB"/>
    <w:rsid w:val="00E149B9"/>
    <w:rsid w:val="00E32042"/>
    <w:rsid w:val="00E363E8"/>
    <w:rsid w:val="00E4084E"/>
    <w:rsid w:val="00E42226"/>
    <w:rsid w:val="00E667BF"/>
    <w:rsid w:val="00E93A90"/>
    <w:rsid w:val="00EC08A9"/>
    <w:rsid w:val="00EC1229"/>
    <w:rsid w:val="00EE32FE"/>
    <w:rsid w:val="00EF45E7"/>
    <w:rsid w:val="00F119EF"/>
    <w:rsid w:val="00F30470"/>
    <w:rsid w:val="00F3536B"/>
    <w:rsid w:val="00F44C2A"/>
    <w:rsid w:val="00F4597C"/>
    <w:rsid w:val="00F60FBD"/>
    <w:rsid w:val="00F6146D"/>
    <w:rsid w:val="00F63247"/>
    <w:rsid w:val="00F74379"/>
    <w:rsid w:val="00F74B5D"/>
    <w:rsid w:val="00F8197A"/>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7D030D"/>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7D030D"/>
    <w:pPr>
      <w:spacing w:before="0" w:after="160" w:line="278"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CB3DE2"/>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CB3DE2"/>
    <w:rPr>
      <w:sz w:val="16"/>
      <w:szCs w:val="16"/>
    </w:rPr>
  </w:style>
  <w:style w:type="paragraph" w:styleId="CommentText">
    <w:name w:val="annotation text"/>
    <w:basedOn w:val="Normal"/>
    <w:link w:val="CommentTextChar"/>
    <w:uiPriority w:val="99"/>
    <w:unhideWhenUsed/>
    <w:rsid w:val="00CB3DE2"/>
    <w:pPr>
      <w:spacing w:line="240" w:lineRule="auto"/>
    </w:pPr>
    <w:rPr>
      <w:sz w:val="20"/>
      <w:szCs w:val="20"/>
    </w:rPr>
  </w:style>
  <w:style w:type="character" w:customStyle="1" w:styleId="CommentTextChar">
    <w:name w:val="Comment Text Char"/>
    <w:basedOn w:val="DefaultParagraphFont"/>
    <w:link w:val="CommentText"/>
    <w:uiPriority w:val="99"/>
    <w:rsid w:val="00CB3DE2"/>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CB3DE2"/>
    <w:rPr>
      <w:b/>
      <w:bCs/>
    </w:rPr>
  </w:style>
  <w:style w:type="character" w:customStyle="1" w:styleId="CommentSubjectChar">
    <w:name w:val="Comment Subject Char"/>
    <w:basedOn w:val="CommentTextChar"/>
    <w:link w:val="CommentSubject"/>
    <w:uiPriority w:val="99"/>
    <w:semiHidden/>
    <w:rsid w:val="00CB3DE2"/>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7D030D"/>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exporting/export-controls-framework/defence-strategic-goods-list" TargetMode="External"/><Relationship Id="rId13" Type="http://schemas.openxmlformats.org/officeDocument/2006/relationships/hyperlink" Target="https://www.legislation.gov.au/F2011L02673/latest/tex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gov.au/F2008L01043/latest/text" TargetMode="External"/><Relationship Id="rId17" Type="http://schemas.openxmlformats.org/officeDocument/2006/relationships/hyperlink" Target="https://www.dfat.gov.au/international-relations/security/sanctions/contacts-and-lin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nctions@dfat.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08L00917/latest/tex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fat.gov.au/international-relations/security/sanctions" TargetMode="External"/><Relationship Id="rId23" Type="http://schemas.openxmlformats.org/officeDocument/2006/relationships/footer" Target="footer3.xml"/><Relationship Id="rId10" Type="http://schemas.openxmlformats.org/officeDocument/2006/relationships/hyperlink" Target="https://www.legislation.gov.au/C1945A00032/latest/tex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fat.gov.au/international-relations/security/sanctions/consolidated-list" TargetMode="External"/><Relationship Id="rId14" Type="http://schemas.openxmlformats.org/officeDocument/2006/relationships/hyperlink" Target="https://www.legislation.gov.au/Details/F2007L01791"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4803</Characters>
  <Application>Microsoft Office Word</Application>
  <DocSecurity>0</DocSecurity>
  <Lines>91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Somalia sanctions framework</dc:title>
  <dc:subject/>
  <dc:creator/>
  <cp:keywords>[SEC=OFFICIAL]</cp:keywords>
  <dc:description/>
  <cp:lastModifiedBy/>
  <cp:revision>1</cp:revision>
  <dcterms:created xsi:type="dcterms:W3CDTF">2025-06-12T23:09:00Z</dcterms:created>
  <dcterms:modified xsi:type="dcterms:W3CDTF">2025-06-12T23:10:00Z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v=2022.1;a=SHA256;h=413F647EAE478429C6604CF6DA150B8C6921A6445E17D9ADA2DF2E995AB927CA</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91240E4018D928A4F735DB2882212E48</vt:lpwstr>
  </property>
  <property fmtid="{D5CDD505-2E9C-101B-9397-08002B2CF9AE}" pid="20" name="PM_Hash_Salt">
    <vt:lpwstr>519918943517E535C5B6EB269F4B34D7</vt:lpwstr>
  </property>
  <property fmtid="{D5CDD505-2E9C-101B-9397-08002B2CF9AE}" pid="21" name="PM_Hash_SHA1">
    <vt:lpwstr>5AD7F943608EC27E8D75075BA1859D9C3228E8F8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