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7D595A" w:rsidRDefault="00AC014B" w:rsidP="007D595A">
      <w:pPr>
        <w:pStyle w:val="H1-Heading1"/>
      </w:pPr>
      <w:r w:rsidRPr="007D595A">
        <w:t>SNAPSHOT</w:t>
      </w:r>
    </w:p>
    <w:p w14:paraId="20D011FB" w14:textId="60230D80" w:rsidR="00AC014B" w:rsidRPr="007D595A" w:rsidRDefault="00D41C68" w:rsidP="007D595A">
      <w:pPr>
        <w:pStyle w:val="H1-Heading1"/>
      </w:pPr>
      <w:bookmarkStart w:id="1" w:name="_Hlk200630812"/>
      <w:r w:rsidRPr="007D595A">
        <w:t>I</w:t>
      </w:r>
      <w:r w:rsidR="00AC014B" w:rsidRPr="007D595A">
        <w:t>SIL (DA’ESH) AND AL-QAIDA SANCTIONS FRAMEWORKS</w:t>
      </w:r>
    </w:p>
    <w:bookmarkEnd w:id="1"/>
    <w:p w14:paraId="61BF2F0B" w14:textId="77777777" w:rsidR="00AC014B" w:rsidRDefault="00AC014B" w:rsidP="00AC014B">
      <w:pPr>
        <w:spacing w:before="0" w:after="160" w:line="278" w:lineRule="auto"/>
        <w:rPr>
          <w:rFonts w:ascii="Calibri" w:hAnsi="Calibri" w:cs="Calibri"/>
          <w:b/>
          <w:bCs/>
          <w:sz w:val="22"/>
        </w:rPr>
      </w:pPr>
    </w:p>
    <w:p w14:paraId="694E982F" w14:textId="34B0126A" w:rsidR="00AC014B" w:rsidRPr="007D595A" w:rsidRDefault="00AC014B" w:rsidP="007D595A">
      <w:pPr>
        <w:pStyle w:val="H2-Heading2"/>
      </w:pPr>
      <w:r w:rsidRPr="007D595A">
        <w:t>Why are sanctions imposed?</w:t>
      </w:r>
    </w:p>
    <w:p w14:paraId="0731204A"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Australia has implemented the United Nations Security Council (UNSC) ISIL (Da’esh) and Al-Qaida sanctions </w:t>
      </w:r>
      <w:r>
        <w:rPr>
          <w:rFonts w:ascii="Calibri" w:hAnsi="Calibri" w:cs="Calibri"/>
          <w:sz w:val="22"/>
        </w:rPr>
        <w:t>framework</w:t>
      </w:r>
      <w:r w:rsidRPr="008C3B41">
        <w:rPr>
          <w:rFonts w:ascii="Calibri" w:hAnsi="Calibri" w:cs="Calibri"/>
          <w:sz w:val="22"/>
        </w:rPr>
        <w:t xml:space="preserve"> into Australian law as part of the global effort to fight terrorism and promote international peace and security. Under this </w:t>
      </w:r>
      <w:r>
        <w:rPr>
          <w:rFonts w:ascii="Calibri" w:hAnsi="Calibri" w:cs="Calibri"/>
          <w:sz w:val="22"/>
        </w:rPr>
        <w:t>framework</w:t>
      </w:r>
      <w:r w:rsidRPr="008C3B41">
        <w:rPr>
          <w:rFonts w:ascii="Calibri" w:hAnsi="Calibri" w:cs="Calibri"/>
          <w:sz w:val="22"/>
        </w:rPr>
        <w:t>, the UNSC ISIL (Da’esh) and Al-Qaida Sanctions Committee can designate persons and entities subject to sanctions.</w:t>
      </w:r>
    </w:p>
    <w:p w14:paraId="02B068DD" w14:textId="77777777" w:rsidR="00AC014B" w:rsidRPr="008C3B41" w:rsidRDefault="00AC014B" w:rsidP="007D595A">
      <w:pPr>
        <w:pStyle w:val="H2-Heading2"/>
      </w:pPr>
      <w:r w:rsidRPr="008C3B41">
        <w:t xml:space="preserve">What is prohibited by the ISIL and Al-Qaida sanctions </w:t>
      </w:r>
      <w:r w:rsidRPr="00500C53">
        <w:t>framework</w:t>
      </w:r>
      <w:r w:rsidRPr="008C3B41">
        <w:t>?</w:t>
      </w:r>
    </w:p>
    <w:p w14:paraId="44B39FAE"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The ISIL and Al-Qaida sanctions </w:t>
      </w:r>
      <w:r>
        <w:rPr>
          <w:rFonts w:ascii="Calibri" w:hAnsi="Calibri" w:cs="Calibri"/>
          <w:sz w:val="22"/>
        </w:rPr>
        <w:t>framework</w:t>
      </w:r>
      <w:r w:rsidRPr="008C3B41">
        <w:rPr>
          <w:rFonts w:ascii="Calibri" w:hAnsi="Calibri" w:cs="Calibri"/>
          <w:sz w:val="22"/>
        </w:rPr>
        <w:t xml:space="preserve"> imposes the following sanctions measures:</w:t>
      </w:r>
    </w:p>
    <w:tbl>
      <w:tblPr>
        <w:tblW w:w="9857" w:type="dxa"/>
        <w:tblCellMar>
          <w:top w:w="15" w:type="dxa"/>
          <w:left w:w="15" w:type="dxa"/>
          <w:bottom w:w="15" w:type="dxa"/>
          <w:right w:w="15" w:type="dxa"/>
        </w:tblCellMar>
        <w:tblLook w:val="04A0" w:firstRow="1" w:lastRow="0" w:firstColumn="1" w:lastColumn="0" w:noHBand="0" w:noVBand="1"/>
      </w:tblPr>
      <w:tblGrid>
        <w:gridCol w:w="7080"/>
        <w:gridCol w:w="853"/>
        <w:gridCol w:w="1924"/>
      </w:tblGrid>
      <w:tr w:rsidR="00BE1B97" w:rsidRPr="00BE1B97" w14:paraId="25C5BEA2" w14:textId="77777777" w:rsidTr="00500C53">
        <w:trPr>
          <w:tblHeader/>
        </w:trPr>
        <w:tc>
          <w:tcPr>
            <w:tcW w:w="7080"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A01B54C" w14:textId="77777777" w:rsidR="00AC014B" w:rsidRPr="00BE1B97" w:rsidRDefault="00AC014B" w:rsidP="00757373">
            <w:pPr>
              <w:spacing w:after="160" w:line="278" w:lineRule="auto"/>
              <w:jc w:val="center"/>
              <w:rPr>
                <w:rFonts w:ascii="Calibri" w:hAnsi="Calibri" w:cs="Calibri"/>
                <w:b/>
                <w:bCs/>
                <w:color w:val="FFFFFF" w:themeColor="background1"/>
                <w:sz w:val="22"/>
              </w:rPr>
            </w:pPr>
            <w:r w:rsidRPr="00BE1B97">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E950258" w14:textId="77777777" w:rsidR="00AC014B" w:rsidRPr="00BE1B97" w:rsidRDefault="00AC014B" w:rsidP="00757373">
            <w:pPr>
              <w:spacing w:after="160" w:line="278" w:lineRule="auto"/>
              <w:jc w:val="center"/>
              <w:rPr>
                <w:rFonts w:ascii="Calibri" w:hAnsi="Calibri" w:cs="Calibri"/>
                <w:b/>
                <w:bCs/>
                <w:color w:val="FFFFFF" w:themeColor="background1"/>
                <w:sz w:val="22"/>
              </w:rPr>
            </w:pPr>
            <w:r w:rsidRPr="00BE1B97">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587CCB9" w14:textId="77777777" w:rsidR="00AC014B" w:rsidRPr="00BE1B97" w:rsidRDefault="00AC014B" w:rsidP="00757373">
            <w:pPr>
              <w:spacing w:after="160" w:line="278" w:lineRule="auto"/>
              <w:jc w:val="center"/>
              <w:rPr>
                <w:rFonts w:ascii="Calibri" w:hAnsi="Calibri" w:cs="Calibri"/>
                <w:b/>
                <w:bCs/>
                <w:color w:val="FFFFFF" w:themeColor="background1"/>
                <w:sz w:val="22"/>
              </w:rPr>
            </w:pPr>
            <w:r w:rsidRPr="00BE1B97">
              <w:rPr>
                <w:rFonts w:ascii="Calibri" w:hAnsi="Calibri" w:cs="Calibri"/>
                <w:b/>
                <w:bCs/>
                <w:color w:val="FFFFFF" w:themeColor="background1"/>
                <w:sz w:val="22"/>
              </w:rPr>
              <w:t>Autonomous</w:t>
            </w:r>
          </w:p>
        </w:tc>
      </w:tr>
      <w:tr w:rsidR="00AC014B" w:rsidRPr="008C3B41" w14:paraId="6A55083E" w14:textId="77777777" w:rsidTr="00500C53">
        <w:tc>
          <w:tcPr>
            <w:tcW w:w="7080" w:type="dxa"/>
            <w:tcBorders>
              <w:top w:val="single" w:sz="6" w:space="0" w:color="D5D5D5"/>
              <w:left w:val="single" w:sz="6" w:space="0" w:color="D5D5D5"/>
              <w:bottom w:val="single" w:sz="6" w:space="0" w:color="D5D5D5"/>
              <w:right w:val="single" w:sz="6" w:space="0" w:color="D5D5D5"/>
            </w:tcBorders>
            <w:vAlign w:val="center"/>
            <w:hideMark/>
          </w:tcPr>
          <w:p w14:paraId="2E2F1622" w14:textId="77777777" w:rsidR="00AC014B" w:rsidRPr="008C3B41" w:rsidRDefault="00AC014B" w:rsidP="00500C53">
            <w:pPr>
              <w:spacing w:after="160" w:line="278" w:lineRule="auto"/>
              <w:rPr>
                <w:rFonts w:ascii="Calibri" w:hAnsi="Calibri" w:cs="Calibri"/>
                <w:sz w:val="22"/>
              </w:rPr>
            </w:pPr>
            <w:r w:rsidRPr="008C3B41">
              <w:rPr>
                <w:rFonts w:ascii="Calibri" w:hAnsi="Calibri" w:cs="Calibri"/>
                <w:sz w:val="22"/>
              </w:rPr>
              <w:t>restrictions on supplying arms or related matériel</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F70E28D" w14:textId="77777777" w:rsidR="00AC014B" w:rsidRPr="008C3B41" w:rsidRDefault="00AC014B" w:rsidP="00757373">
            <w:pPr>
              <w:spacing w:after="160" w:line="278" w:lineRule="auto"/>
              <w:jc w:val="center"/>
              <w:rPr>
                <w:rFonts w:ascii="Calibri" w:hAnsi="Calibri" w:cs="Calibri"/>
                <w:sz w:val="22"/>
              </w:rPr>
            </w:pPr>
            <w:r w:rsidRPr="008C3B4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8B03103" w14:textId="721C40B1" w:rsidR="00AC014B" w:rsidRPr="008C3B41" w:rsidRDefault="00965E9A" w:rsidP="00965E9A">
            <w:pPr>
              <w:spacing w:after="160" w:line="278" w:lineRule="auto"/>
              <w:jc w:val="center"/>
              <w:rPr>
                <w:rFonts w:ascii="Calibri" w:hAnsi="Calibri" w:cs="Calibri"/>
                <w:sz w:val="22"/>
              </w:rPr>
            </w:pPr>
            <w:r>
              <w:rPr>
                <w:rFonts w:ascii="Calibri" w:hAnsi="Calibri" w:cs="Calibri"/>
                <w:sz w:val="22"/>
              </w:rPr>
              <w:t>-</w:t>
            </w:r>
          </w:p>
        </w:tc>
      </w:tr>
      <w:tr w:rsidR="00AC014B" w:rsidRPr="008C3B41" w14:paraId="15B6B0EC" w14:textId="77777777" w:rsidTr="00500C53">
        <w:tc>
          <w:tcPr>
            <w:tcW w:w="7080" w:type="dxa"/>
            <w:tcBorders>
              <w:top w:val="single" w:sz="6" w:space="0" w:color="D5D5D5"/>
              <w:left w:val="single" w:sz="6" w:space="0" w:color="D5D5D5"/>
              <w:bottom w:val="single" w:sz="6" w:space="0" w:color="D5D5D5"/>
              <w:right w:val="single" w:sz="6" w:space="0" w:color="D5D5D5"/>
            </w:tcBorders>
            <w:vAlign w:val="center"/>
            <w:hideMark/>
          </w:tcPr>
          <w:p w14:paraId="5B2A2FA7" w14:textId="77777777" w:rsidR="00AC014B" w:rsidRPr="008C3B41" w:rsidRDefault="00AC014B" w:rsidP="00500C53">
            <w:pPr>
              <w:spacing w:after="160" w:line="278" w:lineRule="auto"/>
              <w:rPr>
                <w:rFonts w:ascii="Calibri" w:hAnsi="Calibri" w:cs="Calibri"/>
                <w:sz w:val="22"/>
              </w:rPr>
            </w:pPr>
            <w:r w:rsidRPr="008C3B41">
              <w:rPr>
                <w:rFonts w:ascii="Calibri" w:hAnsi="Calibri" w:cs="Calibri"/>
                <w:sz w:val="22"/>
              </w:rPr>
              <w:t>restrictions on providing services related to military activities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C73008B" w14:textId="77777777" w:rsidR="00AC014B" w:rsidRPr="008C3B41" w:rsidRDefault="00AC014B" w:rsidP="00757373">
            <w:pPr>
              <w:spacing w:after="160" w:line="278" w:lineRule="auto"/>
              <w:jc w:val="center"/>
              <w:rPr>
                <w:rFonts w:ascii="Calibri" w:hAnsi="Calibri" w:cs="Calibri"/>
                <w:sz w:val="22"/>
              </w:rPr>
            </w:pPr>
            <w:r w:rsidRPr="008C3B4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2E8BD65" w14:textId="05394961" w:rsidR="00AC014B" w:rsidRPr="008C3B41" w:rsidRDefault="00965E9A" w:rsidP="00965E9A">
            <w:pPr>
              <w:spacing w:after="160" w:line="278" w:lineRule="auto"/>
              <w:jc w:val="center"/>
              <w:rPr>
                <w:rFonts w:ascii="Calibri" w:hAnsi="Calibri" w:cs="Calibri"/>
                <w:sz w:val="22"/>
              </w:rPr>
            </w:pPr>
            <w:r>
              <w:rPr>
                <w:rFonts w:ascii="Calibri" w:hAnsi="Calibri" w:cs="Calibri"/>
                <w:sz w:val="22"/>
              </w:rPr>
              <w:t>-</w:t>
            </w:r>
          </w:p>
        </w:tc>
      </w:tr>
      <w:tr w:rsidR="00AC014B" w:rsidRPr="008C3B41" w14:paraId="7B8B0AD0" w14:textId="77777777" w:rsidTr="00500C53">
        <w:tc>
          <w:tcPr>
            <w:tcW w:w="7080" w:type="dxa"/>
            <w:tcBorders>
              <w:top w:val="single" w:sz="6" w:space="0" w:color="D5D5D5"/>
              <w:left w:val="single" w:sz="6" w:space="0" w:color="D5D5D5"/>
              <w:bottom w:val="single" w:sz="6" w:space="0" w:color="D5D5D5"/>
              <w:right w:val="single" w:sz="6" w:space="0" w:color="D5D5D5"/>
            </w:tcBorders>
            <w:vAlign w:val="center"/>
            <w:hideMark/>
          </w:tcPr>
          <w:p w14:paraId="1CAE106C" w14:textId="77777777" w:rsidR="00AC014B" w:rsidRPr="008C3B41" w:rsidRDefault="00AC014B" w:rsidP="00500C53">
            <w:pPr>
              <w:spacing w:after="160" w:line="278" w:lineRule="auto"/>
              <w:rPr>
                <w:rFonts w:ascii="Calibri" w:hAnsi="Calibri" w:cs="Calibri"/>
                <w:sz w:val="22"/>
              </w:rPr>
            </w:pPr>
            <w:r w:rsidRPr="008C3B41">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CB8CC09" w14:textId="77777777" w:rsidR="00AC014B" w:rsidRPr="008C3B41" w:rsidRDefault="00AC014B" w:rsidP="00757373">
            <w:pPr>
              <w:spacing w:after="160" w:line="278" w:lineRule="auto"/>
              <w:jc w:val="center"/>
              <w:rPr>
                <w:rFonts w:ascii="Calibri" w:hAnsi="Calibri" w:cs="Calibri"/>
                <w:sz w:val="22"/>
              </w:rPr>
            </w:pPr>
            <w:r w:rsidRPr="008C3B4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8785614" w14:textId="5AD17B48" w:rsidR="00AC014B" w:rsidRPr="008C3B41" w:rsidRDefault="00965E9A" w:rsidP="00965E9A">
            <w:pPr>
              <w:spacing w:after="160" w:line="278" w:lineRule="auto"/>
              <w:jc w:val="center"/>
              <w:rPr>
                <w:rFonts w:ascii="Calibri" w:hAnsi="Calibri" w:cs="Calibri"/>
                <w:sz w:val="22"/>
              </w:rPr>
            </w:pPr>
            <w:r>
              <w:rPr>
                <w:rFonts w:ascii="Calibri" w:hAnsi="Calibri" w:cs="Calibri"/>
                <w:sz w:val="22"/>
              </w:rPr>
              <w:t>-</w:t>
            </w:r>
          </w:p>
        </w:tc>
      </w:tr>
      <w:tr w:rsidR="00AC014B" w:rsidRPr="008C3B41" w14:paraId="0990E403" w14:textId="77777777" w:rsidTr="00500C53">
        <w:tc>
          <w:tcPr>
            <w:tcW w:w="7080" w:type="dxa"/>
            <w:tcBorders>
              <w:top w:val="single" w:sz="6" w:space="0" w:color="D5D5D5"/>
              <w:left w:val="single" w:sz="6" w:space="0" w:color="D5D5D5"/>
              <w:bottom w:val="single" w:sz="6" w:space="0" w:color="D5D5D5"/>
              <w:right w:val="single" w:sz="6" w:space="0" w:color="D5D5D5"/>
            </w:tcBorders>
            <w:vAlign w:val="center"/>
            <w:hideMark/>
          </w:tcPr>
          <w:p w14:paraId="202ACDB1" w14:textId="77777777" w:rsidR="00AC014B" w:rsidRPr="008C3B41" w:rsidRDefault="00AC014B" w:rsidP="00500C53">
            <w:pPr>
              <w:spacing w:after="160" w:line="278" w:lineRule="auto"/>
              <w:rPr>
                <w:rFonts w:ascii="Calibri" w:hAnsi="Calibri" w:cs="Calibri"/>
                <w:sz w:val="22"/>
              </w:rPr>
            </w:pPr>
            <w:r w:rsidRPr="008C3B41">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521CA28" w14:textId="77777777" w:rsidR="00AC014B" w:rsidRPr="008C3B41" w:rsidRDefault="00AC014B" w:rsidP="00757373">
            <w:pPr>
              <w:spacing w:after="160" w:line="278" w:lineRule="auto"/>
              <w:jc w:val="center"/>
              <w:rPr>
                <w:rFonts w:ascii="Calibri" w:hAnsi="Calibri" w:cs="Calibri"/>
                <w:sz w:val="22"/>
              </w:rPr>
            </w:pPr>
            <w:r w:rsidRPr="008C3B4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C55259E" w14:textId="30D0C2FA" w:rsidR="00AC014B" w:rsidRPr="008C3B41" w:rsidRDefault="00965E9A" w:rsidP="00965E9A">
            <w:pPr>
              <w:spacing w:after="160" w:line="278" w:lineRule="auto"/>
              <w:jc w:val="center"/>
              <w:rPr>
                <w:rFonts w:ascii="Calibri" w:hAnsi="Calibri" w:cs="Calibri"/>
                <w:sz w:val="22"/>
              </w:rPr>
            </w:pPr>
            <w:r>
              <w:rPr>
                <w:rFonts w:ascii="Calibri" w:hAnsi="Calibri" w:cs="Calibri"/>
                <w:sz w:val="22"/>
              </w:rPr>
              <w:t>-</w:t>
            </w:r>
          </w:p>
        </w:tc>
      </w:tr>
      <w:tr w:rsidR="00AC014B" w:rsidRPr="008C3B41" w14:paraId="240C5E06" w14:textId="77777777" w:rsidTr="00500C53">
        <w:tc>
          <w:tcPr>
            <w:tcW w:w="7080" w:type="dxa"/>
            <w:tcBorders>
              <w:top w:val="single" w:sz="6" w:space="0" w:color="D5D5D5"/>
              <w:left w:val="single" w:sz="6" w:space="0" w:color="D5D5D5"/>
              <w:bottom w:val="single" w:sz="6" w:space="0" w:color="D5D5D5"/>
              <w:right w:val="single" w:sz="6" w:space="0" w:color="D5D5D5"/>
            </w:tcBorders>
            <w:vAlign w:val="center"/>
            <w:hideMark/>
          </w:tcPr>
          <w:p w14:paraId="1687F0C1" w14:textId="77777777" w:rsidR="00AC014B" w:rsidRPr="008C3B41" w:rsidRDefault="00AC014B" w:rsidP="00500C53">
            <w:pPr>
              <w:spacing w:after="160" w:line="278" w:lineRule="auto"/>
              <w:rPr>
                <w:rFonts w:ascii="Calibri" w:hAnsi="Calibri" w:cs="Calibri"/>
                <w:sz w:val="22"/>
              </w:rPr>
            </w:pPr>
            <w:r w:rsidRPr="008C3B41">
              <w:rPr>
                <w:rFonts w:ascii="Calibri" w:hAnsi="Calibri" w:cs="Calibri"/>
                <w:sz w:val="22"/>
              </w:rPr>
              <w:t>travel bans on designated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82BCF49" w14:textId="77777777" w:rsidR="00AC014B" w:rsidRPr="008C3B41" w:rsidRDefault="00AC014B" w:rsidP="00757373">
            <w:pPr>
              <w:spacing w:after="160" w:line="278" w:lineRule="auto"/>
              <w:jc w:val="center"/>
              <w:rPr>
                <w:rFonts w:ascii="Calibri" w:hAnsi="Calibri" w:cs="Calibri"/>
                <w:sz w:val="22"/>
              </w:rPr>
            </w:pPr>
            <w:r w:rsidRPr="008C3B41">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43BC260B" w14:textId="227E68F4" w:rsidR="00AC014B" w:rsidRPr="008C3B41" w:rsidRDefault="00965E9A" w:rsidP="00965E9A">
            <w:pPr>
              <w:spacing w:after="160" w:line="278" w:lineRule="auto"/>
              <w:jc w:val="center"/>
              <w:rPr>
                <w:rFonts w:ascii="Calibri" w:hAnsi="Calibri" w:cs="Calibri"/>
                <w:sz w:val="22"/>
              </w:rPr>
            </w:pPr>
            <w:r>
              <w:rPr>
                <w:rFonts w:ascii="Calibri" w:hAnsi="Calibri" w:cs="Calibri"/>
                <w:sz w:val="22"/>
              </w:rPr>
              <w:t>-</w:t>
            </w:r>
          </w:p>
        </w:tc>
      </w:tr>
    </w:tbl>
    <w:p w14:paraId="097FC07C" w14:textId="77777777" w:rsidR="00AC014B" w:rsidRPr="008C3B41" w:rsidRDefault="00AC014B" w:rsidP="007D595A">
      <w:pPr>
        <w:pStyle w:val="H2-Heading2"/>
        <w:spacing w:before="120" w:after="120" w:line="240" w:lineRule="atLeast"/>
      </w:pPr>
      <w:r w:rsidRPr="008C3B41">
        <w:t>Restrictions on supplying arms or related matériel</w:t>
      </w:r>
    </w:p>
    <w:p w14:paraId="05080049"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It is prohibited to supply, sell or transfer (directly or indirectly) arms or related matériel to ISIL or Al-Qaida or a person or entity designated for the purpose of the ISIL (Da’esh) and Al-Qaida </w:t>
      </w:r>
      <w:r>
        <w:rPr>
          <w:rFonts w:ascii="Calibri" w:hAnsi="Calibri" w:cs="Calibri"/>
          <w:sz w:val="22"/>
        </w:rPr>
        <w:t>framework</w:t>
      </w:r>
      <w:r w:rsidRPr="008C3B41">
        <w:rPr>
          <w:rFonts w:ascii="Calibri" w:hAnsi="Calibri" w:cs="Calibri"/>
          <w:sz w:val="22"/>
        </w:rPr>
        <w:t>.</w:t>
      </w:r>
    </w:p>
    <w:p w14:paraId="1EFF9C94" w14:textId="5B24E8C3"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w:t>
      </w:r>
      <w:r w:rsidR="007D595A">
        <w:rPr>
          <w:rFonts w:ascii="Calibri" w:hAnsi="Calibri" w:cs="Calibri"/>
          <w:sz w:val="22"/>
        </w:rPr>
        <w:t xml:space="preserve"> </w:t>
      </w:r>
      <w:hyperlink r:id="rId8" w:history="1">
        <w:r w:rsidRPr="008C3B41">
          <w:rPr>
            <w:rStyle w:val="Hyperlink"/>
            <w:rFonts w:ascii="Calibri" w:hAnsi="Calibri" w:cs="Calibri"/>
            <w:sz w:val="22"/>
          </w:rPr>
          <w:t>Defence and Strategic Goods List</w:t>
        </w:r>
      </w:hyperlink>
      <w:r w:rsidR="007D595A">
        <w:rPr>
          <w:rFonts w:ascii="Calibri" w:hAnsi="Calibri" w:cs="Calibri"/>
          <w:sz w:val="22"/>
        </w:rPr>
        <w:t xml:space="preserve"> </w:t>
      </w:r>
      <w:r w:rsidRPr="008C3B41">
        <w:rPr>
          <w:rFonts w:ascii="Calibri" w:hAnsi="Calibri" w:cs="Calibri"/>
          <w:sz w:val="22"/>
        </w:rPr>
        <w:t xml:space="preserve">are likely to be considered arms or related matériel. Depending on the context, end user and end use, other goods may also be considered arms or related matériel. </w:t>
      </w:r>
    </w:p>
    <w:p w14:paraId="4F26AC1C" w14:textId="77777777" w:rsidR="00AC014B" w:rsidRPr="008C3B41" w:rsidRDefault="00AC014B" w:rsidP="007D595A">
      <w:pPr>
        <w:pStyle w:val="H2-Heading2"/>
      </w:pPr>
      <w:r w:rsidRPr="008C3B41">
        <w:t>Restrictions on providing services related to military activities</w:t>
      </w:r>
    </w:p>
    <w:p w14:paraId="19A59FEA"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It is prohibited to supply technical advice, assistance or training related to military activities to ISIL or Al-Qaida or a person or entity designated for the purposes of the ISIL (Da’esh) and Al-Qaida sanctions </w:t>
      </w:r>
      <w:r w:rsidRPr="00352A4A">
        <w:rPr>
          <w:rFonts w:ascii="Calibri" w:hAnsi="Calibri" w:cs="Calibri"/>
          <w:sz w:val="22"/>
        </w:rPr>
        <w:t>framework</w:t>
      </w:r>
      <w:r w:rsidRPr="008C3B41">
        <w:rPr>
          <w:rFonts w:ascii="Calibri" w:hAnsi="Calibri" w:cs="Calibri"/>
          <w:sz w:val="22"/>
        </w:rPr>
        <w:t>.</w:t>
      </w:r>
    </w:p>
    <w:p w14:paraId="01F4A383" w14:textId="77777777" w:rsidR="00AC014B" w:rsidRPr="008C3B41" w:rsidRDefault="00AC014B" w:rsidP="007D595A">
      <w:pPr>
        <w:pStyle w:val="H2-Heading2"/>
      </w:pPr>
      <w:r w:rsidRPr="008C3B41">
        <w:t>Restrictions on providing assets to designated persons or entities</w:t>
      </w:r>
    </w:p>
    <w:p w14:paraId="2131815A"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It is prohibited to directly or indirectly make an asset available to (or for the benefit of) a person or entity designated for the purposes of the ISIL (Da’esh) and Al-Qaida sanctions </w:t>
      </w:r>
      <w:r>
        <w:rPr>
          <w:rFonts w:ascii="Calibri" w:hAnsi="Calibri" w:cs="Calibri"/>
          <w:sz w:val="22"/>
        </w:rPr>
        <w:t>framework</w:t>
      </w:r>
      <w:r w:rsidRPr="008C3B41">
        <w:rPr>
          <w:rFonts w:ascii="Calibri" w:hAnsi="Calibri" w:cs="Calibri"/>
          <w:sz w:val="22"/>
        </w:rPr>
        <w:t>.</w:t>
      </w:r>
    </w:p>
    <w:p w14:paraId="06907575" w14:textId="77777777" w:rsidR="00AC014B" w:rsidRDefault="00AC014B" w:rsidP="00AC014B">
      <w:pPr>
        <w:spacing w:before="0" w:after="160" w:line="278" w:lineRule="auto"/>
        <w:rPr>
          <w:rFonts w:ascii="Calibri" w:hAnsi="Calibri" w:cs="Calibri"/>
          <w:b/>
          <w:bCs/>
          <w:sz w:val="22"/>
        </w:rPr>
      </w:pPr>
    </w:p>
    <w:p w14:paraId="033C2C59" w14:textId="10CF94E9" w:rsidR="00AC014B" w:rsidRPr="008C3B41" w:rsidRDefault="00AC014B" w:rsidP="007D595A">
      <w:pPr>
        <w:pStyle w:val="H2-Heading2"/>
      </w:pPr>
      <w:r w:rsidRPr="008C3B41">
        <w:lastRenderedPageBreak/>
        <w:t>Restrictions on dealing with the assets of designated persons or entities (requirement to freeze assets)</w:t>
      </w:r>
    </w:p>
    <w:p w14:paraId="367E03DC"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1B66EB3D" w14:textId="2499F95F"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Go to the</w:t>
      </w:r>
      <w:r w:rsidR="007D595A">
        <w:rPr>
          <w:rFonts w:ascii="Calibri" w:hAnsi="Calibri" w:cs="Calibri"/>
          <w:sz w:val="22"/>
        </w:rPr>
        <w:t xml:space="preserve"> </w:t>
      </w:r>
      <w:hyperlink r:id="rId9" w:history="1">
        <w:r w:rsidRPr="008C3B41">
          <w:rPr>
            <w:rStyle w:val="Hyperlink"/>
            <w:rFonts w:ascii="Calibri" w:hAnsi="Calibri" w:cs="Calibri"/>
            <w:sz w:val="22"/>
          </w:rPr>
          <w:t>Consolidated List</w:t>
        </w:r>
      </w:hyperlink>
      <w:r w:rsidR="007D595A">
        <w:rPr>
          <w:rFonts w:ascii="Calibri" w:hAnsi="Calibri" w:cs="Calibri"/>
          <w:sz w:val="22"/>
        </w:rPr>
        <w:t xml:space="preserve"> </w:t>
      </w:r>
      <w:r w:rsidRPr="008C3B41">
        <w:rPr>
          <w:rFonts w:ascii="Calibri" w:hAnsi="Calibri" w:cs="Calibri"/>
          <w:sz w:val="22"/>
        </w:rPr>
        <w:t>to search the names of designated persons and entities.</w:t>
      </w:r>
    </w:p>
    <w:p w14:paraId="565B453F" w14:textId="3EECB2A5"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If you become aware that you are holding an asset of a designated person or entity, you are required to freeze (hold) that asset and notify the AFP as soon as possible. </w:t>
      </w:r>
    </w:p>
    <w:p w14:paraId="067C63AC" w14:textId="77777777" w:rsidR="00AC014B" w:rsidRPr="008C3B41" w:rsidRDefault="00AC014B" w:rsidP="007D595A">
      <w:pPr>
        <w:pStyle w:val="H2-Heading2"/>
      </w:pPr>
      <w:r w:rsidRPr="008C3B41">
        <w:t>Travel bans</w:t>
      </w:r>
    </w:p>
    <w:p w14:paraId="6D087288"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Persons designated for the sanctions </w:t>
      </w:r>
      <w:r>
        <w:rPr>
          <w:rFonts w:ascii="Calibri" w:hAnsi="Calibri" w:cs="Calibri"/>
          <w:sz w:val="22"/>
        </w:rPr>
        <w:t>framework</w:t>
      </w:r>
      <w:r w:rsidRPr="008C3B41">
        <w:rPr>
          <w:rFonts w:ascii="Calibri" w:hAnsi="Calibri" w:cs="Calibri"/>
          <w:sz w:val="22"/>
        </w:rPr>
        <w:t>s are prohibited from transiting through or entering Australia.</w:t>
      </w:r>
    </w:p>
    <w:p w14:paraId="7C149A28" w14:textId="77777777" w:rsidR="0030236A" w:rsidRDefault="0030236A" w:rsidP="007D595A">
      <w:pPr>
        <w:pStyle w:val="H2-Heading2"/>
      </w:pPr>
      <w:r w:rsidRPr="0030236A">
        <w:t xml:space="preserve">Who must comply with sanctions? </w:t>
      </w:r>
    </w:p>
    <w:p w14:paraId="3AC43932" w14:textId="14D2F52E" w:rsidR="0030236A" w:rsidRPr="0030236A" w:rsidRDefault="0030236A" w:rsidP="0086112F">
      <w:pPr>
        <w:spacing w:before="0" w:after="160" w:line="278" w:lineRule="auto"/>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7D595A">
      <w:pPr>
        <w:pStyle w:val="H2-Heading2"/>
      </w:pPr>
      <w:r w:rsidRPr="00AD5C72">
        <w:t>Relevant legislation</w:t>
      </w:r>
    </w:p>
    <w:p w14:paraId="3831CB05" w14:textId="77777777" w:rsidR="00AC014B" w:rsidRPr="008C3B41" w:rsidRDefault="00AC014B" w:rsidP="00AC014B">
      <w:pPr>
        <w:spacing w:before="0" w:after="160" w:line="278" w:lineRule="auto"/>
        <w:rPr>
          <w:rFonts w:ascii="Calibri" w:hAnsi="Calibri" w:cs="Calibri"/>
          <w:sz w:val="22"/>
        </w:rPr>
      </w:pPr>
      <w:r w:rsidRPr="008C3B41">
        <w:rPr>
          <w:rFonts w:ascii="Calibri" w:hAnsi="Calibri" w:cs="Calibri"/>
          <w:sz w:val="22"/>
        </w:rPr>
        <w:t xml:space="preserve">The relevant legislation for the ISIL &amp; Al-Qaida sanctions </w:t>
      </w:r>
      <w:r>
        <w:rPr>
          <w:rFonts w:ascii="Calibri" w:hAnsi="Calibri" w:cs="Calibri"/>
          <w:sz w:val="22"/>
        </w:rPr>
        <w:t>framework</w:t>
      </w:r>
      <w:r w:rsidRPr="008C3B41">
        <w:rPr>
          <w:rFonts w:ascii="Calibri" w:hAnsi="Calibri" w:cs="Calibri"/>
          <w:sz w:val="22"/>
        </w:rPr>
        <w:t xml:space="preserve"> includes the following:</w:t>
      </w:r>
    </w:p>
    <w:p w14:paraId="69466385" w14:textId="77777777" w:rsidR="00AC014B" w:rsidRPr="008C3B41" w:rsidRDefault="00AC014B" w:rsidP="00AC014B">
      <w:pPr>
        <w:numPr>
          <w:ilvl w:val="0"/>
          <w:numId w:val="30"/>
        </w:numPr>
        <w:suppressAutoHyphens w:val="0"/>
        <w:spacing w:before="0" w:after="160" w:line="278" w:lineRule="auto"/>
        <w:rPr>
          <w:rFonts w:ascii="Calibri" w:hAnsi="Calibri" w:cs="Calibri"/>
          <w:sz w:val="22"/>
        </w:rPr>
      </w:pPr>
      <w:hyperlink r:id="rId10" w:history="1">
        <w:r w:rsidRPr="008C3B41">
          <w:rPr>
            <w:rStyle w:val="Hyperlink"/>
            <w:rFonts w:ascii="Calibri" w:hAnsi="Calibri" w:cs="Calibri"/>
            <w:sz w:val="22"/>
          </w:rPr>
          <w:t>Charter of the United Nations Act 1945</w:t>
        </w:r>
      </w:hyperlink>
    </w:p>
    <w:p w14:paraId="4C64C3F3" w14:textId="77777777" w:rsidR="00AC014B" w:rsidRPr="008C3B41" w:rsidRDefault="00AC014B" w:rsidP="00AC014B">
      <w:pPr>
        <w:numPr>
          <w:ilvl w:val="0"/>
          <w:numId w:val="30"/>
        </w:numPr>
        <w:suppressAutoHyphens w:val="0"/>
        <w:spacing w:before="0" w:after="160" w:line="278" w:lineRule="auto"/>
        <w:rPr>
          <w:rFonts w:ascii="Calibri" w:hAnsi="Calibri" w:cs="Calibri"/>
          <w:sz w:val="22"/>
        </w:rPr>
      </w:pPr>
      <w:hyperlink r:id="rId11" w:history="1">
        <w:r w:rsidRPr="008C3B41">
          <w:rPr>
            <w:rStyle w:val="Hyperlink"/>
            <w:rFonts w:ascii="Calibri" w:hAnsi="Calibri" w:cs="Calibri"/>
            <w:sz w:val="22"/>
          </w:rPr>
          <w:t>Charter of the United Nations (Dealing with Assets) Regulations 2008</w:t>
        </w:r>
      </w:hyperlink>
    </w:p>
    <w:p w14:paraId="50BE2AED" w14:textId="77777777" w:rsidR="00AC014B" w:rsidRPr="008C3B41" w:rsidRDefault="00AC014B" w:rsidP="00AC014B">
      <w:pPr>
        <w:numPr>
          <w:ilvl w:val="0"/>
          <w:numId w:val="30"/>
        </w:numPr>
        <w:suppressAutoHyphens w:val="0"/>
        <w:spacing w:before="0" w:after="160" w:line="278" w:lineRule="auto"/>
        <w:rPr>
          <w:rFonts w:ascii="Calibri" w:hAnsi="Calibri" w:cs="Calibri"/>
          <w:sz w:val="22"/>
        </w:rPr>
      </w:pPr>
      <w:hyperlink r:id="rId12" w:history="1">
        <w:r w:rsidRPr="008C3B41">
          <w:rPr>
            <w:rStyle w:val="Hyperlink"/>
            <w:rFonts w:ascii="Calibri" w:hAnsi="Calibri" w:cs="Calibri"/>
            <w:sz w:val="22"/>
          </w:rPr>
          <w:t>Charter of the United Nations (Sanctions – Al-Qaida) Regulations 2008</w:t>
        </w:r>
      </w:hyperlink>
    </w:p>
    <w:p w14:paraId="2A81A449" w14:textId="77777777" w:rsidR="00AC014B" w:rsidRPr="008C3B41" w:rsidRDefault="00AC014B" w:rsidP="00AC014B">
      <w:pPr>
        <w:numPr>
          <w:ilvl w:val="0"/>
          <w:numId w:val="30"/>
        </w:numPr>
        <w:suppressAutoHyphens w:val="0"/>
        <w:spacing w:before="0" w:after="160" w:line="278" w:lineRule="auto"/>
        <w:rPr>
          <w:rFonts w:ascii="Calibri" w:hAnsi="Calibri" w:cs="Calibri"/>
          <w:sz w:val="22"/>
        </w:rPr>
      </w:pPr>
      <w:hyperlink r:id="rId13" w:history="1">
        <w:r w:rsidRPr="008C3B41">
          <w:rPr>
            <w:rStyle w:val="Hyperlink"/>
            <w:rFonts w:ascii="Calibri" w:hAnsi="Calibri" w:cs="Calibri"/>
            <w:sz w:val="22"/>
          </w:rPr>
          <w:t>Customs (Prohibited Exports) Regulations 1958</w:t>
        </w:r>
      </w:hyperlink>
    </w:p>
    <w:p w14:paraId="4A88445C" w14:textId="77777777" w:rsidR="00AC014B" w:rsidRPr="008C3B41" w:rsidRDefault="00AC014B" w:rsidP="00AC014B">
      <w:pPr>
        <w:numPr>
          <w:ilvl w:val="0"/>
          <w:numId w:val="30"/>
        </w:numPr>
        <w:suppressAutoHyphens w:val="0"/>
        <w:spacing w:before="0" w:after="160" w:line="278" w:lineRule="auto"/>
        <w:rPr>
          <w:rFonts w:ascii="Calibri" w:hAnsi="Calibri" w:cs="Calibri"/>
          <w:sz w:val="22"/>
        </w:rPr>
      </w:pPr>
      <w:hyperlink r:id="rId14" w:history="1">
        <w:r w:rsidRPr="008C3B41">
          <w:rPr>
            <w:rStyle w:val="Hyperlink"/>
            <w:rFonts w:ascii="Calibri" w:hAnsi="Calibri" w:cs="Calibri"/>
            <w:sz w:val="22"/>
          </w:rPr>
          <w:t>Migration (United Nations Security Council Resolutions) Regulations 2007</w:t>
        </w:r>
      </w:hyperlink>
    </w:p>
    <w:p w14:paraId="4D2868E6" w14:textId="77777777" w:rsidR="007D595A" w:rsidRPr="001A6190" w:rsidRDefault="007D595A" w:rsidP="007D595A">
      <w:pPr>
        <w:pStyle w:val="H2-Heading2"/>
      </w:pPr>
      <w:r w:rsidRPr="001A6190">
        <w:t>Where can I get more information?</w:t>
      </w:r>
    </w:p>
    <w:p w14:paraId="224D1A12" w14:textId="77777777" w:rsidR="007D595A" w:rsidRPr="001A6190" w:rsidRDefault="007D595A" w:rsidP="007D595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5"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02EDE834" w14:textId="77777777" w:rsidR="007D595A" w:rsidRPr="001A6190" w:rsidRDefault="007D595A" w:rsidP="007D595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6" w:history="1">
        <w:r w:rsidRPr="001A6190">
          <w:rPr>
            <w:rStyle w:val="Hyperlink"/>
            <w:rFonts w:ascii="Calibri" w:eastAsia="Calibri" w:hAnsi="Calibri" w:cs="Calibri"/>
            <w:sz w:val="22"/>
            <w:szCs w:val="22"/>
            <w:lang w:val="en-GB" w:eastAsia="en-US"/>
          </w:rPr>
          <w:t>sanctions@dfat.gov.au</w:t>
        </w:r>
      </w:hyperlink>
    </w:p>
    <w:p w14:paraId="7BF1C730" w14:textId="77777777" w:rsidR="007D595A" w:rsidRPr="001A6190" w:rsidRDefault="007D595A" w:rsidP="007D595A">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7"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0B6A62D3" w:rsidR="007F6492" w:rsidRPr="00515171" w:rsidRDefault="007D595A" w:rsidP="007D595A">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1E7D7" w14:textId="77777777" w:rsidR="00A650A8" w:rsidRDefault="00A650A8" w:rsidP="00EE32FE">
      <w:pPr>
        <w:spacing w:after="0" w:line="240" w:lineRule="auto"/>
      </w:pPr>
      <w:r>
        <w:separator/>
      </w:r>
    </w:p>
  </w:endnote>
  <w:endnote w:type="continuationSeparator" w:id="0">
    <w:p w14:paraId="7F777846" w14:textId="77777777" w:rsidR="00A650A8" w:rsidRDefault="00A650A8" w:rsidP="00EE32FE">
      <w:pPr>
        <w:spacing w:after="0" w:line="240" w:lineRule="auto"/>
      </w:pPr>
      <w:r>
        <w:continuationSeparator/>
      </w:r>
    </w:p>
  </w:endnote>
  <w:endnote w:type="continuationNotice" w:id="1">
    <w:p w14:paraId="3E72E741" w14:textId="77777777" w:rsidR="00A650A8" w:rsidRDefault="00A650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A978" w14:textId="77777777" w:rsidR="00211E70" w:rsidRDefault="00211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314B" w14:textId="77777777" w:rsidR="00A650A8" w:rsidRDefault="00A650A8" w:rsidP="00EE32FE">
      <w:pPr>
        <w:spacing w:after="0" w:line="240" w:lineRule="auto"/>
      </w:pPr>
      <w:bookmarkStart w:id="0" w:name="_Hlk127364773"/>
      <w:bookmarkEnd w:id="0"/>
      <w:r>
        <w:separator/>
      </w:r>
    </w:p>
  </w:footnote>
  <w:footnote w:type="continuationSeparator" w:id="0">
    <w:p w14:paraId="7ECBF7C1" w14:textId="77777777" w:rsidR="00A650A8" w:rsidRDefault="00A650A8" w:rsidP="00EE32FE">
      <w:pPr>
        <w:spacing w:after="0" w:line="240" w:lineRule="auto"/>
      </w:pPr>
      <w:r>
        <w:continuationSeparator/>
      </w:r>
    </w:p>
  </w:footnote>
  <w:footnote w:type="continuationNotice" w:id="1">
    <w:p w14:paraId="20121235" w14:textId="77777777" w:rsidR="00A650A8" w:rsidRDefault="00A650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655B" w14:textId="77777777" w:rsidR="00211E70" w:rsidRDefault="00211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58FB3A95">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4D9734CF" w:rsidR="00F74B5D" w:rsidRPr="007F6492" w:rsidRDefault="007F6492" w:rsidP="00211E70">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11E7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4D9734CF" w:rsidR="00F74B5D" w:rsidRPr="007F6492" w:rsidRDefault="007F6492" w:rsidP="00211E70">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11E7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3CD1B82D">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34191795" w:rsidR="00F74B5D" w:rsidRPr="007F6492" w:rsidRDefault="007F6492" w:rsidP="00211E70">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11E70">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34191795" w:rsidR="00F74B5D" w:rsidRPr="007F6492" w:rsidRDefault="007F6492" w:rsidP="00211E70">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211E70">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3"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7"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8"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9"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3"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0"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3"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7"/>
  </w:num>
  <w:num w:numId="2" w16cid:durableId="1828091873">
    <w:abstractNumId w:val="6"/>
  </w:num>
  <w:num w:numId="3" w16cid:durableId="2005669602">
    <w:abstractNumId w:val="2"/>
  </w:num>
  <w:num w:numId="4" w16cid:durableId="275605714">
    <w:abstractNumId w:val="9"/>
  </w:num>
  <w:num w:numId="5" w16cid:durableId="1999454773">
    <w:abstractNumId w:val="9"/>
    <w:lvlOverride w:ilvl="0">
      <w:startOverride w:val="1"/>
    </w:lvlOverride>
  </w:num>
  <w:num w:numId="6" w16cid:durableId="747845784">
    <w:abstractNumId w:val="9"/>
    <w:lvlOverride w:ilvl="0">
      <w:startOverride w:val="1"/>
    </w:lvlOverride>
  </w:num>
  <w:num w:numId="7" w16cid:durableId="861363557">
    <w:abstractNumId w:val="13"/>
  </w:num>
  <w:num w:numId="8" w16cid:durableId="1596094065">
    <w:abstractNumId w:val="4"/>
  </w:num>
  <w:num w:numId="9" w16cid:durableId="1268003391">
    <w:abstractNumId w:val="9"/>
    <w:lvlOverride w:ilvl="0">
      <w:startOverride w:val="1"/>
    </w:lvlOverride>
  </w:num>
  <w:num w:numId="10" w16cid:durableId="1057706030">
    <w:abstractNumId w:val="9"/>
    <w:lvlOverride w:ilvl="0">
      <w:startOverride w:val="1"/>
    </w:lvlOverride>
  </w:num>
  <w:num w:numId="11" w16cid:durableId="261258166">
    <w:abstractNumId w:val="9"/>
    <w:lvlOverride w:ilvl="0">
      <w:startOverride w:val="1"/>
    </w:lvlOverride>
  </w:num>
  <w:num w:numId="12" w16cid:durableId="637806003">
    <w:abstractNumId w:val="22"/>
  </w:num>
  <w:num w:numId="13" w16cid:durableId="40903924">
    <w:abstractNumId w:val="1"/>
  </w:num>
  <w:num w:numId="14" w16cid:durableId="1045452493">
    <w:abstractNumId w:val="19"/>
  </w:num>
  <w:num w:numId="15" w16cid:durableId="301816347">
    <w:abstractNumId w:val="12"/>
  </w:num>
  <w:num w:numId="16" w16cid:durableId="168299835">
    <w:abstractNumId w:val="8"/>
  </w:num>
  <w:num w:numId="17" w16cid:durableId="1655992847">
    <w:abstractNumId w:val="18"/>
  </w:num>
  <w:num w:numId="18" w16cid:durableId="981034831">
    <w:abstractNumId w:val="21"/>
  </w:num>
  <w:num w:numId="19" w16cid:durableId="1494180434">
    <w:abstractNumId w:val="23"/>
  </w:num>
  <w:num w:numId="20" w16cid:durableId="541133819">
    <w:abstractNumId w:val="11"/>
  </w:num>
  <w:num w:numId="21" w16cid:durableId="6955581">
    <w:abstractNumId w:val="16"/>
  </w:num>
  <w:num w:numId="22" w16cid:durableId="977566466">
    <w:abstractNumId w:val="3"/>
  </w:num>
  <w:num w:numId="23" w16cid:durableId="1055809684">
    <w:abstractNumId w:val="20"/>
  </w:num>
  <w:num w:numId="24" w16cid:durableId="1176649159">
    <w:abstractNumId w:val="5"/>
  </w:num>
  <w:num w:numId="25" w16cid:durableId="1595627187">
    <w:abstractNumId w:val="10"/>
  </w:num>
  <w:num w:numId="26" w16cid:durableId="1294023004">
    <w:abstractNumId w:val="15"/>
  </w:num>
  <w:num w:numId="27" w16cid:durableId="667751827">
    <w:abstractNumId w:val="24"/>
  </w:num>
  <w:num w:numId="28" w16cid:durableId="1971134082">
    <w:abstractNumId w:val="14"/>
  </w:num>
  <w:num w:numId="29" w16cid:durableId="1111820970">
    <w:abstractNumId w:val="0"/>
  </w:num>
  <w:num w:numId="30" w16cid:durableId="357512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5224"/>
    <w:rsid w:val="000B2F34"/>
    <w:rsid w:val="000C2ABD"/>
    <w:rsid w:val="000D74E6"/>
    <w:rsid w:val="000F1407"/>
    <w:rsid w:val="000F5CFA"/>
    <w:rsid w:val="001030C0"/>
    <w:rsid w:val="00130AA1"/>
    <w:rsid w:val="00136910"/>
    <w:rsid w:val="001405B7"/>
    <w:rsid w:val="00141ACA"/>
    <w:rsid w:val="00154402"/>
    <w:rsid w:val="001869DB"/>
    <w:rsid w:val="0019463F"/>
    <w:rsid w:val="00196680"/>
    <w:rsid w:val="001A3EEE"/>
    <w:rsid w:val="001C11C6"/>
    <w:rsid w:val="001D29C1"/>
    <w:rsid w:val="001E164F"/>
    <w:rsid w:val="00211E70"/>
    <w:rsid w:val="0021791D"/>
    <w:rsid w:val="00221470"/>
    <w:rsid w:val="00232F10"/>
    <w:rsid w:val="002379E5"/>
    <w:rsid w:val="00245819"/>
    <w:rsid w:val="00246196"/>
    <w:rsid w:val="00250ABF"/>
    <w:rsid w:val="00271AA6"/>
    <w:rsid w:val="002903BA"/>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B4BA8"/>
    <w:rsid w:val="003C5891"/>
    <w:rsid w:val="00402CDC"/>
    <w:rsid w:val="004041C7"/>
    <w:rsid w:val="00463734"/>
    <w:rsid w:val="00497A7E"/>
    <w:rsid w:val="004B1CC3"/>
    <w:rsid w:val="004B7115"/>
    <w:rsid w:val="004C2D06"/>
    <w:rsid w:val="004C5E51"/>
    <w:rsid w:val="004D1D79"/>
    <w:rsid w:val="004D1D85"/>
    <w:rsid w:val="004D70A8"/>
    <w:rsid w:val="00515171"/>
    <w:rsid w:val="0052724F"/>
    <w:rsid w:val="00545162"/>
    <w:rsid w:val="00562DAD"/>
    <w:rsid w:val="00572A9A"/>
    <w:rsid w:val="00592E1A"/>
    <w:rsid w:val="00595180"/>
    <w:rsid w:val="005A4153"/>
    <w:rsid w:val="005A45E3"/>
    <w:rsid w:val="005A714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332ED"/>
    <w:rsid w:val="007514EF"/>
    <w:rsid w:val="00757373"/>
    <w:rsid w:val="00790F87"/>
    <w:rsid w:val="00791418"/>
    <w:rsid w:val="0079447C"/>
    <w:rsid w:val="0079728E"/>
    <w:rsid w:val="007B2612"/>
    <w:rsid w:val="007C5166"/>
    <w:rsid w:val="007D219F"/>
    <w:rsid w:val="007D595A"/>
    <w:rsid w:val="007E0016"/>
    <w:rsid w:val="007F0B51"/>
    <w:rsid w:val="007F63D7"/>
    <w:rsid w:val="007F6492"/>
    <w:rsid w:val="0083629D"/>
    <w:rsid w:val="00845374"/>
    <w:rsid w:val="0086112F"/>
    <w:rsid w:val="0086423F"/>
    <w:rsid w:val="00864660"/>
    <w:rsid w:val="008778CC"/>
    <w:rsid w:val="008A226C"/>
    <w:rsid w:val="008B5A4C"/>
    <w:rsid w:val="008C2577"/>
    <w:rsid w:val="008E0018"/>
    <w:rsid w:val="00927E4F"/>
    <w:rsid w:val="009524F0"/>
    <w:rsid w:val="009550C6"/>
    <w:rsid w:val="0096463B"/>
    <w:rsid w:val="00965E9A"/>
    <w:rsid w:val="00975C47"/>
    <w:rsid w:val="009E2354"/>
    <w:rsid w:val="00A01D6E"/>
    <w:rsid w:val="00A02589"/>
    <w:rsid w:val="00A1504A"/>
    <w:rsid w:val="00A4001E"/>
    <w:rsid w:val="00A560AF"/>
    <w:rsid w:val="00A63C72"/>
    <w:rsid w:val="00A650A8"/>
    <w:rsid w:val="00AA6ACC"/>
    <w:rsid w:val="00AB2A87"/>
    <w:rsid w:val="00AC014B"/>
    <w:rsid w:val="00AC2D6F"/>
    <w:rsid w:val="00AC497D"/>
    <w:rsid w:val="00AE7645"/>
    <w:rsid w:val="00AF7C26"/>
    <w:rsid w:val="00B24207"/>
    <w:rsid w:val="00B323DC"/>
    <w:rsid w:val="00B64A07"/>
    <w:rsid w:val="00B70166"/>
    <w:rsid w:val="00B948B7"/>
    <w:rsid w:val="00BB4E0A"/>
    <w:rsid w:val="00BC4022"/>
    <w:rsid w:val="00BD73C6"/>
    <w:rsid w:val="00BE1B97"/>
    <w:rsid w:val="00BF5F03"/>
    <w:rsid w:val="00C02DDF"/>
    <w:rsid w:val="00C40760"/>
    <w:rsid w:val="00C6065A"/>
    <w:rsid w:val="00C60C89"/>
    <w:rsid w:val="00C60EBF"/>
    <w:rsid w:val="00C73502"/>
    <w:rsid w:val="00C75A18"/>
    <w:rsid w:val="00CA5C68"/>
    <w:rsid w:val="00CB53BB"/>
    <w:rsid w:val="00CF14DB"/>
    <w:rsid w:val="00CF4E8C"/>
    <w:rsid w:val="00D019C2"/>
    <w:rsid w:val="00D13028"/>
    <w:rsid w:val="00D41C68"/>
    <w:rsid w:val="00D700C8"/>
    <w:rsid w:val="00D96326"/>
    <w:rsid w:val="00DA6024"/>
    <w:rsid w:val="00DB08C7"/>
    <w:rsid w:val="00DB14F3"/>
    <w:rsid w:val="00DD3AE1"/>
    <w:rsid w:val="00DD3CA3"/>
    <w:rsid w:val="00DD66A7"/>
    <w:rsid w:val="00DF79EE"/>
    <w:rsid w:val="00E140FB"/>
    <w:rsid w:val="00E149B9"/>
    <w:rsid w:val="00E32042"/>
    <w:rsid w:val="00E363E8"/>
    <w:rsid w:val="00E93A90"/>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7D595A"/>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7D595A"/>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4D70A8"/>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4D70A8"/>
    <w:rPr>
      <w:sz w:val="16"/>
      <w:szCs w:val="16"/>
    </w:rPr>
  </w:style>
  <w:style w:type="paragraph" w:styleId="CommentText">
    <w:name w:val="annotation text"/>
    <w:basedOn w:val="Normal"/>
    <w:link w:val="CommentTextChar"/>
    <w:uiPriority w:val="99"/>
    <w:unhideWhenUsed/>
    <w:rsid w:val="004D70A8"/>
    <w:pPr>
      <w:spacing w:line="240" w:lineRule="auto"/>
    </w:pPr>
    <w:rPr>
      <w:sz w:val="20"/>
      <w:szCs w:val="20"/>
    </w:rPr>
  </w:style>
  <w:style w:type="character" w:customStyle="1" w:styleId="CommentTextChar">
    <w:name w:val="Comment Text Char"/>
    <w:basedOn w:val="DefaultParagraphFont"/>
    <w:link w:val="CommentText"/>
    <w:uiPriority w:val="99"/>
    <w:rsid w:val="004D70A8"/>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4D70A8"/>
    <w:rPr>
      <w:b/>
      <w:bCs/>
    </w:rPr>
  </w:style>
  <w:style w:type="character" w:customStyle="1" w:styleId="CommentSubjectChar">
    <w:name w:val="Comment Subject Char"/>
    <w:basedOn w:val="CommentTextChar"/>
    <w:link w:val="CommentSubject"/>
    <w:uiPriority w:val="99"/>
    <w:semiHidden/>
    <w:rsid w:val="004D70A8"/>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7D595A"/>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exporting/export-controls-framework/defence-strategic-goods-list" TargetMode="External"/><Relationship Id="rId13" Type="http://schemas.openxmlformats.org/officeDocument/2006/relationships/hyperlink" Target="https://www.legislation.gov.au/F1996B03403/latest/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au/F2008L01023/latest/text" TargetMode="External"/><Relationship Id="rId17" Type="http://schemas.openxmlformats.org/officeDocument/2006/relationships/hyperlink" Target="https://www.dfat.gov.au/international-relations/security/sanctions/contacts-and-lin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nctions@df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08L00917/latest/tex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at.gov.au/international-relations/security/sanctions" TargetMode="External"/><Relationship Id="rId23" Type="http://schemas.openxmlformats.org/officeDocument/2006/relationships/footer" Target="footer3.xml"/><Relationship Id="rId10" Type="http://schemas.openxmlformats.org/officeDocument/2006/relationships/hyperlink" Target="https://www.legislation.gov.au/C1945A00032/latest/tex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fat.gov.au/international-relations/security/sanctions/consolidated-list" TargetMode="External"/><Relationship Id="rId14" Type="http://schemas.openxmlformats.org/officeDocument/2006/relationships/hyperlink" Target="https://www.legislation.gov.au/Details/F2007L0179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3969</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ISIL (Da’esh) and Al-Qaida sanctions frameworks</dc:title>
  <dc:subject/>
  <dc:creator/>
  <cp:keywords>[SEC=OFFICIAL]</cp:keywords>
  <dc:description/>
  <cp:lastModifiedBy/>
  <cp:revision>1</cp:revision>
  <dcterms:created xsi:type="dcterms:W3CDTF">2025-06-12T04:27:00Z</dcterms:created>
  <dcterms:modified xsi:type="dcterms:W3CDTF">2025-06-12T04:30:00Z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v=2022.1;a=SHA256;h=484C3AC04C51782803A2BC2F0BF85DB62EC750C24BA0516C21FFE096420870A2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39E23A0EEB80F654F9546B3D360D965E</vt:lpwstr>
  </property>
  <property fmtid="{D5CDD505-2E9C-101B-9397-08002B2CF9AE}" pid="20" name="PM_Hash_Salt">
    <vt:lpwstr>8DF075B0520B000C7263CB2967D4B5BC</vt:lpwstr>
  </property>
  <property fmtid="{D5CDD505-2E9C-101B-9397-08002B2CF9AE}" pid="21" name="PM_Hash_SHA1">
    <vt:lpwstr>02161DFB2EDFF55306B70018BDF6FA99C9FE1F31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