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9.xml" ContentType="application/vnd.openxmlformats-officedocument.wordprocessingml.header+xml"/>
  <Override PartName="/word/header23.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8.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5.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10.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7.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190AF" w14:textId="77777777" w:rsidR="005D3F59" w:rsidRDefault="00371A0D" w:rsidP="00130D11">
      <w:pPr>
        <w:jc w:val="right"/>
        <w:rPr>
          <w:kern w:val="1"/>
        </w:rPr>
      </w:pPr>
      <w:bookmarkStart w:id="0" w:name="_Toc371607794"/>
      <w:bookmarkStart w:id="1" w:name="_Toc254063513"/>
      <w:bookmarkStart w:id="2" w:name="_Toc254064884"/>
      <w:bookmarkStart w:id="3" w:name="_GoBack"/>
      <w:bookmarkEnd w:id="3"/>
      <w:r>
        <w:rPr>
          <w:noProof/>
          <w:color w:val="1F497D"/>
          <w:lang w:val="en-AU" w:eastAsia="en-AU" w:bidi="ar-SA"/>
        </w:rPr>
        <w:drawing>
          <wp:inline distT="0" distB="0" distL="0" distR="0" wp14:anchorId="333FAEF2" wp14:editId="2D2747EA">
            <wp:extent cx="1422400" cy="635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0" cy="635000"/>
                    </a:xfrm>
                    <a:prstGeom prst="rect">
                      <a:avLst/>
                    </a:prstGeom>
                    <a:noFill/>
                    <a:ln>
                      <a:noFill/>
                    </a:ln>
                  </pic:spPr>
                </pic:pic>
              </a:graphicData>
            </a:graphic>
          </wp:inline>
        </w:drawing>
      </w:r>
      <w:r>
        <w:rPr>
          <w:b/>
          <w:bCs/>
          <w:noProof/>
          <w:kern w:val="1"/>
          <w:lang w:val="en-AU" w:eastAsia="en-AU" w:bidi="ar-SA"/>
        </w:rPr>
        <w:drawing>
          <wp:anchor distT="0" distB="0" distL="114300" distR="114300" simplePos="0" relativeHeight="251657728" behindDoc="0" locked="0" layoutInCell="0" allowOverlap="1" wp14:anchorId="56FEB938" wp14:editId="051471B0">
            <wp:simplePos x="0" y="0"/>
            <wp:positionH relativeFrom="column">
              <wp:posOffset>156210</wp:posOffset>
            </wp:positionH>
            <wp:positionV relativeFrom="paragraph">
              <wp:posOffset>-39370</wp:posOffset>
            </wp:positionV>
            <wp:extent cx="933450" cy="933450"/>
            <wp:effectExtent l="0" t="0" r="6350" b="6350"/>
            <wp:wrapNone/>
            <wp:docPr id="23" name="Picture60" descr="sa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0" descr="sam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anchor>
        </w:drawing>
      </w:r>
      <w:bookmarkEnd w:id="0"/>
      <w:bookmarkEnd w:id="1"/>
      <w:bookmarkEnd w:id="2"/>
    </w:p>
    <w:p w14:paraId="72285BC5" w14:textId="77777777" w:rsidR="005D3F59" w:rsidRDefault="005D3F59" w:rsidP="005D3F59">
      <w:pPr>
        <w:jc w:val="center"/>
        <w:rPr>
          <w:kern w:val="1"/>
        </w:rPr>
      </w:pPr>
    </w:p>
    <w:p w14:paraId="11557860" w14:textId="77777777" w:rsidR="005D3F59" w:rsidRDefault="00371A0D" w:rsidP="005D3F59">
      <w:pPr>
        <w:jc w:val="center"/>
        <w:rPr>
          <w:kern w:val="1"/>
          <w:sz w:val="40"/>
          <w:szCs w:val="40"/>
        </w:rPr>
      </w:pPr>
      <w:r>
        <w:rPr>
          <w:noProof/>
          <w:kern w:val="1"/>
          <w:sz w:val="40"/>
          <w:szCs w:val="40"/>
          <w:lang w:val="en-AU" w:eastAsia="en-AU" w:bidi="ar-SA"/>
        </w:rPr>
        <w:drawing>
          <wp:inline distT="0" distB="0" distL="0" distR="0" wp14:anchorId="7C5A2654" wp14:editId="297D69F7">
            <wp:extent cx="965200" cy="1028700"/>
            <wp:effectExtent l="0" t="0" r="0" b="12700"/>
            <wp:docPr id="2" name="Pictur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0" cy="1028700"/>
                    </a:xfrm>
                    <a:prstGeom prst="rect">
                      <a:avLst/>
                    </a:prstGeom>
                    <a:noFill/>
                    <a:ln>
                      <a:noFill/>
                    </a:ln>
                  </pic:spPr>
                </pic:pic>
              </a:graphicData>
            </a:graphic>
          </wp:inline>
        </w:drawing>
      </w:r>
    </w:p>
    <w:p w14:paraId="16F7AC41" w14:textId="77777777" w:rsidR="005D3F59" w:rsidRDefault="005D3F59" w:rsidP="005D3F59">
      <w:pPr>
        <w:jc w:val="center"/>
        <w:rPr>
          <w:kern w:val="1"/>
          <w:sz w:val="40"/>
          <w:szCs w:val="40"/>
        </w:rPr>
      </w:pPr>
    </w:p>
    <w:p w14:paraId="369807FD" w14:textId="77777777" w:rsidR="005D3F59" w:rsidRDefault="005D3F59" w:rsidP="007A391E">
      <w:pPr>
        <w:widowControl w:val="0"/>
        <w:autoSpaceDE w:val="0"/>
        <w:autoSpaceDN w:val="0"/>
        <w:adjustRightInd w:val="0"/>
        <w:spacing w:after="0" w:line="385" w:lineRule="exact"/>
        <w:jc w:val="center"/>
        <w:rPr>
          <w:rFonts w:cs="Calibri"/>
          <w:sz w:val="32"/>
          <w:szCs w:val="32"/>
        </w:rPr>
      </w:pPr>
      <w:r>
        <w:rPr>
          <w:rFonts w:cs="Calibri"/>
          <w:b/>
          <w:bCs/>
          <w:spacing w:val="1"/>
          <w:position w:val="1"/>
          <w:sz w:val="32"/>
          <w:szCs w:val="32"/>
        </w:rPr>
        <w:t>Sa</w:t>
      </w:r>
      <w:r>
        <w:rPr>
          <w:rFonts w:cs="Calibri"/>
          <w:b/>
          <w:bCs/>
          <w:position w:val="1"/>
          <w:sz w:val="32"/>
          <w:szCs w:val="32"/>
        </w:rPr>
        <w:t>m</w:t>
      </w:r>
      <w:r>
        <w:rPr>
          <w:rFonts w:cs="Calibri"/>
          <w:b/>
          <w:bCs/>
          <w:spacing w:val="2"/>
          <w:position w:val="1"/>
          <w:sz w:val="32"/>
          <w:szCs w:val="32"/>
        </w:rPr>
        <w:t>o</w:t>
      </w:r>
      <w:r>
        <w:rPr>
          <w:rFonts w:cs="Calibri"/>
          <w:b/>
          <w:bCs/>
          <w:spacing w:val="1"/>
          <w:position w:val="1"/>
          <w:sz w:val="32"/>
          <w:szCs w:val="32"/>
        </w:rPr>
        <w:t>a-A</w:t>
      </w:r>
      <w:r>
        <w:rPr>
          <w:rFonts w:cs="Calibri"/>
          <w:b/>
          <w:bCs/>
          <w:position w:val="1"/>
          <w:sz w:val="32"/>
          <w:szCs w:val="32"/>
        </w:rPr>
        <w:t>ust</w:t>
      </w:r>
      <w:r>
        <w:rPr>
          <w:rFonts w:cs="Calibri"/>
          <w:b/>
          <w:bCs/>
          <w:spacing w:val="-1"/>
          <w:position w:val="1"/>
          <w:sz w:val="32"/>
          <w:szCs w:val="32"/>
        </w:rPr>
        <w:t>r</w:t>
      </w:r>
      <w:r>
        <w:rPr>
          <w:rFonts w:cs="Calibri"/>
          <w:b/>
          <w:bCs/>
          <w:spacing w:val="1"/>
          <w:position w:val="1"/>
          <w:sz w:val="32"/>
          <w:szCs w:val="32"/>
        </w:rPr>
        <w:t>ali</w:t>
      </w:r>
      <w:r>
        <w:rPr>
          <w:rFonts w:cs="Calibri"/>
          <w:b/>
          <w:bCs/>
          <w:position w:val="1"/>
          <w:sz w:val="32"/>
          <w:szCs w:val="32"/>
        </w:rPr>
        <w:t>a</w:t>
      </w:r>
      <w:r w:rsidR="0004574B">
        <w:rPr>
          <w:rFonts w:cs="Calibri"/>
          <w:b/>
          <w:bCs/>
          <w:position w:val="1"/>
          <w:sz w:val="32"/>
          <w:szCs w:val="32"/>
        </w:rPr>
        <w:t xml:space="preserve"> </w:t>
      </w:r>
      <w:r>
        <w:rPr>
          <w:rFonts w:cs="Calibri"/>
          <w:b/>
          <w:bCs/>
          <w:spacing w:val="1"/>
          <w:position w:val="1"/>
          <w:sz w:val="32"/>
          <w:szCs w:val="32"/>
        </w:rPr>
        <w:t>Pa</w:t>
      </w:r>
      <w:r>
        <w:rPr>
          <w:rFonts w:cs="Calibri"/>
          <w:b/>
          <w:bCs/>
          <w:spacing w:val="-1"/>
          <w:position w:val="1"/>
          <w:sz w:val="32"/>
          <w:szCs w:val="32"/>
        </w:rPr>
        <w:t>r</w:t>
      </w:r>
      <w:r>
        <w:rPr>
          <w:rFonts w:cs="Calibri"/>
          <w:b/>
          <w:bCs/>
          <w:position w:val="1"/>
          <w:sz w:val="32"/>
          <w:szCs w:val="32"/>
        </w:rPr>
        <w:t>tn</w:t>
      </w:r>
      <w:r>
        <w:rPr>
          <w:rFonts w:cs="Calibri"/>
          <w:b/>
          <w:bCs/>
          <w:spacing w:val="3"/>
          <w:position w:val="1"/>
          <w:sz w:val="32"/>
          <w:szCs w:val="32"/>
        </w:rPr>
        <w:t>e</w:t>
      </w:r>
      <w:r>
        <w:rPr>
          <w:rFonts w:cs="Calibri"/>
          <w:b/>
          <w:bCs/>
          <w:spacing w:val="-1"/>
          <w:position w:val="1"/>
          <w:sz w:val="32"/>
          <w:szCs w:val="32"/>
        </w:rPr>
        <w:t>r</w:t>
      </w:r>
      <w:r>
        <w:rPr>
          <w:rFonts w:cs="Calibri"/>
          <w:b/>
          <w:bCs/>
          <w:position w:val="1"/>
          <w:sz w:val="32"/>
          <w:szCs w:val="32"/>
        </w:rPr>
        <w:t>sh</w:t>
      </w:r>
      <w:r>
        <w:rPr>
          <w:rFonts w:cs="Calibri"/>
          <w:b/>
          <w:bCs/>
          <w:spacing w:val="3"/>
          <w:position w:val="1"/>
          <w:sz w:val="32"/>
          <w:szCs w:val="32"/>
        </w:rPr>
        <w:t>i</w:t>
      </w:r>
      <w:r>
        <w:rPr>
          <w:rFonts w:cs="Calibri"/>
          <w:b/>
          <w:bCs/>
          <w:position w:val="1"/>
          <w:sz w:val="32"/>
          <w:szCs w:val="32"/>
        </w:rPr>
        <w:t>p</w:t>
      </w:r>
      <w:r w:rsidR="0004574B">
        <w:rPr>
          <w:rFonts w:cs="Calibri"/>
          <w:b/>
          <w:bCs/>
          <w:position w:val="1"/>
          <w:sz w:val="32"/>
          <w:szCs w:val="32"/>
        </w:rPr>
        <w:t xml:space="preserve"> </w:t>
      </w:r>
      <w:r>
        <w:rPr>
          <w:rFonts w:cs="Calibri"/>
          <w:b/>
          <w:bCs/>
          <w:position w:val="1"/>
          <w:sz w:val="32"/>
          <w:szCs w:val="32"/>
        </w:rPr>
        <w:t>f</w:t>
      </w:r>
      <w:r>
        <w:rPr>
          <w:rFonts w:cs="Calibri"/>
          <w:b/>
          <w:bCs/>
          <w:spacing w:val="2"/>
          <w:position w:val="1"/>
          <w:sz w:val="32"/>
          <w:szCs w:val="32"/>
        </w:rPr>
        <w:t>o</w:t>
      </w:r>
      <w:r>
        <w:rPr>
          <w:rFonts w:cs="Calibri"/>
          <w:b/>
          <w:bCs/>
          <w:position w:val="1"/>
          <w:sz w:val="32"/>
          <w:szCs w:val="32"/>
        </w:rPr>
        <w:t>r</w:t>
      </w:r>
      <w:r w:rsidR="0004574B">
        <w:rPr>
          <w:rFonts w:cs="Calibri"/>
          <w:b/>
          <w:bCs/>
          <w:position w:val="1"/>
          <w:sz w:val="32"/>
          <w:szCs w:val="32"/>
        </w:rPr>
        <w:t xml:space="preserve"> </w:t>
      </w:r>
      <w:r>
        <w:rPr>
          <w:rFonts w:cs="Calibri"/>
          <w:b/>
          <w:bCs/>
          <w:spacing w:val="1"/>
          <w:position w:val="1"/>
          <w:sz w:val="32"/>
          <w:szCs w:val="32"/>
        </w:rPr>
        <w:t>D</w:t>
      </w:r>
      <w:r>
        <w:rPr>
          <w:rFonts w:cs="Calibri"/>
          <w:b/>
          <w:bCs/>
          <w:position w:val="1"/>
          <w:sz w:val="32"/>
          <w:szCs w:val="32"/>
        </w:rPr>
        <w:t>e</w:t>
      </w:r>
      <w:r>
        <w:rPr>
          <w:rFonts w:cs="Calibri"/>
          <w:b/>
          <w:bCs/>
          <w:spacing w:val="3"/>
          <w:position w:val="1"/>
          <w:sz w:val="32"/>
          <w:szCs w:val="32"/>
        </w:rPr>
        <w:t>v</w:t>
      </w:r>
      <w:r>
        <w:rPr>
          <w:rFonts w:cs="Calibri"/>
          <w:b/>
          <w:bCs/>
          <w:position w:val="1"/>
          <w:sz w:val="32"/>
          <w:szCs w:val="32"/>
        </w:rPr>
        <w:t>e</w:t>
      </w:r>
      <w:r>
        <w:rPr>
          <w:rFonts w:cs="Calibri"/>
          <w:b/>
          <w:bCs/>
          <w:spacing w:val="1"/>
          <w:position w:val="1"/>
          <w:sz w:val="32"/>
          <w:szCs w:val="32"/>
        </w:rPr>
        <w:t>l</w:t>
      </w:r>
      <w:r>
        <w:rPr>
          <w:rFonts w:cs="Calibri"/>
          <w:b/>
          <w:bCs/>
          <w:spacing w:val="2"/>
          <w:position w:val="1"/>
          <w:sz w:val="32"/>
          <w:szCs w:val="32"/>
        </w:rPr>
        <w:t>o</w:t>
      </w:r>
      <w:r>
        <w:rPr>
          <w:rFonts w:cs="Calibri"/>
          <w:b/>
          <w:bCs/>
          <w:position w:val="1"/>
          <w:sz w:val="32"/>
          <w:szCs w:val="32"/>
        </w:rPr>
        <w:t>pme</w:t>
      </w:r>
      <w:r>
        <w:rPr>
          <w:rFonts w:cs="Calibri"/>
          <w:b/>
          <w:bCs/>
          <w:spacing w:val="2"/>
          <w:position w:val="1"/>
          <w:sz w:val="32"/>
          <w:szCs w:val="32"/>
        </w:rPr>
        <w:t>n</w:t>
      </w:r>
      <w:r>
        <w:rPr>
          <w:rFonts w:cs="Calibri"/>
          <w:b/>
          <w:bCs/>
          <w:position w:val="1"/>
          <w:sz w:val="32"/>
          <w:szCs w:val="32"/>
        </w:rPr>
        <w:t>t</w:t>
      </w:r>
      <w:r w:rsidR="0004574B">
        <w:rPr>
          <w:rFonts w:cs="Calibri"/>
          <w:b/>
          <w:bCs/>
          <w:position w:val="1"/>
          <w:sz w:val="32"/>
          <w:szCs w:val="32"/>
        </w:rPr>
        <w:t xml:space="preserve"> </w:t>
      </w:r>
      <w:r>
        <w:rPr>
          <w:rFonts w:cs="Calibri"/>
          <w:b/>
          <w:bCs/>
          <w:spacing w:val="1"/>
          <w:position w:val="1"/>
          <w:sz w:val="32"/>
          <w:szCs w:val="32"/>
        </w:rPr>
        <w:t>i</w:t>
      </w:r>
      <w:r>
        <w:rPr>
          <w:rFonts w:cs="Calibri"/>
          <w:b/>
          <w:bCs/>
          <w:position w:val="1"/>
          <w:sz w:val="32"/>
          <w:szCs w:val="32"/>
        </w:rPr>
        <w:t>n</w:t>
      </w:r>
      <w:r w:rsidR="0004574B">
        <w:rPr>
          <w:rFonts w:cs="Calibri"/>
          <w:b/>
          <w:bCs/>
          <w:position w:val="1"/>
          <w:sz w:val="32"/>
          <w:szCs w:val="32"/>
        </w:rPr>
        <w:t xml:space="preserve"> </w:t>
      </w:r>
      <w:r>
        <w:rPr>
          <w:rFonts w:cs="Calibri"/>
          <w:b/>
          <w:bCs/>
          <w:spacing w:val="3"/>
          <w:position w:val="1"/>
          <w:sz w:val="32"/>
          <w:szCs w:val="32"/>
        </w:rPr>
        <w:t>S</w:t>
      </w:r>
      <w:r>
        <w:rPr>
          <w:rFonts w:cs="Calibri"/>
          <w:b/>
          <w:bCs/>
          <w:position w:val="1"/>
          <w:sz w:val="32"/>
          <w:szCs w:val="32"/>
        </w:rPr>
        <w:t>u</w:t>
      </w:r>
      <w:r>
        <w:rPr>
          <w:rFonts w:cs="Calibri"/>
          <w:b/>
          <w:bCs/>
          <w:spacing w:val="2"/>
          <w:position w:val="1"/>
          <w:sz w:val="32"/>
          <w:szCs w:val="32"/>
        </w:rPr>
        <w:t>pp</w:t>
      </w:r>
      <w:r>
        <w:rPr>
          <w:rFonts w:cs="Calibri"/>
          <w:b/>
          <w:bCs/>
          <w:position w:val="1"/>
          <w:sz w:val="32"/>
          <w:szCs w:val="32"/>
        </w:rPr>
        <w:t>o</w:t>
      </w:r>
      <w:r>
        <w:rPr>
          <w:rFonts w:cs="Calibri"/>
          <w:b/>
          <w:bCs/>
          <w:spacing w:val="-1"/>
          <w:position w:val="1"/>
          <w:sz w:val="32"/>
          <w:szCs w:val="32"/>
        </w:rPr>
        <w:t>r</w:t>
      </w:r>
      <w:r>
        <w:rPr>
          <w:rFonts w:cs="Calibri"/>
          <w:b/>
          <w:bCs/>
          <w:position w:val="1"/>
          <w:sz w:val="32"/>
          <w:szCs w:val="32"/>
        </w:rPr>
        <w:t>t</w:t>
      </w:r>
      <w:r w:rsidR="0004574B">
        <w:rPr>
          <w:rFonts w:cs="Calibri"/>
          <w:b/>
          <w:bCs/>
          <w:position w:val="1"/>
          <w:sz w:val="32"/>
          <w:szCs w:val="32"/>
        </w:rPr>
        <w:t xml:space="preserve"> </w:t>
      </w:r>
      <w:r>
        <w:rPr>
          <w:rFonts w:cs="Calibri"/>
          <w:b/>
          <w:bCs/>
          <w:position w:val="1"/>
          <w:sz w:val="32"/>
          <w:szCs w:val="32"/>
        </w:rPr>
        <w:t>f</w:t>
      </w:r>
      <w:r>
        <w:rPr>
          <w:rFonts w:cs="Calibri"/>
          <w:b/>
          <w:bCs/>
          <w:spacing w:val="2"/>
          <w:position w:val="1"/>
          <w:sz w:val="32"/>
          <w:szCs w:val="32"/>
        </w:rPr>
        <w:t>o</w:t>
      </w:r>
      <w:r>
        <w:rPr>
          <w:rFonts w:cs="Calibri"/>
          <w:b/>
          <w:bCs/>
          <w:position w:val="1"/>
          <w:sz w:val="32"/>
          <w:szCs w:val="32"/>
        </w:rPr>
        <w:t>r</w:t>
      </w:r>
      <w:r w:rsidR="0004574B">
        <w:rPr>
          <w:rFonts w:cs="Calibri"/>
          <w:b/>
          <w:bCs/>
          <w:position w:val="1"/>
          <w:sz w:val="32"/>
          <w:szCs w:val="32"/>
        </w:rPr>
        <w:t xml:space="preserve"> </w:t>
      </w:r>
      <w:r>
        <w:rPr>
          <w:rFonts w:cs="Calibri"/>
          <w:b/>
          <w:bCs/>
          <w:spacing w:val="2"/>
          <w:w w:val="99"/>
          <w:position w:val="1"/>
          <w:sz w:val="32"/>
          <w:szCs w:val="32"/>
        </w:rPr>
        <w:t>t</w:t>
      </w:r>
      <w:r>
        <w:rPr>
          <w:rFonts w:cs="Calibri"/>
          <w:b/>
          <w:bCs/>
          <w:w w:val="99"/>
          <w:position w:val="1"/>
          <w:sz w:val="32"/>
          <w:szCs w:val="32"/>
        </w:rPr>
        <w:t>he</w:t>
      </w:r>
    </w:p>
    <w:p w14:paraId="01774E9A" w14:textId="77777777" w:rsidR="005D3F59" w:rsidRDefault="005D3F59" w:rsidP="005D3F59">
      <w:pPr>
        <w:widowControl w:val="0"/>
        <w:autoSpaceDE w:val="0"/>
        <w:autoSpaceDN w:val="0"/>
        <w:adjustRightInd w:val="0"/>
        <w:spacing w:before="5" w:after="0" w:line="190" w:lineRule="exact"/>
        <w:rPr>
          <w:rFonts w:cs="Calibri"/>
          <w:sz w:val="19"/>
          <w:szCs w:val="19"/>
        </w:rPr>
      </w:pPr>
    </w:p>
    <w:p w14:paraId="590F2DAE" w14:textId="77777777" w:rsidR="005D3F59" w:rsidRDefault="005D3F59" w:rsidP="007A391E">
      <w:pPr>
        <w:widowControl w:val="0"/>
        <w:autoSpaceDE w:val="0"/>
        <w:autoSpaceDN w:val="0"/>
        <w:adjustRightInd w:val="0"/>
        <w:spacing w:after="0" w:line="240" w:lineRule="auto"/>
        <w:jc w:val="center"/>
        <w:rPr>
          <w:rFonts w:cs="Calibri"/>
          <w:sz w:val="19"/>
          <w:szCs w:val="19"/>
        </w:rPr>
      </w:pPr>
      <w:r>
        <w:rPr>
          <w:rFonts w:cs="Calibri"/>
          <w:b/>
          <w:bCs/>
          <w:spacing w:val="1"/>
          <w:sz w:val="32"/>
          <w:szCs w:val="32"/>
        </w:rPr>
        <w:t>T</w:t>
      </w:r>
      <w:r>
        <w:rPr>
          <w:rFonts w:cs="Calibri"/>
          <w:b/>
          <w:bCs/>
          <w:sz w:val="32"/>
          <w:szCs w:val="32"/>
        </w:rPr>
        <w:t>e</w:t>
      </w:r>
      <w:r>
        <w:rPr>
          <w:rFonts w:cs="Calibri"/>
          <w:b/>
          <w:bCs/>
          <w:spacing w:val="1"/>
          <w:sz w:val="32"/>
          <w:szCs w:val="32"/>
        </w:rPr>
        <w:t>c</w:t>
      </w:r>
      <w:r>
        <w:rPr>
          <w:rFonts w:cs="Calibri"/>
          <w:b/>
          <w:bCs/>
          <w:sz w:val="32"/>
          <w:szCs w:val="32"/>
        </w:rPr>
        <w:t>hn</w:t>
      </w:r>
      <w:r>
        <w:rPr>
          <w:rFonts w:cs="Calibri"/>
          <w:b/>
          <w:bCs/>
          <w:spacing w:val="1"/>
          <w:sz w:val="32"/>
          <w:szCs w:val="32"/>
        </w:rPr>
        <w:t>ica</w:t>
      </w:r>
      <w:r>
        <w:rPr>
          <w:rFonts w:cs="Calibri"/>
          <w:b/>
          <w:bCs/>
          <w:sz w:val="32"/>
          <w:szCs w:val="32"/>
        </w:rPr>
        <w:t>l</w:t>
      </w:r>
      <w:r w:rsidR="0004574B">
        <w:rPr>
          <w:rFonts w:cs="Calibri"/>
          <w:b/>
          <w:bCs/>
          <w:sz w:val="32"/>
          <w:szCs w:val="32"/>
        </w:rPr>
        <w:t xml:space="preserve"> </w:t>
      </w:r>
      <w:r>
        <w:rPr>
          <w:rFonts w:cs="Calibri"/>
          <w:b/>
          <w:bCs/>
          <w:spacing w:val="1"/>
          <w:sz w:val="32"/>
          <w:szCs w:val="32"/>
        </w:rPr>
        <w:t>a</w:t>
      </w:r>
      <w:r>
        <w:rPr>
          <w:rFonts w:cs="Calibri"/>
          <w:b/>
          <w:bCs/>
          <w:sz w:val="32"/>
          <w:szCs w:val="32"/>
        </w:rPr>
        <w:t>nd</w:t>
      </w:r>
      <w:r w:rsidR="0004574B">
        <w:rPr>
          <w:rFonts w:cs="Calibri"/>
          <w:b/>
          <w:bCs/>
          <w:sz w:val="32"/>
          <w:szCs w:val="32"/>
        </w:rPr>
        <w:t xml:space="preserve"> </w:t>
      </w:r>
      <w:r>
        <w:rPr>
          <w:rFonts w:cs="Calibri"/>
          <w:b/>
          <w:bCs/>
          <w:spacing w:val="1"/>
          <w:sz w:val="32"/>
          <w:szCs w:val="32"/>
        </w:rPr>
        <w:t>V</w:t>
      </w:r>
      <w:r>
        <w:rPr>
          <w:rFonts w:cs="Calibri"/>
          <w:b/>
          <w:bCs/>
          <w:spacing w:val="2"/>
          <w:sz w:val="32"/>
          <w:szCs w:val="32"/>
        </w:rPr>
        <w:t>o</w:t>
      </w:r>
      <w:r>
        <w:rPr>
          <w:rFonts w:cs="Calibri"/>
          <w:b/>
          <w:bCs/>
          <w:spacing w:val="3"/>
          <w:sz w:val="32"/>
          <w:szCs w:val="32"/>
        </w:rPr>
        <w:t>c</w:t>
      </w:r>
      <w:r>
        <w:rPr>
          <w:rFonts w:cs="Calibri"/>
          <w:b/>
          <w:bCs/>
          <w:spacing w:val="1"/>
          <w:sz w:val="32"/>
          <w:szCs w:val="32"/>
        </w:rPr>
        <w:t>a</w:t>
      </w:r>
      <w:r>
        <w:rPr>
          <w:rFonts w:cs="Calibri"/>
          <w:b/>
          <w:bCs/>
          <w:sz w:val="32"/>
          <w:szCs w:val="32"/>
        </w:rPr>
        <w:t>t</w:t>
      </w:r>
      <w:r>
        <w:rPr>
          <w:rFonts w:cs="Calibri"/>
          <w:b/>
          <w:bCs/>
          <w:spacing w:val="1"/>
          <w:sz w:val="32"/>
          <w:szCs w:val="32"/>
        </w:rPr>
        <w:t>i</w:t>
      </w:r>
      <w:r>
        <w:rPr>
          <w:rFonts w:cs="Calibri"/>
          <w:b/>
          <w:bCs/>
          <w:spacing w:val="2"/>
          <w:sz w:val="32"/>
          <w:szCs w:val="32"/>
        </w:rPr>
        <w:t>o</w:t>
      </w:r>
      <w:r>
        <w:rPr>
          <w:rFonts w:cs="Calibri"/>
          <w:b/>
          <w:bCs/>
          <w:sz w:val="32"/>
          <w:szCs w:val="32"/>
        </w:rPr>
        <w:t>n</w:t>
      </w:r>
      <w:r>
        <w:rPr>
          <w:rFonts w:cs="Calibri"/>
          <w:b/>
          <w:bCs/>
          <w:spacing w:val="1"/>
          <w:sz w:val="32"/>
          <w:szCs w:val="32"/>
        </w:rPr>
        <w:t>a</w:t>
      </w:r>
      <w:r>
        <w:rPr>
          <w:rFonts w:cs="Calibri"/>
          <w:b/>
          <w:bCs/>
          <w:sz w:val="32"/>
          <w:szCs w:val="32"/>
        </w:rPr>
        <w:t>l</w:t>
      </w:r>
      <w:r w:rsidR="0004574B">
        <w:rPr>
          <w:rFonts w:cs="Calibri"/>
          <w:b/>
          <w:bCs/>
          <w:sz w:val="32"/>
          <w:szCs w:val="32"/>
        </w:rPr>
        <w:t xml:space="preserve"> </w:t>
      </w:r>
      <w:r>
        <w:rPr>
          <w:rFonts w:cs="Calibri"/>
          <w:b/>
          <w:bCs/>
          <w:spacing w:val="1"/>
          <w:sz w:val="32"/>
          <w:szCs w:val="32"/>
        </w:rPr>
        <w:t>E</w:t>
      </w:r>
      <w:r>
        <w:rPr>
          <w:rFonts w:cs="Calibri"/>
          <w:b/>
          <w:bCs/>
          <w:sz w:val="32"/>
          <w:szCs w:val="32"/>
        </w:rPr>
        <w:t>du</w:t>
      </w:r>
      <w:r>
        <w:rPr>
          <w:rFonts w:cs="Calibri"/>
          <w:b/>
          <w:bCs/>
          <w:spacing w:val="1"/>
          <w:sz w:val="32"/>
          <w:szCs w:val="32"/>
        </w:rPr>
        <w:t>ca</w:t>
      </w:r>
      <w:r>
        <w:rPr>
          <w:rFonts w:cs="Calibri"/>
          <w:b/>
          <w:bCs/>
          <w:sz w:val="32"/>
          <w:szCs w:val="32"/>
        </w:rPr>
        <w:t>t</w:t>
      </w:r>
      <w:r>
        <w:rPr>
          <w:rFonts w:cs="Calibri"/>
          <w:b/>
          <w:bCs/>
          <w:spacing w:val="1"/>
          <w:sz w:val="32"/>
          <w:szCs w:val="32"/>
        </w:rPr>
        <w:t>i</w:t>
      </w:r>
      <w:r>
        <w:rPr>
          <w:rFonts w:cs="Calibri"/>
          <w:b/>
          <w:bCs/>
          <w:spacing w:val="2"/>
          <w:sz w:val="32"/>
          <w:szCs w:val="32"/>
        </w:rPr>
        <w:t>o</w:t>
      </w:r>
      <w:r>
        <w:rPr>
          <w:rFonts w:cs="Calibri"/>
          <w:b/>
          <w:bCs/>
          <w:sz w:val="32"/>
          <w:szCs w:val="32"/>
        </w:rPr>
        <w:t>n</w:t>
      </w:r>
      <w:r>
        <w:rPr>
          <w:rFonts w:cs="Calibri"/>
          <w:b/>
          <w:bCs/>
          <w:spacing w:val="1"/>
          <w:sz w:val="32"/>
          <w:szCs w:val="32"/>
        </w:rPr>
        <w:t xml:space="preserve"> a</w:t>
      </w:r>
      <w:r>
        <w:rPr>
          <w:rFonts w:cs="Calibri"/>
          <w:b/>
          <w:bCs/>
          <w:sz w:val="32"/>
          <w:szCs w:val="32"/>
        </w:rPr>
        <w:t>nd</w:t>
      </w:r>
      <w:r w:rsidR="0004574B">
        <w:rPr>
          <w:rFonts w:cs="Calibri"/>
          <w:b/>
          <w:bCs/>
          <w:sz w:val="32"/>
          <w:szCs w:val="32"/>
        </w:rPr>
        <w:t xml:space="preserve"> </w:t>
      </w:r>
      <w:r>
        <w:rPr>
          <w:rFonts w:cs="Calibri"/>
          <w:b/>
          <w:bCs/>
          <w:spacing w:val="3"/>
          <w:sz w:val="32"/>
          <w:szCs w:val="32"/>
        </w:rPr>
        <w:t>T</w:t>
      </w:r>
      <w:r>
        <w:rPr>
          <w:rFonts w:cs="Calibri"/>
          <w:b/>
          <w:bCs/>
          <w:spacing w:val="-1"/>
          <w:sz w:val="32"/>
          <w:szCs w:val="32"/>
        </w:rPr>
        <w:t>r</w:t>
      </w:r>
      <w:r>
        <w:rPr>
          <w:rFonts w:cs="Calibri"/>
          <w:b/>
          <w:bCs/>
          <w:spacing w:val="1"/>
          <w:sz w:val="32"/>
          <w:szCs w:val="32"/>
        </w:rPr>
        <w:t>ai</w:t>
      </w:r>
      <w:r>
        <w:rPr>
          <w:rFonts w:cs="Calibri"/>
          <w:b/>
          <w:bCs/>
          <w:sz w:val="32"/>
          <w:szCs w:val="32"/>
        </w:rPr>
        <w:t>n</w:t>
      </w:r>
      <w:r>
        <w:rPr>
          <w:rFonts w:cs="Calibri"/>
          <w:b/>
          <w:bCs/>
          <w:spacing w:val="1"/>
          <w:sz w:val="32"/>
          <w:szCs w:val="32"/>
        </w:rPr>
        <w:t>i</w:t>
      </w:r>
      <w:r>
        <w:rPr>
          <w:rFonts w:cs="Calibri"/>
          <w:b/>
          <w:bCs/>
          <w:sz w:val="32"/>
          <w:szCs w:val="32"/>
        </w:rPr>
        <w:t>ng</w:t>
      </w:r>
      <w:r w:rsidR="0004574B">
        <w:rPr>
          <w:rFonts w:cs="Calibri"/>
          <w:b/>
          <w:bCs/>
          <w:sz w:val="32"/>
          <w:szCs w:val="32"/>
        </w:rPr>
        <w:t xml:space="preserve"> </w:t>
      </w:r>
      <w:r>
        <w:rPr>
          <w:rFonts w:cs="Calibri"/>
          <w:b/>
          <w:bCs/>
          <w:spacing w:val="-1"/>
          <w:sz w:val="32"/>
          <w:szCs w:val="32"/>
        </w:rPr>
        <w:t>(</w:t>
      </w:r>
      <w:r>
        <w:rPr>
          <w:rFonts w:cs="Calibri"/>
          <w:b/>
          <w:bCs/>
          <w:spacing w:val="1"/>
          <w:sz w:val="32"/>
          <w:szCs w:val="32"/>
        </w:rPr>
        <w:t>T</w:t>
      </w:r>
      <w:r>
        <w:rPr>
          <w:rFonts w:cs="Calibri"/>
          <w:b/>
          <w:bCs/>
          <w:spacing w:val="-1"/>
          <w:sz w:val="32"/>
          <w:szCs w:val="32"/>
        </w:rPr>
        <w:t>V</w:t>
      </w:r>
      <w:r>
        <w:rPr>
          <w:rFonts w:cs="Calibri"/>
          <w:b/>
          <w:bCs/>
          <w:spacing w:val="3"/>
          <w:sz w:val="32"/>
          <w:szCs w:val="32"/>
        </w:rPr>
        <w:t>E</w:t>
      </w:r>
      <w:r>
        <w:rPr>
          <w:rFonts w:cs="Calibri"/>
          <w:b/>
          <w:bCs/>
          <w:spacing w:val="1"/>
          <w:sz w:val="32"/>
          <w:szCs w:val="32"/>
        </w:rPr>
        <w:t>T</w:t>
      </w:r>
      <w:r>
        <w:rPr>
          <w:rFonts w:cs="Calibri"/>
          <w:b/>
          <w:bCs/>
          <w:sz w:val="32"/>
          <w:szCs w:val="32"/>
        </w:rPr>
        <w:t>)</w:t>
      </w:r>
      <w:r w:rsidR="0004574B">
        <w:rPr>
          <w:rFonts w:cs="Calibri"/>
          <w:b/>
          <w:bCs/>
          <w:sz w:val="32"/>
          <w:szCs w:val="32"/>
        </w:rPr>
        <w:t xml:space="preserve"> </w:t>
      </w:r>
      <w:r w:rsidR="007A391E">
        <w:rPr>
          <w:rFonts w:cs="Calibri"/>
          <w:b/>
          <w:bCs/>
          <w:spacing w:val="-2"/>
          <w:sz w:val="32"/>
          <w:szCs w:val="32"/>
        </w:rPr>
        <w:t>Sector</w:t>
      </w:r>
    </w:p>
    <w:p w14:paraId="36584DD8" w14:textId="77777777" w:rsidR="005D3F59" w:rsidRDefault="005D3F59" w:rsidP="007A391E">
      <w:pPr>
        <w:widowControl w:val="0"/>
        <w:autoSpaceDE w:val="0"/>
        <w:autoSpaceDN w:val="0"/>
        <w:adjustRightInd w:val="0"/>
        <w:spacing w:after="0" w:line="240" w:lineRule="auto"/>
        <w:jc w:val="center"/>
        <w:rPr>
          <w:rFonts w:cs="Calibri"/>
          <w:sz w:val="32"/>
          <w:szCs w:val="32"/>
        </w:rPr>
      </w:pPr>
      <w:r>
        <w:rPr>
          <w:rFonts w:cs="Calibri"/>
          <w:spacing w:val="-1"/>
          <w:sz w:val="32"/>
          <w:szCs w:val="32"/>
        </w:rPr>
        <w:t>(</w:t>
      </w:r>
      <w:r>
        <w:rPr>
          <w:rFonts w:cs="Calibri"/>
          <w:sz w:val="32"/>
          <w:szCs w:val="32"/>
        </w:rPr>
        <w:t>S</w:t>
      </w:r>
      <w:r>
        <w:rPr>
          <w:rFonts w:cs="Calibri"/>
          <w:spacing w:val="1"/>
          <w:sz w:val="32"/>
          <w:szCs w:val="32"/>
        </w:rPr>
        <w:t>a</w:t>
      </w:r>
      <w:r>
        <w:rPr>
          <w:rFonts w:cs="Calibri"/>
          <w:sz w:val="32"/>
          <w:szCs w:val="32"/>
        </w:rPr>
        <w:t>mo</w:t>
      </w:r>
      <w:r>
        <w:rPr>
          <w:rFonts w:cs="Calibri"/>
          <w:spacing w:val="1"/>
          <w:sz w:val="32"/>
          <w:szCs w:val="32"/>
        </w:rPr>
        <w:t>a-A</w:t>
      </w:r>
      <w:r>
        <w:rPr>
          <w:rFonts w:cs="Calibri"/>
          <w:sz w:val="32"/>
          <w:szCs w:val="32"/>
        </w:rPr>
        <w:t>us</w:t>
      </w:r>
      <w:r>
        <w:rPr>
          <w:rFonts w:cs="Calibri"/>
          <w:spacing w:val="4"/>
          <w:sz w:val="32"/>
          <w:szCs w:val="32"/>
        </w:rPr>
        <w:t>t</w:t>
      </w:r>
      <w:r>
        <w:rPr>
          <w:rFonts w:cs="Calibri"/>
          <w:spacing w:val="-1"/>
          <w:sz w:val="32"/>
          <w:szCs w:val="32"/>
        </w:rPr>
        <w:t>r</w:t>
      </w:r>
      <w:r>
        <w:rPr>
          <w:rFonts w:cs="Calibri"/>
          <w:spacing w:val="1"/>
          <w:sz w:val="32"/>
          <w:szCs w:val="32"/>
        </w:rPr>
        <w:t>ali</w:t>
      </w:r>
      <w:r>
        <w:rPr>
          <w:rFonts w:cs="Calibri"/>
          <w:sz w:val="32"/>
          <w:szCs w:val="32"/>
        </w:rPr>
        <w:t>a</w:t>
      </w:r>
      <w:r w:rsidR="00ED3B44">
        <w:rPr>
          <w:rFonts w:cs="Calibri"/>
          <w:sz w:val="32"/>
          <w:szCs w:val="32"/>
        </w:rPr>
        <w:t xml:space="preserve"> </w:t>
      </w:r>
      <w:r>
        <w:rPr>
          <w:rFonts w:cs="Calibri"/>
          <w:spacing w:val="1"/>
          <w:sz w:val="32"/>
          <w:szCs w:val="32"/>
        </w:rPr>
        <w:t>Pa</w:t>
      </w:r>
      <w:r>
        <w:rPr>
          <w:rFonts w:cs="Calibri"/>
          <w:spacing w:val="-1"/>
          <w:sz w:val="32"/>
          <w:szCs w:val="32"/>
        </w:rPr>
        <w:t>r</w:t>
      </w:r>
      <w:r>
        <w:rPr>
          <w:rFonts w:cs="Calibri"/>
          <w:spacing w:val="1"/>
          <w:sz w:val="32"/>
          <w:szCs w:val="32"/>
        </w:rPr>
        <w:t>t</w:t>
      </w:r>
      <w:r>
        <w:rPr>
          <w:rFonts w:cs="Calibri"/>
          <w:sz w:val="32"/>
          <w:szCs w:val="32"/>
        </w:rPr>
        <w:t>ne</w:t>
      </w:r>
      <w:r>
        <w:rPr>
          <w:rFonts w:cs="Calibri"/>
          <w:spacing w:val="-1"/>
          <w:sz w:val="32"/>
          <w:szCs w:val="32"/>
        </w:rPr>
        <w:t>r</w:t>
      </w:r>
      <w:r>
        <w:rPr>
          <w:rFonts w:cs="Calibri"/>
          <w:sz w:val="32"/>
          <w:szCs w:val="32"/>
        </w:rPr>
        <w:t>sh</w:t>
      </w:r>
      <w:r>
        <w:rPr>
          <w:rFonts w:cs="Calibri"/>
          <w:spacing w:val="1"/>
          <w:sz w:val="32"/>
          <w:szCs w:val="32"/>
        </w:rPr>
        <w:t>i</w:t>
      </w:r>
      <w:r>
        <w:rPr>
          <w:rFonts w:cs="Calibri"/>
          <w:sz w:val="32"/>
          <w:szCs w:val="32"/>
        </w:rPr>
        <w:t>p</w:t>
      </w:r>
      <w:r w:rsidR="00ED3B44">
        <w:rPr>
          <w:rFonts w:cs="Calibri"/>
          <w:sz w:val="32"/>
          <w:szCs w:val="32"/>
        </w:rPr>
        <w:t xml:space="preserve"> </w:t>
      </w:r>
      <w:r>
        <w:rPr>
          <w:rFonts w:cs="Calibri"/>
          <w:spacing w:val="1"/>
          <w:sz w:val="32"/>
          <w:szCs w:val="32"/>
        </w:rPr>
        <w:t>Ag</w:t>
      </w:r>
      <w:r>
        <w:rPr>
          <w:rFonts w:cs="Calibri"/>
          <w:spacing w:val="2"/>
          <w:sz w:val="32"/>
          <w:szCs w:val="32"/>
        </w:rPr>
        <w:t>r</w:t>
      </w:r>
      <w:r>
        <w:rPr>
          <w:rFonts w:cs="Calibri"/>
          <w:sz w:val="32"/>
          <w:szCs w:val="32"/>
        </w:rPr>
        <w:t>e</w:t>
      </w:r>
      <w:r>
        <w:rPr>
          <w:rFonts w:cs="Calibri"/>
          <w:spacing w:val="2"/>
          <w:sz w:val="32"/>
          <w:szCs w:val="32"/>
        </w:rPr>
        <w:t>e</w:t>
      </w:r>
      <w:r>
        <w:rPr>
          <w:rFonts w:cs="Calibri"/>
          <w:sz w:val="32"/>
          <w:szCs w:val="32"/>
        </w:rPr>
        <w:t>ment #</w:t>
      </w:r>
      <w:r>
        <w:rPr>
          <w:rFonts w:cs="Calibri"/>
          <w:spacing w:val="-1"/>
          <w:w w:val="99"/>
          <w:sz w:val="32"/>
          <w:szCs w:val="32"/>
        </w:rPr>
        <w:t>5</w:t>
      </w:r>
      <w:r>
        <w:rPr>
          <w:rFonts w:cs="Calibri"/>
          <w:spacing w:val="2"/>
          <w:w w:val="99"/>
          <w:sz w:val="32"/>
          <w:szCs w:val="32"/>
        </w:rPr>
        <w:t>91</w:t>
      </w:r>
      <w:r>
        <w:rPr>
          <w:rFonts w:cs="Calibri"/>
          <w:spacing w:val="-1"/>
          <w:w w:val="99"/>
          <w:sz w:val="32"/>
          <w:szCs w:val="32"/>
        </w:rPr>
        <w:t>7</w:t>
      </w:r>
      <w:r>
        <w:rPr>
          <w:rFonts w:cs="Calibri"/>
          <w:spacing w:val="2"/>
          <w:w w:val="99"/>
          <w:sz w:val="32"/>
          <w:szCs w:val="32"/>
        </w:rPr>
        <w:t>8</w:t>
      </w:r>
      <w:r>
        <w:rPr>
          <w:rFonts w:cs="Calibri"/>
          <w:w w:val="99"/>
          <w:sz w:val="32"/>
          <w:szCs w:val="32"/>
        </w:rPr>
        <w:t>)</w:t>
      </w:r>
    </w:p>
    <w:p w14:paraId="74AF3068" w14:textId="77777777" w:rsidR="005D3F59" w:rsidRDefault="005D3F59" w:rsidP="005D3F59">
      <w:pPr>
        <w:widowControl w:val="0"/>
        <w:autoSpaceDE w:val="0"/>
        <w:autoSpaceDN w:val="0"/>
        <w:adjustRightInd w:val="0"/>
        <w:spacing w:before="2" w:after="0" w:line="150" w:lineRule="exact"/>
        <w:rPr>
          <w:rFonts w:cs="Calibri"/>
          <w:sz w:val="15"/>
          <w:szCs w:val="15"/>
        </w:rPr>
      </w:pPr>
    </w:p>
    <w:p w14:paraId="7FE0F6EB" w14:textId="77777777" w:rsidR="005D3F59" w:rsidRDefault="005D3F59" w:rsidP="005D3F59">
      <w:pPr>
        <w:widowControl w:val="0"/>
        <w:autoSpaceDE w:val="0"/>
        <w:autoSpaceDN w:val="0"/>
        <w:adjustRightInd w:val="0"/>
        <w:spacing w:after="0" w:line="200" w:lineRule="exact"/>
        <w:rPr>
          <w:rFonts w:cs="Calibri"/>
          <w:sz w:val="20"/>
          <w:szCs w:val="20"/>
        </w:rPr>
      </w:pPr>
    </w:p>
    <w:p w14:paraId="746DA05C" w14:textId="77777777" w:rsidR="005D3F59" w:rsidRDefault="005D3F59" w:rsidP="005D3F59">
      <w:pPr>
        <w:widowControl w:val="0"/>
        <w:autoSpaceDE w:val="0"/>
        <w:autoSpaceDN w:val="0"/>
        <w:adjustRightInd w:val="0"/>
        <w:spacing w:after="0" w:line="200" w:lineRule="exact"/>
        <w:rPr>
          <w:rFonts w:cs="Calibri"/>
          <w:sz w:val="20"/>
          <w:szCs w:val="20"/>
        </w:rPr>
      </w:pPr>
    </w:p>
    <w:p w14:paraId="2CADE787" w14:textId="77777777" w:rsidR="005D3F59" w:rsidRDefault="005D3F59" w:rsidP="002F61A1">
      <w:pPr>
        <w:widowControl w:val="0"/>
        <w:autoSpaceDE w:val="0"/>
        <w:autoSpaceDN w:val="0"/>
        <w:adjustRightInd w:val="0"/>
        <w:spacing w:after="0" w:line="200" w:lineRule="exact"/>
        <w:jc w:val="center"/>
        <w:rPr>
          <w:rFonts w:cs="Calibri"/>
          <w:sz w:val="20"/>
          <w:szCs w:val="20"/>
        </w:rPr>
      </w:pPr>
    </w:p>
    <w:p w14:paraId="2697F47F" w14:textId="77777777" w:rsidR="005D3F59" w:rsidRDefault="005D3F59" w:rsidP="005D3F59">
      <w:pPr>
        <w:widowControl w:val="0"/>
        <w:autoSpaceDE w:val="0"/>
        <w:autoSpaceDN w:val="0"/>
        <w:adjustRightInd w:val="0"/>
        <w:spacing w:after="0" w:line="200" w:lineRule="exact"/>
        <w:rPr>
          <w:rFonts w:cs="Calibri"/>
          <w:sz w:val="20"/>
          <w:szCs w:val="20"/>
        </w:rPr>
      </w:pPr>
    </w:p>
    <w:p w14:paraId="2E8B666F" w14:textId="77777777" w:rsidR="005D3F59" w:rsidRDefault="005D3F59" w:rsidP="005D3F59">
      <w:pPr>
        <w:widowControl w:val="0"/>
        <w:autoSpaceDE w:val="0"/>
        <w:autoSpaceDN w:val="0"/>
        <w:adjustRightInd w:val="0"/>
        <w:spacing w:after="0" w:line="200" w:lineRule="exact"/>
        <w:rPr>
          <w:rFonts w:cs="Calibri"/>
          <w:sz w:val="20"/>
          <w:szCs w:val="20"/>
        </w:rPr>
      </w:pPr>
    </w:p>
    <w:p w14:paraId="34E56FF0" w14:textId="77777777" w:rsidR="005D3F59" w:rsidRDefault="005D3F59" w:rsidP="005D3F59">
      <w:pPr>
        <w:widowControl w:val="0"/>
        <w:autoSpaceDE w:val="0"/>
        <w:autoSpaceDN w:val="0"/>
        <w:adjustRightInd w:val="0"/>
        <w:spacing w:after="0" w:line="200" w:lineRule="exact"/>
        <w:rPr>
          <w:rFonts w:cs="Calibri"/>
          <w:sz w:val="20"/>
          <w:szCs w:val="20"/>
        </w:rPr>
      </w:pPr>
    </w:p>
    <w:p w14:paraId="61042C31" w14:textId="77777777" w:rsidR="005D3F59" w:rsidRPr="00FF56A8" w:rsidRDefault="005D3F59" w:rsidP="005D3F59">
      <w:pPr>
        <w:widowControl w:val="0"/>
        <w:autoSpaceDE w:val="0"/>
        <w:autoSpaceDN w:val="0"/>
        <w:adjustRightInd w:val="0"/>
        <w:spacing w:after="0" w:line="200" w:lineRule="exact"/>
        <w:jc w:val="center"/>
        <w:rPr>
          <w:rFonts w:cs="Calibri"/>
          <w:color w:val="C00000"/>
          <w:sz w:val="32"/>
          <w:szCs w:val="32"/>
        </w:rPr>
      </w:pPr>
    </w:p>
    <w:p w14:paraId="7820441D" w14:textId="77777777" w:rsidR="005D3F59" w:rsidRDefault="005D3F59" w:rsidP="005D3F59">
      <w:pPr>
        <w:widowControl w:val="0"/>
        <w:autoSpaceDE w:val="0"/>
        <w:autoSpaceDN w:val="0"/>
        <w:adjustRightInd w:val="0"/>
        <w:spacing w:after="0" w:line="200" w:lineRule="exact"/>
        <w:rPr>
          <w:rFonts w:cs="Calibri"/>
          <w:sz w:val="20"/>
          <w:szCs w:val="20"/>
        </w:rPr>
      </w:pPr>
    </w:p>
    <w:p w14:paraId="08E21775" w14:textId="77777777" w:rsidR="005D3F59" w:rsidRDefault="00791DDA" w:rsidP="007A391E">
      <w:pPr>
        <w:widowControl w:val="0"/>
        <w:autoSpaceDE w:val="0"/>
        <w:autoSpaceDN w:val="0"/>
        <w:adjustRightInd w:val="0"/>
        <w:spacing w:after="0" w:line="240" w:lineRule="auto"/>
        <w:jc w:val="center"/>
        <w:rPr>
          <w:rFonts w:cs="Calibri"/>
          <w:sz w:val="32"/>
          <w:szCs w:val="32"/>
        </w:rPr>
      </w:pPr>
      <w:r>
        <w:rPr>
          <w:rFonts w:cs="Calibri"/>
          <w:b/>
          <w:bCs/>
          <w:spacing w:val="1"/>
          <w:sz w:val="32"/>
          <w:szCs w:val="32"/>
        </w:rPr>
        <w:t>Completion</w:t>
      </w:r>
      <w:r w:rsidR="0004574B">
        <w:rPr>
          <w:rFonts w:cs="Calibri"/>
          <w:b/>
          <w:bCs/>
          <w:sz w:val="32"/>
          <w:szCs w:val="32"/>
        </w:rPr>
        <w:t xml:space="preserve"> </w:t>
      </w:r>
      <w:r w:rsidR="005D3F59">
        <w:rPr>
          <w:rFonts w:cs="Calibri"/>
          <w:b/>
          <w:bCs/>
          <w:spacing w:val="3"/>
          <w:sz w:val="32"/>
          <w:szCs w:val="32"/>
        </w:rPr>
        <w:t>R</w:t>
      </w:r>
      <w:r w:rsidR="005D3F59">
        <w:rPr>
          <w:rFonts w:cs="Calibri"/>
          <w:b/>
          <w:bCs/>
          <w:sz w:val="32"/>
          <w:szCs w:val="32"/>
        </w:rPr>
        <w:t>ep</w:t>
      </w:r>
      <w:r w:rsidR="005D3F59">
        <w:rPr>
          <w:rFonts w:cs="Calibri"/>
          <w:b/>
          <w:bCs/>
          <w:spacing w:val="2"/>
          <w:sz w:val="32"/>
          <w:szCs w:val="32"/>
        </w:rPr>
        <w:t>o</w:t>
      </w:r>
      <w:r w:rsidR="005D3F59">
        <w:rPr>
          <w:rFonts w:cs="Calibri"/>
          <w:b/>
          <w:bCs/>
          <w:spacing w:val="-1"/>
          <w:sz w:val="32"/>
          <w:szCs w:val="32"/>
        </w:rPr>
        <w:t>r</w:t>
      </w:r>
      <w:r w:rsidR="005D3F59">
        <w:rPr>
          <w:rFonts w:cs="Calibri"/>
          <w:b/>
          <w:bCs/>
          <w:sz w:val="32"/>
          <w:szCs w:val="32"/>
        </w:rPr>
        <w:t>t</w:t>
      </w:r>
    </w:p>
    <w:p w14:paraId="64AA8DFD" w14:textId="77777777" w:rsidR="005D3F59" w:rsidRDefault="005D3F59" w:rsidP="005D3F59">
      <w:pPr>
        <w:widowControl w:val="0"/>
        <w:autoSpaceDE w:val="0"/>
        <w:autoSpaceDN w:val="0"/>
        <w:adjustRightInd w:val="0"/>
        <w:spacing w:before="5" w:after="0" w:line="190" w:lineRule="exact"/>
        <w:rPr>
          <w:rFonts w:cs="Calibri"/>
          <w:sz w:val="19"/>
          <w:szCs w:val="19"/>
        </w:rPr>
      </w:pPr>
    </w:p>
    <w:p w14:paraId="7E15FC5F" w14:textId="0AC1C892" w:rsidR="005D3F59" w:rsidRDefault="002F61A1" w:rsidP="007A391E">
      <w:pPr>
        <w:widowControl w:val="0"/>
        <w:autoSpaceDE w:val="0"/>
        <w:autoSpaceDN w:val="0"/>
        <w:adjustRightInd w:val="0"/>
        <w:spacing w:after="0" w:line="240" w:lineRule="auto"/>
        <w:jc w:val="center"/>
        <w:rPr>
          <w:rFonts w:cs="Calibri"/>
          <w:sz w:val="32"/>
          <w:szCs w:val="32"/>
        </w:rPr>
      </w:pPr>
      <w:r>
        <w:rPr>
          <w:rFonts w:cs="Calibri"/>
          <w:b/>
          <w:bCs/>
          <w:sz w:val="32"/>
          <w:szCs w:val="32"/>
        </w:rPr>
        <w:t xml:space="preserve">February </w:t>
      </w:r>
      <w:r w:rsidR="005D3F59">
        <w:rPr>
          <w:rFonts w:cs="Calibri"/>
          <w:b/>
          <w:bCs/>
          <w:sz w:val="32"/>
          <w:szCs w:val="32"/>
        </w:rPr>
        <w:t>201</w:t>
      </w:r>
      <w:r w:rsidR="007262DD">
        <w:rPr>
          <w:rFonts w:cs="Calibri"/>
          <w:b/>
          <w:bCs/>
          <w:sz w:val="32"/>
          <w:szCs w:val="32"/>
        </w:rPr>
        <w:t>6</w:t>
      </w:r>
    </w:p>
    <w:p w14:paraId="2C7FC412" w14:textId="77777777" w:rsidR="005D3F59" w:rsidRDefault="005D3F59" w:rsidP="005D3F59">
      <w:pPr>
        <w:widowControl w:val="0"/>
        <w:autoSpaceDE w:val="0"/>
        <w:autoSpaceDN w:val="0"/>
        <w:adjustRightInd w:val="0"/>
        <w:spacing w:before="7" w:after="0" w:line="150" w:lineRule="exact"/>
        <w:rPr>
          <w:rFonts w:cs="Calibri"/>
          <w:sz w:val="15"/>
          <w:szCs w:val="15"/>
        </w:rPr>
      </w:pPr>
    </w:p>
    <w:p w14:paraId="3C91AE3F" w14:textId="77777777" w:rsidR="005D3F59" w:rsidRDefault="005D3F59" w:rsidP="005D3F59">
      <w:pPr>
        <w:widowControl w:val="0"/>
        <w:autoSpaceDE w:val="0"/>
        <w:autoSpaceDN w:val="0"/>
        <w:adjustRightInd w:val="0"/>
        <w:spacing w:after="0" w:line="200" w:lineRule="exact"/>
        <w:rPr>
          <w:rFonts w:cs="Calibri"/>
          <w:sz w:val="20"/>
          <w:szCs w:val="20"/>
        </w:rPr>
      </w:pPr>
    </w:p>
    <w:p w14:paraId="3BD67A35" w14:textId="77777777" w:rsidR="005D3F59" w:rsidRDefault="005D3F59" w:rsidP="005D3F59">
      <w:pPr>
        <w:widowControl w:val="0"/>
        <w:autoSpaceDE w:val="0"/>
        <w:autoSpaceDN w:val="0"/>
        <w:adjustRightInd w:val="0"/>
        <w:spacing w:after="0" w:line="200" w:lineRule="exact"/>
        <w:rPr>
          <w:rFonts w:cs="Calibri"/>
          <w:sz w:val="20"/>
          <w:szCs w:val="20"/>
        </w:rPr>
      </w:pPr>
    </w:p>
    <w:p w14:paraId="2E1B1C7F" w14:textId="77777777" w:rsidR="005D3F59" w:rsidRDefault="005D3F59" w:rsidP="005D3F59">
      <w:pPr>
        <w:widowControl w:val="0"/>
        <w:autoSpaceDE w:val="0"/>
        <w:autoSpaceDN w:val="0"/>
        <w:adjustRightInd w:val="0"/>
        <w:spacing w:after="0" w:line="200" w:lineRule="exact"/>
        <w:rPr>
          <w:rFonts w:cs="Calibri"/>
          <w:sz w:val="20"/>
          <w:szCs w:val="20"/>
        </w:rPr>
      </w:pPr>
    </w:p>
    <w:p w14:paraId="6120F46C" w14:textId="77777777" w:rsidR="005D3F59" w:rsidRDefault="005D3F59" w:rsidP="005D3F59">
      <w:pPr>
        <w:widowControl w:val="0"/>
        <w:autoSpaceDE w:val="0"/>
        <w:autoSpaceDN w:val="0"/>
        <w:adjustRightInd w:val="0"/>
        <w:spacing w:after="0" w:line="200" w:lineRule="exact"/>
        <w:rPr>
          <w:rFonts w:cs="Calibri"/>
          <w:sz w:val="20"/>
          <w:szCs w:val="20"/>
        </w:rPr>
      </w:pPr>
    </w:p>
    <w:p w14:paraId="484DCD98" w14:textId="77777777" w:rsidR="005D3F59" w:rsidRDefault="005D3F59" w:rsidP="005D3F59">
      <w:pPr>
        <w:widowControl w:val="0"/>
        <w:autoSpaceDE w:val="0"/>
        <w:autoSpaceDN w:val="0"/>
        <w:adjustRightInd w:val="0"/>
        <w:spacing w:after="0" w:line="200" w:lineRule="exact"/>
        <w:rPr>
          <w:rFonts w:cs="Calibri"/>
          <w:sz w:val="20"/>
          <w:szCs w:val="20"/>
        </w:rPr>
      </w:pPr>
    </w:p>
    <w:p w14:paraId="6BD50B72" w14:textId="77777777" w:rsidR="005D3F59" w:rsidRDefault="005D3F59" w:rsidP="005D3F59">
      <w:pPr>
        <w:widowControl w:val="0"/>
        <w:autoSpaceDE w:val="0"/>
        <w:autoSpaceDN w:val="0"/>
        <w:adjustRightInd w:val="0"/>
        <w:spacing w:after="0" w:line="200" w:lineRule="exact"/>
        <w:rPr>
          <w:rFonts w:cs="Calibri"/>
          <w:sz w:val="20"/>
          <w:szCs w:val="20"/>
        </w:rPr>
      </w:pPr>
    </w:p>
    <w:p w14:paraId="6724FC56" w14:textId="77777777" w:rsidR="005D3F59" w:rsidRPr="005D3F59" w:rsidRDefault="005D3F59" w:rsidP="00F26D7F">
      <w:pPr>
        <w:widowControl w:val="0"/>
        <w:autoSpaceDE w:val="0"/>
        <w:autoSpaceDN w:val="0"/>
        <w:adjustRightInd w:val="0"/>
        <w:spacing w:after="0" w:line="240" w:lineRule="auto"/>
        <w:ind w:left="630"/>
        <w:rPr>
          <w:rFonts w:cs="Calibri"/>
          <w:sz w:val="32"/>
          <w:szCs w:val="32"/>
        </w:rPr>
      </w:pPr>
      <w:r>
        <w:rPr>
          <w:rFonts w:cs="Calibri"/>
          <w:b/>
          <w:bCs/>
          <w:spacing w:val="-1"/>
          <w:sz w:val="32"/>
          <w:szCs w:val="32"/>
        </w:rPr>
        <w:t>C</w:t>
      </w:r>
      <w:r>
        <w:rPr>
          <w:rFonts w:cs="Calibri"/>
          <w:b/>
          <w:bCs/>
          <w:spacing w:val="2"/>
          <w:sz w:val="32"/>
          <w:szCs w:val="32"/>
        </w:rPr>
        <w:t>oo</w:t>
      </w:r>
      <w:r>
        <w:rPr>
          <w:rFonts w:cs="Calibri"/>
          <w:b/>
          <w:bCs/>
          <w:spacing w:val="-1"/>
          <w:sz w:val="32"/>
          <w:szCs w:val="32"/>
        </w:rPr>
        <w:t>r</w:t>
      </w:r>
      <w:r>
        <w:rPr>
          <w:rFonts w:cs="Calibri"/>
          <w:b/>
          <w:bCs/>
          <w:sz w:val="32"/>
          <w:szCs w:val="32"/>
        </w:rPr>
        <w:t>d</w:t>
      </w:r>
      <w:r>
        <w:rPr>
          <w:rFonts w:cs="Calibri"/>
          <w:b/>
          <w:bCs/>
          <w:spacing w:val="1"/>
          <w:sz w:val="32"/>
          <w:szCs w:val="32"/>
        </w:rPr>
        <w:t>i</w:t>
      </w:r>
      <w:r>
        <w:rPr>
          <w:rFonts w:cs="Calibri"/>
          <w:b/>
          <w:bCs/>
          <w:sz w:val="32"/>
          <w:szCs w:val="32"/>
        </w:rPr>
        <w:t>n</w:t>
      </w:r>
      <w:r>
        <w:rPr>
          <w:rFonts w:cs="Calibri"/>
          <w:b/>
          <w:bCs/>
          <w:spacing w:val="1"/>
          <w:sz w:val="32"/>
          <w:szCs w:val="32"/>
        </w:rPr>
        <w:t>a</w:t>
      </w:r>
      <w:r>
        <w:rPr>
          <w:rFonts w:cs="Calibri"/>
          <w:b/>
          <w:bCs/>
          <w:sz w:val="32"/>
          <w:szCs w:val="32"/>
        </w:rPr>
        <w:t>t</w:t>
      </w:r>
      <w:r>
        <w:rPr>
          <w:rFonts w:cs="Calibri"/>
          <w:b/>
          <w:bCs/>
          <w:spacing w:val="3"/>
          <w:sz w:val="32"/>
          <w:szCs w:val="32"/>
        </w:rPr>
        <w:t>i</w:t>
      </w:r>
      <w:r>
        <w:rPr>
          <w:rFonts w:cs="Calibri"/>
          <w:b/>
          <w:bCs/>
          <w:sz w:val="32"/>
          <w:szCs w:val="32"/>
        </w:rPr>
        <w:t>ng</w:t>
      </w:r>
      <w:r w:rsidR="0004574B">
        <w:rPr>
          <w:rFonts w:cs="Calibri"/>
          <w:b/>
          <w:bCs/>
          <w:sz w:val="32"/>
          <w:szCs w:val="32"/>
        </w:rPr>
        <w:t xml:space="preserve"> </w:t>
      </w:r>
      <w:r>
        <w:rPr>
          <w:rFonts w:cs="Calibri"/>
          <w:b/>
          <w:bCs/>
          <w:spacing w:val="1"/>
          <w:sz w:val="32"/>
          <w:szCs w:val="32"/>
        </w:rPr>
        <w:t>A</w:t>
      </w:r>
      <w:r>
        <w:rPr>
          <w:rFonts w:cs="Calibri"/>
          <w:b/>
          <w:bCs/>
          <w:sz w:val="32"/>
          <w:szCs w:val="32"/>
        </w:rPr>
        <w:t>g</w:t>
      </w:r>
      <w:r>
        <w:rPr>
          <w:rFonts w:cs="Calibri"/>
          <w:b/>
          <w:bCs/>
          <w:spacing w:val="3"/>
          <w:sz w:val="32"/>
          <w:szCs w:val="32"/>
        </w:rPr>
        <w:t>e</w:t>
      </w:r>
      <w:r>
        <w:rPr>
          <w:rFonts w:cs="Calibri"/>
          <w:b/>
          <w:bCs/>
          <w:sz w:val="32"/>
          <w:szCs w:val="32"/>
        </w:rPr>
        <w:t>n</w:t>
      </w:r>
      <w:r>
        <w:rPr>
          <w:rFonts w:cs="Calibri"/>
          <w:b/>
          <w:bCs/>
          <w:spacing w:val="1"/>
          <w:sz w:val="32"/>
          <w:szCs w:val="32"/>
        </w:rPr>
        <w:t>c</w:t>
      </w:r>
      <w:r>
        <w:rPr>
          <w:rFonts w:cs="Calibri"/>
          <w:b/>
          <w:bCs/>
          <w:sz w:val="32"/>
          <w:szCs w:val="32"/>
        </w:rPr>
        <w:t>y:</w:t>
      </w:r>
      <w:r w:rsidR="0004574B">
        <w:rPr>
          <w:rFonts w:cs="Calibri"/>
          <w:b/>
          <w:bCs/>
          <w:sz w:val="32"/>
          <w:szCs w:val="32"/>
        </w:rPr>
        <w:t xml:space="preserve"> </w:t>
      </w:r>
      <w:r>
        <w:rPr>
          <w:rFonts w:cs="Calibri"/>
          <w:b/>
          <w:bCs/>
          <w:spacing w:val="1"/>
          <w:sz w:val="32"/>
          <w:szCs w:val="32"/>
        </w:rPr>
        <w:t>Sa</w:t>
      </w:r>
      <w:r>
        <w:rPr>
          <w:rFonts w:cs="Calibri"/>
          <w:b/>
          <w:bCs/>
          <w:sz w:val="32"/>
          <w:szCs w:val="32"/>
        </w:rPr>
        <w:t>m</w:t>
      </w:r>
      <w:r>
        <w:rPr>
          <w:rFonts w:cs="Calibri"/>
          <w:b/>
          <w:bCs/>
          <w:spacing w:val="2"/>
          <w:sz w:val="32"/>
          <w:szCs w:val="32"/>
        </w:rPr>
        <w:t>o</w:t>
      </w:r>
      <w:r>
        <w:rPr>
          <w:rFonts w:cs="Calibri"/>
          <w:b/>
          <w:bCs/>
          <w:sz w:val="32"/>
          <w:szCs w:val="32"/>
        </w:rPr>
        <w:t>a Qu</w:t>
      </w:r>
      <w:r>
        <w:rPr>
          <w:rFonts w:cs="Calibri"/>
          <w:b/>
          <w:bCs/>
          <w:spacing w:val="1"/>
          <w:sz w:val="32"/>
          <w:szCs w:val="32"/>
        </w:rPr>
        <w:t>ali</w:t>
      </w:r>
      <w:r>
        <w:rPr>
          <w:rFonts w:cs="Calibri"/>
          <w:b/>
          <w:bCs/>
          <w:spacing w:val="2"/>
          <w:sz w:val="32"/>
          <w:szCs w:val="32"/>
        </w:rPr>
        <w:t>f</w:t>
      </w:r>
      <w:r>
        <w:rPr>
          <w:rFonts w:cs="Calibri"/>
          <w:b/>
          <w:bCs/>
          <w:spacing w:val="1"/>
          <w:sz w:val="32"/>
          <w:szCs w:val="32"/>
        </w:rPr>
        <w:t>ica</w:t>
      </w:r>
      <w:r>
        <w:rPr>
          <w:rFonts w:cs="Calibri"/>
          <w:b/>
          <w:bCs/>
          <w:sz w:val="32"/>
          <w:szCs w:val="32"/>
        </w:rPr>
        <w:t>t</w:t>
      </w:r>
      <w:r>
        <w:rPr>
          <w:rFonts w:cs="Calibri"/>
          <w:b/>
          <w:bCs/>
          <w:spacing w:val="1"/>
          <w:sz w:val="32"/>
          <w:szCs w:val="32"/>
        </w:rPr>
        <w:t>i</w:t>
      </w:r>
      <w:r>
        <w:rPr>
          <w:rFonts w:cs="Calibri"/>
          <w:b/>
          <w:bCs/>
          <w:spacing w:val="2"/>
          <w:sz w:val="32"/>
          <w:szCs w:val="32"/>
        </w:rPr>
        <w:t>o</w:t>
      </w:r>
      <w:r>
        <w:rPr>
          <w:rFonts w:cs="Calibri"/>
          <w:b/>
          <w:bCs/>
          <w:sz w:val="32"/>
          <w:szCs w:val="32"/>
        </w:rPr>
        <w:t xml:space="preserve">ns </w:t>
      </w:r>
      <w:r>
        <w:rPr>
          <w:rFonts w:cs="Calibri"/>
          <w:b/>
          <w:bCs/>
          <w:spacing w:val="1"/>
          <w:w w:val="99"/>
          <w:sz w:val="32"/>
          <w:szCs w:val="32"/>
        </w:rPr>
        <w:t>A</w:t>
      </w:r>
      <w:r>
        <w:rPr>
          <w:rFonts w:cs="Calibri"/>
          <w:b/>
          <w:bCs/>
          <w:w w:val="99"/>
          <w:sz w:val="32"/>
          <w:szCs w:val="32"/>
        </w:rPr>
        <w:t>uth</w:t>
      </w:r>
      <w:r>
        <w:rPr>
          <w:rFonts w:cs="Calibri"/>
          <w:b/>
          <w:bCs/>
          <w:spacing w:val="2"/>
          <w:w w:val="99"/>
          <w:sz w:val="32"/>
          <w:szCs w:val="32"/>
        </w:rPr>
        <w:t>o</w:t>
      </w:r>
      <w:r>
        <w:rPr>
          <w:rFonts w:cs="Calibri"/>
          <w:b/>
          <w:bCs/>
          <w:spacing w:val="-1"/>
          <w:w w:val="99"/>
          <w:sz w:val="32"/>
          <w:szCs w:val="32"/>
        </w:rPr>
        <w:t>r</w:t>
      </w:r>
      <w:r>
        <w:rPr>
          <w:rFonts w:cs="Calibri"/>
          <w:b/>
          <w:bCs/>
          <w:spacing w:val="1"/>
          <w:w w:val="99"/>
          <w:sz w:val="32"/>
          <w:szCs w:val="32"/>
        </w:rPr>
        <w:t>i</w:t>
      </w:r>
      <w:r>
        <w:rPr>
          <w:rFonts w:cs="Calibri"/>
          <w:b/>
          <w:bCs/>
          <w:w w:val="99"/>
          <w:sz w:val="32"/>
          <w:szCs w:val="32"/>
        </w:rPr>
        <w:t>ty</w:t>
      </w:r>
    </w:p>
    <w:p w14:paraId="10F16D0D" w14:textId="77777777" w:rsidR="005D3F59" w:rsidRDefault="005D3F59" w:rsidP="006C7E17">
      <w:pPr>
        <w:spacing w:after="0" w:line="240" w:lineRule="auto"/>
        <w:rPr>
          <w:rFonts w:cs="Calibri"/>
          <w:sz w:val="24"/>
          <w:szCs w:val="24"/>
        </w:rPr>
      </w:pPr>
    </w:p>
    <w:p w14:paraId="18F13E3A" w14:textId="77777777" w:rsidR="007C4BDD" w:rsidRPr="00BF6B0C" w:rsidRDefault="007C4BDD" w:rsidP="00BF6B0C">
      <w:pPr>
        <w:widowControl w:val="0"/>
        <w:autoSpaceDE w:val="0"/>
        <w:autoSpaceDN w:val="0"/>
        <w:adjustRightInd w:val="0"/>
        <w:spacing w:after="0" w:line="200" w:lineRule="exact"/>
        <w:rPr>
          <w:rFonts w:ascii="Times New Roman" w:hAnsi="Times New Roman"/>
          <w:sz w:val="20"/>
          <w:szCs w:val="20"/>
        </w:rPr>
      </w:pPr>
    </w:p>
    <w:p w14:paraId="79ECFAE1" w14:textId="77777777" w:rsidR="007C4BDD" w:rsidRDefault="007C4BDD" w:rsidP="007C4BDD">
      <w:pPr>
        <w:tabs>
          <w:tab w:val="left" w:pos="720"/>
        </w:tabs>
        <w:spacing w:after="0" w:line="240" w:lineRule="auto"/>
        <w:rPr>
          <w:rFonts w:cs="Calibri"/>
          <w:sz w:val="24"/>
          <w:szCs w:val="24"/>
        </w:rPr>
        <w:sectPr w:rsidR="007C4BDD" w:rsidSect="00AF5077">
          <w:headerReference w:type="even" r:id="rId13"/>
          <w:headerReference w:type="default" r:id="rId14"/>
          <w:footerReference w:type="even" r:id="rId15"/>
          <w:footerReference w:type="default" r:id="rId16"/>
          <w:headerReference w:type="first" r:id="rId17"/>
          <w:footerReference w:type="first" r:id="rId18"/>
          <w:pgSz w:w="11900" w:h="16820"/>
          <w:pgMar w:top="1701" w:right="1134" w:bottom="1418" w:left="1701" w:header="720" w:footer="525" w:gutter="0"/>
          <w:cols w:space="720"/>
          <w:titlePg/>
          <w:docGrid w:linePitch="360"/>
        </w:sectPr>
      </w:pPr>
    </w:p>
    <w:p w14:paraId="13617257" w14:textId="77777777" w:rsidR="00EE6087" w:rsidRDefault="009D4A4D" w:rsidP="008A0166">
      <w:pPr>
        <w:tabs>
          <w:tab w:val="left" w:pos="2880"/>
        </w:tabs>
        <w:spacing w:after="0" w:line="240" w:lineRule="auto"/>
        <w:jc w:val="center"/>
        <w:rPr>
          <w:rFonts w:cs="Calibri"/>
          <w:b/>
          <w:sz w:val="24"/>
          <w:szCs w:val="24"/>
        </w:rPr>
      </w:pPr>
      <w:r w:rsidRPr="00130D11">
        <w:rPr>
          <w:rFonts w:cs="Calibri"/>
          <w:b/>
          <w:sz w:val="24"/>
          <w:szCs w:val="24"/>
        </w:rPr>
        <w:lastRenderedPageBreak/>
        <w:t>TABLE OF CONTENTS</w:t>
      </w:r>
    </w:p>
    <w:p w14:paraId="1C6C3CF6" w14:textId="77777777" w:rsidR="00EE6087" w:rsidRDefault="00EE6087" w:rsidP="00EE6087">
      <w:pPr>
        <w:rPr>
          <w:rFonts w:cs="Calibri"/>
          <w:b/>
          <w:sz w:val="24"/>
          <w:szCs w:val="24"/>
        </w:rPr>
      </w:pPr>
    </w:p>
    <w:p w14:paraId="7F6B7C89" w14:textId="77777777" w:rsidR="007D5D1F" w:rsidRDefault="007D5D1F" w:rsidP="00EE6087">
      <w:pPr>
        <w:rPr>
          <w:rFonts w:cs="Calibri"/>
          <w:b/>
          <w:sz w:val="24"/>
          <w:szCs w:val="24"/>
        </w:rPr>
      </w:pPr>
    </w:p>
    <w:p w14:paraId="5995856F" w14:textId="77777777" w:rsidR="00B713BD" w:rsidRDefault="002451C2">
      <w:pPr>
        <w:pStyle w:val="TOC1"/>
        <w:rPr>
          <w:rFonts w:asciiTheme="minorHAnsi" w:hAnsiTheme="minorHAnsi"/>
          <w:lang w:val="en-AU" w:eastAsia="en-AU" w:bidi="ar-SA"/>
        </w:rPr>
      </w:pPr>
      <w:r>
        <w:rPr>
          <w:rFonts w:asciiTheme="minorHAnsi" w:hAnsiTheme="minorHAnsi" w:cs="Calibri"/>
          <w:b/>
          <w:color w:val="548DD4"/>
        </w:rPr>
        <w:fldChar w:fldCharType="begin"/>
      </w:r>
      <w:r w:rsidR="008F6B81">
        <w:rPr>
          <w:rFonts w:asciiTheme="minorHAnsi" w:hAnsiTheme="minorHAnsi" w:cs="Calibri"/>
          <w:b/>
          <w:color w:val="548DD4"/>
        </w:rPr>
        <w:instrText xml:space="preserve"> TOC \o "1-3" </w:instrText>
      </w:r>
      <w:r>
        <w:rPr>
          <w:rFonts w:asciiTheme="minorHAnsi" w:hAnsiTheme="minorHAnsi" w:cs="Calibri"/>
          <w:b/>
          <w:color w:val="548DD4"/>
        </w:rPr>
        <w:fldChar w:fldCharType="separate"/>
      </w:r>
      <w:r w:rsidR="00B713BD">
        <w:t>Acronyms</w:t>
      </w:r>
      <w:r w:rsidR="00B713BD">
        <w:tab/>
      </w:r>
      <w:r w:rsidR="00B713BD">
        <w:fldChar w:fldCharType="begin"/>
      </w:r>
      <w:r w:rsidR="00B713BD">
        <w:instrText xml:space="preserve"> PAGEREF _Toc442460186 \h </w:instrText>
      </w:r>
      <w:r w:rsidR="00B713BD">
        <w:fldChar w:fldCharType="separate"/>
      </w:r>
      <w:r w:rsidR="00C57C9E">
        <w:t>i</w:t>
      </w:r>
      <w:r w:rsidR="00B713BD">
        <w:fldChar w:fldCharType="end"/>
      </w:r>
    </w:p>
    <w:p w14:paraId="582CE24B" w14:textId="77777777" w:rsidR="00B713BD" w:rsidRDefault="00B713BD">
      <w:pPr>
        <w:pStyle w:val="TOC1"/>
        <w:rPr>
          <w:rFonts w:asciiTheme="minorHAnsi" w:hAnsiTheme="minorHAnsi"/>
          <w:lang w:val="en-AU" w:eastAsia="en-AU" w:bidi="ar-SA"/>
        </w:rPr>
      </w:pPr>
      <w:r>
        <w:t>Executive Summary</w:t>
      </w:r>
      <w:r>
        <w:tab/>
      </w:r>
      <w:r>
        <w:fldChar w:fldCharType="begin"/>
      </w:r>
      <w:r>
        <w:instrText xml:space="preserve"> PAGEREF _Toc442460187 \h </w:instrText>
      </w:r>
      <w:r>
        <w:fldChar w:fldCharType="separate"/>
      </w:r>
      <w:r w:rsidR="00C57C9E">
        <w:t>iii</w:t>
      </w:r>
      <w:r>
        <w:fldChar w:fldCharType="end"/>
      </w:r>
    </w:p>
    <w:p w14:paraId="4CF23176" w14:textId="77777777" w:rsidR="00B713BD" w:rsidRDefault="00B713BD">
      <w:pPr>
        <w:pStyle w:val="TOC1"/>
        <w:rPr>
          <w:rFonts w:asciiTheme="minorHAnsi" w:hAnsiTheme="minorHAnsi"/>
          <w:lang w:val="en-AU" w:eastAsia="en-AU" w:bidi="ar-SA"/>
        </w:rPr>
      </w:pPr>
      <w:r>
        <w:t>1.</w:t>
      </w:r>
      <w:r>
        <w:rPr>
          <w:rFonts w:asciiTheme="minorHAnsi" w:hAnsiTheme="minorHAnsi"/>
          <w:lang w:val="en-AU" w:eastAsia="en-AU" w:bidi="ar-SA"/>
        </w:rPr>
        <w:tab/>
      </w:r>
      <w:r>
        <w:t>Background</w:t>
      </w:r>
      <w:r>
        <w:tab/>
      </w:r>
      <w:r>
        <w:fldChar w:fldCharType="begin"/>
      </w:r>
      <w:r>
        <w:instrText xml:space="preserve"> PAGEREF _Toc442460188 \h </w:instrText>
      </w:r>
      <w:r>
        <w:fldChar w:fldCharType="separate"/>
      </w:r>
      <w:r w:rsidR="00C57C9E">
        <w:t>1</w:t>
      </w:r>
      <w:r>
        <w:fldChar w:fldCharType="end"/>
      </w:r>
    </w:p>
    <w:p w14:paraId="02604A05" w14:textId="77777777" w:rsidR="00B713BD" w:rsidRDefault="00B713BD">
      <w:pPr>
        <w:pStyle w:val="TOC1"/>
        <w:rPr>
          <w:rFonts w:asciiTheme="minorHAnsi" w:hAnsiTheme="minorHAnsi"/>
          <w:lang w:val="en-AU" w:eastAsia="en-AU" w:bidi="ar-SA"/>
        </w:rPr>
      </w:pPr>
      <w:r>
        <w:t>2.</w:t>
      </w:r>
      <w:r>
        <w:rPr>
          <w:rFonts w:asciiTheme="minorHAnsi" w:hAnsiTheme="minorHAnsi"/>
          <w:lang w:val="en-AU" w:eastAsia="en-AU" w:bidi="ar-SA"/>
        </w:rPr>
        <w:tab/>
      </w:r>
      <w:r>
        <w:t>Activity Description</w:t>
      </w:r>
      <w:r>
        <w:tab/>
      </w:r>
      <w:r>
        <w:fldChar w:fldCharType="begin"/>
      </w:r>
      <w:r>
        <w:instrText xml:space="preserve"> PAGEREF _Toc442460189 \h </w:instrText>
      </w:r>
      <w:r>
        <w:fldChar w:fldCharType="separate"/>
      </w:r>
      <w:r w:rsidR="00C57C9E">
        <w:t>2</w:t>
      </w:r>
      <w:r>
        <w:fldChar w:fldCharType="end"/>
      </w:r>
    </w:p>
    <w:p w14:paraId="4304669A" w14:textId="77777777" w:rsidR="00B713BD" w:rsidRDefault="00B713BD">
      <w:pPr>
        <w:pStyle w:val="TOC2"/>
        <w:rPr>
          <w:rFonts w:asciiTheme="minorHAnsi" w:hAnsiTheme="minorHAnsi"/>
          <w:noProof/>
          <w:lang w:val="en-AU" w:eastAsia="en-AU" w:bidi="ar-SA"/>
        </w:rPr>
      </w:pPr>
      <w:r>
        <w:rPr>
          <w:noProof/>
        </w:rPr>
        <w:t>2.1.</w:t>
      </w:r>
      <w:r>
        <w:rPr>
          <w:rFonts w:asciiTheme="minorHAnsi" w:hAnsiTheme="minorHAnsi"/>
          <w:noProof/>
          <w:lang w:val="en-AU" w:eastAsia="en-AU" w:bidi="ar-SA"/>
        </w:rPr>
        <w:tab/>
      </w:r>
      <w:r>
        <w:rPr>
          <w:noProof/>
        </w:rPr>
        <w:t>Duration and Resource Allocation</w:t>
      </w:r>
      <w:r>
        <w:rPr>
          <w:noProof/>
        </w:rPr>
        <w:tab/>
      </w:r>
      <w:r>
        <w:rPr>
          <w:noProof/>
        </w:rPr>
        <w:fldChar w:fldCharType="begin"/>
      </w:r>
      <w:r>
        <w:rPr>
          <w:noProof/>
        </w:rPr>
        <w:instrText xml:space="preserve"> PAGEREF _Toc442460190 \h </w:instrText>
      </w:r>
      <w:r>
        <w:rPr>
          <w:noProof/>
        </w:rPr>
      </w:r>
      <w:r>
        <w:rPr>
          <w:noProof/>
        </w:rPr>
        <w:fldChar w:fldCharType="separate"/>
      </w:r>
      <w:r w:rsidR="00C57C9E">
        <w:rPr>
          <w:noProof/>
        </w:rPr>
        <w:t>2</w:t>
      </w:r>
      <w:r>
        <w:rPr>
          <w:noProof/>
        </w:rPr>
        <w:fldChar w:fldCharType="end"/>
      </w:r>
    </w:p>
    <w:p w14:paraId="1AE0F20C" w14:textId="77777777" w:rsidR="00B713BD" w:rsidRDefault="00B713BD">
      <w:pPr>
        <w:pStyle w:val="TOC2"/>
        <w:rPr>
          <w:rFonts w:asciiTheme="minorHAnsi" w:hAnsiTheme="minorHAnsi"/>
          <w:noProof/>
          <w:lang w:val="en-AU" w:eastAsia="en-AU" w:bidi="ar-SA"/>
        </w:rPr>
      </w:pPr>
      <w:r>
        <w:rPr>
          <w:noProof/>
        </w:rPr>
        <w:t>2.2.</w:t>
      </w:r>
      <w:r>
        <w:rPr>
          <w:rFonts w:asciiTheme="minorHAnsi" w:hAnsiTheme="minorHAnsi"/>
          <w:noProof/>
          <w:lang w:val="en-AU" w:eastAsia="en-AU" w:bidi="ar-SA"/>
        </w:rPr>
        <w:tab/>
      </w:r>
      <w:r>
        <w:rPr>
          <w:noProof/>
        </w:rPr>
        <w:t>Logic and expected outcomes</w:t>
      </w:r>
      <w:r>
        <w:rPr>
          <w:noProof/>
        </w:rPr>
        <w:tab/>
      </w:r>
      <w:r>
        <w:rPr>
          <w:noProof/>
        </w:rPr>
        <w:fldChar w:fldCharType="begin"/>
      </w:r>
      <w:r>
        <w:rPr>
          <w:noProof/>
        </w:rPr>
        <w:instrText xml:space="preserve"> PAGEREF _Toc442460191 \h </w:instrText>
      </w:r>
      <w:r>
        <w:rPr>
          <w:noProof/>
        </w:rPr>
      </w:r>
      <w:r>
        <w:rPr>
          <w:noProof/>
        </w:rPr>
        <w:fldChar w:fldCharType="separate"/>
      </w:r>
      <w:r w:rsidR="00C57C9E">
        <w:rPr>
          <w:noProof/>
        </w:rPr>
        <w:t>2</w:t>
      </w:r>
      <w:r>
        <w:rPr>
          <w:noProof/>
        </w:rPr>
        <w:fldChar w:fldCharType="end"/>
      </w:r>
    </w:p>
    <w:p w14:paraId="42B28782" w14:textId="77777777" w:rsidR="00B713BD" w:rsidRDefault="00B713BD">
      <w:pPr>
        <w:pStyle w:val="TOC1"/>
        <w:rPr>
          <w:rFonts w:asciiTheme="minorHAnsi" w:hAnsiTheme="minorHAnsi"/>
          <w:lang w:val="en-AU" w:eastAsia="en-AU" w:bidi="ar-SA"/>
        </w:rPr>
      </w:pPr>
      <w:r>
        <w:t>3.</w:t>
      </w:r>
      <w:r>
        <w:rPr>
          <w:rFonts w:asciiTheme="minorHAnsi" w:hAnsiTheme="minorHAnsi"/>
          <w:lang w:val="en-AU" w:eastAsia="en-AU" w:bidi="ar-SA"/>
        </w:rPr>
        <w:tab/>
      </w:r>
      <w:r>
        <w:t>Programme Progress</w:t>
      </w:r>
      <w:r>
        <w:tab/>
      </w:r>
      <w:r>
        <w:fldChar w:fldCharType="begin"/>
      </w:r>
      <w:r>
        <w:instrText xml:space="preserve"> PAGEREF _Toc442460192 \h </w:instrText>
      </w:r>
      <w:r>
        <w:fldChar w:fldCharType="separate"/>
      </w:r>
      <w:r w:rsidR="00C57C9E">
        <w:t>4</w:t>
      </w:r>
      <w:r>
        <w:fldChar w:fldCharType="end"/>
      </w:r>
    </w:p>
    <w:p w14:paraId="56055533" w14:textId="77777777" w:rsidR="00B713BD" w:rsidRDefault="00B713BD">
      <w:pPr>
        <w:pStyle w:val="TOC2"/>
        <w:rPr>
          <w:rFonts w:asciiTheme="minorHAnsi" w:hAnsiTheme="minorHAnsi"/>
          <w:noProof/>
          <w:lang w:val="en-AU" w:eastAsia="en-AU" w:bidi="ar-SA"/>
        </w:rPr>
      </w:pPr>
      <w:r>
        <w:rPr>
          <w:noProof/>
        </w:rPr>
        <w:t>3.1.</w:t>
      </w:r>
      <w:r>
        <w:rPr>
          <w:rFonts w:asciiTheme="minorHAnsi" w:hAnsiTheme="minorHAnsi"/>
          <w:noProof/>
          <w:lang w:val="en-AU" w:eastAsia="en-AU" w:bidi="ar-SA"/>
        </w:rPr>
        <w:tab/>
      </w:r>
      <w:r>
        <w:rPr>
          <w:noProof/>
        </w:rPr>
        <w:t>Key Accomplishments</w:t>
      </w:r>
      <w:r>
        <w:rPr>
          <w:noProof/>
        </w:rPr>
        <w:tab/>
      </w:r>
      <w:r>
        <w:rPr>
          <w:noProof/>
        </w:rPr>
        <w:fldChar w:fldCharType="begin"/>
      </w:r>
      <w:r>
        <w:rPr>
          <w:noProof/>
        </w:rPr>
        <w:instrText xml:space="preserve"> PAGEREF _Toc442460193 \h </w:instrText>
      </w:r>
      <w:r>
        <w:rPr>
          <w:noProof/>
        </w:rPr>
      </w:r>
      <w:r>
        <w:rPr>
          <w:noProof/>
        </w:rPr>
        <w:fldChar w:fldCharType="separate"/>
      </w:r>
      <w:r w:rsidR="00C57C9E">
        <w:rPr>
          <w:noProof/>
        </w:rPr>
        <w:t>4</w:t>
      </w:r>
      <w:r>
        <w:rPr>
          <w:noProof/>
        </w:rPr>
        <w:fldChar w:fldCharType="end"/>
      </w:r>
    </w:p>
    <w:p w14:paraId="25A2709A" w14:textId="77777777" w:rsidR="00B713BD" w:rsidRDefault="00B713BD">
      <w:pPr>
        <w:pStyle w:val="TOC2"/>
        <w:rPr>
          <w:rFonts w:asciiTheme="minorHAnsi" w:hAnsiTheme="minorHAnsi"/>
          <w:noProof/>
          <w:lang w:val="en-AU" w:eastAsia="en-AU" w:bidi="ar-SA"/>
        </w:rPr>
      </w:pPr>
      <w:r>
        <w:rPr>
          <w:noProof/>
        </w:rPr>
        <w:t>3.2.</w:t>
      </w:r>
      <w:r>
        <w:rPr>
          <w:rFonts w:asciiTheme="minorHAnsi" w:hAnsiTheme="minorHAnsi"/>
          <w:noProof/>
          <w:lang w:val="en-AU" w:eastAsia="en-AU" w:bidi="ar-SA"/>
        </w:rPr>
        <w:tab/>
      </w:r>
      <w:r>
        <w:rPr>
          <w:noProof/>
        </w:rPr>
        <w:t>Key Result Areas</w:t>
      </w:r>
      <w:r>
        <w:rPr>
          <w:noProof/>
        </w:rPr>
        <w:tab/>
      </w:r>
      <w:r>
        <w:rPr>
          <w:noProof/>
        </w:rPr>
        <w:fldChar w:fldCharType="begin"/>
      </w:r>
      <w:r>
        <w:rPr>
          <w:noProof/>
        </w:rPr>
        <w:instrText xml:space="preserve"> PAGEREF _Toc442460194 \h </w:instrText>
      </w:r>
      <w:r>
        <w:rPr>
          <w:noProof/>
        </w:rPr>
      </w:r>
      <w:r>
        <w:rPr>
          <w:noProof/>
        </w:rPr>
        <w:fldChar w:fldCharType="separate"/>
      </w:r>
      <w:r w:rsidR="00C57C9E">
        <w:rPr>
          <w:noProof/>
        </w:rPr>
        <w:t>5</w:t>
      </w:r>
      <w:r>
        <w:rPr>
          <w:noProof/>
        </w:rPr>
        <w:fldChar w:fldCharType="end"/>
      </w:r>
    </w:p>
    <w:p w14:paraId="63C68D13" w14:textId="77777777" w:rsidR="00B713BD" w:rsidRDefault="00B713BD">
      <w:pPr>
        <w:pStyle w:val="TOC3"/>
        <w:rPr>
          <w:rFonts w:asciiTheme="minorHAnsi" w:hAnsiTheme="minorHAnsi"/>
          <w:lang w:val="en-AU" w:eastAsia="en-AU" w:bidi="ar-SA"/>
        </w:rPr>
      </w:pPr>
      <w:r>
        <w:t>3.2.1</w:t>
      </w:r>
      <w:r>
        <w:rPr>
          <w:rFonts w:asciiTheme="minorHAnsi" w:hAnsiTheme="minorHAnsi"/>
          <w:lang w:val="en-AU" w:eastAsia="en-AU" w:bidi="ar-SA"/>
        </w:rPr>
        <w:tab/>
      </w:r>
      <w:r>
        <w:t>TVET Programme Management</w:t>
      </w:r>
      <w:r>
        <w:tab/>
      </w:r>
      <w:r>
        <w:fldChar w:fldCharType="begin"/>
      </w:r>
      <w:r>
        <w:instrText xml:space="preserve"> PAGEREF _Toc442460195 \h </w:instrText>
      </w:r>
      <w:r>
        <w:fldChar w:fldCharType="separate"/>
      </w:r>
      <w:r w:rsidR="00C57C9E">
        <w:t>5</w:t>
      </w:r>
      <w:r>
        <w:fldChar w:fldCharType="end"/>
      </w:r>
    </w:p>
    <w:p w14:paraId="531EF688" w14:textId="77777777" w:rsidR="00B713BD" w:rsidRDefault="00B713BD">
      <w:pPr>
        <w:pStyle w:val="TOC3"/>
        <w:rPr>
          <w:rFonts w:asciiTheme="minorHAnsi" w:hAnsiTheme="minorHAnsi"/>
          <w:lang w:val="en-AU" w:eastAsia="en-AU" w:bidi="ar-SA"/>
        </w:rPr>
      </w:pPr>
      <w:r>
        <w:t>3.2.2</w:t>
      </w:r>
      <w:r>
        <w:rPr>
          <w:rFonts w:asciiTheme="minorHAnsi" w:hAnsiTheme="minorHAnsi"/>
          <w:lang w:val="en-AU" w:eastAsia="en-AU" w:bidi="ar-SA"/>
        </w:rPr>
        <w:tab/>
      </w:r>
      <w:r>
        <w:t>Key Result Area 1 – Economic Relevance</w:t>
      </w:r>
      <w:r>
        <w:tab/>
      </w:r>
      <w:r>
        <w:fldChar w:fldCharType="begin"/>
      </w:r>
      <w:r>
        <w:instrText xml:space="preserve"> PAGEREF _Toc442460196 \h </w:instrText>
      </w:r>
      <w:r>
        <w:fldChar w:fldCharType="separate"/>
      </w:r>
      <w:r w:rsidR="00C57C9E">
        <w:t>5</w:t>
      </w:r>
      <w:r>
        <w:fldChar w:fldCharType="end"/>
      </w:r>
    </w:p>
    <w:p w14:paraId="65E49712" w14:textId="77777777" w:rsidR="00B713BD" w:rsidRDefault="00B713BD">
      <w:pPr>
        <w:pStyle w:val="TOC3"/>
        <w:rPr>
          <w:rFonts w:asciiTheme="minorHAnsi" w:hAnsiTheme="minorHAnsi"/>
          <w:lang w:val="en-AU" w:eastAsia="en-AU" w:bidi="ar-SA"/>
        </w:rPr>
      </w:pPr>
      <w:r>
        <w:t>3.2.3</w:t>
      </w:r>
      <w:r>
        <w:rPr>
          <w:rFonts w:asciiTheme="minorHAnsi" w:hAnsiTheme="minorHAnsi"/>
          <w:lang w:val="en-AU" w:eastAsia="en-AU" w:bidi="ar-SA"/>
        </w:rPr>
        <w:tab/>
      </w:r>
      <w:r>
        <w:t>Key Result Area 2 – Quality</w:t>
      </w:r>
      <w:r>
        <w:tab/>
      </w:r>
      <w:r>
        <w:fldChar w:fldCharType="begin"/>
      </w:r>
      <w:r>
        <w:instrText xml:space="preserve"> PAGEREF _Toc442460197 \h </w:instrText>
      </w:r>
      <w:r>
        <w:fldChar w:fldCharType="separate"/>
      </w:r>
      <w:r w:rsidR="00C57C9E">
        <w:t>6</w:t>
      </w:r>
      <w:r>
        <w:fldChar w:fldCharType="end"/>
      </w:r>
    </w:p>
    <w:p w14:paraId="0D847B50" w14:textId="77777777" w:rsidR="00B713BD" w:rsidRDefault="00B713BD">
      <w:pPr>
        <w:pStyle w:val="TOC3"/>
        <w:rPr>
          <w:rFonts w:asciiTheme="minorHAnsi" w:hAnsiTheme="minorHAnsi"/>
          <w:lang w:val="en-AU" w:eastAsia="en-AU" w:bidi="ar-SA"/>
        </w:rPr>
      </w:pPr>
      <w:r>
        <w:t>3.2.4</w:t>
      </w:r>
      <w:r>
        <w:rPr>
          <w:rFonts w:asciiTheme="minorHAnsi" w:hAnsiTheme="minorHAnsi"/>
          <w:lang w:val="en-AU" w:eastAsia="en-AU" w:bidi="ar-SA"/>
        </w:rPr>
        <w:tab/>
      </w:r>
      <w:r>
        <w:t>Key Result Area 3 – Access</w:t>
      </w:r>
      <w:r>
        <w:tab/>
      </w:r>
      <w:r>
        <w:fldChar w:fldCharType="begin"/>
      </w:r>
      <w:r>
        <w:instrText xml:space="preserve"> PAGEREF _Toc442460198 \h </w:instrText>
      </w:r>
      <w:r>
        <w:fldChar w:fldCharType="separate"/>
      </w:r>
      <w:r w:rsidR="00C57C9E">
        <w:t>8</w:t>
      </w:r>
      <w:r>
        <w:fldChar w:fldCharType="end"/>
      </w:r>
    </w:p>
    <w:p w14:paraId="2E7B6383" w14:textId="77777777" w:rsidR="00B713BD" w:rsidRDefault="00B713BD">
      <w:pPr>
        <w:pStyle w:val="TOC3"/>
        <w:rPr>
          <w:rFonts w:asciiTheme="minorHAnsi" w:hAnsiTheme="minorHAnsi"/>
          <w:lang w:val="en-AU" w:eastAsia="en-AU" w:bidi="ar-SA"/>
        </w:rPr>
      </w:pPr>
      <w:r>
        <w:t>3.2.5</w:t>
      </w:r>
      <w:r>
        <w:rPr>
          <w:rFonts w:asciiTheme="minorHAnsi" w:hAnsiTheme="minorHAnsi"/>
          <w:lang w:val="en-AU" w:eastAsia="en-AU" w:bidi="ar-SA"/>
        </w:rPr>
        <w:tab/>
      </w:r>
      <w:r>
        <w:t>Key Result Area 4 – Financial Efficiency</w:t>
      </w:r>
      <w:r>
        <w:tab/>
      </w:r>
      <w:r>
        <w:fldChar w:fldCharType="begin"/>
      </w:r>
      <w:r>
        <w:instrText xml:space="preserve"> PAGEREF _Toc442460199 \h </w:instrText>
      </w:r>
      <w:r>
        <w:fldChar w:fldCharType="separate"/>
      </w:r>
      <w:r w:rsidR="00C57C9E">
        <w:t>8</w:t>
      </w:r>
      <w:r>
        <w:fldChar w:fldCharType="end"/>
      </w:r>
    </w:p>
    <w:p w14:paraId="4EA55BF3" w14:textId="77777777" w:rsidR="00B713BD" w:rsidRDefault="00B713BD">
      <w:pPr>
        <w:pStyle w:val="TOC1"/>
        <w:rPr>
          <w:rFonts w:asciiTheme="minorHAnsi" w:hAnsiTheme="minorHAnsi"/>
          <w:lang w:val="en-AU" w:eastAsia="en-AU" w:bidi="ar-SA"/>
        </w:rPr>
      </w:pPr>
      <w:r>
        <w:t>4.</w:t>
      </w:r>
      <w:r>
        <w:rPr>
          <w:rFonts w:asciiTheme="minorHAnsi" w:hAnsiTheme="minorHAnsi"/>
          <w:lang w:val="en-AU" w:eastAsia="en-AU" w:bidi="ar-SA"/>
        </w:rPr>
        <w:tab/>
      </w:r>
      <w:r>
        <w:t>Financial Report</w:t>
      </w:r>
      <w:r>
        <w:tab/>
      </w:r>
      <w:r>
        <w:fldChar w:fldCharType="begin"/>
      </w:r>
      <w:r>
        <w:instrText xml:space="preserve"> PAGEREF _Toc442460200 \h </w:instrText>
      </w:r>
      <w:r>
        <w:fldChar w:fldCharType="separate"/>
      </w:r>
      <w:r w:rsidR="00C57C9E">
        <w:t>9</w:t>
      </w:r>
      <w:r>
        <w:fldChar w:fldCharType="end"/>
      </w:r>
    </w:p>
    <w:p w14:paraId="38C55E6E" w14:textId="77777777" w:rsidR="00B713BD" w:rsidRDefault="00B713BD">
      <w:pPr>
        <w:pStyle w:val="TOC1"/>
        <w:rPr>
          <w:rFonts w:asciiTheme="minorHAnsi" w:hAnsiTheme="minorHAnsi"/>
          <w:lang w:val="en-AU" w:eastAsia="en-AU" w:bidi="ar-SA"/>
        </w:rPr>
      </w:pPr>
      <w:r>
        <w:t>5.</w:t>
      </w:r>
      <w:r>
        <w:rPr>
          <w:rFonts w:asciiTheme="minorHAnsi" w:hAnsiTheme="minorHAnsi"/>
          <w:lang w:val="en-AU" w:eastAsia="en-AU" w:bidi="ar-SA"/>
        </w:rPr>
        <w:tab/>
      </w:r>
      <w:r>
        <w:t>Implementation Principles</w:t>
      </w:r>
      <w:r>
        <w:tab/>
      </w:r>
      <w:r>
        <w:fldChar w:fldCharType="begin"/>
      </w:r>
      <w:r>
        <w:instrText xml:space="preserve"> PAGEREF _Toc442460201 \h </w:instrText>
      </w:r>
      <w:r>
        <w:fldChar w:fldCharType="separate"/>
      </w:r>
      <w:r w:rsidR="00C57C9E">
        <w:t>11</w:t>
      </w:r>
      <w:r>
        <w:fldChar w:fldCharType="end"/>
      </w:r>
    </w:p>
    <w:p w14:paraId="06C4840C" w14:textId="77777777" w:rsidR="00B713BD" w:rsidRDefault="00B713BD">
      <w:pPr>
        <w:pStyle w:val="TOC2"/>
        <w:rPr>
          <w:rFonts w:asciiTheme="minorHAnsi" w:hAnsiTheme="minorHAnsi"/>
          <w:noProof/>
          <w:lang w:val="en-AU" w:eastAsia="en-AU" w:bidi="ar-SA"/>
        </w:rPr>
      </w:pPr>
      <w:r>
        <w:rPr>
          <w:noProof/>
        </w:rPr>
        <w:t>5.1</w:t>
      </w:r>
      <w:r>
        <w:rPr>
          <w:rFonts w:asciiTheme="minorHAnsi" w:hAnsiTheme="minorHAnsi"/>
          <w:noProof/>
          <w:lang w:val="en-AU" w:eastAsia="en-AU" w:bidi="ar-SA"/>
        </w:rPr>
        <w:tab/>
      </w:r>
      <w:r>
        <w:rPr>
          <w:noProof/>
        </w:rPr>
        <w:t>Relevance</w:t>
      </w:r>
      <w:r>
        <w:rPr>
          <w:noProof/>
        </w:rPr>
        <w:tab/>
      </w:r>
      <w:r>
        <w:rPr>
          <w:noProof/>
        </w:rPr>
        <w:fldChar w:fldCharType="begin"/>
      </w:r>
      <w:r>
        <w:rPr>
          <w:noProof/>
        </w:rPr>
        <w:instrText xml:space="preserve"> PAGEREF _Toc442460202 \h </w:instrText>
      </w:r>
      <w:r>
        <w:rPr>
          <w:noProof/>
        </w:rPr>
      </w:r>
      <w:r>
        <w:rPr>
          <w:noProof/>
        </w:rPr>
        <w:fldChar w:fldCharType="separate"/>
      </w:r>
      <w:r w:rsidR="00C57C9E">
        <w:rPr>
          <w:noProof/>
        </w:rPr>
        <w:t>11</w:t>
      </w:r>
      <w:r>
        <w:rPr>
          <w:noProof/>
        </w:rPr>
        <w:fldChar w:fldCharType="end"/>
      </w:r>
    </w:p>
    <w:p w14:paraId="3C0A6AEB" w14:textId="77777777" w:rsidR="00B713BD" w:rsidRDefault="00B713BD">
      <w:pPr>
        <w:pStyle w:val="TOC2"/>
        <w:rPr>
          <w:rFonts w:asciiTheme="minorHAnsi" w:hAnsiTheme="minorHAnsi"/>
          <w:noProof/>
          <w:lang w:val="en-AU" w:eastAsia="en-AU" w:bidi="ar-SA"/>
        </w:rPr>
      </w:pPr>
      <w:r>
        <w:rPr>
          <w:noProof/>
        </w:rPr>
        <w:t>5.2</w:t>
      </w:r>
      <w:r>
        <w:rPr>
          <w:rFonts w:asciiTheme="minorHAnsi" w:hAnsiTheme="minorHAnsi"/>
          <w:noProof/>
          <w:lang w:val="en-AU" w:eastAsia="en-AU" w:bidi="ar-SA"/>
        </w:rPr>
        <w:tab/>
      </w:r>
      <w:r>
        <w:rPr>
          <w:noProof/>
        </w:rPr>
        <w:t>Effectiveness</w:t>
      </w:r>
      <w:r>
        <w:rPr>
          <w:noProof/>
        </w:rPr>
        <w:tab/>
      </w:r>
      <w:r>
        <w:rPr>
          <w:noProof/>
        </w:rPr>
        <w:fldChar w:fldCharType="begin"/>
      </w:r>
      <w:r>
        <w:rPr>
          <w:noProof/>
        </w:rPr>
        <w:instrText xml:space="preserve"> PAGEREF _Toc442460203 \h </w:instrText>
      </w:r>
      <w:r>
        <w:rPr>
          <w:noProof/>
        </w:rPr>
      </w:r>
      <w:r>
        <w:rPr>
          <w:noProof/>
        </w:rPr>
        <w:fldChar w:fldCharType="separate"/>
      </w:r>
      <w:r w:rsidR="00C57C9E">
        <w:rPr>
          <w:noProof/>
        </w:rPr>
        <w:t>11</w:t>
      </w:r>
      <w:r>
        <w:rPr>
          <w:noProof/>
        </w:rPr>
        <w:fldChar w:fldCharType="end"/>
      </w:r>
    </w:p>
    <w:p w14:paraId="76B499CD" w14:textId="77777777" w:rsidR="00B713BD" w:rsidRDefault="00B713BD">
      <w:pPr>
        <w:pStyle w:val="TOC2"/>
        <w:rPr>
          <w:rFonts w:asciiTheme="minorHAnsi" w:hAnsiTheme="minorHAnsi"/>
          <w:noProof/>
          <w:lang w:val="en-AU" w:eastAsia="en-AU" w:bidi="ar-SA"/>
        </w:rPr>
      </w:pPr>
      <w:r>
        <w:rPr>
          <w:noProof/>
        </w:rPr>
        <w:t>5.3</w:t>
      </w:r>
      <w:r>
        <w:rPr>
          <w:rFonts w:asciiTheme="minorHAnsi" w:hAnsiTheme="minorHAnsi"/>
          <w:noProof/>
          <w:lang w:val="en-AU" w:eastAsia="en-AU" w:bidi="ar-SA"/>
        </w:rPr>
        <w:tab/>
      </w:r>
      <w:r>
        <w:rPr>
          <w:noProof/>
        </w:rPr>
        <w:t>Efficiency</w:t>
      </w:r>
      <w:r>
        <w:rPr>
          <w:noProof/>
        </w:rPr>
        <w:tab/>
      </w:r>
      <w:r>
        <w:rPr>
          <w:noProof/>
        </w:rPr>
        <w:fldChar w:fldCharType="begin"/>
      </w:r>
      <w:r>
        <w:rPr>
          <w:noProof/>
        </w:rPr>
        <w:instrText xml:space="preserve"> PAGEREF _Toc442460204 \h </w:instrText>
      </w:r>
      <w:r>
        <w:rPr>
          <w:noProof/>
        </w:rPr>
      </w:r>
      <w:r>
        <w:rPr>
          <w:noProof/>
        </w:rPr>
        <w:fldChar w:fldCharType="separate"/>
      </w:r>
      <w:r w:rsidR="00C57C9E">
        <w:rPr>
          <w:noProof/>
        </w:rPr>
        <w:t>13</w:t>
      </w:r>
      <w:r>
        <w:rPr>
          <w:noProof/>
        </w:rPr>
        <w:fldChar w:fldCharType="end"/>
      </w:r>
    </w:p>
    <w:p w14:paraId="097D44E9" w14:textId="77777777" w:rsidR="00B713BD" w:rsidRDefault="00B713BD">
      <w:pPr>
        <w:pStyle w:val="TOC2"/>
        <w:rPr>
          <w:rFonts w:asciiTheme="minorHAnsi" w:hAnsiTheme="minorHAnsi"/>
          <w:noProof/>
          <w:lang w:val="en-AU" w:eastAsia="en-AU" w:bidi="ar-SA"/>
        </w:rPr>
      </w:pPr>
      <w:r>
        <w:rPr>
          <w:noProof/>
        </w:rPr>
        <w:t>5.4</w:t>
      </w:r>
      <w:r>
        <w:rPr>
          <w:rFonts w:asciiTheme="minorHAnsi" w:hAnsiTheme="minorHAnsi"/>
          <w:noProof/>
          <w:lang w:val="en-AU" w:eastAsia="en-AU" w:bidi="ar-SA"/>
        </w:rPr>
        <w:tab/>
      </w:r>
      <w:r>
        <w:rPr>
          <w:noProof/>
        </w:rPr>
        <w:t>Monitoring and Evaluation</w:t>
      </w:r>
      <w:r>
        <w:rPr>
          <w:noProof/>
        </w:rPr>
        <w:tab/>
      </w:r>
      <w:r>
        <w:rPr>
          <w:noProof/>
        </w:rPr>
        <w:fldChar w:fldCharType="begin"/>
      </w:r>
      <w:r>
        <w:rPr>
          <w:noProof/>
        </w:rPr>
        <w:instrText xml:space="preserve"> PAGEREF _Toc442460205 \h </w:instrText>
      </w:r>
      <w:r>
        <w:rPr>
          <w:noProof/>
        </w:rPr>
      </w:r>
      <w:r>
        <w:rPr>
          <w:noProof/>
        </w:rPr>
        <w:fldChar w:fldCharType="separate"/>
      </w:r>
      <w:r w:rsidR="00C57C9E">
        <w:rPr>
          <w:noProof/>
        </w:rPr>
        <w:t>14</w:t>
      </w:r>
      <w:r>
        <w:rPr>
          <w:noProof/>
        </w:rPr>
        <w:fldChar w:fldCharType="end"/>
      </w:r>
    </w:p>
    <w:p w14:paraId="25C966CD" w14:textId="77777777" w:rsidR="00B713BD" w:rsidRDefault="00B713BD">
      <w:pPr>
        <w:pStyle w:val="TOC2"/>
        <w:rPr>
          <w:rFonts w:asciiTheme="minorHAnsi" w:hAnsiTheme="minorHAnsi"/>
          <w:noProof/>
          <w:lang w:val="en-AU" w:eastAsia="en-AU" w:bidi="ar-SA"/>
        </w:rPr>
      </w:pPr>
      <w:r>
        <w:rPr>
          <w:noProof/>
        </w:rPr>
        <w:t>5.5</w:t>
      </w:r>
      <w:r>
        <w:rPr>
          <w:rFonts w:asciiTheme="minorHAnsi" w:hAnsiTheme="minorHAnsi"/>
          <w:noProof/>
          <w:lang w:val="en-AU" w:eastAsia="en-AU" w:bidi="ar-SA"/>
        </w:rPr>
        <w:tab/>
      </w:r>
      <w:r>
        <w:rPr>
          <w:noProof/>
        </w:rPr>
        <w:t>Sustainability</w:t>
      </w:r>
      <w:r>
        <w:rPr>
          <w:noProof/>
        </w:rPr>
        <w:tab/>
      </w:r>
      <w:r>
        <w:rPr>
          <w:noProof/>
        </w:rPr>
        <w:fldChar w:fldCharType="begin"/>
      </w:r>
      <w:r>
        <w:rPr>
          <w:noProof/>
        </w:rPr>
        <w:instrText xml:space="preserve"> PAGEREF _Toc442460206 \h </w:instrText>
      </w:r>
      <w:r>
        <w:rPr>
          <w:noProof/>
        </w:rPr>
      </w:r>
      <w:r>
        <w:rPr>
          <w:noProof/>
        </w:rPr>
        <w:fldChar w:fldCharType="separate"/>
      </w:r>
      <w:r w:rsidR="00C57C9E">
        <w:rPr>
          <w:noProof/>
        </w:rPr>
        <w:t>16</w:t>
      </w:r>
      <w:r>
        <w:rPr>
          <w:noProof/>
        </w:rPr>
        <w:fldChar w:fldCharType="end"/>
      </w:r>
    </w:p>
    <w:p w14:paraId="3A799D3E" w14:textId="77777777" w:rsidR="00B713BD" w:rsidRDefault="00B713BD">
      <w:pPr>
        <w:pStyle w:val="TOC2"/>
        <w:rPr>
          <w:rFonts w:asciiTheme="minorHAnsi" w:hAnsiTheme="minorHAnsi"/>
          <w:noProof/>
          <w:lang w:val="en-AU" w:eastAsia="en-AU" w:bidi="ar-SA"/>
        </w:rPr>
      </w:pPr>
      <w:r>
        <w:rPr>
          <w:noProof/>
        </w:rPr>
        <w:t>5.6</w:t>
      </w:r>
      <w:r>
        <w:rPr>
          <w:rFonts w:asciiTheme="minorHAnsi" w:hAnsiTheme="minorHAnsi"/>
          <w:noProof/>
          <w:lang w:val="en-AU" w:eastAsia="en-AU" w:bidi="ar-SA"/>
        </w:rPr>
        <w:tab/>
      </w:r>
      <w:r>
        <w:rPr>
          <w:noProof/>
        </w:rPr>
        <w:t>Gender Equality and Cross Cutting Issues</w:t>
      </w:r>
      <w:r>
        <w:rPr>
          <w:noProof/>
        </w:rPr>
        <w:tab/>
      </w:r>
      <w:r>
        <w:rPr>
          <w:noProof/>
        </w:rPr>
        <w:fldChar w:fldCharType="begin"/>
      </w:r>
      <w:r>
        <w:rPr>
          <w:noProof/>
        </w:rPr>
        <w:instrText xml:space="preserve"> PAGEREF _Toc442460207 \h </w:instrText>
      </w:r>
      <w:r>
        <w:rPr>
          <w:noProof/>
        </w:rPr>
      </w:r>
      <w:r>
        <w:rPr>
          <w:noProof/>
        </w:rPr>
        <w:fldChar w:fldCharType="separate"/>
      </w:r>
      <w:r w:rsidR="00C57C9E">
        <w:rPr>
          <w:noProof/>
        </w:rPr>
        <w:t>17</w:t>
      </w:r>
      <w:r>
        <w:rPr>
          <w:noProof/>
        </w:rPr>
        <w:fldChar w:fldCharType="end"/>
      </w:r>
    </w:p>
    <w:p w14:paraId="66921409" w14:textId="77777777" w:rsidR="00B713BD" w:rsidRDefault="00B713BD">
      <w:pPr>
        <w:pStyle w:val="TOC2"/>
        <w:rPr>
          <w:rFonts w:asciiTheme="minorHAnsi" w:hAnsiTheme="minorHAnsi"/>
          <w:noProof/>
          <w:lang w:val="en-AU" w:eastAsia="en-AU" w:bidi="ar-SA"/>
        </w:rPr>
      </w:pPr>
      <w:r>
        <w:rPr>
          <w:noProof/>
        </w:rPr>
        <w:t>5.7</w:t>
      </w:r>
      <w:r>
        <w:rPr>
          <w:rFonts w:asciiTheme="minorHAnsi" w:hAnsiTheme="minorHAnsi"/>
          <w:noProof/>
          <w:lang w:val="en-AU" w:eastAsia="en-AU" w:bidi="ar-SA"/>
        </w:rPr>
        <w:tab/>
      </w:r>
      <w:r>
        <w:rPr>
          <w:noProof/>
        </w:rPr>
        <w:t>Risk Analysis and Monitoring</w:t>
      </w:r>
      <w:r>
        <w:rPr>
          <w:noProof/>
        </w:rPr>
        <w:tab/>
      </w:r>
      <w:r>
        <w:rPr>
          <w:noProof/>
        </w:rPr>
        <w:fldChar w:fldCharType="begin"/>
      </w:r>
      <w:r>
        <w:rPr>
          <w:noProof/>
        </w:rPr>
        <w:instrText xml:space="preserve"> PAGEREF _Toc442460208 \h </w:instrText>
      </w:r>
      <w:r>
        <w:rPr>
          <w:noProof/>
        </w:rPr>
      </w:r>
      <w:r>
        <w:rPr>
          <w:noProof/>
        </w:rPr>
        <w:fldChar w:fldCharType="separate"/>
      </w:r>
      <w:r w:rsidR="00C57C9E">
        <w:rPr>
          <w:noProof/>
        </w:rPr>
        <w:t>18</w:t>
      </w:r>
      <w:r>
        <w:rPr>
          <w:noProof/>
        </w:rPr>
        <w:fldChar w:fldCharType="end"/>
      </w:r>
    </w:p>
    <w:p w14:paraId="0D17862C" w14:textId="77777777" w:rsidR="00B713BD" w:rsidRDefault="00B713BD">
      <w:pPr>
        <w:pStyle w:val="TOC2"/>
        <w:rPr>
          <w:rFonts w:asciiTheme="minorHAnsi" w:hAnsiTheme="minorHAnsi"/>
          <w:noProof/>
          <w:lang w:val="en-AU" w:eastAsia="en-AU" w:bidi="ar-SA"/>
        </w:rPr>
      </w:pPr>
      <w:r>
        <w:rPr>
          <w:noProof/>
        </w:rPr>
        <w:t>5.8</w:t>
      </w:r>
      <w:r>
        <w:rPr>
          <w:rFonts w:asciiTheme="minorHAnsi" w:hAnsiTheme="minorHAnsi"/>
          <w:noProof/>
          <w:lang w:val="en-AU" w:eastAsia="en-AU" w:bidi="ar-SA"/>
        </w:rPr>
        <w:tab/>
      </w:r>
      <w:r>
        <w:rPr>
          <w:noProof/>
        </w:rPr>
        <w:t>Innovation and Private Sector</w:t>
      </w:r>
      <w:r>
        <w:rPr>
          <w:noProof/>
        </w:rPr>
        <w:tab/>
      </w:r>
      <w:r>
        <w:rPr>
          <w:noProof/>
        </w:rPr>
        <w:fldChar w:fldCharType="begin"/>
      </w:r>
      <w:r>
        <w:rPr>
          <w:noProof/>
        </w:rPr>
        <w:instrText xml:space="preserve"> PAGEREF _Toc442460209 \h </w:instrText>
      </w:r>
      <w:r>
        <w:rPr>
          <w:noProof/>
        </w:rPr>
      </w:r>
      <w:r>
        <w:rPr>
          <w:noProof/>
        </w:rPr>
        <w:fldChar w:fldCharType="separate"/>
      </w:r>
      <w:r w:rsidR="00C57C9E">
        <w:rPr>
          <w:noProof/>
        </w:rPr>
        <w:t>19</w:t>
      </w:r>
      <w:r>
        <w:rPr>
          <w:noProof/>
        </w:rPr>
        <w:fldChar w:fldCharType="end"/>
      </w:r>
    </w:p>
    <w:p w14:paraId="5A8304D9" w14:textId="77777777" w:rsidR="00B713BD" w:rsidRDefault="00B713BD">
      <w:pPr>
        <w:pStyle w:val="TOC1"/>
        <w:rPr>
          <w:rFonts w:asciiTheme="minorHAnsi" w:hAnsiTheme="minorHAnsi"/>
          <w:lang w:val="en-AU" w:eastAsia="en-AU" w:bidi="ar-SA"/>
        </w:rPr>
      </w:pPr>
      <w:r>
        <w:t>6.</w:t>
      </w:r>
      <w:r>
        <w:rPr>
          <w:rFonts w:asciiTheme="minorHAnsi" w:hAnsiTheme="minorHAnsi"/>
          <w:lang w:val="en-AU" w:eastAsia="en-AU" w:bidi="ar-SA"/>
        </w:rPr>
        <w:tab/>
      </w:r>
      <w:r>
        <w:t>Principal Lessons</w:t>
      </w:r>
      <w:r>
        <w:tab/>
      </w:r>
      <w:r>
        <w:fldChar w:fldCharType="begin"/>
      </w:r>
      <w:r>
        <w:instrText xml:space="preserve"> PAGEREF _Toc442460210 \h </w:instrText>
      </w:r>
      <w:r>
        <w:fldChar w:fldCharType="separate"/>
      </w:r>
      <w:r w:rsidR="00C57C9E">
        <w:t>19</w:t>
      </w:r>
      <w:r>
        <w:fldChar w:fldCharType="end"/>
      </w:r>
    </w:p>
    <w:p w14:paraId="6F5DE1E1" w14:textId="77777777" w:rsidR="00B713BD" w:rsidRDefault="00B713BD">
      <w:pPr>
        <w:pStyle w:val="TOC1"/>
        <w:rPr>
          <w:rFonts w:asciiTheme="minorHAnsi" w:hAnsiTheme="minorHAnsi"/>
          <w:lang w:val="en-AU" w:eastAsia="en-AU" w:bidi="ar-SA"/>
        </w:rPr>
      </w:pPr>
      <w:r>
        <w:t>7.</w:t>
      </w:r>
      <w:r>
        <w:rPr>
          <w:rFonts w:asciiTheme="minorHAnsi" w:hAnsiTheme="minorHAnsi"/>
          <w:lang w:val="en-AU" w:eastAsia="en-AU" w:bidi="ar-SA"/>
        </w:rPr>
        <w:tab/>
      </w:r>
      <w:r>
        <w:t>Conclusion</w:t>
      </w:r>
      <w:r>
        <w:tab/>
      </w:r>
      <w:r>
        <w:fldChar w:fldCharType="begin"/>
      </w:r>
      <w:r>
        <w:instrText xml:space="preserve"> PAGEREF _Toc442460211 \h </w:instrText>
      </w:r>
      <w:r>
        <w:fldChar w:fldCharType="separate"/>
      </w:r>
      <w:r w:rsidR="00C57C9E">
        <w:t>21</w:t>
      </w:r>
      <w:r>
        <w:fldChar w:fldCharType="end"/>
      </w:r>
    </w:p>
    <w:p w14:paraId="7FAF67E6" w14:textId="77777777" w:rsidR="00B713BD" w:rsidRDefault="00B713BD">
      <w:pPr>
        <w:pStyle w:val="TOC1"/>
        <w:tabs>
          <w:tab w:val="left" w:pos="1100"/>
        </w:tabs>
        <w:rPr>
          <w:rFonts w:asciiTheme="minorHAnsi" w:hAnsiTheme="minorHAnsi"/>
          <w:lang w:val="en-AU" w:eastAsia="en-AU" w:bidi="ar-SA"/>
        </w:rPr>
      </w:pPr>
      <w:r>
        <w:t>Annex 1</w:t>
      </w:r>
      <w:r>
        <w:rPr>
          <w:rFonts w:asciiTheme="minorHAnsi" w:hAnsiTheme="minorHAnsi"/>
          <w:lang w:val="en-AU" w:eastAsia="en-AU" w:bidi="ar-SA"/>
        </w:rPr>
        <w:tab/>
      </w:r>
      <w:r>
        <w:t>TVET Programme – Progress Report to Completion</w:t>
      </w:r>
      <w:r>
        <w:tab/>
      </w:r>
      <w:r>
        <w:fldChar w:fldCharType="begin"/>
      </w:r>
      <w:r>
        <w:instrText xml:space="preserve"> PAGEREF _Toc442460212 \h </w:instrText>
      </w:r>
      <w:r>
        <w:fldChar w:fldCharType="separate"/>
      </w:r>
      <w:r w:rsidR="00C57C9E">
        <w:t>22</w:t>
      </w:r>
      <w:r>
        <w:fldChar w:fldCharType="end"/>
      </w:r>
    </w:p>
    <w:p w14:paraId="0731E9CE" w14:textId="77777777" w:rsidR="00B713BD" w:rsidRDefault="00B713BD">
      <w:pPr>
        <w:pStyle w:val="TOC1"/>
        <w:tabs>
          <w:tab w:val="left" w:pos="1100"/>
        </w:tabs>
        <w:rPr>
          <w:rFonts w:asciiTheme="minorHAnsi" w:hAnsiTheme="minorHAnsi"/>
          <w:lang w:val="en-AU" w:eastAsia="en-AU" w:bidi="ar-SA"/>
        </w:rPr>
      </w:pPr>
      <w:r>
        <w:t xml:space="preserve">Annex </w:t>
      </w:r>
      <w:r w:rsidRPr="007B208E">
        <w:rPr>
          <w:lang w:val="en-AU"/>
        </w:rPr>
        <w:t>2</w:t>
      </w:r>
      <w:r>
        <w:t>:</w:t>
      </w:r>
      <w:r>
        <w:rPr>
          <w:rFonts w:asciiTheme="minorHAnsi" w:hAnsiTheme="minorHAnsi"/>
          <w:lang w:val="en-AU" w:eastAsia="en-AU" w:bidi="ar-SA"/>
        </w:rPr>
        <w:tab/>
      </w:r>
      <w:r>
        <w:t>Status Report on Quality Assurance Processes as of September 2015 [Extract]</w:t>
      </w:r>
      <w:r>
        <w:tab/>
      </w:r>
      <w:r>
        <w:fldChar w:fldCharType="begin"/>
      </w:r>
      <w:r>
        <w:instrText xml:space="preserve"> PAGEREF _Toc442460213 \h </w:instrText>
      </w:r>
      <w:r>
        <w:fldChar w:fldCharType="separate"/>
      </w:r>
      <w:r w:rsidR="00C57C9E">
        <w:t>37</w:t>
      </w:r>
      <w:r>
        <w:fldChar w:fldCharType="end"/>
      </w:r>
    </w:p>
    <w:p w14:paraId="20E33212" w14:textId="77777777" w:rsidR="00B713BD" w:rsidRDefault="00B713BD">
      <w:pPr>
        <w:pStyle w:val="TOC1"/>
        <w:tabs>
          <w:tab w:val="left" w:pos="1100"/>
        </w:tabs>
        <w:rPr>
          <w:rFonts w:asciiTheme="minorHAnsi" w:hAnsiTheme="minorHAnsi"/>
          <w:lang w:val="en-AU" w:eastAsia="en-AU" w:bidi="ar-SA"/>
        </w:rPr>
      </w:pPr>
      <w:r>
        <w:t xml:space="preserve">Annex </w:t>
      </w:r>
      <w:r w:rsidRPr="007B208E">
        <w:rPr>
          <w:lang w:val="en-AU"/>
        </w:rPr>
        <w:t>3</w:t>
      </w:r>
      <w:r>
        <w:t xml:space="preserve">: </w:t>
      </w:r>
      <w:r>
        <w:rPr>
          <w:rFonts w:asciiTheme="minorHAnsi" w:hAnsiTheme="minorHAnsi"/>
          <w:lang w:val="en-AU" w:eastAsia="en-AU" w:bidi="ar-SA"/>
        </w:rPr>
        <w:tab/>
      </w:r>
      <w:r>
        <w:t>Access Grant NFL Trainings Analysis Report</w:t>
      </w:r>
      <w:r>
        <w:tab/>
      </w:r>
      <w:r>
        <w:fldChar w:fldCharType="begin"/>
      </w:r>
      <w:r>
        <w:instrText xml:space="preserve"> PAGEREF _Toc442460214 \h </w:instrText>
      </w:r>
      <w:r>
        <w:fldChar w:fldCharType="separate"/>
      </w:r>
      <w:r w:rsidR="00C57C9E">
        <w:t>47</w:t>
      </w:r>
      <w:r>
        <w:fldChar w:fldCharType="end"/>
      </w:r>
    </w:p>
    <w:p w14:paraId="470492C9" w14:textId="77777777" w:rsidR="00B713BD" w:rsidRDefault="00B713BD">
      <w:pPr>
        <w:pStyle w:val="TOC1"/>
        <w:tabs>
          <w:tab w:val="left" w:pos="1100"/>
        </w:tabs>
        <w:rPr>
          <w:rFonts w:asciiTheme="minorHAnsi" w:hAnsiTheme="minorHAnsi"/>
          <w:lang w:val="en-AU" w:eastAsia="en-AU" w:bidi="ar-SA"/>
        </w:rPr>
      </w:pPr>
      <w:r>
        <w:t xml:space="preserve">Annex </w:t>
      </w:r>
      <w:r w:rsidRPr="007B208E">
        <w:rPr>
          <w:lang w:val="en-AU"/>
        </w:rPr>
        <w:t>4</w:t>
      </w:r>
      <w:r>
        <w:t xml:space="preserve">: </w:t>
      </w:r>
      <w:r>
        <w:rPr>
          <w:rFonts w:asciiTheme="minorHAnsi" w:hAnsiTheme="minorHAnsi"/>
          <w:lang w:val="en-AU" w:eastAsia="en-AU" w:bidi="ar-SA"/>
        </w:rPr>
        <w:tab/>
      </w:r>
      <w:r>
        <w:t>Access Grant Scholarships Grant Analysis Report</w:t>
      </w:r>
      <w:r>
        <w:tab/>
      </w:r>
      <w:r>
        <w:fldChar w:fldCharType="begin"/>
      </w:r>
      <w:r>
        <w:instrText xml:space="preserve"> PAGEREF _Toc442460215 \h </w:instrText>
      </w:r>
      <w:r>
        <w:fldChar w:fldCharType="separate"/>
      </w:r>
      <w:r w:rsidR="00C57C9E">
        <w:t>50</w:t>
      </w:r>
      <w:r>
        <w:fldChar w:fldCharType="end"/>
      </w:r>
    </w:p>
    <w:p w14:paraId="15801658" w14:textId="77777777" w:rsidR="00B713BD" w:rsidRDefault="00B713BD">
      <w:pPr>
        <w:pStyle w:val="TOC1"/>
        <w:tabs>
          <w:tab w:val="left" w:pos="1100"/>
        </w:tabs>
        <w:rPr>
          <w:rFonts w:asciiTheme="minorHAnsi" w:hAnsiTheme="minorHAnsi"/>
          <w:lang w:val="en-AU" w:eastAsia="en-AU" w:bidi="ar-SA"/>
        </w:rPr>
      </w:pPr>
      <w:r>
        <w:t xml:space="preserve">Annex </w:t>
      </w:r>
      <w:r w:rsidRPr="007B208E">
        <w:rPr>
          <w:lang w:val="en-AU"/>
        </w:rPr>
        <w:t>5</w:t>
      </w:r>
      <w:r>
        <w:t xml:space="preserve">: </w:t>
      </w:r>
      <w:r>
        <w:rPr>
          <w:rFonts w:asciiTheme="minorHAnsi" w:hAnsiTheme="minorHAnsi"/>
          <w:lang w:val="en-AU" w:eastAsia="en-AU" w:bidi="ar-SA"/>
        </w:rPr>
        <w:tab/>
      </w:r>
      <w:r>
        <w:t>Monitoring and Evaluation Framework</w:t>
      </w:r>
      <w:r>
        <w:tab/>
      </w:r>
      <w:r>
        <w:fldChar w:fldCharType="begin"/>
      </w:r>
      <w:r>
        <w:instrText xml:space="preserve"> PAGEREF _Toc442460216 \h </w:instrText>
      </w:r>
      <w:r>
        <w:fldChar w:fldCharType="separate"/>
      </w:r>
      <w:r w:rsidR="00C57C9E">
        <w:t>54</w:t>
      </w:r>
      <w:r>
        <w:fldChar w:fldCharType="end"/>
      </w:r>
    </w:p>
    <w:p w14:paraId="6DE5E1F7" w14:textId="77777777" w:rsidR="00B713BD" w:rsidRDefault="00B713BD">
      <w:pPr>
        <w:pStyle w:val="TOC1"/>
        <w:tabs>
          <w:tab w:val="left" w:pos="1100"/>
        </w:tabs>
        <w:rPr>
          <w:rFonts w:asciiTheme="minorHAnsi" w:hAnsiTheme="minorHAnsi"/>
          <w:lang w:val="en-AU" w:eastAsia="en-AU" w:bidi="ar-SA"/>
        </w:rPr>
      </w:pPr>
      <w:r>
        <w:t xml:space="preserve">Annex </w:t>
      </w:r>
      <w:r w:rsidRPr="007B208E">
        <w:rPr>
          <w:lang w:val="en-AU"/>
        </w:rPr>
        <w:t>6</w:t>
      </w:r>
      <w:r>
        <w:t xml:space="preserve">: </w:t>
      </w:r>
      <w:r>
        <w:rPr>
          <w:rFonts w:asciiTheme="minorHAnsi" w:hAnsiTheme="minorHAnsi"/>
          <w:lang w:val="en-AU" w:eastAsia="en-AU" w:bidi="ar-SA"/>
        </w:rPr>
        <w:tab/>
      </w:r>
      <w:r>
        <w:t>Technical Assistance Input Schedule</w:t>
      </w:r>
      <w:r>
        <w:tab/>
      </w:r>
      <w:r>
        <w:fldChar w:fldCharType="begin"/>
      </w:r>
      <w:r>
        <w:instrText xml:space="preserve"> PAGEREF _Toc442460217 \h </w:instrText>
      </w:r>
      <w:r>
        <w:fldChar w:fldCharType="separate"/>
      </w:r>
      <w:r w:rsidR="00C57C9E">
        <w:t>65</w:t>
      </w:r>
      <w:r>
        <w:fldChar w:fldCharType="end"/>
      </w:r>
    </w:p>
    <w:p w14:paraId="271AC32F" w14:textId="77777777" w:rsidR="00B713BD" w:rsidRDefault="00B713BD">
      <w:pPr>
        <w:pStyle w:val="TOC1"/>
        <w:tabs>
          <w:tab w:val="left" w:pos="1100"/>
        </w:tabs>
        <w:rPr>
          <w:rFonts w:asciiTheme="minorHAnsi" w:hAnsiTheme="minorHAnsi"/>
          <w:lang w:val="en-AU" w:eastAsia="en-AU" w:bidi="ar-SA"/>
        </w:rPr>
      </w:pPr>
      <w:r>
        <w:t>Annex</w:t>
      </w:r>
      <w:r w:rsidRPr="007B208E">
        <w:rPr>
          <w:lang w:val="en-AU"/>
        </w:rPr>
        <w:t xml:space="preserve"> 7</w:t>
      </w:r>
      <w:r>
        <w:t>:</w:t>
      </w:r>
      <w:r>
        <w:rPr>
          <w:rFonts w:asciiTheme="minorHAnsi" w:hAnsiTheme="minorHAnsi"/>
          <w:lang w:val="en-AU" w:eastAsia="en-AU" w:bidi="ar-SA"/>
        </w:rPr>
        <w:tab/>
      </w:r>
      <w:r w:rsidRPr="007B208E">
        <w:rPr>
          <w:lang w:val="en-AU"/>
        </w:rPr>
        <w:t>Financial Tables 2011 – 2015</w:t>
      </w:r>
      <w:r>
        <w:tab/>
      </w:r>
      <w:r>
        <w:fldChar w:fldCharType="begin"/>
      </w:r>
      <w:r>
        <w:instrText xml:space="preserve"> PAGEREF _Toc442460218 \h </w:instrText>
      </w:r>
      <w:r>
        <w:fldChar w:fldCharType="separate"/>
      </w:r>
      <w:r w:rsidR="00C57C9E">
        <w:t>71</w:t>
      </w:r>
      <w:r>
        <w:fldChar w:fldCharType="end"/>
      </w:r>
    </w:p>
    <w:p w14:paraId="48BE9EB1" w14:textId="77777777" w:rsidR="00B713BD" w:rsidRDefault="00B713BD">
      <w:pPr>
        <w:pStyle w:val="TOC1"/>
        <w:tabs>
          <w:tab w:val="left" w:pos="1100"/>
        </w:tabs>
        <w:rPr>
          <w:rFonts w:asciiTheme="minorHAnsi" w:hAnsiTheme="minorHAnsi"/>
          <w:lang w:val="en-AU" w:eastAsia="en-AU" w:bidi="ar-SA"/>
        </w:rPr>
      </w:pPr>
      <w:r>
        <w:t xml:space="preserve">Annex </w:t>
      </w:r>
      <w:r w:rsidRPr="007B208E">
        <w:rPr>
          <w:lang w:val="en-AU"/>
        </w:rPr>
        <w:t>8</w:t>
      </w:r>
      <w:r>
        <w:t xml:space="preserve">: </w:t>
      </w:r>
      <w:r>
        <w:rPr>
          <w:rFonts w:asciiTheme="minorHAnsi" w:hAnsiTheme="minorHAnsi"/>
          <w:lang w:val="en-AU" w:eastAsia="en-AU" w:bidi="ar-SA"/>
        </w:rPr>
        <w:tab/>
      </w:r>
      <w:r>
        <w:t>Risk Management</w:t>
      </w:r>
      <w:r>
        <w:tab/>
      </w:r>
      <w:r>
        <w:fldChar w:fldCharType="begin"/>
      </w:r>
      <w:r>
        <w:instrText xml:space="preserve"> PAGEREF _Toc442460219 \h </w:instrText>
      </w:r>
      <w:r>
        <w:fldChar w:fldCharType="separate"/>
      </w:r>
      <w:r w:rsidR="00C57C9E">
        <w:t>75</w:t>
      </w:r>
      <w:r>
        <w:fldChar w:fldCharType="end"/>
      </w:r>
    </w:p>
    <w:p w14:paraId="19CE02E3" w14:textId="35380330" w:rsidR="00D05AAE" w:rsidRDefault="002451C2" w:rsidP="00D05AAE">
      <w:pPr>
        <w:pStyle w:val="ColorfulList-Accent11"/>
        <w:tabs>
          <w:tab w:val="left" w:pos="360"/>
          <w:tab w:val="left" w:pos="720"/>
        </w:tabs>
        <w:spacing w:after="0" w:line="360" w:lineRule="auto"/>
        <w:ind w:left="360"/>
        <w:jc w:val="both"/>
      </w:pPr>
      <w:r>
        <w:rPr>
          <w:rFonts w:asciiTheme="minorHAnsi" w:eastAsiaTheme="minorEastAsia" w:hAnsiTheme="minorHAnsi" w:cs="Calibri"/>
          <w:b/>
          <w:noProof/>
          <w:color w:val="548DD4"/>
        </w:rPr>
        <w:fldChar w:fldCharType="end"/>
      </w:r>
      <w:r w:rsidR="00D05AAE">
        <w:tab/>
      </w:r>
    </w:p>
    <w:p w14:paraId="420E81EA" w14:textId="6DFEF1FB" w:rsidR="009D4A4D" w:rsidRPr="00D05AAE" w:rsidRDefault="00D05AAE" w:rsidP="00D05AAE">
      <w:pPr>
        <w:pStyle w:val="ColorfulList-Accent11"/>
        <w:tabs>
          <w:tab w:val="left" w:pos="360"/>
          <w:tab w:val="left" w:pos="720"/>
        </w:tabs>
        <w:spacing w:after="0" w:line="360" w:lineRule="auto"/>
        <w:ind w:left="360"/>
        <w:jc w:val="both"/>
        <w:rPr>
          <w:rFonts w:cs="Calibri"/>
          <w:b/>
          <w:sz w:val="24"/>
          <w:szCs w:val="24"/>
        </w:rPr>
        <w:sectPr w:rsidR="009D4A4D" w:rsidRPr="00D05AAE" w:rsidSect="00AF5077">
          <w:headerReference w:type="even" r:id="rId19"/>
          <w:headerReference w:type="default" r:id="rId20"/>
          <w:headerReference w:type="first" r:id="rId21"/>
          <w:footerReference w:type="first" r:id="rId22"/>
          <w:pgSz w:w="11900" w:h="16820"/>
          <w:pgMar w:top="1701" w:right="1134" w:bottom="1418" w:left="1701" w:header="720" w:footer="525" w:gutter="0"/>
          <w:pgNumType w:fmt="lowerRoman" w:start="1"/>
          <w:cols w:space="720"/>
          <w:titlePg/>
          <w:docGrid w:linePitch="360"/>
        </w:sectPr>
      </w:pPr>
      <w:r>
        <w:tab/>
      </w:r>
    </w:p>
    <w:p w14:paraId="0AA2883F" w14:textId="77777777" w:rsidR="00450D30" w:rsidRPr="0068567E" w:rsidRDefault="008F1769" w:rsidP="008E7519">
      <w:pPr>
        <w:pStyle w:val="Heading1"/>
        <w:numPr>
          <w:ilvl w:val="0"/>
          <w:numId w:val="0"/>
        </w:numPr>
        <w:ind w:left="567" w:hanging="567"/>
      </w:pPr>
      <w:bookmarkStart w:id="4" w:name="_Toc436038569"/>
      <w:bookmarkStart w:id="5" w:name="_Toc442460186"/>
      <w:r>
        <w:lastRenderedPageBreak/>
        <w:t>Acronyms</w:t>
      </w:r>
      <w:bookmarkEnd w:id="4"/>
      <w:bookmarkEnd w:id="5"/>
    </w:p>
    <w:p w14:paraId="18518818" w14:textId="77777777" w:rsidR="00450D30" w:rsidRPr="006C7E17" w:rsidRDefault="00450D30" w:rsidP="008A314E">
      <w:pPr>
        <w:pStyle w:val="ColorfulList-Accent11"/>
        <w:tabs>
          <w:tab w:val="left" w:pos="2160"/>
        </w:tabs>
        <w:spacing w:after="0" w:line="240" w:lineRule="auto"/>
        <w:rPr>
          <w:rFonts w:cs="Calibri"/>
          <w:b/>
          <w:sz w:val="24"/>
          <w:szCs w:val="24"/>
        </w:rPr>
      </w:pPr>
    </w:p>
    <w:tbl>
      <w:tblPr>
        <w:tblW w:w="0" w:type="auto"/>
        <w:tblLook w:val="04A0" w:firstRow="1" w:lastRow="0" w:firstColumn="1" w:lastColumn="0" w:noHBand="0" w:noVBand="1"/>
      </w:tblPr>
      <w:tblGrid>
        <w:gridCol w:w="1242"/>
        <w:gridCol w:w="7371"/>
      </w:tblGrid>
      <w:tr w:rsidR="006E5A61" w:rsidRPr="00142996" w14:paraId="5616C5DC" w14:textId="77777777" w:rsidTr="00E129A7">
        <w:tc>
          <w:tcPr>
            <w:tcW w:w="1242" w:type="dxa"/>
            <w:tcBorders>
              <w:right w:val="single" w:sz="4" w:space="0" w:color="auto"/>
            </w:tcBorders>
            <w:shd w:val="clear" w:color="auto" w:fill="auto"/>
            <w:vAlign w:val="center"/>
          </w:tcPr>
          <w:p w14:paraId="0ADEC4D5"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ACEO</w:t>
            </w:r>
          </w:p>
        </w:tc>
        <w:tc>
          <w:tcPr>
            <w:tcW w:w="7371" w:type="dxa"/>
            <w:tcBorders>
              <w:left w:val="single" w:sz="4" w:space="0" w:color="auto"/>
            </w:tcBorders>
            <w:shd w:val="clear" w:color="auto" w:fill="auto"/>
            <w:vAlign w:val="center"/>
          </w:tcPr>
          <w:p w14:paraId="1F31D721"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Assistant Chief Executive Officer</w:t>
            </w:r>
          </w:p>
        </w:tc>
      </w:tr>
      <w:tr w:rsidR="006E5A61" w:rsidRPr="00142996" w14:paraId="6E878485" w14:textId="77777777" w:rsidTr="00E129A7">
        <w:tc>
          <w:tcPr>
            <w:tcW w:w="1242" w:type="dxa"/>
            <w:tcBorders>
              <w:right w:val="single" w:sz="4" w:space="0" w:color="auto"/>
            </w:tcBorders>
            <w:shd w:val="clear" w:color="auto" w:fill="auto"/>
            <w:vAlign w:val="center"/>
          </w:tcPr>
          <w:p w14:paraId="42B15D97"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ACG</w:t>
            </w:r>
          </w:p>
        </w:tc>
        <w:tc>
          <w:tcPr>
            <w:tcW w:w="7371" w:type="dxa"/>
            <w:tcBorders>
              <w:left w:val="single" w:sz="4" w:space="0" w:color="auto"/>
            </w:tcBorders>
            <w:shd w:val="clear" w:color="auto" w:fill="auto"/>
            <w:vAlign w:val="center"/>
          </w:tcPr>
          <w:p w14:paraId="29604D70"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Accountable Cash Grant</w:t>
            </w:r>
          </w:p>
        </w:tc>
      </w:tr>
      <w:tr w:rsidR="006E5A61" w:rsidRPr="00142996" w14:paraId="00186EDD" w14:textId="77777777" w:rsidTr="00E129A7">
        <w:tc>
          <w:tcPr>
            <w:tcW w:w="1242" w:type="dxa"/>
            <w:tcBorders>
              <w:right w:val="single" w:sz="4" w:space="0" w:color="auto"/>
            </w:tcBorders>
            <w:shd w:val="clear" w:color="auto" w:fill="auto"/>
            <w:vAlign w:val="center"/>
          </w:tcPr>
          <w:p w14:paraId="5FF3E36B"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 xml:space="preserve">AEC </w:t>
            </w:r>
          </w:p>
        </w:tc>
        <w:tc>
          <w:tcPr>
            <w:tcW w:w="7371" w:type="dxa"/>
            <w:tcBorders>
              <w:left w:val="single" w:sz="4" w:space="0" w:color="auto"/>
            </w:tcBorders>
            <w:shd w:val="clear" w:color="auto" w:fill="auto"/>
            <w:vAlign w:val="center"/>
          </w:tcPr>
          <w:p w14:paraId="2A685883"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Apia Employment Company</w:t>
            </w:r>
          </w:p>
        </w:tc>
      </w:tr>
      <w:tr w:rsidR="006E5A61" w:rsidRPr="00142996" w14:paraId="73505E04" w14:textId="77777777" w:rsidTr="00E129A7">
        <w:tc>
          <w:tcPr>
            <w:tcW w:w="1242" w:type="dxa"/>
            <w:tcBorders>
              <w:right w:val="single" w:sz="4" w:space="0" w:color="auto"/>
            </w:tcBorders>
            <w:shd w:val="clear" w:color="auto" w:fill="auto"/>
            <w:vAlign w:val="center"/>
          </w:tcPr>
          <w:p w14:paraId="4461BC86"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APTC</w:t>
            </w:r>
          </w:p>
        </w:tc>
        <w:tc>
          <w:tcPr>
            <w:tcW w:w="7371" w:type="dxa"/>
            <w:tcBorders>
              <w:left w:val="single" w:sz="4" w:space="0" w:color="auto"/>
            </w:tcBorders>
            <w:shd w:val="clear" w:color="auto" w:fill="auto"/>
            <w:vAlign w:val="center"/>
          </w:tcPr>
          <w:p w14:paraId="748A28E9"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Australian Pacific Technical College</w:t>
            </w:r>
          </w:p>
        </w:tc>
      </w:tr>
      <w:tr w:rsidR="006E5A61" w:rsidRPr="00142996" w14:paraId="1EBE334F" w14:textId="77777777" w:rsidTr="00E129A7">
        <w:tc>
          <w:tcPr>
            <w:tcW w:w="1242" w:type="dxa"/>
            <w:tcBorders>
              <w:right w:val="single" w:sz="4" w:space="0" w:color="auto"/>
            </w:tcBorders>
            <w:shd w:val="clear" w:color="auto" w:fill="auto"/>
            <w:vAlign w:val="center"/>
          </w:tcPr>
          <w:p w14:paraId="6D33A487"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AusAID</w:t>
            </w:r>
          </w:p>
        </w:tc>
        <w:tc>
          <w:tcPr>
            <w:tcW w:w="7371" w:type="dxa"/>
            <w:tcBorders>
              <w:left w:val="single" w:sz="4" w:space="0" w:color="auto"/>
            </w:tcBorders>
            <w:shd w:val="clear" w:color="auto" w:fill="auto"/>
            <w:vAlign w:val="center"/>
          </w:tcPr>
          <w:p w14:paraId="713BD097"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Australian Agency for International Development</w:t>
            </w:r>
          </w:p>
        </w:tc>
      </w:tr>
      <w:tr w:rsidR="006E5A61" w:rsidRPr="00142996" w14:paraId="7ACCB8DE" w14:textId="77777777" w:rsidTr="00E129A7">
        <w:tc>
          <w:tcPr>
            <w:tcW w:w="1242" w:type="dxa"/>
            <w:tcBorders>
              <w:right w:val="single" w:sz="4" w:space="0" w:color="auto"/>
            </w:tcBorders>
            <w:shd w:val="clear" w:color="auto" w:fill="auto"/>
            <w:vAlign w:val="center"/>
          </w:tcPr>
          <w:p w14:paraId="01C31A52"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BTS</w:t>
            </w:r>
          </w:p>
        </w:tc>
        <w:tc>
          <w:tcPr>
            <w:tcW w:w="7371" w:type="dxa"/>
            <w:tcBorders>
              <w:left w:val="single" w:sz="4" w:space="0" w:color="auto"/>
            </w:tcBorders>
            <w:shd w:val="clear" w:color="auto" w:fill="auto"/>
            <w:vAlign w:val="center"/>
          </w:tcPr>
          <w:p w14:paraId="34D56D3E"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The Body Therapy Spot</w:t>
            </w:r>
          </w:p>
        </w:tc>
      </w:tr>
      <w:tr w:rsidR="006E5A61" w:rsidRPr="00142996" w14:paraId="1855A68F" w14:textId="77777777" w:rsidTr="00E129A7">
        <w:tc>
          <w:tcPr>
            <w:tcW w:w="1242" w:type="dxa"/>
            <w:tcBorders>
              <w:right w:val="single" w:sz="4" w:space="0" w:color="auto"/>
            </w:tcBorders>
            <w:shd w:val="clear" w:color="auto" w:fill="auto"/>
            <w:vAlign w:val="center"/>
          </w:tcPr>
          <w:p w14:paraId="1ADD0939"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CEO</w:t>
            </w:r>
          </w:p>
        </w:tc>
        <w:tc>
          <w:tcPr>
            <w:tcW w:w="7371" w:type="dxa"/>
            <w:tcBorders>
              <w:left w:val="single" w:sz="4" w:space="0" w:color="auto"/>
            </w:tcBorders>
            <w:shd w:val="clear" w:color="auto" w:fill="auto"/>
            <w:vAlign w:val="center"/>
          </w:tcPr>
          <w:p w14:paraId="2CB78AD4"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Chief Executive Officer</w:t>
            </w:r>
          </w:p>
        </w:tc>
      </w:tr>
      <w:tr w:rsidR="006E5A61" w:rsidRPr="00142996" w14:paraId="4A049797" w14:textId="77777777" w:rsidTr="00E129A7">
        <w:tc>
          <w:tcPr>
            <w:tcW w:w="1242" w:type="dxa"/>
            <w:tcBorders>
              <w:right w:val="single" w:sz="4" w:space="0" w:color="auto"/>
            </w:tcBorders>
            <w:shd w:val="clear" w:color="auto" w:fill="auto"/>
            <w:vAlign w:val="center"/>
          </w:tcPr>
          <w:p w14:paraId="28E370A0"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DBTC</w:t>
            </w:r>
          </w:p>
          <w:p w14:paraId="38647833"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DFA</w:t>
            </w:r>
          </w:p>
        </w:tc>
        <w:tc>
          <w:tcPr>
            <w:tcW w:w="7371" w:type="dxa"/>
            <w:tcBorders>
              <w:left w:val="single" w:sz="4" w:space="0" w:color="auto"/>
            </w:tcBorders>
            <w:shd w:val="clear" w:color="auto" w:fill="auto"/>
            <w:vAlign w:val="center"/>
          </w:tcPr>
          <w:p w14:paraId="016420B6"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Don Bosco Technical Centre</w:t>
            </w:r>
          </w:p>
          <w:p w14:paraId="794793F8"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Direct Funding Agreement</w:t>
            </w:r>
          </w:p>
        </w:tc>
      </w:tr>
      <w:tr w:rsidR="006E5A61" w:rsidRPr="00142996" w14:paraId="0517E02C" w14:textId="77777777" w:rsidTr="00E129A7">
        <w:tc>
          <w:tcPr>
            <w:tcW w:w="1242" w:type="dxa"/>
            <w:tcBorders>
              <w:right w:val="single" w:sz="4" w:space="0" w:color="auto"/>
            </w:tcBorders>
            <w:shd w:val="clear" w:color="auto" w:fill="auto"/>
            <w:vAlign w:val="center"/>
          </w:tcPr>
          <w:p w14:paraId="2D386308"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DFAT</w:t>
            </w:r>
          </w:p>
        </w:tc>
        <w:tc>
          <w:tcPr>
            <w:tcW w:w="7371" w:type="dxa"/>
            <w:tcBorders>
              <w:left w:val="single" w:sz="4" w:space="0" w:color="auto"/>
            </w:tcBorders>
            <w:shd w:val="clear" w:color="auto" w:fill="auto"/>
            <w:vAlign w:val="center"/>
          </w:tcPr>
          <w:p w14:paraId="673C0850"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Department of Foreign Affairs and Trade</w:t>
            </w:r>
          </w:p>
        </w:tc>
      </w:tr>
      <w:tr w:rsidR="006E5A61" w:rsidRPr="00142996" w14:paraId="61888837" w14:textId="77777777" w:rsidTr="00E129A7">
        <w:tc>
          <w:tcPr>
            <w:tcW w:w="1242" w:type="dxa"/>
            <w:tcBorders>
              <w:right w:val="single" w:sz="4" w:space="0" w:color="auto"/>
            </w:tcBorders>
            <w:shd w:val="clear" w:color="auto" w:fill="auto"/>
            <w:vAlign w:val="center"/>
          </w:tcPr>
          <w:p w14:paraId="7FFFBC2A"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FOAS</w:t>
            </w:r>
          </w:p>
        </w:tc>
        <w:tc>
          <w:tcPr>
            <w:tcW w:w="7371" w:type="dxa"/>
            <w:tcBorders>
              <w:left w:val="single" w:sz="4" w:space="0" w:color="auto"/>
            </w:tcBorders>
            <w:shd w:val="clear" w:color="auto" w:fill="auto"/>
            <w:vAlign w:val="center"/>
          </w:tcPr>
          <w:p w14:paraId="10E2A2B4"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Faculty of Applied Science</w:t>
            </w:r>
          </w:p>
        </w:tc>
      </w:tr>
      <w:tr w:rsidR="006E5A61" w:rsidRPr="00142996" w14:paraId="338CF196" w14:textId="77777777" w:rsidTr="00E129A7">
        <w:tc>
          <w:tcPr>
            <w:tcW w:w="1242" w:type="dxa"/>
            <w:tcBorders>
              <w:right w:val="single" w:sz="4" w:space="0" w:color="auto"/>
            </w:tcBorders>
            <w:shd w:val="clear" w:color="auto" w:fill="auto"/>
            <w:vAlign w:val="center"/>
          </w:tcPr>
          <w:p w14:paraId="4DDE81FE"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FY</w:t>
            </w:r>
          </w:p>
        </w:tc>
        <w:tc>
          <w:tcPr>
            <w:tcW w:w="7371" w:type="dxa"/>
            <w:tcBorders>
              <w:left w:val="single" w:sz="4" w:space="0" w:color="auto"/>
            </w:tcBorders>
            <w:shd w:val="clear" w:color="auto" w:fill="auto"/>
            <w:vAlign w:val="center"/>
          </w:tcPr>
          <w:p w14:paraId="6C2DC935"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Financial Year</w:t>
            </w:r>
          </w:p>
        </w:tc>
      </w:tr>
      <w:tr w:rsidR="006E5A61" w:rsidRPr="00142996" w14:paraId="1D14EA7D" w14:textId="77777777" w:rsidTr="00E129A7">
        <w:tc>
          <w:tcPr>
            <w:tcW w:w="1242" w:type="dxa"/>
            <w:tcBorders>
              <w:right w:val="single" w:sz="4" w:space="0" w:color="auto"/>
            </w:tcBorders>
            <w:shd w:val="clear" w:color="auto" w:fill="auto"/>
            <w:vAlign w:val="center"/>
          </w:tcPr>
          <w:p w14:paraId="411CE0BB"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GoS</w:t>
            </w:r>
          </w:p>
        </w:tc>
        <w:tc>
          <w:tcPr>
            <w:tcW w:w="7371" w:type="dxa"/>
            <w:tcBorders>
              <w:left w:val="single" w:sz="4" w:space="0" w:color="auto"/>
            </w:tcBorders>
            <w:shd w:val="clear" w:color="auto" w:fill="auto"/>
            <w:vAlign w:val="center"/>
          </w:tcPr>
          <w:p w14:paraId="0BE64C97"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Government of Samoa</w:t>
            </w:r>
          </w:p>
        </w:tc>
      </w:tr>
      <w:tr w:rsidR="006E5A61" w:rsidRPr="00142996" w14:paraId="5426E572" w14:textId="77777777" w:rsidTr="00E129A7">
        <w:tc>
          <w:tcPr>
            <w:tcW w:w="1242" w:type="dxa"/>
            <w:tcBorders>
              <w:right w:val="single" w:sz="4" w:space="0" w:color="auto"/>
            </w:tcBorders>
            <w:shd w:val="clear" w:color="auto" w:fill="auto"/>
            <w:vAlign w:val="center"/>
          </w:tcPr>
          <w:p w14:paraId="467488A3"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HCHIT</w:t>
            </w:r>
          </w:p>
        </w:tc>
        <w:tc>
          <w:tcPr>
            <w:tcW w:w="7371" w:type="dxa"/>
            <w:tcBorders>
              <w:left w:val="single" w:sz="4" w:space="0" w:color="auto"/>
            </w:tcBorders>
            <w:shd w:val="clear" w:color="auto" w:fill="auto"/>
            <w:vAlign w:val="center"/>
          </w:tcPr>
          <w:p w14:paraId="7FAABD23"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Hospitality and Community Health Institute of Training</w:t>
            </w:r>
          </w:p>
        </w:tc>
      </w:tr>
      <w:tr w:rsidR="00BE2A94" w:rsidRPr="00142996" w14:paraId="7A86D86D" w14:textId="77777777" w:rsidTr="00E129A7">
        <w:tc>
          <w:tcPr>
            <w:tcW w:w="1242" w:type="dxa"/>
            <w:tcBorders>
              <w:right w:val="single" w:sz="4" w:space="0" w:color="auto"/>
            </w:tcBorders>
            <w:shd w:val="clear" w:color="auto" w:fill="auto"/>
            <w:vAlign w:val="center"/>
          </w:tcPr>
          <w:p w14:paraId="733D1875" w14:textId="77777777" w:rsidR="00BE2A94" w:rsidRPr="000E2ECB" w:rsidRDefault="00BE2A94" w:rsidP="00E129A7">
            <w:pPr>
              <w:pStyle w:val="ColorfulList-Accent11"/>
              <w:spacing w:after="0"/>
              <w:rPr>
                <w:rFonts w:asciiTheme="majorHAnsi" w:hAnsiTheme="majorHAnsi" w:cs="Calibri"/>
                <w:b/>
              </w:rPr>
            </w:pPr>
            <w:r w:rsidRPr="000E2ECB">
              <w:rPr>
                <w:rFonts w:asciiTheme="majorHAnsi" w:hAnsiTheme="majorHAnsi" w:cs="Calibri"/>
                <w:b/>
              </w:rPr>
              <w:t>KRA</w:t>
            </w:r>
          </w:p>
        </w:tc>
        <w:tc>
          <w:tcPr>
            <w:tcW w:w="7371" w:type="dxa"/>
            <w:tcBorders>
              <w:left w:val="single" w:sz="4" w:space="0" w:color="auto"/>
            </w:tcBorders>
            <w:shd w:val="clear" w:color="auto" w:fill="auto"/>
            <w:vAlign w:val="center"/>
          </w:tcPr>
          <w:p w14:paraId="09E03CBD" w14:textId="77777777" w:rsidR="00BE2A94" w:rsidRPr="000E2ECB" w:rsidRDefault="00BE2A94" w:rsidP="00E129A7">
            <w:pPr>
              <w:pStyle w:val="ColorfulList-Accent11"/>
              <w:spacing w:after="0"/>
              <w:contextualSpacing w:val="0"/>
              <w:rPr>
                <w:rFonts w:asciiTheme="majorHAnsi" w:hAnsiTheme="majorHAnsi" w:cs="Calibri"/>
              </w:rPr>
            </w:pPr>
            <w:r w:rsidRPr="000E2ECB">
              <w:rPr>
                <w:rFonts w:asciiTheme="majorHAnsi" w:hAnsiTheme="majorHAnsi" w:cs="Calibri"/>
              </w:rPr>
              <w:t>Key Result Area</w:t>
            </w:r>
          </w:p>
        </w:tc>
      </w:tr>
      <w:tr w:rsidR="006E5A61" w:rsidRPr="00142996" w14:paraId="7AE3BF0E" w14:textId="77777777" w:rsidTr="00E129A7">
        <w:tc>
          <w:tcPr>
            <w:tcW w:w="1242" w:type="dxa"/>
            <w:tcBorders>
              <w:right w:val="single" w:sz="4" w:space="0" w:color="auto"/>
            </w:tcBorders>
            <w:shd w:val="clear" w:color="auto" w:fill="auto"/>
            <w:vAlign w:val="center"/>
          </w:tcPr>
          <w:p w14:paraId="2229CF87"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LFSFA</w:t>
            </w:r>
          </w:p>
        </w:tc>
        <w:tc>
          <w:tcPr>
            <w:tcW w:w="7371" w:type="dxa"/>
            <w:tcBorders>
              <w:left w:val="single" w:sz="4" w:space="0" w:color="auto"/>
            </w:tcBorders>
            <w:shd w:val="clear" w:color="auto" w:fill="auto"/>
            <w:vAlign w:val="center"/>
          </w:tcPr>
          <w:p w14:paraId="390B2052" w14:textId="3AD782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Leulumoega</w:t>
            </w:r>
            <w:r w:rsidR="002F61A1">
              <w:rPr>
                <w:rFonts w:asciiTheme="majorHAnsi" w:hAnsiTheme="majorHAnsi" w:cs="Calibri"/>
              </w:rPr>
              <w:t xml:space="preserve"> </w:t>
            </w:r>
            <w:r w:rsidRPr="000E2ECB">
              <w:rPr>
                <w:rFonts w:asciiTheme="majorHAnsi" w:hAnsiTheme="majorHAnsi" w:cs="Calibri"/>
              </w:rPr>
              <w:t>Fou School of Fine Arts</w:t>
            </w:r>
          </w:p>
        </w:tc>
      </w:tr>
      <w:tr w:rsidR="006E5A61" w:rsidRPr="00142996" w14:paraId="013EABF8" w14:textId="77777777" w:rsidTr="00E129A7">
        <w:tc>
          <w:tcPr>
            <w:tcW w:w="1242" w:type="dxa"/>
            <w:tcBorders>
              <w:right w:val="single" w:sz="4" w:space="0" w:color="auto"/>
            </w:tcBorders>
            <w:shd w:val="clear" w:color="auto" w:fill="auto"/>
            <w:vAlign w:val="center"/>
          </w:tcPr>
          <w:p w14:paraId="0E25710D"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LoP</w:t>
            </w:r>
          </w:p>
          <w:p w14:paraId="4D6EC807"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MCIL</w:t>
            </w:r>
          </w:p>
        </w:tc>
        <w:tc>
          <w:tcPr>
            <w:tcW w:w="7371" w:type="dxa"/>
            <w:tcBorders>
              <w:left w:val="single" w:sz="4" w:space="0" w:color="auto"/>
            </w:tcBorders>
            <w:shd w:val="clear" w:color="auto" w:fill="auto"/>
            <w:vAlign w:val="center"/>
          </w:tcPr>
          <w:p w14:paraId="2DFC993F"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Laumua o Punaoa</w:t>
            </w:r>
          </w:p>
          <w:p w14:paraId="4E8FE485"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Ministry of Commerce, Industry and Labour</w:t>
            </w:r>
          </w:p>
        </w:tc>
      </w:tr>
      <w:tr w:rsidR="006E5A61" w:rsidRPr="00142996" w14:paraId="1343AEA2" w14:textId="77777777" w:rsidTr="00E129A7">
        <w:tc>
          <w:tcPr>
            <w:tcW w:w="1242" w:type="dxa"/>
            <w:tcBorders>
              <w:right w:val="single" w:sz="4" w:space="0" w:color="auto"/>
            </w:tcBorders>
            <w:shd w:val="clear" w:color="auto" w:fill="auto"/>
            <w:vAlign w:val="center"/>
          </w:tcPr>
          <w:p w14:paraId="5C5800EA"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MAF</w:t>
            </w:r>
          </w:p>
        </w:tc>
        <w:tc>
          <w:tcPr>
            <w:tcW w:w="7371" w:type="dxa"/>
            <w:tcBorders>
              <w:left w:val="single" w:sz="4" w:space="0" w:color="auto"/>
            </w:tcBorders>
            <w:shd w:val="clear" w:color="auto" w:fill="auto"/>
            <w:vAlign w:val="center"/>
          </w:tcPr>
          <w:p w14:paraId="3727F736"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Ministry of Agriculture</w:t>
            </w:r>
          </w:p>
        </w:tc>
      </w:tr>
      <w:tr w:rsidR="006E5A61" w:rsidRPr="00142996" w14:paraId="154F17C5" w14:textId="77777777" w:rsidTr="00E129A7">
        <w:tc>
          <w:tcPr>
            <w:tcW w:w="1242" w:type="dxa"/>
            <w:tcBorders>
              <w:right w:val="single" w:sz="4" w:space="0" w:color="auto"/>
            </w:tcBorders>
            <w:shd w:val="clear" w:color="auto" w:fill="auto"/>
            <w:vAlign w:val="center"/>
          </w:tcPr>
          <w:p w14:paraId="268F326D"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MBS</w:t>
            </w:r>
          </w:p>
        </w:tc>
        <w:tc>
          <w:tcPr>
            <w:tcW w:w="7371" w:type="dxa"/>
            <w:tcBorders>
              <w:left w:val="single" w:sz="4" w:space="0" w:color="auto"/>
            </w:tcBorders>
            <w:shd w:val="clear" w:color="auto" w:fill="auto"/>
            <w:vAlign w:val="center"/>
          </w:tcPr>
          <w:p w14:paraId="5E8E5491"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Malua Bible School</w:t>
            </w:r>
          </w:p>
        </w:tc>
      </w:tr>
      <w:tr w:rsidR="006E5A61" w:rsidRPr="00142996" w14:paraId="4FB0B426" w14:textId="77777777" w:rsidTr="00E129A7">
        <w:tc>
          <w:tcPr>
            <w:tcW w:w="1242" w:type="dxa"/>
            <w:tcBorders>
              <w:right w:val="single" w:sz="4" w:space="0" w:color="auto"/>
            </w:tcBorders>
            <w:shd w:val="clear" w:color="auto" w:fill="auto"/>
            <w:vAlign w:val="center"/>
          </w:tcPr>
          <w:p w14:paraId="164F92EC"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METI</w:t>
            </w:r>
          </w:p>
        </w:tc>
        <w:tc>
          <w:tcPr>
            <w:tcW w:w="7371" w:type="dxa"/>
            <w:tcBorders>
              <w:left w:val="single" w:sz="4" w:space="0" w:color="auto"/>
            </w:tcBorders>
            <w:shd w:val="clear" w:color="auto" w:fill="auto"/>
            <w:vAlign w:val="center"/>
          </w:tcPr>
          <w:p w14:paraId="05C41D9D"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Matualeo</w:t>
            </w:r>
            <w:r w:rsidR="00E25FCD" w:rsidRPr="000E2ECB">
              <w:rPr>
                <w:rFonts w:asciiTheme="majorHAnsi" w:hAnsiTheme="majorHAnsi" w:cs="Calibri"/>
              </w:rPr>
              <w:t>’</w:t>
            </w:r>
            <w:r w:rsidRPr="000E2ECB">
              <w:rPr>
                <w:rFonts w:asciiTheme="majorHAnsi" w:hAnsiTheme="majorHAnsi" w:cs="Calibri"/>
              </w:rPr>
              <w:t>o Environment Trust Inc</w:t>
            </w:r>
          </w:p>
        </w:tc>
      </w:tr>
      <w:tr w:rsidR="006E5A61" w:rsidRPr="00142996" w14:paraId="223C2B98" w14:textId="77777777" w:rsidTr="00E129A7">
        <w:tc>
          <w:tcPr>
            <w:tcW w:w="1242" w:type="dxa"/>
            <w:tcBorders>
              <w:right w:val="single" w:sz="4" w:space="0" w:color="auto"/>
            </w:tcBorders>
            <w:shd w:val="clear" w:color="auto" w:fill="auto"/>
            <w:vAlign w:val="center"/>
          </w:tcPr>
          <w:p w14:paraId="48FC04C6"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MHIL</w:t>
            </w:r>
          </w:p>
        </w:tc>
        <w:tc>
          <w:tcPr>
            <w:tcW w:w="7371" w:type="dxa"/>
            <w:tcBorders>
              <w:left w:val="single" w:sz="4" w:space="0" w:color="auto"/>
            </w:tcBorders>
            <w:shd w:val="clear" w:color="auto" w:fill="auto"/>
            <w:vAlign w:val="center"/>
          </w:tcPr>
          <w:p w14:paraId="074FFA26"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Martin Hautus Institute of Learning</w:t>
            </w:r>
          </w:p>
        </w:tc>
      </w:tr>
      <w:tr w:rsidR="00BE2A94" w:rsidRPr="00142996" w14:paraId="7A61B072" w14:textId="77777777" w:rsidTr="00E129A7">
        <w:tc>
          <w:tcPr>
            <w:tcW w:w="1242" w:type="dxa"/>
            <w:tcBorders>
              <w:right w:val="single" w:sz="4" w:space="0" w:color="auto"/>
            </w:tcBorders>
            <w:shd w:val="clear" w:color="auto" w:fill="auto"/>
            <w:vAlign w:val="center"/>
          </w:tcPr>
          <w:p w14:paraId="79612B00" w14:textId="77777777" w:rsidR="00BE2A94" w:rsidRPr="000E2ECB" w:rsidRDefault="00BE2A94" w:rsidP="00E129A7">
            <w:pPr>
              <w:pStyle w:val="ColorfulList-Accent11"/>
              <w:spacing w:after="0"/>
              <w:rPr>
                <w:rFonts w:asciiTheme="majorHAnsi" w:hAnsiTheme="majorHAnsi" w:cs="Calibri"/>
                <w:b/>
              </w:rPr>
            </w:pPr>
            <w:r w:rsidRPr="000E2ECB">
              <w:rPr>
                <w:rFonts w:asciiTheme="majorHAnsi" w:hAnsiTheme="majorHAnsi" w:cs="Calibri"/>
                <w:b/>
              </w:rPr>
              <w:t>MoF</w:t>
            </w:r>
          </w:p>
        </w:tc>
        <w:tc>
          <w:tcPr>
            <w:tcW w:w="7371" w:type="dxa"/>
            <w:tcBorders>
              <w:left w:val="single" w:sz="4" w:space="0" w:color="auto"/>
            </w:tcBorders>
            <w:shd w:val="clear" w:color="auto" w:fill="auto"/>
            <w:vAlign w:val="center"/>
          </w:tcPr>
          <w:p w14:paraId="1FBB9577" w14:textId="77777777" w:rsidR="00BE2A94" w:rsidRPr="000E2ECB" w:rsidRDefault="00BE2A94" w:rsidP="00E129A7">
            <w:pPr>
              <w:pStyle w:val="ColorfulList-Accent11"/>
              <w:spacing w:after="0"/>
              <w:contextualSpacing w:val="0"/>
              <w:rPr>
                <w:rFonts w:asciiTheme="majorHAnsi" w:hAnsiTheme="majorHAnsi" w:cs="Calibri"/>
              </w:rPr>
            </w:pPr>
            <w:r w:rsidRPr="000E2ECB">
              <w:rPr>
                <w:rFonts w:asciiTheme="majorHAnsi" w:hAnsiTheme="majorHAnsi" w:cs="Calibri"/>
              </w:rPr>
              <w:t>Ministry of Finance</w:t>
            </w:r>
          </w:p>
        </w:tc>
      </w:tr>
      <w:tr w:rsidR="006E5A61" w:rsidRPr="00142996" w14:paraId="0BAE2663" w14:textId="77777777" w:rsidTr="00E129A7">
        <w:tc>
          <w:tcPr>
            <w:tcW w:w="1242" w:type="dxa"/>
            <w:tcBorders>
              <w:right w:val="single" w:sz="4" w:space="0" w:color="auto"/>
            </w:tcBorders>
            <w:shd w:val="clear" w:color="auto" w:fill="auto"/>
            <w:vAlign w:val="center"/>
          </w:tcPr>
          <w:p w14:paraId="10BB0ACA"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MTC</w:t>
            </w:r>
          </w:p>
        </w:tc>
        <w:tc>
          <w:tcPr>
            <w:tcW w:w="7371" w:type="dxa"/>
            <w:tcBorders>
              <w:left w:val="single" w:sz="4" w:space="0" w:color="auto"/>
            </w:tcBorders>
            <w:shd w:val="clear" w:color="auto" w:fill="auto"/>
            <w:vAlign w:val="center"/>
          </w:tcPr>
          <w:p w14:paraId="7299A725"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Malua Theological College</w:t>
            </w:r>
          </w:p>
        </w:tc>
      </w:tr>
      <w:tr w:rsidR="006E5A61" w:rsidRPr="00142996" w14:paraId="02210C9C" w14:textId="77777777" w:rsidTr="00E129A7">
        <w:tc>
          <w:tcPr>
            <w:tcW w:w="1242" w:type="dxa"/>
            <w:tcBorders>
              <w:right w:val="single" w:sz="4" w:space="0" w:color="auto"/>
            </w:tcBorders>
            <w:shd w:val="clear" w:color="auto" w:fill="auto"/>
            <w:vAlign w:val="center"/>
          </w:tcPr>
          <w:p w14:paraId="330365D4"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NCSs</w:t>
            </w:r>
          </w:p>
        </w:tc>
        <w:tc>
          <w:tcPr>
            <w:tcW w:w="7371" w:type="dxa"/>
            <w:tcBorders>
              <w:left w:val="single" w:sz="4" w:space="0" w:color="auto"/>
            </w:tcBorders>
            <w:shd w:val="clear" w:color="auto" w:fill="auto"/>
            <w:vAlign w:val="center"/>
          </w:tcPr>
          <w:p w14:paraId="246642E5"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National Competency Standards</w:t>
            </w:r>
          </w:p>
        </w:tc>
      </w:tr>
      <w:tr w:rsidR="006E5A61" w:rsidRPr="00142996" w14:paraId="782B29A8" w14:textId="77777777" w:rsidTr="00E129A7">
        <w:tc>
          <w:tcPr>
            <w:tcW w:w="1242" w:type="dxa"/>
            <w:tcBorders>
              <w:right w:val="single" w:sz="4" w:space="0" w:color="auto"/>
            </w:tcBorders>
            <w:shd w:val="clear" w:color="auto" w:fill="auto"/>
            <w:vAlign w:val="center"/>
          </w:tcPr>
          <w:p w14:paraId="48ED5FBD"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NFL</w:t>
            </w:r>
          </w:p>
        </w:tc>
        <w:tc>
          <w:tcPr>
            <w:tcW w:w="7371" w:type="dxa"/>
            <w:tcBorders>
              <w:left w:val="single" w:sz="4" w:space="0" w:color="auto"/>
            </w:tcBorders>
            <w:shd w:val="clear" w:color="auto" w:fill="auto"/>
            <w:vAlign w:val="center"/>
          </w:tcPr>
          <w:p w14:paraId="557EAFCD"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Non-Formal Learning</w:t>
            </w:r>
          </w:p>
        </w:tc>
      </w:tr>
      <w:tr w:rsidR="00BE2A94" w:rsidRPr="00142996" w14:paraId="2465A1ED" w14:textId="77777777" w:rsidTr="00E129A7">
        <w:tc>
          <w:tcPr>
            <w:tcW w:w="1242" w:type="dxa"/>
            <w:tcBorders>
              <w:right w:val="single" w:sz="4" w:space="0" w:color="auto"/>
            </w:tcBorders>
            <w:shd w:val="clear" w:color="auto" w:fill="auto"/>
            <w:vAlign w:val="center"/>
          </w:tcPr>
          <w:p w14:paraId="2AE9F83C" w14:textId="77777777" w:rsidR="00BE2A94" w:rsidRPr="000E2ECB" w:rsidRDefault="00BE2A94" w:rsidP="00E129A7">
            <w:pPr>
              <w:pStyle w:val="ColorfulList-Accent11"/>
              <w:spacing w:after="0"/>
              <w:rPr>
                <w:rFonts w:asciiTheme="majorHAnsi" w:hAnsiTheme="majorHAnsi" w:cs="Calibri"/>
                <w:b/>
              </w:rPr>
            </w:pPr>
            <w:r w:rsidRPr="000E2ECB">
              <w:rPr>
                <w:rFonts w:asciiTheme="majorHAnsi" w:hAnsiTheme="majorHAnsi" w:cs="Calibri"/>
                <w:b/>
              </w:rPr>
              <w:t>NUS</w:t>
            </w:r>
          </w:p>
        </w:tc>
        <w:tc>
          <w:tcPr>
            <w:tcW w:w="7371" w:type="dxa"/>
            <w:tcBorders>
              <w:left w:val="single" w:sz="4" w:space="0" w:color="auto"/>
            </w:tcBorders>
            <w:shd w:val="clear" w:color="auto" w:fill="auto"/>
            <w:vAlign w:val="center"/>
          </w:tcPr>
          <w:p w14:paraId="6CE4E658" w14:textId="77777777" w:rsidR="00BE2A94" w:rsidRPr="000E2ECB" w:rsidRDefault="00BE2A94" w:rsidP="00E129A7">
            <w:pPr>
              <w:pStyle w:val="ColorfulList-Accent11"/>
              <w:spacing w:after="0"/>
              <w:contextualSpacing w:val="0"/>
              <w:rPr>
                <w:rFonts w:asciiTheme="majorHAnsi" w:hAnsiTheme="majorHAnsi" w:cs="Calibri"/>
              </w:rPr>
            </w:pPr>
            <w:r w:rsidRPr="000E2ECB">
              <w:rPr>
                <w:rFonts w:asciiTheme="majorHAnsi" w:hAnsiTheme="majorHAnsi" w:cs="Calibri"/>
              </w:rPr>
              <w:t>National University of Samoa</w:t>
            </w:r>
          </w:p>
        </w:tc>
      </w:tr>
      <w:tr w:rsidR="006E5A61" w:rsidRPr="00142996" w14:paraId="582B09CC" w14:textId="77777777" w:rsidTr="00E129A7">
        <w:tc>
          <w:tcPr>
            <w:tcW w:w="1242" w:type="dxa"/>
            <w:tcBorders>
              <w:right w:val="single" w:sz="4" w:space="0" w:color="auto"/>
            </w:tcBorders>
            <w:shd w:val="clear" w:color="auto" w:fill="auto"/>
            <w:vAlign w:val="center"/>
          </w:tcPr>
          <w:p w14:paraId="6A01C08F"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lastRenderedPageBreak/>
              <w:t>NZ</w:t>
            </w:r>
          </w:p>
        </w:tc>
        <w:tc>
          <w:tcPr>
            <w:tcW w:w="7371" w:type="dxa"/>
            <w:tcBorders>
              <w:left w:val="single" w:sz="4" w:space="0" w:color="auto"/>
            </w:tcBorders>
            <w:shd w:val="clear" w:color="auto" w:fill="auto"/>
            <w:vAlign w:val="center"/>
          </w:tcPr>
          <w:p w14:paraId="60452861"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New Zealand</w:t>
            </w:r>
          </w:p>
        </w:tc>
      </w:tr>
      <w:tr w:rsidR="006E5A61" w:rsidRPr="002A193A" w14:paraId="105FE621" w14:textId="77777777" w:rsidTr="00E129A7">
        <w:trPr>
          <w:trHeight w:val="297"/>
        </w:trPr>
        <w:tc>
          <w:tcPr>
            <w:tcW w:w="1242" w:type="dxa"/>
            <w:tcBorders>
              <w:right w:val="single" w:sz="4" w:space="0" w:color="auto"/>
            </w:tcBorders>
            <w:shd w:val="clear" w:color="auto" w:fill="auto"/>
            <w:vAlign w:val="center"/>
          </w:tcPr>
          <w:p w14:paraId="0623BAEB"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PCC</w:t>
            </w:r>
          </w:p>
        </w:tc>
        <w:tc>
          <w:tcPr>
            <w:tcW w:w="7371" w:type="dxa"/>
            <w:tcBorders>
              <w:left w:val="single" w:sz="4" w:space="0" w:color="auto"/>
            </w:tcBorders>
            <w:shd w:val="clear" w:color="auto" w:fill="auto"/>
            <w:vAlign w:val="center"/>
          </w:tcPr>
          <w:p w14:paraId="23C67AC0"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Programme Coordination Committee</w:t>
            </w:r>
          </w:p>
        </w:tc>
      </w:tr>
      <w:tr w:rsidR="006E5A61" w:rsidRPr="002A193A" w14:paraId="57A3FC86" w14:textId="77777777" w:rsidTr="00E129A7">
        <w:trPr>
          <w:trHeight w:val="376"/>
        </w:trPr>
        <w:tc>
          <w:tcPr>
            <w:tcW w:w="1242" w:type="dxa"/>
            <w:tcBorders>
              <w:right w:val="single" w:sz="4" w:space="0" w:color="auto"/>
            </w:tcBorders>
            <w:shd w:val="clear" w:color="auto" w:fill="auto"/>
            <w:vAlign w:val="center"/>
          </w:tcPr>
          <w:p w14:paraId="4A0C3350"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PIC</w:t>
            </w:r>
          </w:p>
        </w:tc>
        <w:tc>
          <w:tcPr>
            <w:tcW w:w="7371" w:type="dxa"/>
            <w:tcBorders>
              <w:left w:val="single" w:sz="4" w:space="0" w:color="auto"/>
            </w:tcBorders>
            <w:shd w:val="clear" w:color="auto" w:fill="auto"/>
            <w:vAlign w:val="center"/>
          </w:tcPr>
          <w:p w14:paraId="51196E29"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Programme Implementation Committee</w:t>
            </w:r>
          </w:p>
        </w:tc>
      </w:tr>
      <w:tr w:rsidR="006E5A61" w:rsidRPr="00142996" w14:paraId="0188785D" w14:textId="77777777" w:rsidTr="00E129A7">
        <w:tc>
          <w:tcPr>
            <w:tcW w:w="1242" w:type="dxa"/>
            <w:tcBorders>
              <w:right w:val="single" w:sz="4" w:space="0" w:color="auto"/>
            </w:tcBorders>
            <w:shd w:val="clear" w:color="auto" w:fill="auto"/>
            <w:vAlign w:val="center"/>
          </w:tcPr>
          <w:p w14:paraId="491B9485"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PRIPD</w:t>
            </w:r>
          </w:p>
        </w:tc>
        <w:tc>
          <w:tcPr>
            <w:tcW w:w="7371" w:type="dxa"/>
            <w:tcBorders>
              <w:left w:val="single" w:sz="4" w:space="0" w:color="auto"/>
            </w:tcBorders>
            <w:shd w:val="clear" w:color="auto" w:fill="auto"/>
            <w:vAlign w:val="center"/>
          </w:tcPr>
          <w:p w14:paraId="421D851D"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Planning, Research &amp; Information Analysis, Policy &amp; Development Projects</w:t>
            </w:r>
          </w:p>
        </w:tc>
      </w:tr>
      <w:tr w:rsidR="006E5A61" w:rsidRPr="00142996" w14:paraId="67C8CA35" w14:textId="77777777" w:rsidTr="00E129A7">
        <w:tc>
          <w:tcPr>
            <w:tcW w:w="1242" w:type="dxa"/>
            <w:tcBorders>
              <w:right w:val="single" w:sz="4" w:space="0" w:color="auto"/>
            </w:tcBorders>
            <w:shd w:val="clear" w:color="auto" w:fill="auto"/>
            <w:vAlign w:val="center"/>
          </w:tcPr>
          <w:p w14:paraId="6B7E3E8E"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PSET</w:t>
            </w:r>
          </w:p>
        </w:tc>
        <w:tc>
          <w:tcPr>
            <w:tcW w:w="7371" w:type="dxa"/>
            <w:tcBorders>
              <w:left w:val="single" w:sz="4" w:space="0" w:color="auto"/>
            </w:tcBorders>
            <w:shd w:val="clear" w:color="auto" w:fill="auto"/>
            <w:vAlign w:val="center"/>
          </w:tcPr>
          <w:p w14:paraId="6532C552"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Post School Education and Training</w:t>
            </w:r>
          </w:p>
        </w:tc>
      </w:tr>
      <w:tr w:rsidR="006E5A61" w:rsidRPr="00142996" w14:paraId="4CC3C524" w14:textId="77777777" w:rsidTr="00E129A7">
        <w:tc>
          <w:tcPr>
            <w:tcW w:w="1242" w:type="dxa"/>
            <w:tcBorders>
              <w:right w:val="single" w:sz="4" w:space="0" w:color="auto"/>
            </w:tcBorders>
            <w:shd w:val="clear" w:color="auto" w:fill="auto"/>
            <w:vAlign w:val="center"/>
          </w:tcPr>
          <w:p w14:paraId="1D0230EB"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QA</w:t>
            </w:r>
          </w:p>
        </w:tc>
        <w:tc>
          <w:tcPr>
            <w:tcW w:w="7371" w:type="dxa"/>
            <w:tcBorders>
              <w:left w:val="single" w:sz="4" w:space="0" w:color="auto"/>
            </w:tcBorders>
            <w:shd w:val="clear" w:color="auto" w:fill="auto"/>
            <w:vAlign w:val="center"/>
          </w:tcPr>
          <w:p w14:paraId="781B5CCB"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Quality Assurance</w:t>
            </w:r>
          </w:p>
        </w:tc>
      </w:tr>
      <w:tr w:rsidR="006E5A61" w:rsidRPr="00142996" w14:paraId="7C2CA873" w14:textId="77777777" w:rsidTr="00E129A7">
        <w:tc>
          <w:tcPr>
            <w:tcW w:w="1242" w:type="dxa"/>
            <w:tcBorders>
              <w:right w:val="single" w:sz="4" w:space="0" w:color="auto"/>
            </w:tcBorders>
            <w:shd w:val="clear" w:color="auto" w:fill="auto"/>
            <w:vAlign w:val="center"/>
          </w:tcPr>
          <w:p w14:paraId="0D6ED76A"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QAAs</w:t>
            </w:r>
          </w:p>
        </w:tc>
        <w:tc>
          <w:tcPr>
            <w:tcW w:w="7371" w:type="dxa"/>
            <w:tcBorders>
              <w:left w:val="single" w:sz="4" w:space="0" w:color="auto"/>
            </w:tcBorders>
            <w:shd w:val="clear" w:color="auto" w:fill="auto"/>
            <w:vAlign w:val="center"/>
          </w:tcPr>
          <w:p w14:paraId="704AAF1C"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Quality Assurance Agencies</w:t>
            </w:r>
          </w:p>
        </w:tc>
      </w:tr>
      <w:tr w:rsidR="006E5A61" w:rsidRPr="00142996" w14:paraId="609871F8" w14:textId="77777777" w:rsidTr="00E129A7">
        <w:tc>
          <w:tcPr>
            <w:tcW w:w="1242" w:type="dxa"/>
            <w:tcBorders>
              <w:right w:val="single" w:sz="4" w:space="0" w:color="auto"/>
            </w:tcBorders>
            <w:shd w:val="clear" w:color="auto" w:fill="auto"/>
            <w:vAlign w:val="center"/>
          </w:tcPr>
          <w:p w14:paraId="5847378A"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QAD</w:t>
            </w:r>
          </w:p>
        </w:tc>
        <w:tc>
          <w:tcPr>
            <w:tcW w:w="7371" w:type="dxa"/>
            <w:tcBorders>
              <w:left w:val="single" w:sz="4" w:space="0" w:color="auto"/>
            </w:tcBorders>
            <w:shd w:val="clear" w:color="auto" w:fill="auto"/>
            <w:vAlign w:val="center"/>
          </w:tcPr>
          <w:p w14:paraId="3F2A9B66"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rPr>
              <w:t>Quality Assurance Division</w:t>
            </w:r>
          </w:p>
        </w:tc>
      </w:tr>
      <w:tr w:rsidR="006E5A61" w:rsidRPr="00142996" w14:paraId="712DAD46" w14:textId="77777777" w:rsidTr="00E129A7">
        <w:tc>
          <w:tcPr>
            <w:tcW w:w="1242" w:type="dxa"/>
            <w:tcBorders>
              <w:right w:val="single" w:sz="4" w:space="0" w:color="auto"/>
            </w:tcBorders>
            <w:shd w:val="clear" w:color="auto" w:fill="auto"/>
            <w:vAlign w:val="center"/>
          </w:tcPr>
          <w:p w14:paraId="53590FBC"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QSD</w:t>
            </w:r>
          </w:p>
        </w:tc>
        <w:tc>
          <w:tcPr>
            <w:tcW w:w="7371" w:type="dxa"/>
            <w:tcBorders>
              <w:left w:val="single" w:sz="4" w:space="0" w:color="auto"/>
            </w:tcBorders>
            <w:shd w:val="clear" w:color="auto" w:fill="auto"/>
            <w:vAlign w:val="center"/>
          </w:tcPr>
          <w:p w14:paraId="1ABD7491"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rPr>
              <w:t>Qualifications Services Division</w:t>
            </w:r>
          </w:p>
        </w:tc>
      </w:tr>
      <w:tr w:rsidR="006E5A61" w:rsidRPr="00142996" w14:paraId="1A4DF7C4" w14:textId="77777777" w:rsidTr="00E129A7">
        <w:tc>
          <w:tcPr>
            <w:tcW w:w="1242" w:type="dxa"/>
            <w:tcBorders>
              <w:right w:val="single" w:sz="4" w:space="0" w:color="auto"/>
            </w:tcBorders>
            <w:shd w:val="clear" w:color="auto" w:fill="auto"/>
            <w:vAlign w:val="center"/>
          </w:tcPr>
          <w:p w14:paraId="005D4507"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RPPD</w:t>
            </w:r>
          </w:p>
        </w:tc>
        <w:tc>
          <w:tcPr>
            <w:tcW w:w="7371" w:type="dxa"/>
            <w:tcBorders>
              <w:left w:val="single" w:sz="4" w:space="0" w:color="auto"/>
            </w:tcBorders>
            <w:shd w:val="clear" w:color="auto" w:fill="auto"/>
            <w:vAlign w:val="center"/>
          </w:tcPr>
          <w:p w14:paraId="152DD4EB"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Research, Policy and Planning Division</w:t>
            </w:r>
          </w:p>
        </w:tc>
      </w:tr>
      <w:tr w:rsidR="006E5A61" w:rsidRPr="00142996" w14:paraId="66DE8685" w14:textId="77777777" w:rsidTr="00E129A7">
        <w:tc>
          <w:tcPr>
            <w:tcW w:w="1242" w:type="dxa"/>
            <w:tcBorders>
              <w:right w:val="single" w:sz="4" w:space="0" w:color="auto"/>
            </w:tcBorders>
            <w:shd w:val="clear" w:color="auto" w:fill="auto"/>
            <w:vAlign w:val="center"/>
          </w:tcPr>
          <w:p w14:paraId="3C26EB7B"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SIOD</w:t>
            </w:r>
          </w:p>
        </w:tc>
        <w:tc>
          <w:tcPr>
            <w:tcW w:w="7371" w:type="dxa"/>
            <w:tcBorders>
              <w:left w:val="single" w:sz="4" w:space="0" w:color="auto"/>
            </w:tcBorders>
            <w:shd w:val="clear" w:color="auto" w:fill="auto"/>
            <w:vAlign w:val="center"/>
          </w:tcPr>
          <w:p w14:paraId="3C24B272"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Samoa Institute of Directors</w:t>
            </w:r>
          </w:p>
        </w:tc>
      </w:tr>
      <w:tr w:rsidR="006E5A61" w:rsidRPr="00142996" w14:paraId="644DAF2E" w14:textId="77777777" w:rsidTr="00E129A7">
        <w:tc>
          <w:tcPr>
            <w:tcW w:w="1242" w:type="dxa"/>
            <w:tcBorders>
              <w:right w:val="single" w:sz="4" w:space="0" w:color="auto"/>
            </w:tcBorders>
            <w:shd w:val="clear" w:color="auto" w:fill="auto"/>
            <w:vAlign w:val="center"/>
          </w:tcPr>
          <w:p w14:paraId="01DB849F"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SPNTC</w:t>
            </w:r>
          </w:p>
        </w:tc>
        <w:tc>
          <w:tcPr>
            <w:tcW w:w="7371" w:type="dxa"/>
            <w:tcBorders>
              <w:left w:val="single" w:sz="4" w:space="0" w:color="auto"/>
            </w:tcBorders>
            <w:shd w:val="clear" w:color="auto" w:fill="auto"/>
            <w:vAlign w:val="center"/>
          </w:tcPr>
          <w:p w14:paraId="5D7B753E"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South Pacific Nazarene Theological College</w:t>
            </w:r>
          </w:p>
        </w:tc>
      </w:tr>
      <w:tr w:rsidR="006E5A61" w:rsidRPr="00142996" w14:paraId="0B07256B" w14:textId="77777777" w:rsidTr="00E129A7">
        <w:tc>
          <w:tcPr>
            <w:tcW w:w="1242" w:type="dxa"/>
            <w:tcBorders>
              <w:right w:val="single" w:sz="4" w:space="0" w:color="auto"/>
            </w:tcBorders>
            <w:shd w:val="clear" w:color="auto" w:fill="auto"/>
            <w:vAlign w:val="center"/>
          </w:tcPr>
          <w:p w14:paraId="13465885"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SQA</w:t>
            </w:r>
          </w:p>
        </w:tc>
        <w:tc>
          <w:tcPr>
            <w:tcW w:w="7371" w:type="dxa"/>
            <w:tcBorders>
              <w:left w:val="single" w:sz="4" w:space="0" w:color="auto"/>
            </w:tcBorders>
            <w:shd w:val="clear" w:color="auto" w:fill="auto"/>
            <w:vAlign w:val="center"/>
          </w:tcPr>
          <w:p w14:paraId="0CBEB3DF"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Samoa Qualifications Authority</w:t>
            </w:r>
          </w:p>
        </w:tc>
      </w:tr>
      <w:tr w:rsidR="006E5A61" w:rsidRPr="00142996" w14:paraId="61554ED6" w14:textId="77777777" w:rsidTr="00E129A7">
        <w:tc>
          <w:tcPr>
            <w:tcW w:w="1242" w:type="dxa"/>
            <w:tcBorders>
              <w:right w:val="single" w:sz="4" w:space="0" w:color="auto"/>
            </w:tcBorders>
            <w:shd w:val="clear" w:color="auto" w:fill="auto"/>
            <w:vAlign w:val="center"/>
          </w:tcPr>
          <w:p w14:paraId="2C331E36"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SQF</w:t>
            </w:r>
          </w:p>
        </w:tc>
        <w:tc>
          <w:tcPr>
            <w:tcW w:w="7371" w:type="dxa"/>
            <w:tcBorders>
              <w:left w:val="single" w:sz="4" w:space="0" w:color="auto"/>
            </w:tcBorders>
            <w:shd w:val="clear" w:color="auto" w:fill="auto"/>
            <w:vAlign w:val="center"/>
          </w:tcPr>
          <w:p w14:paraId="401ADB21"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Samoa Qualifications Framework</w:t>
            </w:r>
          </w:p>
        </w:tc>
      </w:tr>
      <w:tr w:rsidR="006E5A61" w:rsidRPr="00142996" w14:paraId="28D7814D" w14:textId="77777777" w:rsidTr="00E129A7">
        <w:tc>
          <w:tcPr>
            <w:tcW w:w="1242" w:type="dxa"/>
            <w:tcBorders>
              <w:right w:val="single" w:sz="4" w:space="0" w:color="auto"/>
            </w:tcBorders>
            <w:shd w:val="clear" w:color="auto" w:fill="auto"/>
            <w:vAlign w:val="center"/>
          </w:tcPr>
          <w:p w14:paraId="20BE5D62"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SQs</w:t>
            </w:r>
          </w:p>
        </w:tc>
        <w:tc>
          <w:tcPr>
            <w:tcW w:w="7371" w:type="dxa"/>
            <w:tcBorders>
              <w:left w:val="single" w:sz="4" w:space="0" w:color="auto"/>
            </w:tcBorders>
            <w:shd w:val="clear" w:color="auto" w:fill="auto"/>
            <w:vAlign w:val="center"/>
          </w:tcPr>
          <w:p w14:paraId="421132D2"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Samoa Qualifications</w:t>
            </w:r>
          </w:p>
        </w:tc>
      </w:tr>
      <w:tr w:rsidR="006E5A61" w:rsidRPr="00142996" w14:paraId="3A210E63" w14:textId="77777777" w:rsidTr="00E129A7">
        <w:tc>
          <w:tcPr>
            <w:tcW w:w="1242" w:type="dxa"/>
            <w:tcBorders>
              <w:right w:val="single" w:sz="4" w:space="0" w:color="auto"/>
            </w:tcBorders>
            <w:shd w:val="clear" w:color="auto" w:fill="auto"/>
            <w:vAlign w:val="center"/>
          </w:tcPr>
          <w:p w14:paraId="6E8826BC"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SSAB</w:t>
            </w:r>
          </w:p>
        </w:tc>
        <w:tc>
          <w:tcPr>
            <w:tcW w:w="7371" w:type="dxa"/>
            <w:tcBorders>
              <w:left w:val="single" w:sz="4" w:space="0" w:color="auto"/>
            </w:tcBorders>
            <w:shd w:val="clear" w:color="auto" w:fill="auto"/>
            <w:vAlign w:val="center"/>
          </w:tcPr>
          <w:p w14:paraId="7842EA3D"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Samoa Stationery And Books</w:t>
            </w:r>
          </w:p>
        </w:tc>
      </w:tr>
      <w:tr w:rsidR="006E5A61" w:rsidRPr="00142996" w14:paraId="2854CC6C" w14:textId="77777777" w:rsidTr="00E129A7">
        <w:tc>
          <w:tcPr>
            <w:tcW w:w="1242" w:type="dxa"/>
            <w:tcBorders>
              <w:right w:val="single" w:sz="4" w:space="0" w:color="auto"/>
            </w:tcBorders>
            <w:shd w:val="clear" w:color="auto" w:fill="auto"/>
            <w:vAlign w:val="center"/>
          </w:tcPr>
          <w:p w14:paraId="2131B8EB"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SSMA</w:t>
            </w:r>
          </w:p>
        </w:tc>
        <w:tc>
          <w:tcPr>
            <w:tcW w:w="7371" w:type="dxa"/>
            <w:tcBorders>
              <w:left w:val="single" w:sz="4" w:space="0" w:color="auto"/>
            </w:tcBorders>
            <w:shd w:val="clear" w:color="auto" w:fill="auto"/>
            <w:vAlign w:val="center"/>
          </w:tcPr>
          <w:p w14:paraId="0B8FD7C1"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Samoa School of Maritime Academy</w:t>
            </w:r>
          </w:p>
        </w:tc>
      </w:tr>
      <w:tr w:rsidR="00BE2A94" w:rsidRPr="00142996" w14:paraId="410268CF" w14:textId="77777777" w:rsidTr="00E129A7">
        <w:tc>
          <w:tcPr>
            <w:tcW w:w="1242" w:type="dxa"/>
            <w:tcBorders>
              <w:right w:val="single" w:sz="4" w:space="0" w:color="auto"/>
            </w:tcBorders>
            <w:shd w:val="clear" w:color="auto" w:fill="auto"/>
            <w:vAlign w:val="center"/>
          </w:tcPr>
          <w:p w14:paraId="583325BF" w14:textId="77777777" w:rsidR="00BE2A94" w:rsidRPr="000E2ECB" w:rsidRDefault="00BE2A94" w:rsidP="00E129A7">
            <w:pPr>
              <w:pStyle w:val="ColorfulList-Accent11"/>
              <w:spacing w:after="0"/>
              <w:rPr>
                <w:rFonts w:asciiTheme="majorHAnsi" w:hAnsiTheme="majorHAnsi" w:cs="Calibri"/>
                <w:b/>
              </w:rPr>
            </w:pPr>
            <w:r w:rsidRPr="000E2ECB">
              <w:rPr>
                <w:rFonts w:asciiTheme="majorHAnsi" w:hAnsiTheme="majorHAnsi" w:cs="Calibri"/>
                <w:b/>
              </w:rPr>
              <w:t>T</w:t>
            </w:r>
            <w:r>
              <w:rPr>
                <w:rFonts w:asciiTheme="majorHAnsi" w:hAnsiTheme="majorHAnsi" w:cs="Calibri"/>
                <w:b/>
              </w:rPr>
              <w:t>/</w:t>
            </w:r>
            <w:r w:rsidRPr="000E2ECB">
              <w:rPr>
                <w:rFonts w:asciiTheme="majorHAnsi" w:hAnsiTheme="majorHAnsi" w:cs="Calibri"/>
                <w:b/>
              </w:rPr>
              <w:t>H</w:t>
            </w:r>
          </w:p>
        </w:tc>
        <w:tc>
          <w:tcPr>
            <w:tcW w:w="7371" w:type="dxa"/>
            <w:tcBorders>
              <w:left w:val="single" w:sz="4" w:space="0" w:color="auto"/>
            </w:tcBorders>
            <w:shd w:val="clear" w:color="auto" w:fill="auto"/>
            <w:vAlign w:val="center"/>
          </w:tcPr>
          <w:p w14:paraId="3D3BFA69" w14:textId="77777777" w:rsidR="00BE2A94" w:rsidRPr="000E2ECB" w:rsidRDefault="00BE2A94" w:rsidP="00E129A7">
            <w:pPr>
              <w:pStyle w:val="ColorfulList-Accent11"/>
              <w:spacing w:after="0"/>
              <w:contextualSpacing w:val="0"/>
              <w:rPr>
                <w:rFonts w:asciiTheme="majorHAnsi" w:hAnsiTheme="majorHAnsi" w:cs="Calibri"/>
              </w:rPr>
            </w:pPr>
            <w:r w:rsidRPr="000E2ECB">
              <w:rPr>
                <w:rFonts w:asciiTheme="majorHAnsi" w:hAnsiTheme="majorHAnsi" w:cs="Calibri"/>
              </w:rPr>
              <w:t>Tourism and Hospitality</w:t>
            </w:r>
          </w:p>
        </w:tc>
      </w:tr>
      <w:tr w:rsidR="006E5A61" w:rsidRPr="00142996" w14:paraId="257195C1" w14:textId="77777777" w:rsidTr="00E129A7">
        <w:tc>
          <w:tcPr>
            <w:tcW w:w="1242" w:type="dxa"/>
            <w:tcBorders>
              <w:right w:val="single" w:sz="4" w:space="0" w:color="auto"/>
            </w:tcBorders>
            <w:shd w:val="clear" w:color="auto" w:fill="auto"/>
            <w:vAlign w:val="center"/>
          </w:tcPr>
          <w:p w14:paraId="147B9ECD"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STA</w:t>
            </w:r>
          </w:p>
        </w:tc>
        <w:tc>
          <w:tcPr>
            <w:tcW w:w="7371" w:type="dxa"/>
            <w:tcBorders>
              <w:left w:val="single" w:sz="4" w:space="0" w:color="auto"/>
            </w:tcBorders>
            <w:shd w:val="clear" w:color="auto" w:fill="auto"/>
            <w:vAlign w:val="center"/>
          </w:tcPr>
          <w:p w14:paraId="6587CA87"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Samoa Tourism Authority</w:t>
            </w:r>
          </w:p>
        </w:tc>
      </w:tr>
      <w:tr w:rsidR="006E5A61" w:rsidRPr="00142996" w14:paraId="195C318F" w14:textId="77777777" w:rsidTr="00E129A7">
        <w:tc>
          <w:tcPr>
            <w:tcW w:w="1242" w:type="dxa"/>
            <w:tcBorders>
              <w:right w:val="single" w:sz="4" w:space="0" w:color="auto"/>
            </w:tcBorders>
            <w:shd w:val="clear" w:color="auto" w:fill="auto"/>
            <w:vAlign w:val="center"/>
          </w:tcPr>
          <w:p w14:paraId="118AD87F"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 xml:space="preserve">TIAS </w:t>
            </w:r>
          </w:p>
        </w:tc>
        <w:tc>
          <w:tcPr>
            <w:tcW w:w="7371" w:type="dxa"/>
            <w:tcBorders>
              <w:left w:val="single" w:sz="4" w:space="0" w:color="auto"/>
            </w:tcBorders>
            <w:shd w:val="clear" w:color="auto" w:fill="auto"/>
            <w:vAlign w:val="center"/>
          </w:tcPr>
          <w:p w14:paraId="16A02946"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Tesese Institute of Administrative Studies</w:t>
            </w:r>
          </w:p>
        </w:tc>
      </w:tr>
      <w:tr w:rsidR="006E5A61" w:rsidRPr="00142996" w14:paraId="754E83F3" w14:textId="77777777" w:rsidTr="00E129A7">
        <w:tc>
          <w:tcPr>
            <w:tcW w:w="1242" w:type="dxa"/>
            <w:tcBorders>
              <w:right w:val="single" w:sz="4" w:space="0" w:color="auto"/>
            </w:tcBorders>
            <w:shd w:val="clear" w:color="auto" w:fill="auto"/>
            <w:vAlign w:val="center"/>
          </w:tcPr>
          <w:p w14:paraId="00E5E73C"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TOR</w:t>
            </w:r>
          </w:p>
        </w:tc>
        <w:tc>
          <w:tcPr>
            <w:tcW w:w="7371" w:type="dxa"/>
            <w:tcBorders>
              <w:left w:val="single" w:sz="4" w:space="0" w:color="auto"/>
            </w:tcBorders>
            <w:shd w:val="clear" w:color="auto" w:fill="auto"/>
            <w:vAlign w:val="center"/>
          </w:tcPr>
          <w:p w14:paraId="0EE4A9B0"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Terms of Reference</w:t>
            </w:r>
          </w:p>
        </w:tc>
      </w:tr>
      <w:tr w:rsidR="006E5A61" w:rsidRPr="00142996" w14:paraId="4148930D" w14:textId="77777777" w:rsidTr="00E129A7">
        <w:tc>
          <w:tcPr>
            <w:tcW w:w="1242" w:type="dxa"/>
            <w:tcBorders>
              <w:right w:val="single" w:sz="4" w:space="0" w:color="auto"/>
            </w:tcBorders>
            <w:shd w:val="clear" w:color="auto" w:fill="auto"/>
            <w:vAlign w:val="center"/>
          </w:tcPr>
          <w:p w14:paraId="602903C3"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TVET</w:t>
            </w:r>
          </w:p>
        </w:tc>
        <w:tc>
          <w:tcPr>
            <w:tcW w:w="7371" w:type="dxa"/>
            <w:tcBorders>
              <w:left w:val="single" w:sz="4" w:space="0" w:color="auto"/>
            </w:tcBorders>
            <w:shd w:val="clear" w:color="auto" w:fill="auto"/>
            <w:vAlign w:val="center"/>
          </w:tcPr>
          <w:p w14:paraId="20824973"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Technical and Vocational Education and Training</w:t>
            </w:r>
          </w:p>
        </w:tc>
      </w:tr>
      <w:tr w:rsidR="006E5A61" w:rsidRPr="00142996" w14:paraId="60820C34" w14:textId="77777777" w:rsidTr="00E129A7">
        <w:tc>
          <w:tcPr>
            <w:tcW w:w="1242" w:type="dxa"/>
            <w:tcBorders>
              <w:right w:val="single" w:sz="4" w:space="0" w:color="auto"/>
            </w:tcBorders>
            <w:shd w:val="clear" w:color="auto" w:fill="auto"/>
            <w:vAlign w:val="center"/>
          </w:tcPr>
          <w:p w14:paraId="183E1E23"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USP</w:t>
            </w:r>
          </w:p>
        </w:tc>
        <w:tc>
          <w:tcPr>
            <w:tcW w:w="7371" w:type="dxa"/>
            <w:tcBorders>
              <w:left w:val="single" w:sz="4" w:space="0" w:color="auto"/>
            </w:tcBorders>
            <w:shd w:val="clear" w:color="auto" w:fill="auto"/>
            <w:vAlign w:val="center"/>
          </w:tcPr>
          <w:p w14:paraId="2216D1F9"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University of the South Pacific</w:t>
            </w:r>
          </w:p>
        </w:tc>
      </w:tr>
      <w:tr w:rsidR="006E5A61" w:rsidRPr="00142996" w14:paraId="3670B227" w14:textId="77777777" w:rsidTr="00E129A7">
        <w:tc>
          <w:tcPr>
            <w:tcW w:w="1242" w:type="dxa"/>
            <w:tcBorders>
              <w:right w:val="single" w:sz="4" w:space="0" w:color="auto"/>
            </w:tcBorders>
            <w:shd w:val="clear" w:color="auto" w:fill="auto"/>
            <w:vAlign w:val="center"/>
          </w:tcPr>
          <w:p w14:paraId="781B236B" w14:textId="77777777" w:rsidR="006E5A61" w:rsidRPr="000E2ECB" w:rsidRDefault="006E5A61" w:rsidP="00E129A7">
            <w:pPr>
              <w:pStyle w:val="ColorfulList-Accent11"/>
              <w:spacing w:after="0"/>
              <w:rPr>
                <w:rFonts w:asciiTheme="majorHAnsi" w:hAnsiTheme="majorHAnsi" w:cs="Calibri"/>
                <w:b/>
              </w:rPr>
            </w:pPr>
            <w:r w:rsidRPr="000E2ECB">
              <w:rPr>
                <w:rFonts w:asciiTheme="majorHAnsi" w:hAnsiTheme="majorHAnsi" w:cs="Calibri"/>
                <w:b/>
              </w:rPr>
              <w:t>UVC</w:t>
            </w:r>
          </w:p>
        </w:tc>
        <w:tc>
          <w:tcPr>
            <w:tcW w:w="7371" w:type="dxa"/>
            <w:tcBorders>
              <w:left w:val="single" w:sz="4" w:space="0" w:color="auto"/>
            </w:tcBorders>
            <w:shd w:val="clear" w:color="auto" w:fill="auto"/>
            <w:vAlign w:val="center"/>
          </w:tcPr>
          <w:p w14:paraId="442ABBBA" w14:textId="77777777" w:rsidR="006E5A61" w:rsidRPr="000E2ECB" w:rsidRDefault="006E5A61" w:rsidP="00E129A7">
            <w:pPr>
              <w:pStyle w:val="ColorfulList-Accent11"/>
              <w:spacing w:after="0"/>
              <w:contextualSpacing w:val="0"/>
              <w:rPr>
                <w:rFonts w:asciiTheme="majorHAnsi" w:hAnsiTheme="majorHAnsi" w:cs="Calibri"/>
              </w:rPr>
            </w:pPr>
            <w:r w:rsidRPr="000E2ECB">
              <w:rPr>
                <w:rFonts w:asciiTheme="majorHAnsi" w:hAnsiTheme="majorHAnsi" w:cs="Calibri"/>
              </w:rPr>
              <w:t>Uesiliana Vocational Centre</w:t>
            </w:r>
          </w:p>
        </w:tc>
      </w:tr>
    </w:tbl>
    <w:p w14:paraId="1C6F4502" w14:textId="77777777" w:rsidR="0056776E" w:rsidRDefault="0056776E" w:rsidP="00722EB0">
      <w:pPr>
        <w:pStyle w:val="ColorfulList-Accent11"/>
        <w:tabs>
          <w:tab w:val="left" w:pos="2880"/>
        </w:tabs>
        <w:spacing w:after="0" w:line="240" w:lineRule="auto"/>
        <w:rPr>
          <w:rFonts w:cs="Calibri"/>
          <w:sz w:val="24"/>
          <w:szCs w:val="24"/>
        </w:rPr>
        <w:sectPr w:rsidR="0056776E" w:rsidSect="00AF5077">
          <w:pgSz w:w="11900" w:h="16820"/>
          <w:pgMar w:top="1701" w:right="1134" w:bottom="1418" w:left="1701" w:header="720" w:footer="525" w:gutter="0"/>
          <w:pgNumType w:fmt="lowerRoman" w:start="1"/>
          <w:cols w:space="720"/>
          <w:titlePg/>
          <w:docGrid w:linePitch="360"/>
        </w:sectPr>
      </w:pPr>
    </w:p>
    <w:p w14:paraId="73B71219" w14:textId="77777777" w:rsidR="00D72D30" w:rsidRDefault="008F1769" w:rsidP="008E7519">
      <w:pPr>
        <w:pStyle w:val="Heading1"/>
        <w:numPr>
          <w:ilvl w:val="0"/>
          <w:numId w:val="0"/>
        </w:numPr>
        <w:ind w:left="567" w:hanging="567"/>
      </w:pPr>
      <w:bookmarkStart w:id="6" w:name="_Toc436038570"/>
      <w:bookmarkStart w:id="7" w:name="_Toc442460187"/>
      <w:r w:rsidRPr="00583C2A">
        <w:lastRenderedPageBreak/>
        <w:t>Executive Summary</w:t>
      </w:r>
      <w:bookmarkEnd w:id="6"/>
      <w:bookmarkEnd w:id="7"/>
    </w:p>
    <w:p w14:paraId="513E4803" w14:textId="77777777" w:rsidR="005030A0" w:rsidRDefault="00972F6A" w:rsidP="008824CF">
      <w:pPr>
        <w:pStyle w:val="ListParagraph"/>
        <w:numPr>
          <w:ilvl w:val="0"/>
          <w:numId w:val="12"/>
        </w:numPr>
        <w:rPr>
          <w:b/>
        </w:rPr>
      </w:pPr>
      <w:r w:rsidRPr="00972F6A">
        <w:rPr>
          <w:b/>
        </w:rPr>
        <w:t>Background</w:t>
      </w:r>
    </w:p>
    <w:p w14:paraId="5D5D698A" w14:textId="77777777" w:rsidR="00603DAD" w:rsidRPr="00D40648" w:rsidRDefault="00603DAD" w:rsidP="00603DAD">
      <w:r w:rsidRPr="00D40648">
        <w:t>Australia’s support for economic growth through targeted skill development in Samoa began in 2011 under the Samoa-Australia Partnership for Development with the Samoa Qualifications Authority (SQA) as the coordinating Authority. The TVET Programme Stage 1, with a value of AUD1 million, was designed to facilitate access to quality assured and accredited training derived from industry endorsed competency standards to enable graduates to have greater opportunity for productive employment in national and international labour markets.</w:t>
      </w:r>
    </w:p>
    <w:p w14:paraId="63A6B3CA" w14:textId="77777777" w:rsidR="00603DAD" w:rsidRPr="00972F6A" w:rsidRDefault="00603DAD" w:rsidP="00603DAD">
      <w:r w:rsidRPr="00D40648">
        <w:rPr>
          <w:rFonts w:asciiTheme="majorHAnsi" w:hAnsiTheme="majorHAnsi"/>
        </w:rPr>
        <w:t>In October 2013 the Australian Government agreed to a further 2 years of support for TVET to the value of AUD1.5 million.</w:t>
      </w:r>
      <w:r w:rsidRPr="00603DAD">
        <w:rPr>
          <w:rFonts w:asciiTheme="majorHAnsi" w:hAnsiTheme="majorHAnsi"/>
        </w:rPr>
        <w:t xml:space="preserve"> </w:t>
      </w:r>
      <w:r w:rsidRPr="00D40648">
        <w:rPr>
          <w:rFonts w:asciiTheme="majorHAnsi" w:hAnsiTheme="majorHAnsi"/>
        </w:rPr>
        <w:t>The focus of Stage 2 has been the application of incentive mechanisms to encourage training providers to accredit courses in priority skill development areas and to actively participate in the national quality assurance system under the SQA.</w:t>
      </w:r>
    </w:p>
    <w:p w14:paraId="0D4C325D" w14:textId="77777777" w:rsidR="00972F6A" w:rsidRDefault="00972F6A" w:rsidP="008824CF">
      <w:pPr>
        <w:pStyle w:val="ListParagraph"/>
        <w:numPr>
          <w:ilvl w:val="0"/>
          <w:numId w:val="12"/>
        </w:numPr>
        <w:rPr>
          <w:b/>
        </w:rPr>
      </w:pPr>
      <w:r w:rsidRPr="00972F6A">
        <w:rPr>
          <w:b/>
        </w:rPr>
        <w:t>Activity Description</w:t>
      </w:r>
    </w:p>
    <w:p w14:paraId="3F34D56E" w14:textId="77777777" w:rsidR="00191E3A" w:rsidRDefault="00191E3A" w:rsidP="00191E3A">
      <w:r w:rsidRPr="00D40648">
        <w:t>The TVET Programme has been implemented over two stages - Roadmap I and II. The first stage commenced in May 2011 and concluded in June 2013. The second stage commenced immediately in July 2013 and was scheduled to conclude in June 2015. In May 2015, DFAT approved a 6 month no-cost extension to enable the SQA to complete all activities committed under the existing budget.</w:t>
      </w:r>
    </w:p>
    <w:p w14:paraId="68ECA6EA" w14:textId="77777777" w:rsidR="00191E3A" w:rsidRPr="00D40648" w:rsidRDefault="00191E3A" w:rsidP="00191E3A">
      <w:pPr>
        <w:rPr>
          <w:lang w:val="en-AU"/>
        </w:rPr>
      </w:pPr>
      <w:r w:rsidRPr="00D40648">
        <w:rPr>
          <w:lang w:val="en-AU"/>
        </w:rPr>
        <w:t xml:space="preserve">The </w:t>
      </w:r>
      <w:r w:rsidRPr="00D40648">
        <w:rPr>
          <w:b/>
          <w:lang w:val="en-AU"/>
        </w:rPr>
        <w:t>Development Goal</w:t>
      </w:r>
      <w:r w:rsidRPr="00D40648">
        <w:rPr>
          <w:lang w:val="en-AU"/>
        </w:rPr>
        <w:t xml:space="preserve"> for the TVET Programme is:</w:t>
      </w:r>
    </w:p>
    <w:p w14:paraId="59CC438F" w14:textId="77777777" w:rsidR="00191E3A" w:rsidRPr="00D40648" w:rsidRDefault="00191E3A" w:rsidP="00191E3A">
      <w:pPr>
        <w:ind w:left="720"/>
        <w:rPr>
          <w:i/>
          <w:lang w:val="en-AU"/>
        </w:rPr>
      </w:pPr>
      <w:r w:rsidRPr="00D40648">
        <w:rPr>
          <w:i/>
          <w:lang w:val="en-AU"/>
        </w:rPr>
        <w:t xml:space="preserve">Increased employability of Samoan women &amp; men, including those with a disability, through quality assured post-secondary training in areas of demand. </w:t>
      </w:r>
    </w:p>
    <w:p w14:paraId="0C48BC04" w14:textId="77777777" w:rsidR="00191E3A" w:rsidRPr="00D40648" w:rsidRDefault="00191E3A" w:rsidP="00191E3A">
      <w:pPr>
        <w:rPr>
          <w:lang w:val="en-AU"/>
        </w:rPr>
      </w:pPr>
      <w:r w:rsidRPr="00D40648">
        <w:rPr>
          <w:lang w:val="en-AU"/>
        </w:rPr>
        <w:t xml:space="preserve">The </w:t>
      </w:r>
      <w:r w:rsidRPr="00D40648">
        <w:rPr>
          <w:b/>
          <w:lang w:val="en-AU"/>
        </w:rPr>
        <w:t>Programme Goal</w:t>
      </w:r>
      <w:r w:rsidRPr="00D40648">
        <w:rPr>
          <w:lang w:val="en-AU"/>
        </w:rPr>
        <w:t xml:space="preserve"> is:</w:t>
      </w:r>
    </w:p>
    <w:p w14:paraId="5D618A9E" w14:textId="77777777" w:rsidR="00191E3A" w:rsidRDefault="00191E3A" w:rsidP="00191E3A">
      <w:pPr>
        <w:rPr>
          <w:i/>
          <w:lang w:val="en-AU"/>
        </w:rPr>
      </w:pPr>
      <w:r w:rsidRPr="00D40648">
        <w:rPr>
          <w:i/>
          <w:lang w:val="en-AU"/>
        </w:rPr>
        <w:t>Improved student outcomes (in terms of jobs, wages, productivity, further study) and increased employer satisfaction with TVET.</w:t>
      </w:r>
    </w:p>
    <w:p w14:paraId="020FACD7" w14:textId="77777777" w:rsidR="00191E3A" w:rsidRPr="00D40648" w:rsidRDefault="00191E3A" w:rsidP="00191E3A">
      <w:r w:rsidRPr="00D40648">
        <w:t>The</w:t>
      </w:r>
      <w:r>
        <w:t>re are</w:t>
      </w:r>
      <w:r w:rsidRPr="00D40648">
        <w:t xml:space="preserve"> five TVET Programme KRAs (1) </w:t>
      </w:r>
      <w:r w:rsidRPr="00D40648">
        <w:rPr>
          <w:rFonts w:eastAsia="Times New Roman" w:cs="Times New Roman"/>
          <w:lang w:bidi="ar-SA"/>
        </w:rPr>
        <w:t xml:space="preserve">TVET Programme Management, (2) </w:t>
      </w:r>
      <w:r w:rsidRPr="00D40648">
        <w:t>Economic Relevance, (3) Quality, (4) Access, and (5) Financial Efficiency, are all aligned specifically to the five E</w:t>
      </w:r>
      <w:r>
        <w:t xml:space="preserve">ducation </w:t>
      </w:r>
      <w:r w:rsidRPr="00D40648">
        <w:t>S</w:t>
      </w:r>
      <w:r>
        <w:t xml:space="preserve">ector </w:t>
      </w:r>
      <w:r w:rsidRPr="00D40648">
        <w:t>P</w:t>
      </w:r>
      <w:r>
        <w:t>lan</w:t>
      </w:r>
      <w:r w:rsidRPr="00D40648">
        <w:t xml:space="preserve"> Goals:</w:t>
      </w:r>
    </w:p>
    <w:p w14:paraId="2E6654A0" w14:textId="77777777" w:rsidR="00191E3A" w:rsidRPr="00D40648" w:rsidRDefault="00191E3A" w:rsidP="00191E3A">
      <w:pPr>
        <w:pStyle w:val="ListParagraph"/>
        <w:numPr>
          <w:ilvl w:val="0"/>
          <w:numId w:val="13"/>
        </w:numPr>
        <w:ind w:left="714" w:hanging="357"/>
      </w:pPr>
      <w:r w:rsidRPr="00D40648">
        <w:t xml:space="preserve">Enhanced quality of education and training at all levels. </w:t>
      </w:r>
    </w:p>
    <w:p w14:paraId="26C95186" w14:textId="77777777" w:rsidR="00191E3A" w:rsidRPr="00D40648" w:rsidRDefault="00191E3A" w:rsidP="00191E3A">
      <w:pPr>
        <w:pStyle w:val="ListParagraph"/>
        <w:numPr>
          <w:ilvl w:val="0"/>
          <w:numId w:val="13"/>
        </w:numPr>
        <w:ind w:left="714" w:hanging="357"/>
      </w:pPr>
      <w:r w:rsidRPr="00D40648">
        <w:t>Enhanced education access and opportunities at all levels</w:t>
      </w:r>
    </w:p>
    <w:p w14:paraId="14495288" w14:textId="77777777" w:rsidR="00191E3A" w:rsidRPr="00D40648" w:rsidRDefault="00191E3A" w:rsidP="00191E3A">
      <w:pPr>
        <w:pStyle w:val="ListParagraph"/>
        <w:numPr>
          <w:ilvl w:val="0"/>
          <w:numId w:val="13"/>
        </w:numPr>
        <w:ind w:left="714" w:hanging="357"/>
      </w:pPr>
      <w:r w:rsidRPr="00D40648">
        <w:t xml:space="preserve">Enhanced relevance of education and training at all levels </w:t>
      </w:r>
    </w:p>
    <w:p w14:paraId="5BEFDE82" w14:textId="77777777" w:rsidR="00191E3A" w:rsidRPr="00D40648" w:rsidRDefault="00191E3A" w:rsidP="00191E3A">
      <w:pPr>
        <w:pStyle w:val="ListParagraph"/>
        <w:numPr>
          <w:ilvl w:val="0"/>
          <w:numId w:val="13"/>
        </w:numPr>
        <w:ind w:left="714" w:hanging="357"/>
      </w:pPr>
      <w:r w:rsidRPr="00D40648">
        <w:t>Improved sector coordination of research, policy and planning developments</w:t>
      </w:r>
    </w:p>
    <w:p w14:paraId="1C37F66C" w14:textId="77777777" w:rsidR="00191E3A" w:rsidRPr="00D40648" w:rsidRDefault="00191E3A" w:rsidP="00191E3A">
      <w:pPr>
        <w:pStyle w:val="ListParagraph"/>
        <w:numPr>
          <w:ilvl w:val="0"/>
          <w:numId w:val="13"/>
        </w:numPr>
        <w:ind w:left="714" w:hanging="357"/>
      </w:pPr>
      <w:r w:rsidRPr="00D40648">
        <w:t>Establish sustainable and efficient management of all educational resources</w:t>
      </w:r>
    </w:p>
    <w:p w14:paraId="29F554DE" w14:textId="77777777" w:rsidR="00191E3A" w:rsidRDefault="00191E3A" w:rsidP="00191E3A">
      <w:pPr>
        <w:rPr>
          <w:i/>
          <w:lang w:val="en-AU"/>
        </w:rPr>
      </w:pPr>
      <w:r w:rsidRPr="00D40648">
        <w:t>In combination</w:t>
      </w:r>
      <w:r>
        <w:t>,</w:t>
      </w:r>
      <w:r w:rsidRPr="00D40648">
        <w:t xml:space="preserve"> the KRAs </w:t>
      </w:r>
      <w:r>
        <w:t>aim</w:t>
      </w:r>
      <w:r w:rsidRPr="00D40648">
        <w:t xml:space="preserve"> to improve the linkages between the training system in Samoa and the skill requirements of the economy.</w:t>
      </w:r>
    </w:p>
    <w:p w14:paraId="43C59500" w14:textId="77777777" w:rsidR="00087FD5" w:rsidRDefault="00972F6A" w:rsidP="008824CF">
      <w:pPr>
        <w:pStyle w:val="ListParagraph"/>
        <w:numPr>
          <w:ilvl w:val="0"/>
          <w:numId w:val="12"/>
        </w:numPr>
        <w:rPr>
          <w:b/>
        </w:rPr>
      </w:pPr>
      <w:r w:rsidRPr="00972F6A">
        <w:rPr>
          <w:b/>
        </w:rPr>
        <w:t>Programme Progress</w:t>
      </w:r>
    </w:p>
    <w:p w14:paraId="17B7F5B4" w14:textId="2B99A3ED" w:rsidR="000F40AD" w:rsidRPr="00CE0D1D" w:rsidRDefault="00CE0D1D" w:rsidP="007262DD">
      <w:r>
        <w:lastRenderedPageBreak/>
        <w:t xml:space="preserve">The following table provides a </w:t>
      </w:r>
      <w:r w:rsidR="007262DD">
        <w:t xml:space="preserve">summary </w:t>
      </w:r>
      <w:r>
        <w:t xml:space="preserve">of </w:t>
      </w:r>
      <w:r w:rsidR="00FC0171">
        <w:t xml:space="preserve">the </w:t>
      </w:r>
      <w:r>
        <w:t xml:space="preserve">TVET Programme </w:t>
      </w:r>
      <w:r w:rsidR="007262DD">
        <w:t xml:space="preserve">implementation in which by December 2015 all have been completed as planned. </w:t>
      </w:r>
    </w:p>
    <w:p w14:paraId="0759AB8C" w14:textId="77777777" w:rsidR="00D0011D" w:rsidRPr="00087FD5" w:rsidRDefault="00F42339" w:rsidP="00087FD5">
      <w:pPr>
        <w:pStyle w:val="NoSpacing1"/>
        <w:jc w:val="both"/>
        <w:rPr>
          <w:b/>
        </w:rPr>
      </w:pPr>
      <w:r w:rsidRPr="00087FD5">
        <w:rPr>
          <w:b/>
        </w:rPr>
        <w:t>Table 1: Overview Status of the TVET Programme</w:t>
      </w: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
      </w:tblGrid>
      <w:tr w:rsidR="00D0011D" w14:paraId="04B62392" w14:textId="77777777" w:rsidTr="00373205">
        <w:trPr>
          <w:trHeight w:val="270"/>
        </w:trPr>
        <w:tc>
          <w:tcPr>
            <w:tcW w:w="250" w:type="dxa"/>
            <w:shd w:val="clear" w:color="auto" w:fill="E5B8B7" w:themeFill="accent2" w:themeFillTint="66"/>
          </w:tcPr>
          <w:p w14:paraId="1616D355" w14:textId="77777777" w:rsidR="00D0011D" w:rsidRPr="000D2109" w:rsidRDefault="00D0011D" w:rsidP="000D2109">
            <w:pPr>
              <w:spacing w:after="0" w:line="240" w:lineRule="auto"/>
              <w:rPr>
                <w:sz w:val="12"/>
                <w:szCs w:val="12"/>
              </w:rPr>
            </w:pPr>
          </w:p>
        </w:tc>
      </w:tr>
    </w:tbl>
    <w:p w14:paraId="5A7F5AA6" w14:textId="0862D356" w:rsidR="00186FA2" w:rsidRDefault="00D0011D" w:rsidP="00A22790">
      <w:pPr>
        <w:spacing w:after="0"/>
        <w:contextualSpacing/>
      </w:pPr>
      <w:r>
        <w:t xml:space="preserve">Status as at </w:t>
      </w:r>
      <w:r w:rsidR="007262DD">
        <w:t>Decem</w:t>
      </w:r>
      <w:r w:rsidR="00B773DF">
        <w:t>ber</w:t>
      </w:r>
      <w:r w:rsidR="00A22790">
        <w:t>, 2015</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692"/>
        <w:gridCol w:w="1035"/>
        <w:gridCol w:w="431"/>
        <w:gridCol w:w="431"/>
        <w:gridCol w:w="431"/>
        <w:gridCol w:w="431"/>
        <w:gridCol w:w="431"/>
        <w:gridCol w:w="431"/>
        <w:gridCol w:w="431"/>
        <w:gridCol w:w="431"/>
        <w:gridCol w:w="431"/>
        <w:gridCol w:w="434"/>
      </w:tblGrid>
      <w:tr w:rsidR="00186FA2" w:rsidRPr="00660833" w14:paraId="19129950" w14:textId="77777777" w:rsidTr="005E6771">
        <w:trPr>
          <w:trHeight w:val="350"/>
          <w:tblHeader/>
        </w:trPr>
        <w:tc>
          <w:tcPr>
            <w:tcW w:w="66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62C57E80" w14:textId="77777777" w:rsidR="00186FA2" w:rsidRPr="005E6771" w:rsidRDefault="00186FA2" w:rsidP="005E6771">
            <w:pPr>
              <w:spacing w:before="0" w:after="0" w:line="240" w:lineRule="auto"/>
              <w:jc w:val="left"/>
              <w:rPr>
                <w:b/>
                <w:sz w:val="18"/>
                <w:szCs w:val="18"/>
              </w:rPr>
            </w:pPr>
            <w:r w:rsidRPr="005E6771">
              <w:rPr>
                <w:b/>
                <w:sz w:val="18"/>
                <w:szCs w:val="18"/>
              </w:rPr>
              <w:t>KRA</w:t>
            </w:r>
          </w:p>
        </w:tc>
        <w:tc>
          <w:tcPr>
            <w:tcW w:w="14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D92D96E" w14:textId="77777777" w:rsidR="00186FA2" w:rsidRPr="005E6771" w:rsidRDefault="00186FA2" w:rsidP="00373205">
            <w:pPr>
              <w:spacing w:before="0" w:after="0" w:line="240" w:lineRule="auto"/>
              <w:jc w:val="left"/>
              <w:rPr>
                <w:b/>
                <w:sz w:val="18"/>
                <w:szCs w:val="18"/>
              </w:rPr>
            </w:pPr>
            <w:r w:rsidRPr="005E6771">
              <w:rPr>
                <w:b/>
                <w:sz w:val="18"/>
                <w:szCs w:val="18"/>
              </w:rPr>
              <w:t>ACTIVITY</w:t>
            </w:r>
          </w:p>
        </w:tc>
        <w:tc>
          <w:tcPr>
            <w:tcW w:w="55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5AC1E24" w14:textId="77777777" w:rsidR="00186FA2" w:rsidRPr="005E6771" w:rsidRDefault="00186FA2" w:rsidP="00373205">
            <w:pPr>
              <w:spacing w:before="0" w:after="0" w:line="240" w:lineRule="auto"/>
              <w:jc w:val="center"/>
              <w:rPr>
                <w:b/>
                <w:sz w:val="18"/>
                <w:szCs w:val="18"/>
              </w:rPr>
            </w:pPr>
            <w:r w:rsidRPr="005E6771">
              <w:rPr>
                <w:b/>
                <w:sz w:val="18"/>
                <w:szCs w:val="18"/>
              </w:rPr>
              <w:t>STATUS</w:t>
            </w:r>
          </w:p>
        </w:tc>
        <w:tc>
          <w:tcPr>
            <w:tcW w:w="2322" w:type="pct"/>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70D0201" w14:textId="77777777" w:rsidR="00186FA2" w:rsidRPr="005E6771" w:rsidRDefault="00186FA2" w:rsidP="00373205">
            <w:pPr>
              <w:pStyle w:val="NoSpacing1"/>
              <w:spacing w:after="0" w:line="240" w:lineRule="auto"/>
              <w:jc w:val="center"/>
              <w:rPr>
                <w:b/>
                <w:sz w:val="18"/>
                <w:szCs w:val="18"/>
              </w:rPr>
            </w:pPr>
            <w:r w:rsidRPr="005E6771">
              <w:rPr>
                <w:b/>
                <w:sz w:val="18"/>
                <w:szCs w:val="18"/>
              </w:rPr>
              <w:t>PERCENTAGE COMPLETED</w:t>
            </w:r>
          </w:p>
        </w:tc>
      </w:tr>
      <w:tr w:rsidR="005E6771" w:rsidRPr="00660833" w14:paraId="350C6AA6" w14:textId="77777777" w:rsidTr="005E6771">
        <w:trPr>
          <w:trHeight w:val="161"/>
          <w:tblHeader/>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9904755" w14:textId="77777777" w:rsidR="00186FA2" w:rsidRPr="005E6771" w:rsidRDefault="00186FA2" w:rsidP="00373205">
            <w:pPr>
              <w:spacing w:before="0" w:after="0" w:line="240" w:lineRule="auto"/>
              <w:jc w:val="center"/>
              <w:rPr>
                <w:b/>
                <w:sz w:val="18"/>
                <w:szCs w:val="18"/>
              </w:rPr>
            </w:pPr>
          </w:p>
        </w:tc>
        <w:tc>
          <w:tcPr>
            <w:tcW w:w="14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F0D8DB4" w14:textId="77777777" w:rsidR="00186FA2" w:rsidRPr="005E6771" w:rsidRDefault="00186FA2" w:rsidP="00373205">
            <w:pPr>
              <w:spacing w:before="0" w:after="0" w:line="240" w:lineRule="auto"/>
              <w:jc w:val="left"/>
              <w:rPr>
                <w:sz w:val="18"/>
                <w:szCs w:val="18"/>
              </w:rPr>
            </w:pPr>
          </w:p>
        </w:tc>
        <w:tc>
          <w:tcPr>
            <w:tcW w:w="5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601F5C1" w14:textId="77777777" w:rsidR="00186FA2" w:rsidRPr="005E6771" w:rsidRDefault="00186FA2" w:rsidP="00373205">
            <w:pPr>
              <w:spacing w:before="0" w:after="0" w:line="240" w:lineRule="auto"/>
              <w:jc w:val="center"/>
              <w:rPr>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43DABE8" w14:textId="77777777" w:rsidR="00186FA2" w:rsidRPr="005E6771" w:rsidRDefault="00186FA2" w:rsidP="00373205">
            <w:pPr>
              <w:spacing w:before="0" w:after="0" w:line="240" w:lineRule="auto"/>
              <w:jc w:val="center"/>
              <w:rPr>
                <w:sz w:val="18"/>
                <w:szCs w:val="18"/>
              </w:rPr>
            </w:pPr>
            <w:r w:rsidRPr="005E6771">
              <w:rPr>
                <w:sz w:val="18"/>
                <w:szCs w:val="18"/>
              </w:rPr>
              <w:t>10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CF89F00" w14:textId="77777777" w:rsidR="00186FA2" w:rsidRPr="005E6771" w:rsidRDefault="00186FA2" w:rsidP="00373205">
            <w:pPr>
              <w:spacing w:before="0" w:after="0" w:line="240" w:lineRule="auto"/>
              <w:jc w:val="center"/>
              <w:rPr>
                <w:sz w:val="18"/>
                <w:szCs w:val="18"/>
              </w:rPr>
            </w:pPr>
            <w:r w:rsidRPr="005E6771">
              <w:rPr>
                <w:sz w:val="18"/>
                <w:szCs w:val="18"/>
              </w:rPr>
              <w:t>20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8F893EB" w14:textId="77777777" w:rsidR="00186FA2" w:rsidRPr="005E6771" w:rsidRDefault="00186FA2" w:rsidP="00373205">
            <w:pPr>
              <w:spacing w:before="0" w:after="0" w:line="240" w:lineRule="auto"/>
              <w:jc w:val="center"/>
              <w:rPr>
                <w:sz w:val="18"/>
                <w:szCs w:val="18"/>
              </w:rPr>
            </w:pPr>
            <w:r w:rsidRPr="005E6771">
              <w:rPr>
                <w:sz w:val="18"/>
                <w:szCs w:val="18"/>
              </w:rPr>
              <w:t>30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34FA52A" w14:textId="77777777" w:rsidR="00186FA2" w:rsidRPr="005E6771" w:rsidRDefault="00186FA2" w:rsidP="00373205">
            <w:pPr>
              <w:spacing w:before="0" w:after="0" w:line="240" w:lineRule="auto"/>
              <w:jc w:val="center"/>
              <w:rPr>
                <w:sz w:val="18"/>
                <w:szCs w:val="18"/>
              </w:rPr>
            </w:pPr>
            <w:r w:rsidRPr="005E6771">
              <w:rPr>
                <w:sz w:val="18"/>
                <w:szCs w:val="18"/>
              </w:rPr>
              <w:t>40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18033C5" w14:textId="77777777" w:rsidR="00186FA2" w:rsidRPr="005E6771" w:rsidRDefault="00186FA2" w:rsidP="00373205">
            <w:pPr>
              <w:spacing w:before="0" w:after="0" w:line="240" w:lineRule="auto"/>
              <w:jc w:val="center"/>
              <w:rPr>
                <w:sz w:val="18"/>
                <w:szCs w:val="18"/>
              </w:rPr>
            </w:pPr>
            <w:r w:rsidRPr="005E6771">
              <w:rPr>
                <w:sz w:val="18"/>
                <w:szCs w:val="18"/>
              </w:rPr>
              <w:t>50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E4EDB9E" w14:textId="77777777" w:rsidR="00186FA2" w:rsidRPr="005E6771" w:rsidRDefault="00186FA2" w:rsidP="00373205">
            <w:pPr>
              <w:spacing w:before="0" w:after="0" w:line="240" w:lineRule="auto"/>
              <w:jc w:val="center"/>
              <w:rPr>
                <w:sz w:val="18"/>
                <w:szCs w:val="18"/>
              </w:rPr>
            </w:pPr>
            <w:r w:rsidRPr="005E6771">
              <w:rPr>
                <w:sz w:val="18"/>
                <w:szCs w:val="18"/>
              </w:rPr>
              <w:t>60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24C0813" w14:textId="77777777" w:rsidR="00186FA2" w:rsidRPr="005E6771" w:rsidRDefault="00186FA2" w:rsidP="00373205">
            <w:pPr>
              <w:spacing w:before="0" w:after="0" w:line="240" w:lineRule="auto"/>
              <w:jc w:val="center"/>
              <w:rPr>
                <w:sz w:val="18"/>
                <w:szCs w:val="18"/>
              </w:rPr>
            </w:pPr>
            <w:r w:rsidRPr="005E6771">
              <w:rPr>
                <w:sz w:val="18"/>
                <w:szCs w:val="18"/>
              </w:rPr>
              <w:t>70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69DEAC46" w14:textId="77777777" w:rsidR="00186FA2" w:rsidRPr="005E6771" w:rsidRDefault="00186FA2" w:rsidP="00373205">
            <w:pPr>
              <w:spacing w:before="0" w:after="0" w:line="240" w:lineRule="auto"/>
              <w:jc w:val="center"/>
              <w:rPr>
                <w:sz w:val="18"/>
                <w:szCs w:val="18"/>
              </w:rPr>
            </w:pPr>
            <w:r w:rsidRPr="005E6771">
              <w:rPr>
                <w:sz w:val="18"/>
                <w:szCs w:val="18"/>
              </w:rPr>
              <w:t>80</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E83DE83" w14:textId="77777777" w:rsidR="00186FA2" w:rsidRPr="005E6771" w:rsidRDefault="00186FA2" w:rsidP="00373205">
            <w:pPr>
              <w:spacing w:before="0" w:after="0" w:line="240" w:lineRule="auto"/>
              <w:jc w:val="center"/>
              <w:rPr>
                <w:sz w:val="18"/>
                <w:szCs w:val="18"/>
              </w:rPr>
            </w:pPr>
            <w:r w:rsidRPr="005E6771">
              <w:rPr>
                <w:sz w:val="18"/>
                <w:szCs w:val="18"/>
              </w:rPr>
              <w:t>90</w:t>
            </w: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43FBFC57" w14:textId="77777777" w:rsidR="00186FA2" w:rsidRPr="005E6771" w:rsidRDefault="00186FA2" w:rsidP="005E6771">
            <w:pPr>
              <w:spacing w:before="0" w:after="0" w:line="240" w:lineRule="auto"/>
              <w:ind w:hanging="58"/>
              <w:rPr>
                <w:sz w:val="18"/>
                <w:szCs w:val="18"/>
              </w:rPr>
            </w:pPr>
            <w:r w:rsidRPr="005E6771">
              <w:rPr>
                <w:sz w:val="18"/>
                <w:szCs w:val="18"/>
              </w:rPr>
              <w:t>100</w:t>
            </w:r>
          </w:p>
        </w:tc>
      </w:tr>
      <w:tr w:rsidR="005E6771" w:rsidRPr="00660833" w14:paraId="4B47D4F1" w14:textId="77777777" w:rsidTr="005E6771">
        <w:trPr>
          <w:trHeight w:val="368"/>
        </w:trPr>
        <w:tc>
          <w:tcPr>
            <w:tcW w:w="66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864425D" w14:textId="77777777" w:rsidR="00373205" w:rsidRPr="005E6771" w:rsidRDefault="00373205" w:rsidP="00373205">
            <w:pPr>
              <w:pStyle w:val="NoSpacing1"/>
              <w:spacing w:after="0" w:line="240" w:lineRule="auto"/>
              <w:rPr>
                <w:b/>
                <w:sz w:val="18"/>
                <w:szCs w:val="18"/>
              </w:rPr>
            </w:pPr>
            <w:r w:rsidRPr="005E6771">
              <w:rPr>
                <w:b/>
                <w:sz w:val="18"/>
                <w:szCs w:val="18"/>
              </w:rPr>
              <w:t>TVET Programme Management</w:t>
            </w: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952BE60" w14:textId="77777777" w:rsidR="00373205" w:rsidRPr="005E6771" w:rsidRDefault="00373205" w:rsidP="008824CF">
            <w:pPr>
              <w:pStyle w:val="NoSpacing1"/>
              <w:numPr>
                <w:ilvl w:val="0"/>
                <w:numId w:val="31"/>
              </w:numPr>
              <w:spacing w:after="0" w:line="240" w:lineRule="auto"/>
              <w:ind w:left="228" w:hanging="228"/>
              <w:rPr>
                <w:sz w:val="18"/>
                <w:szCs w:val="18"/>
              </w:rPr>
            </w:pPr>
            <w:r w:rsidRPr="005E6771">
              <w:rPr>
                <w:sz w:val="18"/>
                <w:szCs w:val="18"/>
              </w:rPr>
              <w:t>To coordinate and manage the TVET Programme</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65E6BD9" w14:textId="77777777" w:rsidR="00373205" w:rsidRPr="005E6771" w:rsidRDefault="0037320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F5C5128"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3A21F9C"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DA3605D"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FB4AE92"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199E856"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8730827"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00CA301"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FD600E0"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FEC9553" w14:textId="77777777" w:rsidR="00373205" w:rsidRPr="005E6771" w:rsidRDefault="00373205"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22973AF" w14:textId="77777777" w:rsidR="00373205" w:rsidRPr="005E6771" w:rsidRDefault="00373205" w:rsidP="00373205">
            <w:pPr>
              <w:spacing w:before="0" w:after="0" w:line="240" w:lineRule="auto"/>
              <w:rPr>
                <w:b/>
                <w:sz w:val="18"/>
                <w:szCs w:val="18"/>
              </w:rPr>
            </w:pPr>
          </w:p>
        </w:tc>
      </w:tr>
      <w:tr w:rsidR="005E6771" w:rsidRPr="00660833" w14:paraId="3C74B01C" w14:textId="77777777" w:rsidTr="005E6771">
        <w:trPr>
          <w:trHeight w:val="368"/>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DC10F9F" w14:textId="77777777" w:rsidR="00373205" w:rsidRPr="005E6771" w:rsidRDefault="00373205"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2811A16" w14:textId="77777777" w:rsidR="00373205" w:rsidRPr="005E6771" w:rsidRDefault="00373205" w:rsidP="008824CF">
            <w:pPr>
              <w:pStyle w:val="NoSpacing1"/>
              <w:numPr>
                <w:ilvl w:val="0"/>
                <w:numId w:val="31"/>
              </w:numPr>
              <w:spacing w:after="0" w:line="240" w:lineRule="auto"/>
              <w:ind w:left="228" w:hanging="228"/>
              <w:rPr>
                <w:sz w:val="18"/>
                <w:szCs w:val="18"/>
              </w:rPr>
            </w:pPr>
            <w:r w:rsidRPr="005E6771">
              <w:rPr>
                <w:sz w:val="18"/>
                <w:szCs w:val="18"/>
              </w:rPr>
              <w:t>To conduct a PSET tracer study for all formal PSET providers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DD270DD" w14:textId="77777777" w:rsidR="00373205" w:rsidRPr="005E6771" w:rsidRDefault="0037320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D40DB4E"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C29ED1F"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F7A7110"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750527F"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F79AA41"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9854A78"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986A2AD"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D1BB2D2"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AA7F250" w14:textId="77777777" w:rsidR="00373205" w:rsidRPr="005E6771" w:rsidRDefault="00373205"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807C09A" w14:textId="77777777" w:rsidR="00373205" w:rsidRPr="005E6771" w:rsidRDefault="00373205" w:rsidP="00373205">
            <w:pPr>
              <w:spacing w:before="0" w:after="0" w:line="240" w:lineRule="auto"/>
              <w:rPr>
                <w:b/>
                <w:sz w:val="18"/>
                <w:szCs w:val="18"/>
              </w:rPr>
            </w:pPr>
          </w:p>
        </w:tc>
      </w:tr>
      <w:tr w:rsidR="005E6771" w:rsidRPr="00660833" w14:paraId="4FFB7D4D" w14:textId="77777777" w:rsidTr="005E6771">
        <w:trPr>
          <w:trHeight w:val="368"/>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394E5AE" w14:textId="77777777" w:rsidR="00373205" w:rsidRPr="005E6771" w:rsidRDefault="00373205"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23C374D" w14:textId="77777777" w:rsidR="00373205" w:rsidRPr="005E6771" w:rsidRDefault="00373205" w:rsidP="008824CF">
            <w:pPr>
              <w:pStyle w:val="NoSpacing1"/>
              <w:numPr>
                <w:ilvl w:val="0"/>
                <w:numId w:val="31"/>
              </w:numPr>
              <w:spacing w:after="0" w:line="240" w:lineRule="auto"/>
              <w:ind w:left="228" w:hanging="228"/>
              <w:rPr>
                <w:sz w:val="18"/>
                <w:szCs w:val="18"/>
              </w:rPr>
            </w:pPr>
            <w:r w:rsidRPr="005E6771">
              <w:rPr>
                <w:sz w:val="18"/>
                <w:szCs w:val="18"/>
              </w:rPr>
              <w:t xml:space="preserve">To conduct Survey of TVET Graduates’ Employers from findings of the 2013 PSET tracer survey  </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B225ED0" w14:textId="77777777" w:rsidR="00373205" w:rsidRPr="005E6771" w:rsidRDefault="0037320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09C233C"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1008E2F"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D5B95AA"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D896682"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B2E7B92"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1474AB5"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709E437"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184B905"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BBAC0A4" w14:textId="77777777" w:rsidR="00373205" w:rsidRPr="005E6771" w:rsidRDefault="00373205"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67D4CE3" w14:textId="77777777" w:rsidR="00373205" w:rsidRPr="005E6771" w:rsidRDefault="00373205" w:rsidP="00373205">
            <w:pPr>
              <w:spacing w:before="0" w:after="0" w:line="240" w:lineRule="auto"/>
              <w:rPr>
                <w:b/>
                <w:sz w:val="18"/>
                <w:szCs w:val="18"/>
              </w:rPr>
            </w:pPr>
          </w:p>
        </w:tc>
      </w:tr>
      <w:tr w:rsidR="005E6771" w:rsidRPr="00660833" w14:paraId="57A28D75" w14:textId="77777777" w:rsidTr="005E6771">
        <w:trPr>
          <w:trHeight w:val="368"/>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E02CED5" w14:textId="77777777" w:rsidR="00373205" w:rsidRPr="005E6771" w:rsidRDefault="00373205"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CC5B5BE" w14:textId="77777777" w:rsidR="00373205" w:rsidRPr="005E6771" w:rsidRDefault="00373205" w:rsidP="008824CF">
            <w:pPr>
              <w:pStyle w:val="NoSpacing1"/>
              <w:numPr>
                <w:ilvl w:val="0"/>
                <w:numId w:val="31"/>
              </w:numPr>
              <w:spacing w:after="0" w:line="240" w:lineRule="auto"/>
              <w:ind w:left="228" w:hanging="228"/>
              <w:rPr>
                <w:sz w:val="18"/>
                <w:szCs w:val="18"/>
              </w:rPr>
            </w:pPr>
            <w:r w:rsidRPr="005E6771">
              <w:rPr>
                <w:sz w:val="18"/>
                <w:szCs w:val="18"/>
              </w:rPr>
              <w:t>Provision of strategic advice to the CEO and SQA on strengthening of PSET</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7DA174F" w14:textId="77777777" w:rsidR="00373205" w:rsidRPr="005E6771" w:rsidRDefault="0037320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4BD1102"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442555D"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FD1B03E"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A632418"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86CAA4C"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BCE0FEE"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B461413"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A7CE50F" w14:textId="77777777" w:rsidR="00373205" w:rsidRPr="005E6771" w:rsidRDefault="00373205"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46C4737" w14:textId="77777777" w:rsidR="00373205" w:rsidRPr="005E6771" w:rsidRDefault="00373205"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8F4EFDC" w14:textId="77777777" w:rsidR="00373205" w:rsidRPr="005E6771" w:rsidRDefault="00373205" w:rsidP="00373205">
            <w:pPr>
              <w:spacing w:before="0" w:after="0" w:line="240" w:lineRule="auto"/>
              <w:rPr>
                <w:b/>
                <w:sz w:val="18"/>
                <w:szCs w:val="18"/>
              </w:rPr>
            </w:pPr>
          </w:p>
        </w:tc>
      </w:tr>
      <w:tr w:rsidR="005E6771" w:rsidRPr="00660833" w14:paraId="0E747863" w14:textId="77777777" w:rsidTr="005E6771">
        <w:trPr>
          <w:trHeight w:val="341"/>
        </w:trPr>
        <w:tc>
          <w:tcPr>
            <w:tcW w:w="66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219A6BC" w14:textId="77777777" w:rsidR="00186FA2" w:rsidRPr="005E6771" w:rsidRDefault="00186FA2" w:rsidP="00373205">
            <w:pPr>
              <w:pStyle w:val="NoSpacing1"/>
              <w:spacing w:after="0" w:line="240" w:lineRule="auto"/>
              <w:rPr>
                <w:b/>
                <w:sz w:val="18"/>
                <w:szCs w:val="18"/>
              </w:rPr>
            </w:pPr>
            <w:r w:rsidRPr="005E6771">
              <w:rPr>
                <w:b/>
                <w:sz w:val="18"/>
                <w:szCs w:val="18"/>
              </w:rPr>
              <w:t xml:space="preserve">1. Economic Relevance </w:t>
            </w: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D1E3CFB" w14:textId="77777777" w:rsidR="00186FA2" w:rsidRPr="005E6771" w:rsidRDefault="00186FA2" w:rsidP="008824CF">
            <w:pPr>
              <w:pStyle w:val="NoSpacing1"/>
              <w:numPr>
                <w:ilvl w:val="0"/>
                <w:numId w:val="32"/>
              </w:numPr>
              <w:spacing w:after="0" w:line="240" w:lineRule="auto"/>
              <w:ind w:left="228" w:hanging="228"/>
              <w:rPr>
                <w:sz w:val="18"/>
                <w:szCs w:val="18"/>
              </w:rPr>
            </w:pPr>
            <w:r w:rsidRPr="005E6771">
              <w:rPr>
                <w:sz w:val="18"/>
                <w:szCs w:val="18"/>
              </w:rPr>
              <w:t>Develop and apply industry-endorsed competency standards in apprenticeship</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C165C5A" w14:textId="77777777" w:rsidR="00186FA2" w:rsidRPr="005E6771" w:rsidRDefault="008D3C5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0E1A337"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B3F497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5F38925"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AE11B99"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8EC772E"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2A4D4D6"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885E744"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405E728"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181C001"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9AF8B00" w14:textId="77777777" w:rsidR="00186FA2" w:rsidRPr="005E6771" w:rsidRDefault="00186FA2" w:rsidP="00373205">
            <w:pPr>
              <w:spacing w:before="0" w:after="0" w:line="240" w:lineRule="auto"/>
              <w:rPr>
                <w:b/>
                <w:sz w:val="18"/>
                <w:szCs w:val="18"/>
              </w:rPr>
            </w:pPr>
          </w:p>
        </w:tc>
      </w:tr>
      <w:tr w:rsidR="005E6771" w:rsidRPr="00660833" w14:paraId="6D7CA5BC" w14:textId="77777777" w:rsidTr="005E6771">
        <w:trPr>
          <w:trHeight w:val="341"/>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53B36CC" w14:textId="77777777" w:rsidR="00186FA2" w:rsidRPr="005E6771" w:rsidRDefault="00186FA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BB1F8DD" w14:textId="77777777" w:rsidR="00186FA2" w:rsidRPr="005E6771" w:rsidRDefault="00186FA2" w:rsidP="008824CF">
            <w:pPr>
              <w:pStyle w:val="NoSpacing1"/>
              <w:numPr>
                <w:ilvl w:val="0"/>
                <w:numId w:val="32"/>
              </w:numPr>
              <w:spacing w:after="0" w:line="240" w:lineRule="auto"/>
              <w:ind w:left="228" w:hanging="228"/>
              <w:rPr>
                <w:sz w:val="18"/>
                <w:szCs w:val="18"/>
              </w:rPr>
            </w:pPr>
            <w:r w:rsidRPr="005E6771">
              <w:rPr>
                <w:sz w:val="18"/>
                <w:szCs w:val="18"/>
              </w:rPr>
              <w:t>Coordinate and facilitate application of National Competency Standards and Samoa Qualifications in 7 trades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5A51E70" w14:textId="77777777" w:rsidR="00186FA2" w:rsidRPr="005E6771" w:rsidRDefault="008D3C5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A8D74B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FC496DC"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3DC36BD"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22CA8B5"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650FC80"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BF37EA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74FE4A8"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F03B5C8"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C618EB3"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5AC4915" w14:textId="77777777" w:rsidR="00186FA2" w:rsidRPr="005E6771" w:rsidRDefault="00186FA2" w:rsidP="00373205">
            <w:pPr>
              <w:spacing w:before="0" w:after="0" w:line="240" w:lineRule="auto"/>
              <w:rPr>
                <w:b/>
                <w:sz w:val="18"/>
                <w:szCs w:val="18"/>
              </w:rPr>
            </w:pPr>
          </w:p>
        </w:tc>
      </w:tr>
      <w:tr w:rsidR="00D05AAE" w:rsidRPr="00660833" w14:paraId="580FCE7E" w14:textId="77777777" w:rsidTr="00D05AAE">
        <w:trPr>
          <w:trHeight w:val="341"/>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1EF07EB" w14:textId="77777777" w:rsidR="00186FA2" w:rsidRPr="005E6771" w:rsidRDefault="00186FA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A0FAE7F" w14:textId="77777777" w:rsidR="00186FA2" w:rsidRPr="005E6771" w:rsidRDefault="008D3C55" w:rsidP="008824CF">
            <w:pPr>
              <w:pStyle w:val="NoSpacing1"/>
              <w:numPr>
                <w:ilvl w:val="0"/>
                <w:numId w:val="32"/>
              </w:numPr>
              <w:spacing w:after="0" w:line="240" w:lineRule="auto"/>
              <w:ind w:left="228" w:hanging="228"/>
              <w:rPr>
                <w:sz w:val="18"/>
                <w:szCs w:val="18"/>
              </w:rPr>
            </w:pPr>
            <w:r w:rsidRPr="005E6771">
              <w:rPr>
                <w:sz w:val="18"/>
                <w:szCs w:val="18"/>
              </w:rPr>
              <w:t>Develop industry-endorsed National Competency Standards (NCS) and Samoa Qualifications (SQs) in TVET areas (Tourism, Hospitality, Cookery, Electronic Engineering &amp; Construction Engineering)</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6A5F5BC" w14:textId="52524AFB" w:rsidR="00186FA2" w:rsidRPr="005E6771" w:rsidRDefault="007262DD" w:rsidP="00373205">
            <w:pPr>
              <w:pStyle w:val="NoSpacing1"/>
              <w:spacing w:after="0" w:line="240" w:lineRule="auto"/>
              <w:jc w:val="center"/>
              <w:rPr>
                <w:sz w:val="18"/>
                <w:szCs w:val="18"/>
              </w:rPr>
            </w:pPr>
            <w:r>
              <w:rPr>
                <w:sz w:val="18"/>
                <w:szCs w:val="18"/>
              </w:rPr>
              <w:t>10</w:t>
            </w:r>
            <w:r w:rsidRPr="005E6771">
              <w:rPr>
                <w:sz w:val="18"/>
                <w:szCs w:val="18"/>
              </w:rPr>
              <w:t>0</w:t>
            </w:r>
            <w:r w:rsidR="008D3C55" w:rsidRPr="005E6771">
              <w:rPr>
                <w:sz w:val="18"/>
                <w:szCs w:val="18"/>
              </w:rPr>
              <w:t>%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7D0FE99"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7C3EA21"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1F9D6D2"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8B3002C"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61A4F34"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A5D7912"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EFA990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ECE8F0C"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552747C"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74B8A91" w14:textId="77777777" w:rsidR="00186FA2" w:rsidRPr="005E6771" w:rsidRDefault="00186FA2" w:rsidP="00373205">
            <w:pPr>
              <w:spacing w:before="0" w:after="0" w:line="240" w:lineRule="auto"/>
              <w:rPr>
                <w:b/>
                <w:sz w:val="18"/>
                <w:szCs w:val="18"/>
              </w:rPr>
            </w:pPr>
          </w:p>
        </w:tc>
      </w:tr>
      <w:tr w:rsidR="005E6771" w:rsidRPr="00660833" w14:paraId="0F71A633" w14:textId="77777777" w:rsidTr="005E6771">
        <w:trPr>
          <w:trHeight w:val="341"/>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1718E3D" w14:textId="77777777" w:rsidR="00186FA2" w:rsidRPr="005E6771" w:rsidRDefault="00186FA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C6AAB87" w14:textId="77777777" w:rsidR="00186FA2" w:rsidRPr="005E6771" w:rsidRDefault="008D3C55" w:rsidP="008824CF">
            <w:pPr>
              <w:pStyle w:val="NoSpacing1"/>
              <w:numPr>
                <w:ilvl w:val="0"/>
                <w:numId w:val="32"/>
              </w:numPr>
              <w:spacing w:after="0" w:line="240" w:lineRule="auto"/>
              <w:ind w:left="228" w:hanging="228"/>
              <w:rPr>
                <w:sz w:val="18"/>
                <w:szCs w:val="18"/>
              </w:rPr>
            </w:pPr>
            <w:r w:rsidRPr="005E6771">
              <w:rPr>
                <w:sz w:val="18"/>
                <w:szCs w:val="18"/>
              </w:rPr>
              <w:t>Coordinate and facilitate application of National Competency Standards and Samoa Qualifications in Tourism &amp; Hospitality</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3432D24" w14:textId="77777777" w:rsidR="00186FA2" w:rsidRPr="005E6771" w:rsidRDefault="008D3C5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327826A"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DC2E928"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9779CC3"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CC5E126"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E5B2F65"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B35FF32"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18C0245"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33FFA7E"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8797D20"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7C22E29" w14:textId="77777777" w:rsidR="00186FA2" w:rsidRPr="005E6771" w:rsidRDefault="00186FA2" w:rsidP="00373205">
            <w:pPr>
              <w:spacing w:before="0" w:after="0" w:line="240" w:lineRule="auto"/>
              <w:rPr>
                <w:b/>
                <w:sz w:val="18"/>
                <w:szCs w:val="18"/>
              </w:rPr>
            </w:pPr>
          </w:p>
        </w:tc>
      </w:tr>
      <w:tr w:rsidR="005E6771" w:rsidRPr="00660833" w14:paraId="141EDFB7" w14:textId="77777777" w:rsidTr="005E6771">
        <w:trPr>
          <w:trHeight w:val="341"/>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601BB10" w14:textId="77777777" w:rsidR="00186FA2" w:rsidRPr="005E6771" w:rsidRDefault="00186FA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B7201B1" w14:textId="77777777" w:rsidR="00186FA2" w:rsidRPr="005E6771" w:rsidRDefault="008D3C55" w:rsidP="008824CF">
            <w:pPr>
              <w:pStyle w:val="NoSpacing1"/>
              <w:numPr>
                <w:ilvl w:val="0"/>
                <w:numId w:val="32"/>
              </w:numPr>
              <w:spacing w:after="0" w:line="240" w:lineRule="auto"/>
              <w:ind w:left="228" w:hanging="228"/>
              <w:rPr>
                <w:sz w:val="18"/>
                <w:szCs w:val="18"/>
              </w:rPr>
            </w:pPr>
            <w:r w:rsidRPr="005E6771">
              <w:rPr>
                <w:sz w:val="18"/>
                <w:szCs w:val="18"/>
              </w:rPr>
              <w:t>Undertake comprehensive review and reform of apprenticeship systems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FB7DBF0" w14:textId="77777777" w:rsidR="00186FA2" w:rsidRPr="005E6771" w:rsidRDefault="008D3C55"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B7D4A9A"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0A3A333"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0B8D0A5"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D28F9B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801E9E2"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C764BB5"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14338F8"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AED503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D2C45AB"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679A795" w14:textId="77777777" w:rsidR="00186FA2" w:rsidRPr="005E6771" w:rsidRDefault="00186FA2" w:rsidP="00373205">
            <w:pPr>
              <w:spacing w:before="0" w:after="0" w:line="240" w:lineRule="auto"/>
              <w:rPr>
                <w:b/>
                <w:sz w:val="18"/>
                <w:szCs w:val="18"/>
              </w:rPr>
            </w:pPr>
          </w:p>
        </w:tc>
      </w:tr>
      <w:tr w:rsidR="005E6771" w:rsidRPr="00660833" w14:paraId="3005291A" w14:textId="77777777" w:rsidTr="005E6771">
        <w:trPr>
          <w:trHeight w:val="341"/>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F79281F" w14:textId="77777777" w:rsidR="00186FA2" w:rsidRPr="005E6771" w:rsidRDefault="00186FA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60539C0" w14:textId="77777777" w:rsidR="00186FA2" w:rsidRPr="005E6771" w:rsidRDefault="008D3C55" w:rsidP="008824CF">
            <w:pPr>
              <w:pStyle w:val="NoSpacing1"/>
              <w:numPr>
                <w:ilvl w:val="0"/>
                <w:numId w:val="32"/>
              </w:numPr>
              <w:spacing w:after="0" w:line="240" w:lineRule="auto"/>
              <w:ind w:left="228" w:hanging="228"/>
              <w:rPr>
                <w:sz w:val="18"/>
                <w:szCs w:val="18"/>
              </w:rPr>
            </w:pPr>
            <w:r w:rsidRPr="005E6771">
              <w:rPr>
                <w:sz w:val="18"/>
                <w:szCs w:val="18"/>
              </w:rPr>
              <w:t>Review of NUS Faculty of Applied Science programmes against trades National Competency Standards and Samoa Qualifications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1856AC4" w14:textId="77777777" w:rsidR="00186FA2" w:rsidRPr="005E6771" w:rsidRDefault="008D3C55" w:rsidP="00373205">
            <w:pPr>
              <w:pStyle w:val="NoSpacing1"/>
              <w:spacing w:after="0" w:line="240" w:lineRule="auto"/>
              <w:jc w:val="center"/>
              <w:rPr>
                <w:sz w:val="18"/>
                <w:szCs w:val="18"/>
              </w:rPr>
            </w:pPr>
            <w:r w:rsidRPr="005E6771">
              <w:rPr>
                <w:sz w:val="18"/>
                <w:szCs w:val="18"/>
              </w:rPr>
              <w:t>100</w:t>
            </w:r>
            <w:r w:rsidR="00186FA2" w:rsidRPr="005E6771">
              <w:rPr>
                <w:sz w:val="18"/>
                <w:szCs w:val="18"/>
              </w:rPr>
              <w:t xml:space="preserve">% of tasks completed </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65DD040"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80AE237"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495564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01CF822"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267E540"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6D2AB3C"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AFFDCB6"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4C309A2"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9556BB0"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D10FEA1" w14:textId="77777777" w:rsidR="00186FA2" w:rsidRPr="005E6771" w:rsidRDefault="00186FA2" w:rsidP="00373205">
            <w:pPr>
              <w:spacing w:before="0" w:after="0" w:line="240" w:lineRule="auto"/>
              <w:rPr>
                <w:b/>
                <w:sz w:val="18"/>
                <w:szCs w:val="18"/>
              </w:rPr>
            </w:pPr>
          </w:p>
        </w:tc>
      </w:tr>
      <w:tr w:rsidR="005E6771" w:rsidRPr="00660833" w14:paraId="522621C6" w14:textId="77777777" w:rsidTr="005E6771">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1069047" w14:textId="77777777" w:rsidR="00186FA2" w:rsidRPr="005E6771" w:rsidRDefault="00186FA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3D9D8BA" w14:textId="77777777" w:rsidR="00186FA2" w:rsidRPr="005E6771" w:rsidRDefault="008D3C55" w:rsidP="008824CF">
            <w:pPr>
              <w:pStyle w:val="NoSpacing1"/>
              <w:numPr>
                <w:ilvl w:val="0"/>
                <w:numId w:val="32"/>
              </w:numPr>
              <w:spacing w:after="0" w:line="240" w:lineRule="auto"/>
              <w:ind w:left="228" w:hanging="228"/>
              <w:rPr>
                <w:sz w:val="18"/>
                <w:szCs w:val="18"/>
              </w:rPr>
            </w:pPr>
            <w:r w:rsidRPr="005E6771">
              <w:rPr>
                <w:sz w:val="18"/>
                <w:szCs w:val="18"/>
              </w:rPr>
              <w:t>To conduct a survey of trades employers including PSC based on the 22 Samoa Qualifications in trades registered on the SQF</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75BFE62" w14:textId="77777777" w:rsidR="00186FA2" w:rsidRPr="005E6771" w:rsidRDefault="008D3C55" w:rsidP="00373205">
            <w:pPr>
              <w:pStyle w:val="NoSpacing1"/>
              <w:spacing w:after="0" w:line="240" w:lineRule="auto"/>
              <w:jc w:val="center"/>
              <w:rPr>
                <w:sz w:val="18"/>
                <w:szCs w:val="18"/>
              </w:rPr>
            </w:pPr>
            <w:r w:rsidRPr="005E6771">
              <w:rPr>
                <w:sz w:val="18"/>
                <w:szCs w:val="18"/>
              </w:rPr>
              <w:t>100</w:t>
            </w:r>
            <w:r w:rsidR="00186FA2" w:rsidRPr="005E6771">
              <w:rPr>
                <w:sz w:val="18"/>
                <w:szCs w:val="18"/>
              </w:rPr>
              <w:t>%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F3AD2E2"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EB92DC7"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11DE090"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23CFA23"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854D414"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958C20F"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D19752B"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4B0C38B"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C4A8BEE"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2E6FA88" w14:textId="77777777" w:rsidR="00186FA2" w:rsidRPr="005E6771" w:rsidRDefault="00186FA2" w:rsidP="00373205">
            <w:pPr>
              <w:spacing w:before="0" w:after="0" w:line="240" w:lineRule="auto"/>
              <w:rPr>
                <w:b/>
                <w:sz w:val="18"/>
                <w:szCs w:val="18"/>
              </w:rPr>
            </w:pPr>
          </w:p>
        </w:tc>
      </w:tr>
      <w:tr w:rsidR="00D05AAE" w:rsidRPr="00660833" w14:paraId="3B2A8766" w14:textId="77777777" w:rsidTr="00D05AAE">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BEA9820" w14:textId="77777777" w:rsidR="00186FA2" w:rsidRPr="005E6771" w:rsidRDefault="00186FA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1DACC62" w14:textId="77777777" w:rsidR="00186FA2" w:rsidRPr="005E6771" w:rsidRDefault="008D3C55" w:rsidP="008824CF">
            <w:pPr>
              <w:pStyle w:val="NoSpacing1"/>
              <w:numPr>
                <w:ilvl w:val="0"/>
                <w:numId w:val="32"/>
              </w:numPr>
              <w:spacing w:after="0" w:line="240" w:lineRule="auto"/>
              <w:ind w:left="228" w:hanging="228"/>
              <w:rPr>
                <w:sz w:val="18"/>
                <w:szCs w:val="18"/>
              </w:rPr>
            </w:pPr>
            <w:r w:rsidRPr="005E6771">
              <w:rPr>
                <w:sz w:val="18"/>
                <w:szCs w:val="18"/>
              </w:rPr>
              <w:t>Develop and implement the Labour Market Information System (LMIS)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1DF8D64" w14:textId="3A1356A0" w:rsidR="00186FA2" w:rsidRPr="005E6771" w:rsidRDefault="007262DD" w:rsidP="00373205">
            <w:pPr>
              <w:pStyle w:val="NoSpacing1"/>
              <w:spacing w:after="0" w:line="240" w:lineRule="auto"/>
              <w:jc w:val="center"/>
              <w:rPr>
                <w:sz w:val="18"/>
                <w:szCs w:val="18"/>
              </w:rPr>
            </w:pPr>
            <w:r>
              <w:rPr>
                <w:sz w:val="18"/>
                <w:szCs w:val="18"/>
              </w:rPr>
              <w:t>10</w:t>
            </w:r>
            <w:r w:rsidR="008D3C55" w:rsidRPr="005E6771">
              <w:rPr>
                <w:sz w:val="18"/>
                <w:szCs w:val="18"/>
              </w:rPr>
              <w:t>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83FFB3C"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99618B1"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E3E2DB7"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26CC981"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27B35CE"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BCBCE71"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4BB9E24"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CAEBACD" w14:textId="77777777" w:rsidR="00186FA2" w:rsidRPr="005E6771" w:rsidRDefault="00186FA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640F748" w14:textId="77777777" w:rsidR="00186FA2" w:rsidRPr="005E6771" w:rsidRDefault="00186FA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55B5076" w14:textId="77777777" w:rsidR="00186FA2" w:rsidRPr="005E6771" w:rsidRDefault="00186FA2" w:rsidP="00373205">
            <w:pPr>
              <w:spacing w:before="0" w:after="0" w:line="240" w:lineRule="auto"/>
              <w:rPr>
                <w:b/>
                <w:sz w:val="18"/>
                <w:szCs w:val="18"/>
              </w:rPr>
            </w:pPr>
          </w:p>
        </w:tc>
      </w:tr>
      <w:tr w:rsidR="005E6771" w:rsidRPr="00660833" w14:paraId="184DF20C" w14:textId="77777777" w:rsidTr="005E6771">
        <w:trPr>
          <w:trHeight w:val="395"/>
        </w:trPr>
        <w:tc>
          <w:tcPr>
            <w:tcW w:w="66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999274C" w14:textId="77777777" w:rsidR="00874CC2" w:rsidRPr="005E6771" w:rsidRDefault="00874CC2" w:rsidP="00373205">
            <w:pPr>
              <w:pStyle w:val="NoSpacing1"/>
              <w:spacing w:after="0" w:line="240" w:lineRule="auto"/>
              <w:rPr>
                <w:b/>
                <w:sz w:val="18"/>
                <w:szCs w:val="18"/>
              </w:rPr>
            </w:pPr>
            <w:r w:rsidRPr="005E6771">
              <w:rPr>
                <w:b/>
                <w:sz w:val="18"/>
                <w:szCs w:val="18"/>
              </w:rPr>
              <w:t>2. Quality</w:t>
            </w:r>
          </w:p>
          <w:p w14:paraId="3385873F" w14:textId="77777777" w:rsidR="00874CC2" w:rsidRPr="005E6771" w:rsidRDefault="00874CC2" w:rsidP="00373205">
            <w:pPr>
              <w:pStyle w:val="NoSpacing1"/>
              <w:spacing w:after="0" w:line="240" w:lineRule="auto"/>
              <w:rPr>
                <w:b/>
                <w:sz w:val="18"/>
                <w:szCs w:val="18"/>
              </w:rPr>
            </w:pPr>
          </w:p>
          <w:p w14:paraId="24A2404C" w14:textId="77777777" w:rsidR="00874CC2" w:rsidRPr="005E6771" w:rsidRDefault="00874CC2" w:rsidP="00373205">
            <w:pPr>
              <w:pStyle w:val="NoSpacing1"/>
              <w:spacing w:after="0" w:line="240" w:lineRule="auto"/>
              <w:rPr>
                <w:b/>
                <w:sz w:val="18"/>
                <w:szCs w:val="18"/>
              </w:rPr>
            </w:pPr>
          </w:p>
          <w:p w14:paraId="7F89773A" w14:textId="77777777" w:rsidR="00874CC2" w:rsidRPr="005E6771" w:rsidRDefault="00874CC2" w:rsidP="00373205">
            <w:pPr>
              <w:pStyle w:val="NoSpacing1"/>
              <w:spacing w:after="0" w:line="240" w:lineRule="auto"/>
              <w:rPr>
                <w:b/>
                <w:sz w:val="18"/>
                <w:szCs w:val="18"/>
              </w:rPr>
            </w:pPr>
          </w:p>
          <w:p w14:paraId="57AFE12F" w14:textId="77777777" w:rsidR="00874CC2" w:rsidRPr="005E6771" w:rsidRDefault="00874CC2" w:rsidP="00373205">
            <w:pPr>
              <w:pStyle w:val="NoSpacing1"/>
              <w:spacing w:after="0" w:line="240" w:lineRule="auto"/>
              <w:rPr>
                <w:b/>
                <w:sz w:val="18"/>
                <w:szCs w:val="18"/>
              </w:rPr>
            </w:pPr>
          </w:p>
          <w:p w14:paraId="115E9E52" w14:textId="77777777" w:rsidR="00874CC2" w:rsidRPr="005E6771" w:rsidRDefault="00874CC2" w:rsidP="00373205">
            <w:pPr>
              <w:pStyle w:val="NoSpacing1"/>
              <w:spacing w:after="0" w:line="240" w:lineRule="auto"/>
              <w:rPr>
                <w:b/>
                <w:sz w:val="18"/>
                <w:szCs w:val="18"/>
              </w:rPr>
            </w:pPr>
          </w:p>
          <w:p w14:paraId="75EC65E2" w14:textId="77777777" w:rsidR="00874CC2" w:rsidRPr="005E6771" w:rsidRDefault="00874CC2" w:rsidP="00373205">
            <w:pPr>
              <w:pStyle w:val="NoSpacing1"/>
              <w:spacing w:after="0" w:line="240" w:lineRule="auto"/>
              <w:rPr>
                <w:b/>
                <w:sz w:val="18"/>
                <w:szCs w:val="18"/>
              </w:rPr>
            </w:pPr>
          </w:p>
          <w:p w14:paraId="090D94DA" w14:textId="77777777" w:rsidR="00874CC2" w:rsidRPr="005E6771" w:rsidRDefault="00874CC2" w:rsidP="00373205">
            <w:pPr>
              <w:pStyle w:val="NoSpacing1"/>
              <w:spacing w:after="0" w:line="240" w:lineRule="auto"/>
              <w:rPr>
                <w:b/>
                <w:sz w:val="18"/>
                <w:szCs w:val="18"/>
              </w:rPr>
            </w:pPr>
          </w:p>
          <w:p w14:paraId="69142B83" w14:textId="77777777" w:rsidR="00874CC2" w:rsidRPr="005E6771" w:rsidRDefault="00874CC2" w:rsidP="00373205">
            <w:pPr>
              <w:pStyle w:val="NoSpacing1"/>
              <w:spacing w:after="0" w:line="240" w:lineRule="auto"/>
              <w:rPr>
                <w:b/>
                <w:sz w:val="18"/>
                <w:szCs w:val="18"/>
              </w:rPr>
            </w:pPr>
          </w:p>
          <w:p w14:paraId="45D622E5" w14:textId="77777777" w:rsidR="00874CC2" w:rsidRPr="005E6771" w:rsidRDefault="00874CC2" w:rsidP="00373205">
            <w:pPr>
              <w:pStyle w:val="NoSpacing1"/>
              <w:spacing w:after="0" w:line="240" w:lineRule="auto"/>
              <w:rPr>
                <w:b/>
                <w:sz w:val="18"/>
                <w:szCs w:val="18"/>
              </w:rPr>
            </w:pPr>
          </w:p>
          <w:p w14:paraId="43059105" w14:textId="77777777" w:rsidR="00874CC2" w:rsidRPr="005E6771" w:rsidRDefault="00874CC2" w:rsidP="00373205">
            <w:pPr>
              <w:pStyle w:val="NoSpacing1"/>
              <w:spacing w:after="0" w:line="240" w:lineRule="auto"/>
              <w:rPr>
                <w:b/>
                <w:sz w:val="18"/>
                <w:szCs w:val="18"/>
              </w:rPr>
            </w:pPr>
          </w:p>
          <w:p w14:paraId="479940E3" w14:textId="77777777" w:rsidR="00874CC2" w:rsidRPr="005E6771" w:rsidRDefault="00874CC2" w:rsidP="00373205">
            <w:pPr>
              <w:pStyle w:val="NoSpacing1"/>
              <w:spacing w:after="0" w:line="240" w:lineRule="auto"/>
              <w:rPr>
                <w:b/>
                <w:sz w:val="18"/>
                <w:szCs w:val="18"/>
              </w:rPr>
            </w:pPr>
          </w:p>
          <w:p w14:paraId="5D5B16A9" w14:textId="77777777" w:rsidR="00874CC2" w:rsidRPr="005E6771" w:rsidRDefault="00874CC2" w:rsidP="00373205">
            <w:pPr>
              <w:pStyle w:val="NoSpacing1"/>
              <w:spacing w:after="0" w:line="240" w:lineRule="auto"/>
              <w:rPr>
                <w:b/>
                <w:sz w:val="18"/>
                <w:szCs w:val="18"/>
              </w:rPr>
            </w:pPr>
          </w:p>
          <w:p w14:paraId="0A813534" w14:textId="77777777" w:rsidR="00874CC2" w:rsidRPr="005E6771" w:rsidRDefault="00874CC2" w:rsidP="00373205">
            <w:pPr>
              <w:pStyle w:val="NoSpacing1"/>
              <w:spacing w:after="0" w:line="240" w:lineRule="auto"/>
              <w:rPr>
                <w:b/>
                <w:sz w:val="18"/>
                <w:szCs w:val="18"/>
              </w:rPr>
            </w:pPr>
          </w:p>
          <w:p w14:paraId="19E2BD45" w14:textId="77777777" w:rsidR="00874CC2" w:rsidRPr="005E6771" w:rsidRDefault="00874CC2" w:rsidP="00373205">
            <w:pPr>
              <w:pStyle w:val="NoSpacing1"/>
              <w:spacing w:after="0" w:line="240" w:lineRule="auto"/>
              <w:rPr>
                <w:b/>
                <w:sz w:val="18"/>
                <w:szCs w:val="18"/>
              </w:rPr>
            </w:pPr>
          </w:p>
          <w:p w14:paraId="2A83CE71" w14:textId="77777777" w:rsidR="00874CC2" w:rsidRPr="005E6771" w:rsidRDefault="00874CC2" w:rsidP="00373205">
            <w:pPr>
              <w:pStyle w:val="NoSpacing1"/>
              <w:spacing w:after="0" w:line="240" w:lineRule="auto"/>
              <w:rPr>
                <w:b/>
                <w:sz w:val="18"/>
                <w:szCs w:val="18"/>
              </w:rPr>
            </w:pPr>
          </w:p>
          <w:p w14:paraId="1D939EBE" w14:textId="77777777" w:rsidR="00874CC2" w:rsidRPr="005E6771" w:rsidRDefault="00874CC2" w:rsidP="00373205">
            <w:pPr>
              <w:pStyle w:val="NoSpacing1"/>
              <w:spacing w:after="0" w:line="240" w:lineRule="auto"/>
              <w:rPr>
                <w:b/>
                <w:sz w:val="18"/>
                <w:szCs w:val="18"/>
              </w:rPr>
            </w:pPr>
          </w:p>
          <w:p w14:paraId="433DA2C2" w14:textId="77777777" w:rsidR="00874CC2" w:rsidRPr="005E6771" w:rsidRDefault="00874CC2" w:rsidP="00373205">
            <w:pPr>
              <w:pStyle w:val="NoSpacing1"/>
              <w:spacing w:after="0" w:line="240" w:lineRule="auto"/>
              <w:rPr>
                <w:b/>
                <w:sz w:val="18"/>
                <w:szCs w:val="18"/>
              </w:rPr>
            </w:pPr>
          </w:p>
          <w:p w14:paraId="2E99CE1C" w14:textId="77777777" w:rsidR="00874CC2" w:rsidRPr="005E6771" w:rsidRDefault="00874CC2" w:rsidP="00373205">
            <w:pPr>
              <w:pStyle w:val="NoSpacing1"/>
              <w:spacing w:after="0" w:line="240" w:lineRule="auto"/>
              <w:rPr>
                <w:b/>
                <w:sz w:val="18"/>
                <w:szCs w:val="18"/>
              </w:rPr>
            </w:pPr>
          </w:p>
          <w:p w14:paraId="5D84D5A5" w14:textId="77777777" w:rsidR="00874CC2" w:rsidRPr="005E6771" w:rsidRDefault="00874CC2" w:rsidP="00373205">
            <w:pPr>
              <w:pStyle w:val="NoSpacing1"/>
              <w:spacing w:after="0" w:line="240" w:lineRule="auto"/>
              <w:rPr>
                <w:b/>
                <w:sz w:val="18"/>
                <w:szCs w:val="18"/>
              </w:rPr>
            </w:pPr>
          </w:p>
          <w:p w14:paraId="4C05141A" w14:textId="77777777" w:rsidR="00874CC2" w:rsidRPr="005E6771" w:rsidRDefault="00874CC2" w:rsidP="00373205">
            <w:pPr>
              <w:pStyle w:val="NoSpacing1"/>
              <w:spacing w:after="0" w:line="240" w:lineRule="auto"/>
              <w:rPr>
                <w:b/>
                <w:sz w:val="18"/>
                <w:szCs w:val="18"/>
              </w:rPr>
            </w:pPr>
          </w:p>
          <w:p w14:paraId="79E0F844" w14:textId="77777777" w:rsidR="00874CC2" w:rsidRPr="005E6771" w:rsidRDefault="00874CC2" w:rsidP="00373205">
            <w:pPr>
              <w:pStyle w:val="NoSpacing1"/>
              <w:spacing w:after="0" w:line="240" w:lineRule="auto"/>
              <w:rPr>
                <w:b/>
                <w:sz w:val="18"/>
                <w:szCs w:val="18"/>
              </w:rPr>
            </w:pPr>
          </w:p>
          <w:p w14:paraId="46A14C34" w14:textId="77777777" w:rsidR="00874CC2" w:rsidRPr="005E6771" w:rsidRDefault="00874CC2" w:rsidP="00373205">
            <w:pPr>
              <w:pStyle w:val="NoSpacing1"/>
              <w:spacing w:after="0" w:line="240" w:lineRule="auto"/>
              <w:rPr>
                <w:b/>
                <w:sz w:val="18"/>
                <w:szCs w:val="18"/>
              </w:rPr>
            </w:pPr>
          </w:p>
          <w:p w14:paraId="34F53857" w14:textId="77777777" w:rsidR="00874CC2" w:rsidRPr="005E6771" w:rsidRDefault="00874CC2" w:rsidP="00373205">
            <w:pPr>
              <w:pStyle w:val="NoSpacing1"/>
              <w:spacing w:after="0" w:line="240" w:lineRule="auto"/>
              <w:rPr>
                <w:b/>
                <w:sz w:val="18"/>
                <w:szCs w:val="18"/>
              </w:rPr>
            </w:pPr>
          </w:p>
          <w:p w14:paraId="3E7F2617" w14:textId="77777777" w:rsidR="00874CC2" w:rsidRPr="005E6771" w:rsidRDefault="00874CC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EE51AF2" w14:textId="77777777" w:rsidR="00874CC2" w:rsidRPr="005E6771" w:rsidRDefault="00874CC2" w:rsidP="008824CF">
            <w:pPr>
              <w:pStyle w:val="NoSpacing1"/>
              <w:numPr>
                <w:ilvl w:val="0"/>
                <w:numId w:val="33"/>
              </w:numPr>
              <w:spacing w:after="0" w:line="240" w:lineRule="auto"/>
              <w:ind w:left="228" w:hanging="228"/>
              <w:rPr>
                <w:color w:val="000000"/>
                <w:sz w:val="18"/>
                <w:szCs w:val="18"/>
              </w:rPr>
            </w:pPr>
            <w:r w:rsidRPr="005E6771">
              <w:rPr>
                <w:color w:val="000000"/>
                <w:sz w:val="18"/>
                <w:szCs w:val="18"/>
              </w:rPr>
              <w:t>To quality assure and strengthen TVET Providers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647808B" w14:textId="77777777" w:rsidR="00874CC2" w:rsidRPr="005E6771" w:rsidRDefault="00874CC2"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01B2B0A"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D4EF09B"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8713935"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AAC8A5B"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844B8AD"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F6D82BC"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73D67D9"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9C5CBEB" w14:textId="77777777" w:rsidR="00874CC2" w:rsidRPr="005E6771" w:rsidRDefault="00874CC2" w:rsidP="00373205">
            <w:pPr>
              <w:spacing w:before="0" w:after="0" w:line="240" w:lineRule="auto"/>
              <w:rPr>
                <w:b/>
                <w:color w:val="FF0000"/>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42CD946" w14:textId="77777777" w:rsidR="00874CC2" w:rsidRPr="005E6771" w:rsidRDefault="00874CC2" w:rsidP="00373205">
            <w:pPr>
              <w:spacing w:before="0" w:after="0" w:line="240" w:lineRule="auto"/>
              <w:rPr>
                <w:b/>
                <w:color w:val="FF0000"/>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79849A4" w14:textId="77777777" w:rsidR="00874CC2" w:rsidRPr="005E6771" w:rsidRDefault="00874CC2" w:rsidP="00373205">
            <w:pPr>
              <w:spacing w:before="0" w:after="0" w:line="240" w:lineRule="auto"/>
              <w:rPr>
                <w:b/>
                <w:sz w:val="18"/>
                <w:szCs w:val="18"/>
              </w:rPr>
            </w:pPr>
          </w:p>
        </w:tc>
      </w:tr>
      <w:tr w:rsidR="005E6771" w:rsidRPr="00660833" w14:paraId="06618523" w14:textId="77777777" w:rsidTr="004A36FA">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14B6532"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475D06F" w14:textId="77777777" w:rsidR="00874CC2" w:rsidRPr="005E6771" w:rsidRDefault="00874CC2" w:rsidP="008824CF">
            <w:pPr>
              <w:pStyle w:val="NoSpacing1"/>
              <w:numPr>
                <w:ilvl w:val="0"/>
                <w:numId w:val="33"/>
              </w:numPr>
              <w:spacing w:after="0" w:line="240" w:lineRule="auto"/>
              <w:ind w:left="228" w:hanging="228"/>
              <w:rPr>
                <w:color w:val="000000"/>
                <w:sz w:val="18"/>
                <w:szCs w:val="18"/>
              </w:rPr>
            </w:pPr>
            <w:r w:rsidRPr="005E6771">
              <w:rPr>
                <w:color w:val="000000"/>
                <w:sz w:val="18"/>
                <w:szCs w:val="18"/>
              </w:rPr>
              <w:t>To accredit TVET Programmes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6C9FEAD" w14:textId="77777777" w:rsidR="00874CC2" w:rsidRPr="005E6771" w:rsidRDefault="00874CC2" w:rsidP="00373205">
            <w:pPr>
              <w:pStyle w:val="NoSpacing1"/>
              <w:spacing w:after="0" w:line="240" w:lineRule="auto"/>
              <w:jc w:val="center"/>
              <w:rPr>
                <w:sz w:val="18"/>
                <w:szCs w:val="18"/>
              </w:rPr>
            </w:pPr>
            <w:r w:rsidRPr="005E6771">
              <w:rPr>
                <w:sz w:val="18"/>
                <w:szCs w:val="18"/>
              </w:rPr>
              <w:t>90%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E3C1BAC"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2FE73D2"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6AE0D1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E380D7C"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76A0C63"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A6A1099"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20BA73B"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41B60C5"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95C3357"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712A7F46" w14:textId="77777777" w:rsidR="00874CC2" w:rsidRPr="005E6771" w:rsidRDefault="00874CC2" w:rsidP="00373205">
            <w:pPr>
              <w:spacing w:before="0" w:after="0" w:line="240" w:lineRule="auto"/>
              <w:rPr>
                <w:b/>
                <w:sz w:val="18"/>
                <w:szCs w:val="18"/>
              </w:rPr>
            </w:pPr>
          </w:p>
        </w:tc>
      </w:tr>
      <w:tr w:rsidR="00D05AAE" w:rsidRPr="00660833" w14:paraId="4F2BCCBE" w14:textId="77777777" w:rsidTr="00D05AAE">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63D47FC"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7FF7832" w14:textId="77777777" w:rsidR="00874CC2" w:rsidRPr="005E6771" w:rsidRDefault="00874CC2" w:rsidP="008824CF">
            <w:pPr>
              <w:pStyle w:val="NoSpacing1"/>
              <w:numPr>
                <w:ilvl w:val="0"/>
                <w:numId w:val="33"/>
              </w:numPr>
              <w:spacing w:after="0" w:line="240" w:lineRule="auto"/>
              <w:ind w:left="228" w:hanging="228"/>
              <w:rPr>
                <w:color w:val="000000"/>
                <w:sz w:val="18"/>
                <w:szCs w:val="18"/>
              </w:rPr>
            </w:pPr>
            <w:r w:rsidRPr="005E6771">
              <w:rPr>
                <w:color w:val="000000"/>
                <w:sz w:val="18"/>
                <w:szCs w:val="18"/>
              </w:rPr>
              <w:t>Develop Professional Standards for TVET Trainers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EB2F458" w14:textId="12EF10FE" w:rsidR="00874CC2" w:rsidRPr="005E6771" w:rsidRDefault="007262DD" w:rsidP="00373205">
            <w:pPr>
              <w:pStyle w:val="NoSpacing1"/>
              <w:spacing w:after="0" w:line="240" w:lineRule="auto"/>
              <w:jc w:val="center"/>
              <w:rPr>
                <w:sz w:val="18"/>
                <w:szCs w:val="18"/>
              </w:rPr>
            </w:pPr>
            <w:r>
              <w:rPr>
                <w:sz w:val="18"/>
                <w:szCs w:val="18"/>
              </w:rPr>
              <w:t>10</w:t>
            </w:r>
            <w:r w:rsidR="00874CC2" w:rsidRPr="005E6771">
              <w:rPr>
                <w:sz w:val="18"/>
                <w:szCs w:val="18"/>
              </w:rPr>
              <w:t>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254E089"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D36B850"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749DF62"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80B721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A23CA3E"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A12A516"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853FA6F"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8BB4C1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461F68E"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D3C58EA" w14:textId="77777777" w:rsidR="00874CC2" w:rsidRPr="005E6771" w:rsidRDefault="00874CC2" w:rsidP="00373205">
            <w:pPr>
              <w:spacing w:before="0" w:after="0" w:line="240" w:lineRule="auto"/>
              <w:rPr>
                <w:b/>
                <w:sz w:val="18"/>
                <w:szCs w:val="18"/>
              </w:rPr>
            </w:pPr>
          </w:p>
        </w:tc>
      </w:tr>
      <w:tr w:rsidR="005E6771" w:rsidRPr="00660833" w14:paraId="20312829" w14:textId="77777777" w:rsidTr="005E6771">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E5A76A7"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F86D882" w14:textId="77777777" w:rsidR="00874CC2" w:rsidRPr="005E6771" w:rsidRDefault="00874CC2" w:rsidP="008824CF">
            <w:pPr>
              <w:pStyle w:val="NoSpacing1"/>
              <w:numPr>
                <w:ilvl w:val="0"/>
                <w:numId w:val="33"/>
              </w:numPr>
              <w:spacing w:after="0" w:line="240" w:lineRule="auto"/>
              <w:ind w:left="228" w:hanging="228"/>
              <w:rPr>
                <w:color w:val="000000"/>
                <w:sz w:val="18"/>
                <w:szCs w:val="18"/>
              </w:rPr>
            </w:pPr>
            <w:r w:rsidRPr="005E6771">
              <w:rPr>
                <w:color w:val="000000"/>
                <w:sz w:val="18"/>
                <w:szCs w:val="18"/>
              </w:rPr>
              <w:t>Support for Professional development programmes for trainers from registered training providers delivering accredited programmes aligned to identified skills development priorities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32CC607" w14:textId="77777777" w:rsidR="00874CC2" w:rsidRPr="005E6771" w:rsidRDefault="00874CC2" w:rsidP="00373205">
            <w:pPr>
              <w:spacing w:before="0" w:after="0" w:line="240" w:lineRule="auto"/>
              <w:jc w:val="center"/>
              <w:rPr>
                <w:sz w:val="18"/>
                <w:szCs w:val="18"/>
              </w:rPr>
            </w:pPr>
            <w:r w:rsidRPr="005E6771">
              <w:rPr>
                <w:sz w:val="18"/>
                <w:szCs w:val="18"/>
              </w:rPr>
              <w:t xml:space="preserve">100% of tasks completed </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7B5A30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E3B3A80"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14028E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56CF43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FE0B4FA"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A8B8A23"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63F4276"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3E56DA8"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3AC6FC4"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94892B5" w14:textId="77777777" w:rsidR="00874CC2" w:rsidRPr="005E6771" w:rsidRDefault="00874CC2" w:rsidP="00373205">
            <w:pPr>
              <w:spacing w:before="0" w:after="0" w:line="240" w:lineRule="auto"/>
              <w:rPr>
                <w:b/>
                <w:sz w:val="18"/>
                <w:szCs w:val="18"/>
              </w:rPr>
            </w:pPr>
          </w:p>
        </w:tc>
      </w:tr>
      <w:tr w:rsidR="005E6771" w:rsidRPr="00660833" w14:paraId="0281D6BC" w14:textId="77777777" w:rsidTr="005E6771">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8DE70C8"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89971DD" w14:textId="77777777" w:rsidR="00874CC2" w:rsidRPr="005E6771" w:rsidRDefault="00874CC2" w:rsidP="008824CF">
            <w:pPr>
              <w:pStyle w:val="NoSpacing1"/>
              <w:numPr>
                <w:ilvl w:val="0"/>
                <w:numId w:val="33"/>
              </w:numPr>
              <w:spacing w:after="0" w:line="240" w:lineRule="auto"/>
              <w:ind w:left="342" w:hanging="270"/>
              <w:rPr>
                <w:color w:val="000000"/>
                <w:sz w:val="18"/>
                <w:szCs w:val="18"/>
              </w:rPr>
            </w:pPr>
            <w:r w:rsidRPr="005E6771">
              <w:rPr>
                <w:color w:val="000000"/>
                <w:sz w:val="18"/>
                <w:szCs w:val="18"/>
              </w:rPr>
              <w:t>Consumables support for all TVET providers to offer NCS and SQs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1B1F085" w14:textId="77777777" w:rsidR="00874CC2" w:rsidRPr="005E6771" w:rsidRDefault="00874CC2"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264F1DD"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59F731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10E2D7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7F30359"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0D4545C"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CB51DE6"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B48B72E"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FA82325"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0592E91"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85C2845" w14:textId="77777777" w:rsidR="00874CC2" w:rsidRPr="005E6771" w:rsidRDefault="00874CC2" w:rsidP="00373205">
            <w:pPr>
              <w:spacing w:before="0" w:after="0" w:line="240" w:lineRule="auto"/>
              <w:rPr>
                <w:b/>
                <w:sz w:val="18"/>
                <w:szCs w:val="18"/>
              </w:rPr>
            </w:pPr>
          </w:p>
        </w:tc>
      </w:tr>
      <w:tr w:rsidR="00D05AAE" w:rsidRPr="00660833" w14:paraId="59B22998" w14:textId="77777777" w:rsidTr="00D05AAE">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A1788F1"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3ED6A8F" w14:textId="77777777" w:rsidR="00874CC2" w:rsidRPr="005E6771" w:rsidRDefault="00874CC2" w:rsidP="008824CF">
            <w:pPr>
              <w:pStyle w:val="NoSpacing1"/>
              <w:numPr>
                <w:ilvl w:val="0"/>
                <w:numId w:val="33"/>
              </w:numPr>
              <w:spacing w:after="0" w:line="240" w:lineRule="auto"/>
              <w:ind w:left="342" w:hanging="270"/>
              <w:rPr>
                <w:color w:val="000000"/>
                <w:sz w:val="18"/>
                <w:szCs w:val="18"/>
              </w:rPr>
            </w:pPr>
            <w:r w:rsidRPr="005E6771">
              <w:rPr>
                <w:color w:val="000000"/>
                <w:sz w:val="18"/>
                <w:szCs w:val="18"/>
              </w:rPr>
              <w:t>Improved information about provider performance available to the market place</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61DB4BC" w14:textId="51F16A8D" w:rsidR="00874CC2" w:rsidRPr="005E6771" w:rsidRDefault="007262DD" w:rsidP="00373205">
            <w:pPr>
              <w:pStyle w:val="NoSpacing1"/>
              <w:spacing w:after="0" w:line="240" w:lineRule="auto"/>
              <w:jc w:val="center"/>
              <w:rPr>
                <w:sz w:val="18"/>
                <w:szCs w:val="18"/>
              </w:rPr>
            </w:pPr>
            <w:r>
              <w:rPr>
                <w:sz w:val="18"/>
                <w:szCs w:val="18"/>
              </w:rPr>
              <w:t>10</w:t>
            </w:r>
            <w:r w:rsidR="00874CC2" w:rsidRPr="005E6771">
              <w:rPr>
                <w:sz w:val="18"/>
                <w:szCs w:val="18"/>
              </w:rPr>
              <w:t>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CAB6064"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59DE333"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521F392"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289EBED"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02CAC4E"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CDAF19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6724196"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84ADF5A"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B673A97"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23F83DB" w14:textId="77777777" w:rsidR="00874CC2" w:rsidRPr="005E6771" w:rsidRDefault="00874CC2" w:rsidP="00373205">
            <w:pPr>
              <w:spacing w:before="0" w:after="0" w:line="240" w:lineRule="auto"/>
              <w:rPr>
                <w:b/>
                <w:sz w:val="18"/>
                <w:szCs w:val="18"/>
              </w:rPr>
            </w:pPr>
          </w:p>
        </w:tc>
      </w:tr>
      <w:tr w:rsidR="00D05AAE" w:rsidRPr="00660833" w14:paraId="230187E9" w14:textId="77777777" w:rsidTr="00D05AAE">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2F29F8A"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0DF2A27" w14:textId="77777777" w:rsidR="00874CC2" w:rsidRPr="005E6771" w:rsidRDefault="00874CC2" w:rsidP="008824CF">
            <w:pPr>
              <w:pStyle w:val="NoSpacing1"/>
              <w:numPr>
                <w:ilvl w:val="0"/>
                <w:numId w:val="33"/>
              </w:numPr>
              <w:spacing w:after="0" w:line="240" w:lineRule="auto"/>
              <w:ind w:left="342" w:hanging="270"/>
              <w:rPr>
                <w:color w:val="000000"/>
                <w:sz w:val="18"/>
                <w:szCs w:val="18"/>
              </w:rPr>
            </w:pPr>
            <w:r w:rsidRPr="005E6771">
              <w:rPr>
                <w:color w:val="000000"/>
                <w:sz w:val="18"/>
                <w:szCs w:val="18"/>
              </w:rPr>
              <w:t>To achieve international recognition/equivalence /comparability of selected SQs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C60FCC7" w14:textId="359194E4" w:rsidR="00874CC2" w:rsidRPr="005E6771" w:rsidRDefault="007262DD" w:rsidP="00373205">
            <w:pPr>
              <w:pStyle w:val="NoSpacing1"/>
              <w:spacing w:after="0" w:line="240" w:lineRule="auto"/>
              <w:jc w:val="center"/>
              <w:rPr>
                <w:sz w:val="18"/>
                <w:szCs w:val="18"/>
              </w:rPr>
            </w:pPr>
            <w:r>
              <w:rPr>
                <w:sz w:val="18"/>
                <w:szCs w:val="18"/>
              </w:rPr>
              <w:t>10</w:t>
            </w:r>
            <w:r w:rsidR="00874CC2" w:rsidRPr="005E6771">
              <w:rPr>
                <w:sz w:val="18"/>
                <w:szCs w:val="18"/>
              </w:rPr>
              <w:t>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FCE1344"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FC601A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A3A375D"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66AC082"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867E6E9"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5124E83"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A5AD793"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A0CF00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D611D46"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1ACF360" w14:textId="77777777" w:rsidR="00874CC2" w:rsidRPr="005E6771" w:rsidRDefault="00874CC2" w:rsidP="00373205">
            <w:pPr>
              <w:spacing w:before="0" w:after="0" w:line="240" w:lineRule="auto"/>
              <w:rPr>
                <w:b/>
                <w:sz w:val="18"/>
                <w:szCs w:val="18"/>
              </w:rPr>
            </w:pPr>
          </w:p>
        </w:tc>
      </w:tr>
      <w:tr w:rsidR="005E6771" w:rsidRPr="00660833" w14:paraId="45AEFCD6" w14:textId="77777777" w:rsidTr="005E6771">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CC7CDEA"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8333C6F" w14:textId="77777777" w:rsidR="00874CC2" w:rsidRPr="005E6771" w:rsidRDefault="00874CC2" w:rsidP="008824CF">
            <w:pPr>
              <w:pStyle w:val="NoSpacing1"/>
              <w:numPr>
                <w:ilvl w:val="0"/>
                <w:numId w:val="33"/>
              </w:numPr>
              <w:spacing w:after="0" w:line="240" w:lineRule="auto"/>
              <w:ind w:left="342" w:hanging="270"/>
              <w:rPr>
                <w:color w:val="000000"/>
                <w:sz w:val="18"/>
                <w:szCs w:val="18"/>
              </w:rPr>
            </w:pPr>
            <w:r w:rsidRPr="005E6771">
              <w:rPr>
                <w:color w:val="000000"/>
                <w:sz w:val="18"/>
                <w:szCs w:val="18"/>
              </w:rPr>
              <w:t>Design and deliver personalised professional development programme for all NUS-IOT lecturers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0A25188" w14:textId="77777777" w:rsidR="00874CC2" w:rsidRPr="005E6771" w:rsidRDefault="00874CC2"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E1E94C4"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63DEC2F"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09A9DC5"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6A3481C"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1124733"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542131F"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2E44A74"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B09205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82A83D2"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20FDD70" w14:textId="77777777" w:rsidR="00874CC2" w:rsidRPr="005E6771" w:rsidRDefault="00874CC2" w:rsidP="00373205">
            <w:pPr>
              <w:spacing w:before="0" w:after="0" w:line="240" w:lineRule="auto"/>
              <w:rPr>
                <w:b/>
                <w:sz w:val="18"/>
                <w:szCs w:val="18"/>
              </w:rPr>
            </w:pPr>
          </w:p>
        </w:tc>
      </w:tr>
      <w:tr w:rsidR="005E6771" w:rsidRPr="00660833" w14:paraId="237FB4EE" w14:textId="77777777" w:rsidTr="005E6771">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5266DD7" w14:textId="77777777" w:rsidR="00874CC2" w:rsidRPr="005E6771" w:rsidRDefault="00874CC2" w:rsidP="00373205">
            <w:pPr>
              <w:spacing w:before="0"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E50B19E" w14:textId="77777777" w:rsidR="00874CC2" w:rsidRPr="005E6771" w:rsidRDefault="00874CC2" w:rsidP="008824CF">
            <w:pPr>
              <w:pStyle w:val="NoSpacing1"/>
              <w:numPr>
                <w:ilvl w:val="0"/>
                <w:numId w:val="33"/>
              </w:numPr>
              <w:spacing w:after="0" w:line="240" w:lineRule="auto"/>
              <w:ind w:left="342" w:hanging="270"/>
              <w:rPr>
                <w:color w:val="000000"/>
                <w:sz w:val="18"/>
                <w:szCs w:val="18"/>
              </w:rPr>
            </w:pPr>
            <w:r w:rsidRPr="005E6771">
              <w:rPr>
                <w:color w:val="000000"/>
                <w:sz w:val="18"/>
                <w:szCs w:val="18"/>
              </w:rPr>
              <w:t>Budget support to NUS-IOT for consumables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8BAAC13" w14:textId="77777777" w:rsidR="00874CC2" w:rsidRPr="005E6771" w:rsidRDefault="00874CC2" w:rsidP="00373205">
            <w:pPr>
              <w:pStyle w:val="NoSpacing1"/>
              <w:spacing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C683F2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64B8460"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A221C1D"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99D31B8"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E8927A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EC1FF6A"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3705AA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8519326"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C870FA3"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46FE3B8" w14:textId="77777777" w:rsidR="00874CC2" w:rsidRPr="005E6771" w:rsidRDefault="00874CC2" w:rsidP="00373205">
            <w:pPr>
              <w:spacing w:before="0" w:after="0" w:line="240" w:lineRule="auto"/>
              <w:rPr>
                <w:b/>
                <w:sz w:val="18"/>
                <w:szCs w:val="18"/>
              </w:rPr>
            </w:pPr>
          </w:p>
        </w:tc>
      </w:tr>
      <w:tr w:rsidR="005E6771" w:rsidRPr="00660833" w14:paraId="3F73ED47" w14:textId="77777777" w:rsidTr="005E6771">
        <w:tc>
          <w:tcPr>
            <w:tcW w:w="66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54CD2F1" w14:textId="77777777" w:rsidR="00874CC2" w:rsidRPr="005E6771" w:rsidRDefault="00874CC2" w:rsidP="00373205">
            <w:pPr>
              <w:pStyle w:val="NoSpacing1"/>
              <w:spacing w:after="0" w:line="240" w:lineRule="auto"/>
              <w:rPr>
                <w:b/>
                <w:sz w:val="18"/>
                <w:szCs w:val="18"/>
              </w:rPr>
            </w:pPr>
            <w:r w:rsidRPr="005E6771">
              <w:rPr>
                <w:b/>
                <w:sz w:val="18"/>
                <w:szCs w:val="18"/>
              </w:rPr>
              <w:t xml:space="preserve">3. Access </w:t>
            </w: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F456881" w14:textId="6E4F3AF4" w:rsidR="00874CC2" w:rsidRPr="005E6771" w:rsidRDefault="00874CC2" w:rsidP="008824CF">
            <w:pPr>
              <w:pStyle w:val="NoSpacing1"/>
              <w:numPr>
                <w:ilvl w:val="0"/>
                <w:numId w:val="34"/>
              </w:numPr>
              <w:spacing w:after="0" w:line="240" w:lineRule="auto"/>
              <w:ind w:left="342" w:hanging="270"/>
              <w:rPr>
                <w:color w:val="000000"/>
                <w:sz w:val="18"/>
                <w:szCs w:val="18"/>
              </w:rPr>
            </w:pPr>
            <w:r w:rsidRPr="005E6771">
              <w:rPr>
                <w:color w:val="000000"/>
                <w:sz w:val="18"/>
                <w:szCs w:val="18"/>
              </w:rPr>
              <w:t>To review of Guidelines to incorporate policies, strengthen processes and procedures for Recognition of Non Formal Learning in Samoa and to establish a S</w:t>
            </w:r>
            <w:r w:rsidR="00FC0171">
              <w:rPr>
                <w:color w:val="000000"/>
                <w:sz w:val="18"/>
                <w:szCs w:val="18"/>
              </w:rPr>
              <w:t>mall Grant Scheme to assist Non-</w:t>
            </w:r>
            <w:r w:rsidRPr="005E6771">
              <w:rPr>
                <w:color w:val="000000"/>
                <w:sz w:val="18"/>
                <w:szCs w:val="18"/>
              </w:rPr>
              <w:t xml:space="preserve">Government provider </w:t>
            </w:r>
            <w:r w:rsidRPr="005E6771">
              <w:rPr>
                <w:color w:val="000000"/>
                <w:sz w:val="18"/>
                <w:szCs w:val="18"/>
              </w:rPr>
              <w:lastRenderedPageBreak/>
              <w:t>and Non Formal Learning providers.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4C6E791" w14:textId="77777777" w:rsidR="00874CC2" w:rsidRPr="005E6771" w:rsidRDefault="0090681D" w:rsidP="00373205">
            <w:pPr>
              <w:spacing w:before="0" w:after="0" w:line="240" w:lineRule="auto"/>
              <w:jc w:val="center"/>
              <w:rPr>
                <w:sz w:val="18"/>
                <w:szCs w:val="18"/>
              </w:rPr>
            </w:pPr>
            <w:r w:rsidRPr="005E6771">
              <w:rPr>
                <w:sz w:val="18"/>
                <w:szCs w:val="18"/>
              </w:rPr>
              <w:lastRenderedPageBreak/>
              <w:t>100</w:t>
            </w:r>
            <w:r w:rsidR="00874CC2" w:rsidRPr="005E6771">
              <w:rPr>
                <w:sz w:val="18"/>
                <w:szCs w:val="18"/>
              </w:rPr>
              <w:t>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DAE8330"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AEB964A"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AF16428"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99C331E"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861BE8B"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8D7C0A1"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80583B4"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69A787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F0C5288"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6C71B6D" w14:textId="77777777" w:rsidR="00874CC2" w:rsidRPr="005E6771" w:rsidRDefault="00874CC2" w:rsidP="00373205">
            <w:pPr>
              <w:spacing w:before="0" w:after="0" w:line="240" w:lineRule="auto"/>
              <w:rPr>
                <w:b/>
                <w:sz w:val="18"/>
                <w:szCs w:val="18"/>
              </w:rPr>
            </w:pPr>
          </w:p>
        </w:tc>
      </w:tr>
      <w:tr w:rsidR="005E6771" w:rsidRPr="00660833" w14:paraId="57D80FC3" w14:textId="77777777" w:rsidTr="005E6771">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D629DF9" w14:textId="77777777" w:rsidR="00874CC2" w:rsidRPr="005E6771" w:rsidRDefault="00874CC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B5349DA" w14:textId="77777777" w:rsidR="00874CC2" w:rsidRPr="005E6771" w:rsidRDefault="00874CC2" w:rsidP="008824CF">
            <w:pPr>
              <w:pStyle w:val="NoSpacing1"/>
              <w:numPr>
                <w:ilvl w:val="0"/>
                <w:numId w:val="34"/>
              </w:numPr>
              <w:spacing w:after="0" w:line="240" w:lineRule="auto"/>
              <w:ind w:left="342" w:hanging="270"/>
              <w:rPr>
                <w:color w:val="000000"/>
                <w:sz w:val="18"/>
                <w:szCs w:val="18"/>
              </w:rPr>
            </w:pPr>
            <w:r w:rsidRPr="005E6771">
              <w:rPr>
                <w:color w:val="000000"/>
                <w:sz w:val="18"/>
                <w:szCs w:val="18"/>
              </w:rPr>
              <w:t>To develop overarching Guidelines, processes and procedures for the application of the Access Grants for TVET and Non Formal Learning providers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544F55B" w14:textId="77777777" w:rsidR="00874CC2" w:rsidRPr="005E6771" w:rsidRDefault="0090681D" w:rsidP="00373205">
            <w:pPr>
              <w:spacing w:before="0" w:after="0" w:line="240" w:lineRule="auto"/>
              <w:jc w:val="center"/>
              <w:rPr>
                <w:sz w:val="18"/>
                <w:szCs w:val="18"/>
              </w:rPr>
            </w:pPr>
            <w:r w:rsidRPr="005E6771">
              <w:rPr>
                <w:sz w:val="18"/>
                <w:szCs w:val="18"/>
              </w:rPr>
              <w:t>100%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18570A3"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73EE91D"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381FDCF"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CF2ED34"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6E82B93B"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809085E"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D92C268"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238FBD5"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F21CB28"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E7BA0E4" w14:textId="77777777" w:rsidR="00874CC2" w:rsidRPr="005E6771" w:rsidRDefault="00874CC2" w:rsidP="00373205">
            <w:pPr>
              <w:spacing w:before="0" w:after="0" w:line="240" w:lineRule="auto"/>
              <w:rPr>
                <w:b/>
                <w:sz w:val="18"/>
                <w:szCs w:val="18"/>
              </w:rPr>
            </w:pPr>
          </w:p>
        </w:tc>
      </w:tr>
      <w:tr w:rsidR="00D05AAE" w:rsidRPr="00660833" w14:paraId="4F546805" w14:textId="77777777" w:rsidTr="00D05AAE">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6E189E1" w14:textId="77777777" w:rsidR="00874CC2" w:rsidRPr="005E6771" w:rsidRDefault="00874CC2" w:rsidP="00373205">
            <w:pPr>
              <w:pStyle w:val="NoSpacing1"/>
              <w:spacing w:after="0" w:line="240" w:lineRule="auto"/>
              <w:rPr>
                <w:b/>
                <w:sz w:val="18"/>
                <w:szCs w:val="18"/>
              </w:rPr>
            </w:pP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5732EA3" w14:textId="77777777" w:rsidR="00874CC2" w:rsidRPr="005E6771" w:rsidRDefault="00874CC2" w:rsidP="008824CF">
            <w:pPr>
              <w:pStyle w:val="NoSpacing1"/>
              <w:numPr>
                <w:ilvl w:val="0"/>
                <w:numId w:val="34"/>
              </w:numPr>
              <w:spacing w:after="0" w:line="240" w:lineRule="auto"/>
              <w:ind w:left="342" w:hanging="270"/>
              <w:rPr>
                <w:color w:val="000000"/>
                <w:sz w:val="18"/>
                <w:szCs w:val="18"/>
              </w:rPr>
            </w:pPr>
            <w:r w:rsidRPr="005E6771">
              <w:rPr>
                <w:color w:val="000000"/>
                <w:sz w:val="18"/>
                <w:szCs w:val="18"/>
              </w:rPr>
              <w:t>To implement and monitor the Access Grants to assist TVET and Non Formal Learning providers and to increase access for learners</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ED1225F" w14:textId="2D09B75C" w:rsidR="00874CC2" w:rsidRPr="005E6771" w:rsidRDefault="007262DD" w:rsidP="00373205">
            <w:pPr>
              <w:spacing w:before="0" w:after="0" w:line="240" w:lineRule="auto"/>
              <w:jc w:val="center"/>
              <w:rPr>
                <w:sz w:val="18"/>
                <w:szCs w:val="18"/>
              </w:rPr>
            </w:pPr>
            <w:r>
              <w:rPr>
                <w:sz w:val="18"/>
                <w:szCs w:val="18"/>
              </w:rPr>
              <w:t>10</w:t>
            </w:r>
            <w:r w:rsidR="0090681D" w:rsidRPr="005E6771">
              <w:rPr>
                <w:sz w:val="18"/>
                <w:szCs w:val="18"/>
              </w:rPr>
              <w:t>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820535B"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B2A906A"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AF321DB"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C667EE4"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31EAA5F"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A7AEB8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8AAA555"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595A17F"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8614306"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6553EBB" w14:textId="77777777" w:rsidR="00874CC2" w:rsidRPr="005E6771" w:rsidRDefault="00874CC2" w:rsidP="00373205">
            <w:pPr>
              <w:spacing w:before="0" w:after="0" w:line="240" w:lineRule="auto"/>
              <w:rPr>
                <w:b/>
                <w:sz w:val="18"/>
                <w:szCs w:val="18"/>
              </w:rPr>
            </w:pPr>
          </w:p>
        </w:tc>
      </w:tr>
      <w:tr w:rsidR="00D05AAE" w:rsidRPr="00660833" w14:paraId="1343BD57" w14:textId="77777777" w:rsidTr="00D05AAE">
        <w:tc>
          <w:tcPr>
            <w:tcW w:w="6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4276AB8" w14:textId="77777777" w:rsidR="00874CC2" w:rsidRPr="005E6771" w:rsidRDefault="00874CC2" w:rsidP="00373205">
            <w:pPr>
              <w:pStyle w:val="NoSpacing1"/>
              <w:spacing w:after="0" w:line="240" w:lineRule="auto"/>
              <w:rPr>
                <w:b/>
                <w:sz w:val="18"/>
                <w:szCs w:val="18"/>
              </w:rPr>
            </w:pPr>
            <w:r w:rsidRPr="005E6771">
              <w:rPr>
                <w:b/>
                <w:sz w:val="18"/>
                <w:szCs w:val="18"/>
              </w:rPr>
              <w:t>4. Financial Sustainability</w:t>
            </w:r>
          </w:p>
        </w:tc>
        <w:tc>
          <w:tcPr>
            <w:tcW w:w="1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7360C0E" w14:textId="77777777" w:rsidR="00874CC2" w:rsidRPr="005E6771" w:rsidRDefault="00874CC2" w:rsidP="008824CF">
            <w:pPr>
              <w:pStyle w:val="NoSpacing1"/>
              <w:numPr>
                <w:ilvl w:val="0"/>
                <w:numId w:val="35"/>
              </w:numPr>
              <w:spacing w:after="0" w:line="240" w:lineRule="auto"/>
              <w:rPr>
                <w:color w:val="000000"/>
                <w:sz w:val="18"/>
                <w:szCs w:val="18"/>
              </w:rPr>
            </w:pPr>
            <w:r w:rsidRPr="005E6771">
              <w:rPr>
                <w:color w:val="000000"/>
                <w:sz w:val="18"/>
                <w:szCs w:val="18"/>
              </w:rPr>
              <w:t>Introduce a new funding approach that enables growth and development and ensures accountability</w:t>
            </w:r>
          </w:p>
        </w:tc>
        <w:tc>
          <w:tcPr>
            <w:tcW w:w="5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F794EA0" w14:textId="68CC17AA" w:rsidR="00874CC2" w:rsidRPr="005E6771" w:rsidRDefault="007262DD" w:rsidP="00373205">
            <w:pPr>
              <w:spacing w:before="0" w:after="0" w:line="240" w:lineRule="auto"/>
              <w:jc w:val="center"/>
              <w:rPr>
                <w:sz w:val="18"/>
                <w:szCs w:val="18"/>
              </w:rPr>
            </w:pPr>
            <w:r>
              <w:rPr>
                <w:sz w:val="18"/>
                <w:szCs w:val="18"/>
              </w:rPr>
              <w:t>10</w:t>
            </w:r>
            <w:r w:rsidR="0090681D" w:rsidRPr="005E6771">
              <w:rPr>
                <w:sz w:val="18"/>
                <w:szCs w:val="18"/>
              </w:rPr>
              <w:t>0% of tasks completed</w:t>
            </w: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BCA2C49"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611D665"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55AAD6C"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2BBBBB6"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071D06CB"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F9A4CC5"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D801627"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5DEC849" w14:textId="77777777" w:rsidR="00874CC2" w:rsidRPr="005E6771" w:rsidRDefault="00874CC2" w:rsidP="00373205">
            <w:pPr>
              <w:spacing w:before="0" w:after="0" w:line="240" w:lineRule="auto"/>
              <w:rPr>
                <w:b/>
                <w:sz w:val="18"/>
                <w:szCs w:val="18"/>
              </w:rPr>
            </w:pPr>
          </w:p>
        </w:tc>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1EB66480" w14:textId="77777777" w:rsidR="00874CC2" w:rsidRPr="005E6771" w:rsidRDefault="00874CC2" w:rsidP="00373205">
            <w:pPr>
              <w:spacing w:before="0" w:after="0" w:line="240" w:lineRule="auto"/>
              <w:rPr>
                <w:b/>
                <w:sz w:val="18"/>
                <w:szCs w:val="18"/>
              </w:rPr>
            </w:pPr>
          </w:p>
        </w:tc>
        <w:tc>
          <w:tcPr>
            <w:tcW w:w="2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63A3D05" w14:textId="77777777" w:rsidR="00874CC2" w:rsidRPr="005E6771" w:rsidRDefault="00874CC2" w:rsidP="00373205">
            <w:pPr>
              <w:spacing w:before="0" w:after="0" w:line="240" w:lineRule="auto"/>
              <w:rPr>
                <w:b/>
                <w:sz w:val="18"/>
                <w:szCs w:val="18"/>
              </w:rPr>
            </w:pPr>
          </w:p>
        </w:tc>
      </w:tr>
    </w:tbl>
    <w:p w14:paraId="6D367DA6" w14:textId="77777777" w:rsidR="00FC0171" w:rsidRPr="00FC0171" w:rsidRDefault="00FC0171" w:rsidP="00FC0171">
      <w:pPr>
        <w:rPr>
          <w:b/>
        </w:rPr>
      </w:pPr>
    </w:p>
    <w:p w14:paraId="28C361E3" w14:textId="77777777" w:rsidR="00972F6A" w:rsidRPr="0039463C" w:rsidRDefault="00972F6A" w:rsidP="008824CF">
      <w:pPr>
        <w:pStyle w:val="ListParagraph"/>
        <w:numPr>
          <w:ilvl w:val="0"/>
          <w:numId w:val="12"/>
        </w:numPr>
        <w:rPr>
          <w:b/>
        </w:rPr>
      </w:pPr>
      <w:r w:rsidRPr="0039463C">
        <w:rPr>
          <w:b/>
        </w:rPr>
        <w:t>Finance Report Summary</w:t>
      </w:r>
    </w:p>
    <w:p w14:paraId="6A8F0C8A" w14:textId="7D95E54F" w:rsidR="00897D5B" w:rsidRPr="00604BCA" w:rsidRDefault="00897D5B" w:rsidP="00897D5B">
      <w:r w:rsidRPr="00604BCA">
        <w:t>Total expenditure for both stages of the TVET Programme has amounted to SAT</w:t>
      </w:r>
      <w:r>
        <w:t xml:space="preserve"> </w:t>
      </w:r>
      <w:r w:rsidR="00FB33AD">
        <w:t>$5</w:t>
      </w:r>
      <w:r w:rsidRPr="00604BCA">
        <w:t>,</w:t>
      </w:r>
      <w:r w:rsidR="00FB33AD">
        <w:t>197,834</w:t>
      </w:r>
      <w:r w:rsidRPr="00604BCA">
        <w:t xml:space="preserve"> as illustrated in the following table:</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Pr>
      <w:tblGrid>
        <w:gridCol w:w="4135"/>
        <w:gridCol w:w="1851"/>
        <w:gridCol w:w="1671"/>
        <w:gridCol w:w="1624"/>
      </w:tblGrid>
      <w:tr w:rsidR="00897D5B" w:rsidRPr="00604BCA" w14:paraId="230D4AD3" w14:textId="77777777" w:rsidTr="00897D5B">
        <w:trPr>
          <w:trHeight w:val="300"/>
        </w:trPr>
        <w:tc>
          <w:tcPr>
            <w:tcW w:w="2228" w:type="pct"/>
            <w:shd w:val="clear" w:color="auto" w:fill="B8CCE4" w:themeFill="accent1" w:themeFillTint="66"/>
            <w:noWrap/>
            <w:vAlign w:val="bottom"/>
            <w:hideMark/>
          </w:tcPr>
          <w:p w14:paraId="0CE10A7D" w14:textId="77777777" w:rsidR="00897D5B" w:rsidRPr="00604BCA" w:rsidRDefault="00897D5B" w:rsidP="00897D5B">
            <w:pPr>
              <w:contextualSpacing/>
              <w:jc w:val="center"/>
              <w:rPr>
                <w:rFonts w:eastAsia="Times New Roman"/>
                <w:sz w:val="20"/>
                <w:szCs w:val="20"/>
                <w:lang w:val="en-AU" w:eastAsia="en-AU" w:bidi="ar-SA"/>
              </w:rPr>
            </w:pPr>
          </w:p>
        </w:tc>
        <w:tc>
          <w:tcPr>
            <w:tcW w:w="997" w:type="pct"/>
            <w:shd w:val="clear" w:color="auto" w:fill="B8CCE4" w:themeFill="accent1" w:themeFillTint="66"/>
            <w:noWrap/>
            <w:vAlign w:val="bottom"/>
            <w:hideMark/>
          </w:tcPr>
          <w:p w14:paraId="305C16A8" w14:textId="77777777" w:rsidR="00897D5B" w:rsidRPr="00604BCA" w:rsidRDefault="00897D5B" w:rsidP="00897D5B">
            <w:pPr>
              <w:contextualSpacing/>
              <w:jc w:val="center"/>
              <w:rPr>
                <w:rFonts w:eastAsia="Times New Roman"/>
                <w:sz w:val="20"/>
                <w:szCs w:val="20"/>
                <w:lang w:val="en-AU" w:eastAsia="en-AU" w:bidi="ar-SA"/>
              </w:rPr>
            </w:pPr>
            <w:r w:rsidRPr="00604BCA">
              <w:rPr>
                <w:rFonts w:eastAsia="Times New Roman"/>
                <w:sz w:val="20"/>
                <w:szCs w:val="20"/>
                <w:lang w:val="en-AU" w:eastAsia="en-AU" w:bidi="ar-SA"/>
              </w:rPr>
              <w:t>Stage 1</w:t>
            </w:r>
          </w:p>
          <w:p w14:paraId="57DDFC2D" w14:textId="77777777" w:rsidR="00897D5B" w:rsidRPr="00604BCA" w:rsidRDefault="00897D5B" w:rsidP="00897D5B">
            <w:pPr>
              <w:contextualSpacing/>
              <w:jc w:val="center"/>
              <w:rPr>
                <w:rFonts w:eastAsia="Times New Roman"/>
                <w:sz w:val="20"/>
                <w:szCs w:val="20"/>
                <w:lang w:val="en-AU" w:eastAsia="en-AU" w:bidi="ar-SA"/>
              </w:rPr>
            </w:pPr>
            <w:r w:rsidRPr="00604BCA">
              <w:rPr>
                <w:rFonts w:eastAsia="Times New Roman"/>
                <w:sz w:val="20"/>
                <w:szCs w:val="20"/>
                <w:lang w:val="en-AU" w:eastAsia="en-AU" w:bidi="ar-SA"/>
              </w:rPr>
              <w:t>(Roadmap 1)</w:t>
            </w:r>
          </w:p>
        </w:tc>
        <w:tc>
          <w:tcPr>
            <w:tcW w:w="900" w:type="pct"/>
            <w:shd w:val="clear" w:color="auto" w:fill="B8CCE4" w:themeFill="accent1" w:themeFillTint="66"/>
            <w:noWrap/>
            <w:vAlign w:val="bottom"/>
            <w:hideMark/>
          </w:tcPr>
          <w:p w14:paraId="7A203FAF" w14:textId="77777777" w:rsidR="00897D5B" w:rsidRPr="00604BCA" w:rsidRDefault="00897D5B" w:rsidP="00897D5B">
            <w:pPr>
              <w:contextualSpacing/>
              <w:jc w:val="center"/>
              <w:rPr>
                <w:rFonts w:eastAsia="Times New Roman"/>
                <w:sz w:val="20"/>
                <w:szCs w:val="20"/>
                <w:lang w:val="en-AU" w:eastAsia="en-AU" w:bidi="ar-SA"/>
              </w:rPr>
            </w:pPr>
            <w:r w:rsidRPr="00604BCA">
              <w:rPr>
                <w:rFonts w:eastAsia="Times New Roman"/>
                <w:sz w:val="20"/>
                <w:szCs w:val="20"/>
                <w:lang w:val="en-AU" w:eastAsia="en-AU" w:bidi="ar-SA"/>
              </w:rPr>
              <w:t>Stage 2</w:t>
            </w:r>
          </w:p>
          <w:p w14:paraId="423807A6" w14:textId="77777777" w:rsidR="00897D5B" w:rsidRPr="00604BCA" w:rsidRDefault="00897D5B" w:rsidP="00897D5B">
            <w:pPr>
              <w:contextualSpacing/>
              <w:jc w:val="center"/>
              <w:rPr>
                <w:rFonts w:eastAsia="Times New Roman"/>
                <w:sz w:val="20"/>
                <w:szCs w:val="20"/>
                <w:lang w:val="en-AU" w:eastAsia="en-AU" w:bidi="ar-SA"/>
              </w:rPr>
            </w:pPr>
            <w:r w:rsidRPr="00604BCA">
              <w:rPr>
                <w:rFonts w:eastAsia="Times New Roman"/>
                <w:sz w:val="20"/>
                <w:szCs w:val="20"/>
                <w:lang w:val="en-AU" w:eastAsia="en-AU" w:bidi="ar-SA"/>
              </w:rPr>
              <w:t>(Roadmap 2)</w:t>
            </w:r>
          </w:p>
        </w:tc>
        <w:tc>
          <w:tcPr>
            <w:tcW w:w="875" w:type="pct"/>
            <w:shd w:val="clear" w:color="auto" w:fill="B8CCE4" w:themeFill="accent1" w:themeFillTint="66"/>
            <w:noWrap/>
            <w:vAlign w:val="bottom"/>
            <w:hideMark/>
          </w:tcPr>
          <w:p w14:paraId="7A8A3482" w14:textId="77777777" w:rsidR="00897D5B" w:rsidRPr="00604BCA" w:rsidRDefault="00897D5B" w:rsidP="00897D5B">
            <w:pPr>
              <w:contextualSpacing/>
              <w:jc w:val="center"/>
              <w:rPr>
                <w:rFonts w:eastAsia="Times New Roman"/>
                <w:sz w:val="20"/>
                <w:szCs w:val="20"/>
                <w:lang w:val="en-AU" w:eastAsia="en-AU" w:bidi="ar-SA"/>
              </w:rPr>
            </w:pPr>
            <w:r w:rsidRPr="00604BCA">
              <w:rPr>
                <w:rFonts w:eastAsia="Times New Roman"/>
                <w:sz w:val="20"/>
                <w:szCs w:val="20"/>
                <w:lang w:val="en-AU" w:eastAsia="en-AU" w:bidi="ar-SA"/>
              </w:rPr>
              <w:t>Total</w:t>
            </w:r>
          </w:p>
        </w:tc>
      </w:tr>
      <w:tr w:rsidR="009554BE" w:rsidRPr="00604BCA" w14:paraId="27BC3692" w14:textId="77777777" w:rsidTr="00897D5B">
        <w:trPr>
          <w:trHeight w:val="300"/>
        </w:trPr>
        <w:tc>
          <w:tcPr>
            <w:tcW w:w="2228" w:type="pct"/>
            <w:shd w:val="clear" w:color="auto" w:fill="DBE5F1" w:themeFill="accent1" w:themeFillTint="33"/>
            <w:noWrap/>
            <w:vAlign w:val="bottom"/>
            <w:hideMark/>
          </w:tcPr>
          <w:p w14:paraId="4FFC5432" w14:textId="77777777" w:rsidR="009554BE" w:rsidRPr="00604BCA" w:rsidRDefault="009554BE" w:rsidP="00897D5B">
            <w:pPr>
              <w:spacing w:line="240" w:lineRule="auto"/>
              <w:rPr>
                <w:rFonts w:eastAsia="Times New Roman"/>
                <w:sz w:val="20"/>
                <w:szCs w:val="20"/>
                <w:lang w:val="en-AU" w:eastAsia="en-AU" w:bidi="ar-SA"/>
              </w:rPr>
            </w:pPr>
            <w:r w:rsidRPr="00604BCA">
              <w:rPr>
                <w:rFonts w:eastAsia="Times New Roman"/>
                <w:sz w:val="20"/>
                <w:szCs w:val="20"/>
                <w:lang w:val="en-AU" w:eastAsia="en-AU" w:bidi="ar-SA"/>
              </w:rPr>
              <w:t>Total Expenditure</w:t>
            </w:r>
          </w:p>
        </w:tc>
        <w:tc>
          <w:tcPr>
            <w:tcW w:w="997" w:type="pct"/>
            <w:shd w:val="clear" w:color="auto" w:fill="DBE5F1" w:themeFill="accent1" w:themeFillTint="33"/>
            <w:noWrap/>
            <w:vAlign w:val="bottom"/>
            <w:hideMark/>
          </w:tcPr>
          <w:p w14:paraId="1E36F050" w14:textId="19E71262" w:rsidR="009554BE" w:rsidRPr="00FB33AD" w:rsidRDefault="00FB33AD" w:rsidP="007262DD">
            <w:pPr>
              <w:spacing w:line="240" w:lineRule="auto"/>
              <w:jc w:val="center"/>
              <w:rPr>
                <w:rFonts w:eastAsia="Times New Roman"/>
                <w:sz w:val="20"/>
                <w:szCs w:val="20"/>
                <w:lang w:val="en-AU" w:eastAsia="en-AU" w:bidi="ar-SA"/>
              </w:rPr>
            </w:pPr>
            <w:r w:rsidRPr="00FB33AD">
              <w:rPr>
                <w:rFonts w:eastAsia="Times New Roman"/>
                <w:color w:val="000000"/>
                <w:sz w:val="20"/>
                <w:szCs w:val="20"/>
              </w:rPr>
              <w:t>$2,322,214</w:t>
            </w:r>
          </w:p>
        </w:tc>
        <w:tc>
          <w:tcPr>
            <w:tcW w:w="900" w:type="pct"/>
            <w:shd w:val="clear" w:color="auto" w:fill="DBE5F1" w:themeFill="accent1" w:themeFillTint="33"/>
            <w:noWrap/>
            <w:vAlign w:val="bottom"/>
            <w:hideMark/>
          </w:tcPr>
          <w:p w14:paraId="3CADE0FD" w14:textId="010262CB" w:rsidR="009554BE" w:rsidRPr="00FB33AD" w:rsidRDefault="009554BE" w:rsidP="00FB33AD">
            <w:pPr>
              <w:spacing w:line="240" w:lineRule="auto"/>
              <w:jc w:val="center"/>
              <w:rPr>
                <w:rFonts w:eastAsia="Times New Roman"/>
                <w:sz w:val="20"/>
                <w:szCs w:val="20"/>
                <w:lang w:val="en-AU" w:eastAsia="en-AU" w:bidi="ar-SA"/>
              </w:rPr>
            </w:pPr>
            <w:r w:rsidRPr="00FB33AD">
              <w:rPr>
                <w:rFonts w:eastAsia="Times New Roman"/>
                <w:color w:val="000000"/>
                <w:sz w:val="20"/>
                <w:szCs w:val="20"/>
              </w:rPr>
              <w:t>$2,87</w:t>
            </w:r>
            <w:r w:rsidR="00FB33AD" w:rsidRPr="00FB33AD">
              <w:rPr>
                <w:rFonts w:eastAsia="Times New Roman"/>
                <w:color w:val="000000"/>
                <w:sz w:val="20"/>
                <w:szCs w:val="20"/>
              </w:rPr>
              <w:t>5</w:t>
            </w:r>
            <w:r w:rsidRPr="00FB33AD">
              <w:rPr>
                <w:rFonts w:eastAsia="Times New Roman"/>
                <w:color w:val="000000"/>
                <w:sz w:val="20"/>
                <w:szCs w:val="20"/>
              </w:rPr>
              <w:t>,</w:t>
            </w:r>
            <w:r w:rsidR="00FB33AD" w:rsidRPr="00FB33AD">
              <w:rPr>
                <w:rFonts w:eastAsia="Times New Roman"/>
                <w:color w:val="000000"/>
                <w:sz w:val="20"/>
                <w:szCs w:val="20"/>
              </w:rPr>
              <w:t>620</w:t>
            </w:r>
          </w:p>
        </w:tc>
        <w:tc>
          <w:tcPr>
            <w:tcW w:w="875" w:type="pct"/>
            <w:shd w:val="clear" w:color="auto" w:fill="DBE5F1" w:themeFill="accent1" w:themeFillTint="33"/>
            <w:noWrap/>
            <w:vAlign w:val="bottom"/>
            <w:hideMark/>
          </w:tcPr>
          <w:p w14:paraId="759D1F07" w14:textId="35290F1F" w:rsidR="009554BE" w:rsidRPr="00FB33AD" w:rsidRDefault="009554BE" w:rsidP="00FB33AD">
            <w:pPr>
              <w:spacing w:line="240" w:lineRule="auto"/>
              <w:jc w:val="center"/>
              <w:rPr>
                <w:rFonts w:eastAsia="Times New Roman"/>
                <w:sz w:val="20"/>
                <w:szCs w:val="20"/>
                <w:lang w:val="en-AU" w:eastAsia="en-AU" w:bidi="ar-SA"/>
              </w:rPr>
            </w:pPr>
            <w:r w:rsidRPr="00FB33AD">
              <w:rPr>
                <w:rFonts w:eastAsia="Times New Roman"/>
                <w:color w:val="000000"/>
                <w:sz w:val="20"/>
                <w:szCs w:val="20"/>
              </w:rPr>
              <w:t>$5,1</w:t>
            </w:r>
            <w:r w:rsidR="00FB33AD" w:rsidRPr="00FB33AD">
              <w:rPr>
                <w:rFonts w:eastAsia="Times New Roman"/>
                <w:color w:val="000000"/>
                <w:sz w:val="20"/>
                <w:szCs w:val="20"/>
              </w:rPr>
              <w:t>97,834</w:t>
            </w:r>
          </w:p>
        </w:tc>
      </w:tr>
    </w:tbl>
    <w:p w14:paraId="7A864F95" w14:textId="5410247F" w:rsidR="00897D5B" w:rsidRPr="00897D5B" w:rsidRDefault="003940C4" w:rsidP="00897D5B">
      <w:pPr>
        <w:rPr>
          <w:b/>
        </w:rPr>
      </w:pPr>
      <w:r w:rsidRPr="003940C4">
        <w:rPr>
          <w:noProof/>
          <w:lang w:val="en-AU" w:eastAsia="en-AU" w:bidi="ar-SA"/>
        </w:rPr>
        <w:drawing>
          <wp:anchor distT="0" distB="0" distL="114300" distR="114300" simplePos="0" relativeHeight="251724288" behindDoc="1" locked="0" layoutInCell="1" allowOverlap="1" wp14:anchorId="47AEB372" wp14:editId="54875E6F">
            <wp:simplePos x="0" y="0"/>
            <wp:positionH relativeFrom="column">
              <wp:posOffset>2287905</wp:posOffset>
            </wp:positionH>
            <wp:positionV relativeFrom="paragraph">
              <wp:posOffset>140335</wp:posOffset>
            </wp:positionV>
            <wp:extent cx="3444240" cy="3058160"/>
            <wp:effectExtent l="0" t="0" r="0" b="0"/>
            <wp:wrapTight wrapText="bothSides">
              <wp:wrapPolygon edited="0">
                <wp:start x="0" y="0"/>
                <wp:lineTo x="0" y="21528"/>
                <wp:lineTo x="21504" y="21528"/>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44240" cy="3058160"/>
                    </a:xfrm>
                    <a:prstGeom prst="rect">
                      <a:avLst/>
                    </a:prstGeom>
                  </pic:spPr>
                </pic:pic>
              </a:graphicData>
            </a:graphic>
            <wp14:sizeRelH relativeFrom="page">
              <wp14:pctWidth>0</wp14:pctWidth>
            </wp14:sizeRelH>
            <wp14:sizeRelV relativeFrom="page">
              <wp14:pctHeight>0</wp14:pctHeight>
            </wp14:sizeRelV>
          </wp:anchor>
        </w:drawing>
      </w:r>
      <w:r w:rsidR="00897D5B" w:rsidRPr="008858C9">
        <w:rPr>
          <w:lang w:val="en-AU"/>
        </w:rPr>
        <w:t xml:space="preserve">The expenditure patterns for each KRA during Stages 1 and 2 are illustrated in the </w:t>
      </w:r>
      <w:r w:rsidR="00897D5B">
        <w:rPr>
          <w:lang w:val="en-AU"/>
        </w:rPr>
        <w:t>chart</w:t>
      </w:r>
      <w:r w:rsidR="00897D5B" w:rsidRPr="008858C9">
        <w:rPr>
          <w:lang w:val="en-AU"/>
        </w:rPr>
        <w:t xml:space="preserve"> at right. As the chart illustrate</w:t>
      </w:r>
      <w:r w:rsidR="00897D5B">
        <w:rPr>
          <w:lang w:val="en-AU"/>
        </w:rPr>
        <w:t>s</w:t>
      </w:r>
      <w:r w:rsidR="00897D5B" w:rsidRPr="008858C9">
        <w:rPr>
          <w:lang w:val="en-AU"/>
        </w:rPr>
        <w:t xml:space="preserve">, Stage 1 was very much a preparatory stage with higher levels of expenditure in KRA 1 and </w:t>
      </w:r>
      <w:r w:rsidR="00897D5B">
        <w:rPr>
          <w:lang w:val="en-AU"/>
        </w:rPr>
        <w:t>Programme</w:t>
      </w:r>
      <w:r w:rsidR="00897D5B" w:rsidRPr="008858C9">
        <w:rPr>
          <w:lang w:val="en-AU"/>
        </w:rPr>
        <w:t xml:space="preserve"> Management reflecting the early investment in national competency standards and national qualifications development and substantial recruitment of technical assistance respectively. In Stage 1 there was also substantial investment </w:t>
      </w:r>
      <w:r w:rsidR="00897D5B" w:rsidRPr="008858C9">
        <w:rPr>
          <w:lang w:val="en-AU"/>
        </w:rPr>
        <w:lastRenderedPageBreak/>
        <w:t>in KRA 2 related to work around the review and revision of the Samoa Qualifications Framework in particular.</w:t>
      </w:r>
      <w:r w:rsidR="00897D5B">
        <w:rPr>
          <w:lang w:val="en-AU"/>
        </w:rPr>
        <w:t xml:space="preserve"> Building from the base established in Stage 1, there were marked increases in expenditure in both KRA 2 and KRA 3. The primary reason in KRA 2 related to the Incentive Fund which was applied to professional development and materials and consumables support for TVET Providers. A considerable increase in Access Grants was the main reason for the uplift in KRA 3 expenditure. There was some increase in the relatively small levels of expenditure against KRA 4 and it was pleasing to see the significant reduction in reliance of external short term technical assistance (STA) in Stage 2 as seen in the much lower Programme Management line.</w:t>
      </w:r>
    </w:p>
    <w:p w14:paraId="0DA81173" w14:textId="77777777" w:rsidR="00972F6A" w:rsidRDefault="00972F6A" w:rsidP="008824CF">
      <w:pPr>
        <w:pStyle w:val="ListParagraph"/>
        <w:numPr>
          <w:ilvl w:val="0"/>
          <w:numId w:val="12"/>
        </w:numPr>
        <w:rPr>
          <w:b/>
        </w:rPr>
      </w:pPr>
      <w:r w:rsidRPr="00972F6A">
        <w:rPr>
          <w:b/>
        </w:rPr>
        <w:t>Implementation Principles</w:t>
      </w:r>
    </w:p>
    <w:p w14:paraId="03B2283F" w14:textId="77777777" w:rsidR="00897D5B" w:rsidRDefault="00897D5B" w:rsidP="00897D5B">
      <w:r>
        <w:t xml:space="preserve">Analysis of the TVET Programme in relation to each of the Australian </w:t>
      </w:r>
      <w:r w:rsidR="00E20458">
        <w:t>Government’s key</w:t>
      </w:r>
      <w:r>
        <w:t xml:space="preserve"> evaluation criteria</w:t>
      </w:r>
      <w:r w:rsidR="00E20458">
        <w:t xml:space="preserve"> indicates substantial accomplishment across the board. In summary:</w:t>
      </w:r>
    </w:p>
    <w:p w14:paraId="64BEA697" w14:textId="77777777" w:rsidR="00E20458" w:rsidRPr="00E20458" w:rsidRDefault="00E20458" w:rsidP="008824CF">
      <w:pPr>
        <w:pStyle w:val="ListParagraph"/>
        <w:numPr>
          <w:ilvl w:val="0"/>
          <w:numId w:val="36"/>
        </w:numPr>
      </w:pPr>
      <w:r w:rsidRPr="00E20458">
        <w:rPr>
          <w:b/>
        </w:rPr>
        <w:t xml:space="preserve">Relevance </w:t>
      </w:r>
      <w:r>
        <w:t xml:space="preserve">– the Programme continues to be highly relevant to the Strategy for the Development of Samoa (SDS) 2012-2016 and Australia’s </w:t>
      </w:r>
      <w:r w:rsidRPr="00E20458">
        <w:rPr>
          <w:lang w:val="en-AU"/>
        </w:rPr>
        <w:t xml:space="preserve">new </w:t>
      </w:r>
      <w:r w:rsidRPr="00E20458">
        <w:rPr>
          <w:i/>
        </w:rPr>
        <w:t>Strategy for Australia’s aid investments in education 2015–2020</w:t>
      </w:r>
      <w:r w:rsidRPr="00690F2A">
        <w:rPr>
          <w:rStyle w:val="FootnoteReference"/>
        </w:rPr>
        <w:footnoteReference w:id="2"/>
      </w:r>
      <w:r w:rsidRPr="00690F2A">
        <w:t xml:space="preserve"> </w:t>
      </w:r>
      <w:r>
        <w:t>especially</w:t>
      </w:r>
      <w:r w:rsidRPr="00690F2A">
        <w:t xml:space="preserve"> </w:t>
      </w:r>
      <w:r w:rsidRPr="00E20458">
        <w:rPr>
          <w:rFonts w:asciiTheme="majorHAnsi" w:hAnsiTheme="majorHAnsi"/>
          <w:szCs w:val="24"/>
          <w:lang w:val="en-GB" w:bidi="ar-SA"/>
        </w:rPr>
        <w:t>‘</w:t>
      </w:r>
      <w:r w:rsidRPr="00E20458">
        <w:rPr>
          <w:rFonts w:asciiTheme="majorHAnsi" w:hAnsiTheme="majorHAnsi"/>
          <w:i/>
          <w:szCs w:val="24"/>
          <w:lang w:val="en-GB" w:bidi="ar-SA"/>
        </w:rPr>
        <w:t>Priority 4 – Skills for prosperity</w:t>
      </w:r>
      <w:r w:rsidRPr="00E20458">
        <w:rPr>
          <w:rFonts w:asciiTheme="majorHAnsi" w:hAnsiTheme="majorHAnsi"/>
          <w:szCs w:val="24"/>
          <w:lang w:val="en-GB" w:bidi="ar-SA"/>
        </w:rPr>
        <w:t>’ which emphasises flexible learning pathways to enable access to market-oriented training for improved livelihoods, as well as a focus on quality assurance and qualification recognition, which have clear employment and labour mobility benefits.</w:t>
      </w:r>
    </w:p>
    <w:p w14:paraId="0109E76B" w14:textId="77777777" w:rsidR="00E20458" w:rsidRDefault="00E20458" w:rsidP="008824CF">
      <w:pPr>
        <w:pStyle w:val="ListParagraph"/>
        <w:numPr>
          <w:ilvl w:val="0"/>
          <w:numId w:val="36"/>
        </w:numPr>
      </w:pPr>
      <w:r>
        <w:rPr>
          <w:b/>
        </w:rPr>
        <w:t xml:space="preserve">Effectiveness - </w:t>
      </w:r>
      <w:r w:rsidRPr="001B5D4F">
        <w:t>The TVET Programme has achieved significant progress in all of the key result areas.  All TVET providers are registered with the SQA and maintain compliance with the quality standards through annual renewal of their registration. Although it has taken some time</w:t>
      </w:r>
      <w:r>
        <w:t xml:space="preserve"> there is increasing momentum toward programme accreditation. </w:t>
      </w:r>
      <w:r w:rsidRPr="0093558C">
        <w:t>Whilst there is significant achievements and progress made since the TVET Programme has started it is still too early to observe any measurable outcomes in terms of systemic qualitative improvements in training delivery, the quality of apprentices, improved graduate outcomes and higher levels of employer satisfaction with the quality of graduates.  These however have always been longer-term outcomes beyond the life of the TVET Programme.</w:t>
      </w:r>
      <w:r w:rsidRPr="00E20458">
        <w:t xml:space="preserve"> </w:t>
      </w:r>
      <w:r w:rsidRPr="0093558C">
        <w:t>There are three areas of concern at this stage with regards to delay in development of labour market information system, delay in review and development of SQA's management information system and, PSET funding approach report being focused on status quo and not really examining alternative funding approaches for future consideration.</w:t>
      </w:r>
    </w:p>
    <w:p w14:paraId="73FFB14F" w14:textId="77777777" w:rsidR="008824CF" w:rsidRPr="008824CF" w:rsidRDefault="00E20458" w:rsidP="008824CF">
      <w:pPr>
        <w:pStyle w:val="ListParagraph"/>
        <w:numPr>
          <w:ilvl w:val="0"/>
          <w:numId w:val="36"/>
        </w:numPr>
        <w:rPr>
          <w:b/>
        </w:rPr>
      </w:pPr>
      <w:r w:rsidRPr="008824CF">
        <w:rPr>
          <w:b/>
        </w:rPr>
        <w:t>Efficiency -</w:t>
      </w:r>
      <w:r>
        <w:t xml:space="preserve"> </w:t>
      </w:r>
      <w:r w:rsidRPr="00D83654">
        <w:t>At various stages of TVET Programme implementation the assessment of efficiency has changed.</w:t>
      </w:r>
      <w:r>
        <w:t xml:space="preserve"> Under-expenditure and a high reliance on external short term advisers in Stage 1 raised value for money questions but </w:t>
      </w:r>
      <w:r w:rsidR="008824CF">
        <w:t xml:space="preserve">it was accepted that Stage 1 was very much preparatory in </w:t>
      </w:r>
      <w:r w:rsidR="008824CF">
        <w:lastRenderedPageBreak/>
        <w:t>form, designed to lay the foundations for future activity, and that in time this investment would yield dividends. This proved to be the case with significant increase in the rate of expenditure particularly in productive areas related to incentive funding in the form of professional development, materials/consumables and access grants all targeted to encourage increased training provider participation in the quality based reforms being implemented by the SQA.</w:t>
      </w:r>
    </w:p>
    <w:p w14:paraId="334221CE" w14:textId="77777777" w:rsidR="008824CF" w:rsidRPr="00DD206F" w:rsidRDefault="008824CF" w:rsidP="008824CF">
      <w:pPr>
        <w:pStyle w:val="ListParagraph"/>
        <w:numPr>
          <w:ilvl w:val="0"/>
          <w:numId w:val="36"/>
        </w:numPr>
        <w:rPr>
          <w:b/>
        </w:rPr>
      </w:pPr>
      <w:r w:rsidRPr="008824CF">
        <w:rPr>
          <w:b/>
        </w:rPr>
        <w:t xml:space="preserve">Monitoring and Evaluation - </w:t>
      </w:r>
      <w:r w:rsidRPr="001721C1">
        <w:t>In November 2014 the various M&amp;E frameworks that were currently in practice were reviewed and rationalised. These included frameworks for the Education Sector Plan (ESP); Education Sector Support Program (ESSP); TVET Programme (Roadmap 2) Design; SQA TVET Programme Implementation Plan; and PSET Strategic Plan.</w:t>
      </w:r>
      <w:r>
        <w:t xml:space="preserve"> </w:t>
      </w:r>
      <w:r w:rsidRPr="001721C1">
        <w:t xml:space="preserve">One concern was the relationship between the Mid-Term Expenditure Review (MTEF) and current TVET Programme M&amp;E Framework. A need was identified to change the M&amp;E framework accordingly to make sure that data and information needed to measure the performance of the </w:t>
      </w:r>
      <w:r>
        <w:t>P</w:t>
      </w:r>
      <w:r w:rsidRPr="001721C1">
        <w:t>ro</w:t>
      </w:r>
      <w:r>
        <w:t>gramme was accurately recorded and available to inform the higher order frameworks (MTEF and ESP in particular).</w:t>
      </w:r>
    </w:p>
    <w:p w14:paraId="0B17B5D4" w14:textId="77777777" w:rsidR="00DD206F" w:rsidRPr="00DD206F" w:rsidRDefault="00DD206F" w:rsidP="00DD206F">
      <w:pPr>
        <w:pStyle w:val="ListParagraph"/>
        <w:numPr>
          <w:ilvl w:val="0"/>
          <w:numId w:val="36"/>
        </w:numPr>
        <w:rPr>
          <w:b/>
        </w:rPr>
      </w:pPr>
      <w:r>
        <w:rPr>
          <w:b/>
        </w:rPr>
        <w:t xml:space="preserve">Sustainability - </w:t>
      </w:r>
      <w:r w:rsidRPr="001E04C2">
        <w:rPr>
          <w:lang w:val="en-AU"/>
        </w:rPr>
        <w:t>The momentum that is currently underway for a national quality assured post-school education and training system should be sustained as SQA policies and procedures become more generally understood and respected by training providers, employers and Government alike.</w:t>
      </w:r>
      <w:r>
        <w:rPr>
          <w:lang w:val="en-AU"/>
        </w:rPr>
        <w:t xml:space="preserve"> </w:t>
      </w:r>
      <w:r w:rsidRPr="00626936">
        <w:rPr>
          <w:lang w:val="en-AU"/>
        </w:rPr>
        <w:t>There are indications from the accreditation evaluation process that further professional development support for TVET provider managers may be necessary</w:t>
      </w:r>
      <w:r>
        <w:rPr>
          <w:lang w:val="en-AU"/>
        </w:rPr>
        <w:t xml:space="preserve"> but </w:t>
      </w:r>
      <w:r w:rsidRPr="00626936">
        <w:rPr>
          <w:lang w:val="en-AU"/>
        </w:rPr>
        <w:t>if the current trajectory continues, the quality assurance systems and processes supported by the TVET Programme will definitely improve graduate opportunity for paid employment in national and international labour markets in the future.</w:t>
      </w:r>
      <w:bookmarkStart w:id="8" w:name="_Toc439325156"/>
    </w:p>
    <w:p w14:paraId="27A73F43" w14:textId="77777777" w:rsidR="00DD206F" w:rsidRPr="00DD206F" w:rsidRDefault="00DD206F" w:rsidP="00DD206F">
      <w:pPr>
        <w:pStyle w:val="ListParagraph"/>
        <w:numPr>
          <w:ilvl w:val="0"/>
          <w:numId w:val="36"/>
        </w:numPr>
        <w:rPr>
          <w:b/>
        </w:rPr>
      </w:pPr>
      <w:r w:rsidRPr="00DD206F">
        <w:rPr>
          <w:b/>
        </w:rPr>
        <w:t>Gender Equality and Cross Cutting Issues</w:t>
      </w:r>
      <w:bookmarkEnd w:id="8"/>
      <w:r>
        <w:t xml:space="preserve"> - </w:t>
      </w:r>
      <w:r w:rsidRPr="001B1607">
        <w:t>the TVET Programme has sought to increase the participation of females and people with a disability in formal PSET courses and to improve access through the flexible delivery of accredited or recognised short courses in non-formal settings.  It has done so through a range of mechanisms such as:</w:t>
      </w:r>
    </w:p>
    <w:p w14:paraId="5632BE7C" w14:textId="77777777" w:rsidR="00DD206F" w:rsidRPr="001B1607" w:rsidRDefault="00DD206F" w:rsidP="00DD206F">
      <w:pPr>
        <w:pStyle w:val="ListParagraph"/>
        <w:numPr>
          <w:ilvl w:val="0"/>
          <w:numId w:val="22"/>
        </w:numPr>
      </w:pPr>
      <w:r w:rsidRPr="001B1607">
        <w:t>Access grants to support skill development that can be recognised by the SQA in community settings;</w:t>
      </w:r>
    </w:p>
    <w:p w14:paraId="73C29062" w14:textId="77777777" w:rsidR="00DD206F" w:rsidRPr="001B1607" w:rsidRDefault="00DD206F" w:rsidP="00DD206F">
      <w:pPr>
        <w:pStyle w:val="ListParagraph"/>
        <w:numPr>
          <w:ilvl w:val="0"/>
          <w:numId w:val="22"/>
        </w:numPr>
      </w:pPr>
      <w:r w:rsidRPr="001B1607">
        <w:t>Incentive mechanisms for training providers to deliver accredited training in non-formal settings for those disadvantaged by gender, physical impairment, lack of schooling or geographic isolation;</w:t>
      </w:r>
    </w:p>
    <w:p w14:paraId="0A29EAAD" w14:textId="77777777" w:rsidR="00DD206F" w:rsidRPr="001B1607" w:rsidRDefault="00DD206F" w:rsidP="00DD206F">
      <w:pPr>
        <w:pStyle w:val="ListParagraph"/>
        <w:numPr>
          <w:ilvl w:val="0"/>
          <w:numId w:val="22"/>
        </w:numPr>
      </w:pPr>
      <w:r w:rsidRPr="001B1607">
        <w:t>Incentive mechanisms for training providers to attract enrolment and graduation of females in non-traditional trade area training;</w:t>
      </w:r>
    </w:p>
    <w:p w14:paraId="051CB80E" w14:textId="77777777" w:rsidR="00DD206F" w:rsidRDefault="00DD206F" w:rsidP="00DD206F">
      <w:pPr>
        <w:pStyle w:val="ListParagraph"/>
        <w:numPr>
          <w:ilvl w:val="0"/>
          <w:numId w:val="22"/>
        </w:numPr>
      </w:pPr>
      <w:r w:rsidRPr="001B1607">
        <w:t>Scholarships for females to undertake training in non-traditional trade areas; and</w:t>
      </w:r>
    </w:p>
    <w:p w14:paraId="39CDB652" w14:textId="77777777" w:rsidR="00DD206F" w:rsidRPr="00DD206F" w:rsidRDefault="00DD206F" w:rsidP="00DD206F">
      <w:pPr>
        <w:pStyle w:val="ListParagraph"/>
        <w:numPr>
          <w:ilvl w:val="0"/>
          <w:numId w:val="22"/>
        </w:numPr>
      </w:pPr>
      <w:r w:rsidRPr="001B1607">
        <w:t>Incentive mechanisms for flexible delivery of accredited training in workplace settings.</w:t>
      </w:r>
    </w:p>
    <w:p w14:paraId="23D83B56" w14:textId="77777777" w:rsidR="008824CF" w:rsidRPr="00E8310D" w:rsidRDefault="00DD206F" w:rsidP="00DD206F">
      <w:pPr>
        <w:pStyle w:val="ListParagraph"/>
        <w:numPr>
          <w:ilvl w:val="0"/>
          <w:numId w:val="36"/>
        </w:numPr>
        <w:rPr>
          <w:b/>
        </w:rPr>
      </w:pPr>
      <w:r w:rsidRPr="00DD206F">
        <w:rPr>
          <w:b/>
        </w:rPr>
        <w:t>Risk Analysis and Monitoring</w:t>
      </w:r>
      <w:r>
        <w:t xml:space="preserve"> - </w:t>
      </w:r>
      <w:r w:rsidRPr="00804925">
        <w:t>The SQA has a broad risk profile including political risk, financial risk, legal compliance risks, reputational risk, stakeholder risks and quality compliance risks.</w:t>
      </w:r>
      <w:r w:rsidR="00E8310D">
        <w:t xml:space="preserve"> </w:t>
      </w:r>
      <w:r w:rsidR="00E8310D" w:rsidRPr="00804925">
        <w:lastRenderedPageBreak/>
        <w:t>Governance arrangements for the TVET Programme have been extensive including the SQA Board, CEO, and Executive Management Team (EMT) supported by a Program Implementation Committee (PIC) and a Program Coordinating Committee (PCC).</w:t>
      </w:r>
    </w:p>
    <w:p w14:paraId="39691A06" w14:textId="77777777" w:rsidR="00E8310D" w:rsidRPr="00DD206F" w:rsidRDefault="00E8310D" w:rsidP="00DD206F">
      <w:pPr>
        <w:pStyle w:val="ListParagraph"/>
        <w:numPr>
          <w:ilvl w:val="0"/>
          <w:numId w:val="36"/>
        </w:numPr>
        <w:rPr>
          <w:b/>
        </w:rPr>
      </w:pPr>
      <w:r>
        <w:rPr>
          <w:b/>
        </w:rPr>
        <w:t xml:space="preserve">Innovation and the Private Sector - </w:t>
      </w:r>
      <w:r w:rsidRPr="00CC38A8">
        <w:t>In design the TVET Programme is intended to promote innovative ways by which economic development can be supported through targeted skills training in skill priority areas determined by the private sector.</w:t>
      </w:r>
    </w:p>
    <w:p w14:paraId="10183279" w14:textId="77777777" w:rsidR="00972F6A" w:rsidRDefault="00972F6A" w:rsidP="008824CF">
      <w:pPr>
        <w:pStyle w:val="ListParagraph"/>
        <w:numPr>
          <w:ilvl w:val="0"/>
          <w:numId w:val="12"/>
        </w:numPr>
        <w:rPr>
          <w:b/>
        </w:rPr>
      </w:pPr>
      <w:r w:rsidRPr="00972F6A">
        <w:rPr>
          <w:b/>
        </w:rPr>
        <w:t>Principal Lessons</w:t>
      </w:r>
    </w:p>
    <w:p w14:paraId="0B54FAB7" w14:textId="77777777" w:rsidR="00F85C93" w:rsidRDefault="00F72AE1" w:rsidP="00F85C93">
      <w:r>
        <w:t>At this point of completion it is clear that a great deal has been achieved over the past 54 months of TVET Programme implementation.</w:t>
      </w:r>
      <w:r w:rsidRPr="00F72AE1">
        <w:t xml:space="preserve"> </w:t>
      </w:r>
      <w:r>
        <w:t>Nevertheless it has not been an easy process to get to this point. There has been considerable learning over the life of the TVET Programme. A number of the principal lessons learned include:</w:t>
      </w:r>
    </w:p>
    <w:p w14:paraId="5622FF24" w14:textId="77777777" w:rsidR="00F72AE1" w:rsidRDefault="00F72AE1" w:rsidP="00F72AE1">
      <w:pPr>
        <w:pStyle w:val="ListParagraph"/>
        <w:numPr>
          <w:ilvl w:val="0"/>
          <w:numId w:val="29"/>
        </w:numPr>
      </w:pPr>
      <w:r>
        <w:t>It does not necessarily follow that the offer of incentive mechanisms will naturally lead to training provider buy-in to the national qualification system reforms being promoted by the SQA. There is evidence of a number of factors which cause resistance to change and slow the reform process. These factors include:</w:t>
      </w:r>
    </w:p>
    <w:p w14:paraId="17A2FEEB" w14:textId="77777777" w:rsidR="00F72AE1" w:rsidRDefault="00F72AE1" w:rsidP="00F72AE1">
      <w:pPr>
        <w:pStyle w:val="ListParagraph"/>
        <w:numPr>
          <w:ilvl w:val="0"/>
          <w:numId w:val="30"/>
        </w:numPr>
      </w:pPr>
      <w:r>
        <w:t>Perceived loss of institutional autonomy;</w:t>
      </w:r>
    </w:p>
    <w:p w14:paraId="631A33FE" w14:textId="77777777" w:rsidR="00F72AE1" w:rsidRDefault="00F72AE1" w:rsidP="00F72AE1">
      <w:pPr>
        <w:pStyle w:val="ListParagraph"/>
        <w:numPr>
          <w:ilvl w:val="0"/>
          <w:numId w:val="30"/>
        </w:numPr>
      </w:pPr>
      <w:r>
        <w:t xml:space="preserve">The value of compliance with SQA policies and procedures not </w:t>
      </w:r>
      <w:r w:rsidR="000A1D47">
        <w:t xml:space="preserve">being </w:t>
      </w:r>
      <w:r>
        <w:t>well understood</w:t>
      </w:r>
      <w:r w:rsidR="004B0C02">
        <w:t xml:space="preserve"> or appreciated</w:t>
      </w:r>
      <w:r>
        <w:t>;</w:t>
      </w:r>
    </w:p>
    <w:p w14:paraId="7F498112" w14:textId="77777777" w:rsidR="00F72AE1" w:rsidRDefault="00F72AE1" w:rsidP="00F72AE1">
      <w:pPr>
        <w:pStyle w:val="ListParagraph"/>
        <w:numPr>
          <w:ilvl w:val="0"/>
          <w:numId w:val="30"/>
        </w:numPr>
      </w:pPr>
      <w:r>
        <w:t>Entrenched systems, processes and approaches to training developed and continued over time by training providers and lack of willingness for change;</w:t>
      </w:r>
    </w:p>
    <w:p w14:paraId="41E97BA9" w14:textId="77777777" w:rsidR="00F72AE1" w:rsidRDefault="00F72AE1" w:rsidP="00F72AE1">
      <w:pPr>
        <w:pStyle w:val="ListParagraph"/>
        <w:numPr>
          <w:ilvl w:val="0"/>
          <w:numId w:val="30"/>
        </w:numPr>
      </w:pPr>
      <w:r>
        <w:t>Additional workload required for compliance with SQA requirements;</w:t>
      </w:r>
    </w:p>
    <w:p w14:paraId="3539E06E" w14:textId="77777777" w:rsidR="00F72AE1" w:rsidRDefault="00F72AE1" w:rsidP="00F72AE1">
      <w:pPr>
        <w:pStyle w:val="ListParagraph"/>
        <w:numPr>
          <w:ilvl w:val="0"/>
          <w:numId w:val="30"/>
        </w:numPr>
      </w:pPr>
      <w:r>
        <w:t>Lack of resources available for full compliance with SQA requirements including personnel, facilities, equipment and recurrent budget.</w:t>
      </w:r>
    </w:p>
    <w:p w14:paraId="0863B43B" w14:textId="77777777" w:rsidR="00F72AE1" w:rsidRPr="00F72AE1" w:rsidRDefault="00F72AE1" w:rsidP="00F72AE1">
      <w:pPr>
        <w:pStyle w:val="ListParagraph"/>
        <w:numPr>
          <w:ilvl w:val="0"/>
          <w:numId w:val="29"/>
        </w:numPr>
        <w:rPr>
          <w:b/>
        </w:rPr>
      </w:pPr>
      <w:r>
        <w:t>It does not necessarily follow that despite training providers having responded to the incentives on offer and accepted professional development and materials/consumables support will actually complete programme accreditation requirements.</w:t>
      </w:r>
    </w:p>
    <w:p w14:paraId="7405EDDC" w14:textId="77777777" w:rsidR="00F72AE1" w:rsidRPr="00F72AE1" w:rsidRDefault="00F72AE1" w:rsidP="00F72AE1">
      <w:pPr>
        <w:pStyle w:val="ListParagraph"/>
        <w:numPr>
          <w:ilvl w:val="0"/>
          <w:numId w:val="29"/>
        </w:numPr>
        <w:rPr>
          <w:b/>
        </w:rPr>
      </w:pPr>
      <w:r>
        <w:t>Nevertheless, the incentive mechanisms offered through the TVET Programme in Stage 2 have produced results given the momentum that has now been established for programme accreditation.</w:t>
      </w:r>
    </w:p>
    <w:p w14:paraId="2282F421" w14:textId="77777777" w:rsidR="00F72AE1" w:rsidRDefault="00F72AE1" w:rsidP="00F72AE1">
      <w:pPr>
        <w:pStyle w:val="ListParagraph"/>
        <w:numPr>
          <w:ilvl w:val="0"/>
          <w:numId w:val="29"/>
        </w:numPr>
      </w:pPr>
      <w:r>
        <w:t>An extensive communications strategy needs to be developed and applied on a continual basis to engage key stakeholders both on the demand side (employers/productive sector agencies) and the supply side (training providers and their respective public or private governance authorities) to build a common understanding and a constituency for national system reform.</w:t>
      </w:r>
    </w:p>
    <w:p w14:paraId="14DC5C59" w14:textId="77777777" w:rsidR="00F72AE1" w:rsidRDefault="00F72AE1" w:rsidP="00F72AE1">
      <w:pPr>
        <w:pStyle w:val="ListParagraph"/>
        <w:numPr>
          <w:ilvl w:val="0"/>
          <w:numId w:val="29"/>
        </w:numPr>
      </w:pPr>
      <w:r>
        <w:t xml:space="preserve">Both the demand side and the supply side of an effective quality assured national skill development system need to be well represented on Programme governance structures such </w:t>
      </w:r>
      <w:r>
        <w:lastRenderedPageBreak/>
        <w:t>as the Programme Implementation Committee (PIC) and the Programme Coordination Committee (PCC).</w:t>
      </w:r>
    </w:p>
    <w:p w14:paraId="64CF8B4F" w14:textId="77777777" w:rsidR="00F72AE1" w:rsidRPr="00F72AE1" w:rsidRDefault="00F72AE1" w:rsidP="00F72AE1">
      <w:pPr>
        <w:pStyle w:val="ListParagraph"/>
        <w:numPr>
          <w:ilvl w:val="0"/>
          <w:numId w:val="29"/>
        </w:numPr>
      </w:pPr>
      <w:r>
        <w:t>It is essential to ensure that consultants/advisers, engaged to assist training providers develop their quality management systems and complete their compliance requirements for programme accreditation, fully understand the principles and practice that underpin SQA quality assurance policies and processes.</w:t>
      </w:r>
    </w:p>
    <w:p w14:paraId="092052C2" w14:textId="77777777" w:rsidR="0070386C" w:rsidRDefault="00972F6A" w:rsidP="000A1D47">
      <w:pPr>
        <w:pStyle w:val="ListParagraph"/>
        <w:numPr>
          <w:ilvl w:val="0"/>
          <w:numId w:val="12"/>
        </w:numPr>
        <w:rPr>
          <w:b/>
        </w:rPr>
      </w:pPr>
      <w:r w:rsidRPr="00972F6A">
        <w:rPr>
          <w:b/>
        </w:rPr>
        <w:t>Conclusion</w:t>
      </w:r>
    </w:p>
    <w:p w14:paraId="38139606" w14:textId="77777777" w:rsidR="000A1D47" w:rsidRDefault="000A1D47" w:rsidP="000A1D47">
      <w:pPr>
        <w:rPr>
          <w:lang w:val="en-AU"/>
        </w:rPr>
      </w:pPr>
      <w:r>
        <w:rPr>
          <w:lang w:val="en-AU"/>
        </w:rPr>
        <w:t>With Australian Government support, the TVET Programme has made a substantial contribution to the development of a quality assured national post school education and training system that will lead to improved graduate outcomes and contribute to economic and social growth throughout Samoa.</w:t>
      </w:r>
    </w:p>
    <w:p w14:paraId="626F2AD6" w14:textId="4E99015F" w:rsidR="000A1D47" w:rsidRPr="00781A87" w:rsidRDefault="000A1D47" w:rsidP="000A1D47">
      <w:pPr>
        <w:rPr>
          <w:lang w:val="en-AU"/>
        </w:rPr>
      </w:pPr>
      <w:r>
        <w:rPr>
          <w:lang w:val="en-AU"/>
        </w:rPr>
        <w:t xml:space="preserve">At this point of completion, the TVET Programme goal of: </w:t>
      </w:r>
      <w:r w:rsidRPr="001A0A79">
        <w:rPr>
          <w:i/>
        </w:rPr>
        <w:t>Increased employability of Samoan women and men, including those with a disabilit</w:t>
      </w:r>
      <w:r>
        <w:rPr>
          <w:i/>
        </w:rPr>
        <w:t>y, through quality assured post</w:t>
      </w:r>
      <w:r w:rsidR="00FC0171">
        <w:rPr>
          <w:i/>
        </w:rPr>
        <w:t xml:space="preserve"> </w:t>
      </w:r>
      <w:r w:rsidRPr="001A0A79">
        <w:rPr>
          <w:i/>
        </w:rPr>
        <w:t>secondary training in areas of demand</w:t>
      </w:r>
      <w:r>
        <w:rPr>
          <w:i/>
        </w:rPr>
        <w:t xml:space="preserve">, </w:t>
      </w:r>
      <w:r>
        <w:t xml:space="preserve"> is well on the way to be realised.</w:t>
      </w:r>
    </w:p>
    <w:p w14:paraId="5DCB3898" w14:textId="77777777" w:rsidR="000A1D47" w:rsidRDefault="000A1D47" w:rsidP="000A1D47">
      <w:pPr>
        <w:rPr>
          <w:b/>
        </w:rPr>
      </w:pPr>
    </w:p>
    <w:p w14:paraId="58470BCA" w14:textId="77777777" w:rsidR="000A1D47" w:rsidRDefault="000A1D47" w:rsidP="000A1D47">
      <w:pPr>
        <w:rPr>
          <w:b/>
        </w:rPr>
      </w:pPr>
    </w:p>
    <w:p w14:paraId="389C25CA" w14:textId="77777777" w:rsidR="000A1D47" w:rsidRPr="000A1D47" w:rsidRDefault="000A1D47" w:rsidP="000A1D47">
      <w:pPr>
        <w:rPr>
          <w:b/>
        </w:rPr>
        <w:sectPr w:rsidR="000A1D47" w:rsidRPr="000A1D47" w:rsidSect="00AF5077">
          <w:headerReference w:type="even" r:id="rId24"/>
          <w:headerReference w:type="default" r:id="rId25"/>
          <w:footerReference w:type="default" r:id="rId26"/>
          <w:headerReference w:type="first" r:id="rId27"/>
          <w:pgSz w:w="11900" w:h="16820"/>
          <w:pgMar w:top="1701" w:right="1134" w:bottom="1418" w:left="1701" w:header="720" w:footer="525" w:gutter="0"/>
          <w:pgNumType w:fmt="lowerRoman"/>
          <w:cols w:space="720"/>
          <w:titlePg/>
          <w:docGrid w:linePitch="360"/>
        </w:sectPr>
      </w:pPr>
    </w:p>
    <w:p w14:paraId="59629551" w14:textId="77777777" w:rsidR="00BB2AAB" w:rsidRDefault="00BB2AAB" w:rsidP="00453519">
      <w:pPr>
        <w:pStyle w:val="Heading1"/>
        <w:ind w:left="567" w:hanging="567"/>
      </w:pPr>
      <w:bookmarkStart w:id="9" w:name="_Toc436038571"/>
      <w:bookmarkStart w:id="10" w:name="_Toc442460188"/>
      <w:bookmarkStart w:id="11" w:name="_Toc254064888"/>
      <w:r>
        <w:lastRenderedPageBreak/>
        <w:t>Background</w:t>
      </w:r>
      <w:bookmarkEnd w:id="9"/>
      <w:bookmarkEnd w:id="10"/>
    </w:p>
    <w:p w14:paraId="36072396" w14:textId="77777777" w:rsidR="00504589" w:rsidRPr="00D40648" w:rsidRDefault="00504589" w:rsidP="00504589">
      <w:r w:rsidRPr="00D40648">
        <w:t xml:space="preserve">Australia’s support for economic growth through targeted skill development in Samoa began in 2011 under the Samoa-Australia Partnership for Development with the </w:t>
      </w:r>
      <w:r w:rsidR="00C2192E" w:rsidRPr="00D40648">
        <w:t>Samoa Qualifications Authority (</w:t>
      </w:r>
      <w:r w:rsidRPr="00D40648">
        <w:t>SQA</w:t>
      </w:r>
      <w:r w:rsidR="00C2192E" w:rsidRPr="00D40648">
        <w:t>)</w:t>
      </w:r>
      <w:r w:rsidRPr="00D40648">
        <w:t xml:space="preserve"> as the coordinating Authority. The TVET Programme Stage 1, with a value of AUD1 million, was designed to facilitate access to quality assured and accredited training derived from industry endorsed competency standards to enable graduates to have greater opportunity for productive employment in national and international labour markets.</w:t>
      </w:r>
    </w:p>
    <w:p w14:paraId="4AECFF31" w14:textId="77777777" w:rsidR="00504589" w:rsidRPr="00D40648" w:rsidRDefault="00504589" w:rsidP="00504589">
      <w:pPr>
        <w:rPr>
          <w:rFonts w:asciiTheme="majorHAnsi" w:hAnsiTheme="majorHAnsi"/>
        </w:rPr>
      </w:pPr>
      <w:r w:rsidRPr="00D40648">
        <w:rPr>
          <w:rFonts w:asciiTheme="majorHAnsi" w:hAnsiTheme="majorHAnsi"/>
        </w:rPr>
        <w:t>In October 2013 the Australian Government agreed to a further 2 years of support for TVET to the value of AUD1.5 million. Stage 2 of the TVET Programme retain</w:t>
      </w:r>
      <w:r w:rsidR="00A051BC" w:rsidRPr="00D40648">
        <w:rPr>
          <w:rFonts w:asciiTheme="majorHAnsi" w:hAnsiTheme="majorHAnsi"/>
        </w:rPr>
        <w:t>ed</w:t>
      </w:r>
      <w:r w:rsidRPr="00D40648">
        <w:rPr>
          <w:rFonts w:asciiTheme="majorHAnsi" w:hAnsiTheme="majorHAnsi"/>
        </w:rPr>
        <w:t xml:space="preserve"> the overarching results framework established in Stage 1 including </w:t>
      </w:r>
      <w:r w:rsidR="00A051BC" w:rsidRPr="00D40648">
        <w:rPr>
          <w:rFonts w:asciiTheme="majorHAnsi" w:hAnsiTheme="majorHAnsi"/>
        </w:rPr>
        <w:t>the</w:t>
      </w:r>
      <w:r w:rsidRPr="00D40648">
        <w:rPr>
          <w:rFonts w:asciiTheme="majorHAnsi" w:hAnsiTheme="majorHAnsi"/>
        </w:rPr>
        <w:t xml:space="preserve"> development and program goals as well as the four Key Result Areas of Economic Relevance, Quality, Access and Financial Sustainability.</w:t>
      </w:r>
    </w:p>
    <w:p w14:paraId="0106E281" w14:textId="77777777" w:rsidR="00504589" w:rsidRPr="00D40648" w:rsidRDefault="00A051BC" w:rsidP="00504589">
      <w:pPr>
        <w:rPr>
          <w:rFonts w:asciiTheme="majorHAnsi" w:hAnsiTheme="majorHAnsi"/>
        </w:rPr>
      </w:pPr>
      <w:r w:rsidRPr="00D40648">
        <w:rPr>
          <w:rFonts w:asciiTheme="majorHAnsi" w:hAnsiTheme="majorHAnsi"/>
        </w:rPr>
        <w:t>The focus of Stage 2 ha</w:t>
      </w:r>
      <w:r w:rsidR="00504589" w:rsidRPr="00D40648">
        <w:rPr>
          <w:rFonts w:asciiTheme="majorHAnsi" w:hAnsiTheme="majorHAnsi"/>
        </w:rPr>
        <w:t xml:space="preserve">s </w:t>
      </w:r>
      <w:r w:rsidRPr="00D40648">
        <w:rPr>
          <w:rFonts w:asciiTheme="majorHAnsi" w:hAnsiTheme="majorHAnsi"/>
        </w:rPr>
        <w:t xml:space="preserve">been </w:t>
      </w:r>
      <w:r w:rsidR="00504589" w:rsidRPr="00D40648">
        <w:rPr>
          <w:rFonts w:asciiTheme="majorHAnsi" w:hAnsiTheme="majorHAnsi"/>
        </w:rPr>
        <w:t>the application of incentive mechanisms to encourage training providers to accredit courses in priority skill development areas and to actively participate in the national quality assurance system under the SQA.</w:t>
      </w:r>
    </w:p>
    <w:p w14:paraId="002C3154" w14:textId="77777777" w:rsidR="00F60302" w:rsidRPr="00D40648" w:rsidRDefault="00F60302" w:rsidP="00B20F4A">
      <w:pPr>
        <w:spacing w:after="200"/>
      </w:pPr>
      <w:r w:rsidRPr="00D40648">
        <w:t xml:space="preserve">Subsequent to the commencement of </w:t>
      </w:r>
      <w:r w:rsidR="00C2192E" w:rsidRPr="00D40648">
        <w:t>TVET Programme</w:t>
      </w:r>
      <w:r w:rsidRPr="00D40648">
        <w:t xml:space="preserve"> implementation the Government of Samoa has adopted a sectoral approach to education and training under the Education Sector Plan (</w:t>
      </w:r>
      <w:r w:rsidR="0070463B" w:rsidRPr="00D40648">
        <w:t xml:space="preserve">ESP </w:t>
      </w:r>
      <w:r w:rsidRPr="00D40648">
        <w:t>2013-2018</w:t>
      </w:r>
      <w:r w:rsidR="0070463B" w:rsidRPr="00D40648">
        <w:t xml:space="preserve">). </w:t>
      </w:r>
      <w:r w:rsidRPr="00D40648">
        <w:t xml:space="preserve">Australia’s support for skill development is </w:t>
      </w:r>
      <w:r w:rsidR="0070463B" w:rsidRPr="00D40648">
        <w:t xml:space="preserve">now </w:t>
      </w:r>
      <w:r w:rsidRPr="00D40648">
        <w:t xml:space="preserve">incorporated </w:t>
      </w:r>
      <w:r w:rsidR="0070463B" w:rsidRPr="00D40648">
        <w:t>in</w:t>
      </w:r>
      <w:r w:rsidRPr="00D40648">
        <w:t xml:space="preserve"> the Educati</w:t>
      </w:r>
      <w:r w:rsidR="0070463B" w:rsidRPr="00D40648">
        <w:t>on Sector Support Program (ESSP 2014-2018)</w:t>
      </w:r>
      <w:r w:rsidRPr="00D40648">
        <w:t>.</w:t>
      </w:r>
    </w:p>
    <w:p w14:paraId="3A6D1B6A" w14:textId="77777777" w:rsidR="00E82BC4" w:rsidRPr="00D40648" w:rsidRDefault="00E82BC4" w:rsidP="00E82BC4">
      <w:pPr>
        <w:rPr>
          <w:rFonts w:eastAsia="Times New Roman" w:cs="Times New Roman"/>
          <w:lang w:bidi="ar-SA"/>
        </w:rPr>
      </w:pPr>
      <w:r w:rsidRPr="00D40648">
        <w:rPr>
          <w:rFonts w:eastAsia="Times New Roman" w:cs="Times New Roman"/>
          <w:lang w:bidi="ar-SA"/>
        </w:rPr>
        <w:t>In November 2014 the SQA undertook a review in order to rationalise the various M&amp;E frameworks that were currently in practice. These included frameworks related to:</w:t>
      </w:r>
    </w:p>
    <w:p w14:paraId="06C183D1" w14:textId="77777777" w:rsidR="00E82BC4" w:rsidRPr="00D40648" w:rsidRDefault="00E82BC4" w:rsidP="008824CF">
      <w:pPr>
        <w:pStyle w:val="ListParagraph"/>
        <w:numPr>
          <w:ilvl w:val="0"/>
          <w:numId w:val="13"/>
        </w:numPr>
      </w:pPr>
      <w:r w:rsidRPr="00D40648">
        <w:t>Education Sector Plan (ESP)</w:t>
      </w:r>
    </w:p>
    <w:p w14:paraId="48EAAFE2" w14:textId="77777777" w:rsidR="00E82BC4" w:rsidRPr="00D40648" w:rsidRDefault="00E82BC4" w:rsidP="008824CF">
      <w:pPr>
        <w:pStyle w:val="ListParagraph"/>
        <w:numPr>
          <w:ilvl w:val="0"/>
          <w:numId w:val="13"/>
        </w:numPr>
      </w:pPr>
      <w:r w:rsidRPr="00D40648">
        <w:t>Education Sector Support Program (ESSP)</w:t>
      </w:r>
    </w:p>
    <w:p w14:paraId="6E6A4B76" w14:textId="77777777" w:rsidR="00E82BC4" w:rsidRPr="00D40648" w:rsidRDefault="00E82BC4" w:rsidP="008824CF">
      <w:pPr>
        <w:pStyle w:val="ListParagraph"/>
        <w:numPr>
          <w:ilvl w:val="0"/>
          <w:numId w:val="13"/>
        </w:numPr>
      </w:pPr>
      <w:r w:rsidRPr="00D40648">
        <w:t>TVET Programme (Roadmap 2) Design</w:t>
      </w:r>
    </w:p>
    <w:p w14:paraId="7EDDF050" w14:textId="77777777" w:rsidR="00E82BC4" w:rsidRPr="00D40648" w:rsidRDefault="00E82BC4" w:rsidP="008824CF">
      <w:pPr>
        <w:pStyle w:val="ListParagraph"/>
        <w:numPr>
          <w:ilvl w:val="0"/>
          <w:numId w:val="13"/>
        </w:numPr>
      </w:pPr>
      <w:r w:rsidRPr="00D40648">
        <w:t>SQA TVET Programme Implementation Plan</w:t>
      </w:r>
    </w:p>
    <w:p w14:paraId="23593668" w14:textId="77777777" w:rsidR="00E82BC4" w:rsidRPr="00D40648" w:rsidRDefault="00E82BC4" w:rsidP="008824CF">
      <w:pPr>
        <w:pStyle w:val="ListParagraph"/>
        <w:numPr>
          <w:ilvl w:val="0"/>
          <w:numId w:val="13"/>
        </w:numPr>
      </w:pPr>
      <w:r w:rsidRPr="00D40648">
        <w:t>SQA Strategic Plan</w:t>
      </w:r>
      <w:r w:rsidR="006E5265" w:rsidRPr="00D40648">
        <w:t xml:space="preserve"> (2008 – 2016)</w:t>
      </w:r>
    </w:p>
    <w:p w14:paraId="30890BAC" w14:textId="77777777" w:rsidR="00E82BC4" w:rsidRPr="00D40648" w:rsidRDefault="00E82BC4" w:rsidP="00E82BC4">
      <w:pPr>
        <w:rPr>
          <w:rFonts w:eastAsia="Times New Roman" w:cs="Times New Roman"/>
          <w:lang w:bidi="ar-SA"/>
        </w:rPr>
      </w:pPr>
      <w:r w:rsidRPr="00D40648">
        <w:rPr>
          <w:rFonts w:eastAsia="Times New Roman" w:cs="Times New Roman"/>
          <w:lang w:bidi="ar-SA"/>
        </w:rPr>
        <w:t xml:space="preserve">The major purpose of the review was to ensure that the frameworks related to the SQA TVET Programme and the SQA more generally were fully aligned and consistent with the ESP, so that the transition to budget support would be seamless from an M&amp;E perspective. </w:t>
      </w:r>
      <w:r w:rsidRPr="00D40648">
        <w:t>In addition, the PSET specific M&amp;E Framework, with its discrete set of outcomes and indicators, was aligned to ensure PSET specific data can readily inform the higher-level frameworks.</w:t>
      </w:r>
    </w:p>
    <w:p w14:paraId="1491A1CD" w14:textId="77777777" w:rsidR="008F3FAC" w:rsidRDefault="008F3FAC">
      <w:pPr>
        <w:spacing w:before="0" w:after="200"/>
        <w:jc w:val="left"/>
        <w:rPr>
          <w:rFonts w:asciiTheme="majorHAnsi" w:eastAsiaTheme="majorEastAsia" w:hAnsiTheme="majorHAnsi" w:cstheme="majorBidi"/>
          <w:b/>
          <w:bCs/>
          <w:sz w:val="28"/>
          <w:szCs w:val="28"/>
        </w:rPr>
      </w:pPr>
      <w:bookmarkStart w:id="12" w:name="_Toc436038572"/>
      <w:r>
        <w:br w:type="page"/>
      </w:r>
    </w:p>
    <w:p w14:paraId="31F8E08F" w14:textId="77777777" w:rsidR="00C2192E" w:rsidRPr="00C2192E" w:rsidRDefault="007C4BDD" w:rsidP="00C2192E">
      <w:pPr>
        <w:pStyle w:val="Heading1"/>
        <w:ind w:left="567" w:hanging="567"/>
      </w:pPr>
      <w:bookmarkStart w:id="13" w:name="_Toc442460189"/>
      <w:r w:rsidRPr="00FE2B75">
        <w:lastRenderedPageBreak/>
        <w:t>Activity Description</w:t>
      </w:r>
      <w:bookmarkEnd w:id="11"/>
      <w:bookmarkEnd w:id="12"/>
      <w:bookmarkEnd w:id="13"/>
    </w:p>
    <w:p w14:paraId="33CB926F" w14:textId="77777777" w:rsidR="00652FEC" w:rsidRDefault="00652FEC" w:rsidP="008824CF">
      <w:pPr>
        <w:pStyle w:val="Heading2"/>
        <w:numPr>
          <w:ilvl w:val="0"/>
          <w:numId w:val="14"/>
        </w:numPr>
        <w:ind w:left="567" w:hanging="567"/>
      </w:pPr>
      <w:bookmarkStart w:id="14" w:name="_Toc442460190"/>
      <w:r>
        <w:t>Duration and Resource Allocation</w:t>
      </w:r>
      <w:bookmarkEnd w:id="14"/>
    </w:p>
    <w:p w14:paraId="23BD86EA" w14:textId="77777777" w:rsidR="00FA5487" w:rsidRPr="00D40648" w:rsidRDefault="00652FEC" w:rsidP="00ED6137">
      <w:r w:rsidRPr="00D40648">
        <w:t>The TVET Programme has been implemented over two stages</w:t>
      </w:r>
      <w:r w:rsidR="00FA5487" w:rsidRPr="00D40648">
        <w:t xml:space="preserve"> - Roadmap I and II. The first stage commenced in May 2011 and concluded in June 2013. The second stage commenced immediately in July 2013 and was scheduled to conclude in June 2015. In May 2015, DFAT approved a 6 month no-cost extension to enable the SQA to complete all activities committed under the existing budget.</w:t>
      </w:r>
    </w:p>
    <w:p w14:paraId="38ED89A3" w14:textId="77777777" w:rsidR="00652FEC" w:rsidRPr="00D40648" w:rsidRDefault="00C2192E" w:rsidP="00ED6137">
      <w:r w:rsidRPr="00D40648">
        <w:t>Funding for Stages 1 and 2 has</w:t>
      </w:r>
      <w:r w:rsidR="00652FEC" w:rsidRPr="00D40648">
        <w:t xml:space="preserve"> been </w:t>
      </w:r>
      <w:r w:rsidRPr="00D40648">
        <w:t>through an</w:t>
      </w:r>
      <w:r w:rsidR="00652FEC" w:rsidRPr="00D40648">
        <w:t xml:space="preserve"> Accountable Cash Grant and a Direct Funding Agreement respectively. Budgets for the 2 stages have been as follows:</w:t>
      </w:r>
    </w:p>
    <w:p w14:paraId="0BC608C3" w14:textId="77777777" w:rsidR="00652FEC" w:rsidRPr="00D40648" w:rsidRDefault="00652FEC" w:rsidP="008824CF">
      <w:pPr>
        <w:pStyle w:val="ListParagraph"/>
        <w:numPr>
          <w:ilvl w:val="0"/>
          <w:numId w:val="13"/>
        </w:numPr>
      </w:pPr>
      <w:r w:rsidRPr="00D40648">
        <w:t xml:space="preserve">Roadmap 1 (2011-2013) – AUD1 million, and </w:t>
      </w:r>
    </w:p>
    <w:p w14:paraId="474ACC73" w14:textId="77777777" w:rsidR="00652FEC" w:rsidRPr="00D40648" w:rsidRDefault="00652FEC" w:rsidP="008824CF">
      <w:pPr>
        <w:pStyle w:val="ListParagraph"/>
        <w:numPr>
          <w:ilvl w:val="0"/>
          <w:numId w:val="13"/>
        </w:numPr>
      </w:pPr>
      <w:r w:rsidRPr="00D40648">
        <w:t>Roadmap 2</w:t>
      </w:r>
      <w:r w:rsidR="00C2192E" w:rsidRPr="00D40648">
        <w:t xml:space="preserve"> </w:t>
      </w:r>
      <w:r w:rsidRPr="00D40648">
        <w:t>(2013 -2015) – AUD1.5 million</w:t>
      </w:r>
    </w:p>
    <w:p w14:paraId="1B9226AE" w14:textId="77777777" w:rsidR="0086364E" w:rsidRDefault="0086364E" w:rsidP="008824CF">
      <w:pPr>
        <w:pStyle w:val="Heading2"/>
        <w:numPr>
          <w:ilvl w:val="0"/>
          <w:numId w:val="14"/>
        </w:numPr>
        <w:ind w:left="567" w:hanging="567"/>
      </w:pPr>
      <w:bookmarkStart w:id="15" w:name="_Toc442460191"/>
      <w:r>
        <w:t>Logic and expected outcomes</w:t>
      </w:r>
      <w:bookmarkEnd w:id="15"/>
    </w:p>
    <w:p w14:paraId="50E29EF3" w14:textId="77777777" w:rsidR="0086364E" w:rsidRPr="00D40648" w:rsidRDefault="0086364E" w:rsidP="0086364E">
      <w:pPr>
        <w:spacing w:before="0"/>
        <w:rPr>
          <w:lang w:val="en-AU"/>
        </w:rPr>
      </w:pPr>
      <w:r w:rsidRPr="00D40648">
        <w:rPr>
          <w:lang w:val="en-AU"/>
        </w:rPr>
        <w:t>The TVET Programme design was based on the premise that by facilitating access to quality assured and accredited training derived from industry endorsed competency standards, graduates will have greater opportunity for productive employment in national and international labour markets.</w:t>
      </w:r>
    </w:p>
    <w:p w14:paraId="20F8C3E5" w14:textId="77777777" w:rsidR="0086364E" w:rsidRPr="00D40648" w:rsidRDefault="0086364E" w:rsidP="0086364E">
      <w:pPr>
        <w:rPr>
          <w:lang w:val="en-AU"/>
        </w:rPr>
      </w:pPr>
      <w:r w:rsidRPr="00D40648">
        <w:rPr>
          <w:lang w:val="en-AU"/>
        </w:rPr>
        <w:t xml:space="preserve">The concomitant logic </w:t>
      </w:r>
      <w:r w:rsidR="003B0037" w:rsidRPr="00D40648">
        <w:rPr>
          <w:lang w:val="en-AU"/>
        </w:rPr>
        <w:t>was</w:t>
      </w:r>
      <w:r w:rsidRPr="00D40648">
        <w:rPr>
          <w:lang w:val="en-AU"/>
        </w:rPr>
        <w:t xml:space="preserve"> that the establishment of a National Qualifications Framework</w:t>
      </w:r>
      <w:r w:rsidR="003B0037" w:rsidRPr="00D40648">
        <w:rPr>
          <w:lang w:val="en-AU"/>
        </w:rPr>
        <w:t>,</w:t>
      </w:r>
      <w:r w:rsidRPr="00D40648">
        <w:rPr>
          <w:lang w:val="en-AU"/>
        </w:rPr>
        <w:t xml:space="preserve"> developed and benchmarked to international quality standards</w:t>
      </w:r>
      <w:r w:rsidR="003B0037" w:rsidRPr="00D40648">
        <w:rPr>
          <w:lang w:val="en-AU"/>
        </w:rPr>
        <w:t>,</w:t>
      </w:r>
      <w:r w:rsidRPr="00D40648">
        <w:rPr>
          <w:lang w:val="en-AU"/>
        </w:rPr>
        <w:t xml:space="preserve"> facilitates mutual recognition of qualifications and establishes pathways for continuing education and training both nationally and internationally</w:t>
      </w:r>
      <w:r w:rsidR="003B0037" w:rsidRPr="00D40648">
        <w:rPr>
          <w:lang w:val="en-AU"/>
        </w:rPr>
        <w:t>.</w:t>
      </w:r>
    </w:p>
    <w:p w14:paraId="027FE616" w14:textId="77777777" w:rsidR="003B4B51" w:rsidRPr="00D40648" w:rsidRDefault="003B0037" w:rsidP="0086364E">
      <w:pPr>
        <w:rPr>
          <w:lang w:val="en-AU"/>
        </w:rPr>
      </w:pPr>
      <w:r w:rsidRPr="00D40648">
        <w:rPr>
          <w:lang w:val="en-AU"/>
        </w:rPr>
        <w:t xml:space="preserve">The </w:t>
      </w:r>
      <w:r w:rsidR="003B4B51" w:rsidRPr="00D40648">
        <w:rPr>
          <w:b/>
          <w:lang w:val="en-AU"/>
        </w:rPr>
        <w:t>Development Goal</w:t>
      </w:r>
      <w:r w:rsidR="003B4B51" w:rsidRPr="00D40648">
        <w:rPr>
          <w:lang w:val="en-AU"/>
        </w:rPr>
        <w:t xml:space="preserve"> </w:t>
      </w:r>
      <w:r w:rsidR="0058402A" w:rsidRPr="00D40648">
        <w:rPr>
          <w:lang w:val="en-AU"/>
        </w:rPr>
        <w:t xml:space="preserve">for the TVET Programme </w:t>
      </w:r>
      <w:r w:rsidR="00595D13" w:rsidRPr="00D40648">
        <w:rPr>
          <w:lang w:val="en-AU"/>
        </w:rPr>
        <w:t>is</w:t>
      </w:r>
      <w:r w:rsidR="003B4B51" w:rsidRPr="00D40648">
        <w:rPr>
          <w:lang w:val="en-AU"/>
        </w:rPr>
        <w:t>:</w:t>
      </w:r>
    </w:p>
    <w:p w14:paraId="7FAA8ED0" w14:textId="77777777" w:rsidR="003B4B51" w:rsidRPr="00D40648" w:rsidRDefault="003B0037" w:rsidP="0058402A">
      <w:pPr>
        <w:ind w:left="720"/>
        <w:rPr>
          <w:i/>
          <w:lang w:val="en-AU"/>
        </w:rPr>
      </w:pPr>
      <w:r w:rsidRPr="00D40648">
        <w:rPr>
          <w:i/>
          <w:lang w:val="en-AU"/>
        </w:rPr>
        <w:t>Increased employability of Samoan women &amp; men, including those with a disability, through quality assured post-secondary training in areas of demand.</w:t>
      </w:r>
      <w:r w:rsidR="003B4B51" w:rsidRPr="00D40648">
        <w:rPr>
          <w:i/>
          <w:lang w:val="en-AU"/>
        </w:rPr>
        <w:t xml:space="preserve"> </w:t>
      </w:r>
    </w:p>
    <w:p w14:paraId="4D35C3F1" w14:textId="77777777" w:rsidR="003B4B51" w:rsidRPr="00D40648" w:rsidRDefault="003B4B51" w:rsidP="0086364E">
      <w:pPr>
        <w:rPr>
          <w:lang w:val="en-AU"/>
        </w:rPr>
      </w:pPr>
      <w:r w:rsidRPr="00D40648">
        <w:rPr>
          <w:lang w:val="en-AU"/>
        </w:rPr>
        <w:t xml:space="preserve">The </w:t>
      </w:r>
      <w:r w:rsidRPr="00D40648">
        <w:rPr>
          <w:b/>
          <w:lang w:val="en-AU"/>
        </w:rPr>
        <w:t>Programme Goal</w:t>
      </w:r>
      <w:r w:rsidRPr="00D40648">
        <w:rPr>
          <w:lang w:val="en-AU"/>
        </w:rPr>
        <w:t xml:space="preserve"> </w:t>
      </w:r>
      <w:r w:rsidR="00595D13" w:rsidRPr="00D40648">
        <w:rPr>
          <w:lang w:val="en-AU"/>
        </w:rPr>
        <w:t>is</w:t>
      </w:r>
      <w:r w:rsidRPr="00D40648">
        <w:rPr>
          <w:lang w:val="en-AU"/>
        </w:rPr>
        <w:t>:</w:t>
      </w:r>
    </w:p>
    <w:p w14:paraId="22AAC134" w14:textId="77777777" w:rsidR="003B4B51" w:rsidRPr="00D40648" w:rsidRDefault="003B4B51" w:rsidP="0058402A">
      <w:pPr>
        <w:ind w:left="720"/>
        <w:rPr>
          <w:i/>
        </w:rPr>
      </w:pPr>
      <w:r w:rsidRPr="00D40648">
        <w:rPr>
          <w:i/>
          <w:lang w:val="en-AU"/>
        </w:rPr>
        <w:t>Improved student outcomes (in terms of jobs, wages, productivity, further study) and increased employer satisfaction with TVET.</w:t>
      </w:r>
    </w:p>
    <w:p w14:paraId="0BC2BAC4" w14:textId="77777777" w:rsidR="003B0037" w:rsidRPr="00D40648" w:rsidRDefault="003B0037" w:rsidP="003B0037">
      <w:r w:rsidRPr="00D40648">
        <w:t xml:space="preserve">The five TVET Programme KRAs (1) </w:t>
      </w:r>
      <w:r w:rsidRPr="00D40648">
        <w:rPr>
          <w:rFonts w:eastAsia="Times New Roman" w:cs="Times New Roman"/>
          <w:lang w:bidi="ar-SA"/>
        </w:rPr>
        <w:t xml:space="preserve">TVET Programme Management, (2) </w:t>
      </w:r>
      <w:r w:rsidRPr="00D40648">
        <w:t xml:space="preserve">Economic Relevance, (3) Quality, (4) Access, and (5) Financial Efficiency, are all aligned specifically to </w:t>
      </w:r>
      <w:r w:rsidR="00E71625" w:rsidRPr="00D40648">
        <w:t xml:space="preserve">the five </w:t>
      </w:r>
      <w:r w:rsidRPr="00D40648">
        <w:t>ESP Goals:</w:t>
      </w:r>
    </w:p>
    <w:p w14:paraId="4883A0A2" w14:textId="77777777" w:rsidR="003B0037" w:rsidRPr="00D40648" w:rsidRDefault="003B0037" w:rsidP="008824CF">
      <w:pPr>
        <w:pStyle w:val="ListParagraph"/>
        <w:numPr>
          <w:ilvl w:val="0"/>
          <w:numId w:val="13"/>
        </w:numPr>
        <w:ind w:left="714" w:hanging="357"/>
      </w:pPr>
      <w:r w:rsidRPr="00D40648">
        <w:t xml:space="preserve">Enhanced quality of education and training at all levels. </w:t>
      </w:r>
    </w:p>
    <w:p w14:paraId="7CB63FDD" w14:textId="77777777" w:rsidR="003B0037" w:rsidRPr="00D40648" w:rsidRDefault="003B0037" w:rsidP="008824CF">
      <w:pPr>
        <w:pStyle w:val="ListParagraph"/>
        <w:numPr>
          <w:ilvl w:val="0"/>
          <w:numId w:val="13"/>
        </w:numPr>
        <w:ind w:left="714" w:hanging="357"/>
      </w:pPr>
      <w:r w:rsidRPr="00D40648">
        <w:t>Enhanced education access and opportunities at all levels</w:t>
      </w:r>
    </w:p>
    <w:p w14:paraId="76BCF964" w14:textId="77777777" w:rsidR="003B0037" w:rsidRPr="00D40648" w:rsidRDefault="003B0037" w:rsidP="008824CF">
      <w:pPr>
        <w:pStyle w:val="ListParagraph"/>
        <w:numPr>
          <w:ilvl w:val="0"/>
          <w:numId w:val="13"/>
        </w:numPr>
        <w:ind w:left="714" w:hanging="357"/>
      </w:pPr>
      <w:r w:rsidRPr="00D40648">
        <w:t xml:space="preserve">Enhanced relevance of education and training at all levels </w:t>
      </w:r>
    </w:p>
    <w:p w14:paraId="4AB87820" w14:textId="77777777" w:rsidR="003B0037" w:rsidRPr="00D40648" w:rsidRDefault="003B0037" w:rsidP="008824CF">
      <w:pPr>
        <w:pStyle w:val="ListParagraph"/>
        <w:numPr>
          <w:ilvl w:val="0"/>
          <w:numId w:val="13"/>
        </w:numPr>
        <w:ind w:left="714" w:hanging="357"/>
      </w:pPr>
      <w:r w:rsidRPr="00D40648">
        <w:t>Improved sector coordination of research, policy and planning developments</w:t>
      </w:r>
    </w:p>
    <w:p w14:paraId="21E534C6" w14:textId="77777777" w:rsidR="003B0037" w:rsidRPr="00D40648" w:rsidRDefault="003B0037" w:rsidP="008824CF">
      <w:pPr>
        <w:pStyle w:val="ListParagraph"/>
        <w:numPr>
          <w:ilvl w:val="0"/>
          <w:numId w:val="13"/>
        </w:numPr>
        <w:ind w:left="714" w:hanging="357"/>
      </w:pPr>
      <w:r w:rsidRPr="00D40648">
        <w:t>Establish sustainable and efficient management of all educational resources</w:t>
      </w:r>
    </w:p>
    <w:p w14:paraId="71265EE7" w14:textId="77777777" w:rsidR="00A80E89" w:rsidRDefault="00595D13" w:rsidP="00504589">
      <w:r w:rsidRPr="00D40648">
        <w:lastRenderedPageBreak/>
        <w:t>In combination</w:t>
      </w:r>
      <w:r w:rsidR="00085334">
        <w:t>,</w:t>
      </w:r>
      <w:r w:rsidRPr="00D40648">
        <w:t xml:space="preserve"> the KRAs</w:t>
      </w:r>
      <w:r w:rsidR="006C0B0B" w:rsidRPr="00D40648">
        <w:t xml:space="preserve"> </w:t>
      </w:r>
      <w:r w:rsidR="00085334">
        <w:t>aim</w:t>
      </w:r>
      <w:r w:rsidR="006C0B0B" w:rsidRPr="00D40648">
        <w:t xml:space="preserve"> to improve the linkages between the training system in Samoa and the skill requirements of the economy.</w:t>
      </w:r>
      <w:r w:rsidR="00DC7AD0" w:rsidRPr="00D40648">
        <w:t xml:space="preserve"> The</w:t>
      </w:r>
      <w:r w:rsidR="00A80E89" w:rsidRPr="00D40648">
        <w:t xml:space="preserve"> intended </w:t>
      </w:r>
      <w:r w:rsidR="00DC7AD0" w:rsidRPr="00D40648">
        <w:t xml:space="preserve">sectoral and sub-sectoral </w:t>
      </w:r>
      <w:r w:rsidR="00A80E89" w:rsidRPr="00D40648">
        <w:t xml:space="preserve">outcomes </w:t>
      </w:r>
      <w:r w:rsidR="00DC7AD0" w:rsidRPr="00D40648">
        <w:t>in relation to each ESP Goal are provided in the following table</w:t>
      </w:r>
      <w:r w:rsidR="00A80E89" w:rsidRPr="00D40648">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84"/>
        <w:gridCol w:w="3948"/>
        <w:gridCol w:w="3949"/>
      </w:tblGrid>
      <w:tr w:rsidR="007A2389" w:rsidRPr="00D40648" w14:paraId="358B58EB" w14:textId="77777777" w:rsidTr="0023623A">
        <w:trPr>
          <w:tblHeader/>
        </w:trPr>
        <w:tc>
          <w:tcPr>
            <w:tcW w:w="1384" w:type="dxa"/>
            <w:shd w:val="clear" w:color="auto" w:fill="B8CCE4" w:themeFill="accent1" w:themeFillTint="66"/>
          </w:tcPr>
          <w:p w14:paraId="6813AEFD" w14:textId="77777777" w:rsidR="007A2389" w:rsidRPr="00D40648" w:rsidRDefault="002D0D0E" w:rsidP="007A2389">
            <w:pPr>
              <w:spacing w:line="240" w:lineRule="auto"/>
              <w:jc w:val="left"/>
              <w:rPr>
                <w:b/>
              </w:rPr>
            </w:pPr>
            <w:r w:rsidRPr="00D40648">
              <w:rPr>
                <w:b/>
              </w:rPr>
              <w:t>ESP Goals</w:t>
            </w:r>
          </w:p>
        </w:tc>
        <w:tc>
          <w:tcPr>
            <w:tcW w:w="3948" w:type="dxa"/>
            <w:shd w:val="clear" w:color="auto" w:fill="B8CCE4" w:themeFill="accent1" w:themeFillTint="66"/>
          </w:tcPr>
          <w:p w14:paraId="562D0F7A" w14:textId="77777777" w:rsidR="007A2389" w:rsidRPr="00D40648" w:rsidRDefault="007A2389" w:rsidP="00DC7AD0">
            <w:pPr>
              <w:spacing w:line="240" w:lineRule="auto"/>
              <w:jc w:val="center"/>
              <w:rPr>
                <w:b/>
              </w:rPr>
            </w:pPr>
            <w:r w:rsidRPr="00D40648">
              <w:rPr>
                <w:b/>
                <w:sz w:val="20"/>
                <w:szCs w:val="20"/>
              </w:rPr>
              <w:t>Sector Outcomes</w:t>
            </w:r>
          </w:p>
        </w:tc>
        <w:tc>
          <w:tcPr>
            <w:tcW w:w="3949" w:type="dxa"/>
            <w:shd w:val="clear" w:color="auto" w:fill="B8CCE4" w:themeFill="accent1" w:themeFillTint="66"/>
          </w:tcPr>
          <w:p w14:paraId="19B7A6EC" w14:textId="77777777" w:rsidR="007A2389" w:rsidRPr="00D40648" w:rsidRDefault="002D0D0E" w:rsidP="00DC7AD0">
            <w:pPr>
              <w:spacing w:line="240" w:lineRule="auto"/>
              <w:jc w:val="center"/>
              <w:rPr>
                <w:b/>
              </w:rPr>
            </w:pPr>
            <w:r w:rsidRPr="00D40648">
              <w:rPr>
                <w:b/>
                <w:sz w:val="20"/>
                <w:szCs w:val="20"/>
              </w:rPr>
              <w:t xml:space="preserve">PSET </w:t>
            </w:r>
            <w:r w:rsidR="007A2389" w:rsidRPr="00D40648">
              <w:rPr>
                <w:b/>
                <w:sz w:val="20"/>
                <w:szCs w:val="20"/>
              </w:rPr>
              <w:t>Sub-sector Outcomes</w:t>
            </w:r>
          </w:p>
        </w:tc>
      </w:tr>
      <w:tr w:rsidR="007A2389" w:rsidRPr="00D40648" w14:paraId="7474CDDA" w14:textId="77777777" w:rsidTr="00DC7AD0">
        <w:tc>
          <w:tcPr>
            <w:tcW w:w="1384" w:type="dxa"/>
            <w:shd w:val="clear" w:color="auto" w:fill="B8CCE4" w:themeFill="accent1" w:themeFillTint="66"/>
          </w:tcPr>
          <w:p w14:paraId="3DDEF727" w14:textId="77777777" w:rsidR="007A2389" w:rsidRPr="00D40648" w:rsidRDefault="007A2389" w:rsidP="007A2389">
            <w:pPr>
              <w:spacing w:line="240" w:lineRule="auto"/>
              <w:contextualSpacing/>
              <w:jc w:val="left"/>
            </w:pPr>
            <w:r w:rsidRPr="00D40648">
              <w:rPr>
                <w:sz w:val="20"/>
                <w:szCs w:val="20"/>
              </w:rPr>
              <w:t>Quality</w:t>
            </w:r>
          </w:p>
        </w:tc>
        <w:tc>
          <w:tcPr>
            <w:tcW w:w="3948" w:type="dxa"/>
            <w:shd w:val="clear" w:color="auto" w:fill="DBE5F1" w:themeFill="accent1" w:themeFillTint="33"/>
          </w:tcPr>
          <w:p w14:paraId="2DBC6D75" w14:textId="77777777" w:rsidR="007A2389" w:rsidRPr="00D40648" w:rsidRDefault="007A2389" w:rsidP="008824CF">
            <w:pPr>
              <w:pStyle w:val="ListParagraph"/>
              <w:numPr>
                <w:ilvl w:val="0"/>
                <w:numId w:val="20"/>
              </w:numPr>
              <w:spacing w:before="0" w:line="240" w:lineRule="auto"/>
              <w:ind w:left="176" w:hanging="142"/>
              <w:jc w:val="left"/>
            </w:pPr>
            <w:r w:rsidRPr="00D40648">
              <w:rPr>
                <w:sz w:val="20"/>
                <w:szCs w:val="20"/>
              </w:rPr>
              <w:t>Improved PSET learning outcomes</w:t>
            </w:r>
          </w:p>
        </w:tc>
        <w:tc>
          <w:tcPr>
            <w:tcW w:w="3949" w:type="dxa"/>
            <w:shd w:val="clear" w:color="auto" w:fill="DBE5F1" w:themeFill="accent1" w:themeFillTint="33"/>
          </w:tcPr>
          <w:p w14:paraId="30BFF6A0" w14:textId="77777777" w:rsidR="007A2389" w:rsidRPr="00D40648" w:rsidRDefault="007A2389" w:rsidP="008824CF">
            <w:pPr>
              <w:pStyle w:val="ListParagraph"/>
              <w:numPr>
                <w:ilvl w:val="0"/>
                <w:numId w:val="20"/>
              </w:numPr>
              <w:spacing w:line="240" w:lineRule="auto"/>
              <w:ind w:left="176" w:hanging="142"/>
              <w:jc w:val="left"/>
              <w:rPr>
                <w:sz w:val="20"/>
                <w:szCs w:val="20"/>
              </w:rPr>
            </w:pPr>
            <w:r w:rsidRPr="00D40648">
              <w:rPr>
                <w:sz w:val="20"/>
                <w:szCs w:val="20"/>
              </w:rPr>
              <w:t>Improved quality of PSET programmes</w:t>
            </w:r>
          </w:p>
          <w:p w14:paraId="4F6518CA" w14:textId="77777777" w:rsidR="007A2389" w:rsidRPr="00D40648" w:rsidRDefault="007A2389" w:rsidP="008824CF">
            <w:pPr>
              <w:pStyle w:val="ListParagraph"/>
              <w:numPr>
                <w:ilvl w:val="0"/>
                <w:numId w:val="20"/>
              </w:numPr>
              <w:spacing w:line="240" w:lineRule="auto"/>
              <w:ind w:left="176" w:hanging="142"/>
              <w:jc w:val="left"/>
              <w:rPr>
                <w:sz w:val="20"/>
                <w:szCs w:val="20"/>
              </w:rPr>
            </w:pPr>
            <w:r w:rsidRPr="00D40648">
              <w:rPr>
                <w:sz w:val="20"/>
                <w:szCs w:val="20"/>
              </w:rPr>
              <w:t>Accredited courses in areas of skill demand</w:t>
            </w:r>
          </w:p>
        </w:tc>
      </w:tr>
      <w:tr w:rsidR="007A2389" w:rsidRPr="00D40648" w14:paraId="43AD3400" w14:textId="77777777" w:rsidTr="00DC7AD0">
        <w:tc>
          <w:tcPr>
            <w:tcW w:w="1384" w:type="dxa"/>
            <w:shd w:val="clear" w:color="auto" w:fill="B8CCE4" w:themeFill="accent1" w:themeFillTint="66"/>
          </w:tcPr>
          <w:p w14:paraId="400A278C" w14:textId="77777777" w:rsidR="007A2389" w:rsidRPr="00D40648" w:rsidRDefault="007A2389" w:rsidP="007A2389">
            <w:pPr>
              <w:spacing w:line="240" w:lineRule="auto"/>
              <w:contextualSpacing/>
              <w:jc w:val="left"/>
            </w:pPr>
            <w:r w:rsidRPr="00D40648">
              <w:rPr>
                <w:sz w:val="20"/>
                <w:szCs w:val="20"/>
              </w:rPr>
              <w:t>Access</w:t>
            </w:r>
          </w:p>
        </w:tc>
        <w:tc>
          <w:tcPr>
            <w:tcW w:w="3948" w:type="dxa"/>
            <w:shd w:val="clear" w:color="auto" w:fill="DBE5F1" w:themeFill="accent1" w:themeFillTint="33"/>
          </w:tcPr>
          <w:p w14:paraId="609BE95E" w14:textId="77777777" w:rsidR="007A2389" w:rsidRPr="00D40648" w:rsidRDefault="007A2389" w:rsidP="008824CF">
            <w:pPr>
              <w:pStyle w:val="ListParagraph"/>
              <w:numPr>
                <w:ilvl w:val="0"/>
                <w:numId w:val="20"/>
              </w:numPr>
              <w:spacing w:before="0" w:line="240" w:lineRule="auto"/>
              <w:ind w:left="176" w:hanging="142"/>
              <w:jc w:val="left"/>
              <w:rPr>
                <w:sz w:val="20"/>
                <w:szCs w:val="20"/>
              </w:rPr>
            </w:pPr>
            <w:r w:rsidRPr="00D40648">
              <w:rPr>
                <w:sz w:val="20"/>
                <w:szCs w:val="20"/>
              </w:rPr>
              <w:t>More PSET students including those with special needs have access to quality educational opportunities in safe, climate resistant learning environments</w:t>
            </w:r>
          </w:p>
        </w:tc>
        <w:tc>
          <w:tcPr>
            <w:tcW w:w="3949" w:type="dxa"/>
            <w:shd w:val="clear" w:color="auto" w:fill="DBE5F1" w:themeFill="accent1" w:themeFillTint="33"/>
          </w:tcPr>
          <w:p w14:paraId="5854AE3D" w14:textId="77777777" w:rsidR="007A2389" w:rsidRPr="00D40648" w:rsidRDefault="007A2389" w:rsidP="008824CF">
            <w:pPr>
              <w:pStyle w:val="ListParagraph"/>
              <w:numPr>
                <w:ilvl w:val="0"/>
                <w:numId w:val="20"/>
              </w:numPr>
              <w:spacing w:line="240" w:lineRule="auto"/>
              <w:ind w:left="176" w:hanging="142"/>
              <w:jc w:val="left"/>
              <w:rPr>
                <w:sz w:val="20"/>
                <w:szCs w:val="20"/>
              </w:rPr>
            </w:pPr>
            <w:r w:rsidRPr="00D40648">
              <w:rPr>
                <w:sz w:val="20"/>
                <w:szCs w:val="20"/>
              </w:rPr>
              <w:t>People disadvantaged by gender or disability enrol and complete PSET courses</w:t>
            </w:r>
          </w:p>
        </w:tc>
      </w:tr>
      <w:tr w:rsidR="007A2389" w:rsidRPr="00D40648" w14:paraId="10A7C2B3" w14:textId="77777777" w:rsidTr="00DC7AD0">
        <w:tc>
          <w:tcPr>
            <w:tcW w:w="1384" w:type="dxa"/>
            <w:shd w:val="clear" w:color="auto" w:fill="B8CCE4" w:themeFill="accent1" w:themeFillTint="66"/>
          </w:tcPr>
          <w:p w14:paraId="66B0B5AB" w14:textId="77777777" w:rsidR="007A2389" w:rsidRPr="00D40648" w:rsidRDefault="007A2389" w:rsidP="007A2389">
            <w:pPr>
              <w:spacing w:line="240" w:lineRule="auto"/>
              <w:contextualSpacing/>
              <w:jc w:val="left"/>
            </w:pPr>
            <w:r w:rsidRPr="00D40648">
              <w:rPr>
                <w:sz w:val="20"/>
                <w:szCs w:val="20"/>
              </w:rPr>
              <w:t>Relevance</w:t>
            </w:r>
          </w:p>
        </w:tc>
        <w:tc>
          <w:tcPr>
            <w:tcW w:w="3948" w:type="dxa"/>
            <w:shd w:val="clear" w:color="auto" w:fill="DBE5F1" w:themeFill="accent1" w:themeFillTint="33"/>
          </w:tcPr>
          <w:p w14:paraId="243660E0" w14:textId="77777777" w:rsidR="007A2389" w:rsidRPr="00D40648" w:rsidRDefault="007A2389" w:rsidP="008824CF">
            <w:pPr>
              <w:pStyle w:val="ListParagraph"/>
              <w:numPr>
                <w:ilvl w:val="0"/>
                <w:numId w:val="20"/>
              </w:numPr>
              <w:spacing w:before="0" w:line="240" w:lineRule="auto"/>
              <w:ind w:left="176" w:hanging="142"/>
              <w:jc w:val="left"/>
              <w:rPr>
                <w:sz w:val="20"/>
                <w:szCs w:val="20"/>
              </w:rPr>
            </w:pPr>
            <w:r w:rsidRPr="00D40648">
              <w:rPr>
                <w:sz w:val="20"/>
                <w:szCs w:val="20"/>
              </w:rPr>
              <w:t>Improved employability of school leavers as a result of education and training responding to national economic, social and cultural needs</w:t>
            </w:r>
          </w:p>
        </w:tc>
        <w:tc>
          <w:tcPr>
            <w:tcW w:w="3949" w:type="dxa"/>
            <w:shd w:val="clear" w:color="auto" w:fill="DBE5F1" w:themeFill="accent1" w:themeFillTint="33"/>
          </w:tcPr>
          <w:p w14:paraId="552F3F99" w14:textId="77777777" w:rsidR="007A2389" w:rsidRPr="00D40648" w:rsidRDefault="007A2389" w:rsidP="008824CF">
            <w:pPr>
              <w:pStyle w:val="ListParagraph"/>
              <w:numPr>
                <w:ilvl w:val="0"/>
                <w:numId w:val="20"/>
              </w:numPr>
              <w:spacing w:line="240" w:lineRule="auto"/>
              <w:ind w:left="176" w:hanging="142"/>
              <w:jc w:val="left"/>
              <w:rPr>
                <w:sz w:val="20"/>
                <w:szCs w:val="20"/>
              </w:rPr>
            </w:pPr>
            <w:r w:rsidRPr="00D40648">
              <w:rPr>
                <w:sz w:val="20"/>
                <w:szCs w:val="20"/>
              </w:rPr>
              <w:t>Increased numbers of PSET graduates with knowledge and skills relevant to the Samoa job market</w:t>
            </w:r>
          </w:p>
        </w:tc>
      </w:tr>
      <w:tr w:rsidR="007A2389" w:rsidRPr="00D40648" w14:paraId="4C90B8AD" w14:textId="77777777" w:rsidTr="00DC7AD0">
        <w:tc>
          <w:tcPr>
            <w:tcW w:w="1384" w:type="dxa"/>
            <w:shd w:val="clear" w:color="auto" w:fill="B8CCE4" w:themeFill="accent1" w:themeFillTint="66"/>
          </w:tcPr>
          <w:p w14:paraId="0EE51902" w14:textId="77777777" w:rsidR="007A2389" w:rsidRPr="00D40648" w:rsidRDefault="007A2389" w:rsidP="007A2389">
            <w:pPr>
              <w:spacing w:line="240" w:lineRule="auto"/>
              <w:contextualSpacing/>
              <w:jc w:val="left"/>
            </w:pPr>
            <w:r w:rsidRPr="00D40648">
              <w:rPr>
                <w:sz w:val="20"/>
                <w:szCs w:val="20"/>
              </w:rPr>
              <w:t>Coordination</w:t>
            </w:r>
          </w:p>
        </w:tc>
        <w:tc>
          <w:tcPr>
            <w:tcW w:w="3948" w:type="dxa"/>
            <w:shd w:val="clear" w:color="auto" w:fill="DBE5F1" w:themeFill="accent1" w:themeFillTint="33"/>
          </w:tcPr>
          <w:p w14:paraId="05FD1C40" w14:textId="77777777" w:rsidR="007A2389" w:rsidRPr="00D40648" w:rsidRDefault="007A2389" w:rsidP="008824CF">
            <w:pPr>
              <w:pStyle w:val="ListParagraph"/>
              <w:numPr>
                <w:ilvl w:val="0"/>
                <w:numId w:val="20"/>
              </w:numPr>
              <w:spacing w:before="0" w:line="240" w:lineRule="auto"/>
              <w:ind w:left="176" w:hanging="142"/>
              <w:jc w:val="left"/>
              <w:rPr>
                <w:sz w:val="20"/>
                <w:szCs w:val="20"/>
              </w:rPr>
            </w:pPr>
            <w:r w:rsidRPr="00D40648">
              <w:rPr>
                <w:sz w:val="20"/>
                <w:szCs w:val="20"/>
              </w:rPr>
              <w:t xml:space="preserve">Effective and respected PSET coordination </w:t>
            </w:r>
            <w:r w:rsidR="00DC7AD0" w:rsidRPr="00D40648">
              <w:rPr>
                <w:sz w:val="20"/>
                <w:szCs w:val="20"/>
              </w:rPr>
              <w:t xml:space="preserve">and </w:t>
            </w:r>
            <w:r w:rsidRPr="00D40648">
              <w:rPr>
                <w:sz w:val="20"/>
                <w:szCs w:val="20"/>
              </w:rPr>
              <w:t>management</w:t>
            </w:r>
          </w:p>
          <w:p w14:paraId="5A317168" w14:textId="77777777" w:rsidR="007A2389" w:rsidRPr="00D40648" w:rsidRDefault="007A2389" w:rsidP="008824CF">
            <w:pPr>
              <w:pStyle w:val="ListParagraph"/>
              <w:numPr>
                <w:ilvl w:val="0"/>
                <w:numId w:val="20"/>
              </w:numPr>
              <w:spacing w:line="240" w:lineRule="auto"/>
              <w:ind w:left="176" w:hanging="142"/>
              <w:jc w:val="left"/>
              <w:rPr>
                <w:sz w:val="20"/>
                <w:szCs w:val="20"/>
              </w:rPr>
            </w:pPr>
            <w:r w:rsidRPr="00D40648">
              <w:rPr>
                <w:sz w:val="20"/>
                <w:szCs w:val="20"/>
              </w:rPr>
              <w:t>Analysis of research findings, evaluations and monitoring evidence increasingly used to inform policy and planning across the sector</w:t>
            </w:r>
          </w:p>
        </w:tc>
        <w:tc>
          <w:tcPr>
            <w:tcW w:w="3949" w:type="dxa"/>
            <w:shd w:val="clear" w:color="auto" w:fill="DBE5F1" w:themeFill="accent1" w:themeFillTint="33"/>
          </w:tcPr>
          <w:p w14:paraId="35D8786D" w14:textId="77777777" w:rsidR="007A2389" w:rsidRPr="00D40648" w:rsidRDefault="007A2389" w:rsidP="00751FAC">
            <w:pPr>
              <w:spacing w:line="240" w:lineRule="auto"/>
              <w:ind w:left="34"/>
              <w:jc w:val="left"/>
              <w:rPr>
                <w:sz w:val="20"/>
                <w:szCs w:val="20"/>
              </w:rPr>
            </w:pPr>
          </w:p>
        </w:tc>
      </w:tr>
      <w:tr w:rsidR="007A2389" w:rsidRPr="00D40648" w14:paraId="594C3AFE" w14:textId="77777777" w:rsidTr="00DC7AD0">
        <w:tc>
          <w:tcPr>
            <w:tcW w:w="1384" w:type="dxa"/>
            <w:shd w:val="clear" w:color="auto" w:fill="B8CCE4" w:themeFill="accent1" w:themeFillTint="66"/>
          </w:tcPr>
          <w:p w14:paraId="67099ED6" w14:textId="77777777" w:rsidR="007A2389" w:rsidRPr="00D40648" w:rsidRDefault="007A2389" w:rsidP="007A2389">
            <w:pPr>
              <w:spacing w:line="240" w:lineRule="auto"/>
              <w:contextualSpacing/>
              <w:jc w:val="left"/>
              <w:rPr>
                <w:sz w:val="20"/>
                <w:szCs w:val="20"/>
              </w:rPr>
            </w:pPr>
            <w:r w:rsidRPr="00D40648">
              <w:rPr>
                <w:sz w:val="20"/>
                <w:szCs w:val="20"/>
              </w:rPr>
              <w:t>Efficiency</w:t>
            </w:r>
          </w:p>
        </w:tc>
        <w:tc>
          <w:tcPr>
            <w:tcW w:w="3948" w:type="dxa"/>
            <w:shd w:val="clear" w:color="auto" w:fill="DBE5F1" w:themeFill="accent1" w:themeFillTint="33"/>
          </w:tcPr>
          <w:p w14:paraId="771F5759" w14:textId="77777777" w:rsidR="007A2389" w:rsidRPr="00D40648" w:rsidRDefault="007A2389" w:rsidP="008824CF">
            <w:pPr>
              <w:pStyle w:val="ListParagraph"/>
              <w:numPr>
                <w:ilvl w:val="0"/>
                <w:numId w:val="20"/>
              </w:numPr>
              <w:spacing w:before="0" w:line="240" w:lineRule="auto"/>
              <w:ind w:left="176" w:hanging="142"/>
              <w:jc w:val="left"/>
              <w:rPr>
                <w:sz w:val="20"/>
                <w:szCs w:val="20"/>
              </w:rPr>
            </w:pPr>
            <w:r w:rsidRPr="00D40648">
              <w:rPr>
                <w:sz w:val="20"/>
                <w:szCs w:val="20"/>
              </w:rPr>
              <w:t>PSET resources are increasingly managed efficiently and sustainably across the sub-sector</w:t>
            </w:r>
          </w:p>
        </w:tc>
        <w:tc>
          <w:tcPr>
            <w:tcW w:w="3949" w:type="dxa"/>
            <w:shd w:val="clear" w:color="auto" w:fill="DBE5F1" w:themeFill="accent1" w:themeFillTint="33"/>
          </w:tcPr>
          <w:p w14:paraId="0866E8D9" w14:textId="77777777" w:rsidR="007A2389" w:rsidRPr="00D40648" w:rsidRDefault="007A2389" w:rsidP="008824CF">
            <w:pPr>
              <w:pStyle w:val="ListParagraph"/>
              <w:numPr>
                <w:ilvl w:val="0"/>
                <w:numId w:val="20"/>
              </w:numPr>
              <w:spacing w:line="240" w:lineRule="auto"/>
              <w:ind w:left="176" w:hanging="142"/>
              <w:jc w:val="left"/>
              <w:rPr>
                <w:sz w:val="20"/>
                <w:szCs w:val="20"/>
              </w:rPr>
            </w:pPr>
            <w:r w:rsidRPr="00D40648">
              <w:rPr>
                <w:sz w:val="20"/>
                <w:szCs w:val="20"/>
              </w:rPr>
              <w:t xml:space="preserve">Increased investment in skills development through efficiency gains, diversification of funding for PSET  </w:t>
            </w:r>
            <w:r w:rsidR="00DC7AD0" w:rsidRPr="00D40648">
              <w:rPr>
                <w:sz w:val="20"/>
                <w:szCs w:val="20"/>
              </w:rPr>
              <w:t>and</w:t>
            </w:r>
            <w:r w:rsidRPr="00D40648">
              <w:rPr>
                <w:sz w:val="20"/>
                <w:szCs w:val="20"/>
              </w:rPr>
              <w:t xml:space="preserve"> improved cost-sharing between government, employers </w:t>
            </w:r>
            <w:r w:rsidR="00DC7AD0" w:rsidRPr="00D40648">
              <w:rPr>
                <w:sz w:val="20"/>
                <w:szCs w:val="20"/>
              </w:rPr>
              <w:t>and</w:t>
            </w:r>
            <w:r w:rsidRPr="00D40648">
              <w:rPr>
                <w:sz w:val="20"/>
                <w:szCs w:val="20"/>
              </w:rPr>
              <w:t xml:space="preserve"> students </w:t>
            </w:r>
          </w:p>
          <w:p w14:paraId="6EFF7584" w14:textId="77777777" w:rsidR="007A2389" w:rsidRPr="00D40648" w:rsidRDefault="007A2389" w:rsidP="008824CF">
            <w:pPr>
              <w:pStyle w:val="ListParagraph"/>
              <w:numPr>
                <w:ilvl w:val="0"/>
                <w:numId w:val="20"/>
              </w:numPr>
              <w:spacing w:line="240" w:lineRule="auto"/>
              <w:ind w:left="176" w:hanging="142"/>
              <w:jc w:val="left"/>
              <w:rPr>
                <w:sz w:val="20"/>
                <w:szCs w:val="20"/>
              </w:rPr>
            </w:pPr>
            <w:r w:rsidRPr="00D40648">
              <w:rPr>
                <w:sz w:val="20"/>
                <w:szCs w:val="20"/>
              </w:rPr>
              <w:t>Flexible performance based funding approaches to stimulate training provider participation in PSET sub-sector reforms</w:t>
            </w:r>
          </w:p>
        </w:tc>
      </w:tr>
    </w:tbl>
    <w:p w14:paraId="5C800DCB" w14:textId="77777777" w:rsidR="007A2389" w:rsidRPr="00D40648" w:rsidRDefault="00114805" w:rsidP="00504589">
      <w:r w:rsidRPr="00D40648">
        <w:t xml:space="preserve">In addition to ESP sectoral and sub-sectoral outcomes a number of </w:t>
      </w:r>
      <w:r w:rsidR="001E7EBB" w:rsidRPr="00D40648">
        <w:t>TVET Programme</w:t>
      </w:r>
      <w:r w:rsidRPr="00D40648">
        <w:t xml:space="preserve"> specific outcomes have been identified in relation to the Quality, </w:t>
      </w:r>
      <w:r w:rsidR="008F1CA8" w:rsidRPr="00D40648">
        <w:t xml:space="preserve">Access and </w:t>
      </w:r>
      <w:r w:rsidRPr="00D40648">
        <w:t>Relevance Goals:</w:t>
      </w: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84"/>
        <w:gridCol w:w="7938"/>
      </w:tblGrid>
      <w:tr w:rsidR="00114805" w:rsidRPr="00D40648" w14:paraId="53E4C005" w14:textId="77777777" w:rsidTr="00114805">
        <w:trPr>
          <w:tblHeader/>
        </w:trPr>
        <w:tc>
          <w:tcPr>
            <w:tcW w:w="1384" w:type="dxa"/>
            <w:shd w:val="clear" w:color="auto" w:fill="B8CCE4" w:themeFill="accent1" w:themeFillTint="66"/>
          </w:tcPr>
          <w:p w14:paraId="379E17B0" w14:textId="77777777" w:rsidR="00114805" w:rsidRPr="00D40648" w:rsidRDefault="00114805" w:rsidP="00114805">
            <w:pPr>
              <w:spacing w:line="240" w:lineRule="auto"/>
              <w:jc w:val="left"/>
              <w:rPr>
                <w:b/>
              </w:rPr>
            </w:pPr>
            <w:r w:rsidRPr="00D40648">
              <w:rPr>
                <w:b/>
              </w:rPr>
              <w:t>ESP Goals</w:t>
            </w:r>
          </w:p>
        </w:tc>
        <w:tc>
          <w:tcPr>
            <w:tcW w:w="7938" w:type="dxa"/>
            <w:shd w:val="clear" w:color="auto" w:fill="B8CCE4" w:themeFill="accent1" w:themeFillTint="66"/>
          </w:tcPr>
          <w:p w14:paraId="46FF86D7" w14:textId="77777777" w:rsidR="00114805" w:rsidRPr="00D40648" w:rsidRDefault="001E7EBB" w:rsidP="00114805">
            <w:pPr>
              <w:spacing w:line="240" w:lineRule="auto"/>
              <w:jc w:val="center"/>
              <w:rPr>
                <w:b/>
              </w:rPr>
            </w:pPr>
            <w:r w:rsidRPr="00D40648">
              <w:rPr>
                <w:b/>
                <w:sz w:val="20"/>
                <w:szCs w:val="20"/>
              </w:rPr>
              <w:t>TVET Programme Specific</w:t>
            </w:r>
            <w:r w:rsidR="00114805" w:rsidRPr="00D40648">
              <w:rPr>
                <w:b/>
                <w:sz w:val="20"/>
                <w:szCs w:val="20"/>
              </w:rPr>
              <w:t xml:space="preserve"> Outcomes</w:t>
            </w:r>
          </w:p>
        </w:tc>
      </w:tr>
      <w:tr w:rsidR="00114805" w:rsidRPr="00D40648" w14:paraId="333390ED" w14:textId="77777777" w:rsidTr="00114805">
        <w:tc>
          <w:tcPr>
            <w:tcW w:w="1384" w:type="dxa"/>
            <w:shd w:val="clear" w:color="auto" w:fill="B8CCE4" w:themeFill="accent1" w:themeFillTint="66"/>
          </w:tcPr>
          <w:p w14:paraId="09A75876" w14:textId="77777777" w:rsidR="00114805" w:rsidRPr="00D40648" w:rsidRDefault="00114805" w:rsidP="00114805">
            <w:pPr>
              <w:spacing w:line="240" w:lineRule="auto"/>
              <w:contextualSpacing/>
              <w:jc w:val="left"/>
            </w:pPr>
            <w:r w:rsidRPr="00D40648">
              <w:rPr>
                <w:sz w:val="20"/>
                <w:szCs w:val="20"/>
              </w:rPr>
              <w:t>Quality</w:t>
            </w:r>
          </w:p>
        </w:tc>
        <w:tc>
          <w:tcPr>
            <w:tcW w:w="7938" w:type="dxa"/>
            <w:shd w:val="clear" w:color="auto" w:fill="DBE5F1" w:themeFill="accent1" w:themeFillTint="33"/>
          </w:tcPr>
          <w:p w14:paraId="73F955C5"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Professional development for instructors delivering courses in areas of skill demand</w:t>
            </w:r>
          </w:p>
          <w:p w14:paraId="3F5C5B88"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Improved practical training through greater access to learning resources and materials in priority skill development areas</w:t>
            </w:r>
          </w:p>
          <w:p w14:paraId="553038B6"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Improved information about provider performance available to the marketplace</w:t>
            </w:r>
          </w:p>
          <w:p w14:paraId="35FC82D2" w14:textId="77777777" w:rsidR="00114805" w:rsidRPr="00D40648" w:rsidRDefault="00114805" w:rsidP="008824CF">
            <w:pPr>
              <w:pStyle w:val="ListParagraph"/>
              <w:numPr>
                <w:ilvl w:val="0"/>
                <w:numId w:val="21"/>
              </w:numPr>
              <w:spacing w:before="0" w:line="240" w:lineRule="auto"/>
              <w:ind w:left="459"/>
              <w:jc w:val="left"/>
              <w:rPr>
                <w:sz w:val="20"/>
                <w:szCs w:val="20"/>
              </w:rPr>
            </w:pPr>
            <w:r w:rsidRPr="00D40648">
              <w:rPr>
                <w:sz w:val="20"/>
                <w:szCs w:val="20"/>
              </w:rPr>
              <w:t>International recognition / equivalence / comparability of selected Samoan qualifications</w:t>
            </w:r>
          </w:p>
        </w:tc>
      </w:tr>
      <w:tr w:rsidR="00114805" w:rsidRPr="00D40648" w14:paraId="6C0E714C" w14:textId="77777777" w:rsidTr="00114805">
        <w:tc>
          <w:tcPr>
            <w:tcW w:w="1384" w:type="dxa"/>
            <w:shd w:val="clear" w:color="auto" w:fill="B8CCE4" w:themeFill="accent1" w:themeFillTint="66"/>
          </w:tcPr>
          <w:p w14:paraId="5C4B9762" w14:textId="77777777" w:rsidR="00114805" w:rsidRPr="00D40648" w:rsidRDefault="00114805" w:rsidP="00114805">
            <w:pPr>
              <w:spacing w:line="240" w:lineRule="auto"/>
              <w:contextualSpacing/>
              <w:jc w:val="left"/>
            </w:pPr>
            <w:r w:rsidRPr="00D40648">
              <w:rPr>
                <w:sz w:val="20"/>
                <w:szCs w:val="20"/>
              </w:rPr>
              <w:t>Access</w:t>
            </w:r>
          </w:p>
        </w:tc>
        <w:tc>
          <w:tcPr>
            <w:tcW w:w="7938" w:type="dxa"/>
            <w:shd w:val="clear" w:color="auto" w:fill="DBE5F1" w:themeFill="accent1" w:themeFillTint="33"/>
          </w:tcPr>
          <w:p w14:paraId="5AFB68C9"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People disadvantaged by gender, disability, lack of schooling or geographic isolation access accredited courses or modules in non-formal settings</w:t>
            </w:r>
          </w:p>
          <w:p w14:paraId="79EFCD38"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lastRenderedPageBreak/>
              <w:t>Non-formal training in peri-urban and rural Samoa is recognised through Record of achievement</w:t>
            </w:r>
          </w:p>
          <w:p w14:paraId="7FA0D440"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 xml:space="preserve">Females undertaking formal courses of training in trades areas and finding work on graduation </w:t>
            </w:r>
          </w:p>
          <w:p w14:paraId="57FBA5A4"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Modules of accredited courses in skill demand areas delivered to existing workers either on the job or in training provider facilities under contract with employers</w:t>
            </w:r>
          </w:p>
        </w:tc>
      </w:tr>
      <w:tr w:rsidR="00114805" w:rsidRPr="00D40648" w14:paraId="6B979EA4" w14:textId="77777777" w:rsidTr="00114805">
        <w:tc>
          <w:tcPr>
            <w:tcW w:w="1384" w:type="dxa"/>
            <w:shd w:val="clear" w:color="auto" w:fill="B8CCE4" w:themeFill="accent1" w:themeFillTint="66"/>
          </w:tcPr>
          <w:p w14:paraId="011D5FF5" w14:textId="77777777" w:rsidR="00114805" w:rsidRPr="00D40648" w:rsidRDefault="00114805" w:rsidP="00114805">
            <w:pPr>
              <w:spacing w:line="240" w:lineRule="auto"/>
              <w:contextualSpacing/>
              <w:jc w:val="left"/>
            </w:pPr>
            <w:r w:rsidRPr="00D40648">
              <w:rPr>
                <w:sz w:val="20"/>
                <w:szCs w:val="20"/>
              </w:rPr>
              <w:lastRenderedPageBreak/>
              <w:t>Relevance</w:t>
            </w:r>
          </w:p>
        </w:tc>
        <w:tc>
          <w:tcPr>
            <w:tcW w:w="7938" w:type="dxa"/>
            <w:shd w:val="clear" w:color="auto" w:fill="DBE5F1" w:themeFill="accent1" w:themeFillTint="33"/>
          </w:tcPr>
          <w:p w14:paraId="5EF6EA7B"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Current and reliable labour market data</w:t>
            </w:r>
          </w:p>
          <w:p w14:paraId="418E5E88" w14:textId="77777777" w:rsidR="00114805" w:rsidRPr="00D40648" w:rsidRDefault="00114805" w:rsidP="008824CF">
            <w:pPr>
              <w:pStyle w:val="ListParagraph"/>
              <w:numPr>
                <w:ilvl w:val="0"/>
                <w:numId w:val="21"/>
              </w:numPr>
              <w:spacing w:after="0" w:line="240" w:lineRule="auto"/>
              <w:ind w:left="459"/>
              <w:jc w:val="left"/>
              <w:rPr>
                <w:sz w:val="20"/>
                <w:szCs w:val="20"/>
              </w:rPr>
            </w:pPr>
            <w:r w:rsidRPr="00D40648">
              <w:rPr>
                <w:sz w:val="20"/>
                <w:szCs w:val="20"/>
              </w:rPr>
              <w:t>National competency standards (NCS) developed in relevant sectors</w:t>
            </w:r>
          </w:p>
          <w:p w14:paraId="0DCD514A" w14:textId="77777777" w:rsidR="00114805" w:rsidRPr="00D40648" w:rsidRDefault="001E7EBB" w:rsidP="008824CF">
            <w:pPr>
              <w:pStyle w:val="ListParagraph"/>
              <w:numPr>
                <w:ilvl w:val="0"/>
                <w:numId w:val="21"/>
              </w:numPr>
              <w:spacing w:after="0" w:line="240" w:lineRule="auto"/>
              <w:ind w:left="459"/>
              <w:jc w:val="left"/>
              <w:rPr>
                <w:sz w:val="20"/>
                <w:szCs w:val="20"/>
              </w:rPr>
            </w:pPr>
            <w:r w:rsidRPr="00D40648">
              <w:rPr>
                <w:sz w:val="20"/>
                <w:szCs w:val="20"/>
              </w:rPr>
              <w:t>TVET</w:t>
            </w:r>
            <w:r w:rsidR="00114805" w:rsidRPr="00D40648">
              <w:rPr>
                <w:sz w:val="20"/>
                <w:szCs w:val="20"/>
              </w:rPr>
              <w:t xml:space="preserve"> Providers offer programs aligned with National Competency Standards</w:t>
            </w:r>
          </w:p>
          <w:p w14:paraId="18B43B1C" w14:textId="77777777" w:rsidR="00114805" w:rsidRPr="00D40648" w:rsidRDefault="00114805" w:rsidP="008824CF">
            <w:pPr>
              <w:pStyle w:val="ListParagraph"/>
              <w:numPr>
                <w:ilvl w:val="0"/>
                <w:numId w:val="21"/>
              </w:numPr>
              <w:spacing w:after="0" w:line="240" w:lineRule="auto"/>
              <w:ind w:left="459"/>
              <w:jc w:val="left"/>
              <w:rPr>
                <w:bCs/>
                <w:sz w:val="20"/>
                <w:szCs w:val="20"/>
              </w:rPr>
            </w:pPr>
            <w:r w:rsidRPr="00D40648">
              <w:rPr>
                <w:sz w:val="20"/>
                <w:szCs w:val="20"/>
              </w:rPr>
              <w:t>There are more graduates available in areas of market need</w:t>
            </w:r>
          </w:p>
          <w:p w14:paraId="554C4FA0" w14:textId="77777777" w:rsidR="00114805" w:rsidRPr="00D40648" w:rsidRDefault="00114805" w:rsidP="008824CF">
            <w:pPr>
              <w:pStyle w:val="ListParagraph"/>
              <w:numPr>
                <w:ilvl w:val="0"/>
                <w:numId w:val="21"/>
              </w:numPr>
              <w:spacing w:before="0" w:line="240" w:lineRule="auto"/>
              <w:ind w:left="459"/>
              <w:jc w:val="left"/>
              <w:rPr>
                <w:sz w:val="20"/>
                <w:szCs w:val="20"/>
              </w:rPr>
            </w:pPr>
            <w:r w:rsidRPr="00D40648">
              <w:rPr>
                <w:sz w:val="20"/>
                <w:szCs w:val="20"/>
              </w:rPr>
              <w:t>New Apprenticeship Act implemented</w:t>
            </w:r>
          </w:p>
        </w:tc>
      </w:tr>
    </w:tbl>
    <w:p w14:paraId="32ADDA89" w14:textId="77777777" w:rsidR="00A61641" w:rsidRDefault="00A61641" w:rsidP="00A61641">
      <w:pPr>
        <w:rPr>
          <w:rFonts w:asciiTheme="majorHAnsi" w:eastAsiaTheme="majorEastAsia" w:hAnsiTheme="majorHAnsi" w:cstheme="majorBidi"/>
          <w:sz w:val="28"/>
          <w:szCs w:val="28"/>
        </w:rPr>
      </w:pPr>
      <w:bookmarkStart w:id="16" w:name="_Toc254064889"/>
      <w:bookmarkStart w:id="17" w:name="_Toc436038574"/>
      <w:r>
        <w:br w:type="page"/>
      </w:r>
    </w:p>
    <w:p w14:paraId="52A59568" w14:textId="77777777" w:rsidR="009542D2" w:rsidRPr="008F2735" w:rsidRDefault="004625AA" w:rsidP="008E7519">
      <w:pPr>
        <w:pStyle w:val="Heading1"/>
        <w:ind w:left="567" w:hanging="567"/>
      </w:pPr>
      <w:bookmarkStart w:id="18" w:name="_Toc442460192"/>
      <w:r w:rsidRPr="008F2735">
        <w:lastRenderedPageBreak/>
        <w:t xml:space="preserve">Programme </w:t>
      </w:r>
      <w:bookmarkEnd w:id="16"/>
      <w:r w:rsidR="000A3C19" w:rsidRPr="008F2735">
        <w:t>Progress</w:t>
      </w:r>
      <w:bookmarkEnd w:id="17"/>
      <w:bookmarkEnd w:id="18"/>
    </w:p>
    <w:p w14:paraId="3561963E" w14:textId="77777777" w:rsidR="00BB2AAB" w:rsidRPr="002008E6" w:rsidRDefault="00BB2AAB" w:rsidP="008824CF">
      <w:pPr>
        <w:pStyle w:val="Heading2"/>
        <w:numPr>
          <w:ilvl w:val="0"/>
          <w:numId w:val="15"/>
        </w:numPr>
        <w:ind w:left="567" w:hanging="567"/>
      </w:pPr>
      <w:bookmarkStart w:id="19" w:name="_Toc436038575"/>
      <w:bookmarkStart w:id="20" w:name="_Toc442460193"/>
      <w:r w:rsidRPr="002008E6">
        <w:t>Key Accomplishments</w:t>
      </w:r>
      <w:bookmarkEnd w:id="19"/>
      <w:bookmarkEnd w:id="20"/>
    </w:p>
    <w:p w14:paraId="7BCD8BBB" w14:textId="77777777" w:rsidR="00D45900" w:rsidRPr="002008E6" w:rsidRDefault="00D45900" w:rsidP="00D45CAB">
      <w:r w:rsidRPr="002008E6">
        <w:t>Across the life of the Programme (</w:t>
      </w:r>
      <w:r w:rsidR="009052E6" w:rsidRPr="002008E6">
        <w:t>May 2011 – December 2015) the key accomplishments have been:</w:t>
      </w:r>
    </w:p>
    <w:p w14:paraId="17768284" w14:textId="77777777" w:rsidR="00A4614D" w:rsidRDefault="00A4614D" w:rsidP="008824CF">
      <w:pPr>
        <w:pStyle w:val="ListParagraph"/>
        <w:numPr>
          <w:ilvl w:val="0"/>
          <w:numId w:val="23"/>
        </w:numPr>
      </w:pPr>
      <w:r>
        <w:t>74% of all Providers registered</w:t>
      </w:r>
    </w:p>
    <w:p w14:paraId="3879C5EA" w14:textId="77777777" w:rsidR="00A4614D" w:rsidRDefault="00A4614D" w:rsidP="008824CF">
      <w:pPr>
        <w:pStyle w:val="ListParagraph"/>
        <w:numPr>
          <w:ilvl w:val="0"/>
          <w:numId w:val="23"/>
        </w:numPr>
      </w:pPr>
      <w:r>
        <w:t>100% TVET Providers registered</w:t>
      </w:r>
    </w:p>
    <w:p w14:paraId="32AA722F" w14:textId="4D952C93" w:rsidR="00294F9A" w:rsidRPr="0093558C" w:rsidRDefault="002F61A1" w:rsidP="008824CF">
      <w:pPr>
        <w:pStyle w:val="ListParagraph"/>
        <w:numPr>
          <w:ilvl w:val="0"/>
          <w:numId w:val="23"/>
        </w:numPr>
      </w:pPr>
      <w:r>
        <w:t>40</w:t>
      </w:r>
      <w:r w:rsidR="00294F9A" w:rsidRPr="0093558C">
        <w:t xml:space="preserve"> Samoa qualifications registered on the Samoa Qualifications Framework (SQF)</w:t>
      </w:r>
    </w:p>
    <w:p w14:paraId="4FEB3630" w14:textId="77777777" w:rsidR="00294F9A" w:rsidRPr="0093558C" w:rsidRDefault="00294F9A" w:rsidP="008824CF">
      <w:pPr>
        <w:pStyle w:val="ListParagraph"/>
        <w:numPr>
          <w:ilvl w:val="0"/>
          <w:numId w:val="23"/>
        </w:numPr>
      </w:pPr>
      <w:r>
        <w:t>9</w:t>
      </w:r>
      <w:r w:rsidRPr="0093558C">
        <w:t xml:space="preserve"> Provider qualifications registered on the SQF</w:t>
      </w:r>
    </w:p>
    <w:p w14:paraId="0D8AA35C" w14:textId="5843862F" w:rsidR="00294F9A" w:rsidRPr="002008E6" w:rsidRDefault="00294F9A" w:rsidP="008824CF">
      <w:pPr>
        <w:pStyle w:val="ListParagraph"/>
        <w:numPr>
          <w:ilvl w:val="0"/>
          <w:numId w:val="23"/>
        </w:numPr>
      </w:pPr>
      <w:r w:rsidRPr="002008E6">
        <w:t>All 4</w:t>
      </w:r>
      <w:r w:rsidR="002F61A1">
        <w:t>9</w:t>
      </w:r>
      <w:r w:rsidRPr="002008E6">
        <w:t xml:space="preserve"> Qualifications registered on the SQF are also registered on the Pacific </w:t>
      </w:r>
      <w:r w:rsidR="002F61A1">
        <w:t xml:space="preserve">Register of </w:t>
      </w:r>
      <w:r w:rsidRPr="002008E6">
        <w:t xml:space="preserve">Qualifications </w:t>
      </w:r>
      <w:r w:rsidR="002F61A1">
        <w:t xml:space="preserve">and Standards </w:t>
      </w:r>
      <w:r w:rsidRPr="002008E6">
        <w:t>(P</w:t>
      </w:r>
      <w:r w:rsidR="002F61A1">
        <w:t>R</w:t>
      </w:r>
      <w:r w:rsidRPr="002008E6">
        <w:t>Q</w:t>
      </w:r>
      <w:r w:rsidR="002F61A1">
        <w:t>S</w:t>
      </w:r>
      <w:r w:rsidRPr="002008E6">
        <w:t>)</w:t>
      </w:r>
    </w:p>
    <w:p w14:paraId="1AA9C4AF" w14:textId="317F9FE1" w:rsidR="00294F9A" w:rsidRPr="0093558C" w:rsidRDefault="00A4614D" w:rsidP="008824CF">
      <w:pPr>
        <w:pStyle w:val="ListParagraph"/>
        <w:numPr>
          <w:ilvl w:val="0"/>
          <w:numId w:val="23"/>
        </w:numPr>
      </w:pPr>
      <w:r>
        <w:t>789</w:t>
      </w:r>
      <w:r w:rsidR="00294F9A" w:rsidRPr="0093558C">
        <w:t xml:space="preserve"> NCS covering Trades</w:t>
      </w:r>
      <w:r w:rsidR="002F61A1">
        <w:t>,</w:t>
      </w:r>
      <w:r w:rsidR="00294F9A" w:rsidRPr="0093558C">
        <w:t xml:space="preserve"> Tourism</w:t>
      </w:r>
      <w:r w:rsidR="002F61A1">
        <w:t xml:space="preserve"> and Hospitality</w:t>
      </w:r>
      <w:r w:rsidR="00294F9A" w:rsidRPr="0093558C">
        <w:t xml:space="preserve"> Sectors</w:t>
      </w:r>
    </w:p>
    <w:p w14:paraId="7DEB3341" w14:textId="77777777" w:rsidR="00294F9A" w:rsidRPr="0093558C" w:rsidRDefault="00294F9A" w:rsidP="008824CF">
      <w:pPr>
        <w:pStyle w:val="ListParagraph"/>
        <w:numPr>
          <w:ilvl w:val="0"/>
          <w:numId w:val="23"/>
        </w:numPr>
      </w:pPr>
      <w:r w:rsidRPr="0093558C">
        <w:t>2 Sector Advisory Groups covering 8 Trade areas plus Tourism &amp; Hospitality</w:t>
      </w:r>
    </w:p>
    <w:p w14:paraId="431A41F8" w14:textId="77777777" w:rsidR="00294F9A" w:rsidRPr="0093558C" w:rsidRDefault="00294F9A" w:rsidP="008824CF">
      <w:pPr>
        <w:pStyle w:val="ListParagraph"/>
        <w:numPr>
          <w:ilvl w:val="0"/>
          <w:numId w:val="23"/>
        </w:numPr>
      </w:pPr>
      <w:r w:rsidRPr="0093558C">
        <w:t xml:space="preserve">Increased rapport with industry, employers and individuals </w:t>
      </w:r>
    </w:p>
    <w:p w14:paraId="61619C96" w14:textId="77777777" w:rsidR="00294F9A" w:rsidRPr="0093558C" w:rsidRDefault="00294F9A" w:rsidP="008824CF">
      <w:pPr>
        <w:pStyle w:val="ListParagraph"/>
        <w:numPr>
          <w:ilvl w:val="0"/>
          <w:numId w:val="23"/>
        </w:numPr>
      </w:pPr>
      <w:r w:rsidRPr="0093558C">
        <w:t>Tracer study indicating improving employer satisfaction</w:t>
      </w:r>
    </w:p>
    <w:p w14:paraId="78C109FE" w14:textId="77777777" w:rsidR="00294F9A" w:rsidRPr="0093558C" w:rsidRDefault="00294F9A" w:rsidP="008824CF">
      <w:pPr>
        <w:pStyle w:val="ListParagraph"/>
        <w:numPr>
          <w:ilvl w:val="0"/>
          <w:numId w:val="23"/>
        </w:numPr>
      </w:pPr>
      <w:r w:rsidRPr="0093558C">
        <w:t>Apprenticeship Act 2014</w:t>
      </w:r>
    </w:p>
    <w:p w14:paraId="20A95DDF" w14:textId="77777777" w:rsidR="00294F9A" w:rsidRPr="0093558C" w:rsidRDefault="00294F9A" w:rsidP="008824CF">
      <w:pPr>
        <w:pStyle w:val="ListParagraph"/>
        <w:numPr>
          <w:ilvl w:val="0"/>
          <w:numId w:val="23"/>
        </w:numPr>
      </w:pPr>
      <w:r w:rsidRPr="0093558C">
        <w:t>Revised SQF and Quality Assurance policies</w:t>
      </w:r>
    </w:p>
    <w:p w14:paraId="1C82EC96" w14:textId="77777777" w:rsidR="00294F9A" w:rsidRPr="0093558C" w:rsidRDefault="00294F9A" w:rsidP="008824CF">
      <w:pPr>
        <w:pStyle w:val="ListParagraph"/>
        <w:numPr>
          <w:ilvl w:val="0"/>
          <w:numId w:val="23"/>
        </w:numPr>
      </w:pPr>
      <w:r w:rsidRPr="0093558C">
        <w:t>Quality Management System support for providers to assist registration compliance</w:t>
      </w:r>
    </w:p>
    <w:p w14:paraId="65BAEF49" w14:textId="77777777" w:rsidR="00294F9A" w:rsidRPr="0093558C" w:rsidRDefault="00294F9A" w:rsidP="008824CF">
      <w:pPr>
        <w:pStyle w:val="ListParagraph"/>
        <w:numPr>
          <w:ilvl w:val="0"/>
          <w:numId w:val="23"/>
        </w:numPr>
      </w:pPr>
      <w:r>
        <w:t>43 quality assurance (27</w:t>
      </w:r>
      <w:r w:rsidRPr="0093558C">
        <w:t xml:space="preserve"> accreditation</w:t>
      </w:r>
      <w:r>
        <w:t xml:space="preserve"> and 16 qualification registration)</w:t>
      </w:r>
      <w:r w:rsidRPr="0093558C">
        <w:t xml:space="preserve"> panels established</w:t>
      </w:r>
    </w:p>
    <w:p w14:paraId="4F7AB795" w14:textId="77777777" w:rsidR="00294F9A" w:rsidRPr="0093558C" w:rsidRDefault="00294F9A" w:rsidP="008824CF">
      <w:pPr>
        <w:pStyle w:val="ListParagraph"/>
        <w:numPr>
          <w:ilvl w:val="0"/>
          <w:numId w:val="23"/>
        </w:numPr>
      </w:pPr>
      <w:r>
        <w:t>6</w:t>
      </w:r>
      <w:r w:rsidRPr="0093558C">
        <w:t>0 trained potential accreditation panel members</w:t>
      </w:r>
    </w:p>
    <w:p w14:paraId="31E1B6D5" w14:textId="77777777" w:rsidR="00294F9A" w:rsidRPr="0093558C" w:rsidRDefault="00294F9A" w:rsidP="008824CF">
      <w:pPr>
        <w:pStyle w:val="ListParagraph"/>
        <w:numPr>
          <w:ilvl w:val="0"/>
          <w:numId w:val="23"/>
        </w:numPr>
      </w:pPr>
      <w:r>
        <w:t>Two SQA s</w:t>
      </w:r>
      <w:r w:rsidRPr="0093558C">
        <w:t>elf assessment</w:t>
      </w:r>
      <w:r>
        <w:t>s</w:t>
      </w:r>
      <w:r w:rsidRPr="0093558C">
        <w:t xml:space="preserve"> against International Network of Quality Assurance Agencies for Higher Education Guidelines for Best Practice </w:t>
      </w:r>
    </w:p>
    <w:p w14:paraId="3B2FCBD7" w14:textId="77777777" w:rsidR="00294F9A" w:rsidRPr="0093558C" w:rsidRDefault="00294F9A" w:rsidP="008824CF">
      <w:pPr>
        <w:pStyle w:val="ListParagraph"/>
        <w:numPr>
          <w:ilvl w:val="0"/>
          <w:numId w:val="23"/>
        </w:numPr>
      </w:pPr>
      <w:r w:rsidRPr="0093558C">
        <w:t>Professional standards for TVET instructors</w:t>
      </w:r>
    </w:p>
    <w:p w14:paraId="33ABD55E" w14:textId="77777777" w:rsidR="00294F9A" w:rsidRPr="0093558C" w:rsidRDefault="00294F9A" w:rsidP="008824CF">
      <w:pPr>
        <w:pStyle w:val="ListParagraph"/>
        <w:numPr>
          <w:ilvl w:val="0"/>
          <w:numId w:val="23"/>
        </w:numPr>
      </w:pPr>
      <w:r w:rsidRPr="0093558C">
        <w:t>Professional Development support - 74 individuals obtained additional qualifications of which 59 are international qualifications</w:t>
      </w:r>
    </w:p>
    <w:p w14:paraId="62253DF4" w14:textId="022F4B86" w:rsidR="00294F9A" w:rsidRPr="0093558C" w:rsidRDefault="00294F9A" w:rsidP="008824CF">
      <w:pPr>
        <w:pStyle w:val="ListParagraph"/>
        <w:numPr>
          <w:ilvl w:val="0"/>
          <w:numId w:val="23"/>
        </w:numPr>
      </w:pPr>
      <w:r w:rsidRPr="0093558C">
        <w:t xml:space="preserve">Consumable support worth of </w:t>
      </w:r>
      <w:r>
        <w:t>500,000</w:t>
      </w:r>
      <w:r w:rsidRPr="0093558C">
        <w:t xml:space="preserve"> Tala invested</w:t>
      </w:r>
      <w:r w:rsidR="002F61A1">
        <w:t xml:space="preserve"> to enable programme accreditation and delivery of NCSs and SQs</w:t>
      </w:r>
    </w:p>
    <w:p w14:paraId="49C6AC6E" w14:textId="77777777" w:rsidR="00294F9A" w:rsidRPr="0093558C" w:rsidRDefault="00294F9A" w:rsidP="008824CF">
      <w:pPr>
        <w:pStyle w:val="ListParagraph"/>
        <w:numPr>
          <w:ilvl w:val="0"/>
          <w:numId w:val="23"/>
        </w:numPr>
      </w:pPr>
      <w:r w:rsidRPr="0093558C">
        <w:t>Small grants scheme worth of 100,000 Tala to assist in delivery of recognized NFL and consumable support for non Government TVET providers</w:t>
      </w:r>
    </w:p>
    <w:p w14:paraId="65D1DC4A" w14:textId="77777777" w:rsidR="00294F9A" w:rsidRPr="0093558C" w:rsidRDefault="00294F9A" w:rsidP="008824CF">
      <w:pPr>
        <w:pStyle w:val="ListParagraph"/>
        <w:numPr>
          <w:ilvl w:val="0"/>
          <w:numId w:val="23"/>
        </w:numPr>
      </w:pPr>
      <w:r w:rsidRPr="0093558C">
        <w:t>Access grants to assist in increasing access</w:t>
      </w:r>
    </w:p>
    <w:p w14:paraId="3EFCE50A" w14:textId="77777777" w:rsidR="00294F9A" w:rsidRDefault="00294F9A" w:rsidP="008824CF">
      <w:pPr>
        <w:pStyle w:val="ListParagraph"/>
        <w:numPr>
          <w:ilvl w:val="1"/>
          <w:numId w:val="23"/>
        </w:numPr>
        <w:ind w:left="1134" w:hanging="425"/>
      </w:pPr>
      <w:r w:rsidRPr="0093558C">
        <w:t xml:space="preserve">Scholarships – </w:t>
      </w:r>
      <w:r w:rsidR="009834B9">
        <w:t>disadvantaged</w:t>
      </w:r>
      <w:r w:rsidRPr="0093558C">
        <w:t xml:space="preserve"> students </w:t>
      </w:r>
      <w:r>
        <w:t xml:space="preserve"> (</w:t>
      </w:r>
      <w:r w:rsidRPr="0093558C">
        <w:t>53</w:t>
      </w:r>
      <w:r w:rsidR="009834B9">
        <w:t>6</w:t>
      </w:r>
      <w:r w:rsidRPr="0093558C">
        <w:t xml:space="preserve"> male and 32</w:t>
      </w:r>
      <w:r w:rsidR="009834B9">
        <w:t>7</w:t>
      </w:r>
      <w:r w:rsidRPr="0093558C">
        <w:t xml:space="preserve"> female</w:t>
      </w:r>
      <w:r>
        <w:t>)</w:t>
      </w:r>
    </w:p>
    <w:p w14:paraId="06EB8887" w14:textId="77777777" w:rsidR="009834B9" w:rsidRDefault="002008E6" w:rsidP="008824CF">
      <w:pPr>
        <w:pStyle w:val="ListParagraph"/>
        <w:numPr>
          <w:ilvl w:val="1"/>
          <w:numId w:val="23"/>
        </w:numPr>
        <w:ind w:left="1134" w:hanging="425"/>
      </w:pPr>
      <w:r>
        <w:t>Scholarships – 38% female commensurate with female proportion of TVET enrolments</w:t>
      </w:r>
    </w:p>
    <w:p w14:paraId="14E158FF" w14:textId="77777777" w:rsidR="002008E6" w:rsidRDefault="002008E6" w:rsidP="008824CF">
      <w:pPr>
        <w:pStyle w:val="ListParagraph"/>
        <w:numPr>
          <w:ilvl w:val="1"/>
          <w:numId w:val="23"/>
        </w:numPr>
        <w:ind w:left="1134" w:hanging="425"/>
      </w:pPr>
      <w:r>
        <w:t>Scholarships – completion rate 94%</w:t>
      </w:r>
    </w:p>
    <w:p w14:paraId="241FD9B9" w14:textId="77777777" w:rsidR="002008E6" w:rsidRPr="0093558C" w:rsidRDefault="002008E6" w:rsidP="008824CF">
      <w:pPr>
        <w:pStyle w:val="ListParagraph"/>
        <w:numPr>
          <w:ilvl w:val="1"/>
          <w:numId w:val="23"/>
        </w:numPr>
        <w:ind w:left="1134" w:hanging="425"/>
      </w:pPr>
      <w:r>
        <w:t xml:space="preserve">Scholarships –of those who completed </w:t>
      </w:r>
      <w:r w:rsidR="00D07E8A">
        <w:t>pass</w:t>
      </w:r>
      <w:r>
        <w:t xml:space="preserve"> rate </w:t>
      </w:r>
      <w:r w:rsidR="00D07E8A">
        <w:t>&gt;96%</w:t>
      </w:r>
    </w:p>
    <w:p w14:paraId="74F052B0" w14:textId="77777777" w:rsidR="00294F9A" w:rsidRPr="0093558C" w:rsidRDefault="00294F9A" w:rsidP="008824CF">
      <w:pPr>
        <w:pStyle w:val="ListParagraph"/>
        <w:numPr>
          <w:ilvl w:val="1"/>
          <w:numId w:val="23"/>
        </w:numPr>
        <w:ind w:left="1134" w:hanging="425"/>
      </w:pPr>
      <w:r w:rsidRPr="0093558C">
        <w:t>27 female</w:t>
      </w:r>
      <w:r>
        <w:t>s</w:t>
      </w:r>
      <w:r w:rsidRPr="0093558C">
        <w:t xml:space="preserve"> enrolled in non-traditional trade areas</w:t>
      </w:r>
    </w:p>
    <w:p w14:paraId="42A12AE4" w14:textId="77777777" w:rsidR="00294F9A" w:rsidRPr="0093558C" w:rsidRDefault="00294F9A" w:rsidP="008824CF">
      <w:pPr>
        <w:pStyle w:val="ListParagraph"/>
        <w:numPr>
          <w:ilvl w:val="1"/>
          <w:numId w:val="23"/>
        </w:numPr>
        <w:ind w:left="1134" w:hanging="425"/>
      </w:pPr>
      <w:r w:rsidRPr="0093558C">
        <w:t>PD support for special needs school (teacher training)</w:t>
      </w:r>
    </w:p>
    <w:p w14:paraId="3BF73788" w14:textId="0CD4DD12" w:rsidR="00294F9A" w:rsidRDefault="00294F9A" w:rsidP="008824CF">
      <w:pPr>
        <w:pStyle w:val="ListParagraph"/>
        <w:numPr>
          <w:ilvl w:val="0"/>
          <w:numId w:val="23"/>
        </w:numPr>
      </w:pPr>
      <w:r w:rsidRPr="0093558C">
        <w:t>Revised N</w:t>
      </w:r>
      <w:r w:rsidR="002F61A1">
        <w:t xml:space="preserve">on </w:t>
      </w:r>
      <w:r w:rsidRPr="0093558C">
        <w:t>F</w:t>
      </w:r>
      <w:r w:rsidR="002F61A1">
        <w:t xml:space="preserve">ormal </w:t>
      </w:r>
      <w:r w:rsidRPr="0093558C">
        <w:t>L</w:t>
      </w:r>
      <w:r w:rsidR="002F61A1">
        <w:t>earning (NFL)</w:t>
      </w:r>
      <w:r w:rsidRPr="0093558C">
        <w:t xml:space="preserve"> recognition guidelines </w:t>
      </w:r>
    </w:p>
    <w:p w14:paraId="6B710222" w14:textId="6CA44F8B" w:rsidR="002F61A1" w:rsidRDefault="002F61A1" w:rsidP="008824CF">
      <w:pPr>
        <w:pStyle w:val="ListParagraph"/>
        <w:numPr>
          <w:ilvl w:val="0"/>
          <w:numId w:val="23"/>
        </w:numPr>
      </w:pPr>
      <w:r>
        <w:t>24 NFL activities recognized and delivered</w:t>
      </w:r>
    </w:p>
    <w:p w14:paraId="161A39EB" w14:textId="77777777" w:rsidR="00D07E8A" w:rsidRPr="0093558C" w:rsidRDefault="00D07E8A" w:rsidP="008824CF">
      <w:pPr>
        <w:pStyle w:val="ListParagraph"/>
        <w:numPr>
          <w:ilvl w:val="0"/>
          <w:numId w:val="23"/>
        </w:numPr>
      </w:pPr>
      <w:r>
        <w:t>847 participants (54% female) in NFL training</w:t>
      </w:r>
    </w:p>
    <w:p w14:paraId="072CBA3A" w14:textId="77777777" w:rsidR="00294F9A" w:rsidRDefault="00294F9A" w:rsidP="008824CF">
      <w:pPr>
        <w:pStyle w:val="ListParagraph"/>
        <w:numPr>
          <w:ilvl w:val="0"/>
          <w:numId w:val="23"/>
        </w:numPr>
      </w:pPr>
      <w:r w:rsidRPr="0093558C">
        <w:t>Samoa PSET Funding Approach Report</w:t>
      </w:r>
    </w:p>
    <w:p w14:paraId="768C6EBF" w14:textId="1AD9DF9B" w:rsidR="002F61A1" w:rsidRDefault="002F61A1" w:rsidP="008824CF">
      <w:pPr>
        <w:pStyle w:val="ListParagraph"/>
        <w:numPr>
          <w:ilvl w:val="0"/>
          <w:numId w:val="23"/>
        </w:numPr>
      </w:pPr>
      <w:r>
        <w:t>SQA Qualifications Recognition process in place</w:t>
      </w:r>
    </w:p>
    <w:p w14:paraId="7E6F9CA8" w14:textId="3363F97A" w:rsidR="002F61A1" w:rsidRPr="0093558C" w:rsidRDefault="002F61A1" w:rsidP="008824CF">
      <w:pPr>
        <w:pStyle w:val="ListParagraph"/>
        <w:numPr>
          <w:ilvl w:val="0"/>
          <w:numId w:val="23"/>
        </w:numPr>
      </w:pPr>
      <w:r>
        <w:t>Revised Strategy for Recognition of SQs</w:t>
      </w:r>
    </w:p>
    <w:p w14:paraId="59F0EBFB" w14:textId="77777777" w:rsidR="00D45CAB" w:rsidRDefault="00D45CAB" w:rsidP="008824CF">
      <w:pPr>
        <w:pStyle w:val="Heading2"/>
        <w:numPr>
          <w:ilvl w:val="0"/>
          <w:numId w:val="15"/>
        </w:numPr>
        <w:ind w:left="567" w:hanging="567"/>
      </w:pPr>
      <w:bookmarkStart w:id="21" w:name="_Toc436038576"/>
      <w:bookmarkStart w:id="22" w:name="_Toc442460194"/>
      <w:r>
        <w:t>Key Result Areas</w:t>
      </w:r>
      <w:bookmarkEnd w:id="21"/>
      <w:bookmarkEnd w:id="22"/>
    </w:p>
    <w:p w14:paraId="0A99DCC5" w14:textId="77777777" w:rsidR="00722058" w:rsidRPr="00786227" w:rsidRDefault="003B448B" w:rsidP="00786227">
      <w:pPr>
        <w:rPr>
          <w:b/>
        </w:rPr>
      </w:pPr>
      <w:r w:rsidRPr="00722058">
        <w:t xml:space="preserve">The following provides an overview of Programme progress </w:t>
      </w:r>
      <w:r w:rsidR="00E15D35">
        <w:t xml:space="preserve">over the past 4½ years </w:t>
      </w:r>
      <w:r w:rsidR="009052E6">
        <w:t>by key result areas</w:t>
      </w:r>
      <w:r w:rsidRPr="00722058">
        <w:t xml:space="preserve">. A more detailed account is provided in </w:t>
      </w:r>
      <w:r w:rsidRPr="00722058">
        <w:rPr>
          <w:b/>
        </w:rPr>
        <w:t>Annex 1.</w:t>
      </w:r>
    </w:p>
    <w:p w14:paraId="4BB72A36" w14:textId="77777777" w:rsidR="00334A58" w:rsidRPr="003F5FB1" w:rsidRDefault="00334A58" w:rsidP="008824CF">
      <w:pPr>
        <w:pStyle w:val="Heading3"/>
        <w:numPr>
          <w:ilvl w:val="0"/>
          <w:numId w:val="16"/>
        </w:numPr>
        <w:ind w:left="567" w:hanging="567"/>
      </w:pPr>
      <w:bookmarkStart w:id="23" w:name="_Toc436038577"/>
      <w:bookmarkStart w:id="24" w:name="_Toc442460195"/>
      <w:r w:rsidRPr="003F5FB1">
        <w:t>TVET Programme Management</w:t>
      </w:r>
      <w:bookmarkEnd w:id="23"/>
      <w:bookmarkEnd w:id="24"/>
    </w:p>
    <w:p w14:paraId="4CDB3FBE" w14:textId="77777777" w:rsidR="00334A58" w:rsidRPr="007E21C3" w:rsidRDefault="00334A58" w:rsidP="003F5FB1">
      <w:pPr>
        <w:rPr>
          <w:i/>
        </w:rPr>
      </w:pPr>
      <w:r w:rsidRPr="007E21C3">
        <w:rPr>
          <w:i/>
        </w:rPr>
        <w:t>Activity 1: To coordinate and manage the TVET programme</w:t>
      </w:r>
    </w:p>
    <w:p w14:paraId="12294BF8" w14:textId="77777777" w:rsidR="00E15D35" w:rsidRPr="00E15D35" w:rsidRDefault="00E15D35" w:rsidP="008824CF">
      <w:pPr>
        <w:pStyle w:val="ColorfulList-Accent11"/>
        <w:numPr>
          <w:ilvl w:val="0"/>
          <w:numId w:val="2"/>
        </w:numPr>
        <w:ind w:left="164" w:hanging="164"/>
        <w:rPr>
          <w:rFonts w:cs="Calibri"/>
        </w:rPr>
      </w:pPr>
      <w:r>
        <w:rPr>
          <w:rFonts w:cs="Calibri"/>
        </w:rPr>
        <w:t>Program Implementation Committee - Established, maintained regular schedule of meetings and prepared reports – initially fortnightly for the first year and monthly thereafter</w:t>
      </w:r>
    </w:p>
    <w:p w14:paraId="55542ACE" w14:textId="77777777" w:rsidR="00E15D35" w:rsidRPr="000E13C3" w:rsidRDefault="00E15D35" w:rsidP="008824CF">
      <w:pPr>
        <w:pStyle w:val="ColorfulList-Accent11"/>
        <w:numPr>
          <w:ilvl w:val="0"/>
          <w:numId w:val="2"/>
        </w:numPr>
        <w:ind w:left="164" w:hanging="164"/>
        <w:rPr>
          <w:rFonts w:cs="Calibri"/>
        </w:rPr>
      </w:pPr>
      <w:r>
        <w:rPr>
          <w:rFonts w:cs="Calibri"/>
        </w:rPr>
        <w:t>Program Coordinating Committee - Established, maintained regular schedule of meetings and prepared reports on a 6 monthly basis for Stage 2</w:t>
      </w:r>
    </w:p>
    <w:p w14:paraId="18FB0624" w14:textId="77777777" w:rsidR="00E15D35" w:rsidRPr="007E21C3" w:rsidRDefault="00E15D35" w:rsidP="008824CF">
      <w:pPr>
        <w:pStyle w:val="ColorfulList-Accent11"/>
        <w:numPr>
          <w:ilvl w:val="0"/>
          <w:numId w:val="2"/>
        </w:numPr>
        <w:ind w:left="164" w:hanging="164"/>
        <w:rPr>
          <w:rFonts w:cs="Calibri"/>
        </w:rPr>
      </w:pPr>
      <w:r w:rsidRPr="007E21C3">
        <w:rPr>
          <w:rFonts w:cs="Calibri"/>
        </w:rPr>
        <w:t xml:space="preserve">TVET Plan and Budget developed and revised as appropriate at each stage of implementation </w:t>
      </w:r>
    </w:p>
    <w:p w14:paraId="71275CBB" w14:textId="77777777" w:rsidR="00E15D35" w:rsidRPr="007E21C3" w:rsidRDefault="00E15D35" w:rsidP="00607D4D">
      <w:pPr>
        <w:rPr>
          <w:i/>
        </w:rPr>
      </w:pPr>
      <w:r w:rsidRPr="007E21C3">
        <w:rPr>
          <w:i/>
        </w:rPr>
        <w:t>Activity 2 &amp; 3: To conduct a PSET tracer study for all formal PSET providers and Employer Survey</w:t>
      </w:r>
    </w:p>
    <w:p w14:paraId="0E1D60FB" w14:textId="77777777" w:rsidR="00E15D35" w:rsidRDefault="00E15D35" w:rsidP="008824CF">
      <w:pPr>
        <w:pStyle w:val="ColorfulList-Accent11"/>
        <w:numPr>
          <w:ilvl w:val="0"/>
          <w:numId w:val="2"/>
        </w:numPr>
        <w:ind w:left="164" w:hanging="164"/>
        <w:rPr>
          <w:rFonts w:cs="Calibri"/>
        </w:rPr>
      </w:pPr>
      <w:r w:rsidRPr="00E15D35">
        <w:rPr>
          <w:rFonts w:cs="Calibri"/>
        </w:rPr>
        <w:t>Designed, undertook necessary research and completed PSET tracer study in 2013</w:t>
      </w:r>
      <w:r>
        <w:rPr>
          <w:rFonts w:cs="Calibri"/>
        </w:rPr>
        <w:t xml:space="preserve"> and validated through Employer Survey</w:t>
      </w:r>
    </w:p>
    <w:p w14:paraId="181E3828" w14:textId="77777777" w:rsidR="00E15D35" w:rsidRPr="007E21C3" w:rsidRDefault="00E15D35" w:rsidP="00E15D35">
      <w:pPr>
        <w:rPr>
          <w:i/>
        </w:rPr>
      </w:pPr>
      <w:r w:rsidRPr="007E21C3">
        <w:rPr>
          <w:i/>
        </w:rPr>
        <w:t>Activity 4: Provision of strategic advice to the CEO and SQA on strengthening of PSET</w:t>
      </w:r>
    </w:p>
    <w:p w14:paraId="5A5D0822" w14:textId="77777777" w:rsidR="00E15D35" w:rsidRPr="00E15D35" w:rsidRDefault="00E15D35" w:rsidP="008824CF">
      <w:pPr>
        <w:pStyle w:val="ColorfulList-Accent11"/>
        <w:numPr>
          <w:ilvl w:val="0"/>
          <w:numId w:val="2"/>
        </w:numPr>
        <w:ind w:left="164" w:hanging="164"/>
        <w:rPr>
          <w:rFonts w:cs="Calibri"/>
        </w:rPr>
      </w:pPr>
      <w:r w:rsidRPr="00E15D35">
        <w:rPr>
          <w:rFonts w:cs="Calibri"/>
        </w:rPr>
        <w:t>Managed SQA Board Review and provided strategic advice to SQA CEO and EMT</w:t>
      </w:r>
    </w:p>
    <w:p w14:paraId="3E0DE3A2" w14:textId="77777777" w:rsidR="00471707" w:rsidRPr="00D45CAB" w:rsidRDefault="00851685" w:rsidP="008824CF">
      <w:pPr>
        <w:pStyle w:val="Heading3"/>
        <w:numPr>
          <w:ilvl w:val="0"/>
          <w:numId w:val="16"/>
        </w:numPr>
        <w:ind w:left="567" w:hanging="567"/>
      </w:pPr>
      <w:r w:rsidRPr="00D45CAB">
        <w:tab/>
      </w:r>
      <w:bookmarkStart w:id="25" w:name="_Toc436038578"/>
      <w:bookmarkStart w:id="26" w:name="_Toc442460196"/>
      <w:r w:rsidR="00471707" w:rsidRPr="00D45CAB">
        <w:t>Key Result Area 1 – Economic Relevance</w:t>
      </w:r>
      <w:bookmarkEnd w:id="25"/>
      <w:bookmarkEnd w:id="26"/>
    </w:p>
    <w:p w14:paraId="35E28B2E" w14:textId="77777777" w:rsidR="00182465" w:rsidRPr="007E21C3" w:rsidRDefault="00182465" w:rsidP="00E15D35">
      <w:pPr>
        <w:rPr>
          <w:i/>
        </w:rPr>
      </w:pPr>
      <w:r w:rsidRPr="007E21C3">
        <w:rPr>
          <w:i/>
        </w:rPr>
        <w:t>Activity 1:</w:t>
      </w:r>
      <w:r w:rsidR="00DA2A0B" w:rsidRPr="007E21C3">
        <w:rPr>
          <w:i/>
        </w:rPr>
        <w:t xml:space="preserve"> </w:t>
      </w:r>
      <w:r w:rsidR="00E15D35" w:rsidRPr="007E21C3">
        <w:rPr>
          <w:i/>
        </w:rPr>
        <w:t>Develop and apply industry-endorsed competency standards in apprenticeship</w:t>
      </w:r>
    </w:p>
    <w:p w14:paraId="4F022892" w14:textId="77777777" w:rsidR="00087FD5" w:rsidRPr="00E15D35" w:rsidRDefault="00E15D35" w:rsidP="008824CF">
      <w:pPr>
        <w:pStyle w:val="ColorfulList-Accent11"/>
        <w:numPr>
          <w:ilvl w:val="0"/>
          <w:numId w:val="2"/>
        </w:numPr>
        <w:ind w:left="164" w:hanging="164"/>
        <w:rPr>
          <w:rFonts w:cs="Calibri"/>
        </w:rPr>
      </w:pPr>
      <w:r>
        <w:rPr>
          <w:rFonts w:cs="Calibri"/>
        </w:rPr>
        <w:t>Developed and registered 22 SQs and 599 NCS on the SQF for 7 trade areas</w:t>
      </w:r>
    </w:p>
    <w:p w14:paraId="20DB401C" w14:textId="77777777" w:rsidR="00E15D35" w:rsidRPr="007E21C3" w:rsidRDefault="00E15D35" w:rsidP="00E15D35">
      <w:pPr>
        <w:rPr>
          <w:i/>
        </w:rPr>
      </w:pPr>
      <w:r w:rsidRPr="007E21C3">
        <w:rPr>
          <w:i/>
        </w:rPr>
        <w:t>Activity 2: Coordinate and facilitate application of National Competency Standards and Samoa Qualifications in 7 trades</w:t>
      </w:r>
    </w:p>
    <w:p w14:paraId="16372833" w14:textId="77777777" w:rsidR="007E21C3" w:rsidRPr="007E21C3" w:rsidRDefault="007E21C3" w:rsidP="008824CF">
      <w:pPr>
        <w:pStyle w:val="ColorfulList-Accent11"/>
        <w:numPr>
          <w:ilvl w:val="0"/>
          <w:numId w:val="2"/>
        </w:numPr>
        <w:ind w:left="164" w:hanging="164"/>
      </w:pPr>
      <w:r w:rsidRPr="007E21C3">
        <w:t xml:space="preserve">Published 22 SQs in 7 Trades </w:t>
      </w:r>
      <w:r>
        <w:t>and c</w:t>
      </w:r>
      <w:r w:rsidRPr="007E21C3">
        <w:t xml:space="preserve">onducted awareness workshops for all TVET providers </w:t>
      </w:r>
    </w:p>
    <w:p w14:paraId="5D0DDE94" w14:textId="77777777" w:rsidR="007E21C3" w:rsidRPr="007E21C3" w:rsidRDefault="007E21C3" w:rsidP="008824CF">
      <w:pPr>
        <w:pStyle w:val="ColorfulList-Accent11"/>
        <w:numPr>
          <w:ilvl w:val="0"/>
          <w:numId w:val="2"/>
        </w:numPr>
        <w:ind w:left="164" w:hanging="164"/>
      </w:pPr>
      <w:r w:rsidRPr="007E21C3">
        <w:t>12  Trainers from NUS, DBTC, LoP and UVC were trained on how to take up newly developed NCSs and SQs in trades</w:t>
      </w:r>
    </w:p>
    <w:p w14:paraId="7820BA7D" w14:textId="77777777" w:rsidR="002E3CC8" w:rsidRPr="00DC59DC" w:rsidRDefault="002E3CC8" w:rsidP="007E21C3">
      <w:pPr>
        <w:rPr>
          <w:i/>
        </w:rPr>
      </w:pPr>
      <w:r w:rsidRPr="00DC59DC">
        <w:rPr>
          <w:i/>
        </w:rPr>
        <w:t xml:space="preserve">Activity </w:t>
      </w:r>
      <w:r w:rsidR="007E21C3" w:rsidRPr="00DC59DC">
        <w:rPr>
          <w:i/>
        </w:rPr>
        <w:t>3</w:t>
      </w:r>
      <w:r w:rsidRPr="00DC59DC">
        <w:rPr>
          <w:i/>
        </w:rPr>
        <w:t xml:space="preserve">: Develop industry-endorsed National Competency Standards (NCS) and Samoa </w:t>
      </w:r>
      <w:r w:rsidR="00DC59DC" w:rsidRPr="00DC59DC">
        <w:rPr>
          <w:i/>
        </w:rPr>
        <w:t>Qualifications (</w:t>
      </w:r>
      <w:r w:rsidRPr="00DC59DC">
        <w:rPr>
          <w:i/>
        </w:rPr>
        <w:t xml:space="preserve">SQs) in </w:t>
      </w:r>
      <w:r w:rsidR="00E14E93" w:rsidRPr="00DC59DC">
        <w:rPr>
          <w:i/>
        </w:rPr>
        <w:t>TVET</w:t>
      </w:r>
      <w:r w:rsidRPr="00DC59DC">
        <w:rPr>
          <w:i/>
        </w:rPr>
        <w:t xml:space="preserve"> areas</w:t>
      </w:r>
      <w:r w:rsidR="00E14E93" w:rsidRPr="00DC59DC">
        <w:rPr>
          <w:i/>
        </w:rPr>
        <w:t xml:space="preserve"> (Tourism, Hospitality, Cookery, Electronic Engineering &amp; Construction Engineering)</w:t>
      </w:r>
    </w:p>
    <w:p w14:paraId="1A9F4EBD" w14:textId="77777777" w:rsidR="007E21C3" w:rsidRPr="007E21C3" w:rsidRDefault="007E21C3" w:rsidP="008824CF">
      <w:pPr>
        <w:pStyle w:val="ColorfulList-Accent11"/>
        <w:numPr>
          <w:ilvl w:val="0"/>
          <w:numId w:val="2"/>
        </w:numPr>
        <w:ind w:left="164" w:hanging="164"/>
        <w:rPr>
          <w:rFonts w:cs="Calibri"/>
        </w:rPr>
      </w:pPr>
      <w:r w:rsidRPr="007E21C3">
        <w:rPr>
          <w:rFonts w:cs="Calibri"/>
        </w:rPr>
        <w:t>118 NCS for tourism and hospitality</w:t>
      </w:r>
    </w:p>
    <w:p w14:paraId="6C9C6FEA" w14:textId="77777777" w:rsidR="007E21C3" w:rsidRDefault="007E21C3" w:rsidP="008824CF">
      <w:pPr>
        <w:pStyle w:val="ColorfulList-Accent11"/>
        <w:numPr>
          <w:ilvl w:val="0"/>
          <w:numId w:val="2"/>
        </w:numPr>
        <w:ind w:left="164" w:hanging="164"/>
        <w:rPr>
          <w:rFonts w:cs="Calibri"/>
        </w:rPr>
      </w:pPr>
      <w:r w:rsidRPr="007E21C3">
        <w:rPr>
          <w:rFonts w:cs="Calibri"/>
        </w:rPr>
        <w:t>Developed and registered 12 SQs (4 Tourism, 4 Hospitality &amp; 4 Cookery) on the SQF</w:t>
      </w:r>
    </w:p>
    <w:p w14:paraId="487E5A3F" w14:textId="77777777" w:rsidR="007E21C3" w:rsidRDefault="00DC59DC" w:rsidP="008824CF">
      <w:pPr>
        <w:pStyle w:val="ColorfulList-Accent11"/>
        <w:numPr>
          <w:ilvl w:val="0"/>
          <w:numId w:val="2"/>
        </w:numPr>
        <w:ind w:left="164" w:hanging="164"/>
        <w:rPr>
          <w:rFonts w:cs="Calibri"/>
        </w:rPr>
      </w:pPr>
      <w:r>
        <w:rPr>
          <w:rFonts w:cs="Calibri"/>
        </w:rPr>
        <w:t>Development of c</w:t>
      </w:r>
      <w:r w:rsidR="007E21C3">
        <w:rPr>
          <w:rFonts w:cs="Calibri"/>
        </w:rPr>
        <w:t>onstruction</w:t>
      </w:r>
      <w:r>
        <w:rPr>
          <w:rFonts w:cs="Calibri"/>
        </w:rPr>
        <w:t xml:space="preserve"> NCS and SQs underway</w:t>
      </w:r>
    </w:p>
    <w:p w14:paraId="3258EEA4" w14:textId="77777777" w:rsidR="00DC59DC" w:rsidRPr="00DC59DC" w:rsidRDefault="00DC59DC" w:rsidP="00607D4D">
      <w:pPr>
        <w:rPr>
          <w:i/>
        </w:rPr>
      </w:pPr>
      <w:bookmarkStart w:id="27" w:name="_Toc255723747"/>
      <w:r w:rsidRPr="00DC59DC">
        <w:rPr>
          <w:i/>
        </w:rPr>
        <w:t xml:space="preserve">Activity 4: Coordinate and facilitate application of National Competency Standards and Samoa Qualifications in Tourism &amp; Hospitality </w:t>
      </w:r>
    </w:p>
    <w:p w14:paraId="18C7D58F" w14:textId="77777777" w:rsidR="00DC59DC" w:rsidRPr="00DC59DC" w:rsidRDefault="00DC59DC" w:rsidP="008824CF">
      <w:pPr>
        <w:pStyle w:val="ColorfulList-Accent11"/>
        <w:numPr>
          <w:ilvl w:val="0"/>
          <w:numId w:val="2"/>
        </w:numPr>
        <w:ind w:left="164" w:hanging="164"/>
        <w:rPr>
          <w:rFonts w:cs="Calibri"/>
        </w:rPr>
      </w:pPr>
      <w:bookmarkStart w:id="28" w:name="_Toc436038579"/>
      <w:r w:rsidRPr="00DC59DC">
        <w:rPr>
          <w:rFonts w:cs="Calibri"/>
        </w:rPr>
        <w:t xml:space="preserve">Awareness workshop held with both formal non-formal PSET providers and </w:t>
      </w:r>
      <w:r>
        <w:rPr>
          <w:rFonts w:cs="Calibri"/>
        </w:rPr>
        <w:t>programme d</w:t>
      </w:r>
      <w:r w:rsidRPr="00DC59DC">
        <w:rPr>
          <w:rFonts w:cs="Calibri"/>
        </w:rPr>
        <w:t xml:space="preserve">evelopment </w:t>
      </w:r>
      <w:r>
        <w:rPr>
          <w:rFonts w:cs="Calibri"/>
        </w:rPr>
        <w:t>t</w:t>
      </w:r>
      <w:r w:rsidRPr="00DC59DC">
        <w:rPr>
          <w:rFonts w:cs="Calibri"/>
        </w:rPr>
        <w:t xml:space="preserve">raining conducted with NUS, MHIL, HCHIT &amp; SBEC </w:t>
      </w:r>
    </w:p>
    <w:p w14:paraId="45588978" w14:textId="77777777" w:rsidR="00DC59DC" w:rsidRDefault="00DC59DC" w:rsidP="008824CF">
      <w:pPr>
        <w:pStyle w:val="ColorfulList-Accent11"/>
        <w:numPr>
          <w:ilvl w:val="0"/>
          <w:numId w:val="2"/>
        </w:numPr>
        <w:ind w:left="164" w:hanging="164"/>
        <w:rPr>
          <w:rFonts w:cs="Calibri"/>
        </w:rPr>
      </w:pPr>
      <w:r w:rsidRPr="00DC59DC">
        <w:rPr>
          <w:rFonts w:cs="Calibri"/>
        </w:rPr>
        <w:t>Assistance also provided under the PSET Access Grant, Consumables Support and Professional Development Programme to support delivery, development of provider programmes using endorsed NCSs and to build capacity of providers</w:t>
      </w:r>
    </w:p>
    <w:p w14:paraId="709E951C" w14:textId="77777777" w:rsidR="00DC59DC" w:rsidRPr="00DC59DC" w:rsidRDefault="00DC59DC" w:rsidP="00DC59DC">
      <w:pPr>
        <w:pStyle w:val="ColorfulList-Accent11"/>
        <w:rPr>
          <w:i/>
        </w:rPr>
      </w:pPr>
      <w:r w:rsidRPr="00DC59DC">
        <w:rPr>
          <w:i/>
        </w:rPr>
        <w:t>Activity 5: Undertake comprehensive review and reform of apprenticeship systems</w:t>
      </w:r>
    </w:p>
    <w:p w14:paraId="0ECB4F2E" w14:textId="77777777" w:rsidR="00DC59DC" w:rsidRDefault="00DC59DC" w:rsidP="008824CF">
      <w:pPr>
        <w:pStyle w:val="ColorfulList-Accent11"/>
        <w:numPr>
          <w:ilvl w:val="0"/>
          <w:numId w:val="2"/>
        </w:numPr>
        <w:ind w:left="164" w:hanging="164"/>
        <w:rPr>
          <w:rFonts w:cs="Calibri"/>
        </w:rPr>
      </w:pPr>
      <w:r>
        <w:rPr>
          <w:rFonts w:cs="Calibri"/>
        </w:rPr>
        <w:t xml:space="preserve">Apprenticeship Act reviewed and redrafted with the new </w:t>
      </w:r>
      <w:r w:rsidRPr="00E0518E">
        <w:rPr>
          <w:rFonts w:cs="Calibri"/>
        </w:rPr>
        <w:t>Apprenticeship Act 2013 passed by parliament in April 2014</w:t>
      </w:r>
    </w:p>
    <w:p w14:paraId="28A962DE" w14:textId="77777777" w:rsidR="00DC59DC" w:rsidRDefault="00DC59DC" w:rsidP="008824CF">
      <w:pPr>
        <w:pStyle w:val="ColorfulList-Accent11"/>
        <w:numPr>
          <w:ilvl w:val="0"/>
          <w:numId w:val="2"/>
        </w:numPr>
        <w:ind w:left="164" w:hanging="164"/>
        <w:rPr>
          <w:rFonts w:cs="Calibri"/>
        </w:rPr>
      </w:pPr>
      <w:r w:rsidRPr="00E0518E">
        <w:rPr>
          <w:rFonts w:cs="Calibri"/>
        </w:rPr>
        <w:t xml:space="preserve">Awareness programmes </w:t>
      </w:r>
      <w:r>
        <w:rPr>
          <w:rFonts w:cs="Calibri"/>
        </w:rPr>
        <w:t>were conducted in Upolu and Savaii and international study tour to Australia completed in November 2014</w:t>
      </w:r>
    </w:p>
    <w:p w14:paraId="0542993F" w14:textId="77777777" w:rsidR="00DC59DC" w:rsidRPr="00266755" w:rsidRDefault="00DC59DC" w:rsidP="00DC59DC">
      <w:pPr>
        <w:pStyle w:val="ColorfulList-Accent11"/>
        <w:rPr>
          <w:i/>
        </w:rPr>
      </w:pPr>
      <w:r w:rsidRPr="00266755">
        <w:rPr>
          <w:i/>
        </w:rPr>
        <w:t>Activity 6: Review of NUS Faculty of Applied Science programmes against trades National Competency Standards and Samoa Qualifications</w:t>
      </w:r>
    </w:p>
    <w:p w14:paraId="66FDBB02" w14:textId="77777777" w:rsidR="00DC59DC" w:rsidRPr="009A0546" w:rsidRDefault="00DC59DC" w:rsidP="008824CF">
      <w:pPr>
        <w:pStyle w:val="ColorfulList-Accent11"/>
        <w:numPr>
          <w:ilvl w:val="0"/>
          <w:numId w:val="2"/>
        </w:numPr>
        <w:ind w:left="164" w:hanging="164"/>
        <w:rPr>
          <w:rFonts w:cs="Calibri"/>
        </w:rPr>
      </w:pPr>
      <w:r w:rsidRPr="009A0546">
        <w:t xml:space="preserve">External review completed and </w:t>
      </w:r>
      <w:r w:rsidR="00266755" w:rsidRPr="009A0546">
        <w:t>review report approved by PIC</w:t>
      </w:r>
    </w:p>
    <w:p w14:paraId="2EFC339D" w14:textId="77777777" w:rsidR="00266755" w:rsidRDefault="00266755" w:rsidP="00266755">
      <w:pPr>
        <w:pStyle w:val="ColorfulList-Accent11"/>
        <w:rPr>
          <w:i/>
        </w:rPr>
      </w:pPr>
      <w:r w:rsidRPr="00266755">
        <w:rPr>
          <w:i/>
        </w:rPr>
        <w:t>Activity 7</w:t>
      </w:r>
      <w:r>
        <w:rPr>
          <w:i/>
        </w:rPr>
        <w:t>: C</w:t>
      </w:r>
      <w:r w:rsidRPr="00266755">
        <w:rPr>
          <w:i/>
        </w:rPr>
        <w:t>onduct a survey of trades employers including PSC based on the 22 Samoa Qualifications in trades registered on the SQF</w:t>
      </w:r>
    </w:p>
    <w:p w14:paraId="1C54D97E" w14:textId="77777777" w:rsidR="00266755" w:rsidRDefault="00266755" w:rsidP="008824CF">
      <w:pPr>
        <w:pStyle w:val="ColorfulList-Accent11"/>
        <w:numPr>
          <w:ilvl w:val="0"/>
          <w:numId w:val="2"/>
        </w:numPr>
        <w:ind w:left="164" w:hanging="164"/>
      </w:pPr>
      <w:r w:rsidRPr="00266755">
        <w:t xml:space="preserve">Survey report </w:t>
      </w:r>
      <w:r>
        <w:t>establishing priority skill demand areas</w:t>
      </w:r>
      <w:r w:rsidRPr="00266755">
        <w:t xml:space="preserve"> </w:t>
      </w:r>
      <w:r>
        <w:t>concluded that most of the trade areas were regarded as high priorities for Samoa. The overarching view of employers that the highest priority need was at the higher Certificate IV level rather than lower level qualifications.</w:t>
      </w:r>
    </w:p>
    <w:p w14:paraId="7E2866E0" w14:textId="77777777" w:rsidR="00C5593F" w:rsidRPr="00C5593F" w:rsidRDefault="00C5593F" w:rsidP="00C5593F">
      <w:pPr>
        <w:pStyle w:val="ColorfulList-Accent11"/>
        <w:rPr>
          <w:i/>
        </w:rPr>
      </w:pPr>
      <w:r w:rsidRPr="00C5593F">
        <w:rPr>
          <w:i/>
        </w:rPr>
        <w:t>Activity 8: Develop and implement the Labour Market Information System (LMIS)</w:t>
      </w:r>
    </w:p>
    <w:p w14:paraId="6EFF90BD" w14:textId="0825364F" w:rsidR="00C5593F" w:rsidRPr="009A0546" w:rsidRDefault="00C5593F" w:rsidP="008824CF">
      <w:pPr>
        <w:pStyle w:val="ColorfulList-Accent11"/>
        <w:numPr>
          <w:ilvl w:val="0"/>
          <w:numId w:val="2"/>
        </w:numPr>
        <w:ind w:left="164" w:hanging="164"/>
      </w:pPr>
      <w:r w:rsidRPr="009A0546">
        <w:t>Has taken a while to commence</w:t>
      </w:r>
      <w:r w:rsidR="006602EF">
        <w:t xml:space="preserve">, however, a LMIS was development and implement by the MCIL by December. </w:t>
      </w:r>
    </w:p>
    <w:p w14:paraId="5D609C1E" w14:textId="77777777" w:rsidR="00762BFC" w:rsidRDefault="00762BFC" w:rsidP="008824CF">
      <w:pPr>
        <w:pStyle w:val="Heading3"/>
        <w:numPr>
          <w:ilvl w:val="0"/>
          <w:numId w:val="16"/>
        </w:numPr>
        <w:ind w:left="567" w:hanging="567"/>
      </w:pPr>
      <w:bookmarkStart w:id="29" w:name="_Toc442460197"/>
      <w:r w:rsidRPr="00DC59DC">
        <w:t>Key Result Area 2 – Quality</w:t>
      </w:r>
      <w:bookmarkEnd w:id="27"/>
      <w:bookmarkEnd w:id="28"/>
      <w:bookmarkEnd w:id="29"/>
    </w:p>
    <w:p w14:paraId="5E5215AB" w14:textId="77777777" w:rsidR="00431B39" w:rsidRPr="00232ED3" w:rsidRDefault="00431B39" w:rsidP="00431B39">
      <w:r w:rsidRPr="00431B39">
        <w:rPr>
          <w:b/>
        </w:rPr>
        <w:t>Please Note:</w:t>
      </w:r>
      <w:r>
        <w:t xml:space="preserve"> Full details of the status of SQA Quality Assurance Processes are provided in Annex 2.</w:t>
      </w:r>
    </w:p>
    <w:p w14:paraId="0E163B1C" w14:textId="77777777" w:rsidR="00762BFC" w:rsidRPr="00CD762A" w:rsidRDefault="00762BFC" w:rsidP="00CD762A">
      <w:pPr>
        <w:pStyle w:val="ColorfulList-Accent11"/>
        <w:rPr>
          <w:i/>
        </w:rPr>
      </w:pPr>
      <w:r w:rsidRPr="00CD762A">
        <w:rPr>
          <w:i/>
        </w:rPr>
        <w:t>Activity 1: To quality assure and strengthen TVET Providers</w:t>
      </w:r>
    </w:p>
    <w:p w14:paraId="05E64990" w14:textId="77777777" w:rsidR="009D6B95" w:rsidRDefault="009D6B95" w:rsidP="008824CF">
      <w:pPr>
        <w:pStyle w:val="ColorfulList-Accent11"/>
        <w:numPr>
          <w:ilvl w:val="0"/>
          <w:numId w:val="2"/>
        </w:numPr>
        <w:ind w:left="164" w:hanging="164"/>
      </w:pPr>
      <w:r>
        <w:t>Conducted c</w:t>
      </w:r>
      <w:r w:rsidRPr="00667C94">
        <w:t>onsultation</w:t>
      </w:r>
      <w:r>
        <w:t>s with PSET providers</w:t>
      </w:r>
      <w:r w:rsidRPr="00667C94">
        <w:t xml:space="preserve"> </w:t>
      </w:r>
      <w:r>
        <w:t xml:space="preserve">and </w:t>
      </w:r>
      <w:r w:rsidR="00405E11" w:rsidRPr="00667C94">
        <w:t xml:space="preserve">conducted </w:t>
      </w:r>
      <w:r>
        <w:t>t</w:t>
      </w:r>
      <w:r w:rsidRPr="00667C94">
        <w:t xml:space="preserve">raining for </w:t>
      </w:r>
      <w:r w:rsidR="00405E11">
        <w:t xml:space="preserve">both </w:t>
      </w:r>
      <w:r w:rsidRPr="00667C94">
        <w:t>PSET Providers and SQA staff on implementation of the Model QMS Framework and Guidelines of Good Practic</w:t>
      </w:r>
      <w:r>
        <w:t>e</w:t>
      </w:r>
    </w:p>
    <w:p w14:paraId="6EA0C91D" w14:textId="77777777" w:rsidR="00405E11" w:rsidRDefault="00405E11" w:rsidP="008824CF">
      <w:pPr>
        <w:pStyle w:val="ColorfulList-Accent11"/>
        <w:numPr>
          <w:ilvl w:val="0"/>
          <w:numId w:val="2"/>
        </w:numPr>
        <w:ind w:left="164" w:hanging="164"/>
      </w:pPr>
      <w:r>
        <w:t>Conducted o</w:t>
      </w:r>
      <w:r w:rsidRPr="006E3F2D">
        <w:t xml:space="preserve">ne on one </w:t>
      </w:r>
      <w:r>
        <w:t>p</w:t>
      </w:r>
      <w:r w:rsidRPr="006E3F2D">
        <w:t>rovider awareness and training</w:t>
      </w:r>
      <w:r>
        <w:t xml:space="preserve"> sessions for seven (7) Formal PSET Providers</w:t>
      </w:r>
    </w:p>
    <w:p w14:paraId="29505965" w14:textId="77777777" w:rsidR="00A70735" w:rsidRPr="00CD762A" w:rsidRDefault="00A70735" w:rsidP="00CD762A">
      <w:pPr>
        <w:pStyle w:val="ColorfulList-Accent11"/>
        <w:rPr>
          <w:i/>
        </w:rPr>
      </w:pPr>
      <w:r w:rsidRPr="00CD762A">
        <w:rPr>
          <w:i/>
        </w:rPr>
        <w:t>Activity 2: To accredit TVET programmes</w:t>
      </w:r>
    </w:p>
    <w:p w14:paraId="0A8234E9" w14:textId="77777777" w:rsidR="00331B70" w:rsidRDefault="00CD762A" w:rsidP="008824CF">
      <w:pPr>
        <w:pStyle w:val="ColorfulList-Accent11"/>
        <w:numPr>
          <w:ilvl w:val="0"/>
          <w:numId w:val="2"/>
        </w:numPr>
        <w:ind w:left="164" w:hanging="164"/>
      </w:pPr>
      <w:r>
        <w:t>Sixty a</w:t>
      </w:r>
      <w:r w:rsidRPr="006E3F2D">
        <w:t xml:space="preserve">ccreditation panel </w:t>
      </w:r>
      <w:r>
        <w:t>members recruited and trained</w:t>
      </w:r>
      <w:r w:rsidR="00B02072">
        <w:t xml:space="preserve"> </w:t>
      </w:r>
    </w:p>
    <w:p w14:paraId="4034917B" w14:textId="77777777" w:rsidR="00CD762A" w:rsidRDefault="00CD762A" w:rsidP="008824CF">
      <w:pPr>
        <w:pStyle w:val="ColorfulList-Accent11"/>
        <w:numPr>
          <w:ilvl w:val="0"/>
          <w:numId w:val="2"/>
        </w:numPr>
        <w:ind w:left="164" w:hanging="164"/>
      </w:pPr>
      <w:r>
        <w:t>Accreditation of programmes on-</w:t>
      </w:r>
      <w:r w:rsidR="009C7830">
        <w:t>going resulting</w:t>
      </w:r>
      <w:r>
        <w:t xml:space="preserve"> in 47</w:t>
      </w:r>
      <w:r w:rsidRPr="001B5D4F">
        <w:t xml:space="preserve"> programmes submitted for accreditation by </w:t>
      </w:r>
      <w:r>
        <w:t>10</w:t>
      </w:r>
      <w:r w:rsidRPr="001B5D4F">
        <w:t xml:space="preserve"> providers, 3</w:t>
      </w:r>
      <w:r>
        <w:t>5</w:t>
      </w:r>
      <w:r w:rsidRPr="001B5D4F">
        <w:t xml:space="preserve"> of which are undergoing accreditation and </w:t>
      </w:r>
      <w:r>
        <w:t>3</w:t>
      </w:r>
      <w:r w:rsidRPr="001B5D4F">
        <w:t xml:space="preserve"> </w:t>
      </w:r>
      <w:r w:rsidR="009C7830">
        <w:t>programmes have been accredited</w:t>
      </w:r>
    </w:p>
    <w:p w14:paraId="3BBDF66C" w14:textId="77777777" w:rsidR="0000020B" w:rsidRPr="009C7830" w:rsidRDefault="0000020B" w:rsidP="009C7830">
      <w:pPr>
        <w:pStyle w:val="ColorfulList-Accent11"/>
        <w:rPr>
          <w:i/>
        </w:rPr>
      </w:pPr>
      <w:r w:rsidRPr="009C7830">
        <w:rPr>
          <w:i/>
        </w:rPr>
        <w:t xml:space="preserve">Activity 3: </w:t>
      </w:r>
      <w:r w:rsidR="00A602C3">
        <w:rPr>
          <w:i/>
        </w:rPr>
        <w:t xml:space="preserve"> </w:t>
      </w:r>
      <w:r w:rsidR="009C7830" w:rsidRPr="009C7830">
        <w:rPr>
          <w:i/>
        </w:rPr>
        <w:t>Develop Professional Standards for TVET Trainers</w:t>
      </w:r>
    </w:p>
    <w:p w14:paraId="01A365CE" w14:textId="77777777" w:rsidR="003E0EA9" w:rsidRDefault="003E0EA9" w:rsidP="008824CF">
      <w:pPr>
        <w:pStyle w:val="ColorfulList-Accent11"/>
        <w:numPr>
          <w:ilvl w:val="0"/>
          <w:numId w:val="2"/>
        </w:numPr>
        <w:ind w:left="164" w:hanging="164"/>
      </w:pPr>
      <w:r>
        <w:t>Samoa Professional Standards for TVET Trainers approved and launched in May 2015</w:t>
      </w:r>
    </w:p>
    <w:p w14:paraId="748537C5" w14:textId="77777777" w:rsidR="00CC66A3" w:rsidRDefault="003E0EA9" w:rsidP="008824CF">
      <w:pPr>
        <w:pStyle w:val="ColorfulList-Accent11"/>
        <w:numPr>
          <w:ilvl w:val="0"/>
          <w:numId w:val="2"/>
        </w:numPr>
        <w:ind w:left="164" w:hanging="164"/>
      </w:pPr>
      <w:r>
        <w:t>D</w:t>
      </w:r>
      <w:r w:rsidR="00CC66A3">
        <w:t>evelopment of the Implementation Strategy to implement professio</w:t>
      </w:r>
      <w:r>
        <w:t>nal standards for TVET Trainers underway</w:t>
      </w:r>
    </w:p>
    <w:p w14:paraId="35B979A7" w14:textId="77777777" w:rsidR="00082CC4" w:rsidRPr="00A602C3" w:rsidRDefault="00082CC4" w:rsidP="00A602C3">
      <w:pPr>
        <w:pStyle w:val="ColorfulList-Accent11"/>
        <w:rPr>
          <w:i/>
        </w:rPr>
      </w:pPr>
      <w:r w:rsidRPr="00A602C3">
        <w:rPr>
          <w:i/>
        </w:rPr>
        <w:t xml:space="preserve">Activity 4: </w:t>
      </w:r>
      <w:r w:rsidR="00A602C3">
        <w:rPr>
          <w:i/>
        </w:rPr>
        <w:t xml:space="preserve"> </w:t>
      </w:r>
      <w:r w:rsidRPr="00A602C3">
        <w:rPr>
          <w:i/>
        </w:rPr>
        <w:t>Support for professional development programmes for tr</w:t>
      </w:r>
      <w:r w:rsidR="00722058" w:rsidRPr="00A602C3">
        <w:rPr>
          <w:i/>
        </w:rPr>
        <w:t>ainers from Registered Training</w:t>
      </w:r>
      <w:r w:rsidR="002F1156" w:rsidRPr="00A602C3">
        <w:rPr>
          <w:i/>
        </w:rPr>
        <w:t xml:space="preserve"> </w:t>
      </w:r>
      <w:r w:rsidRPr="00A602C3">
        <w:rPr>
          <w:i/>
        </w:rPr>
        <w:t>Providers delivering accredited programmes aligned to identified skills development priorities</w:t>
      </w:r>
    </w:p>
    <w:p w14:paraId="277CCF11" w14:textId="77777777" w:rsidR="00A602C3" w:rsidRDefault="00A602C3" w:rsidP="008824CF">
      <w:pPr>
        <w:pStyle w:val="ColorfulList-Accent11"/>
        <w:numPr>
          <w:ilvl w:val="0"/>
          <w:numId w:val="2"/>
        </w:numPr>
        <w:ind w:left="164" w:hanging="164"/>
      </w:pPr>
      <w:r>
        <w:t>A range of professional development activities have been supported:</w:t>
      </w:r>
    </w:p>
    <w:p w14:paraId="7A207904" w14:textId="77777777" w:rsidR="00A602C3" w:rsidRPr="003416F4" w:rsidRDefault="00A602C3" w:rsidP="008824CF">
      <w:pPr>
        <w:pStyle w:val="ListParagraph"/>
        <w:numPr>
          <w:ilvl w:val="0"/>
          <w:numId w:val="1"/>
        </w:numPr>
        <w:tabs>
          <w:tab w:val="left" w:pos="0"/>
        </w:tabs>
        <w:spacing w:before="0" w:after="0"/>
        <w:ind w:left="408" w:hanging="204"/>
        <w:jc w:val="left"/>
      </w:pPr>
      <w:r>
        <w:t xml:space="preserve">61 trainers </w:t>
      </w:r>
      <w:r w:rsidRPr="003416F4">
        <w:t>graduate</w:t>
      </w:r>
      <w:r>
        <w:t>d</w:t>
      </w:r>
      <w:r w:rsidRPr="003416F4">
        <w:t xml:space="preserve"> </w:t>
      </w:r>
      <w:r>
        <w:t>with</w:t>
      </w:r>
      <w:r w:rsidRPr="003416F4">
        <w:t xml:space="preserve"> APTC Certificate IV Training &amp; Assessment. </w:t>
      </w:r>
    </w:p>
    <w:p w14:paraId="4ACF9759" w14:textId="77777777" w:rsidR="00A602C3" w:rsidRDefault="00A602C3" w:rsidP="008824CF">
      <w:pPr>
        <w:pStyle w:val="ListParagraph"/>
        <w:numPr>
          <w:ilvl w:val="0"/>
          <w:numId w:val="10"/>
        </w:numPr>
        <w:tabs>
          <w:tab w:val="left" w:pos="0"/>
        </w:tabs>
        <w:spacing w:before="0" w:after="0"/>
        <w:ind w:left="408" w:hanging="204"/>
      </w:pPr>
      <w:r w:rsidRPr="003416F4">
        <w:t xml:space="preserve">16 trainers </w:t>
      </w:r>
      <w:r>
        <w:t>c</w:t>
      </w:r>
      <w:r w:rsidRPr="003416F4">
        <w:t xml:space="preserve">ompleted First Aid Training </w:t>
      </w:r>
    </w:p>
    <w:p w14:paraId="18EE05C7" w14:textId="77777777" w:rsidR="00A602C3" w:rsidRPr="003416F4" w:rsidRDefault="00A602C3" w:rsidP="008824CF">
      <w:pPr>
        <w:pStyle w:val="ListParagraph"/>
        <w:numPr>
          <w:ilvl w:val="0"/>
          <w:numId w:val="10"/>
        </w:numPr>
        <w:tabs>
          <w:tab w:val="left" w:pos="0"/>
        </w:tabs>
        <w:spacing w:before="0" w:after="0"/>
        <w:ind w:left="408" w:hanging="204"/>
      </w:pPr>
      <w:r w:rsidRPr="003416F4">
        <w:t xml:space="preserve">11 NUS staff attended Auto CAD training at MIT, NZ </w:t>
      </w:r>
    </w:p>
    <w:p w14:paraId="7E6071F7" w14:textId="77777777" w:rsidR="00A602C3" w:rsidRPr="003416F4" w:rsidRDefault="00A602C3" w:rsidP="008824CF">
      <w:pPr>
        <w:pStyle w:val="ListParagraph"/>
        <w:numPr>
          <w:ilvl w:val="0"/>
          <w:numId w:val="10"/>
        </w:numPr>
        <w:tabs>
          <w:tab w:val="left" w:pos="0"/>
        </w:tabs>
        <w:spacing w:before="0" w:after="0"/>
        <w:ind w:left="408" w:hanging="204"/>
      </w:pPr>
      <w:r w:rsidRPr="003416F4">
        <w:t xml:space="preserve">2 NUS staff attended TVET Leaders training in Singapore </w:t>
      </w:r>
    </w:p>
    <w:p w14:paraId="5501064B" w14:textId="77777777" w:rsidR="00A602C3" w:rsidRDefault="00A602C3" w:rsidP="008824CF">
      <w:pPr>
        <w:pStyle w:val="ListParagraph"/>
        <w:numPr>
          <w:ilvl w:val="0"/>
          <w:numId w:val="10"/>
        </w:numPr>
        <w:tabs>
          <w:tab w:val="left" w:pos="0"/>
        </w:tabs>
        <w:spacing w:before="0" w:after="0"/>
        <w:ind w:left="408" w:hanging="204"/>
      </w:pPr>
      <w:r>
        <w:t>3 NUS lecturers have</w:t>
      </w:r>
      <w:r w:rsidRPr="003416F4">
        <w:t xml:space="preserve"> completed training at MIT, NZ </w:t>
      </w:r>
    </w:p>
    <w:p w14:paraId="235B44F0" w14:textId="77777777" w:rsidR="00A602C3" w:rsidRDefault="00A602C3" w:rsidP="008824CF">
      <w:pPr>
        <w:pStyle w:val="ListParagraph"/>
        <w:numPr>
          <w:ilvl w:val="0"/>
          <w:numId w:val="10"/>
        </w:numPr>
        <w:tabs>
          <w:tab w:val="left" w:pos="0"/>
        </w:tabs>
        <w:spacing w:before="0" w:after="0"/>
        <w:ind w:left="408" w:hanging="204"/>
      </w:pPr>
      <w:r w:rsidRPr="003416F4">
        <w:t>8 trainers completed APTC Certificate IV in Tourism &amp; Hospitality</w:t>
      </w:r>
    </w:p>
    <w:p w14:paraId="7F706EEB" w14:textId="77777777" w:rsidR="005F07EB" w:rsidRDefault="00F65F20" w:rsidP="003A0F40">
      <w:pPr>
        <w:pStyle w:val="ColorfulList-Accent11"/>
        <w:rPr>
          <w:i/>
        </w:rPr>
      </w:pPr>
      <w:r w:rsidRPr="003A0F40">
        <w:rPr>
          <w:i/>
        </w:rPr>
        <w:t xml:space="preserve">Activity </w:t>
      </w:r>
      <w:r w:rsidR="005F07EB" w:rsidRPr="003A0F40">
        <w:rPr>
          <w:i/>
        </w:rPr>
        <w:t>5: Consumables support for all TVET providers to offer National Competency Standards and Samoa Qualifications</w:t>
      </w:r>
    </w:p>
    <w:p w14:paraId="175C355E" w14:textId="77777777" w:rsidR="003A0F40" w:rsidRPr="003A0F40" w:rsidRDefault="003A0F40" w:rsidP="008824CF">
      <w:pPr>
        <w:pStyle w:val="ColorfulList-Accent11"/>
        <w:numPr>
          <w:ilvl w:val="0"/>
          <w:numId w:val="2"/>
        </w:numPr>
        <w:ind w:left="164" w:hanging="164"/>
      </w:pPr>
      <w:r>
        <w:t>P</w:t>
      </w:r>
      <w:r w:rsidRPr="003416F4">
        <w:t>rocurement of consumables for 6 TVET providers</w:t>
      </w:r>
      <w:r>
        <w:t xml:space="preserve"> – total value</w:t>
      </w:r>
      <w:r w:rsidR="009F6B8B">
        <w:t xml:space="preserve"> over SAT 720,000</w:t>
      </w:r>
    </w:p>
    <w:p w14:paraId="477824B3" w14:textId="77777777" w:rsidR="00A70735" w:rsidRPr="00D817B9" w:rsidRDefault="004A24BA" w:rsidP="00D817B9">
      <w:pPr>
        <w:pStyle w:val="ColorfulList-Accent11"/>
        <w:rPr>
          <w:i/>
        </w:rPr>
      </w:pPr>
      <w:r w:rsidRPr="00D817B9">
        <w:rPr>
          <w:i/>
        </w:rPr>
        <w:t>Activity 6:</w:t>
      </w:r>
      <w:r w:rsidR="00D817B9">
        <w:rPr>
          <w:i/>
        </w:rPr>
        <w:t xml:space="preserve"> </w:t>
      </w:r>
      <w:r w:rsidRPr="00D817B9">
        <w:rPr>
          <w:i/>
        </w:rPr>
        <w:t xml:space="preserve"> </w:t>
      </w:r>
      <w:r w:rsidR="00A70735" w:rsidRPr="00D817B9">
        <w:rPr>
          <w:i/>
        </w:rPr>
        <w:t>Improved information about provider performance available to the market place</w:t>
      </w:r>
    </w:p>
    <w:p w14:paraId="6724C0CA" w14:textId="77777777" w:rsidR="00A70735" w:rsidRPr="00733550" w:rsidRDefault="00A70735" w:rsidP="008824CF">
      <w:pPr>
        <w:pStyle w:val="ListParagraph"/>
        <w:numPr>
          <w:ilvl w:val="0"/>
          <w:numId w:val="18"/>
        </w:numPr>
      </w:pPr>
      <w:r w:rsidRPr="00733550">
        <w:t>Review of the SQA Information Technology system</w:t>
      </w:r>
    </w:p>
    <w:p w14:paraId="0804F674" w14:textId="77777777" w:rsidR="00D817B9" w:rsidRDefault="00D817B9" w:rsidP="008824CF">
      <w:pPr>
        <w:pStyle w:val="ListParagraph"/>
        <w:numPr>
          <w:ilvl w:val="0"/>
          <w:numId w:val="1"/>
        </w:numPr>
        <w:tabs>
          <w:tab w:val="left" w:pos="0"/>
        </w:tabs>
        <w:spacing w:before="0" w:after="0"/>
        <w:ind w:left="204" w:hanging="204"/>
        <w:jc w:val="left"/>
      </w:pPr>
      <w:r>
        <w:t xml:space="preserve">Originally contract STA unable to complete the review since 2013 and </w:t>
      </w:r>
      <w:r w:rsidRPr="007607FA">
        <w:t>PIC approved to terminate the contract and to revise the TOR and advertise for a TA to complete the review of the SQA IT system</w:t>
      </w:r>
    </w:p>
    <w:p w14:paraId="416F774A" w14:textId="3271FCCC" w:rsidR="00D817B9" w:rsidRDefault="00A95D38" w:rsidP="008824CF">
      <w:pPr>
        <w:pStyle w:val="ListParagraph"/>
        <w:numPr>
          <w:ilvl w:val="0"/>
          <w:numId w:val="1"/>
        </w:numPr>
        <w:tabs>
          <w:tab w:val="left" w:pos="0"/>
        </w:tabs>
        <w:spacing w:before="0" w:after="0" w:line="240" w:lineRule="auto"/>
        <w:ind w:left="202" w:hanging="202"/>
        <w:jc w:val="left"/>
      </w:pPr>
      <w:r>
        <w:t>Board a</w:t>
      </w:r>
      <w:r w:rsidRPr="00A95D38">
        <w:t>pproved the r</w:t>
      </w:r>
      <w:r w:rsidRPr="00607D4D">
        <w:t>e</w:t>
      </w:r>
      <w:r w:rsidRPr="00A95D38">
        <w:t>vised TOR for the SQA IT Review TA to focus on conducting a Business Analysis to inform the development of the SQA MIS</w:t>
      </w:r>
      <w:r>
        <w:t>.</w:t>
      </w:r>
      <w:r w:rsidR="007262DD">
        <w:t xml:space="preserve"> TA completed in Dec 2015 and report produced for Board approval.</w:t>
      </w:r>
    </w:p>
    <w:p w14:paraId="6C401FBB" w14:textId="77777777" w:rsidR="00D817B9" w:rsidRPr="00D817B9" w:rsidRDefault="00D817B9" w:rsidP="008824CF">
      <w:pPr>
        <w:pStyle w:val="ListParagraph"/>
        <w:numPr>
          <w:ilvl w:val="0"/>
          <w:numId w:val="18"/>
        </w:numPr>
      </w:pPr>
      <w:r w:rsidRPr="00D817B9">
        <w:t>Strengthening staff capacity in research development, information analysis and policy formulation</w:t>
      </w:r>
    </w:p>
    <w:p w14:paraId="730E3E91" w14:textId="77777777" w:rsidR="00D817B9" w:rsidRPr="00D817B9" w:rsidRDefault="00D817B9" w:rsidP="008824CF">
      <w:pPr>
        <w:pStyle w:val="ListParagraph"/>
        <w:numPr>
          <w:ilvl w:val="0"/>
          <w:numId w:val="1"/>
        </w:numPr>
        <w:tabs>
          <w:tab w:val="left" w:pos="0"/>
        </w:tabs>
        <w:spacing w:before="0" w:after="0"/>
        <w:ind w:left="204" w:hanging="204"/>
        <w:jc w:val="left"/>
      </w:pPr>
      <w:r w:rsidRPr="00D817B9">
        <w:t>Produced SQA Planning, Research &amp; Information Analysis, Policy and Development Projects (PRIPD) Framework</w:t>
      </w:r>
    </w:p>
    <w:p w14:paraId="048347C7" w14:textId="77777777" w:rsidR="00D817B9" w:rsidRDefault="00D817B9" w:rsidP="008824CF">
      <w:pPr>
        <w:pStyle w:val="ListParagraph"/>
        <w:numPr>
          <w:ilvl w:val="0"/>
          <w:numId w:val="1"/>
        </w:numPr>
        <w:tabs>
          <w:tab w:val="left" w:pos="0"/>
        </w:tabs>
        <w:spacing w:before="0" w:after="0"/>
        <w:ind w:left="204" w:hanging="204"/>
        <w:jc w:val="left"/>
      </w:pPr>
      <w:r w:rsidRPr="00D817B9">
        <w:t>Procurement of SPSS software completed</w:t>
      </w:r>
      <w:r>
        <w:t xml:space="preserve"> and t</w:t>
      </w:r>
      <w:r w:rsidRPr="00D817B9">
        <w:t xml:space="preserve">raining conducted of RPP &amp; relevant staff on the SPSS software and the PRIPD framework </w:t>
      </w:r>
    </w:p>
    <w:p w14:paraId="3B653D96" w14:textId="77777777" w:rsidR="0053708E" w:rsidRPr="00E65487" w:rsidRDefault="00E65487" w:rsidP="00E65487">
      <w:pPr>
        <w:pStyle w:val="ColorfulList-Accent11"/>
        <w:rPr>
          <w:i/>
        </w:rPr>
      </w:pPr>
      <w:r>
        <w:rPr>
          <w:i/>
        </w:rPr>
        <w:t xml:space="preserve">Activity7: </w:t>
      </w:r>
      <w:r w:rsidR="0053708E" w:rsidRPr="00E65487">
        <w:rPr>
          <w:i/>
        </w:rPr>
        <w:t xml:space="preserve">To achieve international recognition/equivalence/comparability of selected </w:t>
      </w:r>
      <w:r w:rsidR="004911E7" w:rsidRPr="00E65487">
        <w:rPr>
          <w:i/>
        </w:rPr>
        <w:t>Samoa Qualifications</w:t>
      </w:r>
      <w:r w:rsidR="004A24BA" w:rsidRPr="00E65487">
        <w:rPr>
          <w:i/>
        </w:rPr>
        <w:t xml:space="preserve"> registered on the </w:t>
      </w:r>
      <w:r w:rsidR="0053708E" w:rsidRPr="00E65487">
        <w:rPr>
          <w:i/>
        </w:rPr>
        <w:t xml:space="preserve">SQF </w:t>
      </w:r>
    </w:p>
    <w:p w14:paraId="35F88859" w14:textId="77777777" w:rsidR="0053708E" w:rsidRPr="00607D4D" w:rsidRDefault="0053708E" w:rsidP="008824CF">
      <w:pPr>
        <w:pStyle w:val="ListParagraph"/>
        <w:numPr>
          <w:ilvl w:val="0"/>
          <w:numId w:val="19"/>
        </w:numPr>
      </w:pPr>
      <w:r w:rsidRPr="00607D4D">
        <w:t>Printing and promotion of the revised Samoa Qualifications Framework</w:t>
      </w:r>
    </w:p>
    <w:p w14:paraId="1A93848B" w14:textId="77777777" w:rsidR="00E65487" w:rsidRPr="00E65487" w:rsidRDefault="00E65487" w:rsidP="008824CF">
      <w:pPr>
        <w:pStyle w:val="ListParagraph"/>
        <w:numPr>
          <w:ilvl w:val="0"/>
          <w:numId w:val="1"/>
        </w:numPr>
        <w:tabs>
          <w:tab w:val="left" w:pos="0"/>
        </w:tabs>
        <w:spacing w:before="0" w:after="0"/>
        <w:ind w:left="204" w:hanging="204"/>
        <w:jc w:val="left"/>
      </w:pPr>
      <w:r w:rsidRPr="00E65487">
        <w:t>Approved and implemented Revised SQF and associated policies</w:t>
      </w:r>
    </w:p>
    <w:p w14:paraId="2850838B" w14:textId="77777777" w:rsidR="00E65487" w:rsidRPr="00E65487" w:rsidRDefault="00E65487" w:rsidP="008824CF">
      <w:pPr>
        <w:pStyle w:val="ListParagraph"/>
        <w:numPr>
          <w:ilvl w:val="0"/>
          <w:numId w:val="1"/>
        </w:numPr>
        <w:tabs>
          <w:tab w:val="left" w:pos="0"/>
        </w:tabs>
        <w:spacing w:before="0" w:after="0"/>
        <w:ind w:left="204" w:hanging="204"/>
        <w:jc w:val="left"/>
      </w:pPr>
      <w:r w:rsidRPr="00E65487">
        <w:t>Conducted training on revised SQF and associated policies (</w:t>
      </w:r>
      <w:r w:rsidR="00A05A49" w:rsidRPr="00E65487">
        <w:t>leveling</w:t>
      </w:r>
      <w:r w:rsidRPr="00E65487">
        <w:t xml:space="preserve"> of qualifications, courses, national competency standards on SQF) for SQA staff and providers </w:t>
      </w:r>
    </w:p>
    <w:p w14:paraId="33D32411" w14:textId="77777777" w:rsidR="00E65487" w:rsidRPr="00E65487" w:rsidRDefault="00E65487" w:rsidP="008824CF">
      <w:pPr>
        <w:pStyle w:val="ListParagraph"/>
        <w:numPr>
          <w:ilvl w:val="0"/>
          <w:numId w:val="1"/>
        </w:numPr>
        <w:tabs>
          <w:tab w:val="left" w:pos="0"/>
        </w:tabs>
        <w:spacing w:before="0" w:after="0"/>
        <w:ind w:left="204" w:hanging="204"/>
        <w:jc w:val="left"/>
      </w:pPr>
      <w:r w:rsidRPr="00E65487">
        <w:t>More than 300 copies of the revised SQF poster (A2 size); 300 copies of the revised SQF level descriptors and the 300 copies of the revised SQF policies (booklet) have been printed and circulated</w:t>
      </w:r>
    </w:p>
    <w:p w14:paraId="461B7F56" w14:textId="77777777" w:rsidR="00B7537C" w:rsidRPr="00607D4D" w:rsidRDefault="00E65487" w:rsidP="008824CF">
      <w:pPr>
        <w:pStyle w:val="ListParagraph"/>
        <w:numPr>
          <w:ilvl w:val="0"/>
          <w:numId w:val="1"/>
        </w:numPr>
        <w:tabs>
          <w:tab w:val="left" w:pos="0"/>
        </w:tabs>
        <w:spacing w:before="0" w:after="0"/>
        <w:ind w:left="204" w:hanging="204"/>
        <w:jc w:val="left"/>
      </w:pPr>
      <w:r w:rsidRPr="00E65487">
        <w:t>One on one Provider awareness and training sessions conducted for all PSET Providers on the revised SQF</w:t>
      </w:r>
    </w:p>
    <w:p w14:paraId="27F0D3F2" w14:textId="77777777" w:rsidR="004E7854" w:rsidRPr="00607D4D" w:rsidRDefault="004E7854" w:rsidP="008824CF">
      <w:pPr>
        <w:pStyle w:val="ListParagraph"/>
        <w:numPr>
          <w:ilvl w:val="0"/>
          <w:numId w:val="19"/>
        </w:numPr>
      </w:pPr>
      <w:r w:rsidRPr="00607D4D">
        <w:t>Register Samoa Qualifications and quality check National Competency Standards</w:t>
      </w:r>
    </w:p>
    <w:p w14:paraId="5CFFAC40" w14:textId="77777777" w:rsidR="00A05A49" w:rsidRDefault="00A05A49" w:rsidP="008824CF">
      <w:pPr>
        <w:pStyle w:val="ListParagraph"/>
        <w:numPr>
          <w:ilvl w:val="0"/>
          <w:numId w:val="1"/>
        </w:numPr>
        <w:tabs>
          <w:tab w:val="left" w:pos="0"/>
        </w:tabs>
        <w:spacing w:before="0" w:after="0"/>
        <w:ind w:left="204" w:hanging="204"/>
        <w:jc w:val="left"/>
      </w:pPr>
      <w:r w:rsidRPr="00A05A49">
        <w:t>22 SQs in 7 Trades and 6 Tourism &amp; Hospitality SQs have been registered on the SQF</w:t>
      </w:r>
    </w:p>
    <w:p w14:paraId="577FFC13" w14:textId="77777777" w:rsidR="00037C42" w:rsidRPr="00607D4D" w:rsidRDefault="00037C42" w:rsidP="008824CF">
      <w:pPr>
        <w:pStyle w:val="ListParagraph"/>
        <w:numPr>
          <w:ilvl w:val="0"/>
          <w:numId w:val="1"/>
        </w:numPr>
        <w:tabs>
          <w:tab w:val="left" w:pos="0"/>
        </w:tabs>
        <w:spacing w:before="0" w:after="0"/>
        <w:ind w:left="204" w:hanging="204"/>
        <w:jc w:val="left"/>
      </w:pPr>
      <w:r>
        <w:t xml:space="preserve">Quality Check completed for 6 SQs &amp; 22 new NCS in Tourism &amp; Hospitality and 3 SQs in Electronic Engineering. </w:t>
      </w:r>
      <w:r w:rsidRPr="006E3F2D">
        <w:t xml:space="preserve">Work in progress on the registration of the remaining </w:t>
      </w:r>
      <w:r>
        <w:t xml:space="preserve">revised </w:t>
      </w:r>
      <w:r w:rsidRPr="006E3F2D">
        <w:t>6 SQs in Tourism</w:t>
      </w:r>
      <w:r>
        <w:t xml:space="preserve"> &amp;</w:t>
      </w:r>
      <w:r w:rsidRPr="006E3F2D">
        <w:t xml:space="preserve"> Hospitality</w:t>
      </w:r>
      <w:r>
        <w:t xml:space="preserve">, 22 new NCS in TH and 3 SQs in Electronic Engineering. </w:t>
      </w:r>
    </w:p>
    <w:p w14:paraId="63F64329" w14:textId="77777777" w:rsidR="004E7854" w:rsidRPr="00607D4D" w:rsidRDefault="004E7854" w:rsidP="008824CF">
      <w:pPr>
        <w:pStyle w:val="ListParagraph"/>
        <w:numPr>
          <w:ilvl w:val="0"/>
          <w:numId w:val="19"/>
        </w:numPr>
      </w:pPr>
      <w:r w:rsidRPr="00607D4D">
        <w:t xml:space="preserve">Implement Strategy for International Recognition of Samoa Qualifications </w:t>
      </w:r>
    </w:p>
    <w:p w14:paraId="797B6910" w14:textId="1A88F093" w:rsidR="00A05A49" w:rsidRPr="00A05A49" w:rsidRDefault="00A05A49" w:rsidP="008824CF">
      <w:pPr>
        <w:pStyle w:val="ListParagraph"/>
        <w:numPr>
          <w:ilvl w:val="0"/>
          <w:numId w:val="1"/>
        </w:numPr>
        <w:tabs>
          <w:tab w:val="left" w:pos="0"/>
        </w:tabs>
        <w:spacing w:before="0" w:after="0"/>
        <w:ind w:left="204" w:hanging="204"/>
        <w:jc w:val="left"/>
      </w:pPr>
      <w:r w:rsidRPr="00A05A49">
        <w:t>All 4</w:t>
      </w:r>
      <w:r w:rsidR="006602EF">
        <w:t>9</w:t>
      </w:r>
      <w:r w:rsidRPr="00A05A49">
        <w:t xml:space="preserve"> Qualifications registered on the SQF are also registered on the Pacific </w:t>
      </w:r>
      <w:r w:rsidR="006602EF">
        <w:t xml:space="preserve">Register of </w:t>
      </w:r>
      <w:r w:rsidRPr="00A05A49">
        <w:t xml:space="preserve">Qualifications </w:t>
      </w:r>
      <w:r w:rsidR="006602EF">
        <w:t xml:space="preserve">and Standards </w:t>
      </w:r>
      <w:r w:rsidRPr="00A05A49">
        <w:t>(P</w:t>
      </w:r>
      <w:r w:rsidR="006602EF">
        <w:t>R</w:t>
      </w:r>
      <w:r w:rsidRPr="00A05A49">
        <w:t>Q</w:t>
      </w:r>
      <w:r w:rsidR="006602EF">
        <w:t>S</w:t>
      </w:r>
      <w:r w:rsidRPr="00A05A49">
        <w:t>)</w:t>
      </w:r>
    </w:p>
    <w:p w14:paraId="0E7A7D9B" w14:textId="77777777" w:rsidR="00A05A49" w:rsidRDefault="00A05A49" w:rsidP="008824CF">
      <w:pPr>
        <w:pStyle w:val="ListParagraph"/>
        <w:numPr>
          <w:ilvl w:val="0"/>
          <w:numId w:val="1"/>
        </w:numPr>
        <w:tabs>
          <w:tab w:val="left" w:pos="0"/>
        </w:tabs>
        <w:spacing w:before="0" w:after="0"/>
        <w:ind w:left="204" w:hanging="204"/>
        <w:jc w:val="left"/>
      </w:pPr>
      <w:r w:rsidRPr="00A05A49">
        <w:t>Initiated discussions with other QAAs</w:t>
      </w:r>
      <w:r>
        <w:t xml:space="preserve"> but </w:t>
      </w:r>
      <w:r w:rsidR="004E7854" w:rsidRPr="006E3F2D">
        <w:t xml:space="preserve">New Zealand and Australia are not willing to participate immediately as they have other priorities. </w:t>
      </w:r>
    </w:p>
    <w:p w14:paraId="0C316147" w14:textId="77777777" w:rsidR="00E25FCD" w:rsidRDefault="00212111" w:rsidP="008824CF">
      <w:pPr>
        <w:pStyle w:val="ListParagraph"/>
        <w:numPr>
          <w:ilvl w:val="0"/>
          <w:numId w:val="1"/>
        </w:numPr>
        <w:tabs>
          <w:tab w:val="left" w:pos="0"/>
        </w:tabs>
        <w:spacing w:before="0" w:after="0"/>
        <w:ind w:left="204" w:hanging="204"/>
        <w:jc w:val="left"/>
      </w:pPr>
      <w:r>
        <w:t xml:space="preserve">Self Review of SQA against INQAAHE Guidelines </w:t>
      </w:r>
      <w:r w:rsidR="003849BC">
        <w:t xml:space="preserve">was conducted </w:t>
      </w:r>
      <w:r>
        <w:t xml:space="preserve">in preparation for the SQA External Review </w:t>
      </w:r>
      <w:r w:rsidR="000E3B0E">
        <w:t xml:space="preserve">by INQAAHE </w:t>
      </w:r>
      <w:r>
        <w:t>in 2016.</w:t>
      </w:r>
      <w:bookmarkStart w:id="30" w:name="_Toc255723748"/>
    </w:p>
    <w:p w14:paraId="2C67B712" w14:textId="77777777" w:rsidR="006602EF" w:rsidRDefault="006602EF" w:rsidP="006602EF">
      <w:pPr>
        <w:pStyle w:val="ListParagraph"/>
        <w:tabs>
          <w:tab w:val="left" w:pos="0"/>
        </w:tabs>
        <w:spacing w:before="0" w:after="0"/>
        <w:ind w:left="204"/>
        <w:jc w:val="left"/>
      </w:pPr>
    </w:p>
    <w:p w14:paraId="5D6D9C96" w14:textId="77777777" w:rsidR="00E02D76" w:rsidRDefault="00E02D76" w:rsidP="008824CF">
      <w:pPr>
        <w:pStyle w:val="Heading3"/>
        <w:numPr>
          <w:ilvl w:val="0"/>
          <w:numId w:val="16"/>
        </w:numPr>
        <w:ind w:left="567" w:hanging="567"/>
      </w:pPr>
      <w:bookmarkStart w:id="31" w:name="_Toc436038580"/>
      <w:bookmarkStart w:id="32" w:name="_Toc442460198"/>
      <w:r w:rsidRPr="00D45CAB">
        <w:t>Key Result Area</w:t>
      </w:r>
      <w:r w:rsidR="00D530C0" w:rsidRPr="00D45CAB">
        <w:t xml:space="preserve"> 3</w:t>
      </w:r>
      <w:r w:rsidRPr="00D45CAB">
        <w:t xml:space="preserve"> </w:t>
      </w:r>
      <w:r w:rsidR="00232ED3">
        <w:t>–</w:t>
      </w:r>
      <w:r w:rsidRPr="00D45CAB">
        <w:t xml:space="preserve"> Access</w:t>
      </w:r>
      <w:bookmarkEnd w:id="30"/>
      <w:bookmarkEnd w:id="31"/>
      <w:bookmarkEnd w:id="32"/>
    </w:p>
    <w:p w14:paraId="511CFE62" w14:textId="77777777" w:rsidR="00232ED3" w:rsidRPr="00232ED3" w:rsidRDefault="00431B39" w:rsidP="00232ED3">
      <w:r w:rsidRPr="00431B39">
        <w:rPr>
          <w:b/>
        </w:rPr>
        <w:t>Please Note:</w:t>
      </w:r>
      <w:r>
        <w:t xml:space="preserve"> </w:t>
      </w:r>
      <w:r w:rsidR="00232ED3">
        <w:t>Full details of Access Grant funding of recognised Non-Formal Training (NFL) and Scholarships are provided in Annexes 3 and 4.</w:t>
      </w:r>
    </w:p>
    <w:p w14:paraId="6057D1E9" w14:textId="12820674" w:rsidR="00FE213D" w:rsidRDefault="00FE213D" w:rsidP="00FE213D">
      <w:pPr>
        <w:pStyle w:val="ColorfulList-Accent11"/>
        <w:rPr>
          <w:i/>
        </w:rPr>
      </w:pPr>
      <w:r w:rsidRPr="00FE213D">
        <w:rPr>
          <w:i/>
        </w:rPr>
        <w:t>Activity 1: To review  Guidelines to incorporate policies, strengthen processes and procedures for Recognition of Non Formal Learning in Samoa and to establish a Small Grant Scheme to assist Non</w:t>
      </w:r>
      <w:r w:rsidR="00050B1B">
        <w:rPr>
          <w:i/>
        </w:rPr>
        <w:t>-</w:t>
      </w:r>
      <w:r w:rsidRPr="00FE213D">
        <w:rPr>
          <w:i/>
        </w:rPr>
        <w:t>Government provider and Non Formal Learning providers.</w:t>
      </w:r>
    </w:p>
    <w:p w14:paraId="241CCF75" w14:textId="0E13A266" w:rsidR="00FE213D" w:rsidRDefault="00FE213D" w:rsidP="008824CF">
      <w:pPr>
        <w:pStyle w:val="ListParagraph"/>
        <w:numPr>
          <w:ilvl w:val="0"/>
          <w:numId w:val="1"/>
        </w:numPr>
        <w:tabs>
          <w:tab w:val="left" w:pos="0"/>
        </w:tabs>
        <w:spacing w:before="0" w:after="0"/>
        <w:ind w:left="204" w:hanging="204"/>
        <w:jc w:val="left"/>
      </w:pPr>
      <w:r w:rsidRPr="00FE213D">
        <w:t xml:space="preserve">Revised Guidelines for Recognition of Non Formal Learning (NFL) approved and training </w:t>
      </w:r>
      <w:r>
        <w:t>conducted for</w:t>
      </w:r>
      <w:r w:rsidRPr="00DC5828">
        <w:t xml:space="preserve"> </w:t>
      </w:r>
      <w:r>
        <w:t>NFL</w:t>
      </w:r>
      <w:r w:rsidRPr="00DC5828">
        <w:t xml:space="preserve"> providers and potential panel members </w:t>
      </w:r>
    </w:p>
    <w:p w14:paraId="004F7FFE" w14:textId="77777777" w:rsidR="00FE213D" w:rsidRPr="00FE213D" w:rsidRDefault="00FE213D" w:rsidP="008824CF">
      <w:pPr>
        <w:pStyle w:val="ListParagraph"/>
        <w:numPr>
          <w:ilvl w:val="0"/>
          <w:numId w:val="1"/>
        </w:numPr>
        <w:tabs>
          <w:tab w:val="left" w:pos="0"/>
        </w:tabs>
        <w:spacing w:before="0" w:after="0"/>
        <w:ind w:left="204" w:hanging="204"/>
        <w:jc w:val="left"/>
      </w:pPr>
      <w:r w:rsidRPr="00FE213D">
        <w:t>For the Small Grant Scheme, a total of 7 applications from 3 TVET Providers and 4 Non-Formal Education Providers have been approved and procured.</w:t>
      </w:r>
    </w:p>
    <w:p w14:paraId="04EDE781" w14:textId="77777777" w:rsidR="00FE213D" w:rsidRPr="002975FE" w:rsidRDefault="002975FE" w:rsidP="00FE213D">
      <w:pPr>
        <w:pStyle w:val="ColorfulList-Accent11"/>
        <w:rPr>
          <w:i/>
        </w:rPr>
      </w:pPr>
      <w:r w:rsidRPr="002975FE">
        <w:rPr>
          <w:i/>
        </w:rPr>
        <w:t>Activity 2:  To develop overarching Guidelines, processes and procedures for the application of the Access Grants for TVET and Non Formal Learning providers</w:t>
      </w:r>
    </w:p>
    <w:p w14:paraId="35D6E422" w14:textId="2D8712FA" w:rsidR="002975FE" w:rsidRPr="0047652B" w:rsidRDefault="002975FE" w:rsidP="008824CF">
      <w:pPr>
        <w:numPr>
          <w:ilvl w:val="0"/>
          <w:numId w:val="1"/>
        </w:numPr>
        <w:spacing w:before="0" w:after="0" w:line="240" w:lineRule="auto"/>
        <w:ind w:left="202" w:hanging="202"/>
        <w:rPr>
          <w:b/>
          <w:i/>
        </w:rPr>
      </w:pPr>
      <w:r w:rsidRPr="0047652B">
        <w:rPr>
          <w:rFonts w:cstheme="minorHAnsi"/>
          <w:lang w:val="en-NZ" w:eastAsia="en-NZ"/>
        </w:rPr>
        <w:t>Access Grant Guidelines and Monitoring and Evaluation template approved</w:t>
      </w:r>
      <w:r w:rsidR="0047652B" w:rsidRPr="0047652B">
        <w:rPr>
          <w:rFonts w:cstheme="minorHAnsi"/>
          <w:lang w:val="en-NZ" w:eastAsia="en-NZ"/>
        </w:rPr>
        <w:t xml:space="preserve"> and </w:t>
      </w:r>
      <w:r w:rsidR="00591CF3" w:rsidRPr="002845EF">
        <w:t>awareness</w:t>
      </w:r>
      <w:r w:rsidRPr="002845EF">
        <w:t xml:space="preserve"> workshop conducted for PSET Providers and NF</w:t>
      </w:r>
      <w:r w:rsidR="0047652B">
        <w:t>L</w:t>
      </w:r>
      <w:r w:rsidRPr="002845EF">
        <w:t xml:space="preserve"> Providers</w:t>
      </w:r>
    </w:p>
    <w:p w14:paraId="0FFAAAE8" w14:textId="77777777" w:rsidR="00E01EBD" w:rsidRPr="0047652B" w:rsidRDefault="00675492" w:rsidP="0047652B">
      <w:pPr>
        <w:pStyle w:val="ColorfulList-Accent11"/>
        <w:rPr>
          <w:i/>
        </w:rPr>
      </w:pPr>
      <w:r w:rsidRPr="0047652B">
        <w:rPr>
          <w:i/>
        </w:rPr>
        <w:t xml:space="preserve">Activity </w:t>
      </w:r>
      <w:r w:rsidR="0047652B" w:rsidRPr="0047652B">
        <w:rPr>
          <w:i/>
        </w:rPr>
        <w:t>3</w:t>
      </w:r>
      <w:r w:rsidR="0047652B">
        <w:rPr>
          <w:i/>
        </w:rPr>
        <w:t xml:space="preserve">: </w:t>
      </w:r>
      <w:r w:rsidR="00C55EAC" w:rsidRPr="0047652B">
        <w:rPr>
          <w:i/>
        </w:rPr>
        <w:t>To implement and monitor the Access Grants to assist TVET and Non-Formal Learning Providers and to increase Access for Learners</w:t>
      </w:r>
    </w:p>
    <w:p w14:paraId="1E7B3C9B" w14:textId="77777777" w:rsidR="0047652B" w:rsidRDefault="0047652B" w:rsidP="008824CF">
      <w:pPr>
        <w:numPr>
          <w:ilvl w:val="0"/>
          <w:numId w:val="1"/>
        </w:numPr>
        <w:spacing w:before="0" w:after="0"/>
        <w:ind w:left="204" w:hanging="204"/>
      </w:pPr>
      <w:r w:rsidRPr="0090795D">
        <w:t>26 applications from Formal PSET Providers and Non-Formal Education Providers have been approved for Access Grant to assist with the submission of programmes for accreditation and learning activities for recognition</w:t>
      </w:r>
    </w:p>
    <w:p w14:paraId="78D0D43B" w14:textId="77777777" w:rsidR="0047652B" w:rsidRDefault="0047652B" w:rsidP="008824CF">
      <w:pPr>
        <w:numPr>
          <w:ilvl w:val="0"/>
          <w:numId w:val="1"/>
        </w:numPr>
        <w:spacing w:before="0" w:after="0"/>
        <w:ind w:left="204" w:hanging="204"/>
      </w:pPr>
      <w:r w:rsidRPr="0090795D">
        <w:t>8 applications from Formal PSET Providers have been approved for scholarship &amp; incentive fund to offer scholarship to disadvantaged students.</w:t>
      </w:r>
    </w:p>
    <w:p w14:paraId="7E6AD809" w14:textId="6DBB2F2D" w:rsidR="00722058" w:rsidRPr="00C3665D" w:rsidRDefault="0047652B" w:rsidP="008824CF">
      <w:pPr>
        <w:numPr>
          <w:ilvl w:val="0"/>
          <w:numId w:val="1"/>
        </w:numPr>
        <w:spacing w:before="0" w:after="0"/>
        <w:ind w:left="204" w:hanging="204"/>
      </w:pPr>
      <w:r w:rsidRPr="0047652B">
        <w:t xml:space="preserve">A total of </w:t>
      </w:r>
      <w:r w:rsidR="006602EF">
        <w:t>863</w:t>
      </w:r>
      <w:r w:rsidRPr="0047652B">
        <w:t xml:space="preserve">  vulnerable students have been sponsored to pay for tuition fees and out of these </w:t>
      </w:r>
      <w:r w:rsidR="006602EF">
        <w:t>863</w:t>
      </w:r>
      <w:r w:rsidRPr="0047652B">
        <w:t xml:space="preserve"> students, 327 (3</w:t>
      </w:r>
      <w:r w:rsidR="006602EF">
        <w:t>8</w:t>
      </w:r>
      <w:r w:rsidRPr="0047652B">
        <w:t>%) were females which indicates the low level participation of females in formal TVET training programmes</w:t>
      </w:r>
      <w:r w:rsidR="00D83830">
        <w:t xml:space="preserve"> </w:t>
      </w:r>
    </w:p>
    <w:p w14:paraId="63EED42B" w14:textId="77777777" w:rsidR="00D45CAB" w:rsidRDefault="00D45CAB" w:rsidP="008824CF">
      <w:pPr>
        <w:pStyle w:val="Heading3"/>
        <w:numPr>
          <w:ilvl w:val="0"/>
          <w:numId w:val="16"/>
        </w:numPr>
        <w:ind w:left="567" w:hanging="567"/>
      </w:pPr>
      <w:bookmarkStart w:id="33" w:name="_Toc436038581"/>
      <w:bookmarkStart w:id="34" w:name="_Toc442460199"/>
      <w:r w:rsidRPr="00D45CAB">
        <w:t xml:space="preserve">Key Result Area </w:t>
      </w:r>
      <w:r>
        <w:t>4</w:t>
      </w:r>
      <w:r w:rsidRPr="00D45CAB">
        <w:t xml:space="preserve"> </w:t>
      </w:r>
      <w:r w:rsidR="006F3E40">
        <w:t>–</w:t>
      </w:r>
      <w:r w:rsidRPr="00D45CAB">
        <w:t xml:space="preserve"> </w:t>
      </w:r>
      <w:r w:rsidR="006F3E40">
        <w:t>Financial Efficiency</w:t>
      </w:r>
      <w:bookmarkEnd w:id="33"/>
      <w:bookmarkEnd w:id="34"/>
    </w:p>
    <w:p w14:paraId="5C4E5C0C" w14:textId="77777777" w:rsidR="007D6176" w:rsidRPr="007D6176" w:rsidRDefault="007D6176" w:rsidP="007D6176">
      <w:pPr>
        <w:pStyle w:val="ColorfulList-Accent11"/>
        <w:rPr>
          <w:i/>
        </w:rPr>
      </w:pPr>
      <w:r w:rsidRPr="007D6176">
        <w:rPr>
          <w:i/>
        </w:rPr>
        <w:t>Activity 1: Introduce a new funding approach that enables growth and development and ensures accountability</w:t>
      </w:r>
    </w:p>
    <w:p w14:paraId="452E1DD0" w14:textId="410DD0E0" w:rsidR="007D6176" w:rsidRDefault="007D6176" w:rsidP="008824CF">
      <w:pPr>
        <w:numPr>
          <w:ilvl w:val="0"/>
          <w:numId w:val="1"/>
        </w:numPr>
        <w:spacing w:before="0" w:after="0"/>
        <w:ind w:left="204" w:hanging="204"/>
      </w:pPr>
      <w:r>
        <w:t xml:space="preserve">TA developed new </w:t>
      </w:r>
      <w:r w:rsidRPr="007D6176">
        <w:t>PSET Funding Approach</w:t>
      </w:r>
      <w:r>
        <w:t xml:space="preserve"> however concern that it did not take sufficient account of alternative and innovative funding models</w:t>
      </w:r>
    </w:p>
    <w:p w14:paraId="153A8C28" w14:textId="77777777" w:rsidR="007D6176" w:rsidRPr="007D6176" w:rsidRDefault="007D6176" w:rsidP="008824CF">
      <w:pPr>
        <w:numPr>
          <w:ilvl w:val="0"/>
          <w:numId w:val="1"/>
        </w:numPr>
        <w:spacing w:before="0" w:after="0"/>
        <w:ind w:left="204" w:hanging="204"/>
      </w:pPr>
      <w:r>
        <w:t>EMT reconsidering report for further development</w:t>
      </w:r>
    </w:p>
    <w:p w14:paraId="021F9AF9" w14:textId="77777777" w:rsidR="006734DD" w:rsidRDefault="006734DD" w:rsidP="00786227">
      <w:pPr>
        <w:pStyle w:val="Heading1"/>
        <w:numPr>
          <w:ilvl w:val="0"/>
          <w:numId w:val="0"/>
        </w:numPr>
        <w:ind w:left="720"/>
        <w:rPr>
          <w:lang w:val="en-AU"/>
        </w:rPr>
      </w:pPr>
      <w:bookmarkStart w:id="35" w:name="_Toc254064891"/>
    </w:p>
    <w:p w14:paraId="1188FE07" w14:textId="77777777" w:rsidR="00CF10FB" w:rsidRDefault="00CF10FB">
      <w:pPr>
        <w:spacing w:before="0" w:after="200"/>
        <w:jc w:val="left"/>
        <w:rPr>
          <w:rFonts w:asciiTheme="majorHAnsi" w:eastAsiaTheme="majorEastAsia" w:hAnsiTheme="majorHAnsi" w:cstheme="majorBidi"/>
          <w:b/>
          <w:bCs/>
          <w:sz w:val="28"/>
          <w:szCs w:val="28"/>
        </w:rPr>
      </w:pPr>
      <w:bookmarkStart w:id="36" w:name="_Toc436038582"/>
      <w:r>
        <w:br w:type="page"/>
      </w:r>
    </w:p>
    <w:p w14:paraId="4F861588" w14:textId="77777777" w:rsidR="00293807" w:rsidRPr="00EE1E33" w:rsidRDefault="00705DDF" w:rsidP="00453519">
      <w:pPr>
        <w:pStyle w:val="Heading1"/>
        <w:ind w:left="567" w:hanging="567"/>
      </w:pPr>
      <w:bookmarkStart w:id="37" w:name="_Toc442460200"/>
      <w:r w:rsidRPr="00EE1E33">
        <w:t>Financial Report</w:t>
      </w:r>
      <w:bookmarkEnd w:id="36"/>
      <w:bookmarkEnd w:id="37"/>
    </w:p>
    <w:p w14:paraId="65F4DBB8" w14:textId="3D007709" w:rsidR="00AF5EB3" w:rsidRPr="00604BCA" w:rsidRDefault="00AF5EB3" w:rsidP="00931C53">
      <w:r w:rsidRPr="00604BCA">
        <w:t>Total expenditure for both stages of the TVET Programme has amounted to SAT</w:t>
      </w:r>
      <w:r w:rsidR="009916D5">
        <w:rPr>
          <w:rFonts w:eastAsia="Times New Roman"/>
          <w:color w:val="000000"/>
        </w:rPr>
        <w:t>5,1</w:t>
      </w:r>
      <w:r w:rsidR="004B6C06">
        <w:rPr>
          <w:rFonts w:eastAsia="Times New Roman"/>
          <w:color w:val="000000"/>
        </w:rPr>
        <w:t>97</w:t>
      </w:r>
      <w:r w:rsidR="009916D5">
        <w:rPr>
          <w:rFonts w:eastAsia="Times New Roman"/>
          <w:color w:val="000000"/>
        </w:rPr>
        <w:t>,</w:t>
      </w:r>
      <w:r w:rsidR="004B6C06">
        <w:rPr>
          <w:rFonts w:eastAsia="Times New Roman"/>
          <w:color w:val="000000"/>
        </w:rPr>
        <w:t>834</w:t>
      </w:r>
      <w:r w:rsidR="009916D5">
        <w:rPr>
          <w:rFonts w:eastAsia="Times New Roman"/>
          <w:color w:val="000000"/>
        </w:rPr>
        <w:t xml:space="preserve"> </w:t>
      </w:r>
      <w:r w:rsidRPr="00604BCA">
        <w:t>as illustrated in the following table:</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Pr>
      <w:tblGrid>
        <w:gridCol w:w="4135"/>
        <w:gridCol w:w="1851"/>
        <w:gridCol w:w="1671"/>
        <w:gridCol w:w="1624"/>
      </w:tblGrid>
      <w:tr w:rsidR="00AF5EB3" w:rsidRPr="00604BCA" w14:paraId="7D51A3D9" w14:textId="77777777" w:rsidTr="0030489A">
        <w:trPr>
          <w:trHeight w:val="300"/>
        </w:trPr>
        <w:tc>
          <w:tcPr>
            <w:tcW w:w="2227" w:type="pct"/>
            <w:shd w:val="clear" w:color="auto" w:fill="B8CCE4" w:themeFill="accent1" w:themeFillTint="66"/>
            <w:noWrap/>
            <w:vAlign w:val="bottom"/>
            <w:hideMark/>
          </w:tcPr>
          <w:p w14:paraId="7D9E0F76" w14:textId="77777777" w:rsidR="00AF5EB3" w:rsidRPr="00604BCA" w:rsidRDefault="00AF5EB3" w:rsidP="00931C53">
            <w:pPr>
              <w:contextualSpacing/>
              <w:jc w:val="center"/>
              <w:rPr>
                <w:rFonts w:eastAsia="Times New Roman"/>
                <w:sz w:val="20"/>
                <w:szCs w:val="20"/>
                <w:lang w:val="en-AU" w:eastAsia="en-AU" w:bidi="ar-SA"/>
              </w:rPr>
            </w:pPr>
          </w:p>
        </w:tc>
        <w:tc>
          <w:tcPr>
            <w:tcW w:w="997" w:type="pct"/>
            <w:shd w:val="clear" w:color="auto" w:fill="B8CCE4" w:themeFill="accent1" w:themeFillTint="66"/>
            <w:noWrap/>
            <w:vAlign w:val="bottom"/>
            <w:hideMark/>
          </w:tcPr>
          <w:p w14:paraId="33C4181B" w14:textId="77777777" w:rsidR="00AF5EB3" w:rsidRPr="00604BCA" w:rsidRDefault="00AF5EB3" w:rsidP="00931C53">
            <w:pPr>
              <w:contextualSpacing/>
              <w:jc w:val="center"/>
              <w:rPr>
                <w:rFonts w:eastAsia="Times New Roman"/>
                <w:sz w:val="20"/>
                <w:szCs w:val="20"/>
                <w:lang w:val="en-AU" w:eastAsia="en-AU" w:bidi="ar-SA"/>
              </w:rPr>
            </w:pPr>
            <w:r w:rsidRPr="00604BCA">
              <w:rPr>
                <w:rFonts w:eastAsia="Times New Roman"/>
                <w:sz w:val="20"/>
                <w:szCs w:val="20"/>
                <w:lang w:val="en-AU" w:eastAsia="en-AU" w:bidi="ar-SA"/>
              </w:rPr>
              <w:t>Stage 1</w:t>
            </w:r>
          </w:p>
          <w:p w14:paraId="04DD8F91" w14:textId="77777777" w:rsidR="00AF5EB3" w:rsidRPr="00604BCA" w:rsidRDefault="00AF5EB3" w:rsidP="00931C53">
            <w:pPr>
              <w:contextualSpacing/>
              <w:jc w:val="center"/>
              <w:rPr>
                <w:rFonts w:eastAsia="Times New Roman"/>
                <w:sz w:val="20"/>
                <w:szCs w:val="20"/>
                <w:lang w:val="en-AU" w:eastAsia="en-AU" w:bidi="ar-SA"/>
              </w:rPr>
            </w:pPr>
            <w:r w:rsidRPr="00604BCA">
              <w:rPr>
                <w:rFonts w:eastAsia="Times New Roman"/>
                <w:sz w:val="20"/>
                <w:szCs w:val="20"/>
                <w:lang w:val="en-AU" w:eastAsia="en-AU" w:bidi="ar-SA"/>
              </w:rPr>
              <w:t>(Roadmap 1)</w:t>
            </w:r>
          </w:p>
        </w:tc>
        <w:tc>
          <w:tcPr>
            <w:tcW w:w="900" w:type="pct"/>
            <w:shd w:val="clear" w:color="auto" w:fill="B8CCE4" w:themeFill="accent1" w:themeFillTint="66"/>
            <w:noWrap/>
            <w:vAlign w:val="bottom"/>
            <w:hideMark/>
          </w:tcPr>
          <w:p w14:paraId="42D9534A" w14:textId="77777777" w:rsidR="00AF5EB3" w:rsidRPr="00604BCA" w:rsidRDefault="00AF5EB3" w:rsidP="00931C53">
            <w:pPr>
              <w:contextualSpacing/>
              <w:jc w:val="center"/>
              <w:rPr>
                <w:rFonts w:eastAsia="Times New Roman"/>
                <w:sz w:val="20"/>
                <w:szCs w:val="20"/>
                <w:lang w:val="en-AU" w:eastAsia="en-AU" w:bidi="ar-SA"/>
              </w:rPr>
            </w:pPr>
            <w:r w:rsidRPr="00604BCA">
              <w:rPr>
                <w:rFonts w:eastAsia="Times New Roman"/>
                <w:sz w:val="20"/>
                <w:szCs w:val="20"/>
                <w:lang w:val="en-AU" w:eastAsia="en-AU" w:bidi="ar-SA"/>
              </w:rPr>
              <w:t>Stage 2</w:t>
            </w:r>
          </w:p>
          <w:p w14:paraId="265D1EC4" w14:textId="77777777" w:rsidR="00AF5EB3" w:rsidRPr="00604BCA" w:rsidRDefault="00AF5EB3" w:rsidP="00931C53">
            <w:pPr>
              <w:contextualSpacing/>
              <w:jc w:val="center"/>
              <w:rPr>
                <w:rFonts w:eastAsia="Times New Roman"/>
                <w:sz w:val="20"/>
                <w:szCs w:val="20"/>
                <w:lang w:val="en-AU" w:eastAsia="en-AU" w:bidi="ar-SA"/>
              </w:rPr>
            </w:pPr>
            <w:r w:rsidRPr="00604BCA">
              <w:rPr>
                <w:rFonts w:eastAsia="Times New Roman"/>
                <w:sz w:val="20"/>
                <w:szCs w:val="20"/>
                <w:lang w:val="en-AU" w:eastAsia="en-AU" w:bidi="ar-SA"/>
              </w:rPr>
              <w:t>(Roadmap 2)</w:t>
            </w:r>
          </w:p>
        </w:tc>
        <w:tc>
          <w:tcPr>
            <w:tcW w:w="875" w:type="pct"/>
            <w:shd w:val="clear" w:color="auto" w:fill="B8CCE4" w:themeFill="accent1" w:themeFillTint="66"/>
            <w:noWrap/>
            <w:vAlign w:val="bottom"/>
            <w:hideMark/>
          </w:tcPr>
          <w:p w14:paraId="5D7219B9" w14:textId="77777777" w:rsidR="00AF5EB3" w:rsidRPr="00604BCA" w:rsidRDefault="00AF5EB3" w:rsidP="00931C53">
            <w:pPr>
              <w:contextualSpacing/>
              <w:jc w:val="center"/>
              <w:rPr>
                <w:rFonts w:eastAsia="Times New Roman"/>
                <w:sz w:val="20"/>
                <w:szCs w:val="20"/>
                <w:lang w:val="en-AU" w:eastAsia="en-AU" w:bidi="ar-SA"/>
              </w:rPr>
            </w:pPr>
            <w:r w:rsidRPr="00604BCA">
              <w:rPr>
                <w:rFonts w:eastAsia="Times New Roman"/>
                <w:sz w:val="20"/>
                <w:szCs w:val="20"/>
                <w:lang w:val="en-AU" w:eastAsia="en-AU" w:bidi="ar-SA"/>
              </w:rPr>
              <w:t>Total</w:t>
            </w:r>
          </w:p>
        </w:tc>
      </w:tr>
      <w:tr w:rsidR="0030489A" w:rsidRPr="00604BCA" w14:paraId="4DBF615F" w14:textId="77777777" w:rsidTr="0030489A">
        <w:trPr>
          <w:trHeight w:val="300"/>
        </w:trPr>
        <w:tc>
          <w:tcPr>
            <w:tcW w:w="2227" w:type="pct"/>
            <w:shd w:val="clear" w:color="auto" w:fill="DBE5F1" w:themeFill="accent1" w:themeFillTint="33"/>
            <w:noWrap/>
            <w:vAlign w:val="bottom"/>
            <w:hideMark/>
          </w:tcPr>
          <w:p w14:paraId="4007AD46" w14:textId="77777777" w:rsidR="0030489A" w:rsidRPr="00604BCA" w:rsidRDefault="0030489A" w:rsidP="00FE5328">
            <w:pPr>
              <w:spacing w:line="240" w:lineRule="auto"/>
              <w:rPr>
                <w:rFonts w:eastAsia="Times New Roman"/>
                <w:sz w:val="20"/>
                <w:szCs w:val="20"/>
                <w:lang w:val="en-AU" w:eastAsia="en-AU" w:bidi="ar-SA"/>
              </w:rPr>
            </w:pPr>
            <w:r w:rsidRPr="00604BCA">
              <w:rPr>
                <w:rFonts w:eastAsia="Times New Roman"/>
                <w:sz w:val="20"/>
                <w:szCs w:val="20"/>
                <w:lang w:val="en-AU" w:eastAsia="en-AU" w:bidi="ar-SA"/>
              </w:rPr>
              <w:t>Total Expenditure</w:t>
            </w:r>
          </w:p>
        </w:tc>
        <w:tc>
          <w:tcPr>
            <w:tcW w:w="997" w:type="pct"/>
            <w:shd w:val="clear" w:color="auto" w:fill="DBE5F1" w:themeFill="accent1" w:themeFillTint="33"/>
            <w:noWrap/>
            <w:vAlign w:val="bottom"/>
            <w:hideMark/>
          </w:tcPr>
          <w:p w14:paraId="018F3093" w14:textId="57641EA1" w:rsidR="0030489A" w:rsidRPr="00604BCA" w:rsidRDefault="0030489A" w:rsidP="004B6C06">
            <w:pPr>
              <w:spacing w:line="240" w:lineRule="auto"/>
              <w:jc w:val="center"/>
              <w:rPr>
                <w:rFonts w:eastAsia="Times New Roman"/>
                <w:sz w:val="20"/>
                <w:szCs w:val="20"/>
                <w:lang w:val="en-AU" w:eastAsia="en-AU" w:bidi="ar-SA"/>
              </w:rPr>
            </w:pPr>
            <w:r>
              <w:rPr>
                <w:rFonts w:eastAsia="Times New Roman"/>
                <w:color w:val="000000"/>
              </w:rPr>
              <w:t>$2,</w:t>
            </w:r>
            <w:r w:rsidR="004B6C06">
              <w:rPr>
                <w:rFonts w:eastAsia="Times New Roman"/>
                <w:color w:val="000000"/>
              </w:rPr>
              <w:t>322,214</w:t>
            </w:r>
          </w:p>
        </w:tc>
        <w:tc>
          <w:tcPr>
            <w:tcW w:w="900" w:type="pct"/>
            <w:shd w:val="clear" w:color="auto" w:fill="DBE5F1" w:themeFill="accent1" w:themeFillTint="33"/>
            <w:noWrap/>
            <w:vAlign w:val="bottom"/>
            <w:hideMark/>
          </w:tcPr>
          <w:p w14:paraId="6D471838" w14:textId="45E2F19B" w:rsidR="0030489A" w:rsidRPr="00604BCA" w:rsidRDefault="0030489A" w:rsidP="004B6C06">
            <w:pPr>
              <w:spacing w:line="240" w:lineRule="auto"/>
              <w:jc w:val="center"/>
              <w:rPr>
                <w:rFonts w:eastAsia="Times New Roman"/>
                <w:sz w:val="20"/>
                <w:szCs w:val="20"/>
                <w:lang w:val="en-AU" w:eastAsia="en-AU" w:bidi="ar-SA"/>
              </w:rPr>
            </w:pPr>
            <w:r>
              <w:rPr>
                <w:rFonts w:eastAsia="Times New Roman"/>
                <w:color w:val="000000"/>
              </w:rPr>
              <w:t>$2,</w:t>
            </w:r>
            <w:r w:rsidR="004B6C06">
              <w:rPr>
                <w:rFonts w:eastAsia="Times New Roman"/>
                <w:color w:val="000000"/>
              </w:rPr>
              <w:t>875,620</w:t>
            </w:r>
          </w:p>
        </w:tc>
        <w:tc>
          <w:tcPr>
            <w:tcW w:w="875" w:type="pct"/>
            <w:shd w:val="clear" w:color="auto" w:fill="DBE5F1" w:themeFill="accent1" w:themeFillTint="33"/>
            <w:noWrap/>
            <w:vAlign w:val="bottom"/>
            <w:hideMark/>
          </w:tcPr>
          <w:p w14:paraId="5B790B9D" w14:textId="340AB050" w:rsidR="0030489A" w:rsidRPr="00604BCA" w:rsidRDefault="0030489A" w:rsidP="004B6C06">
            <w:pPr>
              <w:spacing w:line="240" w:lineRule="auto"/>
              <w:jc w:val="center"/>
              <w:rPr>
                <w:rFonts w:eastAsia="Times New Roman"/>
                <w:sz w:val="20"/>
                <w:szCs w:val="20"/>
                <w:lang w:val="en-AU" w:eastAsia="en-AU" w:bidi="ar-SA"/>
              </w:rPr>
            </w:pPr>
            <w:r>
              <w:rPr>
                <w:rFonts w:eastAsia="Times New Roman"/>
                <w:color w:val="000000"/>
              </w:rPr>
              <w:t>$5,1</w:t>
            </w:r>
            <w:r w:rsidR="004B6C06">
              <w:rPr>
                <w:rFonts w:eastAsia="Times New Roman"/>
                <w:color w:val="000000"/>
              </w:rPr>
              <w:t>9</w:t>
            </w:r>
            <w:r>
              <w:rPr>
                <w:rFonts w:eastAsia="Times New Roman"/>
                <w:color w:val="000000"/>
              </w:rPr>
              <w:t>7,</w:t>
            </w:r>
            <w:r w:rsidR="004B6C06">
              <w:rPr>
                <w:rFonts w:eastAsia="Times New Roman"/>
                <w:color w:val="000000"/>
              </w:rPr>
              <w:t>8</w:t>
            </w:r>
            <w:r>
              <w:rPr>
                <w:rFonts w:eastAsia="Times New Roman"/>
                <w:color w:val="000000"/>
              </w:rPr>
              <w:t>3</w:t>
            </w:r>
            <w:r w:rsidR="004B6C06">
              <w:rPr>
                <w:rFonts w:eastAsia="Times New Roman"/>
                <w:color w:val="000000"/>
              </w:rPr>
              <w:t>4</w:t>
            </w:r>
          </w:p>
        </w:tc>
      </w:tr>
    </w:tbl>
    <w:p w14:paraId="42076376" w14:textId="77777777" w:rsidR="00012DCD" w:rsidRPr="00604BCA" w:rsidRDefault="00CC7ABA" w:rsidP="00AF5EB3">
      <w:r>
        <w:rPr>
          <w:noProof/>
          <w:lang w:val="en-AU" w:eastAsia="en-AU" w:bidi="ar-SA"/>
        </w:rPr>
        <w:drawing>
          <wp:anchor distT="0" distB="0" distL="114300" distR="114300" simplePos="0" relativeHeight="251719168" behindDoc="0" locked="0" layoutInCell="1" allowOverlap="1" wp14:anchorId="151C4B48" wp14:editId="7980C4F2">
            <wp:simplePos x="0" y="0"/>
            <wp:positionH relativeFrom="column">
              <wp:posOffset>2929890</wp:posOffset>
            </wp:positionH>
            <wp:positionV relativeFrom="paragraph">
              <wp:posOffset>97790</wp:posOffset>
            </wp:positionV>
            <wp:extent cx="2819400" cy="21145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anchor>
        </w:drawing>
      </w:r>
      <w:r w:rsidR="00AF5EB3" w:rsidRPr="00604BCA">
        <w:t xml:space="preserve">Stage 1 commenced in May 2011 and </w:t>
      </w:r>
      <w:r w:rsidR="00CF0CF0" w:rsidRPr="00604BCA">
        <w:t>was planned to conclude in</w:t>
      </w:r>
      <w:r w:rsidR="00AF5EB3" w:rsidRPr="00604BCA">
        <w:t xml:space="preserve"> June 2013</w:t>
      </w:r>
      <w:r w:rsidR="00012DCD" w:rsidRPr="00604BCA">
        <w:t>. However</w:t>
      </w:r>
      <w:r w:rsidR="00931C53" w:rsidRPr="00604BCA">
        <w:t xml:space="preserve">, </w:t>
      </w:r>
      <w:r w:rsidR="00CF0CF0" w:rsidRPr="00604BCA">
        <w:t xml:space="preserve">implementation was </w:t>
      </w:r>
      <w:r w:rsidR="00931C53" w:rsidRPr="00604BCA">
        <w:t>slower than expected</w:t>
      </w:r>
      <w:r w:rsidR="00CF0CF0" w:rsidRPr="00604BCA">
        <w:t>. As a result,</w:t>
      </w:r>
      <w:r w:rsidR="00931C53" w:rsidRPr="00604BCA">
        <w:t xml:space="preserve"> </w:t>
      </w:r>
      <w:r w:rsidR="00012DCD" w:rsidRPr="00604BCA">
        <w:t>expenditure for Stage 1 continued into the third year of the programme. The graph at right shows the overall expenditure pattern per year</w:t>
      </w:r>
      <w:r w:rsidR="00CF0CF0" w:rsidRPr="00604BCA">
        <w:t>.</w:t>
      </w:r>
      <w:r w:rsidR="00012DCD" w:rsidRPr="00604BCA">
        <w:t xml:space="preserve"> </w:t>
      </w:r>
    </w:p>
    <w:p w14:paraId="307F7990" w14:textId="561368BA" w:rsidR="00AF5EB3" w:rsidRPr="00604BCA" w:rsidRDefault="00A61EB9" w:rsidP="00AF5EB3">
      <w:r>
        <w:rPr>
          <w:noProof/>
          <w:lang w:bidi="ar-SA"/>
        </w:rPr>
        <w:pict w14:anchorId="5C10762B">
          <v:shapetype id="_x0000_t202" coordsize="21600,21600" o:spt="202" path="m,l,21600r21600,l21600,xe">
            <v:stroke joinstyle="miter"/>
            <v:path gradientshapeok="t" o:connecttype="rect"/>
          </v:shapetype>
          <v:shape id="Text Box 2" o:spid="_x0000_s1026" type="#_x0000_t202" style="position:absolute;left:0;text-align:left;margin-left:233.7pt;margin-top:54.9pt;width:219.75pt;height:18.75pt;z-index:251675136;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" stroked="f">
            <v:textbox style="mso-next-textbox:#Text Box 2">
              <w:txbxContent>
                <w:p w14:paraId="370E6170" w14:textId="77777777" w:rsidR="008B4C20" w:rsidRPr="005B3ED8" w:rsidRDefault="008B4C20" w:rsidP="005B3ED8">
                  <w:pPr>
                    <w:spacing w:before="0" w:after="0" w:line="240" w:lineRule="auto"/>
                    <w:jc w:val="right"/>
                    <w:rPr>
                      <w:sz w:val="18"/>
                      <w:szCs w:val="18"/>
                    </w:rPr>
                  </w:pPr>
                  <w:r w:rsidRPr="005B3ED8">
                    <w:rPr>
                      <w:sz w:val="18"/>
                      <w:szCs w:val="18"/>
                    </w:rPr>
                    <w:t>*No Cost Extension Period</w:t>
                  </w:r>
                  <w:r>
                    <w:rPr>
                      <w:sz w:val="18"/>
                      <w:szCs w:val="18"/>
                    </w:rPr>
                    <w:t xml:space="preserve"> (July 1 – December 31, 2015)</w:t>
                  </w:r>
                </w:p>
              </w:txbxContent>
            </v:textbox>
            <w10:wrap type="square"/>
          </v:shape>
        </w:pict>
      </w:r>
      <w:r w:rsidR="00CF0CF0" w:rsidRPr="00604BCA">
        <w:t>Stage 2 expenditure did not commence until June 2014 which placed significant pressure on the capacity of the SQA to fully expend the budget available. Nevertheless, as the graph indicates, real effort was shown in FY1415 across the SQA to ensure all planned activities for Stage 2 were completed. Expenditure in this year was a little under the combined expenditure for the previous 3 years. Despite this increased level of activity there remained some activities that</w:t>
      </w:r>
      <w:r w:rsidR="00555861" w:rsidRPr="00604BCA">
        <w:t>,</w:t>
      </w:r>
      <w:r w:rsidR="00CF0CF0" w:rsidRPr="00604BCA">
        <w:t xml:space="preserve"> while funds were committed</w:t>
      </w:r>
      <w:r w:rsidR="00555861" w:rsidRPr="00604BCA">
        <w:t>,</w:t>
      </w:r>
      <w:r w:rsidR="00CF0CF0" w:rsidRPr="00604BCA">
        <w:t xml:space="preserve"> had not actually been delivered.</w:t>
      </w:r>
      <w:r w:rsidR="00555861" w:rsidRPr="00604BCA">
        <w:t xml:space="preserve"> </w:t>
      </w:r>
      <w:r w:rsidR="00012DCD" w:rsidRPr="00604BCA">
        <w:t>A no-cost extension was granted by DFAT for Stage 2 earlier in 2015 to allow for</w:t>
      </w:r>
      <w:r w:rsidR="00555861" w:rsidRPr="00604BCA">
        <w:t xml:space="preserve"> these</w:t>
      </w:r>
      <w:r w:rsidR="00012DCD" w:rsidRPr="00604BCA">
        <w:t xml:space="preserve"> previously commit</w:t>
      </w:r>
      <w:r w:rsidR="00555861" w:rsidRPr="00604BCA">
        <w:t>ted activities to be completed before December 31, 2015.</w:t>
      </w:r>
      <w:r w:rsidR="004B6C06" w:rsidRPr="004B6C06">
        <w:rPr>
          <w:noProof/>
          <w:lang w:bidi="ar-SA"/>
        </w:rPr>
        <w:t xml:space="preserve"> </w:t>
      </w:r>
    </w:p>
    <w:p w14:paraId="25675F08" w14:textId="41A597D0" w:rsidR="008858C9" w:rsidRPr="008858C9" w:rsidRDefault="004B6C06" w:rsidP="008858C9">
      <w:pPr>
        <w:rPr>
          <w:lang w:val="en-AU"/>
        </w:rPr>
      </w:pPr>
      <w:r w:rsidRPr="004B6C06">
        <w:rPr>
          <w:noProof/>
          <w:lang w:val="en-AU" w:eastAsia="en-AU" w:bidi="ar-SA"/>
        </w:rPr>
        <w:drawing>
          <wp:anchor distT="0" distB="0" distL="114300" distR="114300" simplePos="0" relativeHeight="251725312" behindDoc="1" locked="0" layoutInCell="1" allowOverlap="1" wp14:anchorId="3AEC3435" wp14:editId="7FC5294F">
            <wp:simplePos x="0" y="0"/>
            <wp:positionH relativeFrom="column">
              <wp:posOffset>2935605</wp:posOffset>
            </wp:positionH>
            <wp:positionV relativeFrom="paragraph">
              <wp:posOffset>23495</wp:posOffset>
            </wp:positionV>
            <wp:extent cx="2818765" cy="2502535"/>
            <wp:effectExtent l="0" t="0" r="0" b="0"/>
            <wp:wrapTight wrapText="bothSides">
              <wp:wrapPolygon edited="0">
                <wp:start x="0" y="0"/>
                <wp:lineTo x="0" y="21375"/>
                <wp:lineTo x="21459" y="21375"/>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818765" cy="2502535"/>
                    </a:xfrm>
                    <a:prstGeom prst="rect">
                      <a:avLst/>
                    </a:prstGeom>
                  </pic:spPr>
                </pic:pic>
              </a:graphicData>
            </a:graphic>
            <wp14:sizeRelH relativeFrom="page">
              <wp14:pctWidth>0</wp14:pctWidth>
            </wp14:sizeRelH>
            <wp14:sizeRelV relativeFrom="page">
              <wp14:pctHeight>0</wp14:pctHeight>
            </wp14:sizeRelV>
          </wp:anchor>
        </w:drawing>
      </w:r>
      <w:r w:rsidR="008858C9" w:rsidRPr="008858C9">
        <w:rPr>
          <w:lang w:val="en-AU"/>
        </w:rPr>
        <w:t xml:space="preserve">The expenditure patterns for each KRA during Stages 1 and 2 are illustrated in the diagram at right. As the charts illustrate, Stage 1 was very much a preparatory stage with higher levels of expenditure in KRA 1 and </w:t>
      </w:r>
      <w:r w:rsidR="0069075E">
        <w:rPr>
          <w:lang w:val="en-AU"/>
        </w:rPr>
        <w:t>Programme</w:t>
      </w:r>
      <w:r w:rsidR="008858C9" w:rsidRPr="008858C9">
        <w:rPr>
          <w:lang w:val="en-AU"/>
        </w:rPr>
        <w:t xml:space="preserve"> Management reflecting the early investment in national competency standards and national qualifications development and substantial recruitment of technical assistance respectively. In Stage 1 there was also substantial investment in KRA 2 related to work around the review and revision of the Samoa Qualifications Framework in particular.</w:t>
      </w:r>
      <w:r w:rsidR="008858C9">
        <w:rPr>
          <w:lang w:val="en-AU"/>
        </w:rPr>
        <w:t xml:space="preserve"> Building from the base established in Stage 1, there were marked increases in expenditure in both KRA 2 and KRA 3</w:t>
      </w:r>
      <w:r w:rsidR="00CB385F">
        <w:rPr>
          <w:lang w:val="en-AU"/>
        </w:rPr>
        <w:t xml:space="preserve">. The primary reason in KRA 2 related to the Incentive Fund which was applied to professional development and materials and consumables support for TVET Providers. A considerable increase in Access Grants was the main reason for the uplift in KRA 3 expenditure. There was some increase in the relatively small levels of expenditure against KRA 4 and it was pleasing to see the significant reduction in reliance of external </w:t>
      </w:r>
      <w:r w:rsidR="0069075E">
        <w:rPr>
          <w:lang w:val="en-AU"/>
        </w:rPr>
        <w:t xml:space="preserve">short term </w:t>
      </w:r>
      <w:r w:rsidR="00CB385F">
        <w:rPr>
          <w:lang w:val="en-AU"/>
        </w:rPr>
        <w:t xml:space="preserve">technical assistance </w:t>
      </w:r>
      <w:r w:rsidR="0069075E">
        <w:rPr>
          <w:lang w:val="en-AU"/>
        </w:rPr>
        <w:t xml:space="preserve">(STA) </w:t>
      </w:r>
      <w:r w:rsidR="00CB385F">
        <w:rPr>
          <w:lang w:val="en-AU"/>
        </w:rPr>
        <w:t>in Stage 2 as seen in the much lower Pr</w:t>
      </w:r>
      <w:r w:rsidR="0069075E">
        <w:rPr>
          <w:lang w:val="en-AU"/>
        </w:rPr>
        <w:t>ogramme</w:t>
      </w:r>
      <w:r w:rsidR="00CB385F">
        <w:rPr>
          <w:lang w:val="en-AU"/>
        </w:rPr>
        <w:t xml:space="preserve"> Management line.</w:t>
      </w:r>
    </w:p>
    <w:p w14:paraId="09B587F5" w14:textId="61A9AAD0" w:rsidR="00065F7F" w:rsidRDefault="00E1571A" w:rsidP="00FF2561">
      <w:pPr>
        <w:rPr>
          <w:lang w:val="en-AU"/>
        </w:rPr>
      </w:pPr>
      <w:r>
        <w:rPr>
          <w:noProof/>
          <w:lang w:val="en-AU" w:eastAsia="en-AU" w:bidi="ar-SA"/>
        </w:rPr>
        <w:drawing>
          <wp:anchor distT="0" distB="0" distL="114300" distR="114300" simplePos="0" relativeHeight="251679232" behindDoc="0" locked="0" layoutInCell="1" allowOverlap="1" wp14:anchorId="019748CF" wp14:editId="23D0E1CD">
            <wp:simplePos x="0" y="0"/>
            <wp:positionH relativeFrom="column">
              <wp:posOffset>2577465</wp:posOffset>
            </wp:positionH>
            <wp:positionV relativeFrom="paragraph">
              <wp:posOffset>1978025</wp:posOffset>
            </wp:positionV>
            <wp:extent cx="3057525" cy="609600"/>
            <wp:effectExtent l="19050" t="0" r="9525"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3057525" cy="609600"/>
                    </a:xfrm>
                    <a:prstGeom prst="rect">
                      <a:avLst/>
                    </a:prstGeom>
                    <a:noFill/>
                    <a:ln w="9525">
                      <a:noFill/>
                      <a:miter lim="800000"/>
                      <a:headEnd/>
                      <a:tailEnd/>
                    </a:ln>
                  </pic:spPr>
                </pic:pic>
              </a:graphicData>
            </a:graphic>
          </wp:anchor>
        </w:drawing>
      </w:r>
      <w:r w:rsidR="0065538A">
        <w:rPr>
          <w:noProof/>
          <w:lang w:val="en-AU" w:eastAsia="en-AU" w:bidi="ar-SA"/>
        </w:rPr>
        <w:drawing>
          <wp:anchor distT="0" distB="0" distL="114300" distR="114300" simplePos="0" relativeHeight="251722240" behindDoc="0" locked="0" layoutInCell="1" allowOverlap="1" wp14:anchorId="1F733C95" wp14:editId="22E7ED92">
            <wp:simplePos x="0" y="0"/>
            <wp:positionH relativeFrom="column">
              <wp:posOffset>2483485</wp:posOffset>
            </wp:positionH>
            <wp:positionV relativeFrom="paragraph">
              <wp:posOffset>34925</wp:posOffset>
            </wp:positionV>
            <wp:extent cx="3369945" cy="1838325"/>
            <wp:effectExtent l="1905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69945" cy="1838325"/>
                    </a:xfrm>
                    <a:prstGeom prst="rect">
                      <a:avLst/>
                    </a:prstGeom>
                  </pic:spPr>
                </pic:pic>
              </a:graphicData>
            </a:graphic>
          </wp:anchor>
        </w:drawing>
      </w:r>
      <w:r w:rsidR="00094853" w:rsidRPr="00FF2561">
        <w:rPr>
          <w:lang w:val="en-AU"/>
        </w:rPr>
        <w:t xml:space="preserve">As illustrated in the </w:t>
      </w:r>
      <w:r w:rsidR="00FF2561">
        <w:rPr>
          <w:lang w:val="en-AU"/>
        </w:rPr>
        <w:t>C</w:t>
      </w:r>
      <w:r w:rsidR="00094853" w:rsidRPr="00FF2561">
        <w:rPr>
          <w:lang w:val="en-AU"/>
        </w:rPr>
        <w:t>hart</w:t>
      </w:r>
      <w:r w:rsidR="00FF2561">
        <w:rPr>
          <w:lang w:val="en-AU"/>
        </w:rPr>
        <w:t>s</w:t>
      </w:r>
      <w:r w:rsidR="00094853" w:rsidRPr="00FF2561">
        <w:rPr>
          <w:lang w:val="en-AU"/>
        </w:rPr>
        <w:t xml:space="preserve"> at right</w:t>
      </w:r>
      <w:r w:rsidR="00C805AD" w:rsidRPr="00FF2561">
        <w:rPr>
          <w:lang w:val="en-AU"/>
        </w:rPr>
        <w:t>,</w:t>
      </w:r>
      <w:r w:rsidR="00094853" w:rsidRPr="00FF2561">
        <w:rPr>
          <w:lang w:val="en-AU"/>
        </w:rPr>
        <w:t xml:space="preserve"> around 55% of the Stage </w:t>
      </w:r>
      <w:r w:rsidR="00687CB5" w:rsidRPr="00FF2561">
        <w:rPr>
          <w:lang w:val="en-AU"/>
        </w:rPr>
        <w:t>1</w:t>
      </w:r>
      <w:r w:rsidR="00094853" w:rsidRPr="00FF2561">
        <w:rPr>
          <w:lang w:val="en-AU"/>
        </w:rPr>
        <w:t xml:space="preserve"> budget was spent on STA.</w:t>
      </w:r>
      <w:r w:rsidR="00D95B29" w:rsidRPr="00FF2561">
        <w:rPr>
          <w:lang w:val="en-AU"/>
        </w:rPr>
        <w:t xml:space="preserve"> </w:t>
      </w:r>
      <w:r w:rsidR="00C805AD" w:rsidRPr="00FF2561">
        <w:rPr>
          <w:lang w:val="en-AU"/>
        </w:rPr>
        <w:t xml:space="preserve"> </w:t>
      </w:r>
      <w:r w:rsidR="00B07E02" w:rsidRPr="00FF2561">
        <w:rPr>
          <w:lang w:val="en-AU"/>
        </w:rPr>
        <w:t xml:space="preserve">This situation was reversed in Stage 2 with </w:t>
      </w:r>
      <w:r w:rsidR="00687CB5" w:rsidRPr="00FF2561">
        <w:rPr>
          <w:lang w:val="en-AU"/>
        </w:rPr>
        <w:t xml:space="preserve">STA expenditure shrinking to just </w:t>
      </w:r>
      <w:r w:rsidR="00766CE9">
        <w:rPr>
          <w:lang w:val="en-AU"/>
        </w:rPr>
        <w:t>21</w:t>
      </w:r>
      <w:r w:rsidR="00687CB5" w:rsidRPr="00FF2561">
        <w:rPr>
          <w:lang w:val="en-AU"/>
        </w:rPr>
        <w:t xml:space="preserve">% of total budget and </w:t>
      </w:r>
      <w:r w:rsidR="00065F7F">
        <w:rPr>
          <w:lang w:val="en-AU"/>
        </w:rPr>
        <w:t>a much larger proportion of the overall budget going to TVET Providers. In fact when the Access Grant, Incentive Funds and Scholarships, Materials and Consumables and Professional Development lines are combined it shows that 6</w:t>
      </w:r>
      <w:r w:rsidR="00766CE9">
        <w:rPr>
          <w:lang w:val="en-AU"/>
        </w:rPr>
        <w:t>2</w:t>
      </w:r>
      <w:r w:rsidR="00065F7F">
        <w:rPr>
          <w:lang w:val="en-AU"/>
        </w:rPr>
        <w:t>% of the overall budget was used to directly assist TVET Providers.</w:t>
      </w:r>
    </w:p>
    <w:p w14:paraId="142D7183" w14:textId="77777777" w:rsidR="008A251B" w:rsidRDefault="003066A5" w:rsidP="00AA2E07">
      <w:pPr>
        <w:rPr>
          <w:lang w:val="en-AU"/>
        </w:rPr>
      </w:pPr>
      <w:r>
        <w:rPr>
          <w:noProof/>
          <w:lang w:val="en-AU" w:eastAsia="en-AU" w:bidi="ar-SA"/>
        </w:rPr>
        <w:drawing>
          <wp:anchor distT="0" distB="0" distL="114300" distR="114300" simplePos="0" relativeHeight="251721216" behindDoc="0" locked="0" layoutInCell="1" allowOverlap="1" wp14:anchorId="3691B62B" wp14:editId="0F0673B1">
            <wp:simplePos x="0" y="0"/>
            <wp:positionH relativeFrom="column">
              <wp:posOffset>2482215</wp:posOffset>
            </wp:positionH>
            <wp:positionV relativeFrom="paragraph">
              <wp:posOffset>38100</wp:posOffset>
            </wp:positionV>
            <wp:extent cx="3312795" cy="2161540"/>
            <wp:effectExtent l="1905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12795" cy="2161540"/>
                    </a:xfrm>
                    <a:prstGeom prst="rect">
                      <a:avLst/>
                    </a:prstGeom>
                  </pic:spPr>
                </pic:pic>
              </a:graphicData>
            </a:graphic>
          </wp:anchor>
        </w:drawing>
      </w:r>
      <w:r w:rsidR="008A251B" w:rsidRPr="00AA2E07">
        <w:rPr>
          <w:lang w:val="en-AU"/>
        </w:rPr>
        <w:t xml:space="preserve">The actual expenditure for each budget </w:t>
      </w:r>
      <w:r w:rsidR="00AA2E07" w:rsidRPr="00AA2E07">
        <w:rPr>
          <w:lang w:val="en-AU"/>
        </w:rPr>
        <w:t>line</w:t>
      </w:r>
      <w:r w:rsidR="008A251B" w:rsidRPr="00AA2E07">
        <w:rPr>
          <w:lang w:val="en-AU"/>
        </w:rPr>
        <w:t xml:space="preserve"> for both Stage 1 and Stage 2 </w:t>
      </w:r>
      <w:r w:rsidR="00667730" w:rsidRPr="00AA2E07">
        <w:rPr>
          <w:lang w:val="en-AU"/>
        </w:rPr>
        <w:t>is</w:t>
      </w:r>
      <w:r w:rsidR="008A251B" w:rsidRPr="00AA2E07">
        <w:rPr>
          <w:lang w:val="en-AU"/>
        </w:rPr>
        <w:t xml:space="preserve"> provided in the chart at right. The major characteristic that is different between the two stages is the introduction of the Access Grant, Incentive Funds and Materials and Consumables support in Stage 2 to encourage the registration and accreditation processes.  </w:t>
      </w:r>
      <w:r w:rsidR="00AA2E07" w:rsidRPr="00AA2E07">
        <w:rPr>
          <w:lang w:val="en-AU"/>
        </w:rPr>
        <w:t xml:space="preserve">Other noticeable changes have been a sharp decline in Travel and Workshop and Meetings related expenditure; again reflecting a reduction in the preparatory type activity that characterised Stage 1. </w:t>
      </w:r>
      <w:r w:rsidR="00341F1A">
        <w:rPr>
          <w:lang w:val="en-AU"/>
        </w:rPr>
        <w:t>Investment in computers and related software was another area of difference between Stages 1 and 2.</w:t>
      </w:r>
    </w:p>
    <w:p w14:paraId="2E686836" w14:textId="77777777" w:rsidR="001671E8" w:rsidRDefault="0076796F" w:rsidP="0076796F">
      <w:pPr>
        <w:rPr>
          <w:rFonts w:asciiTheme="majorHAnsi" w:eastAsiaTheme="majorEastAsia" w:hAnsiTheme="majorHAnsi" w:cstheme="majorBidi"/>
          <w:b/>
          <w:bCs/>
          <w:sz w:val="28"/>
          <w:szCs w:val="28"/>
        </w:rPr>
      </w:pPr>
      <w:r w:rsidRPr="0076796F">
        <w:t xml:space="preserve">The SQA has noted that running two systems of disbursement (one for the SQA local budget and one for the TVET Programme through the Ministry of Finance) required a lot more resources then it had envisaged. While the SQA has only a Principal Accountant to do disbursement it has been necessary to use other staff such as the Senior Administration Officer and Receptionist/Cashier to take up full responsibility of preparing necessary documents required by MOF.  As </w:t>
      </w:r>
      <w:r>
        <w:t xml:space="preserve">it </w:t>
      </w:r>
      <w:r w:rsidRPr="0076796F">
        <w:t xml:space="preserve">has also been necessary to </w:t>
      </w:r>
      <w:r>
        <w:t>follow</w:t>
      </w:r>
      <w:r w:rsidRPr="0076796F">
        <w:t xml:space="preserve"> payments </w:t>
      </w:r>
      <w:r>
        <w:t xml:space="preserve">up </w:t>
      </w:r>
      <w:r w:rsidRPr="0076796F">
        <w:t>with MOF to avoid delays</w:t>
      </w:r>
      <w:r>
        <w:t>,</w:t>
      </w:r>
      <w:r w:rsidRPr="0076796F">
        <w:t xml:space="preserve"> additional</w:t>
      </w:r>
      <w:r>
        <w:t xml:space="preserve"> staff have been required</w:t>
      </w:r>
      <w:r w:rsidRPr="0076796F">
        <w:t xml:space="preserve">. SQA would like to recommend that future </w:t>
      </w:r>
      <w:r>
        <w:t>p</w:t>
      </w:r>
      <w:r w:rsidRPr="0076796F">
        <w:t xml:space="preserve">rojects should be implemented using the SQA disbursement procedures to minimize risk to financial sustainability. </w:t>
      </w:r>
      <w:r w:rsidR="0037723F" w:rsidRPr="0076796F">
        <w:rPr>
          <w:lang w:val="en-AU"/>
        </w:rPr>
        <w:t xml:space="preserve">Financial Tables are provided in Annex </w:t>
      </w:r>
      <w:r w:rsidR="001B569A">
        <w:rPr>
          <w:lang w:val="en-AU"/>
        </w:rPr>
        <w:t>7</w:t>
      </w:r>
      <w:r w:rsidR="0037723F" w:rsidRPr="0076796F">
        <w:rPr>
          <w:lang w:val="en-AU"/>
        </w:rPr>
        <w:t>.</w:t>
      </w:r>
      <w:bookmarkStart w:id="38" w:name="_Toc268804659"/>
      <w:bookmarkStart w:id="39" w:name="_Toc436038583"/>
      <w:r w:rsidR="001671E8">
        <w:br w:type="page"/>
      </w:r>
    </w:p>
    <w:p w14:paraId="7672AD3D" w14:textId="77777777" w:rsidR="004C5552" w:rsidRDefault="004C5552" w:rsidP="00C825FF">
      <w:pPr>
        <w:pStyle w:val="Heading1"/>
        <w:ind w:left="567" w:hanging="567"/>
      </w:pPr>
      <w:bookmarkStart w:id="40" w:name="_Toc442460201"/>
      <w:r w:rsidRPr="00886920">
        <w:t>Implementation</w:t>
      </w:r>
      <w:r w:rsidRPr="003C7E38">
        <w:t xml:space="preserve"> Principles</w:t>
      </w:r>
      <w:bookmarkEnd w:id="38"/>
      <w:bookmarkEnd w:id="39"/>
      <w:bookmarkEnd w:id="40"/>
    </w:p>
    <w:p w14:paraId="286D0442" w14:textId="77777777" w:rsidR="004F483F" w:rsidRPr="003C7E38" w:rsidRDefault="004F483F" w:rsidP="008824CF">
      <w:pPr>
        <w:pStyle w:val="Heading2"/>
        <w:numPr>
          <w:ilvl w:val="0"/>
          <w:numId w:val="17"/>
        </w:numPr>
        <w:ind w:left="567" w:hanging="567"/>
      </w:pPr>
      <w:bookmarkStart w:id="41" w:name="_Toc268804660"/>
      <w:bookmarkStart w:id="42" w:name="_Toc436038584"/>
      <w:bookmarkStart w:id="43" w:name="_Toc442460202"/>
      <w:r w:rsidRPr="003C7E38">
        <w:t>Relevance</w:t>
      </w:r>
      <w:bookmarkEnd w:id="41"/>
      <w:bookmarkEnd w:id="42"/>
      <w:bookmarkEnd w:id="43"/>
    </w:p>
    <w:p w14:paraId="79491EA1" w14:textId="77777777" w:rsidR="004F483F" w:rsidRPr="00690F2A" w:rsidRDefault="004F483F" w:rsidP="00313798">
      <w:pPr>
        <w:rPr>
          <w:lang w:val="en-AU"/>
        </w:rPr>
      </w:pPr>
      <w:r w:rsidRPr="00690F2A">
        <w:rPr>
          <w:lang w:val="en-AU"/>
        </w:rPr>
        <w:t xml:space="preserve">The TVET Programme remains relevant to Samoa’s </w:t>
      </w:r>
      <w:r w:rsidRPr="00690F2A">
        <w:rPr>
          <w:i/>
          <w:lang w:val="en-AU"/>
        </w:rPr>
        <w:t xml:space="preserve">Strategy for the Development of Samoa (SDS) (2012-2016) </w:t>
      </w:r>
      <w:r w:rsidRPr="00690F2A">
        <w:rPr>
          <w:lang w:val="en-AU"/>
        </w:rPr>
        <w:t>with its theme of ‘boosting productivity for sustainable development’ and its vision for ‘improved quality of life for all’.</w:t>
      </w:r>
    </w:p>
    <w:p w14:paraId="052911B5" w14:textId="77777777" w:rsidR="004F483F" w:rsidRPr="00690F2A" w:rsidRDefault="004F483F" w:rsidP="00313798">
      <w:pPr>
        <w:rPr>
          <w:lang w:val="en-AU"/>
        </w:rPr>
      </w:pPr>
      <w:r w:rsidRPr="00690F2A">
        <w:rPr>
          <w:lang w:val="en-AU"/>
        </w:rPr>
        <w:t xml:space="preserve">This key theme of the Government is further reflected in the five goals of the </w:t>
      </w:r>
      <w:r w:rsidRPr="00690F2A">
        <w:rPr>
          <w:i/>
          <w:lang w:val="en-AU"/>
        </w:rPr>
        <w:t>Samoa Education Sector Plan 2013-2018</w:t>
      </w:r>
      <w:r w:rsidRPr="00690F2A">
        <w:rPr>
          <w:lang w:val="en-AU"/>
        </w:rPr>
        <w:t>:</w:t>
      </w:r>
    </w:p>
    <w:p w14:paraId="1399131D" w14:textId="77777777" w:rsidR="004F483F" w:rsidRPr="00690F2A" w:rsidRDefault="004F483F" w:rsidP="008824CF">
      <w:pPr>
        <w:pStyle w:val="ListParagraph"/>
        <w:numPr>
          <w:ilvl w:val="0"/>
          <w:numId w:val="24"/>
        </w:numPr>
        <w:rPr>
          <w:lang w:val="en-AU"/>
        </w:rPr>
      </w:pPr>
      <w:r w:rsidRPr="00690F2A">
        <w:rPr>
          <w:lang w:val="en-AU"/>
        </w:rPr>
        <w:t>Enhanced quality of Education at all levels</w:t>
      </w:r>
    </w:p>
    <w:p w14:paraId="727F0883" w14:textId="77777777" w:rsidR="004F483F" w:rsidRPr="00690F2A" w:rsidRDefault="004F483F" w:rsidP="008824CF">
      <w:pPr>
        <w:pStyle w:val="ListParagraph"/>
        <w:numPr>
          <w:ilvl w:val="0"/>
          <w:numId w:val="24"/>
        </w:numPr>
        <w:rPr>
          <w:lang w:val="en-AU"/>
        </w:rPr>
      </w:pPr>
      <w:r w:rsidRPr="00690F2A">
        <w:rPr>
          <w:lang w:val="en-AU"/>
        </w:rPr>
        <w:t>Enhanced educational access and opportunities at all levels</w:t>
      </w:r>
    </w:p>
    <w:p w14:paraId="0E7686A6" w14:textId="77777777" w:rsidR="004F483F" w:rsidRPr="00690F2A" w:rsidRDefault="004F483F" w:rsidP="008824CF">
      <w:pPr>
        <w:pStyle w:val="ListParagraph"/>
        <w:numPr>
          <w:ilvl w:val="0"/>
          <w:numId w:val="24"/>
        </w:numPr>
        <w:rPr>
          <w:lang w:val="en-AU"/>
        </w:rPr>
      </w:pPr>
      <w:r w:rsidRPr="00690F2A">
        <w:rPr>
          <w:lang w:val="en-AU"/>
        </w:rPr>
        <w:t xml:space="preserve">Enhanced relevance of education and training at all levels </w:t>
      </w:r>
    </w:p>
    <w:p w14:paraId="741847EC" w14:textId="77777777" w:rsidR="004F483F" w:rsidRPr="00690F2A" w:rsidRDefault="004F483F" w:rsidP="008824CF">
      <w:pPr>
        <w:pStyle w:val="ListParagraph"/>
        <w:numPr>
          <w:ilvl w:val="0"/>
          <w:numId w:val="24"/>
        </w:numPr>
        <w:rPr>
          <w:lang w:val="en-AU"/>
        </w:rPr>
      </w:pPr>
      <w:r w:rsidRPr="00690F2A">
        <w:rPr>
          <w:lang w:val="en-AU"/>
        </w:rPr>
        <w:t>Improved sector coordination and research, policy and planning development</w:t>
      </w:r>
    </w:p>
    <w:p w14:paraId="628C1CB9" w14:textId="77777777" w:rsidR="004F483F" w:rsidRPr="00690F2A" w:rsidRDefault="004F483F" w:rsidP="008824CF">
      <w:pPr>
        <w:pStyle w:val="ListParagraph"/>
        <w:numPr>
          <w:ilvl w:val="0"/>
          <w:numId w:val="24"/>
        </w:numPr>
        <w:rPr>
          <w:lang w:val="en-AU"/>
        </w:rPr>
      </w:pPr>
      <w:r w:rsidRPr="00690F2A">
        <w:rPr>
          <w:lang w:val="en-AU"/>
        </w:rPr>
        <w:t>Sustainable and efficient management of all education resources</w:t>
      </w:r>
    </w:p>
    <w:p w14:paraId="3436C5F1" w14:textId="77777777" w:rsidR="004F483F" w:rsidRPr="00690F2A" w:rsidRDefault="004F483F" w:rsidP="00313798">
      <w:pPr>
        <w:rPr>
          <w:lang w:val="en-AU"/>
        </w:rPr>
      </w:pPr>
      <w:r w:rsidRPr="00690F2A">
        <w:rPr>
          <w:lang w:val="en-AU"/>
        </w:rPr>
        <w:t>In this context the overarching development goal of the TVET Programme remains highly relevant:</w:t>
      </w:r>
    </w:p>
    <w:p w14:paraId="34547522" w14:textId="77777777" w:rsidR="004F483F" w:rsidRPr="00690F2A" w:rsidRDefault="004F483F" w:rsidP="00313798">
      <w:pPr>
        <w:ind w:left="720"/>
        <w:rPr>
          <w:i/>
          <w:lang w:val="en-AU"/>
        </w:rPr>
      </w:pPr>
      <w:r w:rsidRPr="00690F2A">
        <w:rPr>
          <w:i/>
          <w:lang w:val="en-AU"/>
        </w:rPr>
        <w:t>Increased employability of Samoan women and men, including those with a disability, through quality assured post school training in areas of demand.</w:t>
      </w:r>
    </w:p>
    <w:p w14:paraId="271E773D" w14:textId="77777777" w:rsidR="00B26077" w:rsidRPr="00690F2A" w:rsidRDefault="004F483F" w:rsidP="003B7545">
      <w:pPr>
        <w:rPr>
          <w:lang w:val="en-AU"/>
        </w:rPr>
      </w:pPr>
      <w:r w:rsidRPr="00690F2A">
        <w:rPr>
          <w:lang w:val="en-AU"/>
        </w:rPr>
        <w:t xml:space="preserve">The TVET Programme logic also aligns with </w:t>
      </w:r>
      <w:r w:rsidRPr="00690F2A">
        <w:rPr>
          <w:i/>
          <w:lang w:val="en-AU"/>
        </w:rPr>
        <w:t>Australia’s New Development Policy and Performance Framework (DFAT, 2014</w:t>
      </w:r>
      <w:r w:rsidRPr="00690F2A">
        <w:rPr>
          <w:lang w:val="en-AU"/>
        </w:rPr>
        <w:t xml:space="preserve">) which has at its core sustainable economic growth and poverty reduction through human resource and private sector development. </w:t>
      </w:r>
      <w:r w:rsidR="00B26077" w:rsidRPr="00690F2A">
        <w:rPr>
          <w:lang w:val="en-AU"/>
        </w:rPr>
        <w:t xml:space="preserve">While its implementation has pre-dated Australia’s new </w:t>
      </w:r>
      <w:r w:rsidR="00B26077" w:rsidRPr="00690F2A">
        <w:rPr>
          <w:i/>
        </w:rPr>
        <w:t>Strategy for Australia’s aid investments in education 2015–2020</w:t>
      </w:r>
      <w:r w:rsidR="00690F2A" w:rsidRPr="00690F2A">
        <w:rPr>
          <w:rStyle w:val="FootnoteReference"/>
        </w:rPr>
        <w:footnoteReference w:id="3"/>
      </w:r>
      <w:r w:rsidR="00B26077" w:rsidRPr="00690F2A">
        <w:t xml:space="preserve"> it is in accord with </w:t>
      </w:r>
      <w:r w:rsidR="00B26077" w:rsidRPr="00690F2A">
        <w:rPr>
          <w:rFonts w:asciiTheme="majorHAnsi" w:hAnsiTheme="majorHAnsi"/>
          <w:szCs w:val="24"/>
          <w:lang w:val="en-GB" w:bidi="ar-SA"/>
        </w:rPr>
        <w:t>‘</w:t>
      </w:r>
      <w:r w:rsidR="00B26077" w:rsidRPr="00690F2A">
        <w:rPr>
          <w:rFonts w:asciiTheme="majorHAnsi" w:hAnsiTheme="majorHAnsi"/>
          <w:i/>
          <w:szCs w:val="24"/>
          <w:lang w:val="en-GB" w:bidi="ar-SA"/>
        </w:rPr>
        <w:t>Priority 4 – Skills for prosperity</w:t>
      </w:r>
      <w:r w:rsidR="00B26077" w:rsidRPr="00690F2A">
        <w:rPr>
          <w:rFonts w:asciiTheme="majorHAnsi" w:hAnsiTheme="majorHAnsi"/>
          <w:szCs w:val="24"/>
          <w:lang w:val="en-GB" w:bidi="ar-SA"/>
        </w:rPr>
        <w:t>’ which emphasises flexible learning pathways to enable access to market-oriented training for improved livelihoods, as well as a focus on quality assurance and qualification recognition, which have clear employment and labour mobility benefits</w:t>
      </w:r>
      <w:r w:rsidR="00690F2A" w:rsidRPr="00690F2A">
        <w:rPr>
          <w:rFonts w:asciiTheme="majorHAnsi" w:hAnsiTheme="majorHAnsi"/>
          <w:szCs w:val="24"/>
          <w:lang w:val="en-GB" w:bidi="ar-SA"/>
        </w:rPr>
        <w:t>.</w:t>
      </w:r>
    </w:p>
    <w:p w14:paraId="56D1297D" w14:textId="77777777" w:rsidR="00B26077" w:rsidRPr="0051229A" w:rsidRDefault="004F483F" w:rsidP="00690F2A">
      <w:pPr>
        <w:rPr>
          <w:rFonts w:asciiTheme="majorHAnsi" w:hAnsiTheme="majorHAnsi"/>
          <w:szCs w:val="24"/>
          <w:lang w:val="en-GB" w:bidi="ar-SA"/>
        </w:rPr>
      </w:pPr>
      <w:r w:rsidRPr="00690F2A">
        <w:rPr>
          <w:lang w:val="en-AU"/>
        </w:rPr>
        <w:t xml:space="preserve">The TVET Programme also responds directly to the Australian Government’s continuing commitment to gender equality, empowering women and girls, and assisting the most disadvantaged including people with </w:t>
      </w:r>
      <w:r w:rsidR="004B2F94" w:rsidRPr="00690F2A">
        <w:rPr>
          <w:lang w:val="en-AU"/>
        </w:rPr>
        <w:t>disabilities to</w:t>
      </w:r>
      <w:r w:rsidRPr="00690F2A">
        <w:rPr>
          <w:lang w:val="en-AU"/>
        </w:rPr>
        <w:t xml:space="preserve"> find pathways </w:t>
      </w:r>
      <w:r w:rsidR="004B2F94" w:rsidRPr="00690F2A">
        <w:rPr>
          <w:lang w:val="en-AU"/>
        </w:rPr>
        <w:t>to skill development and economic growth opportunities</w:t>
      </w:r>
      <w:r w:rsidRPr="00690F2A">
        <w:rPr>
          <w:lang w:val="en-AU"/>
        </w:rPr>
        <w:t>.</w:t>
      </w:r>
      <w:r w:rsidR="00690F2A" w:rsidRPr="00690F2A">
        <w:rPr>
          <w:lang w:val="en-AU"/>
        </w:rPr>
        <w:t xml:space="preserve"> </w:t>
      </w:r>
      <w:r w:rsidR="00690F2A">
        <w:rPr>
          <w:iCs/>
        </w:rPr>
        <w:t>C</w:t>
      </w:r>
      <w:r w:rsidR="00690F2A" w:rsidRPr="00690F2A">
        <w:rPr>
          <w:iCs/>
        </w:rPr>
        <w:t xml:space="preserve">lear priorities, strategies and opportunities to improve women’s economic empowerment </w:t>
      </w:r>
      <w:r w:rsidR="00690F2A">
        <w:rPr>
          <w:iCs/>
        </w:rPr>
        <w:t>by</w:t>
      </w:r>
      <w:r w:rsidR="00690F2A" w:rsidRPr="00690F2A">
        <w:rPr>
          <w:iCs/>
        </w:rPr>
        <w:t xml:space="preserve"> improving women’s successful participation in skill development</w:t>
      </w:r>
      <w:r w:rsidR="00690F2A">
        <w:rPr>
          <w:iCs/>
        </w:rPr>
        <w:t xml:space="preserve"> underpins </w:t>
      </w:r>
      <w:r w:rsidR="00690F2A" w:rsidRPr="00690F2A">
        <w:rPr>
          <w:iCs/>
        </w:rPr>
        <w:t xml:space="preserve">Australia’s ‘Pacific Women Shaping Pacific Development’ program. </w:t>
      </w:r>
      <w:r w:rsidR="00690F2A">
        <w:rPr>
          <w:rFonts w:asciiTheme="majorHAnsi" w:hAnsiTheme="majorHAnsi"/>
          <w:szCs w:val="24"/>
          <w:lang w:val="en-GB" w:bidi="ar-SA"/>
        </w:rPr>
        <w:t>T</w:t>
      </w:r>
      <w:r w:rsidR="00690F2A" w:rsidRPr="00690F2A">
        <w:rPr>
          <w:rFonts w:asciiTheme="majorHAnsi" w:hAnsiTheme="majorHAnsi"/>
          <w:szCs w:val="24"/>
          <w:lang w:val="en-GB" w:bidi="ar-SA"/>
        </w:rPr>
        <w:t>he priority of the aid program to improve participation by people with disabilities in productive economic activity</w:t>
      </w:r>
      <w:r w:rsidR="00690F2A" w:rsidRPr="00690F2A">
        <w:rPr>
          <w:rFonts w:asciiTheme="majorHAnsi" w:hAnsiTheme="majorHAnsi"/>
          <w:bCs/>
          <w:szCs w:val="24"/>
          <w:lang w:bidi="ar-SA"/>
        </w:rPr>
        <w:t xml:space="preserve"> </w:t>
      </w:r>
      <w:r w:rsidR="008E438F">
        <w:rPr>
          <w:rFonts w:asciiTheme="majorHAnsi" w:hAnsiTheme="majorHAnsi"/>
          <w:bCs/>
          <w:szCs w:val="24"/>
          <w:lang w:bidi="ar-SA"/>
        </w:rPr>
        <w:t xml:space="preserve">through </w:t>
      </w:r>
      <w:r w:rsidR="008E438F" w:rsidRPr="00690F2A">
        <w:rPr>
          <w:rFonts w:asciiTheme="majorHAnsi" w:hAnsiTheme="majorHAnsi"/>
          <w:szCs w:val="24"/>
          <w:lang w:val="en-GB" w:bidi="ar-SA"/>
        </w:rPr>
        <w:t>better access to flexible, demand-driven driven skills training</w:t>
      </w:r>
      <w:r w:rsidR="008E438F">
        <w:rPr>
          <w:rFonts w:asciiTheme="majorHAnsi" w:hAnsiTheme="majorHAnsi"/>
          <w:bCs/>
          <w:szCs w:val="24"/>
          <w:lang w:bidi="ar-SA"/>
        </w:rPr>
        <w:t xml:space="preserve"> is central to </w:t>
      </w:r>
      <w:r w:rsidR="00B26077" w:rsidRPr="00690F2A">
        <w:rPr>
          <w:rFonts w:asciiTheme="majorHAnsi" w:hAnsiTheme="majorHAnsi"/>
          <w:bCs/>
          <w:szCs w:val="24"/>
          <w:lang w:bidi="ar-SA"/>
        </w:rPr>
        <w:t xml:space="preserve">Australia’s new </w:t>
      </w:r>
      <w:r w:rsidR="00B26077" w:rsidRPr="00690F2A">
        <w:rPr>
          <w:rFonts w:asciiTheme="majorHAnsi" w:hAnsiTheme="majorHAnsi"/>
          <w:szCs w:val="24"/>
          <w:lang w:val="en-GB" w:bidi="ar-SA"/>
        </w:rPr>
        <w:t>disability-inclusive development strategy, ‘Development for All 2015-2020’</w:t>
      </w:r>
      <w:r w:rsidR="00B26077" w:rsidRPr="00690F2A">
        <w:rPr>
          <w:rFonts w:asciiTheme="majorHAnsi" w:hAnsiTheme="majorHAnsi" w:cs="Times New Roman"/>
          <w:sz w:val="20"/>
          <w:szCs w:val="20"/>
          <w:vertAlign w:val="superscript"/>
          <w:lang w:val="en-GB" w:bidi="ar-SA"/>
        </w:rPr>
        <w:footnoteReference w:id="4"/>
      </w:r>
      <w:r w:rsidR="00B26077" w:rsidRPr="00690F2A">
        <w:rPr>
          <w:rFonts w:asciiTheme="majorHAnsi" w:hAnsiTheme="majorHAnsi"/>
          <w:szCs w:val="24"/>
          <w:lang w:val="en-GB" w:bidi="ar-SA"/>
        </w:rPr>
        <w:t>.</w:t>
      </w:r>
    </w:p>
    <w:p w14:paraId="31318172" w14:textId="77777777" w:rsidR="004F483F" w:rsidRPr="004F483F" w:rsidRDefault="004F483F" w:rsidP="008824CF">
      <w:pPr>
        <w:pStyle w:val="Heading2"/>
        <w:numPr>
          <w:ilvl w:val="0"/>
          <w:numId w:val="17"/>
        </w:numPr>
        <w:ind w:left="567" w:hanging="567"/>
      </w:pPr>
      <w:bookmarkStart w:id="44" w:name="_Toc298145809"/>
      <w:bookmarkStart w:id="45" w:name="_Toc442460203"/>
      <w:r w:rsidRPr="004F483F">
        <w:t>Effectiveness</w:t>
      </w:r>
      <w:bookmarkEnd w:id="44"/>
      <w:bookmarkEnd w:id="45"/>
    </w:p>
    <w:p w14:paraId="533FAE81" w14:textId="77777777" w:rsidR="004F483F" w:rsidRPr="001B5D4F" w:rsidRDefault="00120F24" w:rsidP="000022A9">
      <w:pPr>
        <w:widowControl w:val="0"/>
      </w:pPr>
      <w:r w:rsidRPr="001B5D4F">
        <w:t xml:space="preserve">The </w:t>
      </w:r>
      <w:r w:rsidR="004F483F" w:rsidRPr="001B5D4F">
        <w:t xml:space="preserve">TVET Programme </w:t>
      </w:r>
      <w:r w:rsidRPr="001B5D4F">
        <w:t>has achieved</w:t>
      </w:r>
      <w:r w:rsidR="004F483F" w:rsidRPr="001B5D4F">
        <w:t xml:space="preserve"> significant progress in all of the key result areas.  </w:t>
      </w:r>
      <w:r w:rsidRPr="001B5D4F">
        <w:t>All TVET providers are registered with the SQA and maintain compliance with the quality standards through annual renewal of their registration.</w:t>
      </w:r>
      <w:r w:rsidR="004F483F" w:rsidRPr="001B5D4F">
        <w:t xml:space="preserve"> Although it has taken some time</w:t>
      </w:r>
      <w:r w:rsidR="00FA46C2">
        <w:t xml:space="preserve"> there is increasing momentum toward programme accreditation. T</w:t>
      </w:r>
      <w:r w:rsidR="004F483F" w:rsidRPr="001B5D4F">
        <w:t xml:space="preserve">he assistance in preparing programmes for accreditation and incentives offered under the </w:t>
      </w:r>
      <w:r w:rsidR="00FA46C2">
        <w:t xml:space="preserve">TVET </w:t>
      </w:r>
      <w:r w:rsidR="004F483F" w:rsidRPr="001B5D4F">
        <w:t xml:space="preserve">Programme has resulted in </w:t>
      </w:r>
      <w:r w:rsidR="00021E95">
        <w:t>47</w:t>
      </w:r>
      <w:r w:rsidR="004F483F" w:rsidRPr="001B5D4F">
        <w:t xml:space="preserve"> programmes submitted for accreditation by </w:t>
      </w:r>
      <w:r w:rsidR="00021E95">
        <w:t>10</w:t>
      </w:r>
      <w:r w:rsidR="004F483F" w:rsidRPr="001B5D4F">
        <w:t xml:space="preserve"> providers, 3</w:t>
      </w:r>
      <w:r w:rsidR="00021E95">
        <w:t>5</w:t>
      </w:r>
      <w:r w:rsidR="004F483F" w:rsidRPr="001B5D4F">
        <w:t xml:space="preserve"> of which are undergoing accreditation and </w:t>
      </w:r>
      <w:r w:rsidR="00021E95">
        <w:t>3</w:t>
      </w:r>
      <w:r w:rsidR="004F483F" w:rsidRPr="001B5D4F">
        <w:t xml:space="preserve"> programmes have been accredited.  National Competency Standards (NCS)</w:t>
      </w:r>
      <w:r w:rsidR="00FE1CD2" w:rsidRPr="001B5D4F">
        <w:t xml:space="preserve"> are used in 2</w:t>
      </w:r>
      <w:r w:rsidR="00021E95">
        <w:t>6</w:t>
      </w:r>
      <w:r w:rsidR="00FE1CD2" w:rsidRPr="001B5D4F">
        <w:t xml:space="preserve"> programmes </w:t>
      </w:r>
      <w:r w:rsidR="004F483F" w:rsidRPr="001B5D4F">
        <w:t xml:space="preserve">with 18 programmes leading to Samoa Qualifications.  Also </w:t>
      </w:r>
      <w:r w:rsidR="00FE1CD2" w:rsidRPr="001B5D4F">
        <w:t>through the Access Grants mechanism</w:t>
      </w:r>
      <w:r w:rsidR="004F483F" w:rsidRPr="001B5D4F">
        <w:t xml:space="preserve"> </w:t>
      </w:r>
      <w:r w:rsidR="00021E95">
        <w:t>24</w:t>
      </w:r>
      <w:r w:rsidR="004F483F" w:rsidRPr="001B5D4F">
        <w:t xml:space="preserve"> recognized Non Formal Learning Activities</w:t>
      </w:r>
      <w:r w:rsidR="00FE1CD2" w:rsidRPr="001B5D4F">
        <w:t xml:space="preserve"> have been delivered</w:t>
      </w:r>
      <w:r w:rsidR="00311942" w:rsidRPr="001B5D4F">
        <w:t xml:space="preserve">. </w:t>
      </w:r>
    </w:p>
    <w:p w14:paraId="4D167EA1" w14:textId="77777777" w:rsidR="004F483F" w:rsidRPr="0093558C" w:rsidRDefault="004F483F" w:rsidP="0051229A">
      <w:pPr>
        <w:spacing w:after="0"/>
      </w:pPr>
      <w:r w:rsidRPr="0093558C">
        <w:t>Other areas where original Programme design intentions have been substantially progressed include:</w:t>
      </w:r>
    </w:p>
    <w:p w14:paraId="7304B250" w14:textId="561C7490" w:rsidR="004F483F" w:rsidRPr="0093558C" w:rsidRDefault="006602EF" w:rsidP="008824CF">
      <w:pPr>
        <w:pStyle w:val="ListParagraph"/>
        <w:numPr>
          <w:ilvl w:val="0"/>
          <w:numId w:val="23"/>
        </w:numPr>
        <w:spacing w:before="0"/>
        <w:ind w:left="714" w:hanging="357"/>
      </w:pPr>
      <w:r>
        <w:t>40</w:t>
      </w:r>
      <w:r w:rsidR="004F483F" w:rsidRPr="0093558C">
        <w:t xml:space="preserve"> Samoa qualifications registered on the Samoa Qualifications Framework (SQF)</w:t>
      </w:r>
    </w:p>
    <w:p w14:paraId="1639A060" w14:textId="77777777" w:rsidR="004F483F" w:rsidRPr="0093558C" w:rsidRDefault="00021E95" w:rsidP="008824CF">
      <w:pPr>
        <w:pStyle w:val="ListParagraph"/>
        <w:numPr>
          <w:ilvl w:val="0"/>
          <w:numId w:val="23"/>
        </w:numPr>
      </w:pPr>
      <w:r>
        <w:t>9</w:t>
      </w:r>
      <w:r w:rsidR="004F483F" w:rsidRPr="0093558C">
        <w:t xml:space="preserve"> Provider qualifications registered on the SQF</w:t>
      </w:r>
    </w:p>
    <w:p w14:paraId="3BCA3959" w14:textId="77777777" w:rsidR="004F483F" w:rsidRPr="0093558C" w:rsidRDefault="00512571" w:rsidP="008824CF">
      <w:pPr>
        <w:pStyle w:val="ListParagraph"/>
        <w:numPr>
          <w:ilvl w:val="0"/>
          <w:numId w:val="23"/>
        </w:numPr>
      </w:pPr>
      <w:r>
        <w:t xml:space="preserve">789 </w:t>
      </w:r>
      <w:r w:rsidR="004F483F" w:rsidRPr="0093558C">
        <w:t>NCS covering Trades</w:t>
      </w:r>
      <w:r>
        <w:t>,</w:t>
      </w:r>
      <w:r w:rsidR="004F483F" w:rsidRPr="0093558C">
        <w:t xml:space="preserve"> Tourism </w:t>
      </w:r>
      <w:r>
        <w:t xml:space="preserve">and Electronic Engineering </w:t>
      </w:r>
      <w:r w:rsidR="004F483F" w:rsidRPr="0093558C">
        <w:t>Sectors</w:t>
      </w:r>
    </w:p>
    <w:p w14:paraId="5806E731" w14:textId="77777777" w:rsidR="004F483F" w:rsidRPr="0093558C" w:rsidRDefault="004F483F" w:rsidP="008824CF">
      <w:pPr>
        <w:pStyle w:val="ListParagraph"/>
        <w:numPr>
          <w:ilvl w:val="0"/>
          <w:numId w:val="23"/>
        </w:numPr>
      </w:pPr>
      <w:r w:rsidRPr="0093558C">
        <w:t>2 Sector Advisory Groups covering 8 Trade areas plus Tourism &amp; Hospitality</w:t>
      </w:r>
    </w:p>
    <w:p w14:paraId="1BE0372B" w14:textId="77777777" w:rsidR="004F483F" w:rsidRPr="0093558C" w:rsidRDefault="004F483F" w:rsidP="008824CF">
      <w:pPr>
        <w:pStyle w:val="ListParagraph"/>
        <w:numPr>
          <w:ilvl w:val="0"/>
          <w:numId w:val="23"/>
        </w:numPr>
      </w:pPr>
      <w:r w:rsidRPr="0093558C">
        <w:t xml:space="preserve">Increased rapport with industry, employers and individuals </w:t>
      </w:r>
    </w:p>
    <w:p w14:paraId="03B12379" w14:textId="77777777" w:rsidR="004F483F" w:rsidRPr="0093558C" w:rsidRDefault="004F483F" w:rsidP="008824CF">
      <w:pPr>
        <w:pStyle w:val="ListParagraph"/>
        <w:numPr>
          <w:ilvl w:val="0"/>
          <w:numId w:val="23"/>
        </w:numPr>
      </w:pPr>
      <w:r w:rsidRPr="0093558C">
        <w:t>Tracer study indicating improving employer satisfaction</w:t>
      </w:r>
    </w:p>
    <w:p w14:paraId="3DAA8AEF" w14:textId="77777777" w:rsidR="004F483F" w:rsidRPr="0093558C" w:rsidRDefault="004F483F" w:rsidP="008824CF">
      <w:pPr>
        <w:pStyle w:val="ListParagraph"/>
        <w:numPr>
          <w:ilvl w:val="0"/>
          <w:numId w:val="23"/>
        </w:numPr>
      </w:pPr>
      <w:r w:rsidRPr="0093558C">
        <w:t>Apprenticeship Act 2014</w:t>
      </w:r>
    </w:p>
    <w:p w14:paraId="52A0D295" w14:textId="77777777" w:rsidR="004F483F" w:rsidRPr="0093558C" w:rsidRDefault="004F483F" w:rsidP="008824CF">
      <w:pPr>
        <w:pStyle w:val="ListParagraph"/>
        <w:numPr>
          <w:ilvl w:val="0"/>
          <w:numId w:val="23"/>
        </w:numPr>
      </w:pPr>
      <w:r w:rsidRPr="0093558C">
        <w:t>Revised SQF and Quality Assurance policies</w:t>
      </w:r>
    </w:p>
    <w:p w14:paraId="7EBB7D36" w14:textId="77777777" w:rsidR="004F483F" w:rsidRPr="0093558C" w:rsidRDefault="004F483F" w:rsidP="008824CF">
      <w:pPr>
        <w:pStyle w:val="ListParagraph"/>
        <w:numPr>
          <w:ilvl w:val="0"/>
          <w:numId w:val="23"/>
        </w:numPr>
      </w:pPr>
      <w:r w:rsidRPr="0093558C">
        <w:t>Quality Management System support for providers to assist registration compliance</w:t>
      </w:r>
    </w:p>
    <w:p w14:paraId="79BF6DB6" w14:textId="77777777" w:rsidR="004F483F" w:rsidRPr="0093558C" w:rsidRDefault="00021E95" w:rsidP="008824CF">
      <w:pPr>
        <w:pStyle w:val="ListParagraph"/>
        <w:numPr>
          <w:ilvl w:val="0"/>
          <w:numId w:val="23"/>
        </w:numPr>
      </w:pPr>
      <w:r>
        <w:t>43 quality assurance (27</w:t>
      </w:r>
      <w:r w:rsidR="004F483F" w:rsidRPr="0093558C">
        <w:t xml:space="preserve"> accreditation</w:t>
      </w:r>
      <w:r>
        <w:t xml:space="preserve"> and 16 qualification registration)</w:t>
      </w:r>
      <w:r w:rsidR="004F483F" w:rsidRPr="0093558C">
        <w:t xml:space="preserve"> panels established</w:t>
      </w:r>
    </w:p>
    <w:p w14:paraId="3FE0CAF0" w14:textId="77777777" w:rsidR="004F483F" w:rsidRPr="0093558C" w:rsidRDefault="00021E95" w:rsidP="008824CF">
      <w:pPr>
        <w:pStyle w:val="ListParagraph"/>
        <w:numPr>
          <w:ilvl w:val="0"/>
          <w:numId w:val="23"/>
        </w:numPr>
      </w:pPr>
      <w:r>
        <w:t>6</w:t>
      </w:r>
      <w:r w:rsidR="004F483F" w:rsidRPr="0093558C">
        <w:t>0 trained potential accreditation panel members</w:t>
      </w:r>
    </w:p>
    <w:p w14:paraId="2DD641B7" w14:textId="77777777" w:rsidR="004F483F" w:rsidRPr="0093558C" w:rsidRDefault="00021E95" w:rsidP="008824CF">
      <w:pPr>
        <w:pStyle w:val="ListParagraph"/>
        <w:numPr>
          <w:ilvl w:val="0"/>
          <w:numId w:val="23"/>
        </w:numPr>
      </w:pPr>
      <w:r>
        <w:t>Two SQA s</w:t>
      </w:r>
      <w:r w:rsidR="004F483F" w:rsidRPr="0093558C">
        <w:t>elf assessment</w:t>
      </w:r>
      <w:r>
        <w:t>s</w:t>
      </w:r>
      <w:r w:rsidR="004F483F" w:rsidRPr="0093558C">
        <w:t xml:space="preserve"> against International Network of Quality Assurance Agencies for Higher Education Guidelines for Best Practice </w:t>
      </w:r>
    </w:p>
    <w:p w14:paraId="0FA3CBDF" w14:textId="77777777" w:rsidR="004F483F" w:rsidRPr="0093558C" w:rsidRDefault="004F483F" w:rsidP="008824CF">
      <w:pPr>
        <w:pStyle w:val="ListParagraph"/>
        <w:numPr>
          <w:ilvl w:val="0"/>
          <w:numId w:val="23"/>
        </w:numPr>
      </w:pPr>
      <w:r w:rsidRPr="0093558C">
        <w:t>Professional standards for TVET instructors</w:t>
      </w:r>
    </w:p>
    <w:p w14:paraId="19D0DAF1" w14:textId="77777777" w:rsidR="004F483F" w:rsidRPr="0093558C" w:rsidRDefault="004F483F" w:rsidP="008824CF">
      <w:pPr>
        <w:pStyle w:val="ListParagraph"/>
        <w:numPr>
          <w:ilvl w:val="0"/>
          <w:numId w:val="23"/>
        </w:numPr>
      </w:pPr>
      <w:r w:rsidRPr="0093558C">
        <w:t>Professional Development support - 74 individuals obtained additional qualifications of which 59 are international qualifications</w:t>
      </w:r>
    </w:p>
    <w:p w14:paraId="7C6C1A7A" w14:textId="77777777" w:rsidR="004F483F" w:rsidRPr="0093558C" w:rsidRDefault="004F483F" w:rsidP="008824CF">
      <w:pPr>
        <w:pStyle w:val="ListParagraph"/>
        <w:numPr>
          <w:ilvl w:val="0"/>
          <w:numId w:val="23"/>
        </w:numPr>
      </w:pPr>
      <w:r w:rsidRPr="0093558C">
        <w:t>Consumable support worth of half million Tala invested</w:t>
      </w:r>
    </w:p>
    <w:p w14:paraId="5A40ACBC" w14:textId="77777777" w:rsidR="004F483F" w:rsidRPr="0093558C" w:rsidRDefault="004F483F" w:rsidP="008824CF">
      <w:pPr>
        <w:pStyle w:val="ListParagraph"/>
        <w:numPr>
          <w:ilvl w:val="0"/>
          <w:numId w:val="23"/>
        </w:numPr>
      </w:pPr>
      <w:r w:rsidRPr="0093558C">
        <w:t>Small grants scheme worth of 100,000 Tala to assist in delivery of recognized NFL and consumable support for non Government TVET providers</w:t>
      </w:r>
    </w:p>
    <w:p w14:paraId="7E2F9038" w14:textId="77777777" w:rsidR="0051229A" w:rsidRPr="0093558C" w:rsidRDefault="0051229A" w:rsidP="008824CF">
      <w:pPr>
        <w:pStyle w:val="ListParagraph"/>
        <w:numPr>
          <w:ilvl w:val="0"/>
          <w:numId w:val="23"/>
        </w:numPr>
      </w:pPr>
      <w:r w:rsidRPr="0093558C">
        <w:t>Access grants to assist in increasing access</w:t>
      </w:r>
    </w:p>
    <w:p w14:paraId="01BCB214" w14:textId="77777777" w:rsidR="0051229A" w:rsidRDefault="0051229A" w:rsidP="008824CF">
      <w:pPr>
        <w:pStyle w:val="ListParagraph"/>
        <w:numPr>
          <w:ilvl w:val="1"/>
          <w:numId w:val="23"/>
        </w:numPr>
        <w:ind w:left="1134" w:hanging="425"/>
      </w:pPr>
      <w:r w:rsidRPr="0093558C">
        <w:t xml:space="preserve">Scholarships – </w:t>
      </w:r>
      <w:r>
        <w:t>disadvantaged</w:t>
      </w:r>
      <w:r w:rsidRPr="0093558C">
        <w:t xml:space="preserve"> students </w:t>
      </w:r>
      <w:r>
        <w:t xml:space="preserve"> (</w:t>
      </w:r>
      <w:r w:rsidRPr="0093558C">
        <w:t>53</w:t>
      </w:r>
      <w:r>
        <w:t>6</w:t>
      </w:r>
      <w:r w:rsidRPr="0093558C">
        <w:t xml:space="preserve"> male and 32</w:t>
      </w:r>
      <w:r>
        <w:t>7</w:t>
      </w:r>
      <w:r w:rsidRPr="0093558C">
        <w:t xml:space="preserve"> female</w:t>
      </w:r>
      <w:r>
        <w:t>)</w:t>
      </w:r>
    </w:p>
    <w:p w14:paraId="3F0854F3" w14:textId="77777777" w:rsidR="0051229A" w:rsidRDefault="0051229A" w:rsidP="008824CF">
      <w:pPr>
        <w:pStyle w:val="ListParagraph"/>
        <w:numPr>
          <w:ilvl w:val="1"/>
          <w:numId w:val="23"/>
        </w:numPr>
        <w:ind w:left="1134" w:hanging="425"/>
      </w:pPr>
      <w:r>
        <w:t>Scholarships – 38% female commensurate with female proportion of TVET enrolments</w:t>
      </w:r>
    </w:p>
    <w:p w14:paraId="3DAFC426" w14:textId="77777777" w:rsidR="0051229A" w:rsidRDefault="0051229A" w:rsidP="008824CF">
      <w:pPr>
        <w:pStyle w:val="ListParagraph"/>
        <w:numPr>
          <w:ilvl w:val="1"/>
          <w:numId w:val="23"/>
        </w:numPr>
        <w:ind w:left="1134" w:hanging="425"/>
      </w:pPr>
      <w:r>
        <w:t>Scholarships – completion rate 94%</w:t>
      </w:r>
    </w:p>
    <w:p w14:paraId="1B04B66E" w14:textId="77777777" w:rsidR="0051229A" w:rsidRPr="0093558C" w:rsidRDefault="0051229A" w:rsidP="008824CF">
      <w:pPr>
        <w:pStyle w:val="ListParagraph"/>
        <w:numPr>
          <w:ilvl w:val="1"/>
          <w:numId w:val="23"/>
        </w:numPr>
        <w:ind w:left="1134" w:hanging="425"/>
      </w:pPr>
      <w:r>
        <w:t>Scholarships –of those who completed pass rate &gt;96%</w:t>
      </w:r>
    </w:p>
    <w:p w14:paraId="1ED75E86" w14:textId="77777777" w:rsidR="0051229A" w:rsidRPr="0093558C" w:rsidRDefault="0051229A" w:rsidP="008824CF">
      <w:pPr>
        <w:pStyle w:val="ListParagraph"/>
        <w:numPr>
          <w:ilvl w:val="1"/>
          <w:numId w:val="23"/>
        </w:numPr>
        <w:ind w:left="1134" w:hanging="425"/>
      </w:pPr>
      <w:r w:rsidRPr="0093558C">
        <w:t>27 female</w:t>
      </w:r>
      <w:r>
        <w:t>s</w:t>
      </w:r>
      <w:r w:rsidRPr="0093558C">
        <w:t xml:space="preserve"> enrolled in non-traditional trade areas</w:t>
      </w:r>
    </w:p>
    <w:p w14:paraId="4751F5DF" w14:textId="77777777" w:rsidR="0051229A" w:rsidRPr="0093558C" w:rsidRDefault="0051229A" w:rsidP="008824CF">
      <w:pPr>
        <w:pStyle w:val="ListParagraph"/>
        <w:numPr>
          <w:ilvl w:val="1"/>
          <w:numId w:val="23"/>
        </w:numPr>
        <w:ind w:left="1134" w:hanging="425"/>
      </w:pPr>
      <w:r w:rsidRPr="0093558C">
        <w:t>PD support for special needs school (teacher training)</w:t>
      </w:r>
    </w:p>
    <w:p w14:paraId="2E5258E2" w14:textId="77777777" w:rsidR="004F483F" w:rsidRPr="0093558C" w:rsidRDefault="004F483F" w:rsidP="008824CF">
      <w:pPr>
        <w:pStyle w:val="ListParagraph"/>
        <w:numPr>
          <w:ilvl w:val="0"/>
          <w:numId w:val="23"/>
        </w:numPr>
      </w:pPr>
      <w:r w:rsidRPr="0093558C">
        <w:t xml:space="preserve">Revised NFL recognition guidelines </w:t>
      </w:r>
    </w:p>
    <w:p w14:paraId="2828AD05" w14:textId="77777777" w:rsidR="004F483F" w:rsidRPr="0093558C" w:rsidRDefault="004F483F" w:rsidP="008824CF">
      <w:pPr>
        <w:pStyle w:val="ListParagraph"/>
        <w:numPr>
          <w:ilvl w:val="0"/>
          <w:numId w:val="23"/>
        </w:numPr>
      </w:pPr>
      <w:r w:rsidRPr="0093558C">
        <w:t>Samoa PSET Funding Approach Report</w:t>
      </w:r>
    </w:p>
    <w:p w14:paraId="3B826744" w14:textId="77777777" w:rsidR="004F483F" w:rsidRPr="0093558C" w:rsidRDefault="004F483F" w:rsidP="00313798">
      <w:r w:rsidRPr="0093558C">
        <w:t>Whilst there is significant achievements and progress made since the TVET Programme has started it is still too early to observe any measurable outcomes in terms of systemic qualitative improvements in training delivery, the quality of apprentices, improved graduate outcomes and higher levels of employer satisfaction with the quality of graduates.  These however have always been longer-term outcomes beyond the li</w:t>
      </w:r>
      <w:r w:rsidR="00313798" w:rsidRPr="0093558C">
        <w:t>fe of the TVET Programme.</w:t>
      </w:r>
    </w:p>
    <w:p w14:paraId="14C07C5D" w14:textId="77777777" w:rsidR="004F483F" w:rsidRPr="0093558C" w:rsidRDefault="004F483F" w:rsidP="00313798">
      <w:r w:rsidRPr="0093558C">
        <w:t>There are three areas of concern at this stage with regards to delay in development of labour market information system, delay in review and development of SQA's management information system and, PSET funding approach report being focused on status quo and not really examining alternative funding approaches for future consideration.  Intervention strategies to progress these works are in place such as redefining the scope of works on the two information systems and having the consultant broaden the funding approach report so to include other funding options.</w:t>
      </w:r>
    </w:p>
    <w:p w14:paraId="376FBB66" w14:textId="77777777" w:rsidR="004F483F" w:rsidRPr="004F483F" w:rsidRDefault="004F483F" w:rsidP="008824CF">
      <w:pPr>
        <w:pStyle w:val="Heading2"/>
        <w:numPr>
          <w:ilvl w:val="0"/>
          <w:numId w:val="17"/>
        </w:numPr>
        <w:ind w:left="567" w:hanging="567"/>
      </w:pPr>
      <w:bookmarkStart w:id="46" w:name="_Toc298145810"/>
      <w:bookmarkStart w:id="47" w:name="_Toc442460204"/>
      <w:r w:rsidRPr="004F483F">
        <w:t>Efficiency</w:t>
      </w:r>
      <w:bookmarkEnd w:id="46"/>
      <w:bookmarkEnd w:id="47"/>
    </w:p>
    <w:p w14:paraId="54751A0F" w14:textId="77777777" w:rsidR="00D83654" w:rsidRPr="00D83654" w:rsidRDefault="00A643CD" w:rsidP="00313798">
      <w:pPr>
        <w:rPr>
          <w:highlight w:val="yellow"/>
        </w:rPr>
      </w:pPr>
      <w:r w:rsidRPr="00A643CD">
        <w:rPr>
          <w:noProof/>
          <w:lang w:val="en-AU" w:eastAsia="en-AU" w:bidi="ar-SA"/>
        </w:rPr>
        <w:drawing>
          <wp:anchor distT="0" distB="0" distL="114300" distR="114300" simplePos="0" relativeHeight="251723264" behindDoc="0" locked="0" layoutInCell="1" allowOverlap="1" wp14:anchorId="059103DA" wp14:editId="274D7EAA">
            <wp:simplePos x="0" y="0"/>
            <wp:positionH relativeFrom="column">
              <wp:posOffset>2439670</wp:posOffset>
            </wp:positionH>
            <wp:positionV relativeFrom="paragraph">
              <wp:posOffset>86360</wp:posOffset>
            </wp:positionV>
            <wp:extent cx="3314700" cy="2076450"/>
            <wp:effectExtent l="1905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14700" cy="2076450"/>
                    </a:xfrm>
                    <a:prstGeom prst="rect">
                      <a:avLst/>
                    </a:prstGeom>
                  </pic:spPr>
                </pic:pic>
              </a:graphicData>
            </a:graphic>
          </wp:anchor>
        </w:drawing>
      </w:r>
      <w:r w:rsidR="008567B3" w:rsidRPr="008567B3">
        <w:t xml:space="preserve"> </w:t>
      </w:r>
      <w:r w:rsidR="0029132D" w:rsidRPr="00D83654">
        <w:t>At various stages of TVET Programme implementation the assessment of efficiency has changed. The financial analysis above has highlighted the rate and composition of expenditure over time.</w:t>
      </w:r>
      <w:r w:rsidR="00D83654" w:rsidRPr="00D83654">
        <w:t xml:space="preserve"> In the early periods expenditure levels were lower than budgeted which, a</w:t>
      </w:r>
      <w:r w:rsidR="004567A5" w:rsidRPr="00D83654">
        <w:t xml:space="preserve">s illustrated in the chart, </w:t>
      </w:r>
      <w:r w:rsidR="00D83654" w:rsidRPr="00D83654">
        <w:t>resulted in expenditure continuing 6 months beyond the planned 2 years of Stage 1.</w:t>
      </w:r>
      <w:r w:rsidR="00150E55">
        <w:t xml:space="preserve"> At this point efficiency concerns arose on the basis that planned activities were taking longer to complete than planned. Value for money questions also arose given both the high proportion of the budget at that time was used to fund short term technical advisers and the delays in completion of activities.</w:t>
      </w:r>
    </w:p>
    <w:p w14:paraId="2B75A1C5" w14:textId="77777777" w:rsidR="006C14CE" w:rsidRDefault="00150E55" w:rsidP="00313798">
      <w:r>
        <w:t>Nevertheless it was accepted that Stage 1 was very much preparatory in form</w:t>
      </w:r>
      <w:r w:rsidR="006C14CE">
        <w:t>,</w:t>
      </w:r>
      <w:r>
        <w:t xml:space="preserve"> designed to lay the foundations for future activity</w:t>
      </w:r>
      <w:r w:rsidR="006C14CE">
        <w:t>,</w:t>
      </w:r>
      <w:r>
        <w:t xml:space="preserve"> and that i</w:t>
      </w:r>
      <w:r w:rsidR="006C14CE">
        <w:t>n time this investment would yield dividends. This proved to be the case. With the Samoa Qualifications Framework, National Competency Standards, Samoa Qualifications, and the SQA registration and accreditation processes in place, it became possible to invest heavily in the incentive mechanisms designed to encourage and support training provider participation in the national quality assured TVET system.</w:t>
      </w:r>
    </w:p>
    <w:p w14:paraId="5ACBC0C1" w14:textId="77777777" w:rsidR="00CA4F2A" w:rsidRDefault="00CA4F2A" w:rsidP="00313798">
      <w:r>
        <w:t>Once Stage 1 expenditure had been completed, a</w:t>
      </w:r>
      <w:r w:rsidR="006C14CE">
        <w:t xml:space="preserve"> significant increase in the rate of expenditure related mostly to professional development, materials and consumables </w:t>
      </w:r>
      <w:r>
        <w:t>support, and</w:t>
      </w:r>
      <w:r w:rsidR="006C14CE">
        <w:t xml:space="preserve"> access grants proceeded in Stage 2. </w:t>
      </w:r>
      <w:r>
        <w:t xml:space="preserve">During the final 18 months of Stage 2 substantial activity resulted in virtually all of the Stage 2 budget being committed. </w:t>
      </w:r>
      <w:r w:rsidR="006C14CE">
        <w:t xml:space="preserve">However, </w:t>
      </w:r>
      <w:r>
        <w:t>principally related to the lead time required to compete professional development activities it was not possible to actually expend all of the available funds within the planned Stage 2 timeframe.  As a consequence, DFAT allowed a no-cost extension period of 6 months to enable all outstanding activities to be completed and paid for.</w:t>
      </w:r>
    </w:p>
    <w:p w14:paraId="55AEA32C" w14:textId="77777777" w:rsidR="003A728B" w:rsidRPr="003A728B" w:rsidRDefault="003A728B" w:rsidP="00313798">
      <w:bookmarkStart w:id="48" w:name="_Toc298145811"/>
      <w:r>
        <w:t xml:space="preserve">A further indicator of improving efficiency is in the nature, volume and timing of Short Term Technical Advisers. As illustrated in the charts below, there has been almost 1,200 days of STA input overall, most of which were by national advisers (61%). International STA </w:t>
      </w:r>
      <w:r w:rsidR="006C28CF">
        <w:t xml:space="preserve">inputs </w:t>
      </w:r>
      <w:r>
        <w:t>were concentrated during the preparatory</w:t>
      </w:r>
      <w:r w:rsidR="006C28CF">
        <w:t xml:space="preserve"> Stage 1 with 80% of all international STA inputs occurring during this period. The focus of most STA input, particularly national STA, has been in the KRA 1 </w:t>
      </w:r>
      <w:r w:rsidR="00D925B2">
        <w:t>(</w:t>
      </w:r>
      <w:r w:rsidR="006C28CF">
        <w:t>Economic Relevance</w:t>
      </w:r>
      <w:r w:rsidR="00D925B2">
        <w:t>)</w:t>
      </w:r>
      <w:r w:rsidR="006C28CF">
        <w:t xml:space="preserve"> and KRA 2 </w:t>
      </w:r>
      <w:r w:rsidR="00D925B2">
        <w:t>(</w:t>
      </w:r>
      <w:r w:rsidR="006C28CF">
        <w:t>Quality</w:t>
      </w:r>
      <w:r w:rsidR="00D925B2">
        <w:t>)</w:t>
      </w:r>
      <w:r w:rsidR="006C28CF">
        <w:t xml:space="preserve"> areas where local assistance has been engaged for the development of National Competency Standard (NCS), Samoa Qualifications and accreditation of programmes. Relatively little STA inputs, in terms of input days, has been directed toward internal SQA Programme Management</w:t>
      </w:r>
      <w:r w:rsidR="00D925B2">
        <w:t>;</w:t>
      </w:r>
      <w:r w:rsidR="006C28CF">
        <w:t xml:space="preserve"> </w:t>
      </w:r>
      <w:r w:rsidR="00D925B2">
        <w:t>t</w:t>
      </w:r>
      <w:r w:rsidR="006C28CF">
        <w:t>he most significant be</w:t>
      </w:r>
      <w:r w:rsidR="002408DF">
        <w:t>ing</w:t>
      </w:r>
      <w:r w:rsidR="006C28CF">
        <w:t xml:space="preserve"> in the development of a management information system. Issues related to </w:t>
      </w:r>
      <w:r w:rsidR="002408DF">
        <w:t>inadequate performance of the international STA commissioned to undertake the MIS work has required additional inputs and detracted from what has otherwise been an efficient use of STA in support of TVET Programme outcomes.</w:t>
      </w:r>
    </w:p>
    <w:p w14:paraId="27B6C0E1" w14:textId="77777777" w:rsidR="003A728B" w:rsidRDefault="003A728B" w:rsidP="00313798">
      <w:r w:rsidRPr="003A728B">
        <w:rPr>
          <w:noProof/>
          <w:lang w:val="en-AU" w:eastAsia="en-AU" w:bidi="ar-SA"/>
        </w:rPr>
        <w:drawing>
          <wp:inline distT="0" distB="0" distL="0" distR="0" wp14:anchorId="630109A3" wp14:editId="39DB8FCD">
            <wp:extent cx="5756275" cy="1463880"/>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5756275" cy="1463880"/>
                    </a:xfrm>
                    <a:prstGeom prst="rect">
                      <a:avLst/>
                    </a:prstGeom>
                    <a:noFill/>
                    <a:ln w="9525">
                      <a:noFill/>
                      <a:miter lim="800000"/>
                      <a:headEnd/>
                      <a:tailEnd/>
                    </a:ln>
                  </pic:spPr>
                </pic:pic>
              </a:graphicData>
            </a:graphic>
          </wp:inline>
        </w:drawing>
      </w:r>
    </w:p>
    <w:p w14:paraId="29122ED0" w14:textId="77777777" w:rsidR="003A728B" w:rsidRPr="003A728B" w:rsidRDefault="003A728B" w:rsidP="00313798">
      <w:r w:rsidRPr="003A728B">
        <w:t>A description of all STA inputs is provided in Annex</w:t>
      </w:r>
      <w:r w:rsidR="001B569A">
        <w:t xml:space="preserve"> 6</w:t>
      </w:r>
      <w:r w:rsidRPr="003A728B">
        <w:t>.</w:t>
      </w:r>
    </w:p>
    <w:p w14:paraId="399AA872" w14:textId="77777777" w:rsidR="004F483F" w:rsidRPr="004F483F" w:rsidRDefault="004F483F" w:rsidP="008824CF">
      <w:pPr>
        <w:pStyle w:val="Heading2"/>
        <w:numPr>
          <w:ilvl w:val="0"/>
          <w:numId w:val="17"/>
        </w:numPr>
        <w:ind w:left="567" w:hanging="567"/>
      </w:pPr>
      <w:bookmarkStart w:id="49" w:name="_Toc442460205"/>
      <w:r w:rsidRPr="004F483F">
        <w:t>Monitoring and Evaluation</w:t>
      </w:r>
      <w:bookmarkEnd w:id="48"/>
      <w:bookmarkEnd w:id="49"/>
    </w:p>
    <w:p w14:paraId="7D3CF0CE" w14:textId="77777777" w:rsidR="004F483F" w:rsidRPr="001721C1" w:rsidRDefault="007701CF" w:rsidP="00313798">
      <w:r w:rsidRPr="001721C1">
        <w:t xml:space="preserve">In </w:t>
      </w:r>
      <w:r w:rsidR="004F483F" w:rsidRPr="001721C1">
        <w:t>November 2014 the various M&amp;E frameworks that were currently in practice</w:t>
      </w:r>
      <w:r w:rsidRPr="001721C1">
        <w:t xml:space="preserve"> were reviewed and rationalised. These included frameworks for </w:t>
      </w:r>
      <w:r w:rsidR="004F483F" w:rsidRPr="001721C1">
        <w:t>the Education Sector Plan (ESP); Education Sector Support Program (ESSP); TVET Programme (Roadmap 2) Design; SQA TVET Programme Implementation Plan; and PSET Strategic Plan.</w:t>
      </w:r>
    </w:p>
    <w:p w14:paraId="25EF1569" w14:textId="77777777" w:rsidR="004F483F" w:rsidRPr="001721C1" w:rsidRDefault="007701CF" w:rsidP="00313798">
      <w:r w:rsidRPr="001721C1">
        <w:t>One</w:t>
      </w:r>
      <w:r w:rsidR="004F483F" w:rsidRPr="001721C1">
        <w:t xml:space="preserve"> concern was the relationship between the Mid-Term Expenditure Review (MTEF) and current TVET Programme </w:t>
      </w:r>
      <w:r w:rsidRPr="001721C1">
        <w:t>M&amp;E</w:t>
      </w:r>
      <w:r w:rsidR="004F483F" w:rsidRPr="001721C1">
        <w:t xml:space="preserve"> Framework. </w:t>
      </w:r>
      <w:r w:rsidR="004B0C02" w:rsidRPr="001721C1">
        <w:t xml:space="preserve">A need was identified to change the M&amp;E framework accordingly to make sure that data and information needed to measure the performance of the </w:t>
      </w:r>
      <w:r w:rsidR="004B0C02">
        <w:t>P</w:t>
      </w:r>
      <w:r w:rsidR="004B0C02" w:rsidRPr="001721C1">
        <w:t>ro</w:t>
      </w:r>
      <w:r w:rsidR="004B0C02">
        <w:t>gramme was accurately recorded and available to inform the higher order frameworks (MTEF and ESP in particular).</w:t>
      </w:r>
      <w:r w:rsidR="004B0C02" w:rsidRPr="001721C1">
        <w:t xml:space="preserve"> </w:t>
      </w:r>
      <w:r w:rsidRPr="001721C1">
        <w:t xml:space="preserve"> </w:t>
      </w:r>
    </w:p>
    <w:p w14:paraId="6015194F" w14:textId="77777777" w:rsidR="007701CF" w:rsidRPr="001721C1" w:rsidRDefault="0049658A" w:rsidP="00313798">
      <w:r>
        <w:rPr>
          <w:noProof/>
          <w:lang w:val="en-AU" w:eastAsia="en-AU" w:bidi="ar-SA"/>
        </w:rPr>
        <w:drawing>
          <wp:anchor distT="0" distB="0" distL="114300" distR="114300" simplePos="0" relativeHeight="251716096" behindDoc="0" locked="0" layoutInCell="1" allowOverlap="1" wp14:anchorId="3728804B" wp14:editId="27CE8867">
            <wp:simplePos x="0" y="0"/>
            <wp:positionH relativeFrom="column">
              <wp:posOffset>3764915</wp:posOffset>
            </wp:positionH>
            <wp:positionV relativeFrom="paragraph">
              <wp:posOffset>493395</wp:posOffset>
            </wp:positionV>
            <wp:extent cx="2038350" cy="215900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038350" cy="2159000"/>
                    </a:xfrm>
                    <a:prstGeom prst="rect">
                      <a:avLst/>
                    </a:prstGeom>
                    <a:noFill/>
                    <a:ln w="9525">
                      <a:noFill/>
                      <a:miter lim="800000"/>
                      <a:headEnd/>
                      <a:tailEnd/>
                    </a:ln>
                  </pic:spPr>
                </pic:pic>
              </a:graphicData>
            </a:graphic>
          </wp:anchor>
        </w:drawing>
      </w:r>
      <w:r w:rsidR="001721C1" w:rsidRPr="001721C1">
        <w:t xml:space="preserve">The revised M&amp;E Framework including accomplishments to date is provided in Annex </w:t>
      </w:r>
      <w:r w:rsidR="001B569A">
        <w:t>5</w:t>
      </w:r>
      <w:r w:rsidR="001721C1" w:rsidRPr="001721C1">
        <w:t xml:space="preserve">. The </w:t>
      </w:r>
      <w:r w:rsidR="0093558C" w:rsidRPr="001721C1">
        <w:t>following are</w:t>
      </w:r>
      <w:r w:rsidR="001721C1" w:rsidRPr="001721C1">
        <w:t xml:space="preserve"> a number of headline results against three of the KRAs – </w:t>
      </w:r>
      <w:r w:rsidR="001721C1">
        <w:t xml:space="preserve">Economic </w:t>
      </w:r>
      <w:r w:rsidR="001721C1" w:rsidRPr="001721C1">
        <w:t xml:space="preserve">Relevance, Quality and Access. </w:t>
      </w:r>
    </w:p>
    <w:p w14:paraId="2478E66F" w14:textId="77777777" w:rsidR="001721C1" w:rsidRPr="00D1793B" w:rsidRDefault="001721C1" w:rsidP="00313798">
      <w:pPr>
        <w:rPr>
          <w:b/>
        </w:rPr>
      </w:pPr>
      <w:r w:rsidRPr="00D1793B">
        <w:rPr>
          <w:b/>
        </w:rPr>
        <w:t xml:space="preserve">KRA 1 </w:t>
      </w:r>
      <w:r w:rsidR="00B91189" w:rsidRPr="00D1793B">
        <w:rPr>
          <w:b/>
        </w:rPr>
        <w:t xml:space="preserve">- </w:t>
      </w:r>
      <w:r w:rsidRPr="00D1793B">
        <w:rPr>
          <w:b/>
        </w:rPr>
        <w:t>Economic Relevance</w:t>
      </w:r>
    </w:p>
    <w:p w14:paraId="4D2CF808" w14:textId="77777777" w:rsidR="00B91189" w:rsidRDefault="001721C1" w:rsidP="00313798">
      <w:r w:rsidRPr="00377509">
        <w:t xml:space="preserve">Over the period of the TVET Programme (2012-2015) the SQA has developed a large number </w:t>
      </w:r>
      <w:r w:rsidR="00B91189">
        <w:t>(</w:t>
      </w:r>
      <w:r w:rsidR="0049658A">
        <w:t>789</w:t>
      </w:r>
      <w:r w:rsidR="00B91189">
        <w:t>)</w:t>
      </w:r>
      <w:r w:rsidRPr="00377509">
        <w:t xml:space="preserve"> National Competency Standards (NCS).  Initially these were focused on the </w:t>
      </w:r>
      <w:r w:rsidR="00377509" w:rsidRPr="00377509">
        <w:t>7 trade areas but now include NC</w:t>
      </w:r>
      <w:r w:rsidR="00B37CF1">
        <w:t>S</w:t>
      </w:r>
      <w:r w:rsidR="00377509" w:rsidRPr="00377509">
        <w:t xml:space="preserve"> for Tourism and Hospitality and Electronic Engineering. </w:t>
      </w:r>
    </w:p>
    <w:p w14:paraId="51341E3A" w14:textId="77777777" w:rsidR="00377509" w:rsidRDefault="00377509" w:rsidP="00313798"/>
    <w:p w14:paraId="5778704F" w14:textId="77777777" w:rsidR="00B91189" w:rsidRDefault="00B91189" w:rsidP="00313798"/>
    <w:p w14:paraId="42796D5A" w14:textId="77777777" w:rsidR="00B91189" w:rsidRDefault="00B91189" w:rsidP="00B91189">
      <w:pPr>
        <w:spacing w:after="0"/>
      </w:pPr>
    </w:p>
    <w:p w14:paraId="4764E9B1" w14:textId="77777777" w:rsidR="00B91189" w:rsidRPr="00D1793B" w:rsidRDefault="00B37CF1" w:rsidP="00B91189">
      <w:pPr>
        <w:spacing w:before="0" w:after="0"/>
        <w:rPr>
          <w:b/>
        </w:rPr>
      </w:pPr>
      <w:r w:rsidRPr="00D1793B">
        <w:rPr>
          <w:b/>
          <w:noProof/>
          <w:lang w:val="en-AU" w:eastAsia="en-AU" w:bidi="ar-SA"/>
        </w:rPr>
        <w:drawing>
          <wp:anchor distT="0" distB="0" distL="114300" distR="114300" simplePos="0" relativeHeight="251686400" behindDoc="0" locked="0" layoutInCell="1" allowOverlap="1" wp14:anchorId="39539203" wp14:editId="56155894">
            <wp:simplePos x="0" y="0"/>
            <wp:positionH relativeFrom="column">
              <wp:posOffset>1760855</wp:posOffset>
            </wp:positionH>
            <wp:positionV relativeFrom="paragraph">
              <wp:posOffset>248920</wp:posOffset>
            </wp:positionV>
            <wp:extent cx="1819275" cy="1962150"/>
            <wp:effectExtent l="19050" t="0" r="9525"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1819275" cy="1962150"/>
                    </a:xfrm>
                    <a:prstGeom prst="rect">
                      <a:avLst/>
                    </a:prstGeom>
                    <a:noFill/>
                    <a:ln w="9525">
                      <a:noFill/>
                      <a:miter lim="800000"/>
                      <a:headEnd/>
                      <a:tailEnd/>
                    </a:ln>
                  </pic:spPr>
                </pic:pic>
              </a:graphicData>
            </a:graphic>
          </wp:anchor>
        </w:drawing>
      </w:r>
      <w:r w:rsidR="00B91189" w:rsidRPr="00D1793B">
        <w:rPr>
          <w:b/>
          <w:noProof/>
          <w:lang w:val="en-AU" w:eastAsia="en-AU" w:bidi="ar-SA"/>
        </w:rPr>
        <w:drawing>
          <wp:anchor distT="0" distB="0" distL="114300" distR="114300" simplePos="0" relativeHeight="251682304" behindDoc="0" locked="0" layoutInCell="1" allowOverlap="1" wp14:anchorId="0BF3F74B" wp14:editId="29629D56">
            <wp:simplePos x="0" y="0"/>
            <wp:positionH relativeFrom="column">
              <wp:posOffset>3577590</wp:posOffset>
            </wp:positionH>
            <wp:positionV relativeFrom="paragraph">
              <wp:posOffset>248920</wp:posOffset>
            </wp:positionV>
            <wp:extent cx="2228850" cy="179070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228850" cy="1790700"/>
                    </a:xfrm>
                    <a:prstGeom prst="rect">
                      <a:avLst/>
                    </a:prstGeom>
                    <a:noFill/>
                    <a:ln w="9525">
                      <a:noFill/>
                      <a:miter lim="800000"/>
                      <a:headEnd/>
                      <a:tailEnd/>
                    </a:ln>
                  </pic:spPr>
                </pic:pic>
              </a:graphicData>
            </a:graphic>
          </wp:anchor>
        </w:drawing>
      </w:r>
      <w:r w:rsidR="00B91189" w:rsidRPr="00D1793B">
        <w:rPr>
          <w:b/>
        </w:rPr>
        <w:t>KRA 2 - Quality</w:t>
      </w:r>
    </w:p>
    <w:p w14:paraId="0565F688" w14:textId="77777777" w:rsidR="00B91189" w:rsidRDefault="00B91189" w:rsidP="00313798">
      <w:r>
        <w:rPr>
          <w:noProof/>
          <w:lang w:val="en-AU" w:eastAsia="en-AU" w:bidi="ar-SA"/>
        </w:rPr>
        <w:drawing>
          <wp:anchor distT="0" distB="0" distL="114300" distR="114300" simplePos="0" relativeHeight="251683328" behindDoc="0" locked="0" layoutInCell="1" allowOverlap="1" wp14:anchorId="473AC2B6" wp14:editId="344C8B1F">
            <wp:simplePos x="0" y="0"/>
            <wp:positionH relativeFrom="column">
              <wp:posOffset>-22860</wp:posOffset>
            </wp:positionH>
            <wp:positionV relativeFrom="paragraph">
              <wp:posOffset>51435</wp:posOffset>
            </wp:positionV>
            <wp:extent cx="1790700" cy="1962150"/>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790700" cy="1962150"/>
                    </a:xfrm>
                    <a:prstGeom prst="rect">
                      <a:avLst/>
                    </a:prstGeom>
                    <a:noFill/>
                    <a:ln w="9525">
                      <a:noFill/>
                      <a:miter lim="800000"/>
                      <a:headEnd/>
                      <a:tailEnd/>
                    </a:ln>
                  </pic:spPr>
                </pic:pic>
              </a:graphicData>
            </a:graphic>
          </wp:anchor>
        </w:drawing>
      </w:r>
    </w:p>
    <w:p w14:paraId="33AF80F8" w14:textId="77777777" w:rsidR="00B91189" w:rsidRDefault="00B37CF1" w:rsidP="00B91189">
      <w:r>
        <w:t>There has been steady progression in the number of registered TVET Providers from the baseline of 80% in 2013 to the point now where 100% of all TVET providers are now fully compliant with SQA registration requirements. The development of Samoa Qualifications in the trade areas added substantially to the number of accredited programs</w:t>
      </w:r>
      <w:r w:rsidRPr="00B37CF1">
        <w:t xml:space="preserve"> </w:t>
      </w:r>
      <w:r>
        <w:t xml:space="preserve">during the period 2012/13.  Over the past two years this has been progressively added to with now 43 programs either accredited or in the process of becoming accredited. </w:t>
      </w:r>
      <w:r w:rsidR="00B91189" w:rsidRPr="00377509">
        <w:t xml:space="preserve">In all, there are </w:t>
      </w:r>
      <w:r>
        <w:t>currently</w:t>
      </w:r>
      <w:r w:rsidR="00B91189" w:rsidRPr="00377509">
        <w:t xml:space="preserve"> 34 Samoa qualifications registered on the Samoa Qualifications Framework and the Pacific Register </w:t>
      </w:r>
      <w:r>
        <w:t>of Qualifications and Standards meaning that now over 35% of Samoa post-school qualifications have international recognition.</w:t>
      </w:r>
    </w:p>
    <w:p w14:paraId="6EF38175" w14:textId="77777777" w:rsidR="00E072A3" w:rsidRPr="00D1793B" w:rsidRDefault="009C5169" w:rsidP="00E072A3">
      <w:pPr>
        <w:spacing w:before="0" w:after="0"/>
        <w:rPr>
          <w:b/>
        </w:rPr>
      </w:pPr>
      <w:r>
        <w:rPr>
          <w:b/>
          <w:noProof/>
          <w:lang w:val="en-AU" w:eastAsia="en-AU" w:bidi="ar-SA"/>
        </w:rPr>
        <w:drawing>
          <wp:anchor distT="0" distB="0" distL="114300" distR="114300" simplePos="0" relativeHeight="251687424" behindDoc="0" locked="0" layoutInCell="1" allowOverlap="1" wp14:anchorId="7781F747" wp14:editId="4FF868E3">
            <wp:simplePos x="0" y="0"/>
            <wp:positionH relativeFrom="column">
              <wp:posOffset>-13335</wp:posOffset>
            </wp:positionH>
            <wp:positionV relativeFrom="paragraph">
              <wp:posOffset>201295</wp:posOffset>
            </wp:positionV>
            <wp:extent cx="1952625" cy="1704975"/>
            <wp:effectExtent l="19050" t="0" r="9525"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952625" cy="1704975"/>
                    </a:xfrm>
                    <a:prstGeom prst="rect">
                      <a:avLst/>
                    </a:prstGeom>
                    <a:noFill/>
                    <a:ln w="9525">
                      <a:noFill/>
                      <a:miter lim="800000"/>
                      <a:headEnd/>
                      <a:tailEnd/>
                    </a:ln>
                  </pic:spPr>
                </pic:pic>
              </a:graphicData>
            </a:graphic>
          </wp:anchor>
        </w:drawing>
      </w:r>
      <w:r>
        <w:rPr>
          <w:b/>
          <w:noProof/>
          <w:lang w:val="en-AU" w:eastAsia="en-AU" w:bidi="ar-SA"/>
        </w:rPr>
        <w:drawing>
          <wp:anchor distT="0" distB="0" distL="114300" distR="114300" simplePos="0" relativeHeight="251689472" behindDoc="0" locked="0" layoutInCell="1" allowOverlap="1" wp14:anchorId="07DC9D51" wp14:editId="358BDF87">
            <wp:simplePos x="0" y="0"/>
            <wp:positionH relativeFrom="column">
              <wp:posOffset>3891915</wp:posOffset>
            </wp:positionH>
            <wp:positionV relativeFrom="paragraph">
              <wp:posOffset>201295</wp:posOffset>
            </wp:positionV>
            <wp:extent cx="1975485" cy="1704975"/>
            <wp:effectExtent l="19050" t="0" r="5715"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1975485" cy="1704975"/>
                    </a:xfrm>
                    <a:prstGeom prst="rect">
                      <a:avLst/>
                    </a:prstGeom>
                    <a:noFill/>
                    <a:ln w="9525">
                      <a:noFill/>
                      <a:miter lim="800000"/>
                      <a:headEnd/>
                      <a:tailEnd/>
                    </a:ln>
                  </pic:spPr>
                </pic:pic>
              </a:graphicData>
            </a:graphic>
          </wp:anchor>
        </w:drawing>
      </w:r>
      <w:r w:rsidR="00E072A3" w:rsidRPr="00D1793B">
        <w:rPr>
          <w:b/>
          <w:noProof/>
          <w:lang w:val="en-AU" w:eastAsia="en-AU" w:bidi="ar-SA"/>
        </w:rPr>
        <w:drawing>
          <wp:anchor distT="0" distB="0" distL="114300" distR="114300" simplePos="0" relativeHeight="251690496" behindDoc="0" locked="0" layoutInCell="1" allowOverlap="1" wp14:anchorId="520B133C" wp14:editId="0DEDD2CC">
            <wp:simplePos x="0" y="0"/>
            <wp:positionH relativeFrom="column">
              <wp:posOffset>1929765</wp:posOffset>
            </wp:positionH>
            <wp:positionV relativeFrom="paragraph">
              <wp:posOffset>201295</wp:posOffset>
            </wp:positionV>
            <wp:extent cx="1962150" cy="1704975"/>
            <wp:effectExtent l="19050" t="0" r="0" b="0"/>
            <wp:wrapSquare wrapText="bothSides"/>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1962150" cy="1704975"/>
                    </a:xfrm>
                    <a:prstGeom prst="rect">
                      <a:avLst/>
                    </a:prstGeom>
                    <a:noFill/>
                    <a:ln w="9525">
                      <a:noFill/>
                      <a:miter lim="800000"/>
                      <a:headEnd/>
                      <a:tailEnd/>
                    </a:ln>
                  </pic:spPr>
                </pic:pic>
              </a:graphicData>
            </a:graphic>
          </wp:anchor>
        </w:drawing>
      </w:r>
      <w:r w:rsidR="00E072A3" w:rsidRPr="00D1793B">
        <w:rPr>
          <w:b/>
        </w:rPr>
        <w:t>KRA 3 - Access</w:t>
      </w:r>
    </w:p>
    <w:p w14:paraId="0EBA5DC4" w14:textId="77777777" w:rsidR="00E072A3" w:rsidRDefault="00E072A3" w:rsidP="00313798">
      <w:r>
        <w:t>Figures for 2015 are not yet available bu</w:t>
      </w:r>
      <w:r w:rsidR="005C10D9">
        <w:t>t</w:t>
      </w:r>
      <w:r>
        <w:t xml:space="preserve"> </w:t>
      </w:r>
      <w:r w:rsidR="005C10D9">
        <w:t>over the period 2013 – 2014 b</w:t>
      </w:r>
      <w:r>
        <w:t xml:space="preserve">oth male and female enrolments have increased. </w:t>
      </w:r>
      <w:r w:rsidR="005C10D9">
        <w:t>During this time the proportion of females to males has increased indicating the rate of increase rate for female enrolments between the 2 years has been greater than the rate of increase rate for males. The increase in the number of female graduates between 2013 and 2014 has also been greater than for males with an additional 130 female graduates compared to an additional 101 male graduates. This represents a 69% increase of female graduates between 2013 and 2014 compared with a 23% increase for males over the same period.</w:t>
      </w:r>
    </w:p>
    <w:p w14:paraId="1EABF036" w14:textId="77777777" w:rsidR="00EC6BE0" w:rsidRDefault="00EC6BE0" w:rsidP="00313798">
      <w:r>
        <w:t>Enrolment and graduation numbers for people with disabilities are low representing about half of 1% of total enrolments for both males and females in 2013. While the actual number of female enrolments held up from one year to the next the proportion in relation to total enrolments actually fell to one third of 1%. The actual and proportionate drop of male enrolments was even greater. The graduation numbers for females improved in 2014 but the male graduation rate was zero.</w:t>
      </w:r>
    </w:p>
    <w:p w14:paraId="452B1073" w14:textId="77777777" w:rsidR="00377509" w:rsidRDefault="00EC6BE0" w:rsidP="00313798">
      <w:r w:rsidRPr="00EC6BE0">
        <w:rPr>
          <w:noProof/>
          <w:lang w:val="en-AU" w:eastAsia="en-AU" w:bidi="ar-SA"/>
        </w:rPr>
        <w:drawing>
          <wp:inline distT="0" distB="0" distL="0" distR="0" wp14:anchorId="77BC8218" wp14:editId="15D7D672">
            <wp:extent cx="5756275" cy="1697778"/>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756275" cy="1697778"/>
                    </a:xfrm>
                    <a:prstGeom prst="rect">
                      <a:avLst/>
                    </a:prstGeom>
                    <a:noFill/>
                    <a:ln w="9525">
                      <a:noFill/>
                      <a:miter lim="800000"/>
                      <a:headEnd/>
                      <a:tailEnd/>
                    </a:ln>
                  </pic:spPr>
                </pic:pic>
              </a:graphicData>
            </a:graphic>
          </wp:inline>
        </w:drawing>
      </w:r>
    </w:p>
    <w:p w14:paraId="2022D489" w14:textId="77777777" w:rsidR="00377509" w:rsidRDefault="00EC6BE0" w:rsidP="00313798">
      <w:r>
        <w:t>These figures indicate that substantial work is still required to address the barriers to enrolment and completion of programs by people with disabilities.</w:t>
      </w:r>
    </w:p>
    <w:p w14:paraId="73404D8E" w14:textId="77777777" w:rsidR="00733171" w:rsidRDefault="00733171" w:rsidP="00313798">
      <w:r>
        <w:rPr>
          <w:noProof/>
          <w:lang w:val="en-AU" w:eastAsia="en-AU" w:bidi="ar-SA"/>
        </w:rPr>
        <w:drawing>
          <wp:anchor distT="0" distB="0" distL="114300" distR="114300" simplePos="0" relativeHeight="251691520" behindDoc="0" locked="0" layoutInCell="1" allowOverlap="1" wp14:anchorId="144A937B" wp14:editId="0C0894C7">
            <wp:simplePos x="0" y="0"/>
            <wp:positionH relativeFrom="column">
              <wp:posOffset>3758565</wp:posOffset>
            </wp:positionH>
            <wp:positionV relativeFrom="paragraph">
              <wp:posOffset>60325</wp:posOffset>
            </wp:positionV>
            <wp:extent cx="2009775" cy="1685925"/>
            <wp:effectExtent l="19050" t="0" r="9525"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2009775" cy="1685925"/>
                    </a:xfrm>
                    <a:prstGeom prst="rect">
                      <a:avLst/>
                    </a:prstGeom>
                    <a:noFill/>
                    <a:ln w="9525">
                      <a:noFill/>
                      <a:miter lim="800000"/>
                      <a:headEnd/>
                      <a:tailEnd/>
                    </a:ln>
                  </pic:spPr>
                </pic:pic>
              </a:graphicData>
            </a:graphic>
          </wp:anchor>
        </w:drawing>
      </w:r>
      <w:r>
        <w:t>It is unfortunate that the number of people with disabilities who have participated in Non Formal Learning (NFL) trainings under the Access Grant mechanism has not been recorded. The gender based statistics though point to a solid increase in the number of both male and female participation in NFL recognised trainings. Male participation has more than doubled (126%) while female participation has increased threefold (326%). Given the more flexible delivery arrangements associated with NFL recognised trainings</w:t>
      </w:r>
      <w:r w:rsidR="008E7725">
        <w:t>,</w:t>
      </w:r>
      <w:r>
        <w:t xml:space="preserve"> closer to people’s place of residence in non-institutional settings</w:t>
      </w:r>
      <w:r w:rsidR="008E7725">
        <w:t>,</w:t>
      </w:r>
      <w:r>
        <w:t xml:space="preserve"> it is assumed that the rate of participation by people with disabilities would be greater than </w:t>
      </w:r>
      <w:r w:rsidR="008E7725">
        <w:t xml:space="preserve">the proportion of enrolment and graduation rates </w:t>
      </w:r>
      <w:r>
        <w:t xml:space="preserve">reported above. This assumption will need to be validated by the SQA </w:t>
      </w:r>
      <w:r w:rsidR="000C68D1">
        <w:t>Research, Policy and Planning Division.</w:t>
      </w:r>
    </w:p>
    <w:p w14:paraId="04EC2CDC" w14:textId="77777777" w:rsidR="004F483F" w:rsidRPr="004F483F" w:rsidRDefault="004F483F" w:rsidP="008824CF">
      <w:pPr>
        <w:pStyle w:val="Heading2"/>
        <w:numPr>
          <w:ilvl w:val="0"/>
          <w:numId w:val="17"/>
        </w:numPr>
        <w:ind w:left="567" w:hanging="567"/>
      </w:pPr>
      <w:bookmarkStart w:id="50" w:name="_Toc298145812"/>
      <w:bookmarkStart w:id="51" w:name="_Toc442460206"/>
      <w:r w:rsidRPr="004F483F">
        <w:t>Sustainability</w:t>
      </w:r>
      <w:bookmarkEnd w:id="50"/>
      <w:bookmarkEnd w:id="51"/>
    </w:p>
    <w:p w14:paraId="7381B987" w14:textId="77777777" w:rsidR="001E04C2" w:rsidRPr="001E04C2" w:rsidRDefault="004F483F" w:rsidP="00313798">
      <w:pPr>
        <w:rPr>
          <w:lang w:val="en-AU"/>
        </w:rPr>
      </w:pPr>
      <w:r w:rsidRPr="001E04C2">
        <w:rPr>
          <w:lang w:val="en-AU"/>
        </w:rPr>
        <w:t xml:space="preserve">The momentum that is currently underway </w:t>
      </w:r>
      <w:r w:rsidR="001E04C2" w:rsidRPr="001E04C2">
        <w:rPr>
          <w:lang w:val="en-AU"/>
        </w:rPr>
        <w:t xml:space="preserve">for a national quality assured post-school education and training system should be sustained as SQA policies and procedures become more generally understood and respected by training providers, employers and Government alike. </w:t>
      </w:r>
    </w:p>
    <w:p w14:paraId="52B7666E" w14:textId="77777777" w:rsidR="00626936" w:rsidRPr="00626936" w:rsidRDefault="001E04C2" w:rsidP="00313798">
      <w:pPr>
        <w:rPr>
          <w:lang w:val="en-AU"/>
        </w:rPr>
      </w:pPr>
      <w:r w:rsidRPr="001E04C2">
        <w:rPr>
          <w:lang w:val="en-AU"/>
        </w:rPr>
        <w:t xml:space="preserve">Over the past 12 months </w:t>
      </w:r>
      <w:r w:rsidR="004F483F" w:rsidRPr="001E04C2">
        <w:rPr>
          <w:lang w:val="en-AU"/>
        </w:rPr>
        <w:t xml:space="preserve">7 Programmes from DBTC, 10 from NUS Faculty of Applied Science, 4 from LPTC and UVC, and 4 from NUS School of Tourism and Hospitality that have been submitted to SQA for accreditation. Most of the programmes submitted have integrated NCSs in trades or take up SQs for delivery. These programmes are currently going through the accreditation process with the </w:t>
      </w:r>
      <w:r w:rsidR="004F483F" w:rsidRPr="00626936">
        <w:rPr>
          <w:lang w:val="en-AU"/>
        </w:rPr>
        <w:t xml:space="preserve">ultimate goal of gaining accreditation status </w:t>
      </w:r>
      <w:r w:rsidRPr="00626936">
        <w:rPr>
          <w:lang w:val="en-AU"/>
        </w:rPr>
        <w:t>early in 2016</w:t>
      </w:r>
      <w:r w:rsidR="004F483F" w:rsidRPr="00626936">
        <w:rPr>
          <w:lang w:val="en-AU"/>
        </w:rPr>
        <w:t xml:space="preserve">. </w:t>
      </w:r>
      <w:r w:rsidRPr="00626936">
        <w:rPr>
          <w:lang w:val="en-AU"/>
        </w:rPr>
        <w:t>Recently,</w:t>
      </w:r>
      <w:r w:rsidR="004F483F" w:rsidRPr="00626936">
        <w:rPr>
          <w:lang w:val="en-AU"/>
        </w:rPr>
        <w:t xml:space="preserve"> 2 Qualifications from the Tesese Institute of Administrative Studies (TIAS) have been accredited with assistance </w:t>
      </w:r>
      <w:r w:rsidR="00626936" w:rsidRPr="00626936">
        <w:rPr>
          <w:lang w:val="en-AU"/>
        </w:rPr>
        <w:t>through</w:t>
      </w:r>
      <w:r w:rsidR="004F483F" w:rsidRPr="00626936">
        <w:rPr>
          <w:lang w:val="en-AU"/>
        </w:rPr>
        <w:t xml:space="preserve"> </w:t>
      </w:r>
      <w:r w:rsidR="00626936" w:rsidRPr="00626936">
        <w:rPr>
          <w:lang w:val="en-AU"/>
        </w:rPr>
        <w:t>an</w:t>
      </w:r>
      <w:r w:rsidR="004F483F" w:rsidRPr="00626936">
        <w:rPr>
          <w:lang w:val="en-AU"/>
        </w:rPr>
        <w:t xml:space="preserve"> Access Grant. </w:t>
      </w:r>
    </w:p>
    <w:p w14:paraId="60E16380" w14:textId="77777777" w:rsidR="004F483F" w:rsidRPr="00886920" w:rsidRDefault="004F483F" w:rsidP="00313798">
      <w:pPr>
        <w:rPr>
          <w:lang w:val="en-AU"/>
        </w:rPr>
      </w:pPr>
      <w:r w:rsidRPr="00626936">
        <w:rPr>
          <w:lang w:val="en-AU"/>
        </w:rPr>
        <w:t xml:space="preserve">The feeling of local ownership is now in the making with providers starting to value the importance of having their training programmes quality assured and recognised on the </w:t>
      </w:r>
      <w:r w:rsidR="00313798" w:rsidRPr="00626936">
        <w:rPr>
          <w:lang w:val="en-AU"/>
        </w:rPr>
        <w:t>Samoa Qualifications Framework.</w:t>
      </w:r>
      <w:r w:rsidR="00626936" w:rsidRPr="00626936">
        <w:rPr>
          <w:lang w:val="en-AU"/>
        </w:rPr>
        <w:t xml:space="preserve"> </w:t>
      </w:r>
      <w:r w:rsidRPr="00626936">
        <w:rPr>
          <w:lang w:val="en-AU"/>
        </w:rPr>
        <w:t>The hurdle that the SQA now has to overcome is to make sure that providers are able to deliver these programmes that have integrated NCSs or providers that have taken on board SQs. The slowness from some providers to fully integrate or deliver NCSs and SQA may be due to lack of resources that will need</w:t>
      </w:r>
      <w:r w:rsidR="00626936">
        <w:rPr>
          <w:lang w:val="en-AU"/>
        </w:rPr>
        <w:t xml:space="preserve"> continuing </w:t>
      </w:r>
      <w:r w:rsidRPr="00626936">
        <w:rPr>
          <w:lang w:val="en-AU"/>
        </w:rPr>
        <w:t>incentive mechanisms through the SQA, such as trainer training and consumables funding</w:t>
      </w:r>
      <w:r w:rsidR="00626936">
        <w:rPr>
          <w:lang w:val="en-AU"/>
        </w:rPr>
        <w:t xml:space="preserve">. </w:t>
      </w:r>
      <w:r w:rsidR="00626936" w:rsidRPr="00626936">
        <w:rPr>
          <w:lang w:val="en-AU"/>
        </w:rPr>
        <w:t>There are indications from the accreditation evaluation process</w:t>
      </w:r>
      <w:r w:rsidRPr="00626936">
        <w:rPr>
          <w:lang w:val="en-AU"/>
        </w:rPr>
        <w:t xml:space="preserve"> that further professional development support for TVET provider managers may be necessary. In addition, perhaps it is timely for SQA to look into a funding approach that will assist providers to sustain the quality of their training programmes.</w:t>
      </w:r>
    </w:p>
    <w:p w14:paraId="41B301A9" w14:textId="77777777" w:rsidR="004F483F" w:rsidRPr="00626936" w:rsidRDefault="004F483F" w:rsidP="00313798">
      <w:pPr>
        <w:rPr>
          <w:lang w:val="en-AU"/>
        </w:rPr>
      </w:pPr>
      <w:r w:rsidRPr="00626936">
        <w:rPr>
          <w:lang w:val="en-AU"/>
        </w:rPr>
        <w:t>However</w:t>
      </w:r>
      <w:r w:rsidR="00626936" w:rsidRPr="00626936">
        <w:rPr>
          <w:lang w:val="en-AU"/>
        </w:rPr>
        <w:t>,</w:t>
      </w:r>
      <w:r w:rsidRPr="00626936">
        <w:rPr>
          <w:lang w:val="en-AU"/>
        </w:rPr>
        <w:t xml:space="preserve"> if the current trajectory continues</w:t>
      </w:r>
      <w:r w:rsidR="00626936" w:rsidRPr="00626936">
        <w:rPr>
          <w:lang w:val="en-AU"/>
        </w:rPr>
        <w:t>,</w:t>
      </w:r>
      <w:r w:rsidRPr="00626936">
        <w:rPr>
          <w:lang w:val="en-AU"/>
        </w:rPr>
        <w:t xml:space="preserve"> the quality assurance systems and processes supported by the TVET Programme will definitely improve graduate opportunity for paid employment in national and international labour markets in the future. The successful achievement of this outcome will generate higher levels of Government and community satisfaction that should ensure sustainable support for demand driven quality based education and training in Samoa.</w:t>
      </w:r>
      <w:bookmarkStart w:id="52" w:name="_Toc298145813"/>
    </w:p>
    <w:p w14:paraId="0B539A46" w14:textId="77777777" w:rsidR="004F483F" w:rsidRPr="004F483F" w:rsidRDefault="004F483F" w:rsidP="008824CF">
      <w:pPr>
        <w:pStyle w:val="Heading2"/>
        <w:numPr>
          <w:ilvl w:val="0"/>
          <w:numId w:val="17"/>
        </w:numPr>
        <w:ind w:left="567" w:hanging="567"/>
      </w:pPr>
      <w:bookmarkStart w:id="53" w:name="_Toc442460207"/>
      <w:r w:rsidRPr="004F483F">
        <w:t>Gender Equality and Cross Cutting Issues</w:t>
      </w:r>
      <w:bookmarkEnd w:id="52"/>
      <w:bookmarkEnd w:id="53"/>
    </w:p>
    <w:p w14:paraId="215215CC" w14:textId="77777777" w:rsidR="004F483F" w:rsidRPr="001B1607" w:rsidRDefault="001B1607" w:rsidP="00313798">
      <w:r w:rsidRPr="001B1607">
        <w:t xml:space="preserve">Aligned with the ESP goal for </w:t>
      </w:r>
      <w:r w:rsidRPr="001B1607">
        <w:rPr>
          <w:i/>
        </w:rPr>
        <w:t xml:space="preserve">Enhanced education access and opportunities at all levels, </w:t>
      </w:r>
      <w:r w:rsidRPr="001B1607">
        <w:t>g</w:t>
      </w:r>
      <w:r w:rsidR="004F483F" w:rsidRPr="001B1607">
        <w:t xml:space="preserve">ender equality and improved access to skill development opportunities for people with a disability </w:t>
      </w:r>
      <w:r w:rsidRPr="001B1607">
        <w:t>have been</w:t>
      </w:r>
      <w:r w:rsidR="004F483F" w:rsidRPr="001B1607">
        <w:t xml:space="preserve"> </w:t>
      </w:r>
      <w:r w:rsidRPr="001B1607">
        <w:t>key</w:t>
      </w:r>
      <w:r w:rsidR="004F483F" w:rsidRPr="001B1607">
        <w:t xml:space="preserve"> outcome objective</w:t>
      </w:r>
      <w:r w:rsidRPr="001B1607">
        <w:t>s of the TVET Programme. As such, it has sought</w:t>
      </w:r>
      <w:r w:rsidR="004F483F" w:rsidRPr="001B1607">
        <w:t xml:space="preserve"> to increase the participation of females and people with a disability in formal PSET courses and to improve access through the flexible delivery of accredited or recognised short courses in non-formal settings.  It </w:t>
      </w:r>
      <w:r w:rsidRPr="001B1607">
        <w:t>has done so</w:t>
      </w:r>
      <w:r w:rsidR="004F483F" w:rsidRPr="001B1607">
        <w:t xml:space="preserve"> through a range of mechanisms such as:</w:t>
      </w:r>
    </w:p>
    <w:p w14:paraId="651AE695" w14:textId="77777777" w:rsidR="004F483F" w:rsidRPr="001B1607" w:rsidRDefault="004F483F" w:rsidP="008824CF">
      <w:pPr>
        <w:pStyle w:val="ListParagraph"/>
        <w:numPr>
          <w:ilvl w:val="0"/>
          <w:numId w:val="22"/>
        </w:numPr>
      </w:pPr>
      <w:r w:rsidRPr="001B1607">
        <w:t>Access grants to support skill development that can be recognised by the SQA in community settings;</w:t>
      </w:r>
    </w:p>
    <w:p w14:paraId="540CDA2A" w14:textId="77777777" w:rsidR="004F483F" w:rsidRPr="001B1607" w:rsidRDefault="004F483F" w:rsidP="008824CF">
      <w:pPr>
        <w:pStyle w:val="ListParagraph"/>
        <w:numPr>
          <w:ilvl w:val="0"/>
          <w:numId w:val="22"/>
        </w:numPr>
      </w:pPr>
      <w:r w:rsidRPr="001B1607">
        <w:t>Incentive mechanisms for training providers to deliver accredited training in non-formal settings for those disadvantaged by gender, physical impairment, lack of schooling or geographic isolation;</w:t>
      </w:r>
    </w:p>
    <w:p w14:paraId="0C1A56A7" w14:textId="77777777" w:rsidR="004F483F" w:rsidRPr="001B1607" w:rsidRDefault="004F483F" w:rsidP="008824CF">
      <w:pPr>
        <w:pStyle w:val="ListParagraph"/>
        <w:numPr>
          <w:ilvl w:val="0"/>
          <w:numId w:val="22"/>
        </w:numPr>
      </w:pPr>
      <w:r w:rsidRPr="001B1607">
        <w:t>Incentive mechanisms for training providers to attract enrolment and graduation of females in non-traditional trade area training;</w:t>
      </w:r>
    </w:p>
    <w:p w14:paraId="697AEC87" w14:textId="77777777" w:rsidR="004F483F" w:rsidRPr="001B1607" w:rsidRDefault="004F483F" w:rsidP="008824CF">
      <w:pPr>
        <w:pStyle w:val="ListParagraph"/>
        <w:numPr>
          <w:ilvl w:val="0"/>
          <w:numId w:val="22"/>
        </w:numPr>
      </w:pPr>
      <w:r w:rsidRPr="001B1607">
        <w:t>Scholarships for females to undertake training in non-traditional trade areas; and</w:t>
      </w:r>
    </w:p>
    <w:p w14:paraId="2BD0E929" w14:textId="77777777" w:rsidR="004F483F" w:rsidRDefault="004F483F" w:rsidP="008824CF">
      <w:pPr>
        <w:pStyle w:val="ListParagraph"/>
        <w:numPr>
          <w:ilvl w:val="0"/>
          <w:numId w:val="22"/>
        </w:numPr>
      </w:pPr>
      <w:r w:rsidRPr="001B1607">
        <w:t>Incentive mechanisms for flexible delivery of accredited training in workplace settings.</w:t>
      </w:r>
    </w:p>
    <w:p w14:paraId="088D95E0" w14:textId="77777777" w:rsidR="004F483F" w:rsidRPr="001B1607" w:rsidRDefault="004F483F" w:rsidP="00313798">
      <w:r w:rsidRPr="001B1607">
        <w:t>The TVET Programme M&amp;E Framework includes a requirement for indicators to be gender disaggregated wherever relevant and the annual SQA Statistical Bulletin includes gender disaggregated data on enrolments, graduates, drop-outs, trainers and national statistics such as ‘Highest qualification attained by Gender and Age Group’.</w:t>
      </w:r>
      <w:r w:rsidR="005D4945">
        <w:t xml:space="preserve"> Gender related data is reported above in the M&amp;E section and in Annex </w:t>
      </w:r>
      <w:r w:rsidR="001B569A">
        <w:t>5</w:t>
      </w:r>
      <w:r w:rsidR="005D4945">
        <w:t>.</w:t>
      </w:r>
    </w:p>
    <w:p w14:paraId="3ABB6CE5" w14:textId="77777777" w:rsidR="009C5169" w:rsidRDefault="004F483F" w:rsidP="00D72583">
      <w:pPr>
        <w:rPr>
          <w:rFonts w:asciiTheme="majorHAnsi" w:eastAsiaTheme="majorEastAsia" w:hAnsiTheme="majorHAnsi" w:cstheme="majorBidi"/>
          <w:b/>
          <w:bCs/>
          <w:sz w:val="24"/>
          <w:szCs w:val="24"/>
        </w:rPr>
      </w:pPr>
      <w:r w:rsidRPr="00CB3FA4">
        <w:t xml:space="preserve">It is expected that with the significant increase number of programmes seeking accreditation, access to quality assured education and training will also increase.  In turn it increases the possibility of females and disadvantaged groups having access and completing quality assured training.  As </w:t>
      </w:r>
      <w:r w:rsidR="00CB3FA4">
        <w:t>programme accreditation processes</w:t>
      </w:r>
      <w:r w:rsidRPr="00CB3FA4">
        <w:t xml:space="preserve"> are in progress </w:t>
      </w:r>
      <w:r w:rsidR="00CB3FA4" w:rsidRPr="00CB3FA4">
        <w:t xml:space="preserve">at this stage </w:t>
      </w:r>
      <w:r w:rsidRPr="00CB3FA4">
        <w:t xml:space="preserve">data on this is not </w:t>
      </w:r>
      <w:r w:rsidR="00CB3FA4">
        <w:t xml:space="preserve">currently </w:t>
      </w:r>
      <w:r w:rsidRPr="00CB3FA4">
        <w:t>available.</w:t>
      </w:r>
      <w:r w:rsidRPr="00840ABA">
        <w:t xml:space="preserve">  </w:t>
      </w:r>
      <w:r w:rsidR="00CB3FA4" w:rsidRPr="005D4945">
        <w:t>However, given the continuation of TVET Programme strategies under the ESSP and the alignment of the TVET Programme M&amp;E Framework to the ESP and ESSP Frameworks</w:t>
      </w:r>
      <w:r w:rsidR="0084458F" w:rsidRPr="005D4945">
        <w:t>, this data will progressively be monitored and made available through the annual ESP review process.</w:t>
      </w:r>
      <w:bookmarkStart w:id="54" w:name="_Toc298145814"/>
      <w:r w:rsidR="009C5169">
        <w:br w:type="page"/>
      </w:r>
    </w:p>
    <w:p w14:paraId="434D61B6" w14:textId="77777777" w:rsidR="004F483F" w:rsidRPr="004F483F" w:rsidRDefault="004F483F" w:rsidP="008824CF">
      <w:pPr>
        <w:pStyle w:val="Heading2"/>
        <w:numPr>
          <w:ilvl w:val="0"/>
          <w:numId w:val="17"/>
        </w:numPr>
        <w:ind w:left="567" w:hanging="567"/>
      </w:pPr>
      <w:bookmarkStart w:id="55" w:name="_Toc442460208"/>
      <w:r w:rsidRPr="004F483F">
        <w:t>Risk Analysis and Monitoring</w:t>
      </w:r>
      <w:bookmarkEnd w:id="54"/>
      <w:bookmarkEnd w:id="55"/>
    </w:p>
    <w:p w14:paraId="0AAA58C4" w14:textId="77777777" w:rsidR="00BA7432" w:rsidRPr="00804925" w:rsidRDefault="00BA7432" w:rsidP="00313798">
      <w:r w:rsidRPr="00804925">
        <w:t xml:space="preserve">The SQA has a broad risk profile including political risk, financial risk, legal compliance risks, reputational risk, stakeholder risks and quality compliance risks. </w:t>
      </w:r>
    </w:p>
    <w:p w14:paraId="441BFBEB" w14:textId="77777777" w:rsidR="00AF3F09" w:rsidRPr="00804925" w:rsidRDefault="003C3189" w:rsidP="00313798">
      <w:r w:rsidRPr="00804925">
        <w:rPr>
          <w:noProof/>
          <w:lang w:val="en-AU" w:eastAsia="en-AU" w:bidi="ar-SA"/>
        </w:rPr>
        <w:drawing>
          <wp:anchor distT="0" distB="0" distL="114300" distR="114300" simplePos="0" relativeHeight="251694592" behindDoc="0" locked="0" layoutInCell="1" allowOverlap="1" wp14:anchorId="40404785" wp14:editId="7D04A01D">
            <wp:simplePos x="0" y="0"/>
            <wp:positionH relativeFrom="column">
              <wp:posOffset>2281555</wp:posOffset>
            </wp:positionH>
            <wp:positionV relativeFrom="paragraph">
              <wp:posOffset>75565</wp:posOffset>
            </wp:positionV>
            <wp:extent cx="3476625" cy="2495550"/>
            <wp:effectExtent l="19050" t="0" r="9525" b="0"/>
            <wp:wrapSquare wrapText="bothSides"/>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3476625" cy="2495550"/>
                    </a:xfrm>
                    <a:prstGeom prst="rect">
                      <a:avLst/>
                    </a:prstGeom>
                    <a:noFill/>
                    <a:ln w="9525">
                      <a:noFill/>
                      <a:miter lim="800000"/>
                      <a:headEnd/>
                      <a:tailEnd/>
                    </a:ln>
                  </pic:spPr>
                </pic:pic>
              </a:graphicData>
            </a:graphic>
          </wp:anchor>
        </w:drawing>
      </w:r>
      <w:r w:rsidR="00AF3F09" w:rsidRPr="00804925">
        <w:t>Governance arrangements for the TVET Programme have been extensive including the SQA Board, CEO</w:t>
      </w:r>
      <w:r w:rsidRPr="00804925">
        <w:t>,</w:t>
      </w:r>
      <w:r w:rsidR="00AF3F09" w:rsidRPr="00804925">
        <w:t xml:space="preserve"> and Executive Management Team (EMT) supported by a Program Implementation Committee</w:t>
      </w:r>
      <w:r w:rsidRPr="00804925">
        <w:t xml:space="preserve"> (PIC)</w:t>
      </w:r>
      <w:r w:rsidR="00AF3F09" w:rsidRPr="00804925">
        <w:t xml:space="preserve"> and a Program Coordinating Committee</w:t>
      </w:r>
      <w:r w:rsidRPr="00804925">
        <w:t xml:space="preserve"> (PCC)</w:t>
      </w:r>
      <w:r w:rsidR="00AF3F09" w:rsidRPr="00804925">
        <w:t>.</w:t>
      </w:r>
      <w:r w:rsidRPr="00804925">
        <w:t xml:space="preserve"> The PIC includes training provider and key partner agency representation such as the Ministry of Commerce, Industry and Labour, and the Education Sector Working Group. The PCC also includes these key partner agencies as well as DFAT and the Samoa Ministry of Finance.</w:t>
      </w:r>
    </w:p>
    <w:p w14:paraId="009C405D" w14:textId="77777777" w:rsidR="00BA7432" w:rsidRPr="00804925" w:rsidRDefault="003C3189" w:rsidP="00313798">
      <w:r w:rsidRPr="00804925">
        <w:t>The evaluation of emerging risks and associated mitigation strategies</w:t>
      </w:r>
      <w:r w:rsidR="004F483F" w:rsidRPr="00804925">
        <w:t xml:space="preserve"> </w:t>
      </w:r>
      <w:r w:rsidR="009B7567" w:rsidRPr="00804925">
        <w:t>occurs</w:t>
      </w:r>
      <w:r w:rsidR="004F483F" w:rsidRPr="00804925">
        <w:t xml:space="preserve"> at </w:t>
      </w:r>
      <w:r w:rsidR="00AF3F09" w:rsidRPr="00804925">
        <w:t>each</w:t>
      </w:r>
      <w:r w:rsidR="004F483F" w:rsidRPr="00804925">
        <w:t xml:space="preserve"> of </w:t>
      </w:r>
      <w:r w:rsidR="00AF3F09" w:rsidRPr="00804925">
        <w:t xml:space="preserve">these </w:t>
      </w:r>
      <w:r w:rsidRPr="00804925">
        <w:t xml:space="preserve">governance </w:t>
      </w:r>
      <w:r w:rsidR="004F483F" w:rsidRPr="00804925">
        <w:t>levels</w:t>
      </w:r>
      <w:r w:rsidR="00BA7432" w:rsidRPr="00804925">
        <w:t>:</w:t>
      </w:r>
      <w:r w:rsidR="004F483F" w:rsidRPr="00804925">
        <w:t xml:space="preserve"> </w:t>
      </w:r>
    </w:p>
    <w:p w14:paraId="055DE909" w14:textId="77777777" w:rsidR="00BA7432" w:rsidRPr="00804925" w:rsidRDefault="009B7567" w:rsidP="008824CF">
      <w:pPr>
        <w:pStyle w:val="ListParagraph"/>
        <w:numPr>
          <w:ilvl w:val="0"/>
          <w:numId w:val="27"/>
        </w:numPr>
        <w:ind w:left="360"/>
      </w:pPr>
      <w:r w:rsidRPr="00804925">
        <w:t>T</w:t>
      </w:r>
      <w:r w:rsidR="004F483F" w:rsidRPr="00804925">
        <w:t xml:space="preserve">he SQA Board has within its charter to regularly verify that the SQA has appropriate processes that identify, assess, monitor and manage potential risk. </w:t>
      </w:r>
      <w:r w:rsidR="00BA7432" w:rsidRPr="00804925">
        <w:t xml:space="preserve"> However, a recent (2015) review of the SQA Board noted that no formal approach to the identification of risks and the development of appropriate mitigation strategies has occurred. Nevertheless, the Board applies due diligence principles on a routine basis to its consideration of issues brought before it and develops strategies to address risks as they arise.  The Finance and Audit Sub-Committee plays a very active role in this regard.</w:t>
      </w:r>
    </w:p>
    <w:p w14:paraId="7EC1A90D" w14:textId="77777777" w:rsidR="00AF3F09" w:rsidRPr="00804925" w:rsidRDefault="00BA7432" w:rsidP="008824CF">
      <w:pPr>
        <w:pStyle w:val="ListParagraph"/>
        <w:numPr>
          <w:ilvl w:val="0"/>
          <w:numId w:val="27"/>
        </w:numPr>
        <w:ind w:left="360"/>
      </w:pPr>
      <w:r w:rsidRPr="00804925">
        <w:t>The SQA Board</w:t>
      </w:r>
      <w:r w:rsidR="004F483F" w:rsidRPr="00804925">
        <w:t xml:space="preserve"> role is underpinned by routine reporting by the CEO to the Board incorporating Program Implementation Committee and Executive Management Team considerations of issues, emerging risks and problem resolution.</w:t>
      </w:r>
      <w:r w:rsidR="00804925" w:rsidRPr="00804925">
        <w:t xml:space="preserve"> EMT meetings are conducted weekly as a minimum but often more frequently.</w:t>
      </w:r>
    </w:p>
    <w:p w14:paraId="667F588E" w14:textId="77777777" w:rsidR="00AF3F09" w:rsidRPr="00804925" w:rsidRDefault="00804925" w:rsidP="008824CF">
      <w:pPr>
        <w:pStyle w:val="ListParagraph"/>
        <w:numPr>
          <w:ilvl w:val="0"/>
          <w:numId w:val="27"/>
        </w:numPr>
        <w:ind w:left="360"/>
      </w:pPr>
      <w:r w:rsidRPr="00804925">
        <w:t>The PIC meets monthly and routinely receives operational and financial reporting. It provides an important forum for stakeholder feedback and the opportunity to identify emerging risks as a result.</w:t>
      </w:r>
    </w:p>
    <w:p w14:paraId="3E7531B4" w14:textId="77777777" w:rsidR="004F483F" w:rsidRPr="00804925" w:rsidRDefault="00804925" w:rsidP="008824CF">
      <w:pPr>
        <w:pStyle w:val="ListParagraph"/>
        <w:numPr>
          <w:ilvl w:val="0"/>
          <w:numId w:val="27"/>
        </w:numPr>
        <w:ind w:left="360"/>
      </w:pPr>
      <w:r w:rsidRPr="00804925">
        <w:t xml:space="preserve">The PCC is a higher level group with direct accountabilities to the Governments of Samoa and Australia. Comprehensive 6-monthly reports have been prepared covering all aspects of TVET Programme implementation. </w:t>
      </w:r>
      <w:r w:rsidR="004F483F" w:rsidRPr="00804925">
        <w:t xml:space="preserve">As part of the preparation of </w:t>
      </w:r>
      <w:r w:rsidR="00BA7432" w:rsidRPr="00804925">
        <w:t>periodic</w:t>
      </w:r>
      <w:r w:rsidR="004F483F" w:rsidRPr="00804925">
        <w:t xml:space="preserve"> 6 monthly Progress Report</w:t>
      </w:r>
      <w:r w:rsidR="00BA7432" w:rsidRPr="00804925">
        <w:t>s</w:t>
      </w:r>
      <w:r w:rsidR="004F483F" w:rsidRPr="00804925">
        <w:t xml:space="preserve"> for the PCC, the TVET Programme Risk Matrix (included in Annex </w:t>
      </w:r>
      <w:r w:rsidR="001B569A">
        <w:t>8</w:t>
      </w:r>
      <w:r w:rsidR="004F483F" w:rsidRPr="00804925">
        <w:t xml:space="preserve">) has been </w:t>
      </w:r>
      <w:r w:rsidR="00AF3F09" w:rsidRPr="00804925">
        <w:t>regularly reviewed</w:t>
      </w:r>
      <w:r w:rsidR="004F483F" w:rsidRPr="00804925">
        <w:t xml:space="preserve">. The primary risk </w:t>
      </w:r>
      <w:r w:rsidR="00AF3F09" w:rsidRPr="00804925">
        <w:t>has been</w:t>
      </w:r>
      <w:r w:rsidR="004F483F" w:rsidRPr="00804925">
        <w:t xml:space="preserve"> the slowness of training providers to respond to SQA quality assurance processes. In response the SQA has conducted training and awareness on the PSET Access Grants (AG) and enabled AG funds to be used for TA to assist providers complete accreditation requirements. In addition one-on-one Provider awareness and trainings have been conducted for all Formal PSET providers on the revised SQF and QA Policies.</w:t>
      </w:r>
    </w:p>
    <w:p w14:paraId="3100925F" w14:textId="77777777" w:rsidR="0076796F" w:rsidRDefault="001E706F" w:rsidP="00313798">
      <w:r w:rsidRPr="0076796F">
        <w:t xml:space="preserve">Financial risks associated with over or under expenditure has been an important consideration of the </w:t>
      </w:r>
      <w:r w:rsidR="0076796F" w:rsidRPr="0076796F">
        <w:t xml:space="preserve"> SQA Executive Management Team who have </w:t>
      </w:r>
      <w:r w:rsidR="004F483F" w:rsidRPr="0076796F">
        <w:t>undertaken considerable analysis to carefully develop monthly expenditure forecasts to facilitate monitoring of spending patterns and to establish on a monthly basis strategies to address variance between forecast and actual expenditure.</w:t>
      </w:r>
      <w:r w:rsidR="004F483F" w:rsidRPr="00900123">
        <w:t xml:space="preserve"> </w:t>
      </w:r>
    </w:p>
    <w:p w14:paraId="7DFC0107" w14:textId="77777777" w:rsidR="004F483F" w:rsidRPr="00F413D8" w:rsidRDefault="004F483F" w:rsidP="00313798">
      <w:pPr>
        <w:rPr>
          <w:rFonts w:asciiTheme="majorHAnsi" w:hAnsiTheme="majorHAnsi"/>
        </w:rPr>
      </w:pPr>
      <w:r w:rsidRPr="00F413D8">
        <w:t xml:space="preserve">The protracted delay with the finalisation of the Management Information System </w:t>
      </w:r>
      <w:r w:rsidR="00F413D8">
        <w:t xml:space="preserve">(MIS) </w:t>
      </w:r>
      <w:r w:rsidRPr="00F413D8">
        <w:t>continues to impede SQA data management capacity. The MIS Adviser contract has been terminated and the SQA IT Unit has taken over the development of the system. Further assistan</w:t>
      </w:r>
      <w:r w:rsidR="00F413D8">
        <w:t>ce</w:t>
      </w:r>
      <w:r w:rsidRPr="00F413D8">
        <w:t xml:space="preserve"> is also </w:t>
      </w:r>
      <w:r w:rsidR="00F413D8">
        <w:t xml:space="preserve">being </w:t>
      </w:r>
      <w:r w:rsidRPr="00F413D8">
        <w:t xml:space="preserve">sought </w:t>
      </w:r>
      <w:r w:rsidR="00F413D8">
        <w:t>through</w:t>
      </w:r>
      <w:r w:rsidRPr="00F413D8">
        <w:t xml:space="preserve"> the procurement of another </w:t>
      </w:r>
      <w:r w:rsidR="00F413D8">
        <w:t>S</w:t>
      </w:r>
      <w:r w:rsidRPr="00F413D8">
        <w:t xml:space="preserve">TA. The finalisation of the </w:t>
      </w:r>
      <w:r w:rsidR="00F413D8">
        <w:t>MIS</w:t>
      </w:r>
      <w:r w:rsidRPr="00F413D8">
        <w:t xml:space="preserve"> will be monitored closely and EMT is reviewing the Terms of Reference for the </w:t>
      </w:r>
      <w:r w:rsidR="00F413D8">
        <w:t>S</w:t>
      </w:r>
      <w:r w:rsidRPr="00F413D8">
        <w:t>TA very carefully to ensure that the situation with the previous MIS Advisor will not be repeated.</w:t>
      </w:r>
    </w:p>
    <w:p w14:paraId="47C0646D" w14:textId="77777777" w:rsidR="004F483F" w:rsidRPr="004F483F" w:rsidRDefault="004F483F" w:rsidP="008824CF">
      <w:pPr>
        <w:pStyle w:val="Heading2"/>
        <w:numPr>
          <w:ilvl w:val="0"/>
          <w:numId w:val="17"/>
        </w:numPr>
        <w:ind w:left="567" w:hanging="567"/>
      </w:pPr>
      <w:bookmarkStart w:id="56" w:name="_Toc298145815"/>
      <w:r w:rsidRPr="004F483F">
        <w:t xml:space="preserve"> </w:t>
      </w:r>
      <w:bookmarkStart w:id="57" w:name="_Toc442460209"/>
      <w:r w:rsidRPr="004F483F">
        <w:t>Innovation and Private Sector</w:t>
      </w:r>
      <w:bookmarkEnd w:id="56"/>
      <w:bookmarkEnd w:id="57"/>
    </w:p>
    <w:p w14:paraId="3AD97F3E" w14:textId="77777777" w:rsidR="004F483F" w:rsidRPr="00CC38A8" w:rsidRDefault="004F483F" w:rsidP="00313798">
      <w:r w:rsidRPr="00CC38A8">
        <w:t>In design the TVET Programme is intended to promote innovative ways by which economic development can be supported through targeted skills training in skill priority areas determined by the private sector. Employers have been engaged to identify skills priorities, support the related development of national competency standards and Samoa Qualifications, provide input into the review of the Samoa Qualifications Framework, contribute technical expertise on course accreditation panels, and support evaluation of graduate outcomes through participation in the Survey of Employers Satisfaction.</w:t>
      </w:r>
    </w:p>
    <w:p w14:paraId="44F3389A" w14:textId="77777777" w:rsidR="008445A0" w:rsidRPr="00CC38A8" w:rsidRDefault="004F483F" w:rsidP="00313798">
      <w:r w:rsidRPr="00CC38A8">
        <w:t>While not specific to the TVET Programme, it is noteworthy that the legislated SQA Board structure includes the President of the Samoa Association of Manufacturers and the President of the Samoa Chamber of Commerce and Industry.</w:t>
      </w:r>
      <w:bookmarkEnd w:id="35"/>
    </w:p>
    <w:p w14:paraId="41CF45EF" w14:textId="77777777" w:rsidR="00102C7E" w:rsidRPr="004539B6" w:rsidRDefault="00102C7E" w:rsidP="00C825FF">
      <w:pPr>
        <w:pStyle w:val="Heading1"/>
        <w:ind w:left="567" w:hanging="567"/>
      </w:pPr>
      <w:bookmarkStart w:id="58" w:name="_Toc436038592"/>
      <w:bookmarkStart w:id="59" w:name="_Toc442460210"/>
      <w:bookmarkStart w:id="60" w:name="_Toc289343930"/>
      <w:r w:rsidRPr="004539B6">
        <w:t>Principal Lessons</w:t>
      </w:r>
      <w:bookmarkEnd w:id="58"/>
      <w:bookmarkEnd w:id="59"/>
    </w:p>
    <w:p w14:paraId="47BAC16F" w14:textId="77777777" w:rsidR="009C5169" w:rsidRDefault="008111B9" w:rsidP="008111B9">
      <w:r>
        <w:t xml:space="preserve">At this point of completion it is clear that a great deal has been achieved over the past 54 months of TVET Programme implementation. Following on from the foundations established during Stage 1, the clear focus on demand and the establishment of incentive mechanisms </w:t>
      </w:r>
      <w:r w:rsidR="006F0932">
        <w:t xml:space="preserve">in Stage 2 </w:t>
      </w:r>
      <w:r>
        <w:t xml:space="preserve">has now created momentum and buy-in for </w:t>
      </w:r>
      <w:r w:rsidR="006F0932">
        <w:t xml:space="preserve">continuing and </w:t>
      </w:r>
      <w:r>
        <w:t>broader training provider participation in a national, quality assured post school education and training system.</w:t>
      </w:r>
    </w:p>
    <w:p w14:paraId="629B9078" w14:textId="77777777" w:rsidR="009C5169" w:rsidRDefault="00D72583" w:rsidP="00D72583">
      <w:r>
        <w:t>Nevertheless it has not been an easy process to get to this point. There has been considerable learning over the life of the TVET Programme. The following is a list of principal lessons from which future system reform processes may be guided:</w:t>
      </w:r>
    </w:p>
    <w:p w14:paraId="050240EF" w14:textId="77777777" w:rsidR="00F3287A" w:rsidRDefault="00F3287A" w:rsidP="00A82F2D">
      <w:pPr>
        <w:pStyle w:val="ListParagraph"/>
        <w:numPr>
          <w:ilvl w:val="0"/>
          <w:numId w:val="38"/>
        </w:numPr>
      </w:pPr>
      <w:r>
        <w:t>It does not necessarily follow that the offer of incentive mechanisms will naturally lead to training provider buy-in to the national qualification system reforms being promoted by the SQA. There is evidence of a number of factors which cause resistance to change and slow the reform process. These factors include:</w:t>
      </w:r>
    </w:p>
    <w:p w14:paraId="4281D589" w14:textId="77777777" w:rsidR="00F3287A" w:rsidRDefault="00F3287A" w:rsidP="008824CF">
      <w:pPr>
        <w:pStyle w:val="ListParagraph"/>
        <w:numPr>
          <w:ilvl w:val="0"/>
          <w:numId w:val="30"/>
        </w:numPr>
      </w:pPr>
      <w:r>
        <w:t>Perceived loss of institutional autonomy</w:t>
      </w:r>
      <w:r w:rsidR="00E85D1F">
        <w:t>;</w:t>
      </w:r>
    </w:p>
    <w:p w14:paraId="09E9B1E7" w14:textId="77777777" w:rsidR="00F3287A" w:rsidRDefault="004B0C02" w:rsidP="004B0C02">
      <w:pPr>
        <w:pStyle w:val="ListParagraph"/>
        <w:numPr>
          <w:ilvl w:val="0"/>
          <w:numId w:val="30"/>
        </w:numPr>
      </w:pPr>
      <w:r>
        <w:t>The value of compliance with SQA policies and procedures not being well understood or appreciated</w:t>
      </w:r>
      <w:r w:rsidR="00E85D1F">
        <w:t>;</w:t>
      </w:r>
    </w:p>
    <w:p w14:paraId="655AA92E" w14:textId="77777777" w:rsidR="00F3287A" w:rsidRDefault="00F3287A" w:rsidP="008824CF">
      <w:pPr>
        <w:pStyle w:val="ListParagraph"/>
        <w:numPr>
          <w:ilvl w:val="0"/>
          <w:numId w:val="30"/>
        </w:numPr>
      </w:pPr>
      <w:r>
        <w:t>Entrenched systems, processes and approaches to training developed and continued over time by training providers and lack of willingness for change</w:t>
      </w:r>
      <w:r w:rsidR="00E85D1F">
        <w:t>;</w:t>
      </w:r>
    </w:p>
    <w:p w14:paraId="621947BD" w14:textId="77777777" w:rsidR="00F3287A" w:rsidRDefault="00F3287A" w:rsidP="008824CF">
      <w:pPr>
        <w:pStyle w:val="ListParagraph"/>
        <w:numPr>
          <w:ilvl w:val="0"/>
          <w:numId w:val="30"/>
        </w:numPr>
      </w:pPr>
      <w:r>
        <w:t>Additional workload required for compliance with SQA requirements</w:t>
      </w:r>
      <w:r w:rsidR="00E85D1F">
        <w:t>;</w:t>
      </w:r>
    </w:p>
    <w:p w14:paraId="7EE20B6D" w14:textId="77777777" w:rsidR="00E85D1F" w:rsidRDefault="00F3287A" w:rsidP="008824CF">
      <w:pPr>
        <w:pStyle w:val="ListParagraph"/>
        <w:numPr>
          <w:ilvl w:val="0"/>
          <w:numId w:val="30"/>
        </w:numPr>
      </w:pPr>
      <w:r>
        <w:t>Lack of resources available for full compliance with SQA requirements including personnel, facilities, equipment and recurrent budget</w:t>
      </w:r>
      <w:r w:rsidR="00E85D1F">
        <w:t>.</w:t>
      </w:r>
    </w:p>
    <w:p w14:paraId="40DD58C5" w14:textId="77777777" w:rsidR="00E85D1F" w:rsidRDefault="00E85D1F" w:rsidP="00A82F2D">
      <w:pPr>
        <w:pStyle w:val="ListParagraph"/>
        <w:numPr>
          <w:ilvl w:val="0"/>
          <w:numId w:val="38"/>
        </w:numPr>
      </w:pPr>
      <w:r>
        <w:t>It does not necessarily follow that despite training providers having responded to the incentives on offer and accepted professional development and materials/consumables support will actually complete programme accreditation requirements.</w:t>
      </w:r>
    </w:p>
    <w:p w14:paraId="06A3674B" w14:textId="77777777" w:rsidR="00091DEC" w:rsidRDefault="00091DEC" w:rsidP="00A82F2D">
      <w:pPr>
        <w:pStyle w:val="ListParagraph"/>
        <w:numPr>
          <w:ilvl w:val="0"/>
          <w:numId w:val="38"/>
        </w:numPr>
      </w:pPr>
      <w:r>
        <w:t>Nevertheless, the incentive mechanism</w:t>
      </w:r>
      <w:r w:rsidR="00E94A4A">
        <w:t>s offered through the TVET Programme in Stage 2 have produced results given the momentum that has now been established for programme accreditation.</w:t>
      </w:r>
    </w:p>
    <w:p w14:paraId="45BE6709" w14:textId="77777777" w:rsidR="00A86771" w:rsidRDefault="00A86771" w:rsidP="00A82F2D">
      <w:pPr>
        <w:pStyle w:val="ListParagraph"/>
        <w:numPr>
          <w:ilvl w:val="0"/>
          <w:numId w:val="38"/>
        </w:numPr>
      </w:pPr>
      <w:r>
        <w:t xml:space="preserve">An extensive communications strategy needs to be developed and applied on a continual basis to engage key stakeholders both on the demand side (employers/productive sector agencies) and the supply side (training providers and their respective public or private governance authorities) to build a common understanding and a constituency for </w:t>
      </w:r>
      <w:r w:rsidR="00EE130E">
        <w:t xml:space="preserve">national system </w:t>
      </w:r>
      <w:r>
        <w:t>reform.</w:t>
      </w:r>
    </w:p>
    <w:p w14:paraId="3483A65A" w14:textId="77777777" w:rsidR="00B74F5F" w:rsidRDefault="00B74F5F" w:rsidP="00A82F2D">
      <w:pPr>
        <w:pStyle w:val="ListParagraph"/>
        <w:numPr>
          <w:ilvl w:val="0"/>
          <w:numId w:val="38"/>
        </w:numPr>
      </w:pPr>
      <w:r>
        <w:t>Both the demand side and the supply side of an effective quality assured national skill development system need to be well represented on Programme governance structures such as the Programme Implementation Committee (PIC) and the Programme Coordination Committee (PCC).</w:t>
      </w:r>
    </w:p>
    <w:p w14:paraId="39919B9E" w14:textId="77777777" w:rsidR="00577B83" w:rsidRDefault="00577B83" w:rsidP="00A82F2D">
      <w:pPr>
        <w:pStyle w:val="ListParagraph"/>
        <w:numPr>
          <w:ilvl w:val="0"/>
          <w:numId w:val="38"/>
        </w:numPr>
      </w:pPr>
      <w:r>
        <w:t>It is essential to ensure that consultants/advisers, engaged to assist training providers develop their quality management systems and complete their compliance requirements for programme accreditation, fully understand the principles and practice that underpin SQA quality assurance policies and processes.</w:t>
      </w:r>
    </w:p>
    <w:p w14:paraId="220BDCD5" w14:textId="77777777" w:rsidR="00577B83" w:rsidRDefault="00577B83" w:rsidP="00A82F2D">
      <w:pPr>
        <w:pStyle w:val="ListParagraph"/>
        <w:numPr>
          <w:ilvl w:val="0"/>
          <w:numId w:val="38"/>
        </w:numPr>
      </w:pPr>
      <w:r>
        <w:t xml:space="preserve">Consultants/advisers engaged to assist training providers need to be advocates of the national education and training quality assurance </w:t>
      </w:r>
      <w:r w:rsidR="00F77CE3">
        <w:t>reforms being</w:t>
      </w:r>
      <w:r>
        <w:t xml:space="preserve"> implemented by the SQA.</w:t>
      </w:r>
    </w:p>
    <w:p w14:paraId="3C23A874" w14:textId="77777777" w:rsidR="00374359" w:rsidRDefault="00374359" w:rsidP="00A82F2D">
      <w:pPr>
        <w:pStyle w:val="ListParagraph"/>
        <w:numPr>
          <w:ilvl w:val="0"/>
          <w:numId w:val="38"/>
        </w:numPr>
      </w:pPr>
      <w:r>
        <w:t xml:space="preserve">Training provider participation in the development of </w:t>
      </w:r>
      <w:r w:rsidR="001D0059">
        <w:t>N</w:t>
      </w:r>
      <w:r>
        <w:t xml:space="preserve">ational </w:t>
      </w:r>
      <w:r w:rsidR="001D0059">
        <w:t>C</w:t>
      </w:r>
      <w:r>
        <w:t xml:space="preserve">ompetency </w:t>
      </w:r>
      <w:r w:rsidR="001D0059">
        <w:t>S</w:t>
      </w:r>
      <w:r>
        <w:t xml:space="preserve">tandards </w:t>
      </w:r>
      <w:r w:rsidR="001D0059">
        <w:t xml:space="preserve">(NCS) </w:t>
      </w:r>
      <w:r>
        <w:t xml:space="preserve">and Samoa Qualifications </w:t>
      </w:r>
      <w:r w:rsidR="001D0059">
        <w:t xml:space="preserve">(SQ) </w:t>
      </w:r>
      <w:r>
        <w:t>would improve their understanding of SQA quality assurance processes and facilitate the adoption of NCS and SQs by providers.</w:t>
      </w:r>
    </w:p>
    <w:p w14:paraId="3F023226" w14:textId="77777777" w:rsidR="001D0059" w:rsidRPr="00511D00" w:rsidRDefault="001D0059" w:rsidP="00A82F2D">
      <w:pPr>
        <w:pStyle w:val="ListParagraph"/>
        <w:numPr>
          <w:ilvl w:val="0"/>
          <w:numId w:val="38"/>
        </w:numPr>
      </w:pPr>
      <w:r>
        <w:t>A specific</w:t>
      </w:r>
      <w:r w:rsidRPr="00511D00">
        <w:t xml:space="preserve"> policy on</w:t>
      </w:r>
      <w:r>
        <w:t xml:space="preserve"> the</w:t>
      </w:r>
      <w:r w:rsidRPr="00511D00">
        <w:t xml:space="preserve"> use of NCS and SQs could </w:t>
      </w:r>
      <w:r>
        <w:t>encourage</w:t>
      </w:r>
      <w:r w:rsidRPr="00511D00">
        <w:t xml:space="preserve"> the integration of NCS in programmes and </w:t>
      </w:r>
      <w:r>
        <w:t xml:space="preserve">the </w:t>
      </w:r>
      <w:r w:rsidRPr="00511D00">
        <w:t xml:space="preserve">award of SQs. </w:t>
      </w:r>
    </w:p>
    <w:p w14:paraId="524AA4A2" w14:textId="77777777" w:rsidR="00511D00" w:rsidRDefault="00A82E60" w:rsidP="00A82F2D">
      <w:pPr>
        <w:pStyle w:val="ListParagraph"/>
        <w:numPr>
          <w:ilvl w:val="0"/>
          <w:numId w:val="38"/>
        </w:numPr>
      </w:pPr>
      <w:r>
        <w:t>There needs to be c</w:t>
      </w:r>
      <w:r w:rsidR="00511D00" w:rsidRPr="00511D00">
        <w:t xml:space="preserve">ontinuous collaboration between </w:t>
      </w:r>
      <w:r>
        <w:t>training</w:t>
      </w:r>
      <w:r w:rsidR="00511D00" w:rsidRPr="00511D00">
        <w:t xml:space="preserve"> provider</w:t>
      </w:r>
      <w:r>
        <w:t>s</w:t>
      </w:r>
      <w:r w:rsidR="00511D00" w:rsidRPr="00511D00">
        <w:t xml:space="preserve">, consultants and SQA right from the </w:t>
      </w:r>
      <w:r>
        <w:t xml:space="preserve">beginning </w:t>
      </w:r>
      <w:r w:rsidR="00511D00" w:rsidRPr="00511D00">
        <w:t xml:space="preserve">to ensure that </w:t>
      </w:r>
      <w:r>
        <w:t>all stakeholders understand</w:t>
      </w:r>
      <w:r w:rsidR="00511D00" w:rsidRPr="00511D00">
        <w:t xml:space="preserve"> the policies and requirements for accreditation</w:t>
      </w:r>
      <w:r>
        <w:t xml:space="preserve"> of programmes.</w:t>
      </w:r>
    </w:p>
    <w:p w14:paraId="149AC9F9" w14:textId="77777777" w:rsidR="00374359" w:rsidRDefault="00374359" w:rsidP="00A82F2D">
      <w:pPr>
        <w:pStyle w:val="ListParagraph"/>
        <w:numPr>
          <w:ilvl w:val="0"/>
          <w:numId w:val="38"/>
        </w:numPr>
      </w:pPr>
      <w:r>
        <w:t>In an economy the size of Samoa there is a shortage of people with the necessary skills and experience to perform the role of an accreditation panel member. Low level fees available for panel members exacerbate this issue making it very difficult to attract suitably qualified people.</w:t>
      </w:r>
    </w:p>
    <w:p w14:paraId="1143173F" w14:textId="77777777" w:rsidR="00DE3391" w:rsidRDefault="00DE3391" w:rsidP="00A82F2D">
      <w:pPr>
        <w:pStyle w:val="ListParagraph"/>
        <w:numPr>
          <w:ilvl w:val="0"/>
          <w:numId w:val="38"/>
        </w:numPr>
      </w:pPr>
      <w:r>
        <w:t xml:space="preserve">It is difficult for both the providers and the SQA to deal will multiple programme accreditation </w:t>
      </w:r>
      <w:r w:rsidR="00374359">
        <w:t>submissions</w:t>
      </w:r>
      <w:r>
        <w:t xml:space="preserve"> at the same time. It would be advantageous for all if programmes were submitted for accreditation one by one rather than all at once. In this way l</w:t>
      </w:r>
      <w:r w:rsidR="00511D00" w:rsidRPr="00511D00">
        <w:t xml:space="preserve">essons learnt from one programme could </w:t>
      </w:r>
      <w:r>
        <w:t>be</w:t>
      </w:r>
      <w:r w:rsidR="00511D00" w:rsidRPr="00511D00">
        <w:t xml:space="preserve"> used to improve on the next as </w:t>
      </w:r>
      <w:r>
        <w:t xml:space="preserve">part of a </w:t>
      </w:r>
      <w:r w:rsidR="00511D00" w:rsidRPr="00511D00">
        <w:t xml:space="preserve">continuous improvement process.  In addition, this </w:t>
      </w:r>
      <w:r>
        <w:t>w</w:t>
      </w:r>
      <w:r w:rsidR="00511D00" w:rsidRPr="00511D00">
        <w:t xml:space="preserve">ould </w:t>
      </w:r>
      <w:r>
        <w:t>enable the</w:t>
      </w:r>
      <w:r w:rsidR="00511D00" w:rsidRPr="00511D00">
        <w:t xml:space="preserve"> work of </w:t>
      </w:r>
      <w:r>
        <w:t xml:space="preserve">accreditation </w:t>
      </w:r>
      <w:r w:rsidR="00511D00" w:rsidRPr="00511D00">
        <w:t>panels</w:t>
      </w:r>
      <w:r>
        <w:t xml:space="preserve"> to be routinely scheduled over time to fit in with Panel members’ other business/job commitments.</w:t>
      </w:r>
      <w:r w:rsidR="00511D00" w:rsidRPr="00511D00">
        <w:t xml:space="preserve"> </w:t>
      </w:r>
    </w:p>
    <w:p w14:paraId="55DF91CB" w14:textId="77777777" w:rsidR="006B6476" w:rsidRDefault="006B6476" w:rsidP="00A82F2D">
      <w:pPr>
        <w:pStyle w:val="ListParagraph"/>
        <w:numPr>
          <w:ilvl w:val="0"/>
          <w:numId w:val="38"/>
        </w:numPr>
      </w:pPr>
      <w:r>
        <w:t>Given the issues encountered with the development of an SQA management information system and delays with the development of the MCIL labour market system there needs to be substantial attention given to the design of appropriate systems before technical assistance is contracted to develop the necessary system(s).</w:t>
      </w:r>
    </w:p>
    <w:p w14:paraId="7CE904A4" w14:textId="77777777" w:rsidR="00546FD9" w:rsidRDefault="006B6476" w:rsidP="00A82F2D">
      <w:pPr>
        <w:pStyle w:val="ListParagraph"/>
        <w:numPr>
          <w:ilvl w:val="0"/>
          <w:numId w:val="38"/>
        </w:numPr>
      </w:pPr>
      <w:r>
        <w:t>TVET Programme funding has been provided by MOF to the SQA separately to normal appropriation processes. This has necessitated managing a dual accounting system and put additional pressure on limited accounting resources within the SQA.</w:t>
      </w:r>
      <w:r w:rsidR="00546FD9" w:rsidRPr="00546FD9">
        <w:t xml:space="preserve"> </w:t>
      </w:r>
    </w:p>
    <w:p w14:paraId="1263F700" w14:textId="77777777" w:rsidR="004539B6" w:rsidRDefault="00546FD9" w:rsidP="00A82F2D">
      <w:pPr>
        <w:pStyle w:val="ListParagraph"/>
        <w:numPr>
          <w:ilvl w:val="0"/>
          <w:numId w:val="38"/>
        </w:numPr>
      </w:pPr>
      <w:r>
        <w:t>In a national reform programme, the expectation of graduate employability outcomes are unrealistic within a four year timeframe given the extent of preparatory and compliance processes that need to be implemented, before quality assured programme delivery can occur and graduates produced.</w:t>
      </w:r>
    </w:p>
    <w:p w14:paraId="20077260" w14:textId="77777777" w:rsidR="00840ABA" w:rsidRPr="0065057B" w:rsidRDefault="00102C7E" w:rsidP="00C825FF">
      <w:pPr>
        <w:pStyle w:val="Heading1"/>
        <w:ind w:left="567" w:hanging="567"/>
      </w:pPr>
      <w:bookmarkStart w:id="61" w:name="_Toc436038593"/>
      <w:bookmarkStart w:id="62" w:name="_Toc442460211"/>
      <w:bookmarkEnd w:id="60"/>
      <w:r w:rsidRPr="0065057B">
        <w:t>Conclusion</w:t>
      </w:r>
      <w:bookmarkEnd w:id="61"/>
      <w:bookmarkEnd w:id="62"/>
    </w:p>
    <w:p w14:paraId="58BB8944" w14:textId="77777777" w:rsidR="00132E1E" w:rsidRDefault="00132E1E" w:rsidP="00733550">
      <w:pPr>
        <w:rPr>
          <w:lang w:val="en-AU"/>
        </w:rPr>
      </w:pPr>
      <w:r>
        <w:rPr>
          <w:lang w:val="en-AU"/>
        </w:rPr>
        <w:t>With Australian Government support, the TVET Programme has made a substantial contribution to the development of a quality assured national post school education and training system that will lead to improved graduate outcomes and contribute to economic and social growth throughout Samoa.</w:t>
      </w:r>
    </w:p>
    <w:p w14:paraId="2D8DDEFB" w14:textId="77777777" w:rsidR="00781A87" w:rsidRPr="00781A87" w:rsidRDefault="00781A87" w:rsidP="00733550">
      <w:pPr>
        <w:rPr>
          <w:lang w:val="en-AU"/>
        </w:rPr>
      </w:pPr>
      <w:r>
        <w:rPr>
          <w:lang w:val="en-AU"/>
        </w:rPr>
        <w:t xml:space="preserve">At this point of completion, the TVET Programme goal of: </w:t>
      </w:r>
      <w:r w:rsidRPr="001A0A79">
        <w:rPr>
          <w:i/>
        </w:rPr>
        <w:t>Increased employability of Samoan women and men, including those with a disabilit</w:t>
      </w:r>
      <w:r>
        <w:rPr>
          <w:i/>
        </w:rPr>
        <w:t>y, through quality assured post</w:t>
      </w:r>
      <w:r w:rsidRPr="001A0A79">
        <w:rPr>
          <w:i/>
        </w:rPr>
        <w:t xml:space="preserve"> secondary training in areas of demand</w:t>
      </w:r>
      <w:r>
        <w:rPr>
          <w:i/>
        </w:rPr>
        <w:t xml:space="preserve">, </w:t>
      </w:r>
      <w:r>
        <w:t xml:space="preserve"> is well on the way to be realised.</w:t>
      </w:r>
    </w:p>
    <w:p w14:paraId="36AFFE87" w14:textId="77777777" w:rsidR="00900123" w:rsidRPr="00733550" w:rsidRDefault="00900123" w:rsidP="00733550">
      <w:pPr>
        <w:rPr>
          <w:rFonts w:asciiTheme="majorHAnsi" w:hAnsiTheme="majorHAnsi"/>
        </w:rPr>
      </w:pPr>
      <w:r w:rsidRPr="00840ABA">
        <w:rPr>
          <w:lang w:val="en-AU"/>
        </w:rPr>
        <w:t>The SQA, in partnership with education and training providers and related public and private sector agencies, is building a sustainable quality assured and valued education and training system that will maximise opportunities for graduates to gain productive employment in national and international labour markets.</w:t>
      </w:r>
    </w:p>
    <w:p w14:paraId="18C4557D" w14:textId="77777777" w:rsidR="00900123" w:rsidRDefault="00900123" w:rsidP="00733550">
      <w:pPr>
        <w:rPr>
          <w:lang w:val="en-AU"/>
        </w:rPr>
      </w:pPr>
      <w:r w:rsidRPr="00900123">
        <w:rPr>
          <w:lang w:val="en-AU"/>
        </w:rPr>
        <w:t xml:space="preserve">With on-going Australian Government </w:t>
      </w:r>
      <w:r w:rsidR="00781A87">
        <w:rPr>
          <w:lang w:val="en-AU"/>
        </w:rPr>
        <w:t>assistance</w:t>
      </w:r>
      <w:r w:rsidRPr="00900123">
        <w:rPr>
          <w:lang w:val="en-AU"/>
        </w:rPr>
        <w:t xml:space="preserve"> through the </w:t>
      </w:r>
      <w:r w:rsidR="00781A87">
        <w:rPr>
          <w:lang w:val="en-AU"/>
        </w:rPr>
        <w:t>Education Sector Support Programme (ESSP)</w:t>
      </w:r>
      <w:r w:rsidRPr="00900123">
        <w:rPr>
          <w:lang w:val="en-AU"/>
        </w:rPr>
        <w:t xml:space="preserve"> the SQA </w:t>
      </w:r>
      <w:r w:rsidR="00781A87">
        <w:rPr>
          <w:lang w:val="en-AU"/>
        </w:rPr>
        <w:t>will continue</w:t>
      </w:r>
      <w:r w:rsidRPr="00900123">
        <w:rPr>
          <w:lang w:val="en-AU"/>
        </w:rPr>
        <w:t xml:space="preserve"> to </w:t>
      </w:r>
      <w:r w:rsidR="00781A87">
        <w:rPr>
          <w:lang w:val="en-AU"/>
        </w:rPr>
        <w:t xml:space="preserve">lead </w:t>
      </w:r>
      <w:r w:rsidRPr="00900123">
        <w:rPr>
          <w:lang w:val="en-AU"/>
        </w:rPr>
        <w:t>improve</w:t>
      </w:r>
      <w:r w:rsidR="00781A87">
        <w:rPr>
          <w:lang w:val="en-AU"/>
        </w:rPr>
        <w:t>ments in</w:t>
      </w:r>
      <w:r w:rsidRPr="00900123">
        <w:rPr>
          <w:lang w:val="en-AU"/>
        </w:rPr>
        <w:t xml:space="preserve"> the relevance and quality of PSET </w:t>
      </w:r>
      <w:r w:rsidR="00F945F8">
        <w:rPr>
          <w:lang w:val="en-AU"/>
        </w:rPr>
        <w:t>programmes</w:t>
      </w:r>
      <w:r w:rsidRPr="00900123">
        <w:rPr>
          <w:lang w:val="en-AU"/>
        </w:rPr>
        <w:t xml:space="preserve"> and </w:t>
      </w:r>
      <w:r w:rsidR="00781A87">
        <w:rPr>
          <w:lang w:val="en-AU"/>
        </w:rPr>
        <w:t>will continue to implement</w:t>
      </w:r>
      <w:r w:rsidRPr="00900123">
        <w:rPr>
          <w:lang w:val="en-AU"/>
        </w:rPr>
        <w:t xml:space="preserve"> </w:t>
      </w:r>
      <w:r w:rsidR="00781A87">
        <w:rPr>
          <w:lang w:val="en-AU"/>
        </w:rPr>
        <w:t xml:space="preserve">inclusion </w:t>
      </w:r>
      <w:r w:rsidRPr="00900123">
        <w:rPr>
          <w:lang w:val="en-AU"/>
        </w:rPr>
        <w:t xml:space="preserve">mechanisms to encourage greater access to quality based skills training for </w:t>
      </w:r>
      <w:r w:rsidR="00781A87">
        <w:rPr>
          <w:lang w:val="en-AU"/>
        </w:rPr>
        <w:t xml:space="preserve">women, people with disabilities and others disadvantaged by poverty or geographic location. </w:t>
      </w:r>
    </w:p>
    <w:p w14:paraId="3F106B16" w14:textId="77777777" w:rsidR="00D45900" w:rsidRDefault="00900123" w:rsidP="0065057B">
      <w:pPr>
        <w:rPr>
          <w:lang w:val="en-AU"/>
        </w:rPr>
      </w:pPr>
      <w:r w:rsidRPr="00900123">
        <w:rPr>
          <w:lang w:val="en-AU"/>
        </w:rPr>
        <w:t xml:space="preserve">PSET system monitoring </w:t>
      </w:r>
      <w:r w:rsidR="00781A87">
        <w:rPr>
          <w:lang w:val="en-AU"/>
        </w:rPr>
        <w:t>will continue</w:t>
      </w:r>
      <w:r w:rsidRPr="00900123">
        <w:rPr>
          <w:lang w:val="en-AU"/>
        </w:rPr>
        <w:t xml:space="preserve"> to be a major facet of SQA operations. </w:t>
      </w:r>
      <w:r w:rsidR="00781A87">
        <w:rPr>
          <w:lang w:val="en-AU"/>
        </w:rPr>
        <w:t xml:space="preserve">Once new MIS and LMIS systems are in place the preparation and expansion of the annual Statistical Bulletin as the </w:t>
      </w:r>
      <w:r w:rsidRPr="00900123">
        <w:rPr>
          <w:lang w:val="en-AU"/>
        </w:rPr>
        <w:t>cornerstone of SQA data analysis and reporting</w:t>
      </w:r>
      <w:r w:rsidR="00781A87">
        <w:rPr>
          <w:lang w:val="en-AU"/>
        </w:rPr>
        <w:t xml:space="preserve"> will be facilitated</w:t>
      </w:r>
      <w:r w:rsidRPr="00900123">
        <w:rPr>
          <w:lang w:val="en-AU"/>
        </w:rPr>
        <w:t xml:space="preserve">. This has been supported by other key research activities such as employer surveys, graduate tracer studies and </w:t>
      </w:r>
      <w:r w:rsidR="00781A87">
        <w:rPr>
          <w:lang w:val="en-AU"/>
        </w:rPr>
        <w:t>education sector</w:t>
      </w:r>
      <w:r w:rsidRPr="00900123">
        <w:rPr>
          <w:lang w:val="en-AU"/>
        </w:rPr>
        <w:t xml:space="preserve"> monitoring and evaluation.</w:t>
      </w:r>
    </w:p>
    <w:p w14:paraId="73E8FA30" w14:textId="77777777" w:rsidR="0065057B" w:rsidRPr="0065057B" w:rsidRDefault="0065057B" w:rsidP="0065057B">
      <w:pPr>
        <w:rPr>
          <w:lang w:val="en-AU"/>
        </w:rPr>
      </w:pPr>
    </w:p>
    <w:p w14:paraId="4BD3036A" w14:textId="77777777" w:rsidR="0065057B" w:rsidRPr="0065057B" w:rsidRDefault="0065057B" w:rsidP="0065057B">
      <w:pPr>
        <w:rPr>
          <w:highlight w:val="yellow"/>
        </w:rPr>
      </w:pPr>
    </w:p>
    <w:p w14:paraId="7936DCA3" w14:textId="77777777" w:rsidR="00E75554" w:rsidRPr="00B87CFD" w:rsidRDefault="00E75554" w:rsidP="00580530">
      <w:pPr>
        <w:sectPr w:rsidR="00E75554" w:rsidRPr="00B87CFD" w:rsidSect="0065057B">
          <w:headerReference w:type="even" r:id="rId45"/>
          <w:headerReference w:type="default" r:id="rId46"/>
          <w:headerReference w:type="first" r:id="rId47"/>
          <w:footerReference w:type="first" r:id="rId48"/>
          <w:pgSz w:w="11900" w:h="16820"/>
          <w:pgMar w:top="1701" w:right="1134" w:bottom="1418" w:left="1701" w:header="720" w:footer="527" w:gutter="0"/>
          <w:pgNumType w:start="1"/>
          <w:cols w:space="720"/>
          <w:titlePg/>
          <w:docGrid w:linePitch="360"/>
        </w:sectPr>
      </w:pPr>
    </w:p>
    <w:p w14:paraId="48BB3EF8" w14:textId="77777777" w:rsidR="00540D1A" w:rsidRDefault="00540D1A" w:rsidP="00F2329C">
      <w:pPr>
        <w:pStyle w:val="Heading1"/>
        <w:numPr>
          <w:ilvl w:val="0"/>
          <w:numId w:val="0"/>
        </w:numPr>
        <w:ind w:left="1418" w:hanging="1418"/>
      </w:pPr>
      <w:bookmarkStart w:id="63" w:name="_Toc254064897"/>
      <w:bookmarkStart w:id="64" w:name="_Toc255723755"/>
      <w:bookmarkStart w:id="65" w:name="_Toc436038594"/>
      <w:bookmarkStart w:id="66" w:name="_Toc442460212"/>
      <w:r w:rsidRPr="004721BC">
        <w:t>Annex 1</w:t>
      </w:r>
      <w:bookmarkEnd w:id="63"/>
      <w:r w:rsidR="00F135C4" w:rsidRPr="004721BC">
        <w:tab/>
      </w:r>
      <w:r w:rsidR="00C825FF" w:rsidRPr="004721BC">
        <w:t xml:space="preserve">TVET Programme – </w:t>
      </w:r>
      <w:r w:rsidRPr="004721BC">
        <w:t>Progress</w:t>
      </w:r>
      <w:bookmarkEnd w:id="64"/>
      <w:r w:rsidR="00D311EC" w:rsidRPr="004721BC">
        <w:t xml:space="preserve"> </w:t>
      </w:r>
      <w:bookmarkEnd w:id="65"/>
      <w:r w:rsidR="00C825FF" w:rsidRPr="004721BC">
        <w:t>Report to Completion</w:t>
      </w:r>
      <w:bookmarkEnd w:id="66"/>
    </w:p>
    <w:p w14:paraId="526B7D58" w14:textId="77777777" w:rsidR="004721BC" w:rsidRPr="004721BC" w:rsidRDefault="004721BC" w:rsidP="004721BC"/>
    <w:p w14:paraId="00B47D3A" w14:textId="77777777" w:rsidR="004721BC" w:rsidRDefault="004721BC" w:rsidP="00DC2676">
      <w:pPr>
        <w:pStyle w:val="NoSpacing1"/>
        <w:rPr>
          <w:b/>
        </w:rPr>
        <w:sectPr w:rsidR="004721BC" w:rsidSect="00AF5077">
          <w:pgSz w:w="11900" w:h="16840"/>
          <w:pgMar w:top="1701" w:right="1134" w:bottom="1418" w:left="1701" w:header="720" w:footer="720" w:gutter="0"/>
          <w:cols w:space="720"/>
          <w:docGrid w:linePitch="360"/>
        </w:sectPr>
      </w:pPr>
      <w:bookmarkStart w:id="67" w:name="_Toc254064898"/>
    </w:p>
    <w:p w14:paraId="2734CEE6" w14:textId="77777777" w:rsidR="004721BC" w:rsidRPr="00A868F8" w:rsidRDefault="004721BC" w:rsidP="00A868F8">
      <w:pPr>
        <w:rPr>
          <w:b/>
        </w:rPr>
      </w:pPr>
      <w:bookmarkStart w:id="68" w:name="_Toc298145816"/>
      <w:r w:rsidRPr="00A868F8">
        <w:rPr>
          <w:b/>
        </w:rPr>
        <w:t xml:space="preserve">TVET PROGRAMME – </w:t>
      </w:r>
      <w:bookmarkEnd w:id="68"/>
      <w:r w:rsidRPr="00A868F8">
        <w:rPr>
          <w:b/>
        </w:rPr>
        <w:t>PROGRESS OF ACTIVITIES SINCE 2011</w:t>
      </w:r>
    </w:p>
    <w:p w14:paraId="2FF20335" w14:textId="77777777" w:rsidR="004721BC" w:rsidRPr="00265D41" w:rsidRDefault="004721BC" w:rsidP="004721BC">
      <w:pPr>
        <w:spacing w:before="0" w:after="0" w:line="240" w:lineRule="auto"/>
        <w:rPr>
          <w:b/>
        </w:rPr>
      </w:pPr>
      <w:r w:rsidRPr="00265D41">
        <w:rPr>
          <w:b/>
        </w:rPr>
        <w:t>1.1</w:t>
      </w:r>
      <w:r w:rsidRPr="00265D41">
        <w:rPr>
          <w:b/>
        </w:rPr>
        <w:tab/>
        <w:t>TVET Programme Management</w:t>
      </w:r>
    </w:p>
    <w:p w14:paraId="7271C954" w14:textId="77777777" w:rsidR="004721BC" w:rsidRDefault="004721BC" w:rsidP="004721BC">
      <w:pPr>
        <w:spacing w:before="0" w:after="0" w:line="240" w:lineRule="auto"/>
        <w:ind w:left="1418" w:hanging="1418"/>
        <w:contextualSpacing/>
        <w:rPr>
          <w:i/>
        </w:rPr>
      </w:pPr>
      <w:r w:rsidRPr="00265D41">
        <w:rPr>
          <w:i/>
        </w:rPr>
        <w:t>Activity 1:</w:t>
      </w:r>
      <w:r w:rsidRPr="00265D41">
        <w:rPr>
          <w:i/>
        </w:rPr>
        <w:tab/>
        <w:t>To coordinate and manage the TVET programme</w:t>
      </w:r>
    </w:p>
    <w:p w14:paraId="12457F23" w14:textId="77777777" w:rsidR="004721BC" w:rsidRPr="00265D41" w:rsidRDefault="004721BC" w:rsidP="004721BC">
      <w:pPr>
        <w:spacing w:before="0" w:after="0" w:line="240" w:lineRule="auto"/>
        <w:ind w:left="1418" w:hanging="1418"/>
        <w:contextualSpacing/>
        <w:rPr>
          <w:i/>
        </w:rPr>
      </w:pPr>
      <w:r w:rsidRPr="00B52D58">
        <w:rPr>
          <w:i/>
        </w:rPr>
        <w:t xml:space="preserve">Activity 2: </w:t>
      </w:r>
      <w:r>
        <w:rPr>
          <w:i/>
        </w:rPr>
        <w:tab/>
      </w:r>
      <w:r w:rsidRPr="00B52D58">
        <w:rPr>
          <w:i/>
        </w:rPr>
        <w:t>To conduct a PSET tracer study for all formal PSET providers</w:t>
      </w:r>
    </w:p>
    <w:p w14:paraId="0F2B14E5" w14:textId="77777777" w:rsidR="004721BC" w:rsidRDefault="004721BC" w:rsidP="004721BC">
      <w:pPr>
        <w:spacing w:before="0" w:after="0" w:line="240" w:lineRule="auto"/>
        <w:ind w:left="1418" w:hanging="1418"/>
        <w:contextualSpacing/>
        <w:rPr>
          <w:i/>
        </w:rPr>
      </w:pPr>
      <w:r w:rsidRPr="00EC6100">
        <w:rPr>
          <w:i/>
        </w:rPr>
        <w:t xml:space="preserve">Activity 3: </w:t>
      </w:r>
      <w:r>
        <w:rPr>
          <w:i/>
        </w:rPr>
        <w:tab/>
      </w:r>
      <w:r w:rsidRPr="00EC6100">
        <w:rPr>
          <w:i/>
        </w:rPr>
        <w:t xml:space="preserve">To conduct a Survey of Employers (Employers Satisfaction) based on the findings from the PSET Tracer Study </w:t>
      </w:r>
    </w:p>
    <w:p w14:paraId="02CD4AFE" w14:textId="77777777" w:rsidR="004721BC" w:rsidRPr="00265D41" w:rsidRDefault="004721BC" w:rsidP="004721BC">
      <w:pPr>
        <w:spacing w:before="0" w:after="0" w:line="240" w:lineRule="auto"/>
        <w:contextualSpacing/>
        <w:rPr>
          <w:i/>
        </w:rPr>
      </w:pPr>
      <w:r w:rsidRPr="00EC6100">
        <w:rPr>
          <w:i/>
        </w:rPr>
        <w:t xml:space="preserve">Activity 4: </w:t>
      </w:r>
      <w:r>
        <w:rPr>
          <w:i/>
        </w:rPr>
        <w:tab/>
      </w:r>
      <w:r w:rsidRPr="00EC6100">
        <w:rPr>
          <w:i/>
        </w:rPr>
        <w:t>Provision of strategic advice to the CEO and SQA on strengthening of PSET</w:t>
      </w:r>
    </w:p>
    <w:p w14:paraId="18C2B5C9" w14:textId="77777777" w:rsidR="004721BC" w:rsidRDefault="004721BC" w:rsidP="004721BC">
      <w:pPr>
        <w:spacing w:before="0" w:after="0" w:line="240" w:lineRule="auto"/>
        <w:ind w:left="1418" w:hanging="1418"/>
        <w:contextualSpacing/>
        <w:rPr>
          <w:i/>
        </w:rPr>
      </w:pPr>
    </w:p>
    <w:p w14:paraId="00C4ACC1" w14:textId="77777777" w:rsidR="004721BC" w:rsidRDefault="004721BC" w:rsidP="004721BC">
      <w:pPr>
        <w:spacing w:before="0" w:after="0" w:line="240" w:lineRule="auto"/>
        <w:ind w:left="1418" w:hanging="1418"/>
        <w:contextualSpacing/>
        <w:rPr>
          <w:i/>
        </w:rPr>
      </w:pPr>
      <w:r w:rsidRPr="00265D41">
        <w:rPr>
          <w:i/>
        </w:rPr>
        <w:t>Outcome 1:</w:t>
      </w:r>
      <w:r w:rsidRPr="00265D41">
        <w:rPr>
          <w:i/>
        </w:rPr>
        <w:tab/>
        <w:t>Effective and efficient management of the TVET programme</w:t>
      </w:r>
      <w:r>
        <w:rPr>
          <w:i/>
        </w:rPr>
        <w:tab/>
      </w:r>
    </w:p>
    <w:p w14:paraId="14240C3B" w14:textId="77777777" w:rsidR="004721BC" w:rsidRDefault="004721BC" w:rsidP="004721BC">
      <w:pPr>
        <w:spacing w:before="0" w:after="0" w:line="240" w:lineRule="auto"/>
        <w:ind w:left="1418" w:hanging="1418"/>
        <w:contextualSpacing/>
        <w:rPr>
          <w:i/>
        </w:rPr>
      </w:pPr>
      <w:r w:rsidRPr="00B52D58">
        <w:rPr>
          <w:i/>
        </w:rPr>
        <w:t xml:space="preserve">Outcome 2: </w:t>
      </w:r>
      <w:r>
        <w:rPr>
          <w:i/>
        </w:rPr>
        <w:tab/>
      </w:r>
      <w:r w:rsidRPr="00B52D58">
        <w:rPr>
          <w:i/>
        </w:rPr>
        <w:t>Produce a Tracer Study of all formal PSET providers for determination of all employability</w:t>
      </w:r>
      <w:r>
        <w:rPr>
          <w:i/>
        </w:rPr>
        <w:t xml:space="preserve"> of students graduating from</w:t>
      </w:r>
      <w:r w:rsidRPr="00B52D58">
        <w:rPr>
          <w:i/>
        </w:rPr>
        <w:t xml:space="preserve">  formal PSET provider</w:t>
      </w:r>
      <w:r>
        <w:rPr>
          <w:i/>
        </w:rPr>
        <w:t>s</w:t>
      </w:r>
    </w:p>
    <w:p w14:paraId="45F5FC0A" w14:textId="77777777" w:rsidR="004721BC" w:rsidRDefault="004721BC" w:rsidP="004721BC">
      <w:pPr>
        <w:spacing w:before="0" w:after="0" w:line="240" w:lineRule="auto"/>
        <w:ind w:left="1418" w:hanging="1418"/>
        <w:contextualSpacing/>
        <w:rPr>
          <w:i/>
        </w:rPr>
      </w:pPr>
      <w:r w:rsidRPr="00EC6100">
        <w:rPr>
          <w:i/>
        </w:rPr>
        <w:t xml:space="preserve">Outcome 3: </w:t>
      </w:r>
      <w:r>
        <w:rPr>
          <w:i/>
        </w:rPr>
        <w:tab/>
      </w:r>
      <w:r w:rsidRPr="00EC6100">
        <w:rPr>
          <w:i/>
        </w:rPr>
        <w:t xml:space="preserve">Satisfaction level of employers in the skills and knowledge acquired by students from the providers attended </w:t>
      </w:r>
    </w:p>
    <w:p w14:paraId="08D2F15A" w14:textId="77777777" w:rsidR="004721BC" w:rsidRDefault="004721BC" w:rsidP="004721BC">
      <w:pPr>
        <w:spacing w:before="0" w:after="0" w:line="240" w:lineRule="auto"/>
        <w:ind w:left="1418" w:hanging="1418"/>
        <w:contextualSpacing/>
        <w:rPr>
          <w:i/>
        </w:rPr>
      </w:pPr>
      <w:r w:rsidRPr="00EC6100">
        <w:rPr>
          <w:i/>
        </w:rPr>
        <w:t xml:space="preserve">Outcome 4: </w:t>
      </w:r>
      <w:r>
        <w:rPr>
          <w:i/>
        </w:rPr>
        <w:tab/>
      </w:r>
      <w:r w:rsidRPr="00EC6100">
        <w:rPr>
          <w:i/>
        </w:rPr>
        <w:t xml:space="preserve">SQA and PSET sub-sector is strengthened  </w:t>
      </w:r>
    </w:p>
    <w:p w14:paraId="1F81C018" w14:textId="77777777" w:rsidR="004721BC" w:rsidRPr="00265D41" w:rsidRDefault="004721BC" w:rsidP="004721BC">
      <w:pPr>
        <w:spacing w:before="0" w:after="0" w:line="240" w:lineRule="auto"/>
        <w:ind w:left="1418" w:hanging="1418"/>
        <w:contextualSpacing/>
        <w:jc w:val="left"/>
        <w:rPr>
          <w:i/>
        </w:rPr>
      </w:pPr>
    </w:p>
    <w:tbl>
      <w:tblPr>
        <w:tblW w:w="49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1"/>
        <w:gridCol w:w="3447"/>
        <w:gridCol w:w="6925"/>
      </w:tblGrid>
      <w:tr w:rsidR="004721BC" w:rsidRPr="006E3F2D" w14:paraId="6A5D4302" w14:textId="77777777" w:rsidTr="00E15D35">
        <w:trPr>
          <w:tblHeader/>
        </w:trPr>
        <w:tc>
          <w:tcPr>
            <w:tcW w:w="1248" w:type="pct"/>
            <w:shd w:val="clear" w:color="auto" w:fill="548DD4"/>
          </w:tcPr>
          <w:p w14:paraId="4FB32D9D" w14:textId="77777777" w:rsidR="004721BC" w:rsidRPr="007E3BBE" w:rsidRDefault="004721BC" w:rsidP="00E15D35">
            <w:pPr>
              <w:spacing w:before="0" w:after="0" w:line="240" w:lineRule="auto"/>
              <w:jc w:val="left"/>
              <w:rPr>
                <w:b/>
              </w:rPr>
            </w:pPr>
            <w:r w:rsidRPr="007E3BBE">
              <w:rPr>
                <w:b/>
              </w:rPr>
              <w:t>TASKS</w:t>
            </w:r>
          </w:p>
        </w:tc>
        <w:tc>
          <w:tcPr>
            <w:tcW w:w="1247" w:type="pct"/>
            <w:shd w:val="clear" w:color="auto" w:fill="548DD4"/>
          </w:tcPr>
          <w:p w14:paraId="27E9B229" w14:textId="77777777" w:rsidR="004721BC" w:rsidRPr="007E3BBE" w:rsidRDefault="004721BC" w:rsidP="00E15D35">
            <w:pPr>
              <w:spacing w:before="0" w:after="0" w:line="240" w:lineRule="auto"/>
              <w:jc w:val="left"/>
              <w:rPr>
                <w:b/>
              </w:rPr>
            </w:pPr>
            <w:r w:rsidRPr="007E3BBE">
              <w:rPr>
                <w:b/>
              </w:rPr>
              <w:t>STATUS</w:t>
            </w:r>
          </w:p>
        </w:tc>
        <w:tc>
          <w:tcPr>
            <w:tcW w:w="2505" w:type="pct"/>
            <w:shd w:val="clear" w:color="auto" w:fill="548DD4"/>
          </w:tcPr>
          <w:p w14:paraId="4B64855E" w14:textId="77777777" w:rsidR="004721BC" w:rsidRPr="007E3BBE" w:rsidRDefault="004721BC" w:rsidP="00E15D35">
            <w:pPr>
              <w:spacing w:before="0" w:after="0" w:line="240" w:lineRule="auto"/>
              <w:jc w:val="left"/>
              <w:rPr>
                <w:b/>
              </w:rPr>
            </w:pPr>
            <w:r w:rsidRPr="007E3BBE">
              <w:rPr>
                <w:b/>
              </w:rPr>
              <w:t>OUTPUT</w:t>
            </w:r>
          </w:p>
        </w:tc>
      </w:tr>
      <w:tr w:rsidR="004721BC" w:rsidRPr="006E3F2D" w14:paraId="41378791" w14:textId="77777777" w:rsidTr="00E15D35">
        <w:tc>
          <w:tcPr>
            <w:tcW w:w="5000" w:type="pct"/>
            <w:gridSpan w:val="3"/>
          </w:tcPr>
          <w:p w14:paraId="16E09818" w14:textId="77777777" w:rsidR="004721BC" w:rsidRPr="006E3F2D" w:rsidRDefault="004721BC" w:rsidP="00E15D35">
            <w:pPr>
              <w:spacing w:before="0" w:after="0" w:line="240" w:lineRule="auto"/>
              <w:ind w:left="1418" w:hanging="1418"/>
              <w:contextualSpacing/>
              <w:jc w:val="left"/>
              <w:rPr>
                <w:b/>
                <w:i/>
              </w:rPr>
            </w:pPr>
            <w:r w:rsidRPr="006E3F2D">
              <w:rPr>
                <w:b/>
                <w:i/>
              </w:rPr>
              <w:t>Activity 1:</w:t>
            </w:r>
            <w:r w:rsidRPr="006E3F2D">
              <w:rPr>
                <w:b/>
                <w:i/>
              </w:rPr>
              <w:tab/>
              <w:t>To coordinate and manage the TVET Programme</w:t>
            </w:r>
          </w:p>
        </w:tc>
      </w:tr>
      <w:tr w:rsidR="004721BC" w:rsidRPr="006E3F2D" w14:paraId="48CBD215" w14:textId="77777777" w:rsidTr="00E15D35">
        <w:tc>
          <w:tcPr>
            <w:tcW w:w="1248" w:type="pct"/>
          </w:tcPr>
          <w:p w14:paraId="0A589E05" w14:textId="77777777" w:rsidR="004721BC" w:rsidRPr="006E3F2D" w:rsidRDefault="004721BC" w:rsidP="00E15D35">
            <w:pPr>
              <w:pStyle w:val="ColorfulList-Accent11"/>
              <w:spacing w:before="0" w:after="0" w:line="240" w:lineRule="auto"/>
            </w:pPr>
            <w:r w:rsidRPr="006E3F2D">
              <w:t>TVET Programme Management and Monitoring: Programme implementation Committee (PIC)</w:t>
            </w:r>
          </w:p>
        </w:tc>
        <w:tc>
          <w:tcPr>
            <w:tcW w:w="1247" w:type="pct"/>
          </w:tcPr>
          <w:p w14:paraId="04B2DF37" w14:textId="1CB0A988" w:rsidR="004721BC" w:rsidRPr="006E3F2D" w:rsidRDefault="004721BC" w:rsidP="006602EF">
            <w:pPr>
              <w:pStyle w:val="ColorfulList-Accent11"/>
              <w:spacing w:before="0" w:after="0" w:line="240" w:lineRule="auto"/>
            </w:pPr>
            <w:r w:rsidRPr="006E3F2D">
              <w:t xml:space="preserve">Completed </w:t>
            </w:r>
          </w:p>
        </w:tc>
        <w:tc>
          <w:tcPr>
            <w:tcW w:w="2505" w:type="pct"/>
          </w:tcPr>
          <w:p w14:paraId="5D29F9B3" w14:textId="77777777" w:rsidR="004721BC" w:rsidRDefault="004721BC" w:rsidP="008824CF">
            <w:pPr>
              <w:pStyle w:val="ColorfulList-Accent11"/>
              <w:numPr>
                <w:ilvl w:val="0"/>
                <w:numId w:val="2"/>
              </w:numPr>
              <w:spacing w:before="0" w:after="0" w:line="240" w:lineRule="auto"/>
              <w:ind w:left="162" w:hanging="162"/>
              <w:rPr>
                <w:rFonts w:cs="Calibri"/>
              </w:rPr>
            </w:pPr>
            <w:r>
              <w:rPr>
                <w:rFonts w:cs="Calibri"/>
              </w:rPr>
              <w:t>Establishment of TVET PIC in July 2011 with 11 members and later joined by the Education Sector Coordinator and a Representative from DFAT, Office of the Australian High Commissioner as an observer in 2014</w:t>
            </w:r>
          </w:p>
          <w:p w14:paraId="2E5D3520" w14:textId="77777777" w:rsidR="004721BC" w:rsidRPr="000E13C3" w:rsidRDefault="004721BC" w:rsidP="008824CF">
            <w:pPr>
              <w:pStyle w:val="ColorfulList-Accent11"/>
              <w:numPr>
                <w:ilvl w:val="0"/>
                <w:numId w:val="2"/>
              </w:numPr>
              <w:spacing w:before="0" w:after="0" w:line="240" w:lineRule="auto"/>
              <w:ind w:left="162" w:hanging="162"/>
              <w:rPr>
                <w:rFonts w:cs="Calibri"/>
              </w:rPr>
            </w:pPr>
            <w:r>
              <w:rPr>
                <w:rFonts w:cs="Calibri"/>
              </w:rPr>
              <w:t xml:space="preserve">Meetings were held on a fortnightly basis since July 2011 until July 2012 as members agreed to give more time for activities to implement before progress reports are noted. </w:t>
            </w:r>
          </w:p>
        </w:tc>
      </w:tr>
      <w:tr w:rsidR="004721BC" w:rsidRPr="006E3F2D" w14:paraId="6E9A9E9E" w14:textId="77777777" w:rsidTr="00E15D35">
        <w:tc>
          <w:tcPr>
            <w:tcW w:w="1248" w:type="pct"/>
          </w:tcPr>
          <w:p w14:paraId="4E475814" w14:textId="77777777" w:rsidR="004721BC" w:rsidRPr="006E3F2D" w:rsidRDefault="004721BC" w:rsidP="00E15D35">
            <w:pPr>
              <w:pStyle w:val="ColorfulList-Accent11"/>
              <w:spacing w:before="0" w:after="0" w:line="240" w:lineRule="auto"/>
            </w:pPr>
            <w:r w:rsidRPr="006E3F2D">
              <w:t>6 Monthly Meetings of the Programme Coordination Committee (PCC)</w:t>
            </w:r>
          </w:p>
        </w:tc>
        <w:tc>
          <w:tcPr>
            <w:tcW w:w="1247" w:type="pct"/>
          </w:tcPr>
          <w:p w14:paraId="220AD90D" w14:textId="40648B7E" w:rsidR="004721BC" w:rsidRPr="006E3F2D" w:rsidRDefault="004721BC" w:rsidP="006602EF">
            <w:pPr>
              <w:pStyle w:val="ColorfulList-Accent11"/>
              <w:spacing w:before="0" w:after="0" w:line="240" w:lineRule="auto"/>
            </w:pPr>
            <w:r w:rsidRPr="006E3F2D">
              <w:t xml:space="preserve">Completed </w:t>
            </w:r>
          </w:p>
        </w:tc>
        <w:tc>
          <w:tcPr>
            <w:tcW w:w="2505" w:type="pct"/>
          </w:tcPr>
          <w:p w14:paraId="15357CC6" w14:textId="77777777" w:rsidR="004721BC" w:rsidRDefault="004721BC" w:rsidP="008824CF">
            <w:pPr>
              <w:numPr>
                <w:ilvl w:val="0"/>
                <w:numId w:val="1"/>
              </w:numPr>
              <w:spacing w:before="0" w:after="0" w:line="240" w:lineRule="auto"/>
              <w:ind w:left="131" w:hanging="142"/>
              <w:jc w:val="left"/>
              <w:rPr>
                <w:rFonts w:cs="Calibri"/>
              </w:rPr>
            </w:pPr>
            <w:r>
              <w:rPr>
                <w:rFonts w:cs="Calibri"/>
              </w:rPr>
              <w:t xml:space="preserve">Established in 2013 and held its first meeting in August 2013 to discus and approve TVET Programme Progress Report </w:t>
            </w:r>
          </w:p>
          <w:p w14:paraId="4000827C" w14:textId="77777777" w:rsidR="004721BC" w:rsidRPr="006E3F2D" w:rsidRDefault="004721BC" w:rsidP="008824CF">
            <w:pPr>
              <w:numPr>
                <w:ilvl w:val="0"/>
                <w:numId w:val="1"/>
              </w:numPr>
              <w:spacing w:before="0" w:after="0" w:line="240" w:lineRule="auto"/>
              <w:ind w:left="131" w:hanging="142"/>
              <w:jc w:val="left"/>
              <w:rPr>
                <w:rFonts w:cs="Calibri"/>
              </w:rPr>
            </w:pPr>
            <w:r>
              <w:rPr>
                <w:rFonts w:cs="Calibri"/>
              </w:rPr>
              <w:t xml:space="preserve">Last PCC meeting is scheduled in January in 2016 </w:t>
            </w:r>
          </w:p>
        </w:tc>
      </w:tr>
      <w:tr w:rsidR="004721BC" w:rsidRPr="006E3F2D" w14:paraId="5E9EAD5C" w14:textId="77777777" w:rsidTr="00E15D35">
        <w:tc>
          <w:tcPr>
            <w:tcW w:w="1248" w:type="pct"/>
          </w:tcPr>
          <w:p w14:paraId="3CC40FDB" w14:textId="77777777" w:rsidR="004721BC" w:rsidRPr="006E3F2D" w:rsidRDefault="004721BC" w:rsidP="00E15D35">
            <w:pPr>
              <w:pStyle w:val="ColorfulList-Accent11"/>
              <w:spacing w:before="0" w:after="0" w:line="240" w:lineRule="auto"/>
            </w:pPr>
            <w:r>
              <w:t>TVET Programme</w:t>
            </w:r>
            <w:r w:rsidRPr="006E3F2D">
              <w:t xml:space="preserve"> Progress Report </w:t>
            </w:r>
          </w:p>
        </w:tc>
        <w:tc>
          <w:tcPr>
            <w:tcW w:w="1247" w:type="pct"/>
          </w:tcPr>
          <w:p w14:paraId="48A11328" w14:textId="77777777" w:rsidR="004721BC" w:rsidRPr="006E3F2D" w:rsidRDefault="004721BC" w:rsidP="00E15D35">
            <w:pPr>
              <w:pStyle w:val="ColorfulList-Accent11"/>
              <w:spacing w:before="0" w:after="0" w:line="240" w:lineRule="auto"/>
            </w:pPr>
            <w:r w:rsidRPr="006E3F2D">
              <w:t>Completed</w:t>
            </w:r>
          </w:p>
        </w:tc>
        <w:tc>
          <w:tcPr>
            <w:tcW w:w="2505" w:type="pct"/>
          </w:tcPr>
          <w:p w14:paraId="6668D420" w14:textId="77777777" w:rsidR="004721BC" w:rsidRPr="006E3F2D" w:rsidRDefault="004721BC" w:rsidP="008824CF">
            <w:pPr>
              <w:pStyle w:val="ColorfulList-Accent11"/>
              <w:numPr>
                <w:ilvl w:val="0"/>
                <w:numId w:val="1"/>
              </w:numPr>
              <w:spacing w:before="0" w:after="0" w:line="240" w:lineRule="auto"/>
              <w:ind w:left="162" w:hanging="162"/>
            </w:pPr>
            <w:r>
              <w:t xml:space="preserve">8 TVET Programme Progress </w:t>
            </w:r>
            <w:r w:rsidRPr="006E3F2D">
              <w:t>Report</w:t>
            </w:r>
            <w:r>
              <w:t>s</w:t>
            </w:r>
            <w:r w:rsidRPr="006E3F2D">
              <w:t xml:space="preserve"> including finances </w:t>
            </w:r>
            <w:r>
              <w:t>were</w:t>
            </w:r>
            <w:r w:rsidRPr="006E3F2D">
              <w:t xml:space="preserve"> approved by </w:t>
            </w:r>
            <w:r>
              <w:t>DFAT</w:t>
            </w:r>
            <w:r w:rsidRPr="006E3F2D">
              <w:t xml:space="preserve"> and MoF</w:t>
            </w:r>
            <w:r>
              <w:t xml:space="preserve"> since implementation in July 2011</w:t>
            </w:r>
          </w:p>
        </w:tc>
      </w:tr>
      <w:tr w:rsidR="004721BC" w:rsidRPr="006E3F2D" w14:paraId="2117490A" w14:textId="77777777" w:rsidTr="00E15D35">
        <w:tc>
          <w:tcPr>
            <w:tcW w:w="1248" w:type="pct"/>
          </w:tcPr>
          <w:p w14:paraId="086D852E" w14:textId="77777777" w:rsidR="004721BC" w:rsidRPr="006E3F2D" w:rsidRDefault="004721BC" w:rsidP="00E15D35">
            <w:pPr>
              <w:pStyle w:val="ColorfulList-Accent11"/>
              <w:spacing w:before="0" w:after="0" w:line="240" w:lineRule="auto"/>
            </w:pPr>
            <w:r w:rsidRPr="006E3F2D">
              <w:t>Coordinate and manage the development, implementation, monitoring and review of the TVET Programme IP &amp; Budget 201</w:t>
            </w:r>
            <w:r>
              <w:t>5</w:t>
            </w:r>
          </w:p>
        </w:tc>
        <w:tc>
          <w:tcPr>
            <w:tcW w:w="1247" w:type="pct"/>
          </w:tcPr>
          <w:p w14:paraId="6C9AF89F" w14:textId="6C482661" w:rsidR="004721BC" w:rsidRPr="006E3F2D" w:rsidRDefault="006602EF" w:rsidP="00E15D35">
            <w:pPr>
              <w:pStyle w:val="ColorfulList-Accent11"/>
              <w:spacing w:before="0" w:after="0" w:line="240" w:lineRule="auto"/>
            </w:pPr>
            <w:r>
              <w:t>Completed</w:t>
            </w:r>
          </w:p>
        </w:tc>
        <w:tc>
          <w:tcPr>
            <w:tcW w:w="2505" w:type="pct"/>
          </w:tcPr>
          <w:p w14:paraId="1040CD79" w14:textId="77777777" w:rsidR="004721BC" w:rsidRPr="006E3F2D" w:rsidRDefault="004721BC" w:rsidP="008824CF">
            <w:pPr>
              <w:pStyle w:val="NoSpacing2"/>
              <w:numPr>
                <w:ilvl w:val="0"/>
                <w:numId w:val="8"/>
              </w:numPr>
              <w:spacing w:after="0" w:line="240" w:lineRule="auto"/>
              <w:ind w:left="166" w:hanging="166"/>
              <w:rPr>
                <w:rFonts w:cs="Calibri"/>
              </w:rPr>
            </w:pPr>
            <w:r w:rsidRPr="006E3F2D">
              <w:t xml:space="preserve">TVET Plan </w:t>
            </w:r>
            <w:r>
              <w:t>and Budget were developed and revised many times since implementation started in July 2011 due to the signing of new agreements as well as the review of Review of Roadmap 1 which produce the Roadmap 2</w:t>
            </w:r>
          </w:p>
        </w:tc>
      </w:tr>
      <w:tr w:rsidR="004721BC" w:rsidRPr="00A97A86" w14:paraId="320C4CE6" w14:textId="77777777" w:rsidTr="00E15D35">
        <w:tc>
          <w:tcPr>
            <w:tcW w:w="5000" w:type="pct"/>
            <w:gridSpan w:val="3"/>
          </w:tcPr>
          <w:p w14:paraId="1559D34F" w14:textId="77777777" w:rsidR="004721BC" w:rsidRPr="00A97A86" w:rsidRDefault="004721BC" w:rsidP="00E15D35">
            <w:pPr>
              <w:pStyle w:val="NoSpacing2"/>
              <w:rPr>
                <w:b/>
                <w:i/>
              </w:rPr>
            </w:pPr>
            <w:r w:rsidRPr="00A97A86">
              <w:rPr>
                <w:b/>
                <w:i/>
              </w:rPr>
              <w:t>Activity 2: To conduct a PSET tracer study for all formal PSET providers</w:t>
            </w:r>
          </w:p>
        </w:tc>
      </w:tr>
      <w:tr w:rsidR="004721BC" w:rsidRPr="006E3F2D" w14:paraId="43571ECA" w14:textId="77777777" w:rsidTr="00E15D35">
        <w:tc>
          <w:tcPr>
            <w:tcW w:w="1248" w:type="pct"/>
          </w:tcPr>
          <w:p w14:paraId="1CEEED2C" w14:textId="77777777" w:rsidR="004721BC" w:rsidRPr="006E3F2D" w:rsidRDefault="004721BC" w:rsidP="00E15D35">
            <w:pPr>
              <w:pStyle w:val="ColorfulList-Accent11"/>
              <w:spacing w:before="0" w:after="0" w:line="240" w:lineRule="auto"/>
            </w:pPr>
            <w:r>
              <w:t xml:space="preserve">Consultations on initial findings </w:t>
            </w:r>
          </w:p>
        </w:tc>
        <w:tc>
          <w:tcPr>
            <w:tcW w:w="1247" w:type="pct"/>
          </w:tcPr>
          <w:p w14:paraId="150D6DC1" w14:textId="77777777" w:rsidR="004721BC" w:rsidRPr="006E3F2D" w:rsidRDefault="004721BC" w:rsidP="00E15D35">
            <w:pPr>
              <w:pStyle w:val="ColorfulList-Accent11"/>
              <w:spacing w:before="0" w:after="0" w:line="240" w:lineRule="auto"/>
            </w:pPr>
            <w:r>
              <w:t xml:space="preserve">Completed </w:t>
            </w:r>
          </w:p>
        </w:tc>
        <w:tc>
          <w:tcPr>
            <w:tcW w:w="2505" w:type="pct"/>
          </w:tcPr>
          <w:p w14:paraId="3F384481" w14:textId="77777777" w:rsidR="004721BC" w:rsidRDefault="004721BC" w:rsidP="008824CF">
            <w:pPr>
              <w:pStyle w:val="NoSpacing2"/>
              <w:numPr>
                <w:ilvl w:val="0"/>
                <w:numId w:val="8"/>
              </w:numPr>
              <w:spacing w:after="0" w:line="240" w:lineRule="auto"/>
              <w:ind w:left="166" w:hanging="166"/>
            </w:pPr>
            <w:r w:rsidRPr="00065459">
              <w:t xml:space="preserve">Consultation on the initial findings with providers took place in September 2013  </w:t>
            </w:r>
          </w:p>
          <w:p w14:paraId="6CA8D5F6" w14:textId="77777777" w:rsidR="004721BC" w:rsidRDefault="004721BC" w:rsidP="008824CF">
            <w:pPr>
              <w:pStyle w:val="NoSpacing2"/>
              <w:numPr>
                <w:ilvl w:val="0"/>
                <w:numId w:val="8"/>
              </w:numPr>
              <w:spacing w:after="0" w:line="240" w:lineRule="auto"/>
              <w:ind w:left="166" w:hanging="166"/>
            </w:pPr>
            <w:r w:rsidRPr="00065459">
              <w:t>Two days trainings for</w:t>
            </w:r>
            <w:r>
              <w:t xml:space="preserve"> RPPD staff carried out by the consultant </w:t>
            </w:r>
          </w:p>
          <w:p w14:paraId="24253B0D" w14:textId="77777777" w:rsidR="004721BC" w:rsidRPr="006E3F2D" w:rsidRDefault="004721BC" w:rsidP="008824CF">
            <w:pPr>
              <w:pStyle w:val="NoSpacing2"/>
              <w:numPr>
                <w:ilvl w:val="0"/>
                <w:numId w:val="8"/>
              </w:numPr>
              <w:spacing w:after="0" w:line="240" w:lineRule="auto"/>
              <w:ind w:left="166" w:hanging="166"/>
            </w:pPr>
            <w:r w:rsidRPr="00065459">
              <w:t>Produced Tracer Study Manual</w:t>
            </w:r>
            <w:r>
              <w:t xml:space="preserve"> for RPP</w:t>
            </w:r>
          </w:p>
        </w:tc>
      </w:tr>
      <w:tr w:rsidR="004721BC" w:rsidRPr="006E3F2D" w14:paraId="7C3FDFF3" w14:textId="77777777" w:rsidTr="00E15D35">
        <w:tc>
          <w:tcPr>
            <w:tcW w:w="1248" w:type="pct"/>
          </w:tcPr>
          <w:p w14:paraId="004506A6" w14:textId="77777777" w:rsidR="004721BC" w:rsidRPr="006E3F2D" w:rsidRDefault="004721BC" w:rsidP="00E15D35">
            <w:pPr>
              <w:pStyle w:val="ColorfulList-Accent11"/>
              <w:spacing w:before="0" w:after="0" w:line="240" w:lineRule="auto"/>
            </w:pPr>
            <w:r>
              <w:t xml:space="preserve">Survey Report </w:t>
            </w:r>
          </w:p>
        </w:tc>
        <w:tc>
          <w:tcPr>
            <w:tcW w:w="1247" w:type="pct"/>
          </w:tcPr>
          <w:p w14:paraId="731CCAEB" w14:textId="77777777" w:rsidR="004721BC" w:rsidRPr="006E3F2D" w:rsidRDefault="004721BC" w:rsidP="00E15D35">
            <w:pPr>
              <w:pStyle w:val="ColorfulList-Accent11"/>
              <w:spacing w:before="0" w:after="0" w:line="240" w:lineRule="auto"/>
            </w:pPr>
            <w:r>
              <w:t xml:space="preserve">Completed </w:t>
            </w:r>
          </w:p>
        </w:tc>
        <w:tc>
          <w:tcPr>
            <w:tcW w:w="2505" w:type="pct"/>
          </w:tcPr>
          <w:p w14:paraId="32A1978E" w14:textId="77777777" w:rsidR="004721BC" w:rsidRPr="006E3F2D" w:rsidRDefault="004721BC" w:rsidP="008824CF">
            <w:pPr>
              <w:pStyle w:val="NoSpacing2"/>
              <w:numPr>
                <w:ilvl w:val="0"/>
                <w:numId w:val="8"/>
              </w:numPr>
              <w:spacing w:after="0" w:line="240" w:lineRule="auto"/>
              <w:ind w:left="166" w:hanging="166"/>
            </w:pPr>
            <w:r>
              <w:t xml:space="preserve">Report approved by the Board </w:t>
            </w:r>
          </w:p>
        </w:tc>
      </w:tr>
      <w:tr w:rsidR="004721BC" w:rsidRPr="006E3F2D" w14:paraId="673C0927" w14:textId="77777777" w:rsidTr="00E15D35">
        <w:tc>
          <w:tcPr>
            <w:tcW w:w="5000" w:type="pct"/>
            <w:gridSpan w:val="3"/>
          </w:tcPr>
          <w:p w14:paraId="397F646A" w14:textId="77777777" w:rsidR="004721BC" w:rsidRPr="00936D22" w:rsidRDefault="004721BC" w:rsidP="00E15D35">
            <w:pPr>
              <w:pStyle w:val="NoSpacing2"/>
              <w:rPr>
                <w:b/>
                <w:i/>
              </w:rPr>
            </w:pPr>
            <w:r w:rsidRPr="00936D22">
              <w:rPr>
                <w:b/>
                <w:i/>
              </w:rPr>
              <w:t xml:space="preserve">Activity </w:t>
            </w:r>
            <w:r>
              <w:rPr>
                <w:b/>
                <w:i/>
              </w:rPr>
              <w:t>3</w:t>
            </w:r>
            <w:r w:rsidRPr="00936D22">
              <w:rPr>
                <w:b/>
                <w:i/>
              </w:rPr>
              <w:t xml:space="preserve">: To conduct Survey of TVET Graduates’ Employers from findings of the 2013 PSET tracer survey  </w:t>
            </w:r>
          </w:p>
        </w:tc>
      </w:tr>
      <w:tr w:rsidR="004721BC" w:rsidRPr="006E3F2D" w14:paraId="1B1D5C62" w14:textId="77777777" w:rsidTr="00E15D35">
        <w:tc>
          <w:tcPr>
            <w:tcW w:w="1248" w:type="pct"/>
          </w:tcPr>
          <w:p w14:paraId="0538046C" w14:textId="77777777" w:rsidR="004721BC" w:rsidRDefault="004721BC" w:rsidP="00E15D35">
            <w:pPr>
              <w:pStyle w:val="ColorfulList-Accent11"/>
              <w:spacing w:before="0" w:after="0" w:line="240" w:lineRule="auto"/>
            </w:pPr>
            <w:r>
              <w:t xml:space="preserve">Validation consultations on survey findings </w:t>
            </w:r>
          </w:p>
        </w:tc>
        <w:tc>
          <w:tcPr>
            <w:tcW w:w="1247" w:type="pct"/>
          </w:tcPr>
          <w:p w14:paraId="510E6240" w14:textId="77777777" w:rsidR="004721BC" w:rsidRDefault="004721BC" w:rsidP="00E15D35">
            <w:pPr>
              <w:pStyle w:val="ColorfulList-Accent11"/>
              <w:spacing w:before="0" w:after="0" w:line="240" w:lineRule="auto"/>
            </w:pPr>
          </w:p>
        </w:tc>
        <w:tc>
          <w:tcPr>
            <w:tcW w:w="2505" w:type="pct"/>
          </w:tcPr>
          <w:p w14:paraId="2FDC01E0" w14:textId="77777777" w:rsidR="004721BC" w:rsidRDefault="004721BC" w:rsidP="008824CF">
            <w:pPr>
              <w:pStyle w:val="NoSpacing2"/>
              <w:numPr>
                <w:ilvl w:val="0"/>
                <w:numId w:val="8"/>
              </w:numPr>
              <w:spacing w:after="0" w:line="240" w:lineRule="auto"/>
              <w:ind w:left="166" w:hanging="166"/>
            </w:pPr>
            <w:r w:rsidRPr="00936D22">
              <w:t>Completed Validation with employers involved</w:t>
            </w:r>
            <w:r>
              <w:t xml:space="preserve"> in the survey </w:t>
            </w:r>
          </w:p>
          <w:p w14:paraId="2640B2F0" w14:textId="77777777" w:rsidR="004721BC" w:rsidRDefault="004721BC" w:rsidP="008824CF">
            <w:pPr>
              <w:pStyle w:val="NoSpacing2"/>
              <w:numPr>
                <w:ilvl w:val="0"/>
                <w:numId w:val="8"/>
              </w:numPr>
              <w:spacing w:after="0" w:line="240" w:lineRule="auto"/>
              <w:ind w:left="166" w:hanging="166"/>
            </w:pPr>
            <w:r w:rsidRPr="00936D22">
              <w:t xml:space="preserve">Completed Consultation with PSET providers </w:t>
            </w:r>
            <w:r>
              <w:t xml:space="preserve">on findings </w:t>
            </w:r>
          </w:p>
        </w:tc>
      </w:tr>
      <w:tr w:rsidR="004721BC" w:rsidRPr="006E3F2D" w14:paraId="154D7A7F" w14:textId="77777777" w:rsidTr="00E15D35">
        <w:tc>
          <w:tcPr>
            <w:tcW w:w="1248" w:type="pct"/>
          </w:tcPr>
          <w:p w14:paraId="506DE21C" w14:textId="77777777" w:rsidR="004721BC" w:rsidRDefault="004721BC" w:rsidP="00E15D35">
            <w:pPr>
              <w:pStyle w:val="ColorfulList-Accent11"/>
              <w:spacing w:before="0" w:after="0" w:line="240" w:lineRule="auto"/>
            </w:pPr>
            <w:r>
              <w:t xml:space="preserve">Survey Report </w:t>
            </w:r>
          </w:p>
        </w:tc>
        <w:tc>
          <w:tcPr>
            <w:tcW w:w="1247" w:type="pct"/>
          </w:tcPr>
          <w:p w14:paraId="22882317" w14:textId="77777777" w:rsidR="004721BC" w:rsidRDefault="004721BC" w:rsidP="00E15D35">
            <w:pPr>
              <w:pStyle w:val="ColorfulList-Accent11"/>
              <w:spacing w:before="0" w:after="0" w:line="240" w:lineRule="auto"/>
            </w:pPr>
            <w:r>
              <w:t>Completed</w:t>
            </w:r>
          </w:p>
        </w:tc>
        <w:tc>
          <w:tcPr>
            <w:tcW w:w="2505" w:type="pct"/>
          </w:tcPr>
          <w:p w14:paraId="5BB6F7CE" w14:textId="77777777" w:rsidR="004721BC" w:rsidRDefault="004721BC" w:rsidP="008824CF">
            <w:pPr>
              <w:pStyle w:val="NoSpacing2"/>
              <w:numPr>
                <w:ilvl w:val="0"/>
                <w:numId w:val="8"/>
              </w:numPr>
              <w:spacing w:after="0" w:line="240" w:lineRule="auto"/>
              <w:ind w:left="166" w:hanging="166"/>
            </w:pPr>
            <w:r>
              <w:t>Report approved by the Board</w:t>
            </w:r>
          </w:p>
        </w:tc>
      </w:tr>
      <w:tr w:rsidR="004721BC" w:rsidRPr="00D0708A" w14:paraId="2025BCC2" w14:textId="77777777" w:rsidTr="00E15D35">
        <w:tc>
          <w:tcPr>
            <w:tcW w:w="5000" w:type="pct"/>
            <w:gridSpan w:val="3"/>
          </w:tcPr>
          <w:p w14:paraId="586119C0" w14:textId="77777777" w:rsidR="004721BC" w:rsidRPr="00D0708A" w:rsidRDefault="004721BC" w:rsidP="00E15D35">
            <w:pPr>
              <w:spacing w:before="0" w:after="0" w:line="240" w:lineRule="auto"/>
              <w:ind w:left="1418" w:hanging="1418"/>
              <w:contextualSpacing/>
              <w:jc w:val="left"/>
              <w:rPr>
                <w:b/>
                <w:i/>
              </w:rPr>
            </w:pPr>
            <w:r w:rsidRPr="00D0708A">
              <w:rPr>
                <w:b/>
                <w:i/>
              </w:rPr>
              <w:t>Activity 4: Provision of strategic advice to the CEO and SQA on strengthening of PSET</w:t>
            </w:r>
          </w:p>
        </w:tc>
      </w:tr>
      <w:tr w:rsidR="004721BC" w:rsidRPr="006E3F2D" w14:paraId="63A13232" w14:textId="77777777" w:rsidTr="00E15D35">
        <w:tc>
          <w:tcPr>
            <w:tcW w:w="1248" w:type="pct"/>
          </w:tcPr>
          <w:p w14:paraId="62C7286E" w14:textId="77777777" w:rsidR="004721BC" w:rsidRDefault="004721BC" w:rsidP="00E15D35">
            <w:pPr>
              <w:pStyle w:val="ColorfulList-Accent11"/>
              <w:spacing w:before="0" w:after="0" w:line="240" w:lineRule="auto"/>
            </w:pPr>
            <w:r w:rsidRPr="00D0708A">
              <w:t xml:space="preserve">Review of the SQA Board  </w:t>
            </w:r>
          </w:p>
        </w:tc>
        <w:tc>
          <w:tcPr>
            <w:tcW w:w="1247" w:type="pct"/>
          </w:tcPr>
          <w:p w14:paraId="0D66E885" w14:textId="77777777" w:rsidR="004721BC" w:rsidRDefault="004721BC" w:rsidP="00E15D35">
            <w:pPr>
              <w:pStyle w:val="ColorfulList-Accent11"/>
              <w:spacing w:before="0" w:after="0" w:line="240" w:lineRule="auto"/>
            </w:pPr>
            <w:r w:rsidRPr="00D0708A">
              <w:t>Completed</w:t>
            </w:r>
          </w:p>
        </w:tc>
        <w:tc>
          <w:tcPr>
            <w:tcW w:w="2505" w:type="pct"/>
          </w:tcPr>
          <w:p w14:paraId="3FF2E0A7" w14:textId="77777777" w:rsidR="004721BC" w:rsidRDefault="004721BC" w:rsidP="008824CF">
            <w:pPr>
              <w:pStyle w:val="NoSpacing2"/>
              <w:numPr>
                <w:ilvl w:val="0"/>
                <w:numId w:val="8"/>
              </w:numPr>
              <w:spacing w:after="0" w:line="240" w:lineRule="auto"/>
              <w:ind w:left="166" w:hanging="166"/>
            </w:pPr>
            <w:r w:rsidRPr="00D0708A">
              <w:t>SQA Board Review Report approved by the Board  - Provided strategic advice to the SQA CEO and Executive Management Team on SQA’s mandated functions</w:t>
            </w:r>
          </w:p>
        </w:tc>
      </w:tr>
    </w:tbl>
    <w:p w14:paraId="3A0F859A" w14:textId="77777777" w:rsidR="004721BC" w:rsidRDefault="004721BC" w:rsidP="004721BC">
      <w:pPr>
        <w:pStyle w:val="NoSpacing1"/>
        <w:ind w:left="360"/>
        <w:rPr>
          <w:b/>
        </w:rPr>
      </w:pPr>
      <w:r>
        <w:rPr>
          <w:b/>
        </w:rPr>
        <w:tab/>
      </w:r>
    </w:p>
    <w:p w14:paraId="00852BD5" w14:textId="77777777" w:rsidR="004721BC" w:rsidRPr="00265D41" w:rsidRDefault="004721BC" w:rsidP="004721BC">
      <w:pPr>
        <w:pStyle w:val="NoSpacing1"/>
        <w:rPr>
          <w:b/>
        </w:rPr>
      </w:pPr>
      <w:r>
        <w:rPr>
          <w:b/>
        </w:rPr>
        <w:br w:type="page"/>
      </w:r>
      <w:r w:rsidRPr="00265D41">
        <w:rPr>
          <w:b/>
        </w:rPr>
        <w:t>1.2</w:t>
      </w:r>
      <w:r w:rsidRPr="00265D41">
        <w:rPr>
          <w:b/>
        </w:rPr>
        <w:tab/>
        <w:t>KEY RESULT AREA 1 – ECONOMIC RELEVANCE</w:t>
      </w:r>
    </w:p>
    <w:p w14:paraId="0FEF376A" w14:textId="77777777" w:rsidR="004721BC" w:rsidRPr="002B240D" w:rsidRDefault="004721BC" w:rsidP="004721BC">
      <w:pPr>
        <w:spacing w:before="0" w:after="0" w:line="240" w:lineRule="auto"/>
        <w:ind w:left="1418" w:hanging="698"/>
        <w:contextualSpacing/>
        <w:rPr>
          <w:i/>
        </w:rPr>
      </w:pPr>
      <w:r w:rsidRPr="002B240D">
        <w:rPr>
          <w:i/>
        </w:rPr>
        <w:t>Activity 1:</w:t>
      </w:r>
      <w:r w:rsidRPr="002B240D">
        <w:rPr>
          <w:i/>
        </w:rPr>
        <w:tab/>
        <w:t>Develop and apply industry-endorsed competency standards in apprenticeship</w:t>
      </w:r>
    </w:p>
    <w:p w14:paraId="672D975A" w14:textId="77777777" w:rsidR="004721BC" w:rsidRDefault="004721BC" w:rsidP="004721BC">
      <w:pPr>
        <w:spacing w:before="0" w:after="0" w:line="240" w:lineRule="auto"/>
        <w:ind w:left="1418" w:hanging="1418"/>
        <w:contextualSpacing/>
        <w:rPr>
          <w:i/>
        </w:rPr>
      </w:pPr>
      <w:r w:rsidRPr="00F94482">
        <w:rPr>
          <w:i/>
        </w:rPr>
        <w:t xml:space="preserve">Activity 2: </w:t>
      </w:r>
      <w:r>
        <w:rPr>
          <w:i/>
        </w:rPr>
        <w:tab/>
      </w:r>
      <w:r w:rsidRPr="00F94482">
        <w:rPr>
          <w:i/>
        </w:rPr>
        <w:t xml:space="preserve">Coordinate and facilitate application of National Competency Standards and Samoa Qualifications in </w:t>
      </w:r>
      <w:r>
        <w:rPr>
          <w:i/>
        </w:rPr>
        <w:t xml:space="preserve">7 </w:t>
      </w:r>
      <w:r w:rsidRPr="00F94482">
        <w:rPr>
          <w:i/>
        </w:rPr>
        <w:t>trades</w:t>
      </w:r>
    </w:p>
    <w:p w14:paraId="5B1445BA" w14:textId="77777777" w:rsidR="004721BC" w:rsidRDefault="004721BC" w:rsidP="004721BC">
      <w:pPr>
        <w:spacing w:before="0" w:after="0" w:line="240" w:lineRule="auto"/>
        <w:ind w:left="1418" w:hanging="1418"/>
        <w:contextualSpacing/>
        <w:rPr>
          <w:i/>
        </w:rPr>
      </w:pPr>
      <w:r w:rsidRPr="00F24EF4">
        <w:rPr>
          <w:i/>
        </w:rPr>
        <w:t>Activity 3:</w:t>
      </w:r>
      <w:r w:rsidRPr="00F24EF4">
        <w:rPr>
          <w:i/>
        </w:rPr>
        <w:tab/>
        <w:t>Develop industry-endorsed National Competency Standards (NCS) and Samoa Qualifications (SQs) in TVET areas (Tourism, Hospitality, Cookery, Electronic Engineering &amp; Construction Engineering)</w:t>
      </w:r>
    </w:p>
    <w:p w14:paraId="33C3D3A0" w14:textId="77777777" w:rsidR="004721BC" w:rsidRPr="00F24EF4" w:rsidRDefault="004721BC" w:rsidP="004721BC">
      <w:pPr>
        <w:spacing w:before="0" w:after="0" w:line="240" w:lineRule="auto"/>
        <w:ind w:left="1418" w:hanging="1418"/>
        <w:contextualSpacing/>
        <w:rPr>
          <w:i/>
        </w:rPr>
      </w:pPr>
      <w:r w:rsidRPr="00F24EF4">
        <w:rPr>
          <w:i/>
        </w:rPr>
        <w:t xml:space="preserve">Activity 4: </w:t>
      </w:r>
      <w:r w:rsidRPr="00F24EF4">
        <w:rPr>
          <w:i/>
        </w:rPr>
        <w:tab/>
        <w:t>Coordinate and facilitate application of National Competency Standards and Samoa Qualifications in Tourism &amp; Hospitality</w:t>
      </w:r>
    </w:p>
    <w:p w14:paraId="7A9A7FE8" w14:textId="77777777" w:rsidR="004721BC" w:rsidRPr="00F24EF4" w:rsidRDefault="004721BC" w:rsidP="004721BC">
      <w:pPr>
        <w:spacing w:before="0" w:after="0" w:line="240" w:lineRule="auto"/>
        <w:ind w:left="1418" w:hanging="1418"/>
        <w:contextualSpacing/>
        <w:rPr>
          <w:i/>
        </w:rPr>
      </w:pPr>
      <w:r w:rsidRPr="00F24EF4">
        <w:rPr>
          <w:i/>
        </w:rPr>
        <w:t xml:space="preserve">Activity 5: </w:t>
      </w:r>
      <w:r w:rsidRPr="00F24EF4">
        <w:rPr>
          <w:i/>
        </w:rPr>
        <w:tab/>
        <w:t>Undertake comprehensive review and reform of apprenticeship systems</w:t>
      </w:r>
    </w:p>
    <w:p w14:paraId="1429DEDF" w14:textId="77777777" w:rsidR="004721BC" w:rsidRPr="00F24EF4" w:rsidRDefault="004721BC" w:rsidP="004721BC">
      <w:pPr>
        <w:spacing w:before="0" w:after="0" w:line="240" w:lineRule="auto"/>
        <w:ind w:left="1418" w:hanging="1418"/>
        <w:contextualSpacing/>
        <w:rPr>
          <w:i/>
        </w:rPr>
      </w:pPr>
      <w:r w:rsidRPr="00F24EF4">
        <w:rPr>
          <w:i/>
        </w:rPr>
        <w:t>Activity 6:</w:t>
      </w:r>
      <w:r w:rsidRPr="00F24EF4">
        <w:rPr>
          <w:i/>
        </w:rPr>
        <w:tab/>
        <w:t>Review of NUS Faculty of Applied Science programmes against trades National Competency Standards and Samoa Qualifications</w:t>
      </w:r>
    </w:p>
    <w:p w14:paraId="2557C098" w14:textId="77777777" w:rsidR="004721BC" w:rsidRPr="00F24EF4" w:rsidRDefault="004721BC" w:rsidP="004721BC">
      <w:pPr>
        <w:spacing w:before="0" w:after="0" w:line="240" w:lineRule="auto"/>
        <w:ind w:left="1418" w:hanging="1418"/>
        <w:contextualSpacing/>
        <w:rPr>
          <w:i/>
        </w:rPr>
      </w:pPr>
      <w:r w:rsidRPr="00F24EF4">
        <w:rPr>
          <w:i/>
        </w:rPr>
        <w:t>Activity 7</w:t>
      </w:r>
      <w:r>
        <w:rPr>
          <w:i/>
        </w:rPr>
        <w:t>:</w:t>
      </w:r>
      <w:r>
        <w:rPr>
          <w:i/>
        </w:rPr>
        <w:tab/>
      </w:r>
      <w:r w:rsidRPr="00F24EF4">
        <w:rPr>
          <w:i/>
        </w:rPr>
        <w:t>To conduct a survey of trades employers including PSC based on the 22 Samoa Qualifications in trades registered on the SQF</w:t>
      </w:r>
    </w:p>
    <w:p w14:paraId="328447CF" w14:textId="77777777" w:rsidR="004721BC" w:rsidRPr="00F24EF4" w:rsidRDefault="004721BC" w:rsidP="004721BC">
      <w:pPr>
        <w:spacing w:before="0" w:after="0" w:line="240" w:lineRule="auto"/>
        <w:ind w:left="1418" w:hanging="1418"/>
        <w:contextualSpacing/>
        <w:rPr>
          <w:i/>
        </w:rPr>
      </w:pPr>
      <w:r w:rsidRPr="00F24EF4">
        <w:rPr>
          <w:i/>
        </w:rPr>
        <w:t xml:space="preserve">Activity 8: </w:t>
      </w:r>
      <w:r w:rsidRPr="00F24EF4">
        <w:rPr>
          <w:i/>
        </w:rPr>
        <w:tab/>
        <w:t>Develop and implement the Labour Market Information System (LMIS)</w:t>
      </w:r>
    </w:p>
    <w:p w14:paraId="17C399B5" w14:textId="77777777" w:rsidR="004721BC" w:rsidRPr="00F24EF4" w:rsidRDefault="004721BC" w:rsidP="004721BC">
      <w:pPr>
        <w:spacing w:before="0" w:after="0" w:line="240" w:lineRule="auto"/>
        <w:ind w:left="1418" w:hanging="1418"/>
        <w:contextualSpacing/>
        <w:rPr>
          <w:i/>
        </w:rPr>
      </w:pPr>
    </w:p>
    <w:p w14:paraId="45EC6F7F" w14:textId="77777777" w:rsidR="004721BC" w:rsidRPr="00265D41" w:rsidRDefault="004721BC" w:rsidP="004721BC">
      <w:pPr>
        <w:spacing w:before="0" w:after="0" w:line="240" w:lineRule="auto"/>
        <w:ind w:left="1418" w:hanging="1418"/>
        <w:contextualSpacing/>
        <w:rPr>
          <w:i/>
        </w:rPr>
      </w:pPr>
      <w:r w:rsidRPr="00265D41">
        <w:rPr>
          <w:i/>
        </w:rPr>
        <w:t>Outcome:</w:t>
      </w:r>
      <w:r w:rsidRPr="00265D41">
        <w:rPr>
          <w:i/>
        </w:rPr>
        <w:tab/>
        <w:t>At least 20% of employers in Samoa are satisfied with the work readiness of TVET graduates and the competencies they develop through accredited TVET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4"/>
        <w:gridCol w:w="3484"/>
        <w:gridCol w:w="6969"/>
      </w:tblGrid>
      <w:tr w:rsidR="004721BC" w:rsidRPr="006E3F2D" w14:paraId="0416BEBD" w14:textId="77777777" w:rsidTr="00E15D35">
        <w:trPr>
          <w:tblHeader/>
        </w:trPr>
        <w:tc>
          <w:tcPr>
            <w:tcW w:w="1250" w:type="pct"/>
            <w:shd w:val="clear" w:color="auto" w:fill="548DD4"/>
            <w:vAlign w:val="center"/>
          </w:tcPr>
          <w:p w14:paraId="1A7E4490" w14:textId="77777777" w:rsidR="004721BC" w:rsidRPr="00CA51E4" w:rsidRDefault="004721BC" w:rsidP="00E15D35">
            <w:pPr>
              <w:spacing w:before="0" w:after="0" w:line="240" w:lineRule="auto"/>
              <w:jc w:val="left"/>
              <w:rPr>
                <w:b/>
              </w:rPr>
            </w:pPr>
            <w:r w:rsidRPr="00CA51E4">
              <w:rPr>
                <w:b/>
              </w:rPr>
              <w:t>TASKS</w:t>
            </w:r>
          </w:p>
        </w:tc>
        <w:tc>
          <w:tcPr>
            <w:tcW w:w="1250" w:type="pct"/>
            <w:shd w:val="clear" w:color="auto" w:fill="548DD4"/>
            <w:vAlign w:val="center"/>
          </w:tcPr>
          <w:p w14:paraId="79191197" w14:textId="77777777" w:rsidR="004721BC" w:rsidRPr="00CA51E4" w:rsidRDefault="004721BC" w:rsidP="00E15D35">
            <w:pPr>
              <w:spacing w:before="0" w:after="0" w:line="240" w:lineRule="auto"/>
              <w:jc w:val="left"/>
              <w:rPr>
                <w:b/>
              </w:rPr>
            </w:pPr>
            <w:r w:rsidRPr="00CA51E4">
              <w:rPr>
                <w:b/>
              </w:rPr>
              <w:t>STATUS</w:t>
            </w:r>
          </w:p>
        </w:tc>
        <w:tc>
          <w:tcPr>
            <w:tcW w:w="2500" w:type="pct"/>
            <w:shd w:val="clear" w:color="auto" w:fill="548DD4"/>
            <w:vAlign w:val="center"/>
          </w:tcPr>
          <w:p w14:paraId="51C4C06C" w14:textId="77777777" w:rsidR="004721BC" w:rsidRPr="00CA51E4" w:rsidRDefault="004721BC" w:rsidP="00E15D35">
            <w:pPr>
              <w:spacing w:before="0" w:after="0" w:line="240" w:lineRule="auto"/>
              <w:jc w:val="left"/>
              <w:rPr>
                <w:b/>
              </w:rPr>
            </w:pPr>
            <w:r w:rsidRPr="00CA51E4">
              <w:rPr>
                <w:b/>
              </w:rPr>
              <w:t>OUTPUT</w:t>
            </w:r>
          </w:p>
        </w:tc>
      </w:tr>
      <w:tr w:rsidR="004721BC" w:rsidRPr="00293CAC" w14:paraId="50635EE1" w14:textId="77777777" w:rsidTr="00E15D35">
        <w:tc>
          <w:tcPr>
            <w:tcW w:w="5000" w:type="pct"/>
            <w:gridSpan w:val="3"/>
            <w:shd w:val="clear" w:color="auto" w:fill="auto"/>
          </w:tcPr>
          <w:p w14:paraId="77A0016B" w14:textId="77777777" w:rsidR="004721BC" w:rsidRPr="00293CAC" w:rsidRDefault="004721BC" w:rsidP="00E15D35">
            <w:pPr>
              <w:spacing w:before="0" w:after="0" w:line="240" w:lineRule="auto"/>
              <w:ind w:left="1418" w:hanging="1418"/>
              <w:contextualSpacing/>
              <w:rPr>
                <w:b/>
                <w:i/>
              </w:rPr>
            </w:pPr>
            <w:r w:rsidRPr="00293CAC">
              <w:rPr>
                <w:b/>
                <w:i/>
              </w:rPr>
              <w:t>Activity 1: Develop and apply industry-endorsed competency standards in apprenticeship</w:t>
            </w:r>
          </w:p>
        </w:tc>
      </w:tr>
      <w:tr w:rsidR="004721BC" w:rsidRPr="006E3F2D" w14:paraId="5A67D5FD" w14:textId="77777777" w:rsidTr="00E15D35">
        <w:tc>
          <w:tcPr>
            <w:tcW w:w="1250" w:type="pct"/>
            <w:shd w:val="clear" w:color="auto" w:fill="auto"/>
          </w:tcPr>
          <w:p w14:paraId="0F3BC511" w14:textId="77777777" w:rsidR="004721BC" w:rsidRPr="001D6A30" w:rsidRDefault="004721BC" w:rsidP="00E15D35">
            <w:pPr>
              <w:pStyle w:val="ColorfulList-Accent11"/>
              <w:spacing w:before="0" w:after="0" w:line="240" w:lineRule="auto"/>
              <w:jc w:val="both"/>
            </w:pPr>
            <w:r>
              <w:t xml:space="preserve">Development of NCS &amp; SQs for 7 Trade Areas </w:t>
            </w:r>
          </w:p>
        </w:tc>
        <w:tc>
          <w:tcPr>
            <w:tcW w:w="1250" w:type="pct"/>
            <w:shd w:val="clear" w:color="auto" w:fill="auto"/>
          </w:tcPr>
          <w:p w14:paraId="0303E32A" w14:textId="77777777" w:rsidR="004721BC" w:rsidRPr="001D6A30" w:rsidRDefault="004721BC" w:rsidP="00E15D35">
            <w:pPr>
              <w:pStyle w:val="ColorfulList-Accent11"/>
              <w:spacing w:before="0" w:after="0" w:line="240" w:lineRule="auto"/>
            </w:pPr>
            <w:r>
              <w:t xml:space="preserve">Completed </w:t>
            </w:r>
          </w:p>
        </w:tc>
        <w:tc>
          <w:tcPr>
            <w:tcW w:w="2500" w:type="pct"/>
            <w:shd w:val="clear" w:color="auto" w:fill="auto"/>
          </w:tcPr>
          <w:p w14:paraId="472E6865" w14:textId="77777777" w:rsidR="004721BC" w:rsidRPr="002B240D" w:rsidRDefault="004721BC" w:rsidP="008824CF">
            <w:pPr>
              <w:pStyle w:val="ColorfulList-Accent11"/>
              <w:numPr>
                <w:ilvl w:val="0"/>
                <w:numId w:val="6"/>
              </w:numPr>
              <w:spacing w:before="0" w:after="0" w:line="240" w:lineRule="auto"/>
              <w:ind w:left="142" w:hanging="142"/>
              <w:rPr>
                <w:rFonts w:cs="Calibri"/>
              </w:rPr>
            </w:pPr>
            <w:r>
              <w:rPr>
                <w:rFonts w:cs="Calibri"/>
              </w:rPr>
              <w:t>Developed and registered 22 SQs and 599 NCS on the SQF</w:t>
            </w:r>
          </w:p>
        </w:tc>
      </w:tr>
      <w:tr w:rsidR="004721BC" w:rsidRPr="00F94482" w14:paraId="18671C7B" w14:textId="77777777" w:rsidTr="00E15D35">
        <w:tc>
          <w:tcPr>
            <w:tcW w:w="5000" w:type="pct"/>
            <w:gridSpan w:val="3"/>
            <w:shd w:val="clear" w:color="auto" w:fill="auto"/>
          </w:tcPr>
          <w:p w14:paraId="5C893FF2" w14:textId="77777777" w:rsidR="004721BC" w:rsidRPr="00F94482" w:rsidRDefault="004721BC" w:rsidP="00E15D35">
            <w:pPr>
              <w:spacing w:before="0" w:after="0" w:line="240" w:lineRule="auto"/>
              <w:ind w:left="1418" w:hanging="1418"/>
              <w:contextualSpacing/>
              <w:rPr>
                <w:b/>
                <w:i/>
              </w:rPr>
            </w:pPr>
            <w:r w:rsidRPr="00F94482">
              <w:rPr>
                <w:b/>
                <w:i/>
              </w:rPr>
              <w:t xml:space="preserve">Activity 2: Coordinate and facilitate application of National Competency Standards and Samoa Qualifications in </w:t>
            </w:r>
            <w:r>
              <w:rPr>
                <w:b/>
                <w:i/>
              </w:rPr>
              <w:t xml:space="preserve">7 </w:t>
            </w:r>
            <w:r w:rsidRPr="00F94482">
              <w:rPr>
                <w:b/>
                <w:i/>
              </w:rPr>
              <w:t>trades</w:t>
            </w:r>
          </w:p>
        </w:tc>
      </w:tr>
      <w:tr w:rsidR="004721BC" w:rsidRPr="006E3F2D" w14:paraId="2694D2D1" w14:textId="77777777" w:rsidTr="00E15D35">
        <w:tc>
          <w:tcPr>
            <w:tcW w:w="1250" w:type="pct"/>
            <w:shd w:val="clear" w:color="auto" w:fill="auto"/>
          </w:tcPr>
          <w:p w14:paraId="46BC4DEF" w14:textId="77777777" w:rsidR="004721BC" w:rsidRPr="001D6A30" w:rsidRDefault="004721BC" w:rsidP="00E15D35">
            <w:pPr>
              <w:pStyle w:val="ColorfulList-Accent11"/>
              <w:spacing w:before="0" w:after="0" w:line="240" w:lineRule="auto"/>
              <w:jc w:val="both"/>
            </w:pPr>
            <w:r>
              <w:t xml:space="preserve">Application of 7 Trade areas </w:t>
            </w:r>
          </w:p>
        </w:tc>
        <w:tc>
          <w:tcPr>
            <w:tcW w:w="1250" w:type="pct"/>
            <w:shd w:val="clear" w:color="auto" w:fill="auto"/>
          </w:tcPr>
          <w:p w14:paraId="4106ACF4" w14:textId="77777777" w:rsidR="004721BC" w:rsidRPr="001D6A30" w:rsidRDefault="004721BC" w:rsidP="00E15D35">
            <w:pPr>
              <w:pStyle w:val="ColorfulList-Accent11"/>
              <w:spacing w:before="0" w:after="0" w:line="240" w:lineRule="auto"/>
            </w:pPr>
            <w:r>
              <w:t>C</w:t>
            </w:r>
            <w:r w:rsidRPr="001D6A30">
              <w:t>ompleted</w:t>
            </w:r>
          </w:p>
        </w:tc>
        <w:tc>
          <w:tcPr>
            <w:tcW w:w="2500" w:type="pct"/>
            <w:shd w:val="clear" w:color="auto" w:fill="auto"/>
          </w:tcPr>
          <w:p w14:paraId="3825F265" w14:textId="77777777" w:rsidR="004721BC" w:rsidRDefault="004721BC" w:rsidP="008824CF">
            <w:pPr>
              <w:pStyle w:val="ColorfulList-Accent11"/>
              <w:numPr>
                <w:ilvl w:val="0"/>
                <w:numId w:val="6"/>
              </w:numPr>
              <w:spacing w:before="0" w:after="0" w:line="240" w:lineRule="auto"/>
              <w:ind w:left="142" w:hanging="142"/>
              <w:jc w:val="both"/>
              <w:rPr>
                <w:rFonts w:cs="Calibri"/>
              </w:rPr>
            </w:pPr>
            <w:r>
              <w:rPr>
                <w:rFonts w:cs="Calibri"/>
              </w:rPr>
              <w:t xml:space="preserve">Published 22 SQs in 7 Trades </w:t>
            </w:r>
          </w:p>
          <w:p w14:paraId="22D0D9CB" w14:textId="77777777" w:rsidR="004721BC" w:rsidRDefault="004721BC" w:rsidP="008824CF">
            <w:pPr>
              <w:pStyle w:val="ColorfulList-Accent11"/>
              <w:numPr>
                <w:ilvl w:val="0"/>
                <w:numId w:val="6"/>
              </w:numPr>
              <w:spacing w:before="0" w:after="0" w:line="240" w:lineRule="auto"/>
              <w:ind w:left="142" w:hanging="142"/>
              <w:jc w:val="both"/>
              <w:rPr>
                <w:rFonts w:cs="Calibri"/>
              </w:rPr>
            </w:pPr>
            <w:r w:rsidRPr="002F7FE7">
              <w:rPr>
                <w:rFonts w:cs="Calibri"/>
              </w:rPr>
              <w:t>12  Trainers from NUS, DBTC, LoP and UVC were trained on how to take up newly developed NCSs and SQs in trades</w:t>
            </w:r>
          </w:p>
          <w:p w14:paraId="41401710" w14:textId="77777777" w:rsidR="004721BC" w:rsidRDefault="004721BC" w:rsidP="008824CF">
            <w:pPr>
              <w:pStyle w:val="ColorfulList-Accent11"/>
              <w:numPr>
                <w:ilvl w:val="0"/>
                <w:numId w:val="6"/>
              </w:numPr>
              <w:spacing w:before="0" w:after="0" w:line="240" w:lineRule="auto"/>
              <w:ind w:left="142" w:hanging="142"/>
              <w:jc w:val="both"/>
              <w:rPr>
                <w:rFonts w:cs="Calibri"/>
              </w:rPr>
            </w:pPr>
            <w:r w:rsidRPr="0038123E">
              <w:rPr>
                <w:rFonts w:cs="Calibri"/>
              </w:rPr>
              <w:t xml:space="preserve">Conducted </w:t>
            </w:r>
            <w:r>
              <w:rPr>
                <w:rFonts w:cs="Calibri"/>
              </w:rPr>
              <w:t xml:space="preserve">awareness workshops for all </w:t>
            </w:r>
            <w:r w:rsidRPr="0038123E">
              <w:rPr>
                <w:rFonts w:cs="Calibri"/>
              </w:rPr>
              <w:t xml:space="preserve">TVET providers </w:t>
            </w:r>
          </w:p>
          <w:p w14:paraId="52C1A43E" w14:textId="77777777" w:rsidR="004721BC" w:rsidRDefault="004721BC" w:rsidP="008824CF">
            <w:pPr>
              <w:pStyle w:val="ColorfulList-Accent11"/>
              <w:numPr>
                <w:ilvl w:val="0"/>
                <w:numId w:val="6"/>
              </w:numPr>
              <w:spacing w:before="0" w:after="0" w:line="240" w:lineRule="auto"/>
              <w:ind w:left="142" w:hanging="142"/>
              <w:jc w:val="both"/>
              <w:rPr>
                <w:rFonts w:cs="Calibri"/>
              </w:rPr>
            </w:pPr>
            <w:r>
              <w:rPr>
                <w:rFonts w:cs="Calibri"/>
              </w:rPr>
              <w:t xml:space="preserve">Completed </w:t>
            </w:r>
            <w:r w:rsidRPr="0038123E">
              <w:rPr>
                <w:rFonts w:cs="Calibri"/>
              </w:rPr>
              <w:t xml:space="preserve">Training in programme development &amp; curriculum development for </w:t>
            </w:r>
            <w:r>
              <w:rPr>
                <w:rFonts w:cs="Calibri"/>
              </w:rPr>
              <w:t xml:space="preserve">7 </w:t>
            </w:r>
            <w:r w:rsidRPr="0038123E">
              <w:rPr>
                <w:rFonts w:cs="Calibri"/>
              </w:rPr>
              <w:t>SQ</w:t>
            </w:r>
            <w:r>
              <w:rPr>
                <w:rFonts w:cs="Calibri"/>
              </w:rPr>
              <w:t xml:space="preserve">s for all TVET Providers </w:t>
            </w:r>
          </w:p>
          <w:p w14:paraId="69C6B9C9" w14:textId="77777777" w:rsidR="004721BC" w:rsidRDefault="004721BC" w:rsidP="008824CF">
            <w:pPr>
              <w:pStyle w:val="ColorfulList-Accent11"/>
              <w:numPr>
                <w:ilvl w:val="0"/>
                <w:numId w:val="6"/>
              </w:numPr>
              <w:spacing w:before="0" w:after="0" w:line="240" w:lineRule="auto"/>
              <w:ind w:left="142" w:hanging="142"/>
              <w:jc w:val="both"/>
              <w:rPr>
                <w:rFonts w:cs="Calibri"/>
              </w:rPr>
            </w:pPr>
            <w:r w:rsidRPr="0038123E">
              <w:rPr>
                <w:rFonts w:cs="Calibri"/>
              </w:rPr>
              <w:t>Training conducted with workplace assessors</w:t>
            </w:r>
          </w:p>
          <w:p w14:paraId="07D23701" w14:textId="77777777" w:rsidR="004721BC" w:rsidRPr="001D6A30" w:rsidRDefault="004721BC" w:rsidP="008824CF">
            <w:pPr>
              <w:pStyle w:val="ColorfulList-Accent11"/>
              <w:numPr>
                <w:ilvl w:val="0"/>
                <w:numId w:val="6"/>
              </w:numPr>
              <w:spacing w:before="0" w:after="0" w:line="240" w:lineRule="auto"/>
              <w:ind w:left="142" w:hanging="142"/>
              <w:jc w:val="both"/>
              <w:rPr>
                <w:rFonts w:cs="Calibri"/>
              </w:rPr>
            </w:pPr>
            <w:r>
              <w:rPr>
                <w:rFonts w:cs="Calibri"/>
              </w:rPr>
              <w:t xml:space="preserve">On-going support as needed by providers </w:t>
            </w:r>
          </w:p>
        </w:tc>
      </w:tr>
      <w:tr w:rsidR="004721BC" w:rsidRPr="006E3F2D" w14:paraId="5FCE39A2" w14:textId="77777777" w:rsidTr="00E15D35">
        <w:tc>
          <w:tcPr>
            <w:tcW w:w="5000" w:type="pct"/>
            <w:gridSpan w:val="3"/>
          </w:tcPr>
          <w:p w14:paraId="36687145" w14:textId="77777777" w:rsidR="004721BC" w:rsidRPr="006E3F2D" w:rsidRDefault="004721BC" w:rsidP="00E15D35">
            <w:pPr>
              <w:spacing w:before="0" w:after="0" w:line="240" w:lineRule="auto"/>
              <w:ind w:left="990" w:hanging="990"/>
              <w:contextualSpacing/>
              <w:rPr>
                <w:b/>
                <w:i/>
              </w:rPr>
            </w:pPr>
            <w:r w:rsidRPr="006E3F2D">
              <w:rPr>
                <w:b/>
                <w:i/>
              </w:rPr>
              <w:t xml:space="preserve">Activity </w:t>
            </w:r>
            <w:r>
              <w:rPr>
                <w:b/>
                <w:i/>
              </w:rPr>
              <w:t>3</w:t>
            </w:r>
            <w:r w:rsidRPr="006E3F2D">
              <w:rPr>
                <w:b/>
                <w:i/>
              </w:rPr>
              <w:t>:</w:t>
            </w:r>
            <w:r w:rsidRPr="006E3F2D">
              <w:rPr>
                <w:b/>
                <w:i/>
              </w:rPr>
              <w:tab/>
              <w:t>Develop industry-endorsed National Competency Standards (NCS) and Samoa Qualifications (SQs) in TVET areas (Tourism, Hospitality, Cookery, Electronic Engineering &amp; Construction Engineering)</w:t>
            </w:r>
          </w:p>
        </w:tc>
      </w:tr>
      <w:tr w:rsidR="004721BC" w:rsidRPr="006E3F2D" w14:paraId="6DE1706C" w14:textId="77777777" w:rsidTr="00E15D35">
        <w:tc>
          <w:tcPr>
            <w:tcW w:w="1250" w:type="pct"/>
          </w:tcPr>
          <w:p w14:paraId="0585E654" w14:textId="77777777" w:rsidR="004721BC" w:rsidRPr="006E3F2D" w:rsidRDefault="004721BC" w:rsidP="00E15D35">
            <w:pPr>
              <w:pStyle w:val="ColorfulList-Accent11"/>
              <w:spacing w:before="0" w:after="0" w:line="240" w:lineRule="auto"/>
              <w:jc w:val="both"/>
            </w:pPr>
            <w:r w:rsidRPr="006E3F2D">
              <w:t>Recruitment of</w:t>
            </w:r>
            <w:r>
              <w:t xml:space="preserve"> </w:t>
            </w:r>
            <w:r w:rsidRPr="006E3F2D">
              <w:t>SDPs</w:t>
            </w:r>
            <w:r>
              <w:t xml:space="preserve"> </w:t>
            </w:r>
            <w:r w:rsidRPr="006E3F2D">
              <w:t>for the development of NCS &amp; SQs for</w:t>
            </w:r>
            <w:r>
              <w:t xml:space="preserve"> </w:t>
            </w:r>
            <w:r w:rsidRPr="006E3F2D">
              <w:t xml:space="preserve">Construction Engineering </w:t>
            </w:r>
          </w:p>
          <w:p w14:paraId="7CE1DC42" w14:textId="77777777" w:rsidR="004721BC" w:rsidRPr="006E3F2D" w:rsidRDefault="004721BC" w:rsidP="00E15D35">
            <w:pPr>
              <w:pStyle w:val="ColorfulList-Accent11"/>
              <w:spacing w:before="0" w:after="0" w:line="240" w:lineRule="auto"/>
            </w:pPr>
          </w:p>
        </w:tc>
        <w:tc>
          <w:tcPr>
            <w:tcW w:w="1250" w:type="pct"/>
          </w:tcPr>
          <w:p w14:paraId="7FCBD592" w14:textId="77777777" w:rsidR="004721BC" w:rsidRDefault="004721BC" w:rsidP="00E15D35">
            <w:pPr>
              <w:pStyle w:val="ColorfulList-Accent11"/>
              <w:spacing w:before="0" w:after="0" w:line="240" w:lineRule="auto"/>
            </w:pPr>
            <w:r w:rsidRPr="006E3F2D">
              <w:t>Completed</w:t>
            </w:r>
          </w:p>
          <w:p w14:paraId="49CD3D25" w14:textId="77777777" w:rsidR="004721BC" w:rsidRPr="006E3F2D" w:rsidRDefault="004721BC" w:rsidP="00E15D35">
            <w:pPr>
              <w:pStyle w:val="ColorfulList-Accent11"/>
              <w:spacing w:before="0" w:after="0" w:line="240" w:lineRule="auto"/>
            </w:pPr>
          </w:p>
        </w:tc>
        <w:tc>
          <w:tcPr>
            <w:tcW w:w="2500" w:type="pct"/>
          </w:tcPr>
          <w:p w14:paraId="61AF9F10" w14:textId="77777777" w:rsidR="004721BC" w:rsidRPr="006E3F2D" w:rsidRDefault="004721BC" w:rsidP="00E15D35">
            <w:pPr>
              <w:pStyle w:val="ColorfulList-Accent11"/>
              <w:spacing w:before="0" w:after="0" w:line="240" w:lineRule="auto"/>
              <w:ind w:left="-36"/>
              <w:jc w:val="both"/>
              <w:rPr>
                <w:b/>
                <w:i/>
              </w:rPr>
            </w:pPr>
            <w:r w:rsidRPr="006E3F2D">
              <w:rPr>
                <w:b/>
                <w:i/>
              </w:rPr>
              <w:t xml:space="preserve">Construction Engineering </w:t>
            </w:r>
          </w:p>
          <w:p w14:paraId="297614DC" w14:textId="77777777" w:rsidR="004721BC" w:rsidRDefault="004721BC" w:rsidP="008824CF">
            <w:pPr>
              <w:pStyle w:val="ColorfulList-Accent11"/>
              <w:numPr>
                <w:ilvl w:val="0"/>
                <w:numId w:val="1"/>
              </w:numPr>
              <w:spacing w:before="0" w:after="0" w:line="240" w:lineRule="auto"/>
              <w:ind w:left="144" w:hanging="180"/>
              <w:jc w:val="both"/>
            </w:pPr>
            <w:r>
              <w:t xml:space="preserve">Approved the selection of James Moeono using the Single Source Selection component of the GoS R &amp; S of consultants </w:t>
            </w:r>
          </w:p>
          <w:p w14:paraId="320B12EA" w14:textId="77777777" w:rsidR="004721BC" w:rsidRPr="006E3F2D" w:rsidRDefault="004721BC" w:rsidP="008824CF">
            <w:pPr>
              <w:pStyle w:val="ColorfulList-Accent11"/>
              <w:numPr>
                <w:ilvl w:val="0"/>
                <w:numId w:val="1"/>
              </w:numPr>
              <w:spacing w:before="0" w:after="0" w:line="240" w:lineRule="auto"/>
              <w:ind w:left="144" w:hanging="180"/>
              <w:jc w:val="both"/>
            </w:pPr>
            <w:r>
              <w:t>Activity scheduled to commenced in November and to be completed in January 2016</w:t>
            </w:r>
          </w:p>
        </w:tc>
      </w:tr>
      <w:tr w:rsidR="004721BC" w:rsidRPr="006E3F2D" w14:paraId="62A99FE5" w14:textId="77777777" w:rsidTr="00E15D35">
        <w:tc>
          <w:tcPr>
            <w:tcW w:w="1250" w:type="pct"/>
          </w:tcPr>
          <w:p w14:paraId="7CA2E221" w14:textId="77777777" w:rsidR="004721BC" w:rsidRPr="006E3F2D" w:rsidRDefault="004721BC" w:rsidP="00E15D35">
            <w:pPr>
              <w:pStyle w:val="ColorfulList-Accent11"/>
              <w:spacing w:before="0" w:after="0" w:line="240" w:lineRule="auto"/>
              <w:jc w:val="both"/>
            </w:pPr>
            <w:r w:rsidRPr="006E3F2D">
              <w:t>Registration of Tourism, Hospitality &amp; Cookery SQs and NCSs on the SQF</w:t>
            </w:r>
          </w:p>
        </w:tc>
        <w:tc>
          <w:tcPr>
            <w:tcW w:w="1250" w:type="pct"/>
          </w:tcPr>
          <w:p w14:paraId="0FCA18C8" w14:textId="26F54DA0" w:rsidR="004721BC" w:rsidRPr="006E3F2D" w:rsidRDefault="006602EF" w:rsidP="006602EF">
            <w:pPr>
              <w:pStyle w:val="ColorfulList-Accent11"/>
              <w:spacing w:before="0" w:after="0" w:line="240" w:lineRule="auto"/>
            </w:pPr>
            <w:r>
              <w:t>C</w:t>
            </w:r>
            <w:r w:rsidR="004721BC" w:rsidRPr="006E3F2D">
              <w:t xml:space="preserve">ompleted </w:t>
            </w:r>
          </w:p>
        </w:tc>
        <w:tc>
          <w:tcPr>
            <w:tcW w:w="2500" w:type="pct"/>
          </w:tcPr>
          <w:p w14:paraId="57256FD2" w14:textId="77777777" w:rsidR="004721BC" w:rsidRPr="006E3F2D" w:rsidRDefault="004721BC" w:rsidP="00E15D35">
            <w:pPr>
              <w:pStyle w:val="ColorfulList-Accent11"/>
              <w:spacing w:before="0" w:after="0" w:line="240" w:lineRule="auto"/>
              <w:jc w:val="both"/>
              <w:rPr>
                <w:b/>
                <w:i/>
              </w:rPr>
            </w:pPr>
            <w:r w:rsidRPr="006E3F2D">
              <w:rPr>
                <w:b/>
                <w:i/>
              </w:rPr>
              <w:t xml:space="preserve">Tourism, Hospitality &amp; Cookery </w:t>
            </w:r>
          </w:p>
          <w:p w14:paraId="523FA9D9" w14:textId="77777777" w:rsidR="004721BC" w:rsidRDefault="004721BC" w:rsidP="008824CF">
            <w:pPr>
              <w:pStyle w:val="ColorfulList-Accent11"/>
              <w:numPr>
                <w:ilvl w:val="0"/>
                <w:numId w:val="1"/>
              </w:numPr>
              <w:spacing w:before="0" w:after="0" w:line="240" w:lineRule="auto"/>
              <w:ind w:left="144" w:hanging="180"/>
              <w:jc w:val="both"/>
            </w:pPr>
            <w:r>
              <w:t>Developed 12 SQs and 118 NCS in TH</w:t>
            </w:r>
          </w:p>
          <w:p w14:paraId="6F63CC83" w14:textId="77777777" w:rsidR="004721BC" w:rsidRPr="006E3F2D" w:rsidRDefault="004721BC" w:rsidP="008824CF">
            <w:pPr>
              <w:pStyle w:val="ColorfulList-Accent11"/>
              <w:numPr>
                <w:ilvl w:val="0"/>
                <w:numId w:val="1"/>
              </w:numPr>
              <w:spacing w:before="0" w:after="0" w:line="240" w:lineRule="auto"/>
              <w:ind w:left="144" w:hanging="180"/>
              <w:jc w:val="both"/>
            </w:pPr>
            <w:r>
              <w:t xml:space="preserve">Registered 12 Tourism, Hospitality &amp; Cookery SQs (4 Tourism, 4 </w:t>
            </w:r>
            <w:r w:rsidRPr="006E3F2D">
              <w:t>Hospitality</w:t>
            </w:r>
            <w:r>
              <w:t xml:space="preserve"> &amp; 4 Cookery) on the SQF</w:t>
            </w:r>
          </w:p>
        </w:tc>
      </w:tr>
      <w:tr w:rsidR="004721BC" w:rsidRPr="006E3F2D" w14:paraId="0F797646" w14:textId="77777777" w:rsidTr="00E15D35">
        <w:tc>
          <w:tcPr>
            <w:tcW w:w="1250" w:type="pct"/>
          </w:tcPr>
          <w:p w14:paraId="2067FA05" w14:textId="77777777" w:rsidR="004721BC" w:rsidRPr="006E3F2D" w:rsidRDefault="004721BC" w:rsidP="00E15D35">
            <w:pPr>
              <w:pStyle w:val="ColorfulList-Accent11"/>
              <w:spacing w:before="0" w:after="0" w:line="240" w:lineRule="auto"/>
              <w:jc w:val="both"/>
            </w:pPr>
            <w:r>
              <w:t>Registration</w:t>
            </w:r>
            <w:r w:rsidRPr="006E3F2D">
              <w:t xml:space="preserve"> of Electronic Engineering SQs &amp; NCSs</w:t>
            </w:r>
          </w:p>
        </w:tc>
        <w:tc>
          <w:tcPr>
            <w:tcW w:w="1250" w:type="pct"/>
          </w:tcPr>
          <w:p w14:paraId="4FEF65E3" w14:textId="735E2E3E" w:rsidR="004721BC" w:rsidRPr="006E3F2D" w:rsidRDefault="006602EF" w:rsidP="006602EF">
            <w:pPr>
              <w:pStyle w:val="ColorfulList-Accent11"/>
              <w:spacing w:before="0" w:after="0" w:line="240" w:lineRule="auto"/>
            </w:pPr>
            <w:r>
              <w:t>Continuing beyond the TVET Programme timeframe</w:t>
            </w:r>
          </w:p>
        </w:tc>
        <w:tc>
          <w:tcPr>
            <w:tcW w:w="2500" w:type="pct"/>
          </w:tcPr>
          <w:p w14:paraId="2E2487AA" w14:textId="77777777" w:rsidR="004721BC" w:rsidRPr="006E3F2D" w:rsidRDefault="004721BC" w:rsidP="00E15D35">
            <w:pPr>
              <w:pStyle w:val="ColorfulList-Accent11"/>
              <w:spacing w:before="0" w:after="0" w:line="240" w:lineRule="auto"/>
              <w:ind w:left="-36"/>
              <w:rPr>
                <w:b/>
                <w:i/>
              </w:rPr>
            </w:pPr>
            <w:r w:rsidRPr="006E3F2D">
              <w:rPr>
                <w:b/>
                <w:i/>
              </w:rPr>
              <w:t xml:space="preserve">Electronic Engineering </w:t>
            </w:r>
          </w:p>
          <w:p w14:paraId="4A754233" w14:textId="77777777" w:rsidR="004721BC" w:rsidRPr="006E3F2D" w:rsidRDefault="004721BC" w:rsidP="008824CF">
            <w:pPr>
              <w:pStyle w:val="ColorfulList-Accent11"/>
              <w:numPr>
                <w:ilvl w:val="0"/>
                <w:numId w:val="1"/>
              </w:numPr>
              <w:spacing w:before="0" w:after="0" w:line="240" w:lineRule="auto"/>
              <w:ind w:left="144" w:hanging="180"/>
              <w:jc w:val="both"/>
            </w:pPr>
            <w:r w:rsidRPr="006E3F2D">
              <w:t xml:space="preserve">3 SQs and </w:t>
            </w:r>
            <w:r>
              <w:t>50</w:t>
            </w:r>
            <w:r w:rsidRPr="006E3F2D">
              <w:t xml:space="preserve"> NCSs for Electronic Engineering </w:t>
            </w:r>
            <w:r>
              <w:t>are now undergoing registration process on the SQF</w:t>
            </w:r>
          </w:p>
        </w:tc>
      </w:tr>
      <w:tr w:rsidR="004721BC" w:rsidRPr="006E3F2D" w14:paraId="3E7FDFBE" w14:textId="77777777" w:rsidTr="00E15D35">
        <w:tc>
          <w:tcPr>
            <w:tcW w:w="5000" w:type="pct"/>
            <w:gridSpan w:val="3"/>
          </w:tcPr>
          <w:p w14:paraId="41BB0371" w14:textId="77777777" w:rsidR="004721BC" w:rsidRPr="006E3F2D" w:rsidRDefault="004721BC" w:rsidP="00E15D35">
            <w:pPr>
              <w:spacing w:before="0" w:after="0" w:line="240" w:lineRule="auto"/>
              <w:ind w:left="1418" w:hanging="1418"/>
              <w:contextualSpacing/>
              <w:jc w:val="left"/>
              <w:rPr>
                <w:b/>
                <w:i/>
              </w:rPr>
            </w:pPr>
            <w:r w:rsidRPr="006E3F2D">
              <w:rPr>
                <w:b/>
                <w:i/>
              </w:rPr>
              <w:t xml:space="preserve">Activity </w:t>
            </w:r>
            <w:r>
              <w:rPr>
                <w:b/>
                <w:i/>
              </w:rPr>
              <w:t>4</w:t>
            </w:r>
            <w:r w:rsidRPr="006E3F2D">
              <w:rPr>
                <w:b/>
                <w:i/>
              </w:rPr>
              <w:t xml:space="preserve">: Coordinate and facilitate application of National Competency Standards and Samoa Qualifications in </w:t>
            </w:r>
            <w:r>
              <w:rPr>
                <w:b/>
                <w:i/>
              </w:rPr>
              <w:t>Tourism &amp; Hospitality</w:t>
            </w:r>
          </w:p>
        </w:tc>
      </w:tr>
      <w:tr w:rsidR="004721BC" w:rsidRPr="006E3F2D" w14:paraId="365EF3DE" w14:textId="77777777" w:rsidTr="00E15D35">
        <w:trPr>
          <w:trHeight w:val="2628"/>
        </w:trPr>
        <w:tc>
          <w:tcPr>
            <w:tcW w:w="1250" w:type="pct"/>
          </w:tcPr>
          <w:p w14:paraId="4AB73FC2" w14:textId="77777777" w:rsidR="004721BC" w:rsidRPr="006E3F2D" w:rsidRDefault="004721BC" w:rsidP="00E15D35">
            <w:pPr>
              <w:pStyle w:val="ColorfulList-Accent11"/>
              <w:spacing w:before="0" w:after="0" w:line="240" w:lineRule="auto"/>
              <w:jc w:val="both"/>
            </w:pPr>
            <w:r>
              <w:t>Application of</w:t>
            </w:r>
            <w:r w:rsidRPr="006E3F2D">
              <w:t xml:space="preserve"> Tourism, Hospitality &amp; Cookery SQs and NCSs</w:t>
            </w:r>
          </w:p>
          <w:p w14:paraId="7315D71B" w14:textId="77777777" w:rsidR="004721BC" w:rsidRPr="006E3F2D" w:rsidRDefault="004721BC" w:rsidP="00E15D35">
            <w:pPr>
              <w:pStyle w:val="ColorfulList-Accent11"/>
              <w:jc w:val="both"/>
            </w:pPr>
          </w:p>
        </w:tc>
        <w:tc>
          <w:tcPr>
            <w:tcW w:w="1250" w:type="pct"/>
          </w:tcPr>
          <w:p w14:paraId="27EA1AA6" w14:textId="77777777" w:rsidR="004721BC" w:rsidRPr="006E3F2D" w:rsidRDefault="004721BC" w:rsidP="00E15D35">
            <w:pPr>
              <w:spacing w:before="0" w:after="0" w:line="240" w:lineRule="auto"/>
              <w:rPr>
                <w:rFonts w:eastAsia="Calibri"/>
              </w:rPr>
            </w:pPr>
            <w:r w:rsidRPr="006E3F2D">
              <w:rPr>
                <w:rFonts w:eastAsia="Calibri"/>
              </w:rPr>
              <w:t xml:space="preserve">Completed </w:t>
            </w:r>
          </w:p>
          <w:p w14:paraId="5B0D2540" w14:textId="77777777" w:rsidR="004721BC" w:rsidRPr="006E3F2D" w:rsidRDefault="004721BC" w:rsidP="00E15D35">
            <w:pPr>
              <w:rPr>
                <w:rFonts w:eastAsia="Calibri"/>
              </w:rPr>
            </w:pPr>
            <w:r w:rsidRPr="006E3F2D">
              <w:rPr>
                <w:rFonts w:eastAsia="Calibri"/>
              </w:rPr>
              <w:t xml:space="preserve"> </w:t>
            </w:r>
          </w:p>
        </w:tc>
        <w:tc>
          <w:tcPr>
            <w:tcW w:w="2500" w:type="pct"/>
          </w:tcPr>
          <w:p w14:paraId="225AE503" w14:textId="77777777" w:rsidR="004721BC" w:rsidRPr="006E3F2D" w:rsidRDefault="004721BC" w:rsidP="008824CF">
            <w:pPr>
              <w:pStyle w:val="ColorfulList-Accent11"/>
              <w:numPr>
                <w:ilvl w:val="0"/>
                <w:numId w:val="1"/>
              </w:numPr>
              <w:spacing w:before="0" w:after="0" w:line="240" w:lineRule="auto"/>
              <w:ind w:left="144" w:hanging="144"/>
              <w:jc w:val="both"/>
            </w:pPr>
            <w:r w:rsidRPr="006E3F2D">
              <w:t>Printing of 22 SQs and NCS in 7 trade areas in progress</w:t>
            </w:r>
          </w:p>
          <w:p w14:paraId="141078FD" w14:textId="77777777" w:rsidR="004721BC" w:rsidRPr="006E3F2D" w:rsidRDefault="004721BC" w:rsidP="008824CF">
            <w:pPr>
              <w:pStyle w:val="ColorfulList-Accent11"/>
              <w:numPr>
                <w:ilvl w:val="0"/>
                <w:numId w:val="1"/>
              </w:numPr>
              <w:spacing w:before="0" w:after="0" w:line="240" w:lineRule="auto"/>
              <w:ind w:left="144" w:hanging="144"/>
              <w:jc w:val="both"/>
            </w:pPr>
            <w:r>
              <w:t>Awareness w</w:t>
            </w:r>
            <w:r w:rsidRPr="006E3F2D">
              <w:t xml:space="preserve">orkshop </w:t>
            </w:r>
            <w:r>
              <w:t>held on 31</w:t>
            </w:r>
            <w:r w:rsidRPr="00A52CF8">
              <w:rPr>
                <w:vertAlign w:val="superscript"/>
              </w:rPr>
              <w:t>st</w:t>
            </w:r>
            <w:r>
              <w:t xml:space="preserve"> July attended by 3 Formal and 4 Non-Formal PSET Providers  </w:t>
            </w:r>
          </w:p>
          <w:p w14:paraId="56FE2DAB" w14:textId="77777777" w:rsidR="004721BC" w:rsidRPr="006E3F2D" w:rsidRDefault="004721BC" w:rsidP="008824CF">
            <w:pPr>
              <w:pStyle w:val="ColorfulList-Accent11"/>
              <w:numPr>
                <w:ilvl w:val="0"/>
                <w:numId w:val="1"/>
              </w:numPr>
              <w:ind w:left="144" w:hanging="144"/>
              <w:jc w:val="both"/>
            </w:pPr>
            <w:r>
              <w:t xml:space="preserve">Programme Development Training conducted with NUS, MHIL, HCHIT &amp; SBEC </w:t>
            </w:r>
          </w:p>
          <w:p w14:paraId="702AD5F4" w14:textId="77777777" w:rsidR="004721BC" w:rsidRPr="006E3F2D" w:rsidRDefault="004721BC" w:rsidP="008824CF">
            <w:pPr>
              <w:pStyle w:val="ColorfulList-Accent11"/>
              <w:numPr>
                <w:ilvl w:val="0"/>
                <w:numId w:val="1"/>
              </w:numPr>
              <w:ind w:left="144" w:hanging="144"/>
              <w:jc w:val="both"/>
            </w:pPr>
            <w:r w:rsidRPr="006E3F2D">
              <w:t>Assistance also provided under the PSET Access Grant, Consumables Support and Professional Development Programme to support delivery, development of provider programmes using endorsed NCSs and to build capacity of providers</w:t>
            </w:r>
          </w:p>
        </w:tc>
      </w:tr>
      <w:tr w:rsidR="004721BC" w:rsidRPr="00275724" w14:paraId="6887D241" w14:textId="77777777" w:rsidTr="00E15D35">
        <w:tc>
          <w:tcPr>
            <w:tcW w:w="5000" w:type="pct"/>
            <w:gridSpan w:val="3"/>
            <w:shd w:val="clear" w:color="auto" w:fill="auto"/>
          </w:tcPr>
          <w:p w14:paraId="73BE59CC" w14:textId="77777777" w:rsidR="004721BC" w:rsidRPr="00275724" w:rsidRDefault="004721BC" w:rsidP="00E15D35">
            <w:pPr>
              <w:spacing w:before="0" w:after="0" w:line="240" w:lineRule="auto"/>
              <w:ind w:left="1418" w:hanging="1418"/>
              <w:contextualSpacing/>
              <w:jc w:val="left"/>
              <w:rPr>
                <w:b/>
                <w:i/>
              </w:rPr>
            </w:pPr>
            <w:r w:rsidRPr="00275724">
              <w:rPr>
                <w:b/>
                <w:i/>
              </w:rPr>
              <w:t xml:space="preserve">Activity </w:t>
            </w:r>
            <w:r>
              <w:rPr>
                <w:b/>
                <w:i/>
              </w:rPr>
              <w:t>5</w:t>
            </w:r>
            <w:r w:rsidRPr="00275724">
              <w:rPr>
                <w:b/>
                <w:i/>
              </w:rPr>
              <w:t>: Undertake comprehensive review and reform of apprenticeship systems</w:t>
            </w:r>
          </w:p>
        </w:tc>
      </w:tr>
      <w:tr w:rsidR="004721BC" w:rsidRPr="006E3F2D" w14:paraId="309F398B" w14:textId="77777777" w:rsidTr="00E15D35">
        <w:tc>
          <w:tcPr>
            <w:tcW w:w="1250" w:type="pct"/>
            <w:shd w:val="clear" w:color="auto" w:fill="auto"/>
          </w:tcPr>
          <w:p w14:paraId="3D99FE3A" w14:textId="77777777" w:rsidR="004721BC" w:rsidRPr="001D6A30" w:rsidRDefault="004721BC" w:rsidP="00E15D35">
            <w:pPr>
              <w:pStyle w:val="ColorfulList-Accent11"/>
              <w:spacing w:before="0" w:after="0" w:line="240" w:lineRule="auto"/>
              <w:jc w:val="both"/>
            </w:pPr>
            <w:r>
              <w:t>Finalise Legislation and public awareness</w:t>
            </w:r>
          </w:p>
        </w:tc>
        <w:tc>
          <w:tcPr>
            <w:tcW w:w="1250" w:type="pct"/>
            <w:shd w:val="clear" w:color="auto" w:fill="auto"/>
          </w:tcPr>
          <w:p w14:paraId="57BABF26" w14:textId="77777777" w:rsidR="004721BC" w:rsidRPr="001D6A30" w:rsidRDefault="004721BC" w:rsidP="00E15D35">
            <w:pPr>
              <w:pStyle w:val="ColorfulList-Accent11"/>
              <w:spacing w:before="0" w:after="0" w:line="240" w:lineRule="auto"/>
            </w:pPr>
            <w:r>
              <w:t>C</w:t>
            </w:r>
            <w:r w:rsidRPr="001D6A30">
              <w:t>ompleted</w:t>
            </w:r>
          </w:p>
        </w:tc>
        <w:tc>
          <w:tcPr>
            <w:tcW w:w="2500" w:type="pct"/>
            <w:shd w:val="clear" w:color="auto" w:fill="auto"/>
          </w:tcPr>
          <w:p w14:paraId="32440AF8" w14:textId="77777777" w:rsidR="004721BC" w:rsidRDefault="004721BC" w:rsidP="008824CF">
            <w:pPr>
              <w:pStyle w:val="ColorfulList-Accent11"/>
              <w:numPr>
                <w:ilvl w:val="0"/>
                <w:numId w:val="6"/>
              </w:numPr>
              <w:spacing w:before="0" w:after="0" w:line="240" w:lineRule="auto"/>
              <w:ind w:left="142" w:hanging="142"/>
              <w:jc w:val="both"/>
              <w:rPr>
                <w:rFonts w:cs="Calibri"/>
              </w:rPr>
            </w:pPr>
            <w:r w:rsidRPr="00E0518E">
              <w:rPr>
                <w:rFonts w:cs="Calibri"/>
              </w:rPr>
              <w:t>Apprenticeship Act 2013 passed by parliament in April 2014</w:t>
            </w:r>
          </w:p>
          <w:p w14:paraId="776590BA" w14:textId="77777777" w:rsidR="004721BC" w:rsidRDefault="004721BC" w:rsidP="008824CF">
            <w:pPr>
              <w:pStyle w:val="ColorfulList-Accent11"/>
              <w:numPr>
                <w:ilvl w:val="0"/>
                <w:numId w:val="6"/>
              </w:numPr>
              <w:spacing w:before="0" w:after="0" w:line="240" w:lineRule="auto"/>
              <w:ind w:left="142" w:hanging="142"/>
              <w:jc w:val="both"/>
              <w:rPr>
                <w:rFonts w:cs="Calibri"/>
              </w:rPr>
            </w:pPr>
            <w:r w:rsidRPr="00E0518E">
              <w:rPr>
                <w:rFonts w:cs="Calibri"/>
              </w:rPr>
              <w:t>Awareness programmes for the new Apprenticeship Act 2013 were held on the 16th June for Upolu and 20th June for Savaii</w:t>
            </w:r>
          </w:p>
          <w:p w14:paraId="0E6E1819" w14:textId="77777777" w:rsidR="004721BC" w:rsidRPr="001D6A30" w:rsidRDefault="004721BC" w:rsidP="008824CF">
            <w:pPr>
              <w:pStyle w:val="ColorfulList-Accent11"/>
              <w:numPr>
                <w:ilvl w:val="0"/>
                <w:numId w:val="6"/>
              </w:numPr>
              <w:spacing w:before="0" w:after="0" w:line="240" w:lineRule="auto"/>
              <w:ind w:left="142" w:hanging="142"/>
              <w:jc w:val="both"/>
              <w:rPr>
                <w:rFonts w:cs="Calibri"/>
              </w:rPr>
            </w:pPr>
            <w:r w:rsidRPr="00206A69">
              <w:rPr>
                <w:rFonts w:cs="Calibri"/>
              </w:rPr>
              <w:t xml:space="preserve">Completed work attachment in Australia for 2 MCIL staff, 1 NUS staff &amp; 1 SQA staff from 16th -29th November 2014.  </w:t>
            </w:r>
          </w:p>
        </w:tc>
      </w:tr>
      <w:tr w:rsidR="004721BC" w:rsidRPr="006E3F2D" w14:paraId="37EC4449" w14:textId="77777777" w:rsidTr="00E15D35">
        <w:tc>
          <w:tcPr>
            <w:tcW w:w="5000" w:type="pct"/>
            <w:gridSpan w:val="3"/>
          </w:tcPr>
          <w:p w14:paraId="676F67C1" w14:textId="77777777" w:rsidR="004721BC" w:rsidRPr="006E3F2D" w:rsidRDefault="004721BC" w:rsidP="00E15D35">
            <w:pPr>
              <w:spacing w:before="0" w:after="0" w:line="240" w:lineRule="auto"/>
              <w:ind w:left="990" w:hanging="990"/>
              <w:contextualSpacing/>
              <w:jc w:val="left"/>
              <w:rPr>
                <w:b/>
                <w:i/>
              </w:rPr>
            </w:pPr>
            <w:r w:rsidRPr="008F6EA7">
              <w:rPr>
                <w:b/>
                <w:i/>
              </w:rPr>
              <w:t xml:space="preserve">Activity </w:t>
            </w:r>
            <w:r>
              <w:rPr>
                <w:b/>
                <w:i/>
              </w:rPr>
              <w:t>6</w:t>
            </w:r>
            <w:r w:rsidRPr="008F6EA7">
              <w:rPr>
                <w:b/>
                <w:i/>
              </w:rPr>
              <w:t>: Review of NUS Faculty of Applied Science programmes against trades National C</w:t>
            </w:r>
            <w:r>
              <w:rPr>
                <w:b/>
                <w:i/>
              </w:rPr>
              <w:t xml:space="preserve">ompetency Standards and Samoa </w:t>
            </w:r>
            <w:r w:rsidRPr="008F6EA7">
              <w:rPr>
                <w:b/>
                <w:i/>
              </w:rPr>
              <w:t>Qualifications</w:t>
            </w:r>
          </w:p>
        </w:tc>
      </w:tr>
      <w:tr w:rsidR="004721BC" w:rsidRPr="006E3F2D" w14:paraId="76765EF8" w14:textId="77777777" w:rsidTr="00E15D35">
        <w:tc>
          <w:tcPr>
            <w:tcW w:w="1250" w:type="pct"/>
          </w:tcPr>
          <w:p w14:paraId="7E0470F1" w14:textId="77777777" w:rsidR="004721BC" w:rsidRPr="006E3F2D" w:rsidRDefault="004721BC" w:rsidP="00E15D35">
            <w:pPr>
              <w:pStyle w:val="ColorfulList-Accent11"/>
              <w:spacing w:before="0" w:after="0" w:line="240" w:lineRule="auto"/>
            </w:pPr>
            <w:r>
              <w:t xml:space="preserve">Trade Programme external review </w:t>
            </w:r>
          </w:p>
        </w:tc>
        <w:tc>
          <w:tcPr>
            <w:tcW w:w="1250" w:type="pct"/>
          </w:tcPr>
          <w:p w14:paraId="0B6DD83F" w14:textId="77777777" w:rsidR="004721BC" w:rsidRPr="006E3F2D" w:rsidRDefault="004721BC" w:rsidP="00E15D35">
            <w:pPr>
              <w:pStyle w:val="ColorfulList-Accent11"/>
              <w:spacing w:before="0" w:after="0" w:line="240" w:lineRule="auto"/>
            </w:pPr>
            <w:r>
              <w:t xml:space="preserve">Completed </w:t>
            </w:r>
          </w:p>
        </w:tc>
        <w:tc>
          <w:tcPr>
            <w:tcW w:w="2500" w:type="pct"/>
          </w:tcPr>
          <w:p w14:paraId="100DA4C2" w14:textId="77777777" w:rsidR="004721BC" w:rsidRPr="006E3F2D" w:rsidRDefault="004721BC" w:rsidP="008824CF">
            <w:pPr>
              <w:pStyle w:val="ColorfulList-Accent11"/>
              <w:numPr>
                <w:ilvl w:val="0"/>
                <w:numId w:val="1"/>
              </w:numPr>
              <w:spacing w:before="0" w:after="0" w:line="240" w:lineRule="auto"/>
              <w:ind w:left="144" w:hanging="180"/>
              <w:jc w:val="both"/>
            </w:pPr>
            <w:r>
              <w:t xml:space="preserve">Final Review report produced and approved </w:t>
            </w:r>
          </w:p>
        </w:tc>
      </w:tr>
      <w:tr w:rsidR="004721BC" w:rsidRPr="006E3F2D" w14:paraId="76A40833" w14:textId="77777777" w:rsidTr="00E15D35">
        <w:tc>
          <w:tcPr>
            <w:tcW w:w="5000" w:type="pct"/>
            <w:gridSpan w:val="3"/>
          </w:tcPr>
          <w:p w14:paraId="36264EA6" w14:textId="77777777" w:rsidR="004721BC" w:rsidRPr="006E3F2D" w:rsidRDefault="004721BC" w:rsidP="00E15D35">
            <w:pPr>
              <w:spacing w:before="0" w:after="0" w:line="240" w:lineRule="auto"/>
              <w:ind w:left="990" w:hanging="990"/>
              <w:contextualSpacing/>
              <w:jc w:val="left"/>
              <w:rPr>
                <w:b/>
                <w:i/>
              </w:rPr>
            </w:pPr>
            <w:r>
              <w:rPr>
                <w:b/>
                <w:i/>
              </w:rPr>
              <w:t>Activity 7</w:t>
            </w:r>
            <w:r w:rsidRPr="00206A69">
              <w:rPr>
                <w:b/>
                <w:i/>
              </w:rPr>
              <w:t>: To conduct a survey of trades employers including PSC based on the 22 Samoa Qualifications in trades registered on the SQF</w:t>
            </w:r>
          </w:p>
        </w:tc>
      </w:tr>
      <w:tr w:rsidR="004721BC" w:rsidRPr="006E3F2D" w14:paraId="12E85F2E" w14:textId="77777777" w:rsidTr="00E15D35">
        <w:tc>
          <w:tcPr>
            <w:tcW w:w="1250" w:type="pct"/>
          </w:tcPr>
          <w:p w14:paraId="0DDB7AD3" w14:textId="77777777" w:rsidR="004721BC" w:rsidRPr="006E3F2D" w:rsidRDefault="004721BC" w:rsidP="00E15D35">
            <w:pPr>
              <w:pStyle w:val="ColorfulList-Accent11"/>
              <w:spacing w:before="0" w:after="0" w:line="240" w:lineRule="auto"/>
            </w:pPr>
            <w:r>
              <w:t>Conduct Survey</w:t>
            </w:r>
          </w:p>
        </w:tc>
        <w:tc>
          <w:tcPr>
            <w:tcW w:w="1250" w:type="pct"/>
          </w:tcPr>
          <w:p w14:paraId="3803B284" w14:textId="77777777" w:rsidR="004721BC" w:rsidRPr="006E3F2D" w:rsidRDefault="004721BC" w:rsidP="00E15D35">
            <w:pPr>
              <w:pStyle w:val="ColorfulList-Accent11"/>
              <w:spacing w:before="0" w:after="0" w:line="240" w:lineRule="auto"/>
            </w:pPr>
            <w:r>
              <w:t>C</w:t>
            </w:r>
            <w:r w:rsidRPr="001D6A30">
              <w:t>ompleted</w:t>
            </w:r>
          </w:p>
        </w:tc>
        <w:tc>
          <w:tcPr>
            <w:tcW w:w="2500" w:type="pct"/>
          </w:tcPr>
          <w:p w14:paraId="00E43ED5" w14:textId="77777777" w:rsidR="004721BC" w:rsidRDefault="004721BC" w:rsidP="008824CF">
            <w:pPr>
              <w:pStyle w:val="ColorfulList-Accent11"/>
              <w:numPr>
                <w:ilvl w:val="0"/>
                <w:numId w:val="1"/>
              </w:numPr>
              <w:spacing w:before="0" w:after="0" w:line="240" w:lineRule="auto"/>
              <w:ind w:left="144" w:hanging="180"/>
            </w:pPr>
            <w:r>
              <w:t xml:space="preserve">Completed survey and report approved by the PIC </w:t>
            </w:r>
          </w:p>
          <w:p w14:paraId="4F4B32CA" w14:textId="77777777" w:rsidR="004721BC" w:rsidRPr="006E3F2D" w:rsidRDefault="004721BC" w:rsidP="008824CF">
            <w:pPr>
              <w:pStyle w:val="ColorfulList-Accent11"/>
              <w:numPr>
                <w:ilvl w:val="0"/>
                <w:numId w:val="1"/>
              </w:numPr>
              <w:spacing w:before="0" w:after="0" w:line="240" w:lineRule="auto"/>
              <w:ind w:left="144" w:hanging="180"/>
              <w:jc w:val="both"/>
            </w:pPr>
            <w:r w:rsidRPr="000C5559">
              <w:t>Key findings o</w:t>
            </w:r>
            <w:r>
              <w:t xml:space="preserve">f the survey: </w:t>
            </w:r>
            <w:r w:rsidRPr="000C5559">
              <w:t>The Survey for Trades employers has been completed. Employers were asked to rank the 7 trades areas according to demand for skills. Of the employers who responded to each trade, a clear majority regarded each trade as being high priority for skills development. However, a majority of employers ranked automotive engineering, carpentry and electrical engineering skills as being most in demand, compared to the other trades. Secondly, employers were asked to rank the available Samoa Qualifications in each trade according to their demand. Without fail, the results showed that employers preferred graduates with Samoa Certificate IV over the lower level certificates.</w:t>
            </w:r>
          </w:p>
        </w:tc>
      </w:tr>
      <w:tr w:rsidR="004721BC" w:rsidRPr="006E3F2D" w14:paraId="231B1DCF" w14:textId="77777777" w:rsidTr="00E15D35">
        <w:tc>
          <w:tcPr>
            <w:tcW w:w="5000" w:type="pct"/>
            <w:gridSpan w:val="3"/>
            <w:shd w:val="clear" w:color="auto" w:fill="auto"/>
          </w:tcPr>
          <w:p w14:paraId="779826F3" w14:textId="77777777" w:rsidR="004721BC" w:rsidRPr="006E3F2D" w:rsidRDefault="004721BC" w:rsidP="00E15D35">
            <w:pPr>
              <w:spacing w:before="0" w:after="0" w:line="240" w:lineRule="auto"/>
              <w:ind w:left="1418" w:hanging="1418"/>
              <w:contextualSpacing/>
              <w:jc w:val="left"/>
              <w:rPr>
                <w:b/>
                <w:i/>
              </w:rPr>
            </w:pPr>
            <w:r w:rsidRPr="006E3F2D">
              <w:rPr>
                <w:b/>
                <w:i/>
              </w:rPr>
              <w:t xml:space="preserve">Activity </w:t>
            </w:r>
            <w:r>
              <w:rPr>
                <w:b/>
                <w:i/>
              </w:rPr>
              <w:t>8</w:t>
            </w:r>
            <w:r w:rsidRPr="006E3F2D">
              <w:rPr>
                <w:b/>
                <w:i/>
              </w:rPr>
              <w:t>: Develop and implement the Labour Market Information System (LMIS)</w:t>
            </w:r>
          </w:p>
        </w:tc>
      </w:tr>
      <w:tr w:rsidR="004721BC" w:rsidRPr="006E3F2D" w14:paraId="520F5F8D" w14:textId="77777777" w:rsidTr="00E15D35">
        <w:tc>
          <w:tcPr>
            <w:tcW w:w="1250" w:type="pct"/>
            <w:shd w:val="clear" w:color="auto" w:fill="auto"/>
          </w:tcPr>
          <w:p w14:paraId="62534678" w14:textId="77777777" w:rsidR="004721BC" w:rsidRPr="001D6A30" w:rsidRDefault="004721BC" w:rsidP="00E15D35">
            <w:pPr>
              <w:pStyle w:val="ColorfulList-Accent11"/>
              <w:spacing w:before="0" w:after="0" w:line="240" w:lineRule="auto"/>
            </w:pPr>
            <w:r w:rsidRPr="001D6A30">
              <w:t>Recruitment of TA</w:t>
            </w:r>
          </w:p>
        </w:tc>
        <w:tc>
          <w:tcPr>
            <w:tcW w:w="1250" w:type="pct"/>
            <w:shd w:val="clear" w:color="auto" w:fill="auto"/>
          </w:tcPr>
          <w:p w14:paraId="2FC3533E" w14:textId="32967ACA" w:rsidR="004721BC" w:rsidRPr="001D6A30" w:rsidRDefault="007262DD" w:rsidP="00E15D35">
            <w:pPr>
              <w:pStyle w:val="ColorfulList-Accent11"/>
              <w:spacing w:before="0" w:after="0" w:line="240" w:lineRule="auto"/>
            </w:pPr>
            <w:r>
              <w:t>C</w:t>
            </w:r>
            <w:r w:rsidR="004721BC" w:rsidRPr="001D6A30">
              <w:t>ompleted</w:t>
            </w:r>
          </w:p>
        </w:tc>
        <w:tc>
          <w:tcPr>
            <w:tcW w:w="2500" w:type="pct"/>
            <w:shd w:val="clear" w:color="auto" w:fill="auto"/>
          </w:tcPr>
          <w:p w14:paraId="735D4FB5" w14:textId="77777777" w:rsidR="004721BC" w:rsidRDefault="004721BC" w:rsidP="008824CF">
            <w:pPr>
              <w:pStyle w:val="ColorfulList-Accent11"/>
              <w:numPr>
                <w:ilvl w:val="0"/>
                <w:numId w:val="6"/>
              </w:numPr>
              <w:spacing w:before="0" w:after="0" w:line="240" w:lineRule="auto"/>
              <w:ind w:left="142" w:hanging="142"/>
              <w:jc w:val="both"/>
              <w:rPr>
                <w:rFonts w:cs="Calibri"/>
              </w:rPr>
            </w:pPr>
            <w:r>
              <w:rPr>
                <w:rFonts w:cs="Calibri"/>
              </w:rPr>
              <w:t>Approved the recruitment of Pelenato Pelenato to develop the LMIS</w:t>
            </w:r>
          </w:p>
          <w:p w14:paraId="5DC7B8F4" w14:textId="77777777" w:rsidR="004721BC" w:rsidRPr="001D6A30" w:rsidRDefault="004721BC" w:rsidP="008824CF">
            <w:pPr>
              <w:pStyle w:val="ColorfulList-Accent11"/>
              <w:numPr>
                <w:ilvl w:val="0"/>
                <w:numId w:val="6"/>
              </w:numPr>
              <w:spacing w:before="0" w:after="0" w:line="240" w:lineRule="auto"/>
              <w:ind w:left="142" w:hanging="142"/>
              <w:jc w:val="both"/>
              <w:rPr>
                <w:rFonts w:cs="Calibri"/>
              </w:rPr>
            </w:pPr>
            <w:r>
              <w:rPr>
                <w:rFonts w:cs="Calibri"/>
              </w:rPr>
              <w:t>TA commenced work in early November to be completed before December</w:t>
            </w:r>
          </w:p>
        </w:tc>
      </w:tr>
    </w:tbl>
    <w:p w14:paraId="32D1882E" w14:textId="77777777" w:rsidR="004721BC" w:rsidRPr="00265D41" w:rsidRDefault="004721BC" w:rsidP="004721BC">
      <w:pPr>
        <w:pStyle w:val="NoSpacing1"/>
        <w:rPr>
          <w:b/>
        </w:rPr>
      </w:pPr>
      <w:r>
        <w:rPr>
          <w:b/>
        </w:rPr>
        <w:br w:type="page"/>
      </w:r>
      <w:r w:rsidRPr="00265D41">
        <w:rPr>
          <w:b/>
        </w:rPr>
        <w:t>1.3</w:t>
      </w:r>
      <w:r w:rsidRPr="00265D41">
        <w:rPr>
          <w:b/>
        </w:rPr>
        <w:tab/>
        <w:t xml:space="preserve">KEY RESULT AREA 2 – QUALITY </w:t>
      </w:r>
    </w:p>
    <w:p w14:paraId="2B620C07" w14:textId="77777777" w:rsidR="004721BC" w:rsidRPr="00265D41" w:rsidRDefault="004721BC" w:rsidP="004721BC">
      <w:pPr>
        <w:spacing w:before="0" w:after="0" w:line="240" w:lineRule="auto"/>
        <w:ind w:left="1418" w:hanging="1418"/>
        <w:contextualSpacing/>
        <w:rPr>
          <w:i/>
        </w:rPr>
      </w:pPr>
      <w:r w:rsidRPr="00265D41">
        <w:rPr>
          <w:i/>
        </w:rPr>
        <w:t>Activity 1:</w:t>
      </w:r>
      <w:r w:rsidRPr="00265D41">
        <w:rPr>
          <w:i/>
        </w:rPr>
        <w:tab/>
        <w:t>To quality assure and strengthen TVET Providers</w:t>
      </w:r>
    </w:p>
    <w:p w14:paraId="6B742EAC" w14:textId="77777777" w:rsidR="004721BC" w:rsidRPr="00265D41" w:rsidRDefault="004721BC" w:rsidP="004721BC">
      <w:pPr>
        <w:spacing w:before="0" w:after="0" w:line="240" w:lineRule="auto"/>
        <w:ind w:left="1418" w:hanging="1418"/>
        <w:contextualSpacing/>
        <w:rPr>
          <w:i/>
        </w:rPr>
      </w:pPr>
      <w:r w:rsidRPr="00265D41">
        <w:rPr>
          <w:i/>
        </w:rPr>
        <w:t>Activity 2:</w:t>
      </w:r>
      <w:r w:rsidRPr="00265D41">
        <w:rPr>
          <w:i/>
        </w:rPr>
        <w:tab/>
        <w:t>To accredit TVET Programmes</w:t>
      </w:r>
    </w:p>
    <w:p w14:paraId="632F7D49" w14:textId="77777777" w:rsidR="004721BC" w:rsidRPr="00265D41" w:rsidRDefault="004721BC" w:rsidP="004721BC">
      <w:pPr>
        <w:spacing w:before="0" w:after="0" w:line="240" w:lineRule="auto"/>
        <w:ind w:left="1418" w:hanging="1418"/>
        <w:contextualSpacing/>
        <w:rPr>
          <w:i/>
        </w:rPr>
      </w:pPr>
      <w:r w:rsidRPr="00265D41">
        <w:rPr>
          <w:i/>
        </w:rPr>
        <w:t>Activity 3:</w:t>
      </w:r>
      <w:r w:rsidRPr="00265D41">
        <w:rPr>
          <w:i/>
        </w:rPr>
        <w:tab/>
      </w:r>
      <w:r>
        <w:rPr>
          <w:i/>
        </w:rPr>
        <w:t xml:space="preserve">Develop </w:t>
      </w:r>
      <w:r w:rsidRPr="00265D41">
        <w:rPr>
          <w:i/>
        </w:rPr>
        <w:t xml:space="preserve">professional standards for </w:t>
      </w:r>
      <w:r>
        <w:rPr>
          <w:i/>
        </w:rPr>
        <w:t>technical and vocational</w:t>
      </w:r>
      <w:r w:rsidRPr="00265D41">
        <w:rPr>
          <w:i/>
        </w:rPr>
        <w:t xml:space="preserve"> trainers</w:t>
      </w:r>
    </w:p>
    <w:p w14:paraId="2FE63CA7" w14:textId="77777777" w:rsidR="004721BC" w:rsidRPr="00265D41" w:rsidRDefault="004721BC" w:rsidP="004721BC">
      <w:pPr>
        <w:spacing w:before="0" w:after="0" w:line="240" w:lineRule="auto"/>
        <w:ind w:left="1418" w:hanging="1418"/>
        <w:contextualSpacing/>
        <w:rPr>
          <w:i/>
        </w:rPr>
      </w:pPr>
      <w:r w:rsidRPr="00265D41">
        <w:rPr>
          <w:i/>
        </w:rPr>
        <w:t>Activity 4:</w:t>
      </w:r>
      <w:r w:rsidRPr="00265D41">
        <w:rPr>
          <w:i/>
        </w:rPr>
        <w:tab/>
      </w:r>
      <w:r>
        <w:rPr>
          <w:i/>
        </w:rPr>
        <w:t xml:space="preserve">Support for </w:t>
      </w:r>
      <w:r w:rsidRPr="00265D41">
        <w:rPr>
          <w:i/>
        </w:rPr>
        <w:t xml:space="preserve">Professional development </w:t>
      </w:r>
      <w:r>
        <w:rPr>
          <w:i/>
        </w:rPr>
        <w:t xml:space="preserve">programmes for trainers from Registered </w:t>
      </w:r>
      <w:r w:rsidRPr="00265D41">
        <w:rPr>
          <w:i/>
        </w:rPr>
        <w:t>T</w:t>
      </w:r>
      <w:r>
        <w:rPr>
          <w:i/>
        </w:rPr>
        <w:t>raining P</w:t>
      </w:r>
      <w:r w:rsidRPr="00265D41">
        <w:rPr>
          <w:i/>
        </w:rPr>
        <w:t>roviders</w:t>
      </w:r>
      <w:r>
        <w:rPr>
          <w:i/>
        </w:rPr>
        <w:t xml:space="preserve"> delivering accredited programmes aligned to identified skills development priorities</w:t>
      </w:r>
    </w:p>
    <w:p w14:paraId="2EB1920F" w14:textId="77777777" w:rsidR="004721BC" w:rsidRPr="00265D41" w:rsidRDefault="004721BC" w:rsidP="004721BC">
      <w:pPr>
        <w:spacing w:before="0" w:after="0" w:line="240" w:lineRule="auto"/>
        <w:ind w:left="1418" w:hanging="1418"/>
        <w:contextualSpacing/>
        <w:rPr>
          <w:i/>
        </w:rPr>
      </w:pPr>
      <w:r w:rsidRPr="00265D41">
        <w:rPr>
          <w:i/>
        </w:rPr>
        <w:t>Activity 5:</w:t>
      </w:r>
      <w:r w:rsidRPr="00265D41">
        <w:rPr>
          <w:i/>
        </w:rPr>
        <w:tab/>
        <w:t>Consumables support for all TVET providers to offer National Competency Standards and Samoa Qualifications</w:t>
      </w:r>
    </w:p>
    <w:p w14:paraId="6D3D168C" w14:textId="77777777" w:rsidR="004721BC" w:rsidRDefault="004721BC" w:rsidP="004721BC">
      <w:pPr>
        <w:spacing w:before="0" w:after="0" w:line="240" w:lineRule="auto"/>
        <w:ind w:left="1418" w:hanging="1418"/>
        <w:contextualSpacing/>
        <w:rPr>
          <w:i/>
        </w:rPr>
      </w:pPr>
      <w:r w:rsidRPr="00265D41">
        <w:rPr>
          <w:i/>
        </w:rPr>
        <w:t>Activity 6:</w:t>
      </w:r>
      <w:r w:rsidRPr="00265D41">
        <w:rPr>
          <w:i/>
        </w:rPr>
        <w:tab/>
        <w:t>Improved information about provider performance available to the market place</w:t>
      </w:r>
    </w:p>
    <w:p w14:paraId="5B96F58A" w14:textId="77777777" w:rsidR="004721BC" w:rsidRDefault="004721BC" w:rsidP="004721BC">
      <w:pPr>
        <w:spacing w:before="0" w:after="0" w:line="240" w:lineRule="auto"/>
        <w:ind w:left="1418" w:hanging="1418"/>
        <w:contextualSpacing/>
        <w:rPr>
          <w:i/>
        </w:rPr>
      </w:pPr>
      <w:r>
        <w:rPr>
          <w:i/>
        </w:rPr>
        <w:t>Activity 7:</w:t>
      </w:r>
      <w:r>
        <w:rPr>
          <w:i/>
        </w:rPr>
        <w:tab/>
        <w:t xml:space="preserve">To achieve international recognition/equivalence/comparability of selected Samoa Qualifications </w:t>
      </w:r>
    </w:p>
    <w:p w14:paraId="49569290" w14:textId="77777777" w:rsidR="004721BC" w:rsidRPr="008516C2" w:rsidRDefault="004721BC" w:rsidP="004721BC">
      <w:pPr>
        <w:spacing w:before="0" w:after="0" w:line="240" w:lineRule="auto"/>
        <w:ind w:left="1418" w:hanging="1418"/>
        <w:contextualSpacing/>
        <w:rPr>
          <w:i/>
        </w:rPr>
      </w:pPr>
      <w:r w:rsidRPr="008516C2">
        <w:rPr>
          <w:i/>
        </w:rPr>
        <w:t xml:space="preserve">Activity 8: </w:t>
      </w:r>
      <w:r w:rsidRPr="008516C2">
        <w:rPr>
          <w:i/>
        </w:rPr>
        <w:tab/>
        <w:t>Design and deliver personalised professional development programme for all NUS-IOT lecturers</w:t>
      </w:r>
    </w:p>
    <w:p w14:paraId="19417994" w14:textId="77777777" w:rsidR="004721BC" w:rsidRPr="008516C2" w:rsidRDefault="004721BC" w:rsidP="004721BC">
      <w:pPr>
        <w:spacing w:before="0" w:after="0" w:line="240" w:lineRule="auto"/>
        <w:ind w:left="1418" w:hanging="1418"/>
        <w:contextualSpacing/>
        <w:rPr>
          <w:i/>
        </w:rPr>
      </w:pPr>
      <w:r w:rsidRPr="008516C2">
        <w:rPr>
          <w:i/>
        </w:rPr>
        <w:t xml:space="preserve">Activity 9: </w:t>
      </w:r>
      <w:r w:rsidRPr="008516C2">
        <w:rPr>
          <w:i/>
        </w:rPr>
        <w:tab/>
        <w:t>Budget support to NUS-IOT for consumables</w:t>
      </w:r>
    </w:p>
    <w:p w14:paraId="7FE1DF61" w14:textId="77777777" w:rsidR="004721BC" w:rsidRPr="00265D41" w:rsidRDefault="004721BC" w:rsidP="004721BC">
      <w:pPr>
        <w:spacing w:before="0" w:after="0" w:line="240" w:lineRule="auto"/>
        <w:ind w:left="1418" w:hanging="1418"/>
        <w:contextualSpacing/>
        <w:rPr>
          <w:i/>
        </w:rPr>
      </w:pPr>
    </w:p>
    <w:p w14:paraId="17438A6C" w14:textId="77777777" w:rsidR="004721BC" w:rsidRPr="00265D41" w:rsidRDefault="004721BC" w:rsidP="004721BC">
      <w:pPr>
        <w:spacing w:before="0" w:after="0" w:line="240" w:lineRule="auto"/>
        <w:ind w:left="1418" w:hanging="1418"/>
        <w:contextualSpacing/>
        <w:rPr>
          <w:i/>
        </w:rPr>
      </w:pPr>
      <w:r w:rsidRPr="00265D41">
        <w:rPr>
          <w:i/>
        </w:rPr>
        <w:t xml:space="preserve">Outcome 1: </w:t>
      </w:r>
      <w:r w:rsidRPr="00265D41">
        <w:rPr>
          <w:i/>
        </w:rPr>
        <w:tab/>
        <w:t>Annual increase in the proportion of TVET providers registered with SQA</w:t>
      </w:r>
    </w:p>
    <w:p w14:paraId="15220038" w14:textId="77777777" w:rsidR="004721BC" w:rsidRPr="00265D41" w:rsidRDefault="004721BC" w:rsidP="004721BC">
      <w:pPr>
        <w:spacing w:before="0" w:after="0" w:line="240" w:lineRule="auto"/>
        <w:ind w:left="1418" w:hanging="1418"/>
        <w:contextualSpacing/>
        <w:rPr>
          <w:i/>
        </w:rPr>
      </w:pPr>
      <w:r w:rsidRPr="00265D41">
        <w:rPr>
          <w:i/>
        </w:rPr>
        <w:t>Outcome 2:</w:t>
      </w:r>
      <w:r w:rsidRPr="00265D41">
        <w:rPr>
          <w:i/>
        </w:rPr>
        <w:tab/>
        <w:t xml:space="preserve"> Annual increase in the number of programmes accredited SQA</w:t>
      </w:r>
    </w:p>
    <w:p w14:paraId="546F138C" w14:textId="77777777" w:rsidR="004721BC" w:rsidRPr="00265D41" w:rsidRDefault="004721BC" w:rsidP="004721BC">
      <w:pPr>
        <w:spacing w:before="0" w:after="0" w:line="240" w:lineRule="auto"/>
        <w:ind w:left="1418" w:hanging="1418"/>
        <w:contextualSpacing/>
        <w:rPr>
          <w:i/>
        </w:rPr>
      </w:pPr>
      <w:r w:rsidRPr="00265D41">
        <w:rPr>
          <w:i/>
        </w:rPr>
        <w:t xml:space="preserve">Outcome 3: </w:t>
      </w:r>
      <w:r w:rsidRPr="00265D41">
        <w:rPr>
          <w:i/>
        </w:rPr>
        <w:tab/>
        <w:t>TVET lecturers and trainers meeting standards for teaching and assessment, industry skills and industry experience</w:t>
      </w:r>
    </w:p>
    <w:p w14:paraId="444DCC55" w14:textId="77777777" w:rsidR="004721BC" w:rsidRPr="00265D41" w:rsidRDefault="004721BC" w:rsidP="004721BC">
      <w:pPr>
        <w:spacing w:before="0" w:after="0" w:line="240" w:lineRule="auto"/>
        <w:ind w:left="1418" w:hanging="1418"/>
        <w:contextualSpacing/>
        <w:rPr>
          <w:i/>
        </w:rPr>
      </w:pPr>
      <w:r w:rsidRPr="00265D41">
        <w:rPr>
          <w:i/>
        </w:rPr>
        <w:t>Outcome 4:</w:t>
      </w:r>
      <w:r w:rsidRPr="00265D41">
        <w:rPr>
          <w:i/>
        </w:rPr>
        <w:tab/>
        <w:t>Other registered training providers in priority skill development areas meet international TVET standards for teaching and assessment, industry skills and industry experience</w:t>
      </w:r>
    </w:p>
    <w:p w14:paraId="77A4B6FC" w14:textId="77777777" w:rsidR="004721BC" w:rsidRPr="00265D41" w:rsidRDefault="004721BC" w:rsidP="004721BC">
      <w:pPr>
        <w:spacing w:before="0" w:after="0" w:line="240" w:lineRule="auto"/>
        <w:ind w:left="1418" w:hanging="1418"/>
        <w:contextualSpacing/>
        <w:rPr>
          <w:i/>
        </w:rPr>
      </w:pPr>
      <w:r w:rsidRPr="00265D41">
        <w:rPr>
          <w:i/>
        </w:rPr>
        <w:t xml:space="preserve">Outcome 5: </w:t>
      </w:r>
      <w:r w:rsidRPr="00265D41">
        <w:rPr>
          <w:i/>
        </w:rPr>
        <w:tab/>
        <w:t>Measurable improvement in student outcomes</w:t>
      </w:r>
    </w:p>
    <w:p w14:paraId="050CE726" w14:textId="77777777" w:rsidR="004721BC" w:rsidRPr="00265D41" w:rsidRDefault="004721BC" w:rsidP="004721BC">
      <w:pPr>
        <w:spacing w:before="0" w:after="0" w:line="240" w:lineRule="auto"/>
        <w:ind w:left="1418" w:hanging="1418"/>
        <w:contextualSpacing/>
        <w:rPr>
          <w:i/>
        </w:rPr>
      </w:pPr>
      <w:r w:rsidRPr="00265D41">
        <w:rPr>
          <w:i/>
        </w:rPr>
        <w:t xml:space="preserve">Outcome 6: </w:t>
      </w:r>
      <w:r w:rsidRPr="00265D41">
        <w:rPr>
          <w:i/>
        </w:rPr>
        <w:tab/>
        <w:t>Information Management of TVET Providers improved</w:t>
      </w:r>
    </w:p>
    <w:p w14:paraId="5B0C4B2F" w14:textId="77777777" w:rsidR="004721BC" w:rsidRDefault="004721BC" w:rsidP="004721BC">
      <w:pPr>
        <w:spacing w:before="0" w:after="0" w:line="240" w:lineRule="auto"/>
        <w:ind w:left="1418" w:hanging="1418"/>
        <w:contextualSpacing/>
        <w:rPr>
          <w:i/>
        </w:rPr>
      </w:pPr>
      <w:r w:rsidRPr="00265D41">
        <w:rPr>
          <w:i/>
        </w:rPr>
        <w:t xml:space="preserve">Outcome 7: </w:t>
      </w:r>
      <w:r w:rsidRPr="00265D41">
        <w:rPr>
          <w:i/>
        </w:rPr>
        <w:tab/>
        <w:t>Annual increased in the number of young Samoans with national qualifications that are regionally accepted and /or internationally recognized</w:t>
      </w:r>
    </w:p>
    <w:p w14:paraId="01AD34A0" w14:textId="77777777" w:rsidR="004721BC" w:rsidRDefault="004721BC" w:rsidP="004721BC">
      <w:pPr>
        <w:spacing w:before="0" w:after="0" w:line="240" w:lineRule="auto"/>
        <w:ind w:left="1418" w:hanging="1418"/>
        <w:contextualSpacing/>
        <w:rPr>
          <w:i/>
        </w:rPr>
      </w:pPr>
      <w:r>
        <w:rPr>
          <w:i/>
        </w:rPr>
        <w:t xml:space="preserve">Outcome 8: </w:t>
      </w:r>
      <w:r>
        <w:rPr>
          <w:i/>
        </w:rPr>
        <w:tab/>
      </w:r>
      <w:r w:rsidRPr="00366A38">
        <w:rPr>
          <w:i/>
        </w:rPr>
        <w:t>NUS-IOT lecturers meet international TVET standards for teaching and assessment, industry skills and experience.</w:t>
      </w:r>
    </w:p>
    <w:p w14:paraId="6CC89CD6" w14:textId="77777777" w:rsidR="004721BC" w:rsidRDefault="004721BC" w:rsidP="004721BC">
      <w:pPr>
        <w:spacing w:before="0" w:after="0" w:line="240" w:lineRule="auto"/>
        <w:ind w:left="1418" w:hanging="1418"/>
        <w:contextualSpacing/>
        <w:rPr>
          <w:i/>
        </w:rPr>
      </w:pPr>
      <w:r>
        <w:rPr>
          <w:i/>
        </w:rPr>
        <w:t>Outcome 9:</w:t>
      </w:r>
      <w:r>
        <w:rPr>
          <w:i/>
        </w:rPr>
        <w:tab/>
      </w:r>
      <w:r w:rsidRPr="00366A38">
        <w:rPr>
          <w:i/>
        </w:rPr>
        <w:t xml:space="preserve">Measurable improvement in student outcomes.  </w:t>
      </w:r>
      <w:r>
        <w:rPr>
          <w:i/>
        </w:rPr>
        <w:tab/>
      </w:r>
    </w:p>
    <w:p w14:paraId="6735BF38" w14:textId="77777777" w:rsidR="004721BC" w:rsidRPr="00265D41" w:rsidRDefault="004721BC" w:rsidP="004721BC">
      <w:pPr>
        <w:spacing w:before="0" w:after="0" w:line="240" w:lineRule="auto"/>
        <w:ind w:left="1418" w:hanging="1418"/>
        <w:contextualSpacing/>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4"/>
        <w:gridCol w:w="3484"/>
        <w:gridCol w:w="6969"/>
      </w:tblGrid>
      <w:tr w:rsidR="004721BC" w:rsidRPr="006E3F2D" w14:paraId="525F8AFE" w14:textId="77777777" w:rsidTr="00E15D35">
        <w:trPr>
          <w:tblHeader/>
        </w:trPr>
        <w:tc>
          <w:tcPr>
            <w:tcW w:w="1250" w:type="pct"/>
            <w:shd w:val="clear" w:color="auto" w:fill="548DD4"/>
          </w:tcPr>
          <w:p w14:paraId="13F5B378" w14:textId="77777777" w:rsidR="004721BC" w:rsidRPr="00B27DE6" w:rsidRDefault="004721BC" w:rsidP="00E15D35">
            <w:pPr>
              <w:spacing w:before="0" w:after="0" w:line="240" w:lineRule="auto"/>
              <w:jc w:val="left"/>
              <w:rPr>
                <w:b/>
              </w:rPr>
            </w:pPr>
            <w:r w:rsidRPr="00B27DE6">
              <w:rPr>
                <w:b/>
              </w:rPr>
              <w:t>TASKS</w:t>
            </w:r>
          </w:p>
        </w:tc>
        <w:tc>
          <w:tcPr>
            <w:tcW w:w="1250" w:type="pct"/>
            <w:shd w:val="clear" w:color="auto" w:fill="548DD4"/>
          </w:tcPr>
          <w:p w14:paraId="53F2BA31" w14:textId="77777777" w:rsidR="004721BC" w:rsidRPr="00B27DE6" w:rsidRDefault="004721BC" w:rsidP="00E15D35">
            <w:pPr>
              <w:spacing w:before="0" w:after="0" w:line="240" w:lineRule="auto"/>
              <w:jc w:val="left"/>
              <w:rPr>
                <w:b/>
              </w:rPr>
            </w:pPr>
            <w:r w:rsidRPr="00B27DE6">
              <w:rPr>
                <w:b/>
              </w:rPr>
              <w:t>STATUS</w:t>
            </w:r>
          </w:p>
        </w:tc>
        <w:tc>
          <w:tcPr>
            <w:tcW w:w="2500" w:type="pct"/>
            <w:shd w:val="clear" w:color="auto" w:fill="548DD4"/>
          </w:tcPr>
          <w:p w14:paraId="21DDBB1A" w14:textId="77777777" w:rsidR="004721BC" w:rsidRPr="00B27DE6" w:rsidRDefault="004721BC" w:rsidP="00E15D35">
            <w:pPr>
              <w:spacing w:before="0" w:after="0" w:line="240" w:lineRule="auto"/>
              <w:jc w:val="left"/>
              <w:rPr>
                <w:b/>
              </w:rPr>
            </w:pPr>
            <w:r w:rsidRPr="00B27DE6">
              <w:rPr>
                <w:b/>
              </w:rPr>
              <w:t>OUTPUT</w:t>
            </w:r>
          </w:p>
        </w:tc>
      </w:tr>
      <w:tr w:rsidR="004721BC" w:rsidRPr="006E3F2D" w14:paraId="388A76B0" w14:textId="77777777" w:rsidTr="00E15D35">
        <w:tc>
          <w:tcPr>
            <w:tcW w:w="5000" w:type="pct"/>
            <w:gridSpan w:val="3"/>
          </w:tcPr>
          <w:p w14:paraId="3664151B" w14:textId="77777777" w:rsidR="004721BC" w:rsidRPr="006E3F2D" w:rsidRDefault="004721BC" w:rsidP="00E15D35">
            <w:pPr>
              <w:pStyle w:val="ColorfulList-Accent11"/>
              <w:spacing w:before="0" w:after="0" w:line="240" w:lineRule="auto"/>
              <w:rPr>
                <w:rFonts w:cs="Calibri"/>
              </w:rPr>
            </w:pPr>
            <w:r w:rsidRPr="006E3F2D">
              <w:rPr>
                <w:b/>
                <w:i/>
              </w:rPr>
              <w:t>Activity 1: To quality assure and strengthen TVET Providers</w:t>
            </w:r>
          </w:p>
        </w:tc>
      </w:tr>
      <w:tr w:rsidR="004721BC" w:rsidRPr="006E3F2D" w14:paraId="351BE29B" w14:textId="77777777" w:rsidTr="00E15D35">
        <w:tc>
          <w:tcPr>
            <w:tcW w:w="1250" w:type="pct"/>
          </w:tcPr>
          <w:p w14:paraId="32F81B86" w14:textId="77777777" w:rsidR="004721BC" w:rsidRPr="006E3F2D" w:rsidRDefault="004721BC" w:rsidP="00E15D35">
            <w:pPr>
              <w:pStyle w:val="ColorfulList-Accent11"/>
              <w:spacing w:before="0" w:after="0" w:line="240" w:lineRule="auto"/>
              <w:jc w:val="both"/>
            </w:pPr>
            <w:r>
              <w:t>Develop and implement Quality Management System for PSET Providers</w:t>
            </w:r>
          </w:p>
        </w:tc>
        <w:tc>
          <w:tcPr>
            <w:tcW w:w="1250" w:type="pct"/>
          </w:tcPr>
          <w:p w14:paraId="7344B87F" w14:textId="77777777" w:rsidR="004721BC" w:rsidRDefault="004721BC" w:rsidP="00E15D35">
            <w:pPr>
              <w:pStyle w:val="ColorfulList-Accent11"/>
              <w:spacing w:before="0" w:after="0" w:line="240" w:lineRule="auto"/>
            </w:pPr>
            <w:r>
              <w:t xml:space="preserve">Completed </w:t>
            </w:r>
          </w:p>
        </w:tc>
        <w:tc>
          <w:tcPr>
            <w:tcW w:w="2500" w:type="pct"/>
          </w:tcPr>
          <w:p w14:paraId="2E66D1A8" w14:textId="77777777" w:rsidR="004721BC" w:rsidRDefault="004721BC" w:rsidP="008824CF">
            <w:pPr>
              <w:pStyle w:val="ColorfulList-Accent11"/>
              <w:numPr>
                <w:ilvl w:val="0"/>
                <w:numId w:val="1"/>
              </w:numPr>
              <w:spacing w:before="0" w:after="0" w:line="240" w:lineRule="auto"/>
              <w:ind w:left="144" w:hanging="144"/>
              <w:jc w:val="both"/>
            </w:pPr>
            <w:r w:rsidRPr="007E5043">
              <w:t>Report of desk-based review of PSET providers QMS from 10 selected providers</w:t>
            </w:r>
            <w:r>
              <w:t xml:space="preserve"> (5 registered &amp; 5 unregistered)</w:t>
            </w:r>
            <w:r w:rsidRPr="007E5043">
              <w:t xml:space="preserve"> approved</w:t>
            </w:r>
          </w:p>
          <w:p w14:paraId="3985D4B3" w14:textId="77777777" w:rsidR="004721BC" w:rsidRDefault="004721BC" w:rsidP="008824CF">
            <w:pPr>
              <w:pStyle w:val="ColorfulList-Accent11"/>
              <w:numPr>
                <w:ilvl w:val="0"/>
                <w:numId w:val="1"/>
              </w:numPr>
              <w:spacing w:before="0" w:after="0" w:line="240" w:lineRule="auto"/>
              <w:ind w:left="144" w:hanging="144"/>
              <w:jc w:val="both"/>
            </w:pPr>
            <w:r>
              <w:t>Conducted c</w:t>
            </w:r>
            <w:r w:rsidRPr="00667C94">
              <w:t>onsultation</w:t>
            </w:r>
            <w:r>
              <w:t>s with PSET providers</w:t>
            </w:r>
            <w:r w:rsidRPr="00667C94">
              <w:t xml:space="preserve"> on draft Model QMS Framework and Guidelines of Good Practice </w:t>
            </w:r>
          </w:p>
          <w:p w14:paraId="5E3DB97B" w14:textId="77777777" w:rsidR="004721BC" w:rsidRDefault="004721BC" w:rsidP="008824CF">
            <w:pPr>
              <w:pStyle w:val="ColorfulList-Accent11"/>
              <w:numPr>
                <w:ilvl w:val="0"/>
                <w:numId w:val="1"/>
              </w:numPr>
              <w:spacing w:before="0" w:after="0" w:line="240" w:lineRule="auto"/>
              <w:ind w:left="144" w:hanging="144"/>
              <w:jc w:val="both"/>
            </w:pPr>
            <w:r w:rsidRPr="00667C94">
              <w:t>Training conducted for PSET Providers and SQA staff on implementation of the Model QMS Framework and Guidelines of Good Practic</w:t>
            </w:r>
            <w:r>
              <w:t>e</w:t>
            </w:r>
          </w:p>
          <w:p w14:paraId="01019774" w14:textId="77777777" w:rsidR="004721BC" w:rsidRPr="006E3F2D" w:rsidRDefault="004721BC" w:rsidP="008824CF">
            <w:pPr>
              <w:pStyle w:val="ColorfulList-Accent11"/>
              <w:numPr>
                <w:ilvl w:val="0"/>
                <w:numId w:val="1"/>
              </w:numPr>
              <w:spacing w:before="0" w:after="0" w:line="240" w:lineRule="auto"/>
              <w:ind w:left="144" w:hanging="144"/>
              <w:jc w:val="both"/>
            </w:pPr>
            <w:r w:rsidRPr="00667C94">
              <w:t>Assisted PSET providers with implementation of Model QMS Framework and Guidelines of Good Practice</w:t>
            </w:r>
          </w:p>
        </w:tc>
      </w:tr>
      <w:tr w:rsidR="004721BC" w:rsidRPr="006E3F2D" w14:paraId="346E7DF1" w14:textId="77777777" w:rsidTr="00E15D35">
        <w:tc>
          <w:tcPr>
            <w:tcW w:w="1250" w:type="pct"/>
          </w:tcPr>
          <w:p w14:paraId="09D12742" w14:textId="77777777" w:rsidR="004721BC" w:rsidRPr="006E3F2D" w:rsidRDefault="004721BC" w:rsidP="00E15D35">
            <w:pPr>
              <w:pStyle w:val="ColorfulList-Accent11"/>
              <w:spacing w:before="0" w:after="0" w:line="240" w:lineRule="auto"/>
              <w:jc w:val="both"/>
            </w:pPr>
            <w:r w:rsidRPr="006E3F2D">
              <w:t>Conduct training and awareness workshops for SQA, PSET providers, stakeholders &amp; panel members on approved QA standards, policies &amp; guidelines</w:t>
            </w:r>
          </w:p>
        </w:tc>
        <w:tc>
          <w:tcPr>
            <w:tcW w:w="1250" w:type="pct"/>
          </w:tcPr>
          <w:p w14:paraId="37DBD0E0" w14:textId="01C8E193" w:rsidR="004721BC" w:rsidRPr="006E3F2D" w:rsidRDefault="004721BC" w:rsidP="007262DD">
            <w:pPr>
              <w:pStyle w:val="ColorfulList-Accent11"/>
              <w:spacing w:before="0" w:after="0" w:line="240" w:lineRule="auto"/>
            </w:pPr>
            <w:r>
              <w:t xml:space="preserve">Completed </w:t>
            </w:r>
          </w:p>
        </w:tc>
        <w:tc>
          <w:tcPr>
            <w:tcW w:w="2500" w:type="pct"/>
          </w:tcPr>
          <w:p w14:paraId="06E904EC" w14:textId="77777777" w:rsidR="004721BC" w:rsidRPr="005D38D2" w:rsidRDefault="004721BC" w:rsidP="008824CF">
            <w:pPr>
              <w:pStyle w:val="ColorfulList-Accent11"/>
              <w:numPr>
                <w:ilvl w:val="0"/>
                <w:numId w:val="1"/>
              </w:numPr>
              <w:spacing w:before="0" w:after="0" w:line="240" w:lineRule="auto"/>
              <w:ind w:left="144" w:hanging="144"/>
              <w:jc w:val="both"/>
            </w:pPr>
            <w:r w:rsidRPr="006E3F2D">
              <w:t>One on one Provider awareness and training</w:t>
            </w:r>
            <w:r>
              <w:t xml:space="preserve"> sessions conducted for seven (7) Formal PSET Providers VFTC, MBS, DBCVTC, IFTC, MHIL, HCHIT &amp; HBC</w:t>
            </w:r>
          </w:p>
        </w:tc>
      </w:tr>
      <w:tr w:rsidR="004721BC" w:rsidRPr="006E3F2D" w14:paraId="418FE2E1" w14:textId="77777777" w:rsidTr="00E15D35">
        <w:tc>
          <w:tcPr>
            <w:tcW w:w="5000" w:type="pct"/>
            <w:gridSpan w:val="3"/>
          </w:tcPr>
          <w:p w14:paraId="0DE266D6" w14:textId="77777777" w:rsidR="004721BC" w:rsidRPr="006E3F2D" w:rsidRDefault="004721BC" w:rsidP="00E15D35">
            <w:pPr>
              <w:pStyle w:val="ColorfulList-Accent11"/>
              <w:spacing w:before="0" w:after="0" w:line="240" w:lineRule="auto"/>
              <w:rPr>
                <w:b/>
                <w:i/>
              </w:rPr>
            </w:pPr>
            <w:r w:rsidRPr="006E3F2D">
              <w:rPr>
                <w:b/>
                <w:i/>
              </w:rPr>
              <w:t>Activity 2: To accredit TVET programmes</w:t>
            </w:r>
          </w:p>
        </w:tc>
      </w:tr>
      <w:tr w:rsidR="004721BC" w:rsidRPr="006E3F2D" w14:paraId="310B1B8A" w14:textId="77777777" w:rsidTr="00E15D35">
        <w:tc>
          <w:tcPr>
            <w:tcW w:w="1250" w:type="pct"/>
          </w:tcPr>
          <w:p w14:paraId="47FFA1FC" w14:textId="77777777" w:rsidR="004721BC" w:rsidRPr="006E3F2D" w:rsidRDefault="004721BC" w:rsidP="00E15D35">
            <w:pPr>
              <w:pStyle w:val="ColorfulList-Accent11"/>
              <w:spacing w:before="0" w:after="0" w:line="240" w:lineRule="auto"/>
            </w:pPr>
            <w:r w:rsidRPr="006E3F2D">
              <w:t>Train &amp; recruit accreditation panel to accredit programmes to deliver NCSs and SQs</w:t>
            </w:r>
          </w:p>
        </w:tc>
        <w:tc>
          <w:tcPr>
            <w:tcW w:w="1250" w:type="pct"/>
          </w:tcPr>
          <w:p w14:paraId="34F62EFE" w14:textId="12826C0B" w:rsidR="004721BC" w:rsidRPr="006E3F2D" w:rsidRDefault="004721BC" w:rsidP="003C1392">
            <w:pPr>
              <w:pStyle w:val="ColorfulList-Accent11"/>
              <w:spacing w:before="0" w:after="0" w:line="240" w:lineRule="auto"/>
            </w:pPr>
            <w:r w:rsidRPr="006E3F2D">
              <w:t xml:space="preserve">Completed </w:t>
            </w:r>
          </w:p>
        </w:tc>
        <w:tc>
          <w:tcPr>
            <w:tcW w:w="2500" w:type="pct"/>
          </w:tcPr>
          <w:p w14:paraId="63759612" w14:textId="77777777" w:rsidR="004721BC" w:rsidRPr="006E3F2D" w:rsidRDefault="004721BC" w:rsidP="008824CF">
            <w:pPr>
              <w:pStyle w:val="ColorfulList-Accent11"/>
              <w:numPr>
                <w:ilvl w:val="0"/>
                <w:numId w:val="1"/>
              </w:numPr>
              <w:spacing w:before="0" w:after="0" w:line="240" w:lineRule="auto"/>
              <w:ind w:left="142" w:hanging="142"/>
              <w:rPr>
                <w:rFonts w:cs="Calibri"/>
              </w:rPr>
            </w:pPr>
            <w:r>
              <w:rPr>
                <w:rFonts w:cs="Calibri"/>
              </w:rPr>
              <w:t xml:space="preserve">Trainings were conducted for potential panel members from the since the beginning the programme to accredit TVET programmes submitted by TVET providers  </w:t>
            </w:r>
          </w:p>
        </w:tc>
      </w:tr>
      <w:tr w:rsidR="004721BC" w:rsidRPr="006E3F2D" w14:paraId="26D77407" w14:textId="77777777" w:rsidTr="00E15D35">
        <w:tc>
          <w:tcPr>
            <w:tcW w:w="1250" w:type="pct"/>
          </w:tcPr>
          <w:p w14:paraId="122C3F4C" w14:textId="77777777" w:rsidR="004721BC" w:rsidRPr="006E3F2D" w:rsidRDefault="004721BC" w:rsidP="00E15D35">
            <w:pPr>
              <w:pStyle w:val="ColorfulList-Accent11"/>
              <w:spacing w:before="0" w:after="0" w:line="240" w:lineRule="auto"/>
              <w:jc w:val="both"/>
            </w:pPr>
            <w:r w:rsidRPr="006E3F2D">
              <w:t>Coordinate accreditation of programmes to deliver SQs &amp; NCSs</w:t>
            </w:r>
          </w:p>
        </w:tc>
        <w:tc>
          <w:tcPr>
            <w:tcW w:w="1250" w:type="pct"/>
          </w:tcPr>
          <w:p w14:paraId="468508FF" w14:textId="48265F5F" w:rsidR="004721BC" w:rsidRPr="006E3F2D" w:rsidRDefault="003C1392" w:rsidP="006602EF">
            <w:pPr>
              <w:pStyle w:val="ColorfulList-Accent11"/>
              <w:spacing w:before="0" w:after="0" w:line="240" w:lineRule="auto"/>
            </w:pPr>
            <w:r>
              <w:t>Continuing</w:t>
            </w:r>
            <w:r w:rsidR="004721BC" w:rsidRPr="006E3F2D">
              <w:t xml:space="preserve"> </w:t>
            </w:r>
            <w:r w:rsidR="006602EF">
              <w:t>beyond the TVET Programme timeframe</w:t>
            </w:r>
          </w:p>
        </w:tc>
        <w:tc>
          <w:tcPr>
            <w:tcW w:w="2500" w:type="pct"/>
          </w:tcPr>
          <w:p w14:paraId="78B6F5ED" w14:textId="77777777" w:rsidR="004721BC" w:rsidRPr="006E3F2D" w:rsidRDefault="004721BC" w:rsidP="008824CF">
            <w:pPr>
              <w:pStyle w:val="ColorfulList-Accent11"/>
              <w:numPr>
                <w:ilvl w:val="0"/>
                <w:numId w:val="1"/>
              </w:numPr>
              <w:spacing w:before="0" w:after="0" w:line="240" w:lineRule="auto"/>
              <w:ind w:left="142" w:hanging="142"/>
              <w:rPr>
                <w:rFonts w:cs="Calibri"/>
              </w:rPr>
            </w:pPr>
            <w:r w:rsidRPr="006E3F2D">
              <w:rPr>
                <w:rFonts w:cs="Calibri"/>
              </w:rPr>
              <w:t xml:space="preserve">Preliminary check completed for all the 13 programmes submitted by DBTC &amp; NUS </w:t>
            </w:r>
          </w:p>
          <w:p w14:paraId="1E057664" w14:textId="77777777" w:rsidR="004721BC" w:rsidRPr="006E3F2D" w:rsidRDefault="004721BC" w:rsidP="00E15D35">
            <w:pPr>
              <w:pStyle w:val="ColorfulList-Accent11"/>
              <w:spacing w:before="0" w:after="0" w:line="240" w:lineRule="auto"/>
              <w:rPr>
                <w:rFonts w:cs="Calibri"/>
                <w:b/>
                <w:i/>
              </w:rPr>
            </w:pPr>
            <w:r w:rsidRPr="006E3F2D">
              <w:rPr>
                <w:rFonts w:cs="Calibri"/>
                <w:b/>
                <w:i/>
              </w:rPr>
              <w:t xml:space="preserve">DBTC </w:t>
            </w:r>
            <w:r>
              <w:rPr>
                <w:rFonts w:cs="Calibri"/>
                <w:b/>
                <w:i/>
              </w:rPr>
              <w:t>7</w:t>
            </w:r>
            <w:r w:rsidRPr="006E3F2D">
              <w:rPr>
                <w:rFonts w:cs="Calibri"/>
                <w:b/>
                <w:i/>
              </w:rPr>
              <w:t xml:space="preserve"> Programmes </w:t>
            </w:r>
          </w:p>
          <w:p w14:paraId="529BA661" w14:textId="77777777" w:rsidR="004721BC" w:rsidRDefault="004721BC" w:rsidP="008824CF">
            <w:pPr>
              <w:pStyle w:val="ColorfulList-Accent11"/>
              <w:numPr>
                <w:ilvl w:val="0"/>
                <w:numId w:val="1"/>
              </w:numPr>
              <w:spacing w:before="0" w:after="0" w:line="240" w:lineRule="auto"/>
              <w:ind w:left="142" w:hanging="142"/>
              <w:jc w:val="both"/>
              <w:rPr>
                <w:rFonts w:cs="Calibri"/>
              </w:rPr>
            </w:pPr>
            <w:r>
              <w:rPr>
                <w:rFonts w:cs="Calibri"/>
              </w:rPr>
              <w:t xml:space="preserve">DBTC withdrew their application on accreditation of five (5) Level III SQs programmes in August due to misunderstanding and interpretation of SQF policies </w:t>
            </w:r>
          </w:p>
          <w:p w14:paraId="384ABF17" w14:textId="77777777" w:rsidR="004721BC" w:rsidRPr="006E3F2D" w:rsidRDefault="004721BC" w:rsidP="008824CF">
            <w:pPr>
              <w:pStyle w:val="ColorfulList-Accent11"/>
              <w:numPr>
                <w:ilvl w:val="0"/>
                <w:numId w:val="1"/>
              </w:numPr>
              <w:spacing w:before="0" w:after="0" w:line="240" w:lineRule="auto"/>
              <w:ind w:left="142" w:hanging="142"/>
              <w:jc w:val="both"/>
              <w:rPr>
                <w:rFonts w:cs="Calibri"/>
              </w:rPr>
            </w:pPr>
            <w:r>
              <w:rPr>
                <w:rFonts w:cs="Calibri"/>
              </w:rPr>
              <w:t xml:space="preserve">A series of meetings were held with DBTC Principal on preparation of application for accreditation of DBTC programmes to deliver Samoa Certificates III in Automotive, Plumbing, Electrical Engineering and Metal &amp; Woodwork </w:t>
            </w:r>
          </w:p>
          <w:p w14:paraId="2691A5C1" w14:textId="77777777" w:rsidR="004721BC" w:rsidRPr="006E3F2D" w:rsidRDefault="004721BC" w:rsidP="00E15D35">
            <w:pPr>
              <w:pStyle w:val="ColorfulList-Accent11"/>
              <w:spacing w:before="0" w:after="0" w:line="240" w:lineRule="auto"/>
              <w:rPr>
                <w:b/>
                <w:i/>
              </w:rPr>
            </w:pPr>
            <w:r w:rsidRPr="006E3F2D">
              <w:rPr>
                <w:b/>
                <w:i/>
              </w:rPr>
              <w:t xml:space="preserve">NUS </w:t>
            </w:r>
            <w:r>
              <w:rPr>
                <w:b/>
                <w:i/>
              </w:rPr>
              <w:t>8</w:t>
            </w:r>
            <w:r w:rsidRPr="006E3F2D">
              <w:rPr>
                <w:b/>
                <w:i/>
              </w:rPr>
              <w:t xml:space="preserve"> </w:t>
            </w:r>
            <w:r>
              <w:rPr>
                <w:b/>
                <w:i/>
              </w:rPr>
              <w:t xml:space="preserve">Trade </w:t>
            </w:r>
            <w:r w:rsidRPr="006E3F2D">
              <w:rPr>
                <w:b/>
                <w:i/>
              </w:rPr>
              <w:t xml:space="preserve">Programmes </w:t>
            </w:r>
          </w:p>
          <w:p w14:paraId="3C90B322" w14:textId="77777777" w:rsidR="004721BC" w:rsidRDefault="004721BC" w:rsidP="008824CF">
            <w:pPr>
              <w:pStyle w:val="ColorfulList-Accent11"/>
              <w:numPr>
                <w:ilvl w:val="0"/>
                <w:numId w:val="1"/>
              </w:numPr>
              <w:spacing w:before="0" w:after="0" w:line="240" w:lineRule="auto"/>
              <w:ind w:left="142" w:hanging="142"/>
            </w:pPr>
            <w:r w:rsidRPr="006E3F2D">
              <w:t xml:space="preserve">Work in progress on panel reports for the remaining </w:t>
            </w:r>
            <w:r>
              <w:t>6</w:t>
            </w:r>
            <w:r w:rsidRPr="006E3F2D">
              <w:t xml:space="preserve"> programmes </w:t>
            </w:r>
          </w:p>
          <w:p w14:paraId="1634E6E9" w14:textId="77777777" w:rsidR="004721BC" w:rsidRPr="001B6C92" w:rsidRDefault="004721BC" w:rsidP="00E15D35">
            <w:pPr>
              <w:pStyle w:val="ColorfulList-Accent11"/>
              <w:spacing w:before="0" w:after="0" w:line="240" w:lineRule="auto"/>
              <w:rPr>
                <w:b/>
                <w:i/>
              </w:rPr>
            </w:pPr>
            <w:r>
              <w:rPr>
                <w:b/>
                <w:i/>
              </w:rPr>
              <w:t>LoP &amp; UVC 3 Programmes</w:t>
            </w:r>
          </w:p>
          <w:p w14:paraId="068B3E08" w14:textId="77777777" w:rsidR="004721BC" w:rsidRPr="006E3F2D" w:rsidRDefault="004721BC" w:rsidP="008824CF">
            <w:pPr>
              <w:pStyle w:val="ColorfulList-Accent11"/>
              <w:numPr>
                <w:ilvl w:val="0"/>
                <w:numId w:val="1"/>
              </w:numPr>
              <w:spacing w:before="0" w:after="0" w:line="240" w:lineRule="auto"/>
              <w:ind w:left="142" w:hanging="142"/>
            </w:pPr>
            <w:r>
              <w:t xml:space="preserve">Panels are working on evaluation reports for the three (3) programmes </w:t>
            </w:r>
          </w:p>
        </w:tc>
      </w:tr>
      <w:tr w:rsidR="004721BC" w:rsidRPr="006E3F2D" w14:paraId="172930AB" w14:textId="77777777" w:rsidTr="00E15D35">
        <w:tc>
          <w:tcPr>
            <w:tcW w:w="5000" w:type="pct"/>
            <w:gridSpan w:val="3"/>
          </w:tcPr>
          <w:p w14:paraId="328AF015" w14:textId="77777777" w:rsidR="004721BC" w:rsidRPr="006E3F2D" w:rsidRDefault="004721BC" w:rsidP="00E15D35">
            <w:pPr>
              <w:pStyle w:val="ColorfulList-Accent11"/>
              <w:spacing w:before="0" w:after="0" w:line="240" w:lineRule="auto"/>
              <w:rPr>
                <w:b/>
                <w:i/>
              </w:rPr>
            </w:pPr>
            <w:r w:rsidRPr="006E3F2D">
              <w:rPr>
                <w:b/>
                <w:i/>
              </w:rPr>
              <w:t>Activity 3: Develop Professional Standards for TVET Trainers</w:t>
            </w:r>
          </w:p>
        </w:tc>
      </w:tr>
      <w:tr w:rsidR="004721BC" w:rsidRPr="006E3F2D" w14:paraId="4F4D35AD" w14:textId="77777777" w:rsidTr="00E15D35">
        <w:tc>
          <w:tcPr>
            <w:tcW w:w="1250" w:type="pct"/>
          </w:tcPr>
          <w:p w14:paraId="223CDE33" w14:textId="77777777" w:rsidR="004721BC" w:rsidRPr="006E3F2D" w:rsidRDefault="004721BC" w:rsidP="00E15D35">
            <w:pPr>
              <w:pStyle w:val="ColorfulList-Accent11"/>
              <w:spacing w:before="0" w:after="0" w:line="240" w:lineRule="auto"/>
              <w:jc w:val="both"/>
            </w:pPr>
            <w:r>
              <w:t xml:space="preserve">Develop professional standards </w:t>
            </w:r>
          </w:p>
        </w:tc>
        <w:tc>
          <w:tcPr>
            <w:tcW w:w="1250" w:type="pct"/>
          </w:tcPr>
          <w:p w14:paraId="14250859" w14:textId="77777777" w:rsidR="004721BC" w:rsidRDefault="004721BC" w:rsidP="00E15D35">
            <w:pPr>
              <w:pStyle w:val="ColorfulList-Accent11"/>
              <w:spacing w:before="0" w:after="0" w:line="240" w:lineRule="auto"/>
            </w:pPr>
            <w:r>
              <w:t xml:space="preserve">Completed </w:t>
            </w:r>
          </w:p>
        </w:tc>
        <w:tc>
          <w:tcPr>
            <w:tcW w:w="2500" w:type="pct"/>
          </w:tcPr>
          <w:p w14:paraId="6BBDEC30" w14:textId="77777777" w:rsidR="004721BC" w:rsidRDefault="004721BC" w:rsidP="008824CF">
            <w:pPr>
              <w:pStyle w:val="ColorfulList-Accent11"/>
              <w:numPr>
                <w:ilvl w:val="0"/>
                <w:numId w:val="3"/>
              </w:numPr>
              <w:spacing w:before="0" w:after="0" w:line="240" w:lineRule="auto"/>
              <w:ind w:left="142" w:hanging="142"/>
              <w:jc w:val="both"/>
            </w:pPr>
            <w:r>
              <w:t xml:space="preserve">Samoa Professional Standards for TVET Trainers approved </w:t>
            </w:r>
          </w:p>
          <w:p w14:paraId="701ACD91" w14:textId="77777777" w:rsidR="004721BC" w:rsidRDefault="004721BC" w:rsidP="008824CF">
            <w:pPr>
              <w:pStyle w:val="ColorfulList-Accent11"/>
              <w:numPr>
                <w:ilvl w:val="0"/>
                <w:numId w:val="3"/>
              </w:numPr>
              <w:spacing w:before="0" w:after="0" w:line="240" w:lineRule="auto"/>
              <w:ind w:left="142" w:hanging="142"/>
              <w:jc w:val="both"/>
            </w:pPr>
            <w:r w:rsidRPr="00286022">
              <w:t>Official Launch held on Thursday, 28th May 201</w:t>
            </w:r>
          </w:p>
        </w:tc>
      </w:tr>
      <w:tr w:rsidR="004721BC" w:rsidRPr="006E3F2D" w14:paraId="153BB173" w14:textId="77777777" w:rsidTr="00E15D35">
        <w:tc>
          <w:tcPr>
            <w:tcW w:w="1250" w:type="pct"/>
          </w:tcPr>
          <w:p w14:paraId="60110D61" w14:textId="77777777" w:rsidR="004721BC" w:rsidRPr="006E3F2D" w:rsidRDefault="004721BC" w:rsidP="00E15D35">
            <w:pPr>
              <w:pStyle w:val="ColorfulList-Accent11"/>
              <w:spacing w:before="0" w:after="0" w:line="240" w:lineRule="auto"/>
              <w:jc w:val="both"/>
            </w:pPr>
            <w:r w:rsidRPr="006E3F2D">
              <w:t xml:space="preserve">Develop </w:t>
            </w:r>
            <w:r>
              <w:t>s</w:t>
            </w:r>
            <w:r w:rsidRPr="006E3F2D">
              <w:t>trategy to implement professional standards for TVET Trainers</w:t>
            </w:r>
          </w:p>
        </w:tc>
        <w:tc>
          <w:tcPr>
            <w:tcW w:w="1250" w:type="pct"/>
          </w:tcPr>
          <w:p w14:paraId="093B32C9" w14:textId="752D5340" w:rsidR="004721BC" w:rsidRPr="006E3F2D" w:rsidRDefault="003C1392" w:rsidP="00E15D35">
            <w:pPr>
              <w:pStyle w:val="ColorfulList-Accent11"/>
              <w:spacing w:before="0" w:after="0" w:line="240" w:lineRule="auto"/>
            </w:pPr>
            <w:r>
              <w:t>C</w:t>
            </w:r>
            <w:r w:rsidR="004721BC" w:rsidRPr="006E3F2D">
              <w:t xml:space="preserve">ompleted </w:t>
            </w:r>
          </w:p>
        </w:tc>
        <w:tc>
          <w:tcPr>
            <w:tcW w:w="2500" w:type="pct"/>
          </w:tcPr>
          <w:p w14:paraId="3F17F5C1" w14:textId="77777777" w:rsidR="004721BC" w:rsidRPr="006E3F2D" w:rsidRDefault="004721BC" w:rsidP="008824CF">
            <w:pPr>
              <w:pStyle w:val="ColorfulList-Accent11"/>
              <w:numPr>
                <w:ilvl w:val="0"/>
                <w:numId w:val="3"/>
              </w:numPr>
              <w:spacing w:before="0" w:after="0" w:line="240" w:lineRule="auto"/>
              <w:ind w:left="142" w:hanging="142"/>
              <w:jc w:val="both"/>
            </w:pPr>
            <w:r>
              <w:t xml:space="preserve">Produced Draft discussion paper to inform the development of the Implementation Strategy to implement professional standards for TVET Trainers </w:t>
            </w:r>
            <w:r w:rsidRPr="006E3F2D">
              <w:t xml:space="preserve"> </w:t>
            </w:r>
          </w:p>
        </w:tc>
      </w:tr>
      <w:tr w:rsidR="004721BC" w:rsidRPr="006E3F2D" w14:paraId="36C12FD5" w14:textId="77777777" w:rsidTr="00E15D35">
        <w:tc>
          <w:tcPr>
            <w:tcW w:w="5000" w:type="pct"/>
            <w:gridSpan w:val="3"/>
          </w:tcPr>
          <w:p w14:paraId="2E13556E" w14:textId="77777777" w:rsidR="004721BC" w:rsidRPr="006E3F2D" w:rsidRDefault="004721BC" w:rsidP="00E15D35">
            <w:pPr>
              <w:pStyle w:val="ColorfulList-Accent11"/>
              <w:spacing w:before="0" w:after="0" w:line="240" w:lineRule="auto"/>
              <w:rPr>
                <w:b/>
                <w:i/>
              </w:rPr>
            </w:pPr>
            <w:r w:rsidRPr="006E3F2D">
              <w:rPr>
                <w:b/>
                <w:i/>
              </w:rPr>
              <w:t>Activity 4: Support for professional development programmes for trainers from Registered Training Providers delivering accredited programmes aligned to identified skills development priorities</w:t>
            </w:r>
          </w:p>
        </w:tc>
      </w:tr>
      <w:tr w:rsidR="004721BC" w:rsidRPr="006E3F2D" w14:paraId="1F840915" w14:textId="77777777" w:rsidTr="00E15D35">
        <w:tc>
          <w:tcPr>
            <w:tcW w:w="1250" w:type="pct"/>
          </w:tcPr>
          <w:p w14:paraId="2C54D42C" w14:textId="77777777" w:rsidR="004721BC" w:rsidRPr="006E3F2D" w:rsidRDefault="004721BC" w:rsidP="00E15D35">
            <w:pPr>
              <w:pStyle w:val="ColorfulList-Accent11"/>
              <w:spacing w:before="0" w:after="0" w:line="240" w:lineRule="auto"/>
              <w:jc w:val="both"/>
            </w:pPr>
            <w:r w:rsidRPr="006E3F2D">
              <w:t xml:space="preserve">Implement Professional Development Programme </w:t>
            </w:r>
          </w:p>
        </w:tc>
        <w:tc>
          <w:tcPr>
            <w:tcW w:w="1250" w:type="pct"/>
          </w:tcPr>
          <w:p w14:paraId="4D5C7500" w14:textId="3185EF49" w:rsidR="004721BC" w:rsidRPr="006E3F2D" w:rsidRDefault="004721BC" w:rsidP="003C1392">
            <w:pPr>
              <w:pStyle w:val="ColorfulList-Accent11"/>
              <w:spacing w:before="0" w:after="0" w:line="240" w:lineRule="auto"/>
            </w:pPr>
            <w:r>
              <w:t xml:space="preserve">Completed </w:t>
            </w:r>
          </w:p>
        </w:tc>
        <w:tc>
          <w:tcPr>
            <w:tcW w:w="2500" w:type="pct"/>
          </w:tcPr>
          <w:p w14:paraId="6F0152BF" w14:textId="77777777" w:rsidR="004721BC" w:rsidRPr="003416F4" w:rsidRDefault="004721BC" w:rsidP="008824CF">
            <w:pPr>
              <w:pStyle w:val="ListParagraph"/>
              <w:numPr>
                <w:ilvl w:val="0"/>
                <w:numId w:val="1"/>
              </w:numPr>
              <w:tabs>
                <w:tab w:val="left" w:pos="0"/>
              </w:tabs>
              <w:spacing w:before="0" w:after="0" w:line="240" w:lineRule="auto"/>
              <w:ind w:left="202" w:hanging="202"/>
              <w:jc w:val="left"/>
            </w:pPr>
            <w:r>
              <w:t>A total of</w:t>
            </w:r>
            <w:r w:rsidRPr="003416F4">
              <w:t xml:space="preserve"> </w:t>
            </w:r>
            <w:r>
              <w:t>61 trainers were</w:t>
            </w:r>
            <w:r w:rsidRPr="003416F4">
              <w:t xml:space="preserve"> </w:t>
            </w:r>
            <w:r>
              <w:t>completed and</w:t>
            </w:r>
            <w:r w:rsidRPr="003416F4">
              <w:t xml:space="preserve"> graduate</w:t>
            </w:r>
            <w:r>
              <w:t>d</w:t>
            </w:r>
            <w:r w:rsidRPr="003416F4">
              <w:t xml:space="preserve"> </w:t>
            </w:r>
            <w:r>
              <w:t>with</w:t>
            </w:r>
            <w:r w:rsidRPr="003416F4">
              <w:t xml:space="preserve"> APTC Certificate IV Training &amp; Assessment. </w:t>
            </w:r>
          </w:p>
          <w:p w14:paraId="20D049BF" w14:textId="77777777" w:rsidR="004721BC" w:rsidRPr="003416F4" w:rsidRDefault="004721BC" w:rsidP="008824CF">
            <w:pPr>
              <w:pStyle w:val="ListParagraph"/>
              <w:numPr>
                <w:ilvl w:val="0"/>
                <w:numId w:val="10"/>
              </w:numPr>
              <w:tabs>
                <w:tab w:val="left" w:pos="0"/>
              </w:tabs>
              <w:spacing w:before="0" w:after="0" w:line="240" w:lineRule="auto"/>
              <w:ind w:left="202" w:hanging="202"/>
            </w:pPr>
            <w:r w:rsidRPr="003416F4">
              <w:t xml:space="preserve">Completed First Aid Training for 16 trainers; LoP (2), NUS (2), MHIL (4), SSMA (3), TIAS (1), ECETTI (1) and 3 from SQA. </w:t>
            </w:r>
          </w:p>
          <w:p w14:paraId="71A9EEA3" w14:textId="77777777" w:rsidR="004721BC" w:rsidRPr="003416F4" w:rsidRDefault="004721BC" w:rsidP="008824CF">
            <w:pPr>
              <w:pStyle w:val="ListParagraph"/>
              <w:numPr>
                <w:ilvl w:val="0"/>
                <w:numId w:val="10"/>
              </w:numPr>
              <w:tabs>
                <w:tab w:val="left" w:pos="0"/>
              </w:tabs>
              <w:spacing w:before="0" w:after="0" w:line="240" w:lineRule="auto"/>
              <w:ind w:left="202" w:hanging="202"/>
            </w:pPr>
            <w:r w:rsidRPr="003416F4">
              <w:t>11 NUS staff attended Auto CAD training at MIT, NZ from 31</w:t>
            </w:r>
            <w:r w:rsidRPr="003416F4">
              <w:rPr>
                <w:vertAlign w:val="superscript"/>
              </w:rPr>
              <w:t>st</w:t>
            </w:r>
            <w:r w:rsidRPr="003416F4">
              <w:t xml:space="preserve"> August – 4</w:t>
            </w:r>
            <w:r w:rsidRPr="003416F4">
              <w:rPr>
                <w:vertAlign w:val="superscript"/>
              </w:rPr>
              <w:t>th</w:t>
            </w:r>
            <w:r w:rsidRPr="003416F4">
              <w:t xml:space="preserve"> September </w:t>
            </w:r>
          </w:p>
          <w:p w14:paraId="1F34E3A5" w14:textId="77777777" w:rsidR="004721BC" w:rsidRPr="003416F4" w:rsidRDefault="004721BC" w:rsidP="008824CF">
            <w:pPr>
              <w:pStyle w:val="ListParagraph"/>
              <w:numPr>
                <w:ilvl w:val="0"/>
                <w:numId w:val="10"/>
              </w:numPr>
              <w:tabs>
                <w:tab w:val="left" w:pos="0"/>
              </w:tabs>
              <w:spacing w:before="0" w:after="0" w:line="240" w:lineRule="auto"/>
              <w:ind w:left="202" w:hanging="202"/>
            </w:pPr>
            <w:r w:rsidRPr="003416F4">
              <w:t>2 NUS staff attended TVET Leaders training in Singapore from 28</w:t>
            </w:r>
            <w:r w:rsidRPr="003416F4">
              <w:rPr>
                <w:vertAlign w:val="superscript"/>
              </w:rPr>
              <w:t>th</w:t>
            </w:r>
            <w:r w:rsidRPr="003416F4">
              <w:t xml:space="preserve"> Sept – 02 October</w:t>
            </w:r>
          </w:p>
          <w:p w14:paraId="4B0DF14E" w14:textId="77777777" w:rsidR="004721BC" w:rsidRDefault="004721BC" w:rsidP="008824CF">
            <w:pPr>
              <w:pStyle w:val="ListParagraph"/>
              <w:numPr>
                <w:ilvl w:val="0"/>
                <w:numId w:val="10"/>
              </w:numPr>
              <w:tabs>
                <w:tab w:val="left" w:pos="0"/>
              </w:tabs>
              <w:spacing w:before="0" w:after="0" w:line="240" w:lineRule="auto"/>
              <w:ind w:left="202" w:hanging="202"/>
            </w:pPr>
            <w:r>
              <w:t>3 NUS lecturers have</w:t>
            </w:r>
            <w:r w:rsidRPr="003416F4">
              <w:t xml:space="preserve"> completed training at MIT, NZ </w:t>
            </w:r>
          </w:p>
          <w:p w14:paraId="70EF184C" w14:textId="77777777" w:rsidR="004721BC" w:rsidRPr="003416F4" w:rsidRDefault="004721BC" w:rsidP="008824CF">
            <w:pPr>
              <w:pStyle w:val="ListParagraph"/>
              <w:numPr>
                <w:ilvl w:val="0"/>
                <w:numId w:val="10"/>
              </w:numPr>
              <w:tabs>
                <w:tab w:val="left" w:pos="0"/>
              </w:tabs>
              <w:spacing w:before="0" w:after="0" w:line="240" w:lineRule="auto"/>
              <w:ind w:left="202" w:hanging="202"/>
            </w:pPr>
            <w:r w:rsidRPr="003416F4">
              <w:t>Training completed for 8 HCHIT trainers from 13</w:t>
            </w:r>
            <w:r w:rsidRPr="003416F4">
              <w:rPr>
                <w:vertAlign w:val="superscript"/>
              </w:rPr>
              <w:t>th</w:t>
            </w:r>
            <w:r w:rsidRPr="003416F4">
              <w:t xml:space="preserve"> -23</w:t>
            </w:r>
            <w:r w:rsidRPr="003416F4">
              <w:rPr>
                <w:vertAlign w:val="superscript"/>
              </w:rPr>
              <w:t>rd</w:t>
            </w:r>
            <w:r w:rsidRPr="003416F4">
              <w:t xml:space="preserve"> October for APTC Certificate IV in Tourism &amp; Hospitality</w:t>
            </w:r>
          </w:p>
        </w:tc>
      </w:tr>
      <w:tr w:rsidR="004721BC" w:rsidRPr="006E3F2D" w14:paraId="3C866A64" w14:textId="77777777" w:rsidTr="00E15D35">
        <w:tc>
          <w:tcPr>
            <w:tcW w:w="5000" w:type="pct"/>
            <w:gridSpan w:val="3"/>
          </w:tcPr>
          <w:p w14:paraId="275D2CA4" w14:textId="77777777" w:rsidR="004721BC" w:rsidRPr="006E3F2D" w:rsidRDefault="004721BC" w:rsidP="00E15D35">
            <w:pPr>
              <w:pStyle w:val="ColorfulList-Accent11"/>
              <w:spacing w:before="0" w:after="0" w:line="240" w:lineRule="auto"/>
              <w:rPr>
                <w:b/>
                <w:i/>
              </w:rPr>
            </w:pPr>
            <w:r w:rsidRPr="006E3F2D">
              <w:rPr>
                <w:b/>
                <w:i/>
              </w:rPr>
              <w:t xml:space="preserve">Activity 5: </w:t>
            </w:r>
            <w:r w:rsidRPr="006E3F2D">
              <w:rPr>
                <w:rFonts w:cs="Calibri"/>
                <w:b/>
                <w:i/>
              </w:rPr>
              <w:t>Consumables</w:t>
            </w:r>
            <w:r w:rsidRPr="004669BA">
              <w:rPr>
                <w:b/>
                <w:i/>
              </w:rPr>
              <w:t xml:space="preserve"> support for </w:t>
            </w:r>
            <w:r w:rsidRPr="006E3F2D">
              <w:rPr>
                <w:rFonts w:cs="Calibri"/>
                <w:b/>
                <w:i/>
              </w:rPr>
              <w:t>all TVET providers to offer NCS and SQs</w:t>
            </w:r>
          </w:p>
        </w:tc>
      </w:tr>
      <w:tr w:rsidR="004721BC" w:rsidRPr="006E3F2D" w14:paraId="1A2466B8" w14:textId="77777777" w:rsidTr="00E15D35">
        <w:tc>
          <w:tcPr>
            <w:tcW w:w="1250" w:type="pct"/>
          </w:tcPr>
          <w:p w14:paraId="0BAC5DDD" w14:textId="77777777" w:rsidR="004721BC" w:rsidRPr="006E3F2D" w:rsidRDefault="004721BC" w:rsidP="00E15D35">
            <w:pPr>
              <w:pStyle w:val="ColorfulList-Accent11"/>
              <w:spacing w:before="0" w:after="0" w:line="240" w:lineRule="auto"/>
            </w:pPr>
            <w:r w:rsidRPr="006E3F2D">
              <w:t>Implement Consumables budget support</w:t>
            </w:r>
          </w:p>
        </w:tc>
        <w:tc>
          <w:tcPr>
            <w:tcW w:w="1250" w:type="pct"/>
          </w:tcPr>
          <w:p w14:paraId="6E99B176" w14:textId="0BAAAE63" w:rsidR="004721BC" w:rsidRPr="006E3F2D" w:rsidRDefault="004721BC" w:rsidP="003C1392">
            <w:pPr>
              <w:pStyle w:val="ColorfulList-Accent11"/>
              <w:spacing w:before="0" w:after="0" w:line="240" w:lineRule="auto"/>
            </w:pPr>
            <w:r>
              <w:t xml:space="preserve">Completed </w:t>
            </w:r>
          </w:p>
        </w:tc>
        <w:tc>
          <w:tcPr>
            <w:tcW w:w="2500" w:type="pct"/>
          </w:tcPr>
          <w:p w14:paraId="1939F554" w14:textId="77777777" w:rsidR="004721BC" w:rsidRPr="003416F4" w:rsidRDefault="004721BC" w:rsidP="008824CF">
            <w:pPr>
              <w:pStyle w:val="ListParagraph"/>
              <w:numPr>
                <w:ilvl w:val="0"/>
                <w:numId w:val="11"/>
              </w:numPr>
              <w:spacing w:before="0" w:after="200"/>
              <w:ind w:left="202" w:hanging="202"/>
            </w:pPr>
            <w:r w:rsidRPr="003416F4">
              <w:t>Completed procurement of all consumables for 6 TVET providers; HCHIT, MHIL</w:t>
            </w:r>
            <w:r>
              <w:t>, NUS (2), SSMA, DBTC and LoP.</w:t>
            </w:r>
            <w:r w:rsidRPr="003416F4">
              <w:t xml:space="preserve">  </w:t>
            </w:r>
          </w:p>
          <w:p w14:paraId="5F855BEC" w14:textId="77777777" w:rsidR="004721BC" w:rsidRPr="006E3F2D" w:rsidRDefault="004721BC" w:rsidP="008824CF">
            <w:pPr>
              <w:pStyle w:val="ListParagraph"/>
              <w:numPr>
                <w:ilvl w:val="0"/>
                <w:numId w:val="11"/>
              </w:numPr>
              <w:spacing w:before="0" w:after="0" w:line="240" w:lineRule="auto"/>
              <w:ind w:left="202" w:hanging="202"/>
            </w:pPr>
            <w:r w:rsidRPr="003416F4">
              <w:t>Received new applications from DBTC, NUS Engineering Department, NUS Automotive Department, NUS Fitting &amp; Machinery Department and NUS Welding Department and assessment to be carried out soon.</w:t>
            </w:r>
            <w:r w:rsidRPr="006E3F2D">
              <w:t xml:space="preserve"> </w:t>
            </w:r>
          </w:p>
        </w:tc>
      </w:tr>
      <w:tr w:rsidR="004721BC" w:rsidRPr="006E3F2D" w14:paraId="4610DB76" w14:textId="77777777" w:rsidTr="00E15D35">
        <w:tc>
          <w:tcPr>
            <w:tcW w:w="5000" w:type="pct"/>
            <w:gridSpan w:val="3"/>
          </w:tcPr>
          <w:p w14:paraId="01856F99" w14:textId="77777777" w:rsidR="004721BC" w:rsidRPr="006E3F2D" w:rsidRDefault="004721BC" w:rsidP="00E15D35">
            <w:pPr>
              <w:pStyle w:val="ColorfulList-Accent11"/>
              <w:spacing w:before="0" w:after="0" w:line="240" w:lineRule="auto"/>
              <w:rPr>
                <w:b/>
                <w:i/>
              </w:rPr>
            </w:pPr>
            <w:r>
              <w:rPr>
                <w:b/>
                <w:i/>
              </w:rPr>
              <w:t xml:space="preserve">Activity 6: </w:t>
            </w:r>
            <w:r w:rsidRPr="006E3F2D">
              <w:rPr>
                <w:b/>
                <w:i/>
              </w:rPr>
              <w:t>Improved information about provider performance available to the market place</w:t>
            </w:r>
          </w:p>
          <w:p w14:paraId="7716F062" w14:textId="77777777" w:rsidR="004721BC" w:rsidRPr="006E3F2D" w:rsidRDefault="004721BC" w:rsidP="00E15D35">
            <w:pPr>
              <w:pStyle w:val="ColorfulList-Accent11"/>
              <w:spacing w:before="0" w:after="0" w:line="240" w:lineRule="auto"/>
              <w:rPr>
                <w:b/>
                <w:i/>
              </w:rPr>
            </w:pPr>
            <w:r w:rsidRPr="006E3F2D">
              <w:rPr>
                <w:b/>
                <w:i/>
              </w:rPr>
              <w:t>(a) Completion of the review and development of the SQA management and information technology systems</w:t>
            </w:r>
          </w:p>
        </w:tc>
      </w:tr>
      <w:tr w:rsidR="004721BC" w:rsidRPr="006E3F2D" w14:paraId="2791AC57" w14:textId="77777777" w:rsidTr="00E15D35">
        <w:tc>
          <w:tcPr>
            <w:tcW w:w="1250" w:type="pct"/>
          </w:tcPr>
          <w:p w14:paraId="0FC006A0" w14:textId="77777777" w:rsidR="004721BC" w:rsidRPr="006E3F2D" w:rsidRDefault="004721BC" w:rsidP="00E15D35">
            <w:pPr>
              <w:pStyle w:val="ColorfulList-Accent11"/>
              <w:spacing w:before="0" w:after="0" w:line="240" w:lineRule="auto"/>
            </w:pPr>
            <w:r>
              <w:t>Review of SQA IT System</w:t>
            </w:r>
          </w:p>
        </w:tc>
        <w:tc>
          <w:tcPr>
            <w:tcW w:w="1250" w:type="pct"/>
          </w:tcPr>
          <w:p w14:paraId="54CAE9E9" w14:textId="2DF0C3F0" w:rsidR="004721BC" w:rsidRPr="006E3F2D" w:rsidRDefault="004721BC" w:rsidP="00E15D35">
            <w:pPr>
              <w:pStyle w:val="ColorfulList-Accent11"/>
              <w:spacing w:before="0" w:after="0" w:line="240" w:lineRule="auto"/>
            </w:pPr>
            <w:r>
              <w:t xml:space="preserve">Completed </w:t>
            </w:r>
          </w:p>
        </w:tc>
        <w:tc>
          <w:tcPr>
            <w:tcW w:w="2500" w:type="pct"/>
          </w:tcPr>
          <w:p w14:paraId="077C7BEB" w14:textId="77777777" w:rsidR="004721BC" w:rsidRDefault="004721BC" w:rsidP="008824CF">
            <w:pPr>
              <w:pStyle w:val="ColorfulList-Accent11"/>
              <w:numPr>
                <w:ilvl w:val="0"/>
                <w:numId w:val="3"/>
              </w:numPr>
              <w:spacing w:before="0" w:after="0" w:line="240" w:lineRule="auto"/>
              <w:ind w:left="142" w:hanging="142"/>
              <w:jc w:val="both"/>
            </w:pPr>
            <w:r>
              <w:t>S</w:t>
            </w:r>
            <w:r w:rsidRPr="007607FA">
              <w:t>QA IT Review report produced and approved</w:t>
            </w:r>
          </w:p>
          <w:p w14:paraId="4DAAABE7" w14:textId="77777777" w:rsidR="004721BC" w:rsidRPr="006A0136" w:rsidRDefault="004721BC" w:rsidP="008824CF">
            <w:pPr>
              <w:pStyle w:val="ColorfulList-Accent11"/>
              <w:numPr>
                <w:ilvl w:val="0"/>
                <w:numId w:val="3"/>
              </w:numPr>
              <w:spacing w:before="0" w:after="0" w:line="240" w:lineRule="auto"/>
              <w:ind w:left="142" w:hanging="142"/>
              <w:jc w:val="both"/>
            </w:pPr>
            <w:r>
              <w:t xml:space="preserve">Unfortunately the TA unable to complete the review since 2013 and </w:t>
            </w:r>
            <w:r w:rsidRPr="007607FA">
              <w:t>PIC approved to terminate the contract and to revise the TOR and advertise for a TA to complete the review of the SQA IT system</w:t>
            </w:r>
          </w:p>
        </w:tc>
      </w:tr>
      <w:tr w:rsidR="004721BC" w:rsidRPr="006E3F2D" w14:paraId="600ABB5A" w14:textId="77777777" w:rsidTr="00E15D35">
        <w:tc>
          <w:tcPr>
            <w:tcW w:w="1250" w:type="pct"/>
          </w:tcPr>
          <w:p w14:paraId="1A8D3CE8" w14:textId="77777777" w:rsidR="004721BC" w:rsidRPr="006E3F2D" w:rsidRDefault="004721BC" w:rsidP="00E15D35">
            <w:pPr>
              <w:pStyle w:val="ColorfulList-Accent11"/>
              <w:spacing w:before="0" w:after="0" w:line="240" w:lineRule="auto"/>
            </w:pPr>
            <w:r>
              <w:t>Revised TOR</w:t>
            </w:r>
          </w:p>
        </w:tc>
        <w:tc>
          <w:tcPr>
            <w:tcW w:w="1250" w:type="pct"/>
          </w:tcPr>
          <w:p w14:paraId="376645B5" w14:textId="08999BF7" w:rsidR="004721BC" w:rsidRPr="006E3F2D" w:rsidRDefault="003C1392" w:rsidP="003C1392">
            <w:pPr>
              <w:pStyle w:val="ColorfulList-Accent11"/>
              <w:spacing w:before="0" w:after="0" w:line="240" w:lineRule="auto"/>
            </w:pPr>
            <w:r>
              <w:t>C</w:t>
            </w:r>
            <w:r w:rsidR="004721BC" w:rsidRPr="006E3F2D">
              <w:t>ompleted</w:t>
            </w:r>
          </w:p>
        </w:tc>
        <w:tc>
          <w:tcPr>
            <w:tcW w:w="2500" w:type="pct"/>
          </w:tcPr>
          <w:p w14:paraId="698CF7C9" w14:textId="77777777" w:rsidR="004721BC" w:rsidRPr="006E3F2D" w:rsidRDefault="004721BC" w:rsidP="008824CF">
            <w:pPr>
              <w:pStyle w:val="ColorfulList-Accent11"/>
              <w:numPr>
                <w:ilvl w:val="0"/>
                <w:numId w:val="3"/>
              </w:numPr>
              <w:spacing w:before="0" w:after="0" w:line="240" w:lineRule="auto"/>
              <w:ind w:left="142" w:hanging="142"/>
              <w:jc w:val="both"/>
            </w:pPr>
            <w:r w:rsidRPr="006A0136">
              <w:t>Approved the re</w:t>
            </w:r>
            <w:r>
              <w:t xml:space="preserve">vised TOR for </w:t>
            </w:r>
            <w:r w:rsidRPr="006A0136">
              <w:t>the SQA IT Review TA to focus on conducting a Business Analysis side of things to inform the development of the SQA MIS</w:t>
            </w:r>
          </w:p>
        </w:tc>
      </w:tr>
      <w:tr w:rsidR="004721BC" w:rsidRPr="006E3F2D" w14:paraId="6B09F32C" w14:textId="77777777" w:rsidTr="00E15D35">
        <w:tc>
          <w:tcPr>
            <w:tcW w:w="5000" w:type="pct"/>
            <w:gridSpan w:val="3"/>
          </w:tcPr>
          <w:p w14:paraId="16C243AA" w14:textId="77777777" w:rsidR="004721BC" w:rsidRDefault="004721BC" w:rsidP="00E15D35">
            <w:pPr>
              <w:pStyle w:val="ColorfulList-Accent11"/>
              <w:spacing w:before="0" w:after="0" w:line="240" w:lineRule="auto"/>
              <w:rPr>
                <w:b/>
                <w:i/>
              </w:rPr>
            </w:pPr>
            <w:r>
              <w:rPr>
                <w:b/>
                <w:i/>
              </w:rPr>
              <w:t xml:space="preserve">Activity 6: </w:t>
            </w:r>
            <w:r w:rsidRPr="006E3F2D">
              <w:rPr>
                <w:b/>
                <w:i/>
              </w:rPr>
              <w:t xml:space="preserve">Improved information about provider performance available to the market place </w:t>
            </w:r>
          </w:p>
          <w:p w14:paraId="35AA8DAD" w14:textId="77777777" w:rsidR="004721BC" w:rsidRPr="006E3F2D" w:rsidRDefault="004721BC" w:rsidP="00E15D35">
            <w:pPr>
              <w:pStyle w:val="ColorfulList-Accent11"/>
              <w:spacing w:before="0" w:after="0" w:line="240" w:lineRule="auto"/>
              <w:rPr>
                <w:b/>
                <w:i/>
              </w:rPr>
            </w:pPr>
            <w:r w:rsidRPr="006E3F2D">
              <w:rPr>
                <w:b/>
                <w:i/>
              </w:rPr>
              <w:t>(</w:t>
            </w:r>
            <w:r>
              <w:rPr>
                <w:b/>
                <w:i/>
              </w:rPr>
              <w:t>b</w:t>
            </w:r>
            <w:r w:rsidRPr="006E3F2D">
              <w:rPr>
                <w:b/>
                <w:i/>
              </w:rPr>
              <w:t>)</w:t>
            </w:r>
            <w:r w:rsidRPr="006E3F2D">
              <w:rPr>
                <w:b/>
                <w:i/>
              </w:rPr>
              <w:tab/>
            </w:r>
            <w:r w:rsidRPr="00407F8A">
              <w:rPr>
                <w:b/>
                <w:i/>
              </w:rPr>
              <w:t>Strengthening staff capacity in research development, information analysis and policy formulation</w:t>
            </w:r>
          </w:p>
        </w:tc>
      </w:tr>
      <w:tr w:rsidR="004721BC" w:rsidRPr="006E3F2D" w14:paraId="72BAA886" w14:textId="77777777" w:rsidTr="00E15D35">
        <w:tc>
          <w:tcPr>
            <w:tcW w:w="1250" w:type="pct"/>
          </w:tcPr>
          <w:p w14:paraId="77C2CA34" w14:textId="77777777" w:rsidR="004721BC" w:rsidRPr="006E3F2D" w:rsidRDefault="004721BC" w:rsidP="00E15D35">
            <w:pPr>
              <w:pStyle w:val="ColorfulList-Accent11"/>
              <w:spacing w:before="0" w:after="0" w:line="240" w:lineRule="auto"/>
              <w:jc w:val="both"/>
            </w:pPr>
            <w:r w:rsidRPr="00407F8A">
              <w:t>Conduct and prepare review report of the RSPDP Framework</w:t>
            </w:r>
          </w:p>
        </w:tc>
        <w:tc>
          <w:tcPr>
            <w:tcW w:w="1250" w:type="pct"/>
          </w:tcPr>
          <w:p w14:paraId="06D42A66" w14:textId="77777777" w:rsidR="004721BC" w:rsidRPr="006E3F2D" w:rsidRDefault="004721BC" w:rsidP="00E15D35">
            <w:pPr>
              <w:pStyle w:val="ColorfulList-Accent11"/>
              <w:spacing w:before="0" w:after="0" w:line="240" w:lineRule="auto"/>
              <w:jc w:val="both"/>
            </w:pPr>
            <w:r>
              <w:t xml:space="preserve">Completed </w:t>
            </w:r>
          </w:p>
        </w:tc>
        <w:tc>
          <w:tcPr>
            <w:tcW w:w="2500" w:type="pct"/>
          </w:tcPr>
          <w:p w14:paraId="146B4820" w14:textId="77777777" w:rsidR="004721BC" w:rsidRPr="00ED490C" w:rsidRDefault="004721BC" w:rsidP="008824CF">
            <w:pPr>
              <w:pStyle w:val="ColorfulList-Accent11"/>
              <w:numPr>
                <w:ilvl w:val="0"/>
                <w:numId w:val="1"/>
              </w:numPr>
              <w:spacing w:before="0" w:after="0" w:line="240" w:lineRule="auto"/>
              <w:ind w:left="144" w:hanging="144"/>
              <w:jc w:val="both"/>
              <w:rPr>
                <w:rFonts w:cs="Calibri"/>
              </w:rPr>
            </w:pPr>
            <w:r>
              <w:rPr>
                <w:rFonts w:cs="Calibri"/>
              </w:rPr>
              <w:t xml:space="preserve">Produced Revised Framework and Guidelines (PRIPD) </w:t>
            </w:r>
          </w:p>
        </w:tc>
      </w:tr>
      <w:tr w:rsidR="004721BC" w:rsidRPr="006E3F2D" w14:paraId="306B76B3" w14:textId="77777777" w:rsidTr="00E15D35">
        <w:tc>
          <w:tcPr>
            <w:tcW w:w="1250" w:type="pct"/>
          </w:tcPr>
          <w:p w14:paraId="7DDFFFA8" w14:textId="77777777" w:rsidR="004721BC" w:rsidRPr="00407F8A" w:rsidRDefault="004721BC" w:rsidP="00E15D35">
            <w:pPr>
              <w:pStyle w:val="ColorfulList-Accent11"/>
              <w:spacing w:before="0" w:after="0" w:line="240" w:lineRule="auto"/>
              <w:jc w:val="both"/>
            </w:pPr>
            <w:r w:rsidRPr="00407F8A">
              <w:t>Produced final RPP framework</w:t>
            </w:r>
          </w:p>
        </w:tc>
        <w:tc>
          <w:tcPr>
            <w:tcW w:w="1250" w:type="pct"/>
          </w:tcPr>
          <w:p w14:paraId="155FCE4A" w14:textId="77777777" w:rsidR="004721BC" w:rsidRDefault="004721BC" w:rsidP="00E15D35">
            <w:pPr>
              <w:pStyle w:val="ColorfulList-Accent11"/>
              <w:spacing w:before="0" w:after="0" w:line="240" w:lineRule="auto"/>
              <w:jc w:val="both"/>
            </w:pPr>
            <w:r>
              <w:t>Completed</w:t>
            </w:r>
          </w:p>
        </w:tc>
        <w:tc>
          <w:tcPr>
            <w:tcW w:w="2500" w:type="pct"/>
          </w:tcPr>
          <w:p w14:paraId="1779A2E9" w14:textId="77777777" w:rsidR="004721BC" w:rsidRDefault="004721BC" w:rsidP="008824CF">
            <w:pPr>
              <w:pStyle w:val="ColorfulList-Accent11"/>
              <w:numPr>
                <w:ilvl w:val="0"/>
                <w:numId w:val="1"/>
              </w:numPr>
              <w:spacing w:before="0" w:after="0" w:line="240" w:lineRule="auto"/>
              <w:ind w:left="144" w:hanging="144"/>
              <w:jc w:val="both"/>
              <w:rPr>
                <w:rFonts w:cs="Calibri"/>
              </w:rPr>
            </w:pPr>
            <w:r w:rsidRPr="00407F8A">
              <w:rPr>
                <w:rFonts w:cs="Calibri"/>
              </w:rPr>
              <w:t>Produced SQA Planning, Research &amp; Information Analysis, Policy and Development Projects (PRIPD) Framework</w:t>
            </w:r>
          </w:p>
        </w:tc>
      </w:tr>
      <w:tr w:rsidR="004721BC" w:rsidRPr="006E3F2D" w14:paraId="317BB057" w14:textId="77777777" w:rsidTr="00E15D35">
        <w:tc>
          <w:tcPr>
            <w:tcW w:w="1250" w:type="pct"/>
          </w:tcPr>
          <w:p w14:paraId="25B57165" w14:textId="77777777" w:rsidR="004721BC" w:rsidRPr="00407F8A" w:rsidRDefault="004721BC" w:rsidP="00E15D35">
            <w:pPr>
              <w:pStyle w:val="ColorfulList-Accent11"/>
              <w:spacing w:before="0" w:after="0" w:line="240" w:lineRule="auto"/>
              <w:jc w:val="both"/>
            </w:pPr>
            <w:r w:rsidRPr="00407F8A">
              <w:t>Implement training plan for software and framework</w:t>
            </w:r>
          </w:p>
        </w:tc>
        <w:tc>
          <w:tcPr>
            <w:tcW w:w="1250" w:type="pct"/>
          </w:tcPr>
          <w:p w14:paraId="3CCBE44B" w14:textId="77777777" w:rsidR="004721BC" w:rsidRDefault="004721BC" w:rsidP="00E15D35">
            <w:pPr>
              <w:pStyle w:val="ColorfulList-Accent11"/>
              <w:spacing w:before="0" w:after="0" w:line="240" w:lineRule="auto"/>
              <w:jc w:val="both"/>
            </w:pPr>
            <w:r>
              <w:t>Completed</w:t>
            </w:r>
          </w:p>
        </w:tc>
        <w:tc>
          <w:tcPr>
            <w:tcW w:w="2500" w:type="pct"/>
          </w:tcPr>
          <w:p w14:paraId="7501D85A" w14:textId="77777777" w:rsidR="004721BC" w:rsidRDefault="004721BC" w:rsidP="008824CF">
            <w:pPr>
              <w:pStyle w:val="ColorfulList-Accent11"/>
              <w:numPr>
                <w:ilvl w:val="0"/>
                <w:numId w:val="1"/>
              </w:numPr>
              <w:spacing w:before="0" w:after="0" w:line="240" w:lineRule="auto"/>
              <w:ind w:left="144" w:hanging="144"/>
              <w:jc w:val="both"/>
              <w:rPr>
                <w:rFonts w:cs="Calibri"/>
              </w:rPr>
            </w:pPr>
            <w:r w:rsidRPr="00407F8A">
              <w:rPr>
                <w:rFonts w:cs="Calibri"/>
              </w:rPr>
              <w:t>Procurement of SPSS software completed</w:t>
            </w:r>
          </w:p>
          <w:p w14:paraId="62D5DCFE" w14:textId="77777777" w:rsidR="004721BC" w:rsidRPr="00407F8A" w:rsidRDefault="004721BC" w:rsidP="008824CF">
            <w:pPr>
              <w:pStyle w:val="ColorfulList-Accent11"/>
              <w:numPr>
                <w:ilvl w:val="0"/>
                <w:numId w:val="1"/>
              </w:numPr>
              <w:spacing w:before="0" w:after="0" w:line="240" w:lineRule="auto"/>
              <w:ind w:left="144" w:hanging="144"/>
              <w:rPr>
                <w:rFonts w:cs="Calibri"/>
              </w:rPr>
            </w:pPr>
            <w:r w:rsidRPr="00407F8A">
              <w:rPr>
                <w:rFonts w:cs="Calibri"/>
              </w:rPr>
              <w:t xml:space="preserve">and framework </w:t>
            </w:r>
          </w:p>
          <w:p w14:paraId="418BF67B" w14:textId="77777777" w:rsidR="004721BC" w:rsidRPr="00407F8A" w:rsidRDefault="004721BC" w:rsidP="008824CF">
            <w:pPr>
              <w:pStyle w:val="ColorfulList-Accent11"/>
              <w:numPr>
                <w:ilvl w:val="0"/>
                <w:numId w:val="1"/>
              </w:numPr>
              <w:spacing w:before="0" w:after="0" w:line="240" w:lineRule="auto"/>
              <w:ind w:left="144" w:hanging="144"/>
              <w:jc w:val="both"/>
              <w:rPr>
                <w:rFonts w:cs="Calibri"/>
              </w:rPr>
            </w:pPr>
            <w:r w:rsidRPr="00407F8A">
              <w:rPr>
                <w:rFonts w:cs="Calibri"/>
              </w:rPr>
              <w:t>Training conducted of RPP &amp; relevant staff on the SPSS software and the PRIPD framework held from the 9 – 12th June 2015</w:t>
            </w:r>
          </w:p>
        </w:tc>
      </w:tr>
      <w:tr w:rsidR="004721BC" w:rsidRPr="006E3F2D" w14:paraId="202F36C8" w14:textId="77777777" w:rsidTr="00E15D35">
        <w:tc>
          <w:tcPr>
            <w:tcW w:w="5000" w:type="pct"/>
            <w:gridSpan w:val="3"/>
          </w:tcPr>
          <w:p w14:paraId="7128C368" w14:textId="77777777" w:rsidR="004721BC" w:rsidRPr="006E3F2D" w:rsidRDefault="004721BC" w:rsidP="00E15D35">
            <w:pPr>
              <w:pStyle w:val="ColorfulList-Accent11"/>
              <w:spacing w:before="0" w:after="0" w:line="240" w:lineRule="auto"/>
              <w:rPr>
                <w:b/>
                <w:i/>
              </w:rPr>
            </w:pPr>
            <w:r w:rsidRPr="006E3F2D">
              <w:rPr>
                <w:b/>
                <w:i/>
              </w:rPr>
              <w:t xml:space="preserve">Activity 7: To achieve international recognition/equivalence/comparability of selected Samoa Qualifications registered on the SQF </w:t>
            </w:r>
          </w:p>
          <w:p w14:paraId="43DD69C3" w14:textId="77777777" w:rsidR="004721BC" w:rsidRPr="006E3F2D" w:rsidRDefault="004721BC" w:rsidP="00E15D35">
            <w:pPr>
              <w:pStyle w:val="ColorfulList-Accent11"/>
              <w:spacing w:before="0" w:after="0" w:line="240" w:lineRule="auto"/>
              <w:rPr>
                <w:b/>
                <w:i/>
              </w:rPr>
            </w:pPr>
            <w:r w:rsidRPr="006E3F2D">
              <w:rPr>
                <w:b/>
                <w:i/>
              </w:rPr>
              <w:t>(a)</w:t>
            </w:r>
            <w:r w:rsidRPr="006E3F2D">
              <w:rPr>
                <w:b/>
                <w:i/>
              </w:rPr>
              <w:tab/>
              <w:t>Printing and promotion of the revised Samoa Qualifications Framework</w:t>
            </w:r>
          </w:p>
        </w:tc>
      </w:tr>
      <w:tr w:rsidR="004721BC" w:rsidRPr="006E3F2D" w14:paraId="776F2636" w14:textId="77777777" w:rsidTr="00E15D35">
        <w:tc>
          <w:tcPr>
            <w:tcW w:w="1250" w:type="pct"/>
          </w:tcPr>
          <w:p w14:paraId="4E55616F" w14:textId="77777777" w:rsidR="004721BC" w:rsidRPr="006E3F2D" w:rsidRDefault="004721BC" w:rsidP="00E15D35">
            <w:pPr>
              <w:pStyle w:val="ColorfulList-Accent11"/>
              <w:spacing w:before="0" w:after="0" w:line="240" w:lineRule="auto"/>
              <w:jc w:val="both"/>
            </w:pPr>
            <w:r>
              <w:t xml:space="preserve">Review SQF &amp; Associated policies </w:t>
            </w:r>
          </w:p>
        </w:tc>
        <w:tc>
          <w:tcPr>
            <w:tcW w:w="1250" w:type="pct"/>
          </w:tcPr>
          <w:p w14:paraId="3C87C3CE" w14:textId="77777777" w:rsidR="004721BC" w:rsidRPr="006E3F2D" w:rsidRDefault="004721BC" w:rsidP="00E15D35">
            <w:pPr>
              <w:pStyle w:val="ColorfulList-Accent11"/>
              <w:spacing w:before="0" w:after="0" w:line="240" w:lineRule="auto"/>
              <w:jc w:val="both"/>
            </w:pPr>
            <w:r>
              <w:t xml:space="preserve">Completed </w:t>
            </w:r>
          </w:p>
        </w:tc>
        <w:tc>
          <w:tcPr>
            <w:tcW w:w="2500" w:type="pct"/>
          </w:tcPr>
          <w:p w14:paraId="3F6F7F91" w14:textId="77777777" w:rsidR="004721BC" w:rsidRDefault="004721BC" w:rsidP="008824CF">
            <w:pPr>
              <w:pStyle w:val="ColorfulList-Accent11"/>
              <w:numPr>
                <w:ilvl w:val="0"/>
                <w:numId w:val="1"/>
              </w:numPr>
              <w:spacing w:before="0" w:after="0" w:line="240" w:lineRule="auto"/>
              <w:ind w:left="144" w:hanging="144"/>
              <w:jc w:val="both"/>
              <w:rPr>
                <w:rFonts w:cs="Calibri"/>
              </w:rPr>
            </w:pPr>
            <w:r>
              <w:rPr>
                <w:rFonts w:cs="Calibri"/>
              </w:rPr>
              <w:t xml:space="preserve">Approved and implemented </w:t>
            </w:r>
            <w:r w:rsidRPr="00E97392">
              <w:rPr>
                <w:rFonts w:cs="Calibri"/>
              </w:rPr>
              <w:t>Revised SQF and associated policies</w:t>
            </w:r>
          </w:p>
          <w:p w14:paraId="337DAD53" w14:textId="77777777" w:rsidR="004721BC" w:rsidRPr="00ED490C" w:rsidRDefault="004721BC" w:rsidP="008824CF">
            <w:pPr>
              <w:pStyle w:val="ColorfulList-Accent11"/>
              <w:numPr>
                <w:ilvl w:val="0"/>
                <w:numId w:val="1"/>
              </w:numPr>
              <w:spacing w:before="0" w:after="0" w:line="240" w:lineRule="auto"/>
              <w:ind w:left="144" w:hanging="144"/>
              <w:jc w:val="both"/>
              <w:rPr>
                <w:rFonts w:cs="Calibri"/>
              </w:rPr>
            </w:pPr>
            <w:r>
              <w:rPr>
                <w:rFonts w:cs="Calibri"/>
              </w:rPr>
              <w:t>Conducted t</w:t>
            </w:r>
            <w:r w:rsidRPr="00ED490C">
              <w:rPr>
                <w:rFonts w:cs="Calibri"/>
              </w:rPr>
              <w:t>raining on revised SQF and associated policies (levelling of qualifications, courses, national competency standards on SQF)</w:t>
            </w:r>
            <w:r>
              <w:rPr>
                <w:rFonts w:cs="Calibri"/>
              </w:rPr>
              <w:t xml:space="preserve"> for SQA staff and providers </w:t>
            </w:r>
          </w:p>
        </w:tc>
      </w:tr>
      <w:tr w:rsidR="004721BC" w:rsidRPr="006E3F2D" w14:paraId="6E55D939" w14:textId="77777777" w:rsidTr="00E15D35">
        <w:tc>
          <w:tcPr>
            <w:tcW w:w="1250" w:type="pct"/>
          </w:tcPr>
          <w:p w14:paraId="7E19D661" w14:textId="77777777" w:rsidR="004721BC" w:rsidRPr="006E3F2D" w:rsidRDefault="004721BC" w:rsidP="00E15D35">
            <w:pPr>
              <w:pStyle w:val="ColorfulList-Accent11"/>
              <w:spacing w:before="0" w:after="0" w:line="240" w:lineRule="auto"/>
              <w:jc w:val="both"/>
            </w:pPr>
            <w:r w:rsidRPr="006E3F2D">
              <w:t>Print revised SQF, level descriptors and its associated policies</w:t>
            </w:r>
          </w:p>
        </w:tc>
        <w:tc>
          <w:tcPr>
            <w:tcW w:w="1250" w:type="pct"/>
          </w:tcPr>
          <w:p w14:paraId="404255AD" w14:textId="08011B0A" w:rsidR="004721BC" w:rsidRPr="006E3F2D" w:rsidRDefault="004721BC" w:rsidP="003C1392">
            <w:pPr>
              <w:pStyle w:val="ColorfulList-Accent11"/>
              <w:spacing w:before="0" w:after="0" w:line="240" w:lineRule="auto"/>
              <w:jc w:val="both"/>
            </w:pPr>
            <w:r w:rsidRPr="006E3F2D">
              <w:t>Completed</w:t>
            </w:r>
          </w:p>
        </w:tc>
        <w:tc>
          <w:tcPr>
            <w:tcW w:w="2500" w:type="pct"/>
          </w:tcPr>
          <w:p w14:paraId="4BDDB33A" w14:textId="77777777" w:rsidR="004721BC" w:rsidRDefault="004721BC" w:rsidP="008824CF">
            <w:pPr>
              <w:pStyle w:val="ColorfulList-Accent11"/>
              <w:numPr>
                <w:ilvl w:val="0"/>
                <w:numId w:val="1"/>
              </w:numPr>
              <w:spacing w:before="0" w:after="0" w:line="240" w:lineRule="auto"/>
              <w:ind w:left="144" w:hanging="144"/>
              <w:jc w:val="both"/>
              <w:rPr>
                <w:rFonts w:cs="Calibri"/>
              </w:rPr>
            </w:pPr>
            <w:r>
              <w:rPr>
                <w:rFonts w:cs="Calibri"/>
              </w:rPr>
              <w:t xml:space="preserve">More than </w:t>
            </w:r>
            <w:r w:rsidRPr="005A0908">
              <w:rPr>
                <w:rFonts w:cs="Calibri"/>
              </w:rPr>
              <w:t>300 copies of the revised SQF poster (A2 size); 300 copies of the revised SQF level descriptors</w:t>
            </w:r>
            <w:r>
              <w:rPr>
                <w:rFonts w:cs="Calibri"/>
              </w:rPr>
              <w:t xml:space="preserve"> and the</w:t>
            </w:r>
            <w:r w:rsidRPr="005A0908">
              <w:rPr>
                <w:rFonts w:cs="Calibri"/>
              </w:rPr>
              <w:t xml:space="preserve"> 300 copies of the revised SQF policies (booklet) have been printed and circulated</w:t>
            </w:r>
          </w:p>
          <w:p w14:paraId="133188B2" w14:textId="77777777" w:rsidR="004721BC" w:rsidRPr="006E3F2D" w:rsidRDefault="004721BC" w:rsidP="008824CF">
            <w:pPr>
              <w:pStyle w:val="ColorfulList-Accent11"/>
              <w:numPr>
                <w:ilvl w:val="0"/>
                <w:numId w:val="1"/>
              </w:numPr>
              <w:spacing w:before="0" w:after="0" w:line="240" w:lineRule="auto"/>
              <w:ind w:left="144" w:hanging="144"/>
              <w:jc w:val="both"/>
              <w:rPr>
                <w:rFonts w:cs="Calibri"/>
              </w:rPr>
            </w:pPr>
            <w:r>
              <w:rPr>
                <w:rFonts w:cs="Calibri"/>
              </w:rPr>
              <w:t xml:space="preserve">Printed </w:t>
            </w:r>
            <w:r w:rsidRPr="006E3F2D">
              <w:rPr>
                <w:rFonts w:cs="Calibri"/>
              </w:rPr>
              <w:t xml:space="preserve">pull up banners </w:t>
            </w:r>
          </w:p>
        </w:tc>
      </w:tr>
      <w:tr w:rsidR="004721BC" w:rsidRPr="006E3F2D" w14:paraId="7232B3DE" w14:textId="77777777" w:rsidTr="00E15D35">
        <w:tc>
          <w:tcPr>
            <w:tcW w:w="1250" w:type="pct"/>
          </w:tcPr>
          <w:p w14:paraId="6E7B4143" w14:textId="77777777" w:rsidR="004721BC" w:rsidRPr="006E3F2D" w:rsidRDefault="004721BC" w:rsidP="00E15D35">
            <w:pPr>
              <w:pStyle w:val="ColorfulList-Accent11"/>
              <w:spacing w:before="0" w:after="0" w:line="240" w:lineRule="auto"/>
              <w:jc w:val="both"/>
            </w:pPr>
            <w:r w:rsidRPr="006E3F2D">
              <w:t xml:space="preserve">Conduct awareness and training (leveling) workshops on revised SQF and policies </w:t>
            </w:r>
          </w:p>
        </w:tc>
        <w:tc>
          <w:tcPr>
            <w:tcW w:w="1250" w:type="pct"/>
          </w:tcPr>
          <w:p w14:paraId="0983945D" w14:textId="2D770CFA" w:rsidR="004721BC" w:rsidRPr="006E3F2D" w:rsidRDefault="003C1392" w:rsidP="00E15D35">
            <w:pPr>
              <w:pStyle w:val="ColorfulList-Accent11"/>
              <w:spacing w:before="0" w:after="0" w:line="240" w:lineRule="auto"/>
              <w:jc w:val="both"/>
            </w:pPr>
            <w:r>
              <w:t>Completed</w:t>
            </w:r>
          </w:p>
        </w:tc>
        <w:tc>
          <w:tcPr>
            <w:tcW w:w="2500" w:type="pct"/>
          </w:tcPr>
          <w:p w14:paraId="17DF725A" w14:textId="77777777" w:rsidR="004721BC" w:rsidRPr="006E3F2D" w:rsidRDefault="004721BC" w:rsidP="008824CF">
            <w:pPr>
              <w:pStyle w:val="ColorfulList-Accent11"/>
              <w:numPr>
                <w:ilvl w:val="0"/>
                <w:numId w:val="1"/>
              </w:numPr>
              <w:spacing w:before="0" w:after="0" w:line="240" w:lineRule="auto"/>
              <w:ind w:left="144" w:hanging="144"/>
              <w:jc w:val="both"/>
              <w:rPr>
                <w:rFonts w:cs="Calibri"/>
              </w:rPr>
            </w:pPr>
            <w:r w:rsidRPr="006E3F2D">
              <w:t>One on one Provider awareness and training</w:t>
            </w:r>
            <w:r>
              <w:t xml:space="preserve"> sessions conducted for all PSET Providers on the revised SQF</w:t>
            </w:r>
          </w:p>
        </w:tc>
      </w:tr>
      <w:tr w:rsidR="004721BC" w:rsidRPr="006E3F2D" w14:paraId="7E8DF5FD" w14:textId="77777777" w:rsidTr="00E15D35">
        <w:tc>
          <w:tcPr>
            <w:tcW w:w="5000" w:type="pct"/>
            <w:gridSpan w:val="3"/>
          </w:tcPr>
          <w:p w14:paraId="1E2B4F4D" w14:textId="77777777" w:rsidR="004721BC" w:rsidRPr="006E3F2D" w:rsidRDefault="004721BC" w:rsidP="00E15D35">
            <w:pPr>
              <w:pStyle w:val="ColorfulList-Accent11"/>
              <w:spacing w:before="0" w:after="0" w:line="240" w:lineRule="auto"/>
              <w:jc w:val="both"/>
              <w:rPr>
                <w:b/>
                <w:i/>
              </w:rPr>
            </w:pPr>
            <w:r w:rsidRPr="006E3F2D">
              <w:rPr>
                <w:b/>
                <w:i/>
              </w:rPr>
              <w:t xml:space="preserve"> (b)</w:t>
            </w:r>
            <w:r w:rsidRPr="006E3F2D">
              <w:rPr>
                <w:b/>
                <w:i/>
              </w:rPr>
              <w:tab/>
              <w:t>Register Samoa Qualifications and quality check National Competency Standards</w:t>
            </w:r>
          </w:p>
        </w:tc>
      </w:tr>
      <w:tr w:rsidR="004721BC" w:rsidRPr="006E3F2D" w14:paraId="085222E5" w14:textId="77777777" w:rsidTr="00E15D35">
        <w:tc>
          <w:tcPr>
            <w:tcW w:w="1250" w:type="pct"/>
          </w:tcPr>
          <w:p w14:paraId="2722F3E2" w14:textId="77777777" w:rsidR="004721BC" w:rsidRPr="006E3F2D" w:rsidRDefault="004721BC" w:rsidP="00E15D35">
            <w:pPr>
              <w:pStyle w:val="ColorfulList-Accent11"/>
              <w:spacing w:before="0" w:after="0" w:line="240" w:lineRule="auto"/>
              <w:jc w:val="both"/>
            </w:pPr>
            <w:r w:rsidRPr="006E3F2D">
              <w:t xml:space="preserve">Register Samoa Qualifications </w:t>
            </w:r>
          </w:p>
        </w:tc>
        <w:tc>
          <w:tcPr>
            <w:tcW w:w="1250" w:type="pct"/>
          </w:tcPr>
          <w:p w14:paraId="02F2DA14" w14:textId="77777777" w:rsidR="004721BC" w:rsidRPr="006E3F2D" w:rsidRDefault="004721BC" w:rsidP="00E15D35">
            <w:pPr>
              <w:pStyle w:val="ColorfulList-Accent11"/>
              <w:spacing w:before="0" w:after="0" w:line="240" w:lineRule="auto"/>
              <w:jc w:val="both"/>
            </w:pPr>
            <w:r w:rsidRPr="006E3F2D">
              <w:t>Completed</w:t>
            </w:r>
          </w:p>
        </w:tc>
        <w:tc>
          <w:tcPr>
            <w:tcW w:w="2500" w:type="pct"/>
          </w:tcPr>
          <w:p w14:paraId="39A4F4DA" w14:textId="77777777" w:rsidR="004721BC" w:rsidRPr="006E3F2D" w:rsidRDefault="004721BC" w:rsidP="008824CF">
            <w:pPr>
              <w:pStyle w:val="ColorfulList-Accent11"/>
              <w:numPr>
                <w:ilvl w:val="0"/>
                <w:numId w:val="1"/>
              </w:numPr>
              <w:spacing w:before="0" w:after="0" w:line="240" w:lineRule="auto"/>
              <w:ind w:left="131" w:hanging="142"/>
              <w:jc w:val="both"/>
              <w:rPr>
                <w:rFonts w:cs="Calibri"/>
              </w:rPr>
            </w:pPr>
            <w:r>
              <w:rPr>
                <w:rFonts w:cs="Calibri"/>
              </w:rPr>
              <w:t xml:space="preserve">22 SQs in 7 Trades and 6 Tourism &amp; Hospitality SQs have been registered on the SQF </w:t>
            </w:r>
          </w:p>
        </w:tc>
      </w:tr>
      <w:tr w:rsidR="004721BC" w:rsidRPr="006E3F2D" w14:paraId="4C89A00A" w14:textId="77777777" w:rsidTr="00E15D35">
        <w:tc>
          <w:tcPr>
            <w:tcW w:w="1250" w:type="pct"/>
          </w:tcPr>
          <w:p w14:paraId="5211718C" w14:textId="77777777" w:rsidR="004721BC" w:rsidRPr="006E3F2D" w:rsidRDefault="004721BC" w:rsidP="00E15D35">
            <w:pPr>
              <w:pStyle w:val="ColorfulList-Accent11"/>
              <w:spacing w:before="0" w:after="0" w:line="240" w:lineRule="auto"/>
              <w:jc w:val="both"/>
            </w:pPr>
            <w:r w:rsidRPr="006E3F2D">
              <w:t>Conduct quality check of NCS</w:t>
            </w:r>
          </w:p>
        </w:tc>
        <w:tc>
          <w:tcPr>
            <w:tcW w:w="1250" w:type="pct"/>
          </w:tcPr>
          <w:p w14:paraId="023DF735" w14:textId="4B398B17" w:rsidR="004721BC" w:rsidRPr="006E3F2D" w:rsidRDefault="004721BC" w:rsidP="003C1392">
            <w:pPr>
              <w:pStyle w:val="ColorfulList-Accent11"/>
              <w:spacing w:before="0" w:after="0" w:line="240" w:lineRule="auto"/>
              <w:jc w:val="both"/>
            </w:pPr>
            <w:r w:rsidRPr="006E3F2D">
              <w:t xml:space="preserve">Completed </w:t>
            </w:r>
          </w:p>
        </w:tc>
        <w:tc>
          <w:tcPr>
            <w:tcW w:w="2500" w:type="pct"/>
          </w:tcPr>
          <w:p w14:paraId="1E415C96" w14:textId="77777777" w:rsidR="004721BC" w:rsidRPr="006E3F2D" w:rsidRDefault="004721BC" w:rsidP="008824CF">
            <w:pPr>
              <w:pStyle w:val="ColorfulList-Accent11"/>
              <w:numPr>
                <w:ilvl w:val="0"/>
                <w:numId w:val="1"/>
              </w:numPr>
              <w:spacing w:before="0" w:after="0" w:line="240" w:lineRule="auto"/>
              <w:ind w:left="131" w:hanging="142"/>
              <w:jc w:val="both"/>
              <w:rPr>
                <w:rFonts w:cs="Calibri"/>
              </w:rPr>
            </w:pPr>
            <w:r>
              <w:rPr>
                <w:rFonts w:cs="Calibri"/>
              </w:rPr>
              <w:t xml:space="preserve">Completed Quality Check for 6 SQs &amp; 22 new NCS in Tourism &amp; Hospitality and 3 SQs in Electronic Engineering </w:t>
            </w:r>
          </w:p>
        </w:tc>
      </w:tr>
      <w:tr w:rsidR="004721BC" w:rsidRPr="006E3F2D" w14:paraId="244C8209" w14:textId="77777777" w:rsidTr="00E15D35">
        <w:tc>
          <w:tcPr>
            <w:tcW w:w="5000" w:type="pct"/>
            <w:gridSpan w:val="3"/>
          </w:tcPr>
          <w:p w14:paraId="56CD7D4B" w14:textId="77777777" w:rsidR="004721BC" w:rsidRPr="006E3F2D" w:rsidRDefault="004721BC" w:rsidP="00E15D35">
            <w:pPr>
              <w:pStyle w:val="ColorfulList-Accent11"/>
              <w:spacing w:before="0" w:after="0" w:line="240" w:lineRule="auto"/>
              <w:jc w:val="both"/>
              <w:rPr>
                <w:b/>
                <w:i/>
              </w:rPr>
            </w:pPr>
            <w:r w:rsidRPr="006E3F2D">
              <w:rPr>
                <w:b/>
                <w:i/>
              </w:rPr>
              <w:t xml:space="preserve"> (c)</w:t>
            </w:r>
            <w:r w:rsidRPr="006E3F2D">
              <w:rPr>
                <w:b/>
                <w:i/>
              </w:rPr>
              <w:tab/>
              <w:t xml:space="preserve">Implement Strategy for International Recognition of Samoa Qualifications </w:t>
            </w:r>
          </w:p>
        </w:tc>
      </w:tr>
      <w:tr w:rsidR="004721BC" w:rsidRPr="006E3F2D" w14:paraId="54679A41" w14:textId="77777777" w:rsidTr="00E15D35">
        <w:tc>
          <w:tcPr>
            <w:tcW w:w="1250" w:type="pct"/>
          </w:tcPr>
          <w:p w14:paraId="26255A4E" w14:textId="77777777" w:rsidR="004721BC" w:rsidRDefault="004721BC" w:rsidP="00E15D35">
            <w:pPr>
              <w:pStyle w:val="ColorfulList-Accent11"/>
              <w:spacing w:before="0" w:after="0" w:line="240" w:lineRule="auto"/>
              <w:jc w:val="both"/>
            </w:pPr>
            <w:r>
              <w:t>SQA Self Review</w:t>
            </w:r>
          </w:p>
        </w:tc>
        <w:tc>
          <w:tcPr>
            <w:tcW w:w="1250" w:type="pct"/>
          </w:tcPr>
          <w:p w14:paraId="02061D4F" w14:textId="77777777" w:rsidR="004721BC" w:rsidRDefault="004721BC" w:rsidP="00E15D35">
            <w:pPr>
              <w:pStyle w:val="ColorfulList-Accent11"/>
              <w:spacing w:before="0" w:after="0" w:line="240" w:lineRule="auto"/>
              <w:jc w:val="both"/>
            </w:pPr>
            <w:r>
              <w:t xml:space="preserve">Completed </w:t>
            </w:r>
          </w:p>
        </w:tc>
        <w:tc>
          <w:tcPr>
            <w:tcW w:w="2500" w:type="pct"/>
          </w:tcPr>
          <w:p w14:paraId="3F9F114D" w14:textId="77777777" w:rsidR="004721BC" w:rsidRPr="002979C9" w:rsidRDefault="004721BC" w:rsidP="008824CF">
            <w:pPr>
              <w:pStyle w:val="NoSpacing"/>
              <w:numPr>
                <w:ilvl w:val="0"/>
                <w:numId w:val="9"/>
              </w:numPr>
              <w:spacing w:before="0"/>
              <w:ind w:left="112" w:hanging="112"/>
              <w:rPr>
                <w:rFonts w:cs="Calibri"/>
              </w:rPr>
            </w:pPr>
            <w:r w:rsidRPr="002979C9">
              <w:rPr>
                <w:rFonts w:cs="Calibri"/>
              </w:rPr>
              <w:t xml:space="preserve">Completed </w:t>
            </w:r>
            <w:r>
              <w:rPr>
                <w:rFonts w:cs="Calibri"/>
              </w:rPr>
              <w:t>1</w:t>
            </w:r>
            <w:r w:rsidRPr="002979C9">
              <w:rPr>
                <w:rFonts w:cs="Calibri"/>
                <w:vertAlign w:val="superscript"/>
              </w:rPr>
              <w:t>st</w:t>
            </w:r>
            <w:r>
              <w:rPr>
                <w:rFonts w:cs="Calibri"/>
              </w:rPr>
              <w:t xml:space="preserve"> and 2</w:t>
            </w:r>
            <w:r w:rsidRPr="002979C9">
              <w:rPr>
                <w:rFonts w:cs="Calibri"/>
                <w:vertAlign w:val="superscript"/>
              </w:rPr>
              <w:t>nd</w:t>
            </w:r>
            <w:r>
              <w:rPr>
                <w:rFonts w:cs="Calibri"/>
              </w:rPr>
              <w:t xml:space="preserve"> </w:t>
            </w:r>
            <w:r w:rsidRPr="002979C9">
              <w:rPr>
                <w:rFonts w:cs="Calibri"/>
              </w:rPr>
              <w:t>self review of SQA against INQAHHE guidelines for best practices</w:t>
            </w:r>
          </w:p>
        </w:tc>
      </w:tr>
      <w:tr w:rsidR="004721BC" w:rsidRPr="006E3F2D" w14:paraId="622FD9EE" w14:textId="77777777" w:rsidTr="00E15D35">
        <w:tc>
          <w:tcPr>
            <w:tcW w:w="1250" w:type="pct"/>
          </w:tcPr>
          <w:p w14:paraId="259593F2" w14:textId="77777777" w:rsidR="004721BC" w:rsidRPr="006E3F2D" w:rsidRDefault="004721BC" w:rsidP="00E15D35">
            <w:pPr>
              <w:pStyle w:val="ColorfulList-Accent11"/>
              <w:spacing w:before="0" w:after="0" w:line="240" w:lineRule="auto"/>
              <w:jc w:val="both"/>
            </w:pPr>
            <w:r>
              <w:t xml:space="preserve">Review the Strategy for International </w:t>
            </w:r>
            <w:r w:rsidRPr="00ED490C">
              <w:t>Recognition of Samoan Qualifications and develop work plan for the implementation of the revised strategy</w:t>
            </w:r>
          </w:p>
        </w:tc>
        <w:tc>
          <w:tcPr>
            <w:tcW w:w="1250" w:type="pct"/>
          </w:tcPr>
          <w:p w14:paraId="765966B4" w14:textId="77777777" w:rsidR="004721BC" w:rsidRPr="006E3F2D" w:rsidRDefault="004721BC" w:rsidP="00E15D35">
            <w:pPr>
              <w:pStyle w:val="ColorfulList-Accent11"/>
              <w:spacing w:before="0" w:after="0" w:line="240" w:lineRule="auto"/>
              <w:jc w:val="both"/>
            </w:pPr>
            <w:r>
              <w:t xml:space="preserve">Completed </w:t>
            </w:r>
          </w:p>
        </w:tc>
        <w:tc>
          <w:tcPr>
            <w:tcW w:w="2500" w:type="pct"/>
          </w:tcPr>
          <w:p w14:paraId="5EC605A5" w14:textId="77777777" w:rsidR="004721BC" w:rsidRDefault="004721BC" w:rsidP="008824CF">
            <w:pPr>
              <w:pStyle w:val="NoSpacing"/>
              <w:numPr>
                <w:ilvl w:val="0"/>
                <w:numId w:val="9"/>
              </w:numPr>
              <w:spacing w:before="0"/>
              <w:ind w:left="112" w:hanging="112"/>
              <w:rPr>
                <w:rFonts w:cs="Calibri"/>
              </w:rPr>
            </w:pPr>
            <w:r w:rsidRPr="00ED490C">
              <w:rPr>
                <w:rFonts w:cs="Calibri"/>
              </w:rPr>
              <w:t>Revised Strategy for Achieving International</w:t>
            </w:r>
            <w:r>
              <w:rPr>
                <w:rFonts w:cs="Calibri"/>
              </w:rPr>
              <w:t xml:space="preserve"> </w:t>
            </w:r>
            <w:r w:rsidRPr="00ED490C">
              <w:rPr>
                <w:rFonts w:cs="Calibri"/>
              </w:rPr>
              <w:t>Recognition of Samoan Qualifications approved</w:t>
            </w:r>
          </w:p>
          <w:p w14:paraId="6DD36753" w14:textId="77777777" w:rsidR="004721BC" w:rsidRPr="006E3F2D" w:rsidRDefault="004721BC" w:rsidP="008824CF">
            <w:pPr>
              <w:pStyle w:val="NoSpacing"/>
              <w:numPr>
                <w:ilvl w:val="0"/>
                <w:numId w:val="9"/>
              </w:numPr>
              <w:spacing w:before="0"/>
              <w:ind w:left="112" w:hanging="112"/>
              <w:rPr>
                <w:rFonts w:cs="Calibri"/>
              </w:rPr>
            </w:pPr>
            <w:r w:rsidRPr="00ED490C">
              <w:rPr>
                <w:rFonts w:cs="Calibri"/>
              </w:rPr>
              <w:t>Work plan for implementation of revised Strategy for Achieving International Recognition of Samoan Qualifications approved</w:t>
            </w:r>
          </w:p>
        </w:tc>
      </w:tr>
      <w:tr w:rsidR="004721BC" w:rsidRPr="006E3F2D" w14:paraId="2D9804FC" w14:textId="77777777" w:rsidTr="00E15D35">
        <w:tc>
          <w:tcPr>
            <w:tcW w:w="1250" w:type="pct"/>
          </w:tcPr>
          <w:p w14:paraId="60C86630" w14:textId="77777777" w:rsidR="004721BC" w:rsidRPr="006E3F2D" w:rsidRDefault="004721BC" w:rsidP="00E15D35">
            <w:pPr>
              <w:pStyle w:val="ColorfulList-Accent11"/>
              <w:spacing w:before="0" w:after="0" w:line="240" w:lineRule="auto"/>
              <w:jc w:val="both"/>
            </w:pPr>
            <w:r w:rsidRPr="006E3F2D">
              <w:t>Develop and implement a plan for the established SQF mutual recognition process</w:t>
            </w:r>
          </w:p>
        </w:tc>
        <w:tc>
          <w:tcPr>
            <w:tcW w:w="1250" w:type="pct"/>
          </w:tcPr>
          <w:p w14:paraId="03051A68" w14:textId="77777777" w:rsidR="004721BC" w:rsidRPr="006E3F2D" w:rsidRDefault="004721BC" w:rsidP="00E15D35">
            <w:pPr>
              <w:pStyle w:val="ColorfulList-Accent11"/>
              <w:spacing w:before="0" w:after="0" w:line="240" w:lineRule="auto"/>
              <w:jc w:val="both"/>
            </w:pPr>
            <w:r w:rsidRPr="006E3F2D">
              <w:t xml:space="preserve">Completed </w:t>
            </w:r>
          </w:p>
        </w:tc>
        <w:tc>
          <w:tcPr>
            <w:tcW w:w="2500" w:type="pct"/>
          </w:tcPr>
          <w:p w14:paraId="75D2A886" w14:textId="77777777" w:rsidR="004721BC" w:rsidRPr="006E3F2D" w:rsidRDefault="004721BC" w:rsidP="008824CF">
            <w:pPr>
              <w:pStyle w:val="NoSpacing"/>
              <w:numPr>
                <w:ilvl w:val="0"/>
                <w:numId w:val="9"/>
              </w:numPr>
              <w:spacing w:before="0"/>
              <w:ind w:left="112" w:hanging="112"/>
              <w:rPr>
                <w:rFonts w:cs="Calibri"/>
              </w:rPr>
            </w:pPr>
            <w:r w:rsidRPr="006E3F2D">
              <w:rPr>
                <w:rFonts w:cs="Calibri"/>
              </w:rPr>
              <w:t>Work in progress in addressing action items from the self review against INQAAHE Guidelines of good practice</w:t>
            </w:r>
          </w:p>
        </w:tc>
      </w:tr>
      <w:tr w:rsidR="004721BC" w:rsidRPr="006E3F2D" w14:paraId="7B02F21D" w14:textId="77777777" w:rsidTr="00E15D35">
        <w:tc>
          <w:tcPr>
            <w:tcW w:w="1250" w:type="pct"/>
          </w:tcPr>
          <w:p w14:paraId="3C03FC1B" w14:textId="77777777" w:rsidR="004721BC" w:rsidRPr="006E3F2D" w:rsidRDefault="004721BC" w:rsidP="00E15D35">
            <w:pPr>
              <w:pStyle w:val="ColorfulList-Accent11"/>
              <w:spacing w:before="0" w:after="0" w:line="240" w:lineRule="auto"/>
              <w:jc w:val="both"/>
            </w:pPr>
            <w:r w:rsidRPr="006E3F2D">
              <w:t>Facilitate liaison with NZQA, AQF Council and SPBEA on mutual recognition of SQF and register SQs</w:t>
            </w:r>
          </w:p>
          <w:p w14:paraId="7FEB795D" w14:textId="77777777" w:rsidR="004721BC" w:rsidRPr="006E3F2D" w:rsidRDefault="004721BC" w:rsidP="008824CF">
            <w:pPr>
              <w:pStyle w:val="ColorfulList-Accent11"/>
              <w:numPr>
                <w:ilvl w:val="0"/>
                <w:numId w:val="9"/>
              </w:numPr>
              <w:spacing w:before="0" w:after="0" w:line="240" w:lineRule="auto"/>
              <w:jc w:val="both"/>
            </w:pPr>
            <w:r w:rsidRPr="006E3F2D">
              <w:t>Develop mutual recognition tool and seek approval of NZQA, AQF Council and SPBEA</w:t>
            </w:r>
          </w:p>
          <w:p w14:paraId="079BD1A9" w14:textId="77777777" w:rsidR="004721BC" w:rsidRPr="006E3F2D" w:rsidRDefault="004721BC" w:rsidP="008824CF">
            <w:pPr>
              <w:pStyle w:val="ColorfulList-Accent11"/>
              <w:numPr>
                <w:ilvl w:val="0"/>
                <w:numId w:val="9"/>
              </w:numPr>
              <w:spacing w:before="0" w:after="0" w:line="240" w:lineRule="auto"/>
              <w:jc w:val="both"/>
            </w:pPr>
            <w:r w:rsidRPr="006E3F2D">
              <w:t>Arrange for mutual recognition activities</w:t>
            </w:r>
          </w:p>
        </w:tc>
        <w:tc>
          <w:tcPr>
            <w:tcW w:w="1250" w:type="pct"/>
          </w:tcPr>
          <w:p w14:paraId="7FC6F105" w14:textId="7999DB00" w:rsidR="004721BC" w:rsidRPr="006E3F2D" w:rsidRDefault="004721BC" w:rsidP="003C1392">
            <w:pPr>
              <w:pStyle w:val="ColorfulList-Accent11"/>
              <w:spacing w:before="0" w:after="0" w:line="240" w:lineRule="auto"/>
              <w:jc w:val="both"/>
            </w:pPr>
            <w:r w:rsidRPr="006E3F2D">
              <w:t xml:space="preserve">Completed &amp; </w:t>
            </w:r>
            <w:r w:rsidR="003C1392">
              <w:t>continuing beyond the TVET Programme timeframe</w:t>
            </w:r>
            <w:r w:rsidRPr="006E3F2D">
              <w:t xml:space="preserve"> </w:t>
            </w:r>
          </w:p>
        </w:tc>
        <w:tc>
          <w:tcPr>
            <w:tcW w:w="2500" w:type="pct"/>
          </w:tcPr>
          <w:p w14:paraId="0E19489A" w14:textId="77777777" w:rsidR="004721BC" w:rsidRPr="00E62A12" w:rsidRDefault="004721BC" w:rsidP="008824CF">
            <w:pPr>
              <w:pStyle w:val="NoSpacing"/>
              <w:numPr>
                <w:ilvl w:val="0"/>
                <w:numId w:val="9"/>
              </w:numPr>
              <w:spacing w:before="0"/>
              <w:ind w:left="112" w:hanging="112"/>
              <w:rPr>
                <w:rFonts w:cs="Calibri"/>
              </w:rPr>
            </w:pPr>
            <w:r>
              <w:rPr>
                <w:rFonts w:cs="Calibri"/>
              </w:rPr>
              <w:t>All 43 Qualifications registered on the SQF are also registered on the Pacific Qualifications Framework (PQF)</w:t>
            </w:r>
          </w:p>
        </w:tc>
      </w:tr>
      <w:tr w:rsidR="004721BC" w:rsidRPr="006E3F2D" w14:paraId="4AB956EF" w14:textId="77777777" w:rsidTr="00E15D35">
        <w:tc>
          <w:tcPr>
            <w:tcW w:w="1250" w:type="pct"/>
          </w:tcPr>
          <w:p w14:paraId="3B0F4F40" w14:textId="77777777" w:rsidR="004721BC" w:rsidRPr="006E3F2D" w:rsidRDefault="004721BC" w:rsidP="00E15D35">
            <w:pPr>
              <w:pStyle w:val="ColorfulList-Accent11"/>
              <w:spacing w:before="0" w:after="0" w:line="240" w:lineRule="auto"/>
              <w:jc w:val="both"/>
            </w:pPr>
            <w:r w:rsidRPr="006E3F2D">
              <w:t>Facilitate mutual recognition of mutual recognition activities such as evaluation by each QAAs using tool, observation in QA processes</w:t>
            </w:r>
          </w:p>
        </w:tc>
        <w:tc>
          <w:tcPr>
            <w:tcW w:w="1250" w:type="pct"/>
          </w:tcPr>
          <w:p w14:paraId="556028E2" w14:textId="1E73938D" w:rsidR="004721BC" w:rsidRPr="006E3F2D" w:rsidRDefault="004721BC" w:rsidP="00E15D35">
            <w:pPr>
              <w:pStyle w:val="ColorfulList-Accent11"/>
              <w:spacing w:before="0" w:after="0" w:line="240" w:lineRule="auto"/>
            </w:pPr>
            <w:r w:rsidRPr="006E3F2D">
              <w:t xml:space="preserve">Completed &amp; </w:t>
            </w:r>
            <w:r w:rsidR="003C1392">
              <w:t>continuing beyond the TVET Programme timeframe</w:t>
            </w:r>
          </w:p>
        </w:tc>
        <w:tc>
          <w:tcPr>
            <w:tcW w:w="2500" w:type="pct"/>
          </w:tcPr>
          <w:p w14:paraId="650D4FC0" w14:textId="77777777" w:rsidR="004721BC" w:rsidRPr="006E3F2D" w:rsidRDefault="004721BC" w:rsidP="008824CF">
            <w:pPr>
              <w:pStyle w:val="NoSpacing"/>
              <w:numPr>
                <w:ilvl w:val="0"/>
                <w:numId w:val="9"/>
              </w:numPr>
              <w:spacing w:before="0"/>
              <w:ind w:left="112" w:hanging="112"/>
              <w:jc w:val="left"/>
              <w:rPr>
                <w:rFonts w:cs="Calibri"/>
              </w:rPr>
            </w:pPr>
            <w:r w:rsidRPr="006E3F2D">
              <w:rPr>
                <w:rFonts w:cs="Calibri"/>
              </w:rPr>
              <w:t>Initiated discussions with QAAs</w:t>
            </w:r>
          </w:p>
        </w:tc>
      </w:tr>
      <w:tr w:rsidR="004721BC" w:rsidRPr="00FA3F14" w14:paraId="60ECDE17" w14:textId="77777777" w:rsidTr="00E15D35">
        <w:tc>
          <w:tcPr>
            <w:tcW w:w="5000" w:type="pct"/>
            <w:gridSpan w:val="3"/>
          </w:tcPr>
          <w:p w14:paraId="4348F507" w14:textId="77777777" w:rsidR="004721BC" w:rsidRPr="00FA3F14" w:rsidRDefault="004721BC" w:rsidP="00E15D35">
            <w:pPr>
              <w:pStyle w:val="NoSpacing"/>
              <w:rPr>
                <w:rFonts w:cs="Calibri"/>
                <w:b/>
                <w:i/>
              </w:rPr>
            </w:pPr>
            <w:r w:rsidRPr="00FA3F14">
              <w:rPr>
                <w:b/>
                <w:i/>
              </w:rPr>
              <w:t xml:space="preserve">Activity </w:t>
            </w:r>
            <w:r>
              <w:rPr>
                <w:b/>
                <w:i/>
              </w:rPr>
              <w:t>8</w:t>
            </w:r>
            <w:r w:rsidRPr="00FA3F14">
              <w:rPr>
                <w:b/>
                <w:i/>
              </w:rPr>
              <w:t>: Design and deliver personalised professional development programme for all NUS-IOT lecturers</w:t>
            </w:r>
          </w:p>
        </w:tc>
      </w:tr>
      <w:tr w:rsidR="004721BC" w:rsidRPr="006E3F2D" w14:paraId="2A3031E6" w14:textId="77777777" w:rsidTr="00E15D35">
        <w:tc>
          <w:tcPr>
            <w:tcW w:w="1250" w:type="pct"/>
          </w:tcPr>
          <w:p w14:paraId="7A10FC4E" w14:textId="77777777" w:rsidR="004721BC" w:rsidRPr="00FA3F14" w:rsidRDefault="004721BC" w:rsidP="00E15D35">
            <w:pPr>
              <w:pStyle w:val="ColorfulList-Accent11"/>
              <w:spacing w:before="0" w:after="0" w:line="240" w:lineRule="auto"/>
              <w:jc w:val="both"/>
            </w:pPr>
            <w:r>
              <w:t xml:space="preserve">Professional Development for FOAS lecturers </w:t>
            </w:r>
          </w:p>
        </w:tc>
        <w:tc>
          <w:tcPr>
            <w:tcW w:w="1250" w:type="pct"/>
          </w:tcPr>
          <w:p w14:paraId="78AC4860" w14:textId="77777777" w:rsidR="004721BC" w:rsidRPr="006E3F2D" w:rsidRDefault="004721BC" w:rsidP="00E15D35">
            <w:pPr>
              <w:pStyle w:val="ColorfulList-Accent11"/>
              <w:spacing w:before="0" w:after="0" w:line="240" w:lineRule="auto"/>
            </w:pPr>
            <w:r>
              <w:t xml:space="preserve">Completed </w:t>
            </w:r>
          </w:p>
        </w:tc>
        <w:tc>
          <w:tcPr>
            <w:tcW w:w="2500" w:type="pct"/>
          </w:tcPr>
          <w:p w14:paraId="04617773" w14:textId="77777777" w:rsidR="004721BC" w:rsidRPr="00E341DB" w:rsidRDefault="004721BC" w:rsidP="008824CF">
            <w:pPr>
              <w:pStyle w:val="NoSpacing"/>
              <w:numPr>
                <w:ilvl w:val="0"/>
                <w:numId w:val="9"/>
              </w:numPr>
              <w:spacing w:before="0"/>
              <w:ind w:left="112" w:hanging="112"/>
              <w:rPr>
                <w:rFonts w:cs="Calibri"/>
              </w:rPr>
            </w:pPr>
            <w:r>
              <w:t>A</w:t>
            </w:r>
            <w:r w:rsidRPr="00E341DB">
              <w:t xml:space="preserve"> total of 7 NUS Faculty of Applied Science (FOAS) lecturers went on Short Term Attachments and 2 went on Long Term Study to the Manukau Institute of Technology</w:t>
            </w:r>
          </w:p>
        </w:tc>
      </w:tr>
      <w:tr w:rsidR="004721BC" w:rsidRPr="006E3F2D" w14:paraId="4064E7C2" w14:textId="77777777" w:rsidTr="00E15D35">
        <w:tc>
          <w:tcPr>
            <w:tcW w:w="5000" w:type="pct"/>
            <w:gridSpan w:val="3"/>
          </w:tcPr>
          <w:p w14:paraId="15F70419" w14:textId="77777777" w:rsidR="004721BC" w:rsidRPr="003A6A10" w:rsidRDefault="004721BC" w:rsidP="00E15D35">
            <w:pPr>
              <w:pStyle w:val="NoSpacing"/>
              <w:rPr>
                <w:rFonts w:cs="Calibri"/>
                <w:b/>
                <w:i/>
              </w:rPr>
            </w:pPr>
            <w:r w:rsidRPr="003A6A10">
              <w:rPr>
                <w:b/>
                <w:i/>
              </w:rPr>
              <w:t xml:space="preserve">Activity </w:t>
            </w:r>
            <w:r>
              <w:rPr>
                <w:b/>
                <w:i/>
              </w:rPr>
              <w:t>9</w:t>
            </w:r>
            <w:r w:rsidRPr="003A6A10">
              <w:rPr>
                <w:b/>
                <w:i/>
              </w:rPr>
              <w:t>: Budget support to NUS-IOT for consumables</w:t>
            </w:r>
          </w:p>
        </w:tc>
      </w:tr>
      <w:tr w:rsidR="004721BC" w:rsidRPr="006E3F2D" w14:paraId="36E86838" w14:textId="77777777" w:rsidTr="00E15D35">
        <w:tc>
          <w:tcPr>
            <w:tcW w:w="1250" w:type="pct"/>
          </w:tcPr>
          <w:p w14:paraId="7A1BCB8C" w14:textId="77777777" w:rsidR="004721BC" w:rsidRPr="00FA3F14" w:rsidRDefault="004721BC" w:rsidP="00E15D35">
            <w:pPr>
              <w:pStyle w:val="ColorfulList-Accent11"/>
              <w:spacing w:before="0" w:after="0" w:line="240" w:lineRule="auto"/>
              <w:jc w:val="both"/>
            </w:pPr>
            <w:r>
              <w:t>Consumables support for NUS-FOAS</w:t>
            </w:r>
          </w:p>
        </w:tc>
        <w:tc>
          <w:tcPr>
            <w:tcW w:w="1250" w:type="pct"/>
          </w:tcPr>
          <w:p w14:paraId="175CC468" w14:textId="77777777" w:rsidR="004721BC" w:rsidRPr="006E3F2D" w:rsidRDefault="004721BC" w:rsidP="00E15D35">
            <w:pPr>
              <w:pStyle w:val="ColorfulList-Accent11"/>
              <w:spacing w:before="0" w:after="0" w:line="240" w:lineRule="auto"/>
            </w:pPr>
            <w:r>
              <w:t xml:space="preserve">Completed </w:t>
            </w:r>
          </w:p>
        </w:tc>
        <w:tc>
          <w:tcPr>
            <w:tcW w:w="2500" w:type="pct"/>
          </w:tcPr>
          <w:p w14:paraId="5CE777B6" w14:textId="77777777" w:rsidR="004721BC" w:rsidRPr="006E3F2D" w:rsidRDefault="004721BC" w:rsidP="008824CF">
            <w:pPr>
              <w:pStyle w:val="NoSpacing"/>
              <w:numPr>
                <w:ilvl w:val="0"/>
                <w:numId w:val="9"/>
              </w:numPr>
              <w:spacing w:before="0"/>
              <w:ind w:left="112" w:hanging="112"/>
              <w:rPr>
                <w:rFonts w:cs="Calibri"/>
              </w:rPr>
            </w:pPr>
            <w:r>
              <w:rPr>
                <w:rFonts w:cs="Calibri"/>
              </w:rPr>
              <w:t xml:space="preserve">All consumables have been procured </w:t>
            </w:r>
          </w:p>
        </w:tc>
      </w:tr>
    </w:tbl>
    <w:p w14:paraId="0CF303CA" w14:textId="77777777" w:rsidR="004721BC" w:rsidRDefault="004721BC" w:rsidP="004721BC">
      <w:pPr>
        <w:pStyle w:val="NoSpacing1"/>
        <w:rPr>
          <w:b/>
        </w:rPr>
      </w:pPr>
    </w:p>
    <w:p w14:paraId="61E50EE2" w14:textId="77777777" w:rsidR="004721BC" w:rsidRDefault="004721BC" w:rsidP="004721BC">
      <w:pPr>
        <w:spacing w:before="0" w:after="200"/>
        <w:jc w:val="left"/>
        <w:rPr>
          <w:b/>
        </w:rPr>
      </w:pPr>
      <w:r>
        <w:rPr>
          <w:b/>
        </w:rPr>
        <w:br w:type="page"/>
      </w:r>
    </w:p>
    <w:p w14:paraId="2B78DE47" w14:textId="77777777" w:rsidR="004721BC" w:rsidRPr="00265D41" w:rsidRDefault="004721BC" w:rsidP="004721BC">
      <w:pPr>
        <w:pStyle w:val="NoSpacing1"/>
        <w:rPr>
          <w:b/>
        </w:rPr>
      </w:pPr>
      <w:r w:rsidRPr="00265D41">
        <w:rPr>
          <w:b/>
        </w:rPr>
        <w:t>1.4</w:t>
      </w:r>
      <w:r w:rsidRPr="00265D41">
        <w:rPr>
          <w:b/>
        </w:rPr>
        <w:tab/>
        <w:t>KEY RESULT AREA 3 – ACCESS</w:t>
      </w:r>
    </w:p>
    <w:p w14:paraId="56F40C07" w14:textId="77777777" w:rsidR="004721BC" w:rsidRDefault="004721BC" w:rsidP="004721BC">
      <w:pPr>
        <w:spacing w:before="0" w:after="0" w:line="240" w:lineRule="auto"/>
        <w:ind w:left="1418" w:hanging="1418"/>
        <w:contextualSpacing/>
        <w:rPr>
          <w:i/>
        </w:rPr>
      </w:pPr>
      <w:r w:rsidRPr="00E86073">
        <w:rPr>
          <w:i/>
        </w:rPr>
        <w:t xml:space="preserve">Activity 1: </w:t>
      </w:r>
      <w:r w:rsidRPr="00E86073">
        <w:rPr>
          <w:i/>
        </w:rPr>
        <w:tab/>
        <w:t>To review of Guidelines to incorporate policies, strengthen processes and procedures for Recognition of Non Formal Learning in Samoa and to establish a Small Grant Scheme to assist Non Government provider and Non Formal Learning providers.</w:t>
      </w:r>
    </w:p>
    <w:p w14:paraId="6B7E5842" w14:textId="77777777" w:rsidR="004721BC" w:rsidRPr="00E86073" w:rsidRDefault="004721BC" w:rsidP="004721BC">
      <w:pPr>
        <w:spacing w:before="0" w:after="0" w:line="240" w:lineRule="auto"/>
        <w:ind w:left="1418" w:hanging="1418"/>
        <w:contextualSpacing/>
        <w:rPr>
          <w:i/>
        </w:rPr>
      </w:pPr>
      <w:r w:rsidRPr="003A1BA6">
        <w:rPr>
          <w:i/>
        </w:rPr>
        <w:t xml:space="preserve">Activity </w:t>
      </w:r>
      <w:r>
        <w:rPr>
          <w:i/>
        </w:rPr>
        <w:t>2</w:t>
      </w:r>
      <w:r w:rsidRPr="003A1BA6">
        <w:rPr>
          <w:i/>
        </w:rPr>
        <w:t xml:space="preserve">: </w:t>
      </w:r>
      <w:r>
        <w:rPr>
          <w:i/>
        </w:rPr>
        <w:tab/>
      </w:r>
      <w:r w:rsidRPr="003A1BA6">
        <w:rPr>
          <w:i/>
        </w:rPr>
        <w:t>To develop overarching Guidelines, processes and procedures for the application of the Access Grants for TVET and Non Formal Learning providers</w:t>
      </w:r>
    </w:p>
    <w:p w14:paraId="690CD582" w14:textId="77777777" w:rsidR="004721BC" w:rsidRDefault="004721BC" w:rsidP="004721BC">
      <w:pPr>
        <w:spacing w:before="0" w:after="0" w:line="240" w:lineRule="auto"/>
        <w:ind w:left="1418" w:hanging="1418"/>
        <w:contextualSpacing/>
        <w:rPr>
          <w:i/>
        </w:rPr>
      </w:pPr>
      <w:r>
        <w:rPr>
          <w:i/>
        </w:rPr>
        <w:t>Activity 3:</w:t>
      </w:r>
      <w:r>
        <w:rPr>
          <w:i/>
        </w:rPr>
        <w:tab/>
      </w:r>
      <w:r w:rsidRPr="00350BED">
        <w:rPr>
          <w:i/>
        </w:rPr>
        <w:t>To implement and monitor the Access Grant to assist TVET and Non Formal Learning providers and to increase access for learners</w:t>
      </w:r>
    </w:p>
    <w:p w14:paraId="2C67CE0B" w14:textId="77777777" w:rsidR="004721BC" w:rsidRDefault="004721BC" w:rsidP="004721BC">
      <w:pPr>
        <w:spacing w:before="0" w:after="0" w:line="240" w:lineRule="auto"/>
        <w:ind w:left="1418" w:hanging="1418"/>
        <w:contextualSpacing/>
        <w:rPr>
          <w:i/>
        </w:rPr>
      </w:pPr>
    </w:p>
    <w:p w14:paraId="25585277" w14:textId="77777777" w:rsidR="004721BC" w:rsidRPr="00265D41" w:rsidRDefault="004721BC" w:rsidP="004721BC">
      <w:pPr>
        <w:spacing w:before="0" w:after="0" w:line="240" w:lineRule="auto"/>
        <w:ind w:left="1418" w:hanging="1418"/>
        <w:contextualSpacing/>
        <w:rPr>
          <w:i/>
        </w:rPr>
      </w:pPr>
      <w:r w:rsidRPr="00265D41">
        <w:rPr>
          <w:i/>
        </w:rPr>
        <w:t xml:space="preserve">Outcome 1: </w:t>
      </w:r>
      <w:r w:rsidRPr="00265D41">
        <w:rPr>
          <w:i/>
        </w:rPr>
        <w:tab/>
        <w:t>Increased number of vulnerable Samoan males and females (including those with disability) undertaking community based post school TVET programmes across Samoa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4"/>
        <w:gridCol w:w="3484"/>
        <w:gridCol w:w="6969"/>
      </w:tblGrid>
      <w:tr w:rsidR="004721BC" w:rsidRPr="006E3F2D" w14:paraId="3375A0CE" w14:textId="77777777" w:rsidTr="00E15D35">
        <w:trPr>
          <w:tblHeader/>
        </w:trPr>
        <w:tc>
          <w:tcPr>
            <w:tcW w:w="1250" w:type="pct"/>
            <w:shd w:val="clear" w:color="auto" w:fill="548DD4"/>
          </w:tcPr>
          <w:p w14:paraId="48606A3C" w14:textId="77777777" w:rsidR="004721BC" w:rsidRPr="00004930" w:rsidRDefault="004721BC" w:rsidP="00E15D35">
            <w:pPr>
              <w:spacing w:before="0" w:after="0" w:line="240" w:lineRule="auto"/>
              <w:jc w:val="center"/>
              <w:rPr>
                <w:b/>
              </w:rPr>
            </w:pPr>
            <w:r w:rsidRPr="00004930">
              <w:rPr>
                <w:b/>
              </w:rPr>
              <w:t>TASKS</w:t>
            </w:r>
          </w:p>
        </w:tc>
        <w:tc>
          <w:tcPr>
            <w:tcW w:w="1250" w:type="pct"/>
            <w:shd w:val="clear" w:color="auto" w:fill="548DD4"/>
          </w:tcPr>
          <w:p w14:paraId="35D852D2" w14:textId="77777777" w:rsidR="004721BC" w:rsidRPr="00004930" w:rsidRDefault="004721BC" w:rsidP="00E15D35">
            <w:pPr>
              <w:spacing w:before="0" w:after="0" w:line="240" w:lineRule="auto"/>
              <w:jc w:val="center"/>
              <w:rPr>
                <w:b/>
              </w:rPr>
            </w:pPr>
            <w:r w:rsidRPr="00004930">
              <w:rPr>
                <w:b/>
              </w:rPr>
              <w:t>STATUS</w:t>
            </w:r>
          </w:p>
        </w:tc>
        <w:tc>
          <w:tcPr>
            <w:tcW w:w="2500" w:type="pct"/>
            <w:shd w:val="clear" w:color="auto" w:fill="548DD4"/>
          </w:tcPr>
          <w:p w14:paraId="46EDFFA8" w14:textId="77777777" w:rsidR="004721BC" w:rsidRPr="00004930" w:rsidRDefault="004721BC" w:rsidP="00E15D35">
            <w:pPr>
              <w:spacing w:before="0" w:after="0" w:line="240" w:lineRule="auto"/>
              <w:jc w:val="center"/>
              <w:rPr>
                <w:b/>
              </w:rPr>
            </w:pPr>
            <w:r w:rsidRPr="00004930">
              <w:rPr>
                <w:b/>
              </w:rPr>
              <w:t>OUTPUT</w:t>
            </w:r>
          </w:p>
        </w:tc>
      </w:tr>
      <w:tr w:rsidR="004721BC" w:rsidRPr="006E3F2D" w14:paraId="14B98332" w14:textId="77777777" w:rsidTr="00E15D35">
        <w:tc>
          <w:tcPr>
            <w:tcW w:w="5000" w:type="pct"/>
            <w:gridSpan w:val="3"/>
          </w:tcPr>
          <w:p w14:paraId="42A6D155" w14:textId="77777777" w:rsidR="004721BC" w:rsidRPr="006E3F2D" w:rsidRDefault="004721BC" w:rsidP="00E15D35">
            <w:pPr>
              <w:spacing w:before="0" w:after="0" w:line="240" w:lineRule="auto"/>
              <w:ind w:left="990" w:hanging="990"/>
              <w:contextualSpacing/>
              <w:rPr>
                <w:b/>
                <w:i/>
              </w:rPr>
            </w:pPr>
            <w:r w:rsidRPr="006E3F2D">
              <w:rPr>
                <w:b/>
                <w:i/>
              </w:rPr>
              <w:t xml:space="preserve">Activity 1: </w:t>
            </w:r>
            <w:r w:rsidRPr="00E86073">
              <w:rPr>
                <w:b/>
                <w:i/>
              </w:rPr>
              <w:t xml:space="preserve">To review of Guidelines to incorporate policies, strengthen processes and procedures for Recognition of Non </w:t>
            </w:r>
            <w:r>
              <w:rPr>
                <w:b/>
                <w:i/>
              </w:rPr>
              <w:t xml:space="preserve">Formal Learning in Samoa and to </w:t>
            </w:r>
            <w:r w:rsidRPr="00E86073">
              <w:rPr>
                <w:b/>
                <w:i/>
              </w:rPr>
              <w:t>establish a Small Grant Scheme to assist Non Government provider and Non Formal Learning providers.</w:t>
            </w:r>
          </w:p>
        </w:tc>
      </w:tr>
      <w:tr w:rsidR="004721BC" w:rsidRPr="006E3F2D" w14:paraId="0C438E07" w14:textId="77777777" w:rsidTr="00E15D35">
        <w:tc>
          <w:tcPr>
            <w:tcW w:w="1250" w:type="pct"/>
          </w:tcPr>
          <w:p w14:paraId="2BEADC6C" w14:textId="77777777" w:rsidR="004721BC" w:rsidRPr="006E3F2D" w:rsidRDefault="004721BC" w:rsidP="00E15D35">
            <w:pPr>
              <w:pStyle w:val="ColorfulList-Accent11"/>
              <w:spacing w:before="0" w:after="0" w:line="240" w:lineRule="auto"/>
            </w:pPr>
            <w:r>
              <w:t>Review Guidelines for Recognition of Non-Formal Learning</w:t>
            </w:r>
          </w:p>
        </w:tc>
        <w:tc>
          <w:tcPr>
            <w:tcW w:w="1250" w:type="pct"/>
          </w:tcPr>
          <w:p w14:paraId="6C16EB1B" w14:textId="77777777" w:rsidR="004721BC" w:rsidRPr="006E3F2D" w:rsidRDefault="004721BC" w:rsidP="00E15D35">
            <w:pPr>
              <w:pStyle w:val="ColorfulList-Accent11"/>
              <w:spacing w:before="0" w:after="0" w:line="240" w:lineRule="auto"/>
            </w:pPr>
            <w:r>
              <w:t xml:space="preserve">Completed </w:t>
            </w:r>
          </w:p>
        </w:tc>
        <w:tc>
          <w:tcPr>
            <w:tcW w:w="2500" w:type="pct"/>
          </w:tcPr>
          <w:p w14:paraId="46465CC6" w14:textId="77777777" w:rsidR="004721BC" w:rsidRPr="00DC5828" w:rsidRDefault="004721BC" w:rsidP="008824CF">
            <w:pPr>
              <w:numPr>
                <w:ilvl w:val="0"/>
                <w:numId w:val="1"/>
              </w:numPr>
              <w:spacing w:before="0" w:after="0" w:line="240" w:lineRule="auto"/>
              <w:ind w:left="202" w:hanging="202"/>
            </w:pPr>
            <w:r w:rsidRPr="00DC5828">
              <w:rPr>
                <w:rFonts w:cstheme="minorHAnsi"/>
                <w:lang w:val="en-NZ" w:eastAsia="en-NZ"/>
              </w:rPr>
              <w:t>Revised Guidelines for Recognition of Non Formal Learning approved</w:t>
            </w:r>
          </w:p>
          <w:p w14:paraId="1461FC69" w14:textId="77777777" w:rsidR="004721BC" w:rsidRDefault="004721BC" w:rsidP="008824CF">
            <w:pPr>
              <w:numPr>
                <w:ilvl w:val="0"/>
                <w:numId w:val="1"/>
              </w:numPr>
              <w:spacing w:before="0" w:after="0" w:line="240" w:lineRule="auto"/>
              <w:ind w:left="202" w:hanging="202"/>
            </w:pPr>
            <w:r>
              <w:t xml:space="preserve">Conducted </w:t>
            </w:r>
            <w:r w:rsidRPr="00DC5828">
              <w:t xml:space="preserve">training </w:t>
            </w:r>
            <w:r>
              <w:t>for</w:t>
            </w:r>
            <w:r w:rsidRPr="00DC5828">
              <w:t xml:space="preserve"> Non Formal Learning providers and potential panel members on the revised Guidelines for</w:t>
            </w:r>
            <w:r>
              <w:t xml:space="preserve"> </w:t>
            </w:r>
            <w:r w:rsidRPr="00DC5828">
              <w:t xml:space="preserve">Recognition of Non Formal Learning </w:t>
            </w:r>
          </w:p>
          <w:p w14:paraId="0E1D11E1" w14:textId="77777777" w:rsidR="004721BC" w:rsidRPr="00152F12" w:rsidRDefault="004721BC" w:rsidP="008824CF">
            <w:pPr>
              <w:numPr>
                <w:ilvl w:val="0"/>
                <w:numId w:val="1"/>
              </w:numPr>
              <w:spacing w:before="0" w:after="0" w:line="240" w:lineRule="auto"/>
              <w:ind w:left="202" w:hanging="202"/>
            </w:pPr>
            <w:r>
              <w:t>P</w:t>
            </w:r>
            <w:r w:rsidRPr="00DC5828">
              <w:t xml:space="preserve">rocess and criteria for </w:t>
            </w:r>
            <w:r>
              <w:t xml:space="preserve">implementation of </w:t>
            </w:r>
            <w:r w:rsidRPr="00DC5828">
              <w:t xml:space="preserve">Small Grant Scheme </w:t>
            </w:r>
            <w:r>
              <w:t>for</w:t>
            </w:r>
            <w:r w:rsidRPr="00DC5828">
              <w:t xml:space="preserve"> non-government and non-formal learning</w:t>
            </w:r>
            <w:r>
              <w:t xml:space="preserve"> approved</w:t>
            </w:r>
          </w:p>
        </w:tc>
      </w:tr>
      <w:tr w:rsidR="004721BC" w:rsidRPr="006E3F2D" w14:paraId="1AAF4A6B" w14:textId="77777777" w:rsidTr="00E15D35">
        <w:tc>
          <w:tcPr>
            <w:tcW w:w="1250" w:type="pct"/>
          </w:tcPr>
          <w:p w14:paraId="16AC593E" w14:textId="77777777" w:rsidR="004721BC" w:rsidRDefault="004721BC" w:rsidP="00E15D35">
            <w:pPr>
              <w:pStyle w:val="ColorfulList-Accent11"/>
              <w:spacing w:before="0" w:after="0" w:line="240" w:lineRule="auto"/>
            </w:pPr>
            <w:r>
              <w:t>Implement  the Small Grant Scheme</w:t>
            </w:r>
          </w:p>
        </w:tc>
        <w:tc>
          <w:tcPr>
            <w:tcW w:w="1250" w:type="pct"/>
          </w:tcPr>
          <w:p w14:paraId="6CE869ED" w14:textId="77777777" w:rsidR="004721BC" w:rsidRDefault="004721BC" w:rsidP="00E15D35">
            <w:pPr>
              <w:pStyle w:val="ColorfulList-Accent11"/>
              <w:spacing w:before="0" w:after="0" w:line="240" w:lineRule="auto"/>
            </w:pPr>
            <w:r>
              <w:t xml:space="preserve">Completed </w:t>
            </w:r>
          </w:p>
        </w:tc>
        <w:tc>
          <w:tcPr>
            <w:tcW w:w="2500" w:type="pct"/>
          </w:tcPr>
          <w:p w14:paraId="2B34911A" w14:textId="77777777" w:rsidR="004721BC" w:rsidRPr="00DC5828" w:rsidRDefault="004721BC" w:rsidP="008824CF">
            <w:pPr>
              <w:numPr>
                <w:ilvl w:val="0"/>
                <w:numId w:val="1"/>
              </w:numPr>
              <w:spacing w:before="0" w:after="0" w:line="240" w:lineRule="auto"/>
              <w:ind w:left="202" w:hanging="202"/>
              <w:rPr>
                <w:rFonts w:cstheme="minorHAnsi"/>
                <w:lang w:val="en-NZ" w:eastAsia="en-NZ"/>
              </w:rPr>
            </w:pPr>
            <w:r w:rsidRPr="00B70D5B">
              <w:rPr>
                <w:rFonts w:cstheme="minorHAnsi"/>
                <w:lang w:val="en-NZ" w:eastAsia="en-NZ"/>
              </w:rPr>
              <w:t xml:space="preserve">For the Small Grant Scheme, a total of 7 applications from 3 TVET Providers and </w:t>
            </w:r>
            <w:r>
              <w:rPr>
                <w:rFonts w:cstheme="minorHAnsi"/>
                <w:lang w:val="en-NZ" w:eastAsia="en-NZ"/>
              </w:rPr>
              <w:t>4</w:t>
            </w:r>
            <w:r w:rsidRPr="00B70D5B">
              <w:rPr>
                <w:rFonts w:cstheme="minorHAnsi"/>
                <w:lang w:val="en-NZ" w:eastAsia="en-NZ"/>
              </w:rPr>
              <w:t xml:space="preserve"> Non-Formal Education Providers have been approved and procured.</w:t>
            </w:r>
          </w:p>
        </w:tc>
      </w:tr>
      <w:tr w:rsidR="004721BC" w:rsidRPr="006E3F2D" w14:paraId="4FA6809C" w14:textId="77777777" w:rsidTr="00E15D35">
        <w:tc>
          <w:tcPr>
            <w:tcW w:w="5000" w:type="pct"/>
            <w:gridSpan w:val="3"/>
          </w:tcPr>
          <w:p w14:paraId="51C6B8A5" w14:textId="77777777" w:rsidR="004721BC" w:rsidRPr="006E3F2D" w:rsidRDefault="004721BC" w:rsidP="00E15D35">
            <w:pPr>
              <w:spacing w:before="0" w:after="0" w:line="240" w:lineRule="auto"/>
              <w:ind w:left="1080" w:hanging="1080"/>
              <w:contextualSpacing/>
              <w:rPr>
                <w:b/>
                <w:i/>
              </w:rPr>
            </w:pPr>
            <w:r w:rsidRPr="003A1BA6">
              <w:rPr>
                <w:b/>
                <w:i/>
              </w:rPr>
              <w:t xml:space="preserve">Activity </w:t>
            </w:r>
            <w:r>
              <w:rPr>
                <w:b/>
                <w:i/>
              </w:rPr>
              <w:t>2</w:t>
            </w:r>
            <w:r w:rsidRPr="003A1BA6">
              <w:rPr>
                <w:b/>
                <w:i/>
              </w:rPr>
              <w:t>:  To develop overarching Guidelines, processes and procedures for the application of the Access Grants for TVET and Non Formal Learning providers</w:t>
            </w:r>
          </w:p>
        </w:tc>
      </w:tr>
      <w:tr w:rsidR="004721BC" w:rsidRPr="006E3F2D" w14:paraId="7A914526" w14:textId="77777777" w:rsidTr="00E15D35">
        <w:tc>
          <w:tcPr>
            <w:tcW w:w="1250" w:type="pct"/>
          </w:tcPr>
          <w:p w14:paraId="41A0C560" w14:textId="77777777" w:rsidR="004721BC" w:rsidRPr="006E3F2D" w:rsidRDefault="004721BC" w:rsidP="00E15D35">
            <w:pPr>
              <w:pStyle w:val="ColorfulList-Accent11"/>
              <w:spacing w:before="0" w:after="0" w:line="240" w:lineRule="auto"/>
            </w:pPr>
            <w:r w:rsidRPr="002845EF">
              <w:t>Produce Access Grant Guidelines</w:t>
            </w:r>
          </w:p>
        </w:tc>
        <w:tc>
          <w:tcPr>
            <w:tcW w:w="1250" w:type="pct"/>
          </w:tcPr>
          <w:p w14:paraId="4FC0D282" w14:textId="77777777" w:rsidR="004721BC" w:rsidRPr="006E3F2D" w:rsidRDefault="004721BC" w:rsidP="00E15D35">
            <w:pPr>
              <w:pStyle w:val="ColorfulList-Accent11"/>
              <w:spacing w:before="0" w:after="0" w:line="240" w:lineRule="auto"/>
            </w:pPr>
            <w:r>
              <w:t>Completed</w:t>
            </w:r>
          </w:p>
        </w:tc>
        <w:tc>
          <w:tcPr>
            <w:tcW w:w="2500" w:type="pct"/>
          </w:tcPr>
          <w:p w14:paraId="3358AEE0" w14:textId="77777777" w:rsidR="004721BC" w:rsidRPr="002845EF" w:rsidRDefault="004721BC" w:rsidP="008824CF">
            <w:pPr>
              <w:numPr>
                <w:ilvl w:val="0"/>
                <w:numId w:val="1"/>
              </w:numPr>
              <w:spacing w:before="0" w:after="0" w:line="240" w:lineRule="auto"/>
              <w:ind w:left="202" w:hanging="202"/>
            </w:pPr>
            <w:r w:rsidRPr="002845EF">
              <w:rPr>
                <w:rFonts w:cstheme="minorHAnsi"/>
                <w:lang w:val="en-NZ" w:eastAsia="en-NZ"/>
              </w:rPr>
              <w:t>Access Grant Guidelines and Monitoring and Evaluation template approved</w:t>
            </w:r>
          </w:p>
          <w:p w14:paraId="6C39A58F" w14:textId="77777777" w:rsidR="004721BC" w:rsidRPr="00152F12" w:rsidRDefault="004721BC" w:rsidP="008824CF">
            <w:pPr>
              <w:numPr>
                <w:ilvl w:val="0"/>
                <w:numId w:val="1"/>
              </w:numPr>
              <w:spacing w:before="0" w:after="0" w:line="240" w:lineRule="auto"/>
              <w:ind w:left="202" w:hanging="202"/>
            </w:pPr>
            <w:r w:rsidRPr="002845EF">
              <w:t>Awareness workshop was conducted in June for PSET Providers and NFE Providers</w:t>
            </w:r>
          </w:p>
        </w:tc>
      </w:tr>
      <w:tr w:rsidR="004721BC" w:rsidRPr="006E3F2D" w14:paraId="2CDF8583" w14:textId="77777777" w:rsidTr="00E15D35">
        <w:tc>
          <w:tcPr>
            <w:tcW w:w="5000" w:type="pct"/>
            <w:gridSpan w:val="3"/>
          </w:tcPr>
          <w:p w14:paraId="3216B9B8" w14:textId="77777777" w:rsidR="004721BC" w:rsidRPr="006E3F2D" w:rsidRDefault="004721BC" w:rsidP="00E15D35">
            <w:pPr>
              <w:spacing w:before="0" w:after="0" w:line="240" w:lineRule="auto"/>
              <w:ind w:left="1418" w:hanging="1418"/>
              <w:contextualSpacing/>
              <w:rPr>
                <w:b/>
                <w:i/>
              </w:rPr>
            </w:pPr>
            <w:r w:rsidRPr="006E3F2D">
              <w:rPr>
                <w:b/>
                <w:i/>
              </w:rPr>
              <w:t xml:space="preserve">Activity </w:t>
            </w:r>
            <w:r>
              <w:rPr>
                <w:b/>
                <w:i/>
              </w:rPr>
              <w:t>3</w:t>
            </w:r>
            <w:r w:rsidRPr="006E3F2D">
              <w:rPr>
                <w:b/>
                <w:i/>
              </w:rPr>
              <w:t>: To implement and monitor the Access Grants to assist TVET and Non Formal Learning providers and to increase access for learners</w:t>
            </w:r>
          </w:p>
        </w:tc>
      </w:tr>
      <w:tr w:rsidR="004721BC" w:rsidRPr="006E3F2D" w14:paraId="6E78C868" w14:textId="77777777" w:rsidTr="00E15D35">
        <w:tc>
          <w:tcPr>
            <w:tcW w:w="1250" w:type="pct"/>
          </w:tcPr>
          <w:p w14:paraId="1611B8E0" w14:textId="77777777" w:rsidR="004721BC" w:rsidRPr="006E3F2D" w:rsidRDefault="004721BC" w:rsidP="00E15D35">
            <w:pPr>
              <w:pStyle w:val="ColorfulList-Accent11"/>
              <w:spacing w:before="0" w:after="0" w:line="240" w:lineRule="auto"/>
            </w:pPr>
            <w:r w:rsidRPr="006E3F2D">
              <w:t>Implement and monitor Access Grant</w:t>
            </w:r>
          </w:p>
        </w:tc>
        <w:tc>
          <w:tcPr>
            <w:tcW w:w="1250" w:type="pct"/>
          </w:tcPr>
          <w:p w14:paraId="40EE2B63" w14:textId="52F04823" w:rsidR="004721BC" w:rsidRPr="006E3F2D" w:rsidRDefault="003C1392" w:rsidP="003C1392">
            <w:pPr>
              <w:pStyle w:val="ColorfulList-Accent11"/>
              <w:spacing w:before="0" w:after="0" w:line="240" w:lineRule="auto"/>
            </w:pPr>
            <w:r>
              <w:t>C</w:t>
            </w:r>
            <w:r w:rsidR="004721BC">
              <w:t xml:space="preserve">ompleted </w:t>
            </w:r>
          </w:p>
        </w:tc>
        <w:tc>
          <w:tcPr>
            <w:tcW w:w="2500" w:type="pct"/>
          </w:tcPr>
          <w:p w14:paraId="0C034FC8" w14:textId="77777777" w:rsidR="004721BC" w:rsidRDefault="004721BC" w:rsidP="008824CF">
            <w:pPr>
              <w:numPr>
                <w:ilvl w:val="0"/>
                <w:numId w:val="1"/>
              </w:numPr>
              <w:spacing w:before="0" w:after="0" w:line="240" w:lineRule="auto"/>
              <w:ind w:left="202" w:hanging="202"/>
            </w:pPr>
            <w:r w:rsidRPr="0090795D">
              <w:t>26 applications from Formal PSET Providers and Non-Formal Education Providers have been approved for Access Grant to assist with the submission of programmes for accreditation and learning activities for recognition. These includes nine (9) Formal PSET Providers: NUS, LFSFA, DBTC, TIAS, ECETTI, UTVC, LPTCC, AHCBC, SSMA and seventeen (17) Non- Formal Education Providers: NUS, BEN, BTS, STA, PAS, SSAB, EPC, WIBDI, SIOD, METI, SENESE, SUNGO, MAF, AEC, RHEM</w:t>
            </w:r>
            <w:r>
              <w:t>A, VFTC, Fatuaiupu Consult.</w:t>
            </w:r>
          </w:p>
          <w:p w14:paraId="761864D3" w14:textId="77777777" w:rsidR="004721BC" w:rsidRPr="0090795D" w:rsidRDefault="004721BC" w:rsidP="008824CF">
            <w:pPr>
              <w:numPr>
                <w:ilvl w:val="0"/>
                <w:numId w:val="1"/>
              </w:numPr>
              <w:spacing w:before="0" w:after="0" w:line="240" w:lineRule="auto"/>
              <w:ind w:left="202" w:hanging="202"/>
            </w:pPr>
            <w:r w:rsidRPr="0090795D">
              <w:t xml:space="preserve">8 applications from Formal PSET Providers have been approved for scholarship &amp; incentive fund to offer scholarship to disadvantaged students. Eight (8) Formal PSET Provide includes: DBTC, ECETTI, TIAS, SSMA, UVC, LoP, NUS &amp; LFSFA.  </w:t>
            </w:r>
          </w:p>
          <w:p w14:paraId="20E0E332" w14:textId="77777777" w:rsidR="004721BC" w:rsidRPr="00152F12" w:rsidRDefault="004721BC" w:rsidP="008824CF">
            <w:pPr>
              <w:numPr>
                <w:ilvl w:val="0"/>
                <w:numId w:val="1"/>
              </w:numPr>
              <w:spacing w:before="0" w:after="0" w:line="240" w:lineRule="auto"/>
              <w:ind w:left="202" w:hanging="202"/>
            </w:pPr>
            <w:r>
              <w:rPr>
                <w:rFonts w:cstheme="minorHAnsi"/>
                <w:lang w:val="en-NZ" w:eastAsia="en-NZ"/>
              </w:rPr>
              <w:t>A</w:t>
            </w:r>
            <w:r w:rsidRPr="00152F12">
              <w:rPr>
                <w:rFonts w:cstheme="minorHAnsi"/>
                <w:lang w:val="en-NZ" w:eastAsia="en-NZ"/>
              </w:rPr>
              <w:t xml:space="preserve"> total of 735 individual vulnerable students have been sponsored to pay for tuition fees and out of these 735 students, 327 (35%) were females which indicates the low level participation of females in formal TVET training programmes. The overall passing rate for students sponsored in 2014 was at 99% (248 out of 251 students) and after the first semester of 2015, the overall passing rate was at 94% (527 out of 563 students. Furthermore, the SQA hosted a National Career Day for the time inviting College students from Upolu and Savaii in July.</w:t>
            </w:r>
            <w:r w:rsidRPr="00152F12">
              <w:t xml:space="preserve">All cheques for 2015 scholarship for eight (8) PSET Providers (DBTC, ECETTI, TIAS, SSMA, UVC, LoP, NUS &amp; LFSFA) have been disbursed. </w:t>
            </w:r>
          </w:p>
        </w:tc>
      </w:tr>
    </w:tbl>
    <w:p w14:paraId="2AAD366B" w14:textId="77777777" w:rsidR="004721BC" w:rsidRDefault="004721BC" w:rsidP="004721BC">
      <w:pPr>
        <w:pStyle w:val="NoSpacing1"/>
        <w:rPr>
          <w:b/>
        </w:rPr>
      </w:pPr>
    </w:p>
    <w:p w14:paraId="520D6B6E" w14:textId="77777777" w:rsidR="004721BC" w:rsidRDefault="004721BC" w:rsidP="004721BC">
      <w:pPr>
        <w:pStyle w:val="NoSpacing1"/>
        <w:rPr>
          <w:b/>
        </w:rPr>
      </w:pPr>
    </w:p>
    <w:p w14:paraId="67DF3C84" w14:textId="77777777" w:rsidR="004721BC" w:rsidRDefault="004721BC" w:rsidP="004721BC">
      <w:pPr>
        <w:pStyle w:val="NoSpacing1"/>
        <w:rPr>
          <w:b/>
        </w:rPr>
      </w:pPr>
    </w:p>
    <w:p w14:paraId="7A2180D2" w14:textId="77777777" w:rsidR="004721BC" w:rsidRDefault="004721BC" w:rsidP="004721BC">
      <w:pPr>
        <w:spacing w:before="0" w:after="200"/>
        <w:jc w:val="left"/>
        <w:rPr>
          <w:b/>
        </w:rPr>
      </w:pPr>
      <w:r>
        <w:rPr>
          <w:b/>
        </w:rPr>
        <w:br w:type="page"/>
      </w:r>
    </w:p>
    <w:p w14:paraId="7257F591" w14:textId="77777777" w:rsidR="004721BC" w:rsidRPr="00265D41" w:rsidRDefault="004721BC" w:rsidP="004721BC">
      <w:pPr>
        <w:pStyle w:val="NoSpacing1"/>
        <w:rPr>
          <w:b/>
        </w:rPr>
      </w:pPr>
      <w:r w:rsidRPr="00265D41">
        <w:rPr>
          <w:b/>
        </w:rPr>
        <w:t>1.</w:t>
      </w:r>
      <w:r>
        <w:rPr>
          <w:b/>
        </w:rPr>
        <w:t>5</w:t>
      </w:r>
      <w:r w:rsidRPr="00265D41">
        <w:rPr>
          <w:b/>
        </w:rPr>
        <w:tab/>
        <w:t xml:space="preserve">KEY RESULT AREA </w:t>
      </w:r>
      <w:r>
        <w:rPr>
          <w:b/>
        </w:rPr>
        <w:t>4</w:t>
      </w:r>
      <w:r w:rsidRPr="00265D41">
        <w:rPr>
          <w:b/>
        </w:rPr>
        <w:t xml:space="preserve"> – </w:t>
      </w:r>
      <w:r>
        <w:rPr>
          <w:b/>
        </w:rPr>
        <w:t xml:space="preserve">FINANCIAL SUSTAINABILITY </w:t>
      </w:r>
    </w:p>
    <w:p w14:paraId="3374B07D" w14:textId="77777777" w:rsidR="004721BC" w:rsidRDefault="004721BC" w:rsidP="004721BC">
      <w:pPr>
        <w:spacing w:before="0" w:after="0" w:line="240" w:lineRule="auto"/>
        <w:ind w:left="1418" w:hanging="1418"/>
        <w:contextualSpacing/>
        <w:rPr>
          <w:i/>
        </w:rPr>
      </w:pPr>
      <w:r>
        <w:rPr>
          <w:i/>
        </w:rPr>
        <w:t xml:space="preserve">Activity 1: </w:t>
      </w:r>
      <w:r>
        <w:rPr>
          <w:i/>
        </w:rPr>
        <w:tab/>
        <w:t xml:space="preserve">Introduce a new funding approach that enables growth and development and ensures accountability </w:t>
      </w:r>
    </w:p>
    <w:p w14:paraId="1EA38C25" w14:textId="77777777" w:rsidR="004721BC" w:rsidRPr="00350BED" w:rsidRDefault="004721BC" w:rsidP="004721BC">
      <w:pPr>
        <w:spacing w:before="0" w:after="0" w:line="240" w:lineRule="auto"/>
        <w:contextualSpacing/>
        <w:rPr>
          <w:i/>
        </w:rPr>
      </w:pPr>
    </w:p>
    <w:p w14:paraId="03442E07" w14:textId="77777777" w:rsidR="004721BC" w:rsidRPr="00265D41" w:rsidRDefault="004721BC" w:rsidP="004721BC">
      <w:pPr>
        <w:spacing w:before="0" w:after="0" w:line="240" w:lineRule="auto"/>
        <w:ind w:left="1418" w:hanging="1418"/>
        <w:contextualSpacing/>
        <w:rPr>
          <w:i/>
        </w:rPr>
      </w:pPr>
      <w:r w:rsidRPr="00265D41">
        <w:rPr>
          <w:i/>
        </w:rPr>
        <w:t xml:space="preserve">Outcome 1: </w:t>
      </w:r>
      <w:r w:rsidRPr="00265D41">
        <w:rPr>
          <w:i/>
        </w:rPr>
        <w:tab/>
      </w:r>
      <w:r>
        <w:rPr>
          <w:i/>
        </w:rPr>
        <w:t>Increase investment in skills development through efficiency gains, diversification of funding for TVET and improved cost-sharing between government, employers and students</w:t>
      </w:r>
    </w:p>
    <w:tbl>
      <w:tblPr>
        <w:tblW w:w="5000" w:type="pct"/>
        <w:tblLayout w:type="fixed"/>
        <w:tblLook w:val="04A0" w:firstRow="1" w:lastRow="0" w:firstColumn="1" w:lastColumn="0" w:noHBand="0" w:noVBand="1"/>
      </w:tblPr>
      <w:tblGrid>
        <w:gridCol w:w="3484"/>
        <w:gridCol w:w="3484"/>
        <w:gridCol w:w="6969"/>
      </w:tblGrid>
      <w:tr w:rsidR="004721BC" w:rsidRPr="006E3F2D" w14:paraId="2A4BD4F2" w14:textId="77777777" w:rsidTr="00E15D35">
        <w:tc>
          <w:tcPr>
            <w:tcW w:w="1250" w:type="pct"/>
            <w:shd w:val="clear" w:color="auto" w:fill="548DD4"/>
          </w:tcPr>
          <w:p w14:paraId="69A67A10" w14:textId="77777777" w:rsidR="004721BC" w:rsidRPr="006E3F2D" w:rsidRDefault="004721BC" w:rsidP="00E15D35">
            <w:pPr>
              <w:spacing w:before="0" w:after="0" w:line="240" w:lineRule="auto"/>
              <w:jc w:val="center"/>
              <w:rPr>
                <w:b/>
              </w:rPr>
            </w:pPr>
            <w:r w:rsidRPr="0095022B">
              <w:rPr>
                <w:b/>
              </w:rPr>
              <w:t>TASKS</w:t>
            </w:r>
          </w:p>
        </w:tc>
        <w:tc>
          <w:tcPr>
            <w:tcW w:w="1250" w:type="pct"/>
            <w:shd w:val="clear" w:color="auto" w:fill="548DD4"/>
          </w:tcPr>
          <w:p w14:paraId="32A5A882" w14:textId="77777777" w:rsidR="004721BC" w:rsidRPr="006E3F2D" w:rsidRDefault="004721BC" w:rsidP="00E15D35">
            <w:pPr>
              <w:spacing w:before="0" w:after="0" w:line="240" w:lineRule="auto"/>
              <w:jc w:val="center"/>
              <w:rPr>
                <w:b/>
              </w:rPr>
            </w:pPr>
            <w:r w:rsidRPr="006E3F2D">
              <w:rPr>
                <w:b/>
              </w:rPr>
              <w:t>STATUS</w:t>
            </w:r>
          </w:p>
        </w:tc>
        <w:tc>
          <w:tcPr>
            <w:tcW w:w="2500" w:type="pct"/>
            <w:shd w:val="clear" w:color="auto" w:fill="548DD4"/>
          </w:tcPr>
          <w:p w14:paraId="183E54E7" w14:textId="77777777" w:rsidR="004721BC" w:rsidRPr="006E3F2D" w:rsidRDefault="004721BC" w:rsidP="00E15D35">
            <w:pPr>
              <w:spacing w:before="0" w:after="0" w:line="240" w:lineRule="auto"/>
              <w:jc w:val="center"/>
              <w:rPr>
                <w:b/>
              </w:rPr>
            </w:pPr>
            <w:r w:rsidRPr="006E3F2D">
              <w:rPr>
                <w:b/>
              </w:rPr>
              <w:t>OUTPUT</w:t>
            </w:r>
          </w:p>
        </w:tc>
      </w:tr>
      <w:tr w:rsidR="004721BC" w:rsidRPr="006E3F2D" w14:paraId="219F2ED5" w14:textId="77777777" w:rsidTr="00E15D35">
        <w:tc>
          <w:tcPr>
            <w:tcW w:w="5000" w:type="pct"/>
            <w:gridSpan w:val="3"/>
            <w:tcBorders>
              <w:bottom w:val="single" w:sz="4" w:space="0" w:color="auto"/>
            </w:tcBorders>
          </w:tcPr>
          <w:p w14:paraId="3A351624" w14:textId="77777777" w:rsidR="004721BC" w:rsidRPr="006E3F2D" w:rsidRDefault="004721BC" w:rsidP="00E15D35">
            <w:pPr>
              <w:spacing w:before="0" w:after="0" w:line="240" w:lineRule="auto"/>
              <w:ind w:left="1418" w:hanging="1418"/>
              <w:contextualSpacing/>
              <w:rPr>
                <w:b/>
                <w:i/>
              </w:rPr>
            </w:pPr>
            <w:r w:rsidRPr="006E3F2D">
              <w:rPr>
                <w:b/>
                <w:i/>
              </w:rPr>
              <w:t xml:space="preserve">Activity </w:t>
            </w:r>
            <w:r w:rsidRPr="0095022B">
              <w:rPr>
                <w:b/>
                <w:i/>
              </w:rPr>
              <w:t>1</w:t>
            </w:r>
            <w:r w:rsidRPr="006E3F2D">
              <w:rPr>
                <w:b/>
                <w:i/>
              </w:rPr>
              <w:t>: Introduce a new funding approach that enables growth</w:t>
            </w:r>
            <w:r w:rsidRPr="0095022B">
              <w:rPr>
                <w:b/>
                <w:i/>
              </w:rPr>
              <w:t xml:space="preserve"> and development and </w:t>
            </w:r>
            <w:r w:rsidRPr="006E3F2D">
              <w:rPr>
                <w:b/>
                <w:i/>
              </w:rPr>
              <w:t>ensures accountability</w:t>
            </w:r>
          </w:p>
        </w:tc>
      </w:tr>
      <w:tr w:rsidR="004721BC" w:rsidRPr="006E3F2D" w14:paraId="446B360B" w14:textId="77777777" w:rsidTr="00E15D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50" w:type="pct"/>
            <w:tcBorders>
              <w:top w:val="single" w:sz="4" w:space="0" w:color="auto"/>
            </w:tcBorders>
          </w:tcPr>
          <w:p w14:paraId="72D46D5A" w14:textId="77777777" w:rsidR="004721BC" w:rsidRPr="006E3F2D" w:rsidRDefault="004721BC" w:rsidP="00E15D35">
            <w:pPr>
              <w:pStyle w:val="ColorfulList-Accent11"/>
              <w:spacing w:before="0" w:after="0" w:line="240" w:lineRule="auto"/>
              <w:jc w:val="both"/>
            </w:pPr>
            <w:r w:rsidRPr="006E3F2D">
              <w:t>Finalize a draft PSET funding approach for EMT &amp; Board approval</w:t>
            </w:r>
          </w:p>
        </w:tc>
        <w:tc>
          <w:tcPr>
            <w:tcW w:w="1250" w:type="pct"/>
            <w:tcBorders>
              <w:top w:val="single" w:sz="4" w:space="0" w:color="auto"/>
            </w:tcBorders>
          </w:tcPr>
          <w:p w14:paraId="5A741CF1" w14:textId="670C3E3B" w:rsidR="004721BC" w:rsidRPr="006E3F2D" w:rsidRDefault="004721BC" w:rsidP="003C1392">
            <w:pPr>
              <w:pStyle w:val="ColorfulList-Accent11"/>
              <w:spacing w:before="0" w:after="0" w:line="240" w:lineRule="auto"/>
            </w:pPr>
            <w:r>
              <w:t xml:space="preserve">Completed </w:t>
            </w:r>
          </w:p>
        </w:tc>
        <w:tc>
          <w:tcPr>
            <w:tcW w:w="2500" w:type="pct"/>
            <w:tcBorders>
              <w:top w:val="single" w:sz="4" w:space="0" w:color="auto"/>
            </w:tcBorders>
          </w:tcPr>
          <w:p w14:paraId="33871E25" w14:textId="77777777" w:rsidR="004721BC" w:rsidRPr="006E3F2D" w:rsidRDefault="004721BC" w:rsidP="008824CF">
            <w:pPr>
              <w:pStyle w:val="ColorfulList-Accent11"/>
              <w:numPr>
                <w:ilvl w:val="0"/>
                <w:numId w:val="3"/>
              </w:numPr>
              <w:spacing w:before="0" w:after="0" w:line="240" w:lineRule="auto"/>
              <w:ind w:left="142" w:hanging="142"/>
              <w:jc w:val="both"/>
              <w:rPr>
                <w:rFonts w:cs="Calibri"/>
              </w:rPr>
            </w:pPr>
            <w:r w:rsidRPr="006E3F2D">
              <w:rPr>
                <w:rFonts w:cs="Calibri"/>
              </w:rPr>
              <w:t>Produced Final PSET Funding Approach</w:t>
            </w:r>
          </w:p>
          <w:p w14:paraId="619C4E0D" w14:textId="77777777" w:rsidR="004721BC" w:rsidRPr="006E3F2D" w:rsidRDefault="004721BC" w:rsidP="008824CF">
            <w:pPr>
              <w:pStyle w:val="ColorfulList-Accent11"/>
              <w:numPr>
                <w:ilvl w:val="0"/>
                <w:numId w:val="3"/>
              </w:numPr>
              <w:spacing w:before="0" w:after="0" w:line="240" w:lineRule="auto"/>
              <w:ind w:left="142" w:hanging="142"/>
              <w:jc w:val="both"/>
              <w:rPr>
                <w:rFonts w:cs="Calibri"/>
              </w:rPr>
            </w:pPr>
            <w:r w:rsidRPr="006E3F2D">
              <w:rPr>
                <w:rFonts w:cs="Calibri"/>
              </w:rPr>
              <w:t xml:space="preserve">Produced </w:t>
            </w:r>
            <w:r>
              <w:rPr>
                <w:rFonts w:cs="Calibri"/>
              </w:rPr>
              <w:t xml:space="preserve">Draft PSET Funding Mechanism now with SQA Management for finalization </w:t>
            </w:r>
          </w:p>
        </w:tc>
      </w:tr>
      <w:tr w:rsidR="004721BC" w:rsidRPr="006E3F2D" w14:paraId="6C0E3232" w14:textId="77777777" w:rsidTr="00E15D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50" w:type="pct"/>
          </w:tcPr>
          <w:p w14:paraId="60051E5C" w14:textId="77777777" w:rsidR="004721BC" w:rsidRPr="006E3F2D" w:rsidRDefault="004721BC" w:rsidP="00E15D35">
            <w:pPr>
              <w:pStyle w:val="ColorfulList-Accent11"/>
              <w:spacing w:before="0" w:after="0" w:line="240" w:lineRule="auto"/>
              <w:jc w:val="both"/>
            </w:pPr>
            <w:r w:rsidRPr="006E3F2D">
              <w:t>Submit PSET funding approach to cabinet for approval</w:t>
            </w:r>
          </w:p>
        </w:tc>
        <w:tc>
          <w:tcPr>
            <w:tcW w:w="1250" w:type="pct"/>
          </w:tcPr>
          <w:p w14:paraId="3F6A8B82" w14:textId="7F20F39C" w:rsidR="004721BC" w:rsidRPr="006E3F2D" w:rsidRDefault="006602EF" w:rsidP="00E15D35">
            <w:pPr>
              <w:pStyle w:val="ColorfulList-Accent11"/>
              <w:spacing w:before="0" w:after="0" w:line="240" w:lineRule="auto"/>
            </w:pPr>
            <w:r>
              <w:t>Continuing beyond the TVET Programme timeframe</w:t>
            </w:r>
          </w:p>
        </w:tc>
        <w:tc>
          <w:tcPr>
            <w:tcW w:w="2500" w:type="pct"/>
          </w:tcPr>
          <w:p w14:paraId="7576DD21" w14:textId="77777777" w:rsidR="004721BC" w:rsidRPr="006E3F2D" w:rsidRDefault="004721BC" w:rsidP="008824CF">
            <w:pPr>
              <w:pStyle w:val="ColorfulList-Accent11"/>
              <w:numPr>
                <w:ilvl w:val="0"/>
                <w:numId w:val="3"/>
              </w:numPr>
              <w:spacing w:before="0" w:after="0" w:line="240" w:lineRule="auto"/>
              <w:ind w:left="142" w:hanging="142"/>
              <w:jc w:val="both"/>
              <w:rPr>
                <w:rFonts w:cs="Calibri"/>
              </w:rPr>
            </w:pPr>
            <w:r w:rsidRPr="006E3F2D">
              <w:rPr>
                <w:rFonts w:cs="Calibri"/>
              </w:rPr>
              <w:t>Produced draft cabinet submission</w:t>
            </w:r>
          </w:p>
        </w:tc>
      </w:tr>
    </w:tbl>
    <w:p w14:paraId="77A8A810" w14:textId="77777777" w:rsidR="00152F12" w:rsidRDefault="00152F12" w:rsidP="00DC2676">
      <w:pPr>
        <w:pStyle w:val="NoSpacing1"/>
        <w:rPr>
          <w:b/>
        </w:rPr>
      </w:pPr>
    </w:p>
    <w:p w14:paraId="1C44706A" w14:textId="77777777" w:rsidR="004721BC" w:rsidRDefault="004721BC" w:rsidP="00DC2676">
      <w:pPr>
        <w:pStyle w:val="NoSpacing1"/>
        <w:rPr>
          <w:b/>
        </w:rPr>
      </w:pPr>
    </w:p>
    <w:p w14:paraId="08995D11" w14:textId="77777777" w:rsidR="00AC3A30" w:rsidRDefault="00AC3A30" w:rsidP="00F2329C">
      <w:pPr>
        <w:pStyle w:val="Heading1"/>
        <w:numPr>
          <w:ilvl w:val="0"/>
          <w:numId w:val="0"/>
        </w:numPr>
        <w:ind w:left="720" w:hanging="360"/>
        <w:sectPr w:rsidR="00AC3A30" w:rsidSect="004721BC">
          <w:pgSz w:w="16840" w:h="11900" w:orient="landscape"/>
          <w:pgMar w:top="1701" w:right="1701" w:bottom="1134" w:left="1418" w:header="720" w:footer="720" w:gutter="0"/>
          <w:cols w:space="720"/>
          <w:docGrid w:linePitch="360"/>
        </w:sectPr>
      </w:pPr>
      <w:bookmarkStart w:id="69" w:name="_Toc289343933"/>
      <w:bookmarkStart w:id="70" w:name="_Toc436038595"/>
      <w:bookmarkStart w:id="71" w:name="_Toc254064899"/>
      <w:bookmarkEnd w:id="67"/>
    </w:p>
    <w:p w14:paraId="7E93FE62" w14:textId="77777777" w:rsidR="00552122" w:rsidRDefault="00552122" w:rsidP="001B569A">
      <w:pPr>
        <w:pStyle w:val="Heading1"/>
        <w:numPr>
          <w:ilvl w:val="0"/>
          <w:numId w:val="0"/>
        </w:numPr>
        <w:tabs>
          <w:tab w:val="left" w:pos="1134"/>
        </w:tabs>
        <w:ind w:left="1134" w:hanging="1134"/>
      </w:pPr>
      <w:bookmarkStart w:id="72" w:name="_Toc442460213"/>
      <w:r w:rsidRPr="008B3543">
        <w:t xml:space="preserve">Annex </w:t>
      </w:r>
      <w:r>
        <w:rPr>
          <w:lang w:val="en-AU"/>
        </w:rPr>
        <w:t>2</w:t>
      </w:r>
      <w:r>
        <w:t>:</w:t>
      </w:r>
      <w:r>
        <w:tab/>
        <w:t>Status Report on Quality Assurance Processes as of September 2015</w:t>
      </w:r>
      <w:r w:rsidR="0062700B">
        <w:t xml:space="preserve"> [Extract]</w:t>
      </w:r>
      <w:bookmarkEnd w:id="72"/>
    </w:p>
    <w:p w14:paraId="0E92F210" w14:textId="77777777" w:rsidR="001B569A" w:rsidRDefault="001B569A" w:rsidP="001B569A">
      <w:pPr>
        <w:ind w:left="1134"/>
      </w:pPr>
      <w:r>
        <w:t>This extract includes just the main body of the report document. The full document including annexes is available separately from the SQA.</w:t>
      </w:r>
    </w:p>
    <w:p w14:paraId="365CF80D" w14:textId="77777777" w:rsidR="001B569A" w:rsidRDefault="001B569A" w:rsidP="001B569A"/>
    <w:p w14:paraId="27A4D2F5" w14:textId="77777777" w:rsidR="001B569A" w:rsidRPr="001B569A" w:rsidRDefault="001B569A" w:rsidP="001B569A">
      <w:pPr>
        <w:sectPr w:rsidR="001B569A" w:rsidRPr="001B569A" w:rsidSect="00AF5077">
          <w:pgSz w:w="11900" w:h="16840"/>
          <w:pgMar w:top="1701" w:right="1134" w:bottom="1418" w:left="1701" w:header="720" w:footer="720" w:gutter="0"/>
          <w:cols w:space="720"/>
          <w:docGrid w:linePitch="360"/>
        </w:sectPr>
      </w:pPr>
    </w:p>
    <w:p w14:paraId="793DB85F" w14:textId="77777777" w:rsidR="00552122" w:rsidRDefault="00A61EB9" w:rsidP="00AC3A30">
      <w:pPr>
        <w:pStyle w:val="Heading1"/>
        <w:numPr>
          <w:ilvl w:val="0"/>
          <w:numId w:val="0"/>
        </w:numPr>
        <w:ind w:left="720" w:hanging="360"/>
      </w:pPr>
      <w:r>
        <w:rPr>
          <w:noProof/>
          <w:lang w:bidi="ar-SA"/>
        </w:rPr>
        <w:pict w14:anchorId="357F80D5">
          <v:shape id="Text Box 11" o:spid="_x0000_s1027" type="#_x0000_t202" style="position:absolute;left:0;text-align:left;margin-left:186.85pt;margin-top:238.05pt;width:230pt;height:117.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" filled="f" strokecolor="white [3212]">
            <v:textbox style="mso-next-textbox:#Text Box 11">
              <w:txbxContent>
                <w:p w14:paraId="117EF3BA" w14:textId="77777777" w:rsidR="008B4C20" w:rsidRPr="00C8573E" w:rsidRDefault="008B4C20" w:rsidP="00552122">
                  <w:pPr>
                    <w:jc w:val="center"/>
                    <w:rPr>
                      <w:sz w:val="28"/>
                    </w:rPr>
                  </w:pPr>
                  <w:r w:rsidRPr="00C8573E">
                    <w:rPr>
                      <w:rFonts w:ascii="Century Gothic" w:hAnsi="Century Gothic"/>
                      <w:b/>
                      <w:sz w:val="36"/>
                    </w:rPr>
                    <w:t>Status Report on Quality Assurance Processes as of September 2015</w:t>
                  </w:r>
                </w:p>
              </w:txbxContent>
            </v:textbox>
          </v:shape>
        </w:pict>
      </w:r>
      <w:r w:rsidR="00552122" w:rsidRPr="00552122">
        <w:rPr>
          <w:noProof/>
          <w:lang w:val="en-AU" w:eastAsia="en-AU" w:bidi="ar-SA"/>
        </w:rPr>
        <w:drawing>
          <wp:inline distT="0" distB="0" distL="0" distR="0" wp14:anchorId="777E2E70" wp14:editId="3EC86E55">
            <wp:extent cx="5696013" cy="7974419"/>
            <wp:effectExtent l="19050" t="0" r="0" b="0"/>
            <wp:docPr id="57" name="Picture 1" descr="X:\SQA Brand\SQA BRAND GRE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QA Brand\SQA BRAND GREEN.BMP"/>
                    <pic:cNvPicPr>
                      <a:picLocks noChangeAspect="1" noChangeArrowheads="1"/>
                    </pic:cNvPicPr>
                  </pic:nvPicPr>
                  <pic:blipFill>
                    <a:blip r:embed="rId49"/>
                    <a:srcRect/>
                    <a:stretch>
                      <a:fillRect/>
                    </a:stretch>
                  </pic:blipFill>
                  <pic:spPr bwMode="auto">
                    <a:xfrm>
                      <a:off x="0" y="0"/>
                      <a:ext cx="5696960" cy="7975744"/>
                    </a:xfrm>
                    <a:prstGeom prst="rect">
                      <a:avLst/>
                    </a:prstGeom>
                    <a:noFill/>
                    <a:ln w="9525">
                      <a:noFill/>
                      <a:miter lim="800000"/>
                      <a:headEnd/>
                      <a:tailEnd/>
                    </a:ln>
                  </pic:spPr>
                </pic:pic>
              </a:graphicData>
            </a:graphic>
          </wp:inline>
        </w:drawing>
      </w:r>
    </w:p>
    <w:p w14:paraId="4FD71DA1" w14:textId="77777777" w:rsidR="00952909" w:rsidRDefault="00952909" w:rsidP="00552122">
      <w:pPr>
        <w:sectPr w:rsidR="00952909" w:rsidSect="00AF5077">
          <w:headerReference w:type="even" r:id="rId50"/>
          <w:headerReference w:type="default" r:id="rId51"/>
          <w:headerReference w:type="first" r:id="rId52"/>
          <w:pgSz w:w="11900" w:h="16840"/>
          <w:pgMar w:top="1701" w:right="1134" w:bottom="1418" w:left="1701" w:header="720" w:footer="720" w:gutter="0"/>
          <w:cols w:space="720"/>
          <w:docGrid w:linePitch="360"/>
        </w:sectPr>
      </w:pPr>
    </w:p>
    <w:p w14:paraId="0A9892EA" w14:textId="77777777" w:rsidR="00552122" w:rsidRPr="000E588C" w:rsidRDefault="00552122" w:rsidP="00552122">
      <w:pPr>
        <w:spacing w:after="0"/>
        <w:jc w:val="left"/>
        <w:rPr>
          <w:rFonts w:ascii="Century Gothic" w:hAnsi="Century Gothic"/>
          <w:b/>
          <w:sz w:val="28"/>
        </w:rPr>
      </w:pPr>
      <w:r w:rsidRPr="000E588C">
        <w:rPr>
          <w:rFonts w:ascii="Century Gothic" w:hAnsi="Century Gothic"/>
          <w:b/>
          <w:sz w:val="28"/>
        </w:rPr>
        <w:t xml:space="preserve">Status Report on Quality Assurance Processes as of </w:t>
      </w:r>
      <w:r>
        <w:rPr>
          <w:rFonts w:ascii="Century Gothic" w:hAnsi="Century Gothic"/>
          <w:b/>
          <w:sz w:val="28"/>
        </w:rPr>
        <w:t>September</w:t>
      </w:r>
      <w:r w:rsidRPr="000E588C">
        <w:rPr>
          <w:rFonts w:ascii="Century Gothic" w:hAnsi="Century Gothic"/>
          <w:b/>
          <w:sz w:val="28"/>
        </w:rPr>
        <w:t xml:space="preserve"> 2015</w:t>
      </w:r>
    </w:p>
    <w:p w14:paraId="1A48E44A" w14:textId="77777777" w:rsidR="00552122" w:rsidRDefault="00552122" w:rsidP="00552122">
      <w:pPr>
        <w:spacing w:after="0"/>
        <w:rPr>
          <w:rFonts w:ascii="Century Gothic" w:hAnsi="Century Gothic"/>
          <w:b/>
          <w:sz w:val="24"/>
        </w:rPr>
      </w:pPr>
    </w:p>
    <w:p w14:paraId="796AB715" w14:textId="77777777" w:rsidR="00552122" w:rsidRPr="00A868F8" w:rsidRDefault="00552122" w:rsidP="00A868F8">
      <w:pPr>
        <w:rPr>
          <w:b/>
        </w:rPr>
      </w:pPr>
      <w:bookmarkStart w:id="73" w:name="_Toc433297683"/>
      <w:r w:rsidRPr="00A868F8">
        <w:rPr>
          <w:b/>
        </w:rPr>
        <w:t>Purpose</w:t>
      </w:r>
      <w:bookmarkEnd w:id="73"/>
    </w:p>
    <w:p w14:paraId="0DFE966B" w14:textId="77777777" w:rsidR="00552122" w:rsidRPr="00B43370" w:rsidRDefault="00552122" w:rsidP="00552122">
      <w:pPr>
        <w:spacing w:after="0"/>
        <w:rPr>
          <w:rFonts w:ascii="Century Gothic" w:hAnsi="Century Gothic"/>
        </w:rPr>
      </w:pPr>
      <w:r w:rsidRPr="00B43370">
        <w:rPr>
          <w:rFonts w:ascii="Century Gothic" w:hAnsi="Century Gothic"/>
        </w:rPr>
        <w:t>This report presents progress to date on Quality Assurance (QA) Processes</w:t>
      </w:r>
      <w:r>
        <w:rPr>
          <w:rFonts w:ascii="Century Gothic" w:hAnsi="Century Gothic"/>
        </w:rPr>
        <w:t>.</w:t>
      </w:r>
      <w:r w:rsidRPr="00B43370">
        <w:rPr>
          <w:rFonts w:ascii="Century Gothic" w:hAnsi="Century Gothic"/>
        </w:rPr>
        <w:t xml:space="preserve"> </w:t>
      </w:r>
    </w:p>
    <w:p w14:paraId="7ADD4F06" w14:textId="77777777" w:rsidR="00552122" w:rsidRPr="00A868F8" w:rsidRDefault="00552122" w:rsidP="00A868F8">
      <w:pPr>
        <w:rPr>
          <w:b/>
        </w:rPr>
      </w:pPr>
      <w:bookmarkStart w:id="74" w:name="_Toc433297684"/>
      <w:r w:rsidRPr="00A868F8">
        <w:rPr>
          <w:b/>
        </w:rPr>
        <w:t>Summary of Progress</w:t>
      </w:r>
      <w:bookmarkEnd w:id="74"/>
    </w:p>
    <w:p w14:paraId="172D9650" w14:textId="77777777" w:rsidR="00552122" w:rsidRPr="00B43370" w:rsidRDefault="00552122" w:rsidP="00552122">
      <w:pPr>
        <w:spacing w:after="0"/>
        <w:rPr>
          <w:rFonts w:ascii="Century Gothic" w:hAnsi="Century Gothic"/>
        </w:rPr>
      </w:pPr>
      <w:r w:rsidRPr="00B43370">
        <w:rPr>
          <w:rFonts w:ascii="Century Gothic" w:hAnsi="Century Gothic"/>
        </w:rPr>
        <w:t>Overall there is significant progress in all QA processes.  There are factors that contribute to this such as</w:t>
      </w:r>
      <w:r>
        <w:rPr>
          <w:rFonts w:ascii="Century Gothic" w:hAnsi="Century Gothic"/>
        </w:rPr>
        <w:t xml:space="preserve"> </w:t>
      </w:r>
      <w:r w:rsidRPr="00B43370">
        <w:rPr>
          <w:rFonts w:ascii="Century Gothic" w:hAnsi="Century Gothic"/>
        </w:rPr>
        <w:t xml:space="preserve">support under the TVET project, </w:t>
      </w:r>
      <w:r>
        <w:rPr>
          <w:rFonts w:ascii="Century Gothic" w:hAnsi="Century Gothic"/>
        </w:rPr>
        <w:t xml:space="preserve">increasing </w:t>
      </w:r>
      <w:r w:rsidRPr="00B43370">
        <w:rPr>
          <w:rFonts w:ascii="Century Gothic" w:hAnsi="Century Gothic"/>
        </w:rPr>
        <w:t>commitment by Providers, all QA staff on board</w:t>
      </w:r>
      <w:r>
        <w:rPr>
          <w:rFonts w:ascii="Century Gothic" w:hAnsi="Century Gothic"/>
        </w:rPr>
        <w:t>, ongoing staff development training</w:t>
      </w:r>
      <w:r w:rsidRPr="00B43370">
        <w:rPr>
          <w:rFonts w:ascii="Century Gothic" w:hAnsi="Century Gothic"/>
        </w:rPr>
        <w:t xml:space="preserve"> and continuous support from </w:t>
      </w:r>
      <w:r>
        <w:rPr>
          <w:rFonts w:ascii="Century Gothic" w:hAnsi="Century Gothic"/>
        </w:rPr>
        <w:t xml:space="preserve">SQA Board, </w:t>
      </w:r>
      <w:r w:rsidRPr="00B43370">
        <w:rPr>
          <w:rFonts w:ascii="Century Gothic" w:hAnsi="Century Gothic"/>
        </w:rPr>
        <w:t>E</w:t>
      </w:r>
      <w:r>
        <w:rPr>
          <w:rFonts w:ascii="Century Gothic" w:hAnsi="Century Gothic"/>
        </w:rPr>
        <w:t xml:space="preserve">xecutive Management </w:t>
      </w:r>
      <w:r w:rsidRPr="00B43370">
        <w:rPr>
          <w:rFonts w:ascii="Century Gothic" w:hAnsi="Century Gothic"/>
        </w:rPr>
        <w:t>and SQA.</w:t>
      </w:r>
    </w:p>
    <w:p w14:paraId="4AEC3BBA" w14:textId="77777777" w:rsidR="00552122" w:rsidRPr="00B43370" w:rsidRDefault="00552122" w:rsidP="00552122">
      <w:pPr>
        <w:spacing w:after="0"/>
        <w:rPr>
          <w:rFonts w:ascii="Century Gothic" w:hAnsi="Century Gothic"/>
        </w:rPr>
      </w:pPr>
      <w:r w:rsidRPr="00B43370">
        <w:rPr>
          <w:rFonts w:ascii="Century Gothic" w:hAnsi="Century Gothic"/>
        </w:rPr>
        <w:t>Summary of progress on each QA process is given below</w:t>
      </w:r>
      <w:r>
        <w:rPr>
          <w:rFonts w:ascii="Century Gothic" w:hAnsi="Century Gothic"/>
        </w:rPr>
        <w:t xml:space="preserve"> and details attached.</w:t>
      </w:r>
    </w:p>
    <w:p w14:paraId="63BC1F0B" w14:textId="77777777" w:rsidR="00552122" w:rsidRPr="00A868F8" w:rsidRDefault="00552122" w:rsidP="00A868F8">
      <w:pPr>
        <w:rPr>
          <w:b/>
        </w:rPr>
      </w:pPr>
      <w:bookmarkStart w:id="75" w:name="_Toc433297685"/>
      <w:r w:rsidRPr="00A868F8">
        <w:rPr>
          <w:b/>
        </w:rPr>
        <w:t>Registration of Provider and Annual Renewal of Provider Registration</w:t>
      </w:r>
      <w:bookmarkEnd w:id="75"/>
    </w:p>
    <w:p w14:paraId="42FFC5FB" w14:textId="77777777" w:rsidR="00552122" w:rsidRPr="00B43370" w:rsidRDefault="00552122" w:rsidP="00552122">
      <w:pPr>
        <w:spacing w:after="0"/>
        <w:rPr>
          <w:rFonts w:ascii="Century Gothic" w:hAnsi="Century Gothic"/>
        </w:rPr>
      </w:pPr>
      <w:r>
        <w:rPr>
          <w:rFonts w:ascii="Century Gothic" w:hAnsi="Century Gothic"/>
        </w:rPr>
        <w:t>S</w:t>
      </w:r>
      <w:r w:rsidRPr="00B43370">
        <w:rPr>
          <w:rFonts w:ascii="Century Gothic" w:hAnsi="Century Gothic"/>
        </w:rPr>
        <w:t>ince registration of PSET providers and renewal of registration was enforced</w:t>
      </w:r>
      <w:r>
        <w:rPr>
          <w:rFonts w:ascii="Century Gothic" w:hAnsi="Century Gothic"/>
        </w:rPr>
        <w:t xml:space="preserve"> in 2008 and 2012 respectively</w:t>
      </w:r>
      <w:r w:rsidRPr="00B43370">
        <w:rPr>
          <w:rFonts w:ascii="Century Gothic" w:hAnsi="Century Gothic"/>
        </w:rPr>
        <w:t>, an increase in number of PSET providers that comply with provider registration criteria is noted.  2014 has the highest number of providers registered with SQA.  Other than the reasons stated before, increased awareness and realisation of the value of meeting QA Standards are other contributing factors.</w:t>
      </w:r>
    </w:p>
    <w:p w14:paraId="695B17FB" w14:textId="77777777" w:rsidR="00552122" w:rsidRDefault="00A61EB9" w:rsidP="00552122">
      <w:pPr>
        <w:spacing w:after="0"/>
        <w:rPr>
          <w:rFonts w:ascii="Century Gothic" w:hAnsi="Century Gothic"/>
        </w:rPr>
      </w:pPr>
      <w:r>
        <w:rPr>
          <w:rFonts w:ascii="Century Gothic" w:hAnsi="Century Gothic"/>
          <w:noProof/>
          <w:sz w:val="20"/>
          <w:lang w:bidi="ar-SA"/>
        </w:rPr>
        <w:pict w14:anchorId="2A3D7F3C">
          <v:shape id="Text Box 13" o:spid="_x0000_s1028" type="#_x0000_t202" style="position:absolute;left:0;text-align:left;margin-left:308pt;margin-top:8.05pt;width:184.4pt;height:267.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" filled="f" stroked="f" strokecolor="black [3213]">
            <v:textbox style="mso-next-textbox:#Text Box 13">
              <w:txbxContent>
                <w:tbl>
                  <w:tblPr>
                    <w:tblW w:w="35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80"/>
                    <w:gridCol w:w="1413"/>
                  </w:tblGrid>
                  <w:tr w:rsidR="008B4C20" w:rsidRPr="00234A7F" w14:paraId="3A1C6CAB" w14:textId="77777777" w:rsidTr="00552122">
                    <w:trPr>
                      <w:trHeight w:val="1694"/>
                    </w:trPr>
                    <w:tc>
                      <w:tcPr>
                        <w:tcW w:w="851" w:type="dxa"/>
                        <w:shd w:val="clear" w:color="auto" w:fill="auto"/>
                        <w:noWrap/>
                        <w:vAlign w:val="center"/>
                        <w:hideMark/>
                      </w:tcPr>
                      <w:p w14:paraId="43865AF4" w14:textId="77777777" w:rsidR="008B4C20" w:rsidRPr="002B7480" w:rsidRDefault="008B4C20" w:rsidP="00552122">
                        <w:pPr>
                          <w:spacing w:after="0" w:line="240" w:lineRule="auto"/>
                          <w:jc w:val="center"/>
                          <w:rPr>
                            <w:rFonts w:eastAsia="Times New Roman" w:cs="Times New Roman"/>
                            <w:b/>
                            <w:bCs/>
                            <w:color w:val="000000"/>
                            <w:sz w:val="24"/>
                            <w:lang w:eastAsia="en-NZ"/>
                          </w:rPr>
                        </w:pPr>
                        <w:r w:rsidRPr="002B7480">
                          <w:rPr>
                            <w:rFonts w:eastAsia="Times New Roman" w:cs="Times New Roman"/>
                            <w:b/>
                            <w:bCs/>
                            <w:color w:val="000000"/>
                            <w:sz w:val="24"/>
                            <w:lang w:eastAsia="en-NZ"/>
                          </w:rPr>
                          <w:t>Year</w:t>
                        </w:r>
                      </w:p>
                    </w:tc>
                    <w:tc>
                      <w:tcPr>
                        <w:tcW w:w="1280" w:type="dxa"/>
                        <w:shd w:val="clear" w:color="auto" w:fill="auto"/>
                        <w:vAlign w:val="center"/>
                        <w:hideMark/>
                      </w:tcPr>
                      <w:p w14:paraId="145C087A" w14:textId="77777777" w:rsidR="008B4C20" w:rsidRDefault="008B4C20" w:rsidP="00552122">
                        <w:pPr>
                          <w:spacing w:after="0" w:line="240" w:lineRule="auto"/>
                          <w:jc w:val="center"/>
                          <w:rPr>
                            <w:rFonts w:eastAsia="Times New Roman" w:cs="Times New Roman"/>
                            <w:b/>
                            <w:bCs/>
                            <w:color w:val="000000"/>
                            <w:sz w:val="24"/>
                            <w:lang w:eastAsia="en-NZ"/>
                          </w:rPr>
                        </w:pPr>
                        <w:r w:rsidRPr="002B7480">
                          <w:rPr>
                            <w:rFonts w:eastAsia="Times New Roman" w:cs="Times New Roman"/>
                            <w:b/>
                            <w:bCs/>
                            <w:color w:val="000000"/>
                            <w:sz w:val="24"/>
                            <w:lang w:eastAsia="en-NZ"/>
                          </w:rPr>
                          <w:t xml:space="preserve">Tot. No. </w:t>
                        </w:r>
                      </w:p>
                      <w:p w14:paraId="29BDEEE3" w14:textId="77777777" w:rsidR="008B4C20" w:rsidRPr="002B7480" w:rsidRDefault="008B4C20" w:rsidP="00552122">
                        <w:pPr>
                          <w:spacing w:after="0" w:line="240" w:lineRule="auto"/>
                          <w:jc w:val="center"/>
                          <w:rPr>
                            <w:rFonts w:eastAsia="Times New Roman" w:cs="Times New Roman"/>
                            <w:b/>
                            <w:bCs/>
                            <w:color w:val="000000"/>
                            <w:sz w:val="24"/>
                            <w:lang w:eastAsia="en-NZ"/>
                          </w:rPr>
                        </w:pPr>
                        <w:r w:rsidRPr="002B7480">
                          <w:rPr>
                            <w:rFonts w:eastAsia="Times New Roman" w:cs="Times New Roman"/>
                            <w:b/>
                            <w:bCs/>
                            <w:color w:val="000000"/>
                            <w:sz w:val="24"/>
                            <w:lang w:eastAsia="en-NZ"/>
                          </w:rPr>
                          <w:t>of Registered Provider</w:t>
                        </w:r>
                      </w:p>
                    </w:tc>
                    <w:tc>
                      <w:tcPr>
                        <w:tcW w:w="1413" w:type="dxa"/>
                        <w:vAlign w:val="center"/>
                      </w:tcPr>
                      <w:p w14:paraId="768247A3" w14:textId="77777777" w:rsidR="008B4C20" w:rsidRDefault="008B4C20" w:rsidP="00552122">
                        <w:pPr>
                          <w:spacing w:after="0" w:line="240" w:lineRule="auto"/>
                          <w:jc w:val="center"/>
                          <w:rPr>
                            <w:rFonts w:eastAsia="Times New Roman" w:cs="Times New Roman"/>
                            <w:b/>
                            <w:bCs/>
                            <w:color w:val="000000"/>
                            <w:sz w:val="24"/>
                            <w:lang w:eastAsia="en-NZ"/>
                          </w:rPr>
                        </w:pPr>
                        <w:r w:rsidRPr="002B7480">
                          <w:rPr>
                            <w:rFonts w:eastAsia="Times New Roman" w:cs="Times New Roman"/>
                            <w:b/>
                            <w:bCs/>
                            <w:color w:val="000000"/>
                            <w:sz w:val="24"/>
                            <w:lang w:eastAsia="en-NZ"/>
                          </w:rPr>
                          <w:t>No.</w:t>
                        </w:r>
                      </w:p>
                      <w:p w14:paraId="7F033BDC" w14:textId="77777777" w:rsidR="008B4C20" w:rsidRPr="002B7480" w:rsidRDefault="008B4C20" w:rsidP="00552122">
                        <w:pPr>
                          <w:spacing w:after="0" w:line="240" w:lineRule="auto"/>
                          <w:jc w:val="center"/>
                          <w:rPr>
                            <w:rFonts w:eastAsia="Times New Roman" w:cs="Times New Roman"/>
                            <w:b/>
                            <w:bCs/>
                            <w:color w:val="000000"/>
                            <w:sz w:val="24"/>
                            <w:lang w:eastAsia="en-NZ"/>
                          </w:rPr>
                        </w:pPr>
                        <w:r w:rsidRPr="002B7480">
                          <w:rPr>
                            <w:rFonts w:eastAsia="Times New Roman" w:cs="Times New Roman"/>
                            <w:b/>
                            <w:bCs/>
                            <w:color w:val="000000"/>
                            <w:sz w:val="24"/>
                            <w:lang w:eastAsia="en-NZ"/>
                          </w:rPr>
                          <w:t xml:space="preserve"> of Registered Provider per year</w:t>
                        </w:r>
                      </w:p>
                    </w:tc>
                  </w:tr>
                  <w:tr w:rsidR="008B4C20" w:rsidRPr="00234A7F" w14:paraId="60CCF154" w14:textId="77777777" w:rsidTr="00552122">
                    <w:trPr>
                      <w:trHeight w:val="263"/>
                    </w:trPr>
                    <w:tc>
                      <w:tcPr>
                        <w:tcW w:w="851" w:type="dxa"/>
                        <w:shd w:val="clear" w:color="auto" w:fill="auto"/>
                        <w:vAlign w:val="center"/>
                        <w:hideMark/>
                      </w:tcPr>
                      <w:p w14:paraId="6F81BECD"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2008</w:t>
                        </w:r>
                      </w:p>
                    </w:tc>
                    <w:tc>
                      <w:tcPr>
                        <w:tcW w:w="1280" w:type="dxa"/>
                        <w:shd w:val="clear" w:color="auto" w:fill="auto"/>
                        <w:noWrap/>
                        <w:vAlign w:val="center"/>
                        <w:hideMark/>
                      </w:tcPr>
                      <w:p w14:paraId="5F81A0C7"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4</w:t>
                        </w:r>
                      </w:p>
                    </w:tc>
                    <w:tc>
                      <w:tcPr>
                        <w:tcW w:w="1413" w:type="dxa"/>
                      </w:tcPr>
                      <w:p w14:paraId="0B01D820"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4</w:t>
                        </w:r>
                      </w:p>
                    </w:tc>
                  </w:tr>
                  <w:tr w:rsidR="008B4C20" w:rsidRPr="00234A7F" w14:paraId="00F4B984" w14:textId="77777777" w:rsidTr="00552122">
                    <w:trPr>
                      <w:trHeight w:val="267"/>
                    </w:trPr>
                    <w:tc>
                      <w:tcPr>
                        <w:tcW w:w="851" w:type="dxa"/>
                        <w:shd w:val="clear" w:color="auto" w:fill="auto"/>
                        <w:vAlign w:val="center"/>
                        <w:hideMark/>
                      </w:tcPr>
                      <w:p w14:paraId="31531C14"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2009</w:t>
                        </w:r>
                      </w:p>
                    </w:tc>
                    <w:tc>
                      <w:tcPr>
                        <w:tcW w:w="1280" w:type="dxa"/>
                        <w:shd w:val="clear" w:color="auto" w:fill="auto"/>
                        <w:noWrap/>
                        <w:vAlign w:val="center"/>
                        <w:hideMark/>
                      </w:tcPr>
                      <w:p w14:paraId="5C68E8B5"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5</w:t>
                        </w:r>
                      </w:p>
                    </w:tc>
                    <w:tc>
                      <w:tcPr>
                        <w:tcW w:w="1413" w:type="dxa"/>
                      </w:tcPr>
                      <w:p w14:paraId="3FB43F7F"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1</w:t>
                        </w:r>
                      </w:p>
                    </w:tc>
                  </w:tr>
                  <w:tr w:rsidR="008B4C20" w:rsidRPr="00234A7F" w14:paraId="7B40C98E" w14:textId="77777777" w:rsidTr="00552122">
                    <w:trPr>
                      <w:trHeight w:val="285"/>
                    </w:trPr>
                    <w:tc>
                      <w:tcPr>
                        <w:tcW w:w="851" w:type="dxa"/>
                        <w:shd w:val="clear" w:color="auto" w:fill="auto"/>
                        <w:vAlign w:val="center"/>
                        <w:hideMark/>
                      </w:tcPr>
                      <w:p w14:paraId="477DB047"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2010</w:t>
                        </w:r>
                      </w:p>
                    </w:tc>
                    <w:tc>
                      <w:tcPr>
                        <w:tcW w:w="1280" w:type="dxa"/>
                        <w:shd w:val="clear" w:color="auto" w:fill="auto"/>
                        <w:noWrap/>
                        <w:vAlign w:val="center"/>
                        <w:hideMark/>
                      </w:tcPr>
                      <w:p w14:paraId="3BE07DE5"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7</w:t>
                        </w:r>
                      </w:p>
                    </w:tc>
                    <w:tc>
                      <w:tcPr>
                        <w:tcW w:w="1413" w:type="dxa"/>
                      </w:tcPr>
                      <w:p w14:paraId="2E4A80ED"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2</w:t>
                        </w:r>
                      </w:p>
                    </w:tc>
                  </w:tr>
                  <w:tr w:rsidR="008B4C20" w:rsidRPr="00234A7F" w14:paraId="613FEEEB" w14:textId="77777777" w:rsidTr="00552122">
                    <w:trPr>
                      <w:trHeight w:val="285"/>
                    </w:trPr>
                    <w:tc>
                      <w:tcPr>
                        <w:tcW w:w="851" w:type="dxa"/>
                        <w:shd w:val="clear" w:color="auto" w:fill="auto"/>
                        <w:vAlign w:val="center"/>
                        <w:hideMark/>
                      </w:tcPr>
                      <w:p w14:paraId="7F813508"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2011</w:t>
                        </w:r>
                      </w:p>
                    </w:tc>
                    <w:tc>
                      <w:tcPr>
                        <w:tcW w:w="1280" w:type="dxa"/>
                        <w:shd w:val="clear" w:color="auto" w:fill="auto"/>
                        <w:noWrap/>
                        <w:vAlign w:val="center"/>
                        <w:hideMark/>
                      </w:tcPr>
                      <w:p w14:paraId="1ADC7C34"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8</w:t>
                        </w:r>
                      </w:p>
                    </w:tc>
                    <w:tc>
                      <w:tcPr>
                        <w:tcW w:w="1413" w:type="dxa"/>
                      </w:tcPr>
                      <w:p w14:paraId="179599F4"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1</w:t>
                        </w:r>
                      </w:p>
                    </w:tc>
                  </w:tr>
                  <w:tr w:rsidR="008B4C20" w:rsidRPr="00234A7F" w14:paraId="41647291" w14:textId="77777777" w:rsidTr="00552122">
                    <w:trPr>
                      <w:trHeight w:val="285"/>
                    </w:trPr>
                    <w:tc>
                      <w:tcPr>
                        <w:tcW w:w="851" w:type="dxa"/>
                        <w:shd w:val="clear" w:color="auto" w:fill="auto"/>
                        <w:vAlign w:val="center"/>
                        <w:hideMark/>
                      </w:tcPr>
                      <w:p w14:paraId="6CBD9FEF"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2012</w:t>
                        </w:r>
                      </w:p>
                    </w:tc>
                    <w:tc>
                      <w:tcPr>
                        <w:tcW w:w="1280" w:type="dxa"/>
                        <w:shd w:val="clear" w:color="auto" w:fill="auto"/>
                        <w:noWrap/>
                        <w:vAlign w:val="center"/>
                        <w:hideMark/>
                      </w:tcPr>
                      <w:p w14:paraId="41AD899D"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10</w:t>
                        </w:r>
                      </w:p>
                    </w:tc>
                    <w:tc>
                      <w:tcPr>
                        <w:tcW w:w="1413" w:type="dxa"/>
                      </w:tcPr>
                      <w:p w14:paraId="39851431"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2</w:t>
                        </w:r>
                      </w:p>
                    </w:tc>
                  </w:tr>
                  <w:tr w:rsidR="008B4C20" w:rsidRPr="00234A7F" w14:paraId="456AD776" w14:textId="77777777" w:rsidTr="00552122">
                    <w:trPr>
                      <w:trHeight w:val="285"/>
                    </w:trPr>
                    <w:tc>
                      <w:tcPr>
                        <w:tcW w:w="851" w:type="dxa"/>
                        <w:shd w:val="clear" w:color="auto" w:fill="auto"/>
                        <w:vAlign w:val="center"/>
                        <w:hideMark/>
                      </w:tcPr>
                      <w:p w14:paraId="458C0B8D"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2013</w:t>
                        </w:r>
                      </w:p>
                    </w:tc>
                    <w:tc>
                      <w:tcPr>
                        <w:tcW w:w="1280" w:type="dxa"/>
                        <w:shd w:val="clear" w:color="auto" w:fill="auto"/>
                        <w:noWrap/>
                        <w:vAlign w:val="center"/>
                        <w:hideMark/>
                      </w:tcPr>
                      <w:p w14:paraId="28A40920"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15</w:t>
                        </w:r>
                      </w:p>
                    </w:tc>
                    <w:tc>
                      <w:tcPr>
                        <w:tcW w:w="1413" w:type="dxa"/>
                      </w:tcPr>
                      <w:p w14:paraId="37FECF7E"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5</w:t>
                        </w:r>
                      </w:p>
                    </w:tc>
                  </w:tr>
                  <w:tr w:rsidR="008B4C20" w:rsidRPr="00234A7F" w14:paraId="2C9E52DB" w14:textId="77777777" w:rsidTr="00552122">
                    <w:trPr>
                      <w:trHeight w:val="297"/>
                    </w:trPr>
                    <w:tc>
                      <w:tcPr>
                        <w:tcW w:w="851" w:type="dxa"/>
                        <w:shd w:val="clear" w:color="auto" w:fill="auto"/>
                        <w:vAlign w:val="center"/>
                        <w:hideMark/>
                      </w:tcPr>
                      <w:p w14:paraId="2ED896AC"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2014</w:t>
                        </w:r>
                      </w:p>
                    </w:tc>
                    <w:tc>
                      <w:tcPr>
                        <w:tcW w:w="1280" w:type="dxa"/>
                        <w:shd w:val="clear" w:color="auto" w:fill="auto"/>
                        <w:noWrap/>
                        <w:vAlign w:val="center"/>
                        <w:hideMark/>
                      </w:tcPr>
                      <w:p w14:paraId="4618FEEE"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21</w:t>
                        </w:r>
                      </w:p>
                    </w:tc>
                    <w:tc>
                      <w:tcPr>
                        <w:tcW w:w="1413" w:type="dxa"/>
                      </w:tcPr>
                      <w:p w14:paraId="47F8BE03"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6</w:t>
                        </w:r>
                      </w:p>
                    </w:tc>
                  </w:tr>
                  <w:tr w:rsidR="008B4C20" w:rsidRPr="00234A7F" w14:paraId="5F12EDA2" w14:textId="77777777" w:rsidTr="00552122">
                    <w:trPr>
                      <w:trHeight w:val="288"/>
                    </w:trPr>
                    <w:tc>
                      <w:tcPr>
                        <w:tcW w:w="851" w:type="dxa"/>
                        <w:shd w:val="clear" w:color="auto" w:fill="auto"/>
                        <w:vAlign w:val="center"/>
                        <w:hideMark/>
                      </w:tcPr>
                      <w:p w14:paraId="50DD6643" w14:textId="77777777" w:rsidR="008B4C20" w:rsidRPr="002B7480" w:rsidRDefault="008B4C20" w:rsidP="00552122">
                        <w:pPr>
                          <w:spacing w:after="0" w:line="240" w:lineRule="auto"/>
                          <w:jc w:val="center"/>
                          <w:rPr>
                            <w:rFonts w:eastAsia="Times New Roman" w:cs="Times New Roman"/>
                            <w:bCs/>
                            <w:color w:val="000000"/>
                            <w:sz w:val="24"/>
                            <w:lang w:eastAsia="en-NZ"/>
                          </w:rPr>
                        </w:pPr>
                        <w:r w:rsidRPr="002B7480">
                          <w:rPr>
                            <w:rFonts w:eastAsia="Times New Roman" w:cs="Times New Roman"/>
                            <w:bCs/>
                            <w:color w:val="000000"/>
                            <w:sz w:val="24"/>
                            <w:lang w:eastAsia="en-NZ"/>
                          </w:rPr>
                          <w:t>2015</w:t>
                        </w:r>
                      </w:p>
                    </w:tc>
                    <w:tc>
                      <w:tcPr>
                        <w:tcW w:w="1280" w:type="dxa"/>
                        <w:shd w:val="clear" w:color="auto" w:fill="auto"/>
                        <w:noWrap/>
                        <w:vAlign w:val="center"/>
                        <w:hideMark/>
                      </w:tcPr>
                      <w:p w14:paraId="58A8F5D9"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23</w:t>
                        </w:r>
                      </w:p>
                    </w:tc>
                    <w:tc>
                      <w:tcPr>
                        <w:tcW w:w="1413" w:type="dxa"/>
                      </w:tcPr>
                      <w:p w14:paraId="64EC7A0B" w14:textId="77777777" w:rsidR="008B4C20" w:rsidRPr="002B7480" w:rsidRDefault="008B4C20" w:rsidP="00552122">
                        <w:pPr>
                          <w:spacing w:after="0" w:line="240" w:lineRule="auto"/>
                          <w:jc w:val="center"/>
                          <w:rPr>
                            <w:rFonts w:eastAsia="Times New Roman" w:cs="Times New Roman"/>
                            <w:color w:val="000000"/>
                            <w:sz w:val="24"/>
                            <w:lang w:eastAsia="en-NZ"/>
                          </w:rPr>
                        </w:pPr>
                        <w:r w:rsidRPr="002B7480">
                          <w:rPr>
                            <w:rFonts w:eastAsia="Times New Roman" w:cs="Times New Roman"/>
                            <w:color w:val="000000"/>
                            <w:sz w:val="24"/>
                            <w:lang w:eastAsia="en-NZ"/>
                          </w:rPr>
                          <w:t>2</w:t>
                        </w:r>
                      </w:p>
                    </w:tc>
                  </w:tr>
                </w:tbl>
                <w:p w14:paraId="7433406E" w14:textId="77777777" w:rsidR="008B4C20" w:rsidRDefault="008B4C20" w:rsidP="00552122"/>
              </w:txbxContent>
            </v:textbox>
          </v:shape>
        </w:pict>
      </w:r>
      <w:r w:rsidR="00552122" w:rsidRPr="00E75C17">
        <w:rPr>
          <w:rFonts w:ascii="Century Gothic" w:hAnsi="Century Gothic"/>
          <w:noProof/>
          <w:lang w:val="en-AU" w:eastAsia="en-AU" w:bidi="ar-SA"/>
        </w:rPr>
        <w:drawing>
          <wp:inline distT="0" distB="0" distL="0" distR="0" wp14:anchorId="1446D7CC" wp14:editId="7CD16D05">
            <wp:extent cx="3825875" cy="2733675"/>
            <wp:effectExtent l="19050" t="0" r="22225" b="0"/>
            <wp:docPr id="5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B3E44E" w14:textId="77777777" w:rsidR="00BF21F7" w:rsidRDefault="00BF21F7">
      <w:pPr>
        <w:spacing w:before="0" w:after="200"/>
        <w:jc w:val="left"/>
        <w:rPr>
          <w:rFonts w:ascii="Century Gothic" w:hAnsi="Century Gothic"/>
        </w:rPr>
      </w:pPr>
      <w:r>
        <w:rPr>
          <w:rFonts w:ascii="Century Gothic" w:hAnsi="Century Gothic"/>
        </w:rPr>
        <w:br w:type="page"/>
      </w:r>
    </w:p>
    <w:p w14:paraId="1E4A624C" w14:textId="77777777" w:rsidR="00552122" w:rsidRDefault="00552122" w:rsidP="00552122">
      <w:pPr>
        <w:spacing w:after="0"/>
        <w:rPr>
          <w:rFonts w:ascii="Century Gothic" w:hAnsi="Century Gothic"/>
        </w:rPr>
      </w:pPr>
      <w:r w:rsidRPr="00B43370">
        <w:rPr>
          <w:rFonts w:ascii="Century Gothic" w:hAnsi="Century Gothic"/>
        </w:rPr>
        <w:t>Out of the 3</w:t>
      </w:r>
      <w:r>
        <w:rPr>
          <w:rFonts w:ascii="Century Gothic" w:hAnsi="Century Gothic"/>
        </w:rPr>
        <w:t>0</w:t>
      </w:r>
      <w:r w:rsidRPr="00B43370">
        <w:rPr>
          <w:rFonts w:ascii="Century Gothic" w:hAnsi="Century Gothic"/>
        </w:rPr>
        <w:t xml:space="preserve"> operational PSET providers in Samoa, 23 (7</w:t>
      </w:r>
      <w:r>
        <w:rPr>
          <w:rFonts w:ascii="Century Gothic" w:hAnsi="Century Gothic"/>
        </w:rPr>
        <w:t>7</w:t>
      </w:r>
      <w:r w:rsidRPr="00B43370">
        <w:rPr>
          <w:rFonts w:ascii="Century Gothic" w:hAnsi="Century Gothic"/>
        </w:rPr>
        <w:t xml:space="preserve">%) are registered with the SQA as of </w:t>
      </w:r>
      <w:r>
        <w:rPr>
          <w:rFonts w:ascii="Century Gothic" w:hAnsi="Century Gothic"/>
        </w:rPr>
        <w:t>September</w:t>
      </w:r>
      <w:r w:rsidRPr="00B43370">
        <w:rPr>
          <w:rFonts w:ascii="Century Gothic" w:hAnsi="Century Gothic"/>
        </w:rPr>
        <w:t xml:space="preserve"> 2015.  </w:t>
      </w:r>
      <w:r>
        <w:rPr>
          <w:rFonts w:ascii="Century Gothic" w:hAnsi="Century Gothic"/>
        </w:rPr>
        <w:t>5</w:t>
      </w:r>
      <w:r w:rsidRPr="00B43370">
        <w:rPr>
          <w:rFonts w:ascii="Century Gothic" w:hAnsi="Century Gothic"/>
        </w:rPr>
        <w:t xml:space="preserve"> (1</w:t>
      </w:r>
      <w:r>
        <w:rPr>
          <w:rFonts w:ascii="Century Gothic" w:hAnsi="Century Gothic"/>
        </w:rPr>
        <w:t>7</w:t>
      </w:r>
      <w:r w:rsidRPr="00B43370">
        <w:rPr>
          <w:rFonts w:ascii="Century Gothic" w:hAnsi="Century Gothic"/>
        </w:rPr>
        <w:t>%) providers are listed</w:t>
      </w:r>
      <w:r>
        <w:rPr>
          <w:rStyle w:val="FootnoteReference"/>
          <w:rFonts w:ascii="Century Gothic" w:hAnsi="Century Gothic"/>
        </w:rPr>
        <w:footnoteReference w:id="5"/>
      </w:r>
      <w:r>
        <w:rPr>
          <w:rFonts w:ascii="Century Gothic" w:hAnsi="Century Gothic"/>
        </w:rPr>
        <w:t xml:space="preserve"> with SQA.  Out of the 5 (17%),</w:t>
      </w:r>
      <w:r w:rsidRPr="00B43370">
        <w:rPr>
          <w:rFonts w:ascii="Century Gothic" w:hAnsi="Century Gothic"/>
        </w:rPr>
        <w:t xml:space="preserve"> </w:t>
      </w:r>
      <w:r>
        <w:rPr>
          <w:rFonts w:ascii="Century Gothic" w:hAnsi="Century Gothic"/>
        </w:rPr>
        <w:t xml:space="preserve">3 (60%) are undergoing registration </w:t>
      </w:r>
      <w:r w:rsidRPr="00B43370">
        <w:rPr>
          <w:rFonts w:ascii="Century Gothic" w:hAnsi="Century Gothic"/>
        </w:rPr>
        <w:t>and 2 (</w:t>
      </w:r>
      <w:r>
        <w:rPr>
          <w:rFonts w:ascii="Century Gothic" w:hAnsi="Century Gothic"/>
        </w:rPr>
        <w:t>40</w:t>
      </w:r>
      <w:r w:rsidRPr="00B43370">
        <w:rPr>
          <w:rFonts w:ascii="Century Gothic" w:hAnsi="Century Gothic"/>
        </w:rPr>
        <w:t xml:space="preserve">%) </w:t>
      </w:r>
      <w:r>
        <w:rPr>
          <w:rFonts w:ascii="Century Gothic" w:hAnsi="Century Gothic"/>
        </w:rPr>
        <w:t>have made no progress on their registration.  There are 2 (7%</w:t>
      </w:r>
      <w:r w:rsidR="00BF21F7">
        <w:rPr>
          <w:rFonts w:ascii="Century Gothic" w:hAnsi="Century Gothic"/>
        </w:rPr>
        <w:t>) providers</w:t>
      </w:r>
      <w:r>
        <w:rPr>
          <w:rFonts w:ascii="Century Gothic" w:hAnsi="Century Gothic"/>
        </w:rPr>
        <w:t xml:space="preserve"> that are </w:t>
      </w:r>
      <w:r w:rsidRPr="00B43370">
        <w:rPr>
          <w:rFonts w:ascii="Century Gothic" w:hAnsi="Century Gothic"/>
        </w:rPr>
        <w:t xml:space="preserve">not listed with SQA.  </w:t>
      </w:r>
    </w:p>
    <w:p w14:paraId="26A9CEE9" w14:textId="77777777" w:rsidR="00552122" w:rsidRPr="00B43370" w:rsidRDefault="00552122" w:rsidP="00552122">
      <w:pPr>
        <w:spacing w:after="0"/>
        <w:rPr>
          <w:rFonts w:ascii="Century Gothic" w:hAnsi="Century Gothic"/>
        </w:rPr>
      </w:pPr>
      <w:r w:rsidRPr="00B43370">
        <w:rPr>
          <w:rFonts w:ascii="Century Gothic" w:hAnsi="Century Gothic"/>
        </w:rPr>
        <w:t xml:space="preserve">The QA Team </w:t>
      </w:r>
      <w:r>
        <w:rPr>
          <w:rFonts w:ascii="Century Gothic" w:hAnsi="Century Gothic"/>
        </w:rPr>
        <w:t>is</w:t>
      </w:r>
      <w:r w:rsidRPr="00B43370">
        <w:rPr>
          <w:rFonts w:ascii="Century Gothic" w:hAnsi="Century Gothic"/>
        </w:rPr>
        <w:t xml:space="preserve"> continuing to provide support to listed provider on their applications and remind the other two to work with SQA on their registration.  In addition, for providers that are registered with SQA, the QA Team is monitoring the recommendations made during their registration through the annual renewal registration process.</w:t>
      </w:r>
      <w:r>
        <w:rPr>
          <w:rFonts w:ascii="Century Gothic" w:hAnsi="Century Gothic"/>
        </w:rPr>
        <w:t xml:space="preserve">  </w:t>
      </w:r>
    </w:p>
    <w:p w14:paraId="5B737731" w14:textId="77777777" w:rsidR="00552122" w:rsidRDefault="00552122" w:rsidP="00552122">
      <w:pPr>
        <w:spacing w:after="0"/>
        <w:rPr>
          <w:rFonts w:ascii="Century Gothic" w:hAnsi="Century Gothic"/>
        </w:rPr>
      </w:pPr>
      <w:r>
        <w:rPr>
          <w:rFonts w:ascii="Century Gothic" w:hAnsi="Century Gothic"/>
        </w:rPr>
        <w:t>Refer to Annex 1 for Update on Providers Registration as of Sept</w:t>
      </w:r>
      <w:r w:rsidR="00BF21F7">
        <w:rPr>
          <w:rFonts w:ascii="Century Gothic" w:hAnsi="Century Gothic"/>
        </w:rPr>
        <w:t>ember</w:t>
      </w:r>
      <w:r>
        <w:rPr>
          <w:rFonts w:ascii="Century Gothic" w:hAnsi="Century Gothic"/>
        </w:rPr>
        <w:t xml:space="preserve"> 2015 on </w:t>
      </w:r>
      <w:r w:rsidR="00BF21F7">
        <w:rPr>
          <w:rFonts w:ascii="Century Gothic" w:hAnsi="Century Gothic"/>
        </w:rPr>
        <w:t>p</w:t>
      </w:r>
      <w:r>
        <w:rPr>
          <w:rFonts w:ascii="Century Gothic" w:hAnsi="Century Gothic"/>
        </w:rPr>
        <w:t>11.</w:t>
      </w:r>
    </w:p>
    <w:p w14:paraId="77B075A1" w14:textId="77777777" w:rsidR="00552122" w:rsidRDefault="00A61EB9" w:rsidP="00552122">
      <w:pPr>
        <w:spacing w:after="0"/>
        <w:rPr>
          <w:rFonts w:ascii="Century Gothic" w:hAnsi="Century Gothic"/>
        </w:rPr>
      </w:pPr>
      <w:r>
        <w:rPr>
          <w:rFonts w:ascii="Century Gothic" w:hAnsi="Century Gothic"/>
          <w:noProof/>
          <w:lang w:bidi="ar-SA"/>
        </w:rPr>
        <w:pict w14:anchorId="095056B3">
          <v:shape id="Text Box 12" o:spid="_x0000_s1029" type="#_x0000_t202" style="position:absolute;left:0;text-align:left;margin-left:231.95pt;margin-top:0;width:240.65pt;height:158.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" filled="f" stroked="f">
            <v:textbox style="mso-next-textbox:#Text Box 12">
              <w:txbxContent>
                <w:tbl>
                  <w:tblPr>
                    <w:tblW w:w="4258" w:type="dxa"/>
                    <w:tblInd w:w="103" w:type="dxa"/>
                    <w:tblLook w:val="04A0" w:firstRow="1" w:lastRow="0" w:firstColumn="1" w:lastColumn="0" w:noHBand="0" w:noVBand="1"/>
                  </w:tblPr>
                  <w:tblGrid>
                    <w:gridCol w:w="2415"/>
                    <w:gridCol w:w="1843"/>
                  </w:tblGrid>
                  <w:tr w:rsidR="008B4C20" w:rsidRPr="00234A7F" w14:paraId="158B3649" w14:textId="77777777" w:rsidTr="00552122">
                    <w:trPr>
                      <w:trHeight w:val="704"/>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C002" w14:textId="77777777" w:rsidR="008B4C20" w:rsidRPr="00234A7F" w:rsidRDefault="008B4C20" w:rsidP="00D40D93">
                        <w:pPr>
                          <w:spacing w:after="0" w:line="240" w:lineRule="auto"/>
                          <w:jc w:val="left"/>
                          <w:rPr>
                            <w:rFonts w:eastAsia="Times New Roman" w:cs="Times New Roman"/>
                            <w:b/>
                            <w:bCs/>
                            <w:color w:val="000000"/>
                            <w:lang w:eastAsia="en-NZ"/>
                          </w:rPr>
                        </w:pPr>
                        <w:r w:rsidRPr="00234A7F">
                          <w:rPr>
                            <w:rFonts w:eastAsia="Times New Roman" w:cs="Times New Roman"/>
                            <w:b/>
                            <w:bCs/>
                            <w:color w:val="000000"/>
                            <w:lang w:eastAsia="en-NZ"/>
                          </w:rPr>
                          <w:t>Status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1F6D662" w14:textId="77777777" w:rsidR="008B4C20" w:rsidRPr="00234A7F" w:rsidRDefault="008B4C20" w:rsidP="00552122">
                        <w:pPr>
                          <w:spacing w:after="0" w:line="240" w:lineRule="auto"/>
                          <w:jc w:val="center"/>
                          <w:rPr>
                            <w:rFonts w:eastAsia="Times New Roman" w:cs="Times New Roman"/>
                            <w:b/>
                            <w:bCs/>
                            <w:color w:val="000000"/>
                            <w:lang w:eastAsia="en-NZ"/>
                          </w:rPr>
                        </w:pPr>
                        <w:r w:rsidRPr="00234A7F">
                          <w:rPr>
                            <w:rFonts w:eastAsia="Times New Roman" w:cs="Times New Roman"/>
                            <w:b/>
                            <w:bCs/>
                            <w:color w:val="000000"/>
                            <w:lang w:eastAsia="en-NZ"/>
                          </w:rPr>
                          <w:t>No. of Provider</w:t>
                        </w:r>
                      </w:p>
                    </w:tc>
                  </w:tr>
                  <w:tr w:rsidR="008B4C20" w:rsidRPr="00234A7F" w14:paraId="4C952A60" w14:textId="77777777" w:rsidTr="00552122">
                    <w:trPr>
                      <w:trHeight w:val="666"/>
                    </w:trPr>
                    <w:tc>
                      <w:tcPr>
                        <w:tcW w:w="2415" w:type="dxa"/>
                        <w:tcBorders>
                          <w:top w:val="nil"/>
                          <w:left w:val="single" w:sz="4" w:space="0" w:color="auto"/>
                          <w:bottom w:val="single" w:sz="4" w:space="0" w:color="auto"/>
                          <w:right w:val="single" w:sz="4" w:space="0" w:color="auto"/>
                        </w:tcBorders>
                        <w:shd w:val="clear" w:color="auto" w:fill="auto"/>
                        <w:vAlign w:val="center"/>
                        <w:hideMark/>
                      </w:tcPr>
                      <w:p w14:paraId="18AE4957" w14:textId="77777777" w:rsidR="008B4C20" w:rsidRPr="00234A7F" w:rsidRDefault="008B4C20" w:rsidP="00D40D93">
                        <w:pPr>
                          <w:spacing w:after="0" w:line="240" w:lineRule="auto"/>
                          <w:jc w:val="left"/>
                          <w:rPr>
                            <w:rFonts w:eastAsia="Times New Roman" w:cs="Times New Roman"/>
                            <w:bCs/>
                            <w:color w:val="000000"/>
                            <w:lang w:eastAsia="en-NZ"/>
                          </w:rPr>
                        </w:pPr>
                        <w:r w:rsidRPr="00234A7F">
                          <w:rPr>
                            <w:rFonts w:eastAsia="Times New Roman" w:cs="Times New Roman"/>
                            <w:bCs/>
                            <w:color w:val="000000"/>
                            <w:lang w:eastAsia="en-NZ"/>
                          </w:rPr>
                          <w:t>Registered</w:t>
                        </w:r>
                      </w:p>
                    </w:tc>
                    <w:tc>
                      <w:tcPr>
                        <w:tcW w:w="1843" w:type="dxa"/>
                        <w:tcBorders>
                          <w:top w:val="nil"/>
                          <w:left w:val="nil"/>
                          <w:bottom w:val="single" w:sz="4" w:space="0" w:color="auto"/>
                          <w:right w:val="single" w:sz="4" w:space="0" w:color="auto"/>
                        </w:tcBorders>
                        <w:shd w:val="clear" w:color="auto" w:fill="auto"/>
                        <w:noWrap/>
                        <w:vAlign w:val="center"/>
                        <w:hideMark/>
                      </w:tcPr>
                      <w:p w14:paraId="714058A2" w14:textId="77777777" w:rsidR="008B4C20" w:rsidRPr="00234A7F" w:rsidRDefault="008B4C20" w:rsidP="00552122">
                        <w:pPr>
                          <w:spacing w:after="0" w:line="240" w:lineRule="auto"/>
                          <w:jc w:val="center"/>
                          <w:rPr>
                            <w:rFonts w:eastAsia="Times New Roman" w:cs="Times New Roman"/>
                            <w:color w:val="000000"/>
                            <w:lang w:eastAsia="en-NZ"/>
                          </w:rPr>
                        </w:pPr>
                        <w:r w:rsidRPr="00234A7F">
                          <w:rPr>
                            <w:rFonts w:eastAsia="Times New Roman" w:cs="Times New Roman"/>
                            <w:color w:val="000000"/>
                            <w:lang w:eastAsia="en-NZ"/>
                          </w:rPr>
                          <w:t>23</w:t>
                        </w:r>
                      </w:p>
                    </w:tc>
                  </w:tr>
                  <w:tr w:rsidR="008B4C20" w:rsidRPr="00234A7F" w14:paraId="6EE458CC" w14:textId="77777777" w:rsidTr="00552122">
                    <w:trPr>
                      <w:trHeight w:val="878"/>
                    </w:trPr>
                    <w:tc>
                      <w:tcPr>
                        <w:tcW w:w="2415" w:type="dxa"/>
                        <w:tcBorders>
                          <w:top w:val="nil"/>
                          <w:left w:val="single" w:sz="4" w:space="0" w:color="auto"/>
                          <w:bottom w:val="single" w:sz="4" w:space="0" w:color="auto"/>
                          <w:right w:val="single" w:sz="4" w:space="0" w:color="auto"/>
                        </w:tcBorders>
                        <w:shd w:val="clear" w:color="auto" w:fill="auto"/>
                        <w:vAlign w:val="center"/>
                        <w:hideMark/>
                      </w:tcPr>
                      <w:p w14:paraId="11877188" w14:textId="77777777" w:rsidR="008B4C20" w:rsidRPr="00234A7F" w:rsidRDefault="008B4C20" w:rsidP="00D40D93">
                        <w:pPr>
                          <w:spacing w:after="0" w:line="240" w:lineRule="auto"/>
                          <w:jc w:val="left"/>
                          <w:rPr>
                            <w:rFonts w:eastAsia="Times New Roman" w:cs="Times New Roman"/>
                            <w:bCs/>
                            <w:color w:val="000000"/>
                            <w:lang w:eastAsia="en-NZ"/>
                          </w:rPr>
                        </w:pPr>
                        <w:r w:rsidRPr="00234A7F">
                          <w:rPr>
                            <w:rFonts w:eastAsia="Times New Roman" w:cs="Times New Roman"/>
                            <w:bCs/>
                            <w:color w:val="000000"/>
                            <w:lang w:eastAsia="en-NZ"/>
                          </w:rPr>
                          <w:t>Listed but not Registered</w:t>
                        </w:r>
                      </w:p>
                    </w:tc>
                    <w:tc>
                      <w:tcPr>
                        <w:tcW w:w="1843" w:type="dxa"/>
                        <w:tcBorders>
                          <w:top w:val="nil"/>
                          <w:left w:val="nil"/>
                          <w:bottom w:val="single" w:sz="4" w:space="0" w:color="auto"/>
                          <w:right w:val="single" w:sz="4" w:space="0" w:color="auto"/>
                        </w:tcBorders>
                        <w:shd w:val="clear" w:color="auto" w:fill="auto"/>
                        <w:noWrap/>
                        <w:vAlign w:val="center"/>
                        <w:hideMark/>
                      </w:tcPr>
                      <w:p w14:paraId="141B1AEB" w14:textId="77777777" w:rsidR="008B4C20" w:rsidRPr="00234A7F" w:rsidRDefault="008B4C20" w:rsidP="00552122">
                        <w:pPr>
                          <w:spacing w:after="0" w:line="240" w:lineRule="auto"/>
                          <w:jc w:val="center"/>
                          <w:rPr>
                            <w:rFonts w:eastAsia="Times New Roman" w:cs="Times New Roman"/>
                            <w:color w:val="000000"/>
                            <w:lang w:eastAsia="en-NZ"/>
                          </w:rPr>
                        </w:pPr>
                        <w:r w:rsidRPr="00234A7F">
                          <w:rPr>
                            <w:rFonts w:eastAsia="Times New Roman" w:cs="Times New Roman"/>
                            <w:color w:val="000000"/>
                            <w:lang w:eastAsia="en-NZ"/>
                          </w:rPr>
                          <w:t>6</w:t>
                        </w:r>
                      </w:p>
                    </w:tc>
                  </w:tr>
                  <w:tr w:rsidR="008B4C20" w:rsidRPr="00234A7F" w14:paraId="69EEA8E3" w14:textId="77777777" w:rsidTr="00552122">
                    <w:trPr>
                      <w:trHeight w:val="692"/>
                    </w:trPr>
                    <w:tc>
                      <w:tcPr>
                        <w:tcW w:w="2415" w:type="dxa"/>
                        <w:tcBorders>
                          <w:top w:val="nil"/>
                          <w:left w:val="single" w:sz="4" w:space="0" w:color="auto"/>
                          <w:bottom w:val="single" w:sz="4" w:space="0" w:color="auto"/>
                          <w:right w:val="single" w:sz="4" w:space="0" w:color="auto"/>
                        </w:tcBorders>
                        <w:shd w:val="clear" w:color="auto" w:fill="auto"/>
                        <w:vAlign w:val="center"/>
                        <w:hideMark/>
                      </w:tcPr>
                      <w:p w14:paraId="492F897D" w14:textId="77777777" w:rsidR="008B4C20" w:rsidRPr="00234A7F" w:rsidRDefault="008B4C20" w:rsidP="00D40D93">
                        <w:pPr>
                          <w:spacing w:after="0" w:line="240" w:lineRule="auto"/>
                          <w:jc w:val="left"/>
                          <w:rPr>
                            <w:rFonts w:eastAsia="Times New Roman" w:cs="Times New Roman"/>
                            <w:bCs/>
                            <w:color w:val="000000"/>
                            <w:lang w:eastAsia="en-NZ"/>
                          </w:rPr>
                        </w:pPr>
                        <w:r w:rsidRPr="00234A7F">
                          <w:rPr>
                            <w:rFonts w:eastAsia="Times New Roman" w:cs="Times New Roman"/>
                            <w:bCs/>
                            <w:color w:val="000000"/>
                            <w:lang w:eastAsia="en-NZ"/>
                          </w:rPr>
                          <w:t>Not Listed</w:t>
                        </w:r>
                      </w:p>
                    </w:tc>
                    <w:tc>
                      <w:tcPr>
                        <w:tcW w:w="1843" w:type="dxa"/>
                        <w:tcBorders>
                          <w:top w:val="nil"/>
                          <w:left w:val="nil"/>
                          <w:bottom w:val="single" w:sz="4" w:space="0" w:color="auto"/>
                          <w:right w:val="single" w:sz="4" w:space="0" w:color="auto"/>
                        </w:tcBorders>
                        <w:shd w:val="clear" w:color="auto" w:fill="auto"/>
                        <w:noWrap/>
                        <w:vAlign w:val="center"/>
                        <w:hideMark/>
                      </w:tcPr>
                      <w:p w14:paraId="3FBA5228" w14:textId="77777777" w:rsidR="008B4C20" w:rsidRPr="00234A7F" w:rsidRDefault="008B4C20" w:rsidP="00552122">
                        <w:pPr>
                          <w:spacing w:after="0" w:line="240" w:lineRule="auto"/>
                          <w:jc w:val="center"/>
                          <w:rPr>
                            <w:rFonts w:eastAsia="Times New Roman" w:cs="Times New Roman"/>
                            <w:color w:val="000000"/>
                            <w:lang w:eastAsia="en-NZ"/>
                          </w:rPr>
                        </w:pPr>
                        <w:r w:rsidRPr="00234A7F">
                          <w:rPr>
                            <w:rFonts w:eastAsia="Times New Roman" w:cs="Times New Roman"/>
                            <w:color w:val="000000"/>
                            <w:lang w:eastAsia="en-NZ"/>
                          </w:rPr>
                          <w:t>2</w:t>
                        </w:r>
                      </w:p>
                    </w:tc>
                  </w:tr>
                </w:tbl>
                <w:p w14:paraId="03D1FCF0" w14:textId="77777777" w:rsidR="008B4C20" w:rsidRDefault="008B4C20" w:rsidP="00552122"/>
              </w:txbxContent>
            </v:textbox>
          </v:shape>
        </w:pict>
      </w:r>
      <w:r w:rsidR="00552122" w:rsidRPr="00234A7F">
        <w:rPr>
          <w:rFonts w:ascii="Century Gothic" w:hAnsi="Century Gothic"/>
          <w:noProof/>
          <w:lang w:val="en-AU" w:eastAsia="en-AU" w:bidi="ar-SA"/>
        </w:rPr>
        <w:drawing>
          <wp:inline distT="0" distB="0" distL="0" distR="0" wp14:anchorId="6A1ACA7F" wp14:editId="20D75031">
            <wp:extent cx="2853359" cy="1938130"/>
            <wp:effectExtent l="19050" t="0" r="23191" b="4970"/>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9D91BB" w14:textId="77777777" w:rsidR="00552122" w:rsidRDefault="00A61EB9" w:rsidP="00552122">
      <w:pPr>
        <w:spacing w:after="0"/>
        <w:rPr>
          <w:rFonts w:ascii="Century Gothic" w:hAnsi="Century Gothic"/>
        </w:rPr>
      </w:pPr>
      <w:r>
        <w:rPr>
          <w:rFonts w:ascii="Century Gothic" w:hAnsi="Century Gothic"/>
          <w:noProof/>
          <w:lang w:bidi="ar-SA"/>
        </w:rPr>
        <w:pict w14:anchorId="7F2C2A69">
          <v:shape id="Text Box 19" o:spid="_x0000_s1030" type="#_x0000_t202" style="position:absolute;left:0;text-align:left;margin-left:255.75pt;margin-top:71.5pt;width:240.65pt;height:186.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" filled="f" stroked="f">
            <v:textbox style="mso-next-textbox:#Text Box 19">
              <w:txbxContent>
                <w:tbl>
                  <w:tblPr>
                    <w:tblW w:w="411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701"/>
                  </w:tblGrid>
                  <w:tr w:rsidR="008B4C20" w:rsidRPr="00234A7F" w14:paraId="44D8C7D0" w14:textId="77777777" w:rsidTr="00BF21F7">
                    <w:trPr>
                      <w:trHeight w:val="839"/>
                    </w:trPr>
                    <w:tc>
                      <w:tcPr>
                        <w:tcW w:w="2415" w:type="dxa"/>
                        <w:shd w:val="clear" w:color="auto" w:fill="auto"/>
                        <w:noWrap/>
                        <w:vAlign w:val="center"/>
                        <w:hideMark/>
                      </w:tcPr>
                      <w:p w14:paraId="3DECE119" w14:textId="77777777" w:rsidR="008B4C20" w:rsidRPr="00234A7F" w:rsidRDefault="008B4C20" w:rsidP="00BF21F7">
                        <w:pPr>
                          <w:spacing w:after="0" w:line="240" w:lineRule="auto"/>
                          <w:jc w:val="center"/>
                          <w:rPr>
                            <w:rFonts w:eastAsia="Times New Roman" w:cs="Times New Roman"/>
                            <w:b/>
                            <w:bCs/>
                            <w:color w:val="000000"/>
                            <w:lang w:eastAsia="en-NZ"/>
                          </w:rPr>
                        </w:pPr>
                        <w:r>
                          <w:rPr>
                            <w:rFonts w:eastAsia="Times New Roman" w:cs="Times New Roman"/>
                            <w:b/>
                            <w:bCs/>
                            <w:color w:val="000000"/>
                            <w:lang w:eastAsia="en-NZ"/>
                          </w:rPr>
                          <w:t>Year</w:t>
                        </w:r>
                      </w:p>
                    </w:tc>
                    <w:tc>
                      <w:tcPr>
                        <w:tcW w:w="1701" w:type="dxa"/>
                        <w:shd w:val="clear" w:color="auto" w:fill="auto"/>
                        <w:vAlign w:val="center"/>
                        <w:hideMark/>
                      </w:tcPr>
                      <w:p w14:paraId="4384485C" w14:textId="77777777" w:rsidR="008B4C20" w:rsidRPr="00234A7F" w:rsidRDefault="008B4C20" w:rsidP="00BF21F7">
                        <w:pPr>
                          <w:spacing w:after="0" w:line="240" w:lineRule="auto"/>
                          <w:jc w:val="center"/>
                          <w:rPr>
                            <w:rFonts w:eastAsia="Times New Roman" w:cs="Times New Roman"/>
                            <w:b/>
                            <w:bCs/>
                            <w:color w:val="000000"/>
                            <w:lang w:eastAsia="en-NZ"/>
                          </w:rPr>
                        </w:pPr>
                        <w:r w:rsidRPr="0010538A">
                          <w:rPr>
                            <w:rFonts w:eastAsia="Times New Roman" w:cs="Times New Roman"/>
                            <w:b/>
                            <w:bCs/>
                            <w:color w:val="000000"/>
                            <w:lang w:eastAsia="en-NZ"/>
                          </w:rPr>
                          <w:t>No. of ARRs Granted</w:t>
                        </w:r>
                      </w:p>
                    </w:tc>
                  </w:tr>
                  <w:tr w:rsidR="008B4C20" w:rsidRPr="00234A7F" w14:paraId="21B82295" w14:textId="77777777" w:rsidTr="00BF21F7">
                    <w:trPr>
                      <w:trHeight w:val="710"/>
                    </w:trPr>
                    <w:tc>
                      <w:tcPr>
                        <w:tcW w:w="2415" w:type="dxa"/>
                        <w:shd w:val="clear" w:color="auto" w:fill="auto"/>
                        <w:vAlign w:val="center"/>
                        <w:hideMark/>
                      </w:tcPr>
                      <w:p w14:paraId="4B7660F6" w14:textId="77777777" w:rsidR="008B4C20" w:rsidRPr="00234A7F" w:rsidRDefault="008B4C20" w:rsidP="00BF21F7">
                        <w:pPr>
                          <w:spacing w:after="0" w:line="240" w:lineRule="auto"/>
                          <w:jc w:val="center"/>
                          <w:rPr>
                            <w:rFonts w:eastAsia="Times New Roman" w:cs="Times New Roman"/>
                            <w:bCs/>
                            <w:color w:val="000000"/>
                            <w:lang w:eastAsia="en-NZ"/>
                          </w:rPr>
                        </w:pPr>
                        <w:r>
                          <w:rPr>
                            <w:rFonts w:eastAsia="Times New Roman" w:cs="Times New Roman"/>
                            <w:bCs/>
                            <w:color w:val="000000"/>
                            <w:lang w:eastAsia="en-NZ"/>
                          </w:rPr>
                          <w:t>2012</w:t>
                        </w:r>
                      </w:p>
                    </w:tc>
                    <w:tc>
                      <w:tcPr>
                        <w:tcW w:w="1701" w:type="dxa"/>
                        <w:shd w:val="clear" w:color="auto" w:fill="auto"/>
                        <w:noWrap/>
                        <w:vAlign w:val="center"/>
                        <w:hideMark/>
                      </w:tcPr>
                      <w:p w14:paraId="17729483" w14:textId="77777777" w:rsidR="008B4C20" w:rsidRPr="00234A7F" w:rsidRDefault="008B4C20" w:rsidP="00BF21F7">
                        <w:pPr>
                          <w:spacing w:after="0" w:line="240" w:lineRule="auto"/>
                          <w:jc w:val="center"/>
                          <w:rPr>
                            <w:rFonts w:eastAsia="Times New Roman" w:cs="Times New Roman"/>
                            <w:color w:val="000000"/>
                            <w:lang w:eastAsia="en-NZ"/>
                          </w:rPr>
                        </w:pPr>
                        <w:r>
                          <w:rPr>
                            <w:rFonts w:eastAsia="Times New Roman" w:cs="Times New Roman"/>
                            <w:color w:val="000000"/>
                            <w:lang w:eastAsia="en-NZ"/>
                          </w:rPr>
                          <w:t>8</w:t>
                        </w:r>
                      </w:p>
                    </w:tc>
                  </w:tr>
                  <w:tr w:rsidR="008B4C20" w:rsidRPr="00234A7F" w14:paraId="6A39CAAE" w14:textId="77777777" w:rsidTr="00BF21F7">
                    <w:trPr>
                      <w:trHeight w:val="565"/>
                    </w:trPr>
                    <w:tc>
                      <w:tcPr>
                        <w:tcW w:w="2415" w:type="dxa"/>
                        <w:shd w:val="clear" w:color="auto" w:fill="auto"/>
                        <w:vAlign w:val="center"/>
                        <w:hideMark/>
                      </w:tcPr>
                      <w:p w14:paraId="3013826D" w14:textId="77777777" w:rsidR="008B4C20" w:rsidRPr="00234A7F" w:rsidRDefault="008B4C20" w:rsidP="00BF21F7">
                        <w:pPr>
                          <w:spacing w:after="0" w:line="240" w:lineRule="auto"/>
                          <w:jc w:val="center"/>
                          <w:rPr>
                            <w:rFonts w:eastAsia="Times New Roman" w:cs="Times New Roman"/>
                            <w:bCs/>
                            <w:color w:val="000000"/>
                            <w:lang w:eastAsia="en-NZ"/>
                          </w:rPr>
                        </w:pPr>
                        <w:r>
                          <w:rPr>
                            <w:rFonts w:eastAsia="Times New Roman" w:cs="Times New Roman"/>
                            <w:bCs/>
                            <w:color w:val="000000"/>
                            <w:lang w:eastAsia="en-NZ"/>
                          </w:rPr>
                          <w:t>2013</w:t>
                        </w:r>
                      </w:p>
                    </w:tc>
                    <w:tc>
                      <w:tcPr>
                        <w:tcW w:w="1701" w:type="dxa"/>
                        <w:shd w:val="clear" w:color="auto" w:fill="auto"/>
                        <w:noWrap/>
                        <w:vAlign w:val="center"/>
                        <w:hideMark/>
                      </w:tcPr>
                      <w:p w14:paraId="777F5055" w14:textId="77777777" w:rsidR="008B4C20" w:rsidRPr="00234A7F" w:rsidRDefault="008B4C20" w:rsidP="00BF21F7">
                        <w:pPr>
                          <w:spacing w:after="0" w:line="240" w:lineRule="auto"/>
                          <w:jc w:val="center"/>
                          <w:rPr>
                            <w:rFonts w:eastAsia="Times New Roman" w:cs="Times New Roman"/>
                            <w:color w:val="000000"/>
                            <w:lang w:eastAsia="en-NZ"/>
                          </w:rPr>
                        </w:pPr>
                        <w:r>
                          <w:rPr>
                            <w:rFonts w:eastAsia="Times New Roman" w:cs="Times New Roman"/>
                            <w:color w:val="000000"/>
                            <w:lang w:eastAsia="en-NZ"/>
                          </w:rPr>
                          <w:t>10</w:t>
                        </w:r>
                      </w:p>
                    </w:tc>
                  </w:tr>
                  <w:tr w:rsidR="008B4C20" w:rsidRPr="00234A7F" w14:paraId="1A92086A" w14:textId="77777777" w:rsidTr="00BF21F7">
                    <w:trPr>
                      <w:trHeight w:val="681"/>
                    </w:trPr>
                    <w:tc>
                      <w:tcPr>
                        <w:tcW w:w="2415" w:type="dxa"/>
                        <w:shd w:val="clear" w:color="auto" w:fill="auto"/>
                        <w:vAlign w:val="center"/>
                        <w:hideMark/>
                      </w:tcPr>
                      <w:p w14:paraId="46217484" w14:textId="77777777" w:rsidR="008B4C20" w:rsidRPr="00234A7F" w:rsidRDefault="008B4C20" w:rsidP="00BF21F7">
                        <w:pPr>
                          <w:spacing w:after="0" w:line="240" w:lineRule="auto"/>
                          <w:jc w:val="center"/>
                          <w:rPr>
                            <w:rFonts w:eastAsia="Times New Roman" w:cs="Times New Roman"/>
                            <w:bCs/>
                            <w:color w:val="000000"/>
                            <w:lang w:eastAsia="en-NZ"/>
                          </w:rPr>
                        </w:pPr>
                        <w:r>
                          <w:rPr>
                            <w:rFonts w:eastAsia="Times New Roman" w:cs="Times New Roman"/>
                            <w:bCs/>
                            <w:color w:val="000000"/>
                            <w:lang w:eastAsia="en-NZ"/>
                          </w:rPr>
                          <w:t>2014</w:t>
                        </w:r>
                      </w:p>
                    </w:tc>
                    <w:tc>
                      <w:tcPr>
                        <w:tcW w:w="1701" w:type="dxa"/>
                        <w:shd w:val="clear" w:color="auto" w:fill="auto"/>
                        <w:noWrap/>
                        <w:vAlign w:val="center"/>
                        <w:hideMark/>
                      </w:tcPr>
                      <w:p w14:paraId="0C7FB6BC" w14:textId="77777777" w:rsidR="008B4C20" w:rsidRPr="00234A7F" w:rsidRDefault="008B4C20" w:rsidP="00BF21F7">
                        <w:pPr>
                          <w:spacing w:after="0" w:line="240" w:lineRule="auto"/>
                          <w:jc w:val="center"/>
                          <w:rPr>
                            <w:rFonts w:eastAsia="Times New Roman" w:cs="Times New Roman"/>
                            <w:color w:val="000000"/>
                            <w:lang w:eastAsia="en-NZ"/>
                          </w:rPr>
                        </w:pPr>
                        <w:r>
                          <w:rPr>
                            <w:rFonts w:eastAsia="Times New Roman" w:cs="Times New Roman"/>
                            <w:color w:val="000000"/>
                            <w:lang w:eastAsia="en-NZ"/>
                          </w:rPr>
                          <w:t>11</w:t>
                        </w:r>
                      </w:p>
                    </w:tc>
                  </w:tr>
                  <w:tr w:rsidR="008B4C20" w:rsidRPr="00234A7F" w14:paraId="2FD05D56" w14:textId="77777777" w:rsidTr="00BF21F7">
                    <w:trPr>
                      <w:trHeight w:val="584"/>
                    </w:trPr>
                    <w:tc>
                      <w:tcPr>
                        <w:tcW w:w="2415" w:type="dxa"/>
                        <w:shd w:val="clear" w:color="auto" w:fill="auto"/>
                        <w:vAlign w:val="center"/>
                        <w:hideMark/>
                      </w:tcPr>
                      <w:p w14:paraId="6F59943C" w14:textId="77777777" w:rsidR="008B4C20" w:rsidRPr="00234A7F" w:rsidRDefault="008B4C20" w:rsidP="00BF21F7">
                        <w:pPr>
                          <w:spacing w:after="0" w:line="240" w:lineRule="auto"/>
                          <w:jc w:val="center"/>
                          <w:rPr>
                            <w:rFonts w:eastAsia="Times New Roman" w:cs="Times New Roman"/>
                            <w:bCs/>
                            <w:color w:val="000000"/>
                            <w:lang w:eastAsia="en-NZ"/>
                          </w:rPr>
                        </w:pPr>
                        <w:r>
                          <w:rPr>
                            <w:rFonts w:eastAsia="Times New Roman" w:cs="Times New Roman"/>
                            <w:bCs/>
                            <w:color w:val="000000"/>
                            <w:lang w:eastAsia="en-NZ"/>
                          </w:rPr>
                          <w:t>2015</w:t>
                        </w:r>
                      </w:p>
                    </w:tc>
                    <w:tc>
                      <w:tcPr>
                        <w:tcW w:w="1701" w:type="dxa"/>
                        <w:shd w:val="clear" w:color="auto" w:fill="auto"/>
                        <w:noWrap/>
                        <w:vAlign w:val="center"/>
                        <w:hideMark/>
                      </w:tcPr>
                      <w:p w14:paraId="5A98B7CF" w14:textId="77777777" w:rsidR="008B4C20" w:rsidRPr="00234A7F" w:rsidRDefault="008B4C20" w:rsidP="00BF21F7">
                        <w:pPr>
                          <w:spacing w:after="0" w:line="240" w:lineRule="auto"/>
                          <w:jc w:val="center"/>
                          <w:rPr>
                            <w:rFonts w:eastAsia="Times New Roman" w:cs="Times New Roman"/>
                            <w:color w:val="000000"/>
                            <w:lang w:eastAsia="en-NZ"/>
                          </w:rPr>
                        </w:pPr>
                        <w:r>
                          <w:rPr>
                            <w:rFonts w:eastAsia="Times New Roman" w:cs="Times New Roman"/>
                            <w:color w:val="000000"/>
                            <w:lang w:eastAsia="en-NZ"/>
                          </w:rPr>
                          <w:t>16</w:t>
                        </w:r>
                      </w:p>
                    </w:tc>
                  </w:tr>
                </w:tbl>
                <w:p w14:paraId="67997D9D" w14:textId="77777777" w:rsidR="008B4C20" w:rsidRDefault="008B4C20" w:rsidP="00BF21F7"/>
              </w:txbxContent>
            </v:textbox>
            <w10:wrap type="square"/>
          </v:shape>
        </w:pict>
      </w:r>
      <w:r w:rsidR="00757EF1">
        <w:rPr>
          <w:rFonts w:ascii="Century Gothic" w:hAnsi="Century Gothic"/>
          <w:noProof/>
          <w:lang w:val="en-AU" w:eastAsia="en-AU" w:bidi="ar-SA"/>
        </w:rPr>
        <w:drawing>
          <wp:anchor distT="0" distB="0" distL="114300" distR="114300" simplePos="0" relativeHeight="251705856" behindDoc="0" locked="0" layoutInCell="1" allowOverlap="1" wp14:anchorId="5C63EA57" wp14:editId="0021F08A">
            <wp:simplePos x="0" y="0"/>
            <wp:positionH relativeFrom="column">
              <wp:posOffset>-41275</wp:posOffset>
            </wp:positionH>
            <wp:positionV relativeFrom="paragraph">
              <wp:posOffset>875030</wp:posOffset>
            </wp:positionV>
            <wp:extent cx="3190240" cy="2252345"/>
            <wp:effectExtent l="19050" t="0" r="10160" b="0"/>
            <wp:wrapSquare wrapText="bothSides"/>
            <wp:docPr id="7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552122">
        <w:rPr>
          <w:rFonts w:ascii="Century Gothic" w:hAnsi="Century Gothic"/>
        </w:rPr>
        <w:t>There has been a steady increase in number of providers that renew registration annually.  100% of registered providers have renewed their registration with SQA.  13 (87%) providers renewed their registration within the specified timeline (7th April 2015) and 3 (13%) beyond the timeline.</w:t>
      </w:r>
    </w:p>
    <w:p w14:paraId="02EC90AC" w14:textId="77777777" w:rsidR="00552122" w:rsidRDefault="00552122" w:rsidP="00552122">
      <w:pPr>
        <w:spacing w:after="0"/>
        <w:rPr>
          <w:rFonts w:ascii="Century Gothic" w:hAnsi="Century Gothic"/>
        </w:rPr>
      </w:pPr>
    </w:p>
    <w:p w14:paraId="4876D2E0" w14:textId="77777777" w:rsidR="00552122" w:rsidRDefault="00552122" w:rsidP="00552122">
      <w:pPr>
        <w:spacing w:after="0"/>
        <w:rPr>
          <w:rFonts w:ascii="Century Gothic" w:hAnsi="Century Gothic"/>
        </w:rPr>
      </w:pPr>
    </w:p>
    <w:p w14:paraId="1184C4A8" w14:textId="77777777" w:rsidR="00552122" w:rsidRDefault="00552122" w:rsidP="00552122">
      <w:pPr>
        <w:spacing w:after="0"/>
        <w:rPr>
          <w:rFonts w:ascii="Century Gothic" w:hAnsi="Century Gothic"/>
        </w:rPr>
      </w:pPr>
      <w:r>
        <w:rPr>
          <w:rFonts w:ascii="Century Gothic" w:hAnsi="Century Gothic"/>
        </w:rPr>
        <w:t>Refer to Annex 2 for Status of Annual Registration Renewal as of September 2105 on page 12.</w:t>
      </w:r>
    </w:p>
    <w:p w14:paraId="2D790D04" w14:textId="77777777" w:rsidR="00552122" w:rsidRPr="00A868F8" w:rsidRDefault="00552122" w:rsidP="00A868F8">
      <w:pPr>
        <w:rPr>
          <w:b/>
        </w:rPr>
      </w:pPr>
      <w:bookmarkStart w:id="76" w:name="_Toc433297686"/>
      <w:r w:rsidRPr="00A868F8">
        <w:rPr>
          <w:b/>
        </w:rPr>
        <w:t>Accreditation of Programmes</w:t>
      </w:r>
      <w:bookmarkEnd w:id="76"/>
    </w:p>
    <w:p w14:paraId="17F51DD5" w14:textId="77777777" w:rsidR="00552122" w:rsidRDefault="00552122" w:rsidP="00552122">
      <w:pPr>
        <w:spacing w:after="0"/>
        <w:rPr>
          <w:rFonts w:ascii="Century Gothic" w:hAnsi="Century Gothic"/>
        </w:rPr>
      </w:pPr>
      <w:r>
        <w:rPr>
          <w:rFonts w:ascii="Century Gothic" w:hAnsi="Century Gothic"/>
        </w:rPr>
        <w:t xml:space="preserve">The accreditation of programmes has been very slow since the process was introduced in 2009.  The newness of the process, capacity of providers to meet requirements and personnel to provide support are key contributing factors.  In 2014 significant increase was noted in the number of applications received as well as those that went through the whole accreditation process.  </w:t>
      </w:r>
    </w:p>
    <w:p w14:paraId="318643E1" w14:textId="77777777" w:rsidR="00552122" w:rsidRDefault="00552122" w:rsidP="00552122">
      <w:pPr>
        <w:spacing w:after="0"/>
        <w:rPr>
          <w:rFonts w:ascii="Century Gothic" w:hAnsi="Century Gothic"/>
        </w:rPr>
      </w:pPr>
      <w:r>
        <w:rPr>
          <w:rFonts w:ascii="Century Gothic" w:hAnsi="Century Gothic"/>
        </w:rPr>
        <w:t>The increase in number of personnel and assistance under the TVET Support Programme for consultants to help providers in their applications contributed to this.  Most submitted programmes are not accredited. This is mainly due to not meeting criteria for programme accreditation in particularly those pertaining on Programme Development and Review and Physical and Learning Resources.  Programmes can only be accredited when all quality standards and criteria are met.</w:t>
      </w:r>
    </w:p>
    <w:p w14:paraId="06E6DDDE" w14:textId="77777777" w:rsidR="00A635EF" w:rsidRDefault="00552122" w:rsidP="00552122">
      <w:pPr>
        <w:spacing w:after="0"/>
        <w:rPr>
          <w:rFonts w:ascii="Century Gothic" w:hAnsi="Century Gothic"/>
        </w:rPr>
      </w:pPr>
      <w:r w:rsidRPr="00895B25">
        <w:rPr>
          <w:rFonts w:ascii="Century Gothic" w:hAnsi="Century Gothic"/>
          <w:noProof/>
          <w:lang w:val="en-AU" w:eastAsia="en-AU" w:bidi="ar-SA"/>
        </w:rPr>
        <w:drawing>
          <wp:inline distT="0" distB="0" distL="0" distR="0" wp14:anchorId="311584F2" wp14:editId="219A1534">
            <wp:extent cx="6015990" cy="3633746"/>
            <wp:effectExtent l="19050" t="0" r="22860" b="4804"/>
            <wp:docPr id="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DA39EE" w14:textId="77777777" w:rsidR="00A635EF" w:rsidRDefault="00A635EF">
      <w:pPr>
        <w:spacing w:before="0" w:after="200"/>
        <w:jc w:val="left"/>
        <w:rPr>
          <w:rFonts w:ascii="Century Gothic" w:hAnsi="Century Gothic"/>
        </w:rPr>
      </w:pPr>
      <w:r>
        <w:rPr>
          <w:rFonts w:ascii="Century Gothic" w:hAnsi="Century Gothic"/>
        </w:rPr>
        <w:br w:type="page"/>
      </w:r>
    </w:p>
    <w:p w14:paraId="0BED46B7" w14:textId="77777777" w:rsidR="00552122" w:rsidRDefault="00552122" w:rsidP="00552122">
      <w:pPr>
        <w:spacing w:after="0"/>
        <w:rPr>
          <w:rFonts w:ascii="Century Gothic" w:hAnsi="Century Gothic"/>
        </w:rPr>
      </w:pPr>
    </w:p>
    <w:p w14:paraId="28BE997F" w14:textId="77777777" w:rsidR="00552122" w:rsidRDefault="00A61EB9" w:rsidP="00552122">
      <w:pPr>
        <w:spacing w:after="0"/>
        <w:rPr>
          <w:rFonts w:ascii="Century Gothic" w:hAnsi="Century Gothic"/>
        </w:rPr>
      </w:pPr>
      <w:r>
        <w:rPr>
          <w:rFonts w:ascii="Century Gothic" w:hAnsi="Century Gothic"/>
          <w:noProof/>
          <w:lang w:bidi="ar-SA"/>
        </w:rPr>
        <w:pict w14:anchorId="2F2C3339">
          <v:shape id="Text Box 18" o:spid="_x0000_s1031" type="#_x0000_t202" style="position:absolute;left:0;text-align:left;margin-left:-13pt;margin-top:10.15pt;width:493.1pt;height:44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" filled="f" stroked="f" strokecolor="black [3213]">
            <v:textbox style="mso-next-textbox:#Text Box 18">
              <w:txbxContent>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461"/>
                    <w:gridCol w:w="2546"/>
                    <w:gridCol w:w="3686"/>
                  </w:tblGrid>
                  <w:tr w:rsidR="008B4C20" w:rsidRPr="00895B25" w14:paraId="17825ED8" w14:textId="77777777" w:rsidTr="00552122">
                    <w:trPr>
                      <w:trHeight w:val="864"/>
                    </w:trPr>
                    <w:tc>
                      <w:tcPr>
                        <w:tcW w:w="663" w:type="dxa"/>
                        <w:shd w:val="clear" w:color="000000" w:fill="FFFFFF"/>
                        <w:noWrap/>
                        <w:vAlign w:val="center"/>
                        <w:hideMark/>
                      </w:tcPr>
                      <w:p w14:paraId="4AF296B8" w14:textId="77777777" w:rsidR="008B4C20" w:rsidRPr="0038169E" w:rsidRDefault="008B4C20" w:rsidP="00552122">
                        <w:pPr>
                          <w:spacing w:after="0" w:line="240" w:lineRule="auto"/>
                          <w:jc w:val="center"/>
                          <w:rPr>
                            <w:rFonts w:eastAsia="Times New Roman" w:cs="Times New Roman"/>
                            <w:b/>
                            <w:sz w:val="20"/>
                            <w:lang w:eastAsia="en-NZ"/>
                          </w:rPr>
                        </w:pPr>
                        <w:r w:rsidRPr="0038169E">
                          <w:rPr>
                            <w:rFonts w:eastAsia="Times New Roman" w:cs="Times New Roman"/>
                            <w:b/>
                            <w:sz w:val="20"/>
                            <w:lang w:eastAsia="en-NZ"/>
                          </w:rPr>
                          <w:t>Year</w:t>
                        </w:r>
                      </w:p>
                    </w:tc>
                    <w:tc>
                      <w:tcPr>
                        <w:tcW w:w="2461" w:type="dxa"/>
                        <w:shd w:val="clear" w:color="000000" w:fill="FFFFFF"/>
                        <w:vAlign w:val="center"/>
                        <w:hideMark/>
                      </w:tcPr>
                      <w:p w14:paraId="578CDB19" w14:textId="77777777" w:rsidR="008B4C20" w:rsidRPr="003A4B28" w:rsidRDefault="008B4C20" w:rsidP="00552122">
                        <w:pPr>
                          <w:spacing w:after="0" w:line="240" w:lineRule="auto"/>
                          <w:jc w:val="center"/>
                          <w:rPr>
                            <w:rFonts w:eastAsia="Times New Roman" w:cs="Times New Roman"/>
                            <w:b/>
                            <w:bCs/>
                            <w:sz w:val="20"/>
                            <w:lang w:eastAsia="en-NZ"/>
                          </w:rPr>
                        </w:pPr>
                        <w:r w:rsidRPr="003A4B28">
                          <w:rPr>
                            <w:rFonts w:eastAsia="Times New Roman" w:cs="Times New Roman"/>
                            <w:b/>
                            <w:bCs/>
                            <w:sz w:val="20"/>
                            <w:lang w:eastAsia="en-NZ"/>
                          </w:rPr>
                          <w:t>No. of Progs. submitted for accredtn</w:t>
                        </w:r>
                      </w:p>
                    </w:tc>
                    <w:tc>
                      <w:tcPr>
                        <w:tcW w:w="2546" w:type="dxa"/>
                        <w:shd w:val="clear" w:color="000000" w:fill="FFFFFF"/>
                        <w:vAlign w:val="center"/>
                        <w:hideMark/>
                      </w:tcPr>
                      <w:p w14:paraId="51BE2825" w14:textId="77777777" w:rsidR="008B4C20" w:rsidRPr="003A4B28" w:rsidRDefault="008B4C20" w:rsidP="00552122">
                        <w:pPr>
                          <w:spacing w:after="0" w:line="240" w:lineRule="auto"/>
                          <w:jc w:val="center"/>
                          <w:rPr>
                            <w:rFonts w:eastAsia="Times New Roman" w:cs="Times New Roman"/>
                            <w:b/>
                            <w:bCs/>
                            <w:sz w:val="20"/>
                            <w:lang w:eastAsia="en-NZ"/>
                          </w:rPr>
                        </w:pPr>
                        <w:r w:rsidRPr="003A4B28">
                          <w:rPr>
                            <w:rFonts w:eastAsia="Times New Roman" w:cs="Times New Roman"/>
                            <w:b/>
                            <w:bCs/>
                            <w:sz w:val="20"/>
                            <w:lang w:eastAsia="en-NZ"/>
                          </w:rPr>
                          <w:t>No. of Progs. that went through the whole accreditation process</w:t>
                        </w:r>
                      </w:p>
                    </w:tc>
                    <w:tc>
                      <w:tcPr>
                        <w:tcW w:w="3686" w:type="dxa"/>
                        <w:shd w:val="clear" w:color="000000" w:fill="FFFFFF"/>
                        <w:vAlign w:val="center"/>
                        <w:hideMark/>
                      </w:tcPr>
                      <w:p w14:paraId="0716FA06" w14:textId="77777777" w:rsidR="008B4C20" w:rsidRPr="003A4B28" w:rsidRDefault="008B4C20" w:rsidP="00552122">
                        <w:pPr>
                          <w:spacing w:after="0" w:line="240" w:lineRule="auto"/>
                          <w:jc w:val="center"/>
                          <w:rPr>
                            <w:rFonts w:eastAsia="Times New Roman" w:cs="Times New Roman"/>
                            <w:b/>
                            <w:bCs/>
                            <w:sz w:val="20"/>
                            <w:lang w:eastAsia="en-NZ"/>
                          </w:rPr>
                        </w:pPr>
                        <w:r w:rsidRPr="003A4B28">
                          <w:rPr>
                            <w:rFonts w:eastAsia="Times New Roman" w:cs="Times New Roman"/>
                            <w:b/>
                            <w:bCs/>
                            <w:sz w:val="20"/>
                            <w:lang w:eastAsia="en-NZ"/>
                          </w:rPr>
                          <w:t>No. of Accredited programmes</w:t>
                        </w:r>
                      </w:p>
                    </w:tc>
                  </w:tr>
                  <w:tr w:rsidR="008B4C20" w:rsidRPr="00895B25" w14:paraId="2CA50713" w14:textId="77777777" w:rsidTr="00552122">
                    <w:trPr>
                      <w:trHeight w:val="304"/>
                    </w:trPr>
                    <w:tc>
                      <w:tcPr>
                        <w:tcW w:w="663" w:type="dxa"/>
                        <w:shd w:val="clear" w:color="000000" w:fill="FFFFFF"/>
                        <w:noWrap/>
                        <w:vAlign w:val="center"/>
                        <w:hideMark/>
                      </w:tcPr>
                      <w:p w14:paraId="7F7D53D0"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2009</w:t>
                        </w:r>
                      </w:p>
                    </w:tc>
                    <w:tc>
                      <w:tcPr>
                        <w:tcW w:w="2461" w:type="dxa"/>
                        <w:shd w:val="clear" w:color="000000" w:fill="FFFFFF"/>
                        <w:noWrap/>
                        <w:hideMark/>
                      </w:tcPr>
                      <w:p w14:paraId="0605607B"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 xml:space="preserve">6 </w:t>
                        </w:r>
                      </w:p>
                      <w:p w14:paraId="1753035C"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NUS(</w:t>
                        </w:r>
                        <w:r>
                          <w:rPr>
                            <w:rFonts w:eastAsia="Times New Roman" w:cs="Times New Roman"/>
                            <w:sz w:val="20"/>
                            <w:lang w:eastAsia="en-NZ"/>
                          </w:rPr>
                          <w:t>6</w:t>
                        </w:r>
                        <w:r w:rsidRPr="003A4B28">
                          <w:rPr>
                            <w:rFonts w:eastAsia="Times New Roman" w:cs="Times New Roman"/>
                            <w:sz w:val="20"/>
                            <w:lang w:eastAsia="en-NZ"/>
                          </w:rPr>
                          <w:t>)</w:t>
                        </w:r>
                      </w:p>
                    </w:tc>
                    <w:tc>
                      <w:tcPr>
                        <w:tcW w:w="2546" w:type="dxa"/>
                        <w:shd w:val="clear" w:color="000000" w:fill="FFFFFF"/>
                        <w:noWrap/>
                        <w:hideMark/>
                      </w:tcPr>
                      <w:p w14:paraId="66B4AE7F" w14:textId="77777777" w:rsidR="008B4C20" w:rsidRPr="003A4B28"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6</w:t>
                        </w:r>
                      </w:p>
                    </w:tc>
                    <w:tc>
                      <w:tcPr>
                        <w:tcW w:w="3686" w:type="dxa"/>
                        <w:shd w:val="clear" w:color="000000" w:fill="FFFFFF"/>
                        <w:noWrap/>
                        <w:hideMark/>
                      </w:tcPr>
                      <w:p w14:paraId="3C972251"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 xml:space="preserve">6 </w:t>
                        </w:r>
                      </w:p>
                      <w:p w14:paraId="0D0C51A6"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(These programmes were accredited in 2012 after meeting all requirements.</w:t>
                        </w:r>
                      </w:p>
                    </w:tc>
                  </w:tr>
                  <w:tr w:rsidR="008B4C20" w:rsidRPr="00895B25" w14:paraId="367F4918" w14:textId="77777777" w:rsidTr="00552122">
                    <w:trPr>
                      <w:trHeight w:val="288"/>
                    </w:trPr>
                    <w:tc>
                      <w:tcPr>
                        <w:tcW w:w="663" w:type="dxa"/>
                        <w:shd w:val="clear" w:color="000000" w:fill="FFFFFF"/>
                        <w:noWrap/>
                        <w:vAlign w:val="center"/>
                        <w:hideMark/>
                      </w:tcPr>
                      <w:p w14:paraId="520D3F77"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2010</w:t>
                        </w:r>
                      </w:p>
                    </w:tc>
                    <w:tc>
                      <w:tcPr>
                        <w:tcW w:w="2461" w:type="dxa"/>
                        <w:shd w:val="clear" w:color="000000" w:fill="FFFFFF"/>
                        <w:noWrap/>
                        <w:hideMark/>
                      </w:tcPr>
                      <w:p w14:paraId="614890B8"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6</w:t>
                        </w:r>
                      </w:p>
                      <w:p w14:paraId="37E4D08A"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TIAS (2), HBC (2), LFSFA (2)</w:t>
                        </w:r>
                      </w:p>
                    </w:tc>
                    <w:tc>
                      <w:tcPr>
                        <w:tcW w:w="2546" w:type="dxa"/>
                        <w:shd w:val="clear" w:color="000000" w:fill="FFFFFF"/>
                        <w:noWrap/>
                        <w:hideMark/>
                      </w:tcPr>
                      <w:p w14:paraId="602114F9"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4</w:t>
                        </w:r>
                      </w:p>
                      <w:p w14:paraId="702E824D"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TIAS (2), HBC (2)</w:t>
                        </w:r>
                      </w:p>
                    </w:tc>
                    <w:tc>
                      <w:tcPr>
                        <w:tcW w:w="3686" w:type="dxa"/>
                        <w:shd w:val="clear" w:color="000000" w:fill="FFFFFF"/>
                        <w:noWrap/>
                        <w:hideMark/>
                      </w:tcPr>
                      <w:p w14:paraId="4349A8C0" w14:textId="77777777" w:rsidR="008B4C20"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0</w:t>
                        </w:r>
                      </w:p>
                      <w:p w14:paraId="7BDBB36D"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None of the programmes were accredited as requirements were not met despite support</w:t>
                        </w:r>
                        <w:r>
                          <w:rPr>
                            <w:rFonts w:eastAsia="Times New Roman" w:cs="Times New Roman"/>
                            <w:sz w:val="20"/>
                            <w:lang w:eastAsia="en-NZ"/>
                          </w:rPr>
                          <w:t>s</w:t>
                        </w:r>
                        <w:r w:rsidRPr="003A4B28">
                          <w:rPr>
                            <w:rFonts w:eastAsia="Times New Roman" w:cs="Times New Roman"/>
                            <w:sz w:val="20"/>
                            <w:lang w:eastAsia="en-NZ"/>
                          </w:rPr>
                          <w:t xml:space="preserve"> rendered. TIAS submitted new application in 2015.</w:t>
                        </w:r>
                      </w:p>
                    </w:tc>
                  </w:tr>
                  <w:tr w:rsidR="008B4C20" w:rsidRPr="00895B25" w14:paraId="39460486" w14:textId="77777777" w:rsidTr="00552122">
                    <w:trPr>
                      <w:trHeight w:val="288"/>
                    </w:trPr>
                    <w:tc>
                      <w:tcPr>
                        <w:tcW w:w="663" w:type="dxa"/>
                        <w:shd w:val="clear" w:color="000000" w:fill="FFFFFF"/>
                        <w:noWrap/>
                        <w:vAlign w:val="center"/>
                        <w:hideMark/>
                      </w:tcPr>
                      <w:p w14:paraId="4C23F828"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2011</w:t>
                        </w:r>
                      </w:p>
                    </w:tc>
                    <w:tc>
                      <w:tcPr>
                        <w:tcW w:w="2461" w:type="dxa"/>
                        <w:shd w:val="clear" w:color="000000" w:fill="FFFFFF"/>
                        <w:noWrap/>
                        <w:hideMark/>
                      </w:tcPr>
                      <w:p w14:paraId="1AF3F997"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 xml:space="preserve">5 </w:t>
                        </w:r>
                      </w:p>
                      <w:p w14:paraId="1CBACE47"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DBTC (5)</w:t>
                        </w:r>
                      </w:p>
                    </w:tc>
                    <w:tc>
                      <w:tcPr>
                        <w:tcW w:w="2546" w:type="dxa"/>
                        <w:shd w:val="clear" w:color="000000" w:fill="FFFFFF"/>
                        <w:noWrap/>
                        <w:hideMark/>
                      </w:tcPr>
                      <w:p w14:paraId="45884B04" w14:textId="77777777" w:rsidR="008B4C20"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5</w:t>
                        </w:r>
                        <w:r w:rsidRPr="003A4B28">
                          <w:rPr>
                            <w:rFonts w:eastAsia="Times New Roman" w:cs="Times New Roman"/>
                            <w:sz w:val="20"/>
                            <w:lang w:eastAsia="en-NZ"/>
                          </w:rPr>
                          <w:t xml:space="preserve"> </w:t>
                        </w:r>
                      </w:p>
                      <w:p w14:paraId="18B2AE66"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DBTC (5)</w:t>
                        </w:r>
                      </w:p>
                    </w:tc>
                    <w:tc>
                      <w:tcPr>
                        <w:tcW w:w="3686" w:type="dxa"/>
                        <w:shd w:val="clear" w:color="000000" w:fill="FFFFFF"/>
                        <w:noWrap/>
                        <w:hideMark/>
                      </w:tcPr>
                      <w:p w14:paraId="19D93FA5"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0</w:t>
                        </w:r>
                      </w:p>
                      <w:p w14:paraId="3E6B6672"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None of the programmes were accredited as requirements were not met despite support</w:t>
                        </w:r>
                        <w:r>
                          <w:rPr>
                            <w:rFonts w:eastAsia="Times New Roman" w:cs="Times New Roman"/>
                            <w:sz w:val="20"/>
                            <w:lang w:eastAsia="en-NZ"/>
                          </w:rPr>
                          <w:t>s</w:t>
                        </w:r>
                        <w:r w:rsidRPr="003A4B28">
                          <w:rPr>
                            <w:rFonts w:eastAsia="Times New Roman" w:cs="Times New Roman"/>
                            <w:sz w:val="20"/>
                            <w:lang w:eastAsia="en-NZ"/>
                          </w:rPr>
                          <w:t xml:space="preserve"> rendered.  DBTC submitted new application in 2014.</w:t>
                        </w:r>
                      </w:p>
                    </w:tc>
                  </w:tr>
                  <w:tr w:rsidR="008B4C20" w:rsidRPr="00895B25" w14:paraId="1155CC78" w14:textId="77777777" w:rsidTr="00552122">
                    <w:trPr>
                      <w:trHeight w:val="288"/>
                    </w:trPr>
                    <w:tc>
                      <w:tcPr>
                        <w:tcW w:w="663" w:type="dxa"/>
                        <w:shd w:val="clear" w:color="000000" w:fill="FFFFFF"/>
                        <w:noWrap/>
                        <w:vAlign w:val="center"/>
                        <w:hideMark/>
                      </w:tcPr>
                      <w:p w14:paraId="4E284BBD"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2012</w:t>
                        </w:r>
                      </w:p>
                    </w:tc>
                    <w:tc>
                      <w:tcPr>
                        <w:tcW w:w="2461" w:type="dxa"/>
                        <w:shd w:val="clear" w:color="000000" w:fill="FFFFFF"/>
                        <w:noWrap/>
                        <w:hideMark/>
                      </w:tcPr>
                      <w:p w14:paraId="7AEE814D"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0</w:t>
                        </w:r>
                      </w:p>
                    </w:tc>
                    <w:tc>
                      <w:tcPr>
                        <w:tcW w:w="2546" w:type="dxa"/>
                        <w:shd w:val="clear" w:color="000000" w:fill="FFFFFF"/>
                        <w:noWrap/>
                        <w:hideMark/>
                      </w:tcPr>
                      <w:p w14:paraId="2AE3598A"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0</w:t>
                        </w:r>
                      </w:p>
                    </w:tc>
                    <w:tc>
                      <w:tcPr>
                        <w:tcW w:w="3686" w:type="dxa"/>
                        <w:shd w:val="clear" w:color="000000" w:fill="FFFFFF"/>
                        <w:noWrap/>
                        <w:hideMark/>
                      </w:tcPr>
                      <w:p w14:paraId="6EEED2A1"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6</w:t>
                        </w:r>
                      </w:p>
                      <w:p w14:paraId="5B135FF9"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NUS (6) These were submitted in 2009.</w:t>
                        </w:r>
                      </w:p>
                    </w:tc>
                  </w:tr>
                  <w:tr w:rsidR="008B4C20" w:rsidRPr="00895B25" w14:paraId="01F09866" w14:textId="77777777" w:rsidTr="00552122">
                    <w:trPr>
                      <w:trHeight w:val="300"/>
                    </w:trPr>
                    <w:tc>
                      <w:tcPr>
                        <w:tcW w:w="663" w:type="dxa"/>
                        <w:shd w:val="clear" w:color="000000" w:fill="FFFFFF"/>
                        <w:noWrap/>
                        <w:vAlign w:val="center"/>
                        <w:hideMark/>
                      </w:tcPr>
                      <w:p w14:paraId="2391D87C"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2013</w:t>
                        </w:r>
                      </w:p>
                    </w:tc>
                    <w:tc>
                      <w:tcPr>
                        <w:tcW w:w="2461" w:type="dxa"/>
                        <w:shd w:val="clear" w:color="000000" w:fill="FFFFFF"/>
                        <w:noWrap/>
                        <w:hideMark/>
                      </w:tcPr>
                      <w:p w14:paraId="2D2ACC10" w14:textId="77777777" w:rsidR="008B4C20"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 xml:space="preserve">3 </w:t>
                        </w:r>
                      </w:p>
                      <w:p w14:paraId="5DE3526F"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UVC (1), SPNTC (1), WMTC (1)</w:t>
                        </w:r>
                      </w:p>
                    </w:tc>
                    <w:tc>
                      <w:tcPr>
                        <w:tcW w:w="2546" w:type="dxa"/>
                        <w:shd w:val="clear" w:color="000000" w:fill="FFFFFF"/>
                        <w:noWrap/>
                        <w:hideMark/>
                      </w:tcPr>
                      <w:p w14:paraId="74DE573E" w14:textId="77777777" w:rsidR="008B4C20" w:rsidRPr="002B4D4F" w:rsidRDefault="008B4C20" w:rsidP="00552122">
                        <w:pPr>
                          <w:spacing w:after="0" w:line="240" w:lineRule="auto"/>
                          <w:jc w:val="center"/>
                          <w:rPr>
                            <w:rFonts w:eastAsia="Times New Roman" w:cs="Times New Roman"/>
                            <w:sz w:val="24"/>
                            <w:lang w:eastAsia="en-NZ"/>
                          </w:rPr>
                        </w:pPr>
                        <w:r w:rsidRPr="002B4D4F">
                          <w:rPr>
                            <w:rFonts w:eastAsia="Times New Roman" w:cs="Times New Roman"/>
                            <w:sz w:val="24"/>
                            <w:lang w:eastAsia="en-NZ"/>
                          </w:rPr>
                          <w:t>0</w:t>
                        </w:r>
                      </w:p>
                      <w:p w14:paraId="10C5ED72"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 xml:space="preserve">(Incomplete </w:t>
                        </w:r>
                        <w:r>
                          <w:rPr>
                            <w:rFonts w:eastAsia="Times New Roman" w:cs="Times New Roman"/>
                            <w:sz w:val="20"/>
                            <w:lang w:eastAsia="en-NZ"/>
                          </w:rPr>
                          <w:t xml:space="preserve">applications </w:t>
                        </w:r>
                        <w:r w:rsidRPr="003A4B28">
                          <w:rPr>
                            <w:rFonts w:eastAsia="Times New Roman" w:cs="Times New Roman"/>
                            <w:sz w:val="20"/>
                            <w:lang w:eastAsia="en-NZ"/>
                          </w:rPr>
                          <w:t>despite support</w:t>
                        </w:r>
                        <w:r>
                          <w:rPr>
                            <w:rFonts w:eastAsia="Times New Roman" w:cs="Times New Roman"/>
                            <w:sz w:val="20"/>
                            <w:lang w:eastAsia="en-NZ"/>
                          </w:rPr>
                          <w:t>s</w:t>
                        </w:r>
                        <w:r w:rsidRPr="003A4B28">
                          <w:rPr>
                            <w:rFonts w:eastAsia="Times New Roman" w:cs="Times New Roman"/>
                            <w:sz w:val="20"/>
                            <w:lang w:eastAsia="en-NZ"/>
                          </w:rPr>
                          <w:t xml:space="preserve"> rendered)</w:t>
                        </w:r>
                      </w:p>
                    </w:tc>
                    <w:tc>
                      <w:tcPr>
                        <w:tcW w:w="3686" w:type="dxa"/>
                        <w:shd w:val="clear" w:color="000000" w:fill="FFFFFF"/>
                        <w:noWrap/>
                        <w:hideMark/>
                      </w:tcPr>
                      <w:p w14:paraId="1432F513" w14:textId="77777777" w:rsidR="008B4C20" w:rsidRPr="003A4B28"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0</w:t>
                        </w:r>
                      </w:p>
                    </w:tc>
                  </w:tr>
                  <w:tr w:rsidR="008B4C20" w:rsidRPr="00895B25" w14:paraId="30E29301" w14:textId="77777777" w:rsidTr="00552122">
                    <w:trPr>
                      <w:trHeight w:val="576"/>
                    </w:trPr>
                    <w:tc>
                      <w:tcPr>
                        <w:tcW w:w="663" w:type="dxa"/>
                        <w:shd w:val="clear" w:color="000000" w:fill="FFFFFF"/>
                        <w:noWrap/>
                        <w:vAlign w:val="center"/>
                        <w:hideMark/>
                      </w:tcPr>
                      <w:p w14:paraId="061320E7"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2014</w:t>
                        </w:r>
                      </w:p>
                    </w:tc>
                    <w:tc>
                      <w:tcPr>
                        <w:tcW w:w="2461" w:type="dxa"/>
                        <w:shd w:val="clear" w:color="000000" w:fill="FFFFFF"/>
                        <w:noWrap/>
                        <w:hideMark/>
                      </w:tcPr>
                      <w:p w14:paraId="26E1F8F7" w14:textId="77777777" w:rsidR="008B4C20" w:rsidRPr="003A4B28"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31</w:t>
                        </w:r>
                      </w:p>
                      <w:p w14:paraId="4618EB4B"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DBTC (7), NUS (8), HCHIT (4), MHIL (8), SSMA (4)</w:t>
                        </w:r>
                      </w:p>
                    </w:tc>
                    <w:tc>
                      <w:tcPr>
                        <w:tcW w:w="2546" w:type="dxa"/>
                        <w:shd w:val="clear" w:color="000000" w:fill="FFFFFF"/>
                        <w:noWrap/>
                        <w:hideMark/>
                      </w:tcPr>
                      <w:p w14:paraId="45078974" w14:textId="77777777" w:rsidR="008B4C20" w:rsidRPr="003A4B28"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19</w:t>
                        </w:r>
                      </w:p>
                      <w:p w14:paraId="4D310A32" w14:textId="77777777" w:rsidR="008B4C20"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DBTC (7), NUS (8), SSMA (4)</w:t>
                        </w:r>
                      </w:p>
                      <w:p w14:paraId="6D60FEF2"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 xml:space="preserve">(Incomplete </w:t>
                        </w:r>
                        <w:r>
                          <w:rPr>
                            <w:rFonts w:eastAsia="Times New Roman" w:cs="Times New Roman"/>
                            <w:sz w:val="20"/>
                            <w:lang w:eastAsia="en-NZ"/>
                          </w:rPr>
                          <w:t xml:space="preserve">applications </w:t>
                        </w:r>
                        <w:r w:rsidRPr="003A4B28">
                          <w:rPr>
                            <w:rFonts w:eastAsia="Times New Roman" w:cs="Times New Roman"/>
                            <w:sz w:val="20"/>
                            <w:lang w:eastAsia="en-NZ"/>
                          </w:rPr>
                          <w:t>despite support</w:t>
                        </w:r>
                        <w:r>
                          <w:rPr>
                            <w:rFonts w:eastAsia="Times New Roman" w:cs="Times New Roman"/>
                            <w:sz w:val="20"/>
                            <w:lang w:eastAsia="en-NZ"/>
                          </w:rPr>
                          <w:t>s</w:t>
                        </w:r>
                        <w:r w:rsidRPr="003A4B28">
                          <w:rPr>
                            <w:rFonts w:eastAsia="Times New Roman" w:cs="Times New Roman"/>
                            <w:sz w:val="20"/>
                            <w:lang w:eastAsia="en-NZ"/>
                          </w:rPr>
                          <w:t xml:space="preserve"> rendered</w:t>
                        </w:r>
                        <w:r>
                          <w:rPr>
                            <w:rFonts w:eastAsia="Times New Roman" w:cs="Times New Roman"/>
                            <w:sz w:val="20"/>
                            <w:lang w:eastAsia="en-NZ"/>
                          </w:rPr>
                          <w:t xml:space="preserve"> hence</w:t>
                        </w:r>
                        <w:r w:rsidRPr="003A4B28">
                          <w:rPr>
                            <w:rFonts w:eastAsia="Times New Roman" w:cs="Times New Roman"/>
                            <w:sz w:val="20"/>
                            <w:lang w:eastAsia="en-NZ"/>
                          </w:rPr>
                          <w:t>)</w:t>
                        </w:r>
                      </w:p>
                    </w:tc>
                    <w:tc>
                      <w:tcPr>
                        <w:tcW w:w="3686" w:type="dxa"/>
                        <w:shd w:val="clear" w:color="000000" w:fill="FFFFFF"/>
                        <w:noWrap/>
                        <w:hideMark/>
                      </w:tcPr>
                      <w:p w14:paraId="3D218180" w14:textId="77777777" w:rsidR="008B4C20"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0</w:t>
                        </w:r>
                      </w:p>
                      <w:p w14:paraId="4971E171"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Evaluation at final stage. DBTC has withdrawn its 6 programmes</w:t>
                        </w:r>
                      </w:p>
                    </w:tc>
                  </w:tr>
                  <w:tr w:rsidR="008B4C20" w:rsidRPr="00895B25" w14:paraId="7F45DC32" w14:textId="77777777" w:rsidTr="00552122">
                    <w:trPr>
                      <w:trHeight w:val="864"/>
                    </w:trPr>
                    <w:tc>
                      <w:tcPr>
                        <w:tcW w:w="663" w:type="dxa"/>
                        <w:shd w:val="clear" w:color="000000" w:fill="FFFFFF"/>
                        <w:noWrap/>
                        <w:vAlign w:val="center"/>
                        <w:hideMark/>
                      </w:tcPr>
                      <w:p w14:paraId="7F2E56DD"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2015</w:t>
                        </w:r>
                      </w:p>
                    </w:tc>
                    <w:tc>
                      <w:tcPr>
                        <w:tcW w:w="2461" w:type="dxa"/>
                        <w:shd w:val="clear" w:color="000000" w:fill="FFFFFF"/>
                        <w:noWrap/>
                        <w:hideMark/>
                      </w:tcPr>
                      <w:p w14:paraId="2FC763C2" w14:textId="77777777" w:rsidR="008B4C20" w:rsidRPr="003A4B28"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16</w:t>
                        </w:r>
                      </w:p>
                      <w:p w14:paraId="0F4ACC8A"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ECETTI (1), TIAS (2), NUS (5), LoP (3), UVC (3), AHBC (1), SBEC (1)</w:t>
                        </w:r>
                      </w:p>
                    </w:tc>
                    <w:tc>
                      <w:tcPr>
                        <w:tcW w:w="2546" w:type="dxa"/>
                        <w:shd w:val="clear" w:color="000000" w:fill="FFFFFF"/>
                        <w:noWrap/>
                        <w:hideMark/>
                      </w:tcPr>
                      <w:p w14:paraId="4395936A" w14:textId="77777777" w:rsidR="008B4C20" w:rsidRPr="003A4B28"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14</w:t>
                        </w:r>
                      </w:p>
                      <w:p w14:paraId="5C4515B5" w14:textId="77777777" w:rsidR="008B4C20"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TIAS (2),NUS (5), LoP (3), UVC (3), AHBC (1)</w:t>
                        </w:r>
                      </w:p>
                      <w:p w14:paraId="615EB68A"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 xml:space="preserve">(Incomplete </w:t>
                        </w:r>
                        <w:r>
                          <w:rPr>
                            <w:rFonts w:eastAsia="Times New Roman" w:cs="Times New Roman"/>
                            <w:sz w:val="20"/>
                            <w:lang w:eastAsia="en-NZ"/>
                          </w:rPr>
                          <w:t xml:space="preserve">applications </w:t>
                        </w:r>
                        <w:r w:rsidRPr="003A4B28">
                          <w:rPr>
                            <w:rFonts w:eastAsia="Times New Roman" w:cs="Times New Roman"/>
                            <w:sz w:val="20"/>
                            <w:lang w:eastAsia="en-NZ"/>
                          </w:rPr>
                          <w:t>despite support</w:t>
                        </w:r>
                        <w:r>
                          <w:rPr>
                            <w:rFonts w:eastAsia="Times New Roman" w:cs="Times New Roman"/>
                            <w:sz w:val="20"/>
                            <w:lang w:eastAsia="en-NZ"/>
                          </w:rPr>
                          <w:t>s</w:t>
                        </w:r>
                        <w:r w:rsidRPr="003A4B28">
                          <w:rPr>
                            <w:rFonts w:eastAsia="Times New Roman" w:cs="Times New Roman"/>
                            <w:sz w:val="20"/>
                            <w:lang w:eastAsia="en-NZ"/>
                          </w:rPr>
                          <w:t xml:space="preserve"> rendered</w:t>
                        </w:r>
                        <w:r>
                          <w:rPr>
                            <w:rFonts w:eastAsia="Times New Roman" w:cs="Times New Roman"/>
                            <w:sz w:val="20"/>
                            <w:lang w:eastAsia="en-NZ"/>
                          </w:rPr>
                          <w:t xml:space="preserve"> hence</w:t>
                        </w:r>
                        <w:r w:rsidRPr="003A4B28">
                          <w:rPr>
                            <w:rFonts w:eastAsia="Times New Roman" w:cs="Times New Roman"/>
                            <w:sz w:val="20"/>
                            <w:lang w:eastAsia="en-NZ"/>
                          </w:rPr>
                          <w:t>)</w:t>
                        </w:r>
                      </w:p>
                    </w:tc>
                    <w:tc>
                      <w:tcPr>
                        <w:tcW w:w="3686" w:type="dxa"/>
                        <w:shd w:val="clear" w:color="000000" w:fill="FFFFFF"/>
                        <w:noWrap/>
                        <w:hideMark/>
                      </w:tcPr>
                      <w:p w14:paraId="098DBAA8" w14:textId="77777777" w:rsidR="008B4C20" w:rsidRPr="003A4B28" w:rsidRDefault="008B4C20" w:rsidP="00552122">
                        <w:pPr>
                          <w:spacing w:after="0" w:line="240" w:lineRule="auto"/>
                          <w:jc w:val="center"/>
                          <w:rPr>
                            <w:rFonts w:eastAsia="Times New Roman" w:cs="Times New Roman"/>
                            <w:sz w:val="20"/>
                            <w:lang w:eastAsia="en-NZ"/>
                          </w:rPr>
                        </w:pPr>
                        <w:r w:rsidRPr="002B4D4F">
                          <w:rPr>
                            <w:rFonts w:eastAsia="Times New Roman" w:cs="Times New Roman"/>
                            <w:sz w:val="24"/>
                            <w:lang w:eastAsia="en-NZ"/>
                          </w:rPr>
                          <w:t>3</w:t>
                        </w:r>
                      </w:p>
                      <w:p w14:paraId="1D3E6F70" w14:textId="77777777" w:rsidR="008B4C20" w:rsidRPr="003A4B28" w:rsidRDefault="008B4C20" w:rsidP="00552122">
                        <w:pPr>
                          <w:spacing w:after="0" w:line="240" w:lineRule="auto"/>
                          <w:jc w:val="center"/>
                          <w:rPr>
                            <w:rFonts w:eastAsia="Times New Roman" w:cs="Times New Roman"/>
                            <w:sz w:val="20"/>
                            <w:lang w:eastAsia="en-NZ"/>
                          </w:rPr>
                        </w:pPr>
                        <w:r w:rsidRPr="003A4B28">
                          <w:rPr>
                            <w:rFonts w:eastAsia="Times New Roman" w:cs="Times New Roman"/>
                            <w:sz w:val="20"/>
                            <w:lang w:eastAsia="en-NZ"/>
                          </w:rPr>
                          <w:t>TIAS (2), NUS (1)</w:t>
                        </w:r>
                      </w:p>
                    </w:tc>
                  </w:tr>
                </w:tbl>
                <w:p w14:paraId="361D796E" w14:textId="77777777" w:rsidR="008B4C20" w:rsidRDefault="008B4C20" w:rsidP="00552122"/>
                <w:p w14:paraId="23C82FD4" w14:textId="77777777" w:rsidR="008B4C20" w:rsidRDefault="008B4C20" w:rsidP="00552122"/>
              </w:txbxContent>
            </v:textbox>
          </v:shape>
        </w:pict>
      </w:r>
    </w:p>
    <w:p w14:paraId="33136DC3" w14:textId="77777777" w:rsidR="00552122" w:rsidRDefault="00552122" w:rsidP="00552122">
      <w:pPr>
        <w:spacing w:after="0"/>
        <w:rPr>
          <w:rFonts w:ascii="Century Gothic" w:hAnsi="Century Gothic"/>
        </w:rPr>
      </w:pPr>
    </w:p>
    <w:p w14:paraId="0B669667" w14:textId="77777777" w:rsidR="00552122" w:rsidRDefault="00552122" w:rsidP="00552122">
      <w:pPr>
        <w:spacing w:after="0"/>
        <w:rPr>
          <w:rFonts w:ascii="Century Gothic" w:hAnsi="Century Gothic"/>
        </w:rPr>
      </w:pPr>
    </w:p>
    <w:p w14:paraId="79A4A89C" w14:textId="77777777" w:rsidR="00552122" w:rsidRDefault="00552122" w:rsidP="00552122">
      <w:pPr>
        <w:spacing w:after="0"/>
        <w:rPr>
          <w:rFonts w:ascii="Century Gothic" w:hAnsi="Century Gothic"/>
        </w:rPr>
      </w:pPr>
    </w:p>
    <w:p w14:paraId="3CE5558B" w14:textId="77777777" w:rsidR="00552122" w:rsidRDefault="00552122" w:rsidP="00552122">
      <w:pPr>
        <w:spacing w:after="0"/>
        <w:rPr>
          <w:rFonts w:ascii="Century Gothic" w:hAnsi="Century Gothic"/>
        </w:rPr>
      </w:pPr>
    </w:p>
    <w:p w14:paraId="450F8C7D" w14:textId="77777777" w:rsidR="00552122" w:rsidRDefault="00552122" w:rsidP="00552122">
      <w:pPr>
        <w:spacing w:after="0"/>
        <w:rPr>
          <w:rFonts w:ascii="Century Gothic" w:hAnsi="Century Gothic"/>
        </w:rPr>
      </w:pPr>
    </w:p>
    <w:p w14:paraId="008D6CD5" w14:textId="77777777" w:rsidR="00552122" w:rsidRDefault="00552122" w:rsidP="00552122">
      <w:pPr>
        <w:spacing w:after="0"/>
        <w:rPr>
          <w:rFonts w:ascii="Century Gothic" w:hAnsi="Century Gothic"/>
        </w:rPr>
      </w:pPr>
    </w:p>
    <w:p w14:paraId="4C94DD8D" w14:textId="77777777" w:rsidR="00552122" w:rsidRDefault="00552122" w:rsidP="00552122">
      <w:pPr>
        <w:spacing w:after="0"/>
        <w:rPr>
          <w:rFonts w:ascii="Century Gothic" w:hAnsi="Century Gothic"/>
        </w:rPr>
      </w:pPr>
    </w:p>
    <w:p w14:paraId="06045094" w14:textId="77777777" w:rsidR="00552122" w:rsidRDefault="00552122" w:rsidP="00552122">
      <w:pPr>
        <w:spacing w:after="0"/>
        <w:rPr>
          <w:rFonts w:ascii="Century Gothic" w:hAnsi="Century Gothic"/>
        </w:rPr>
      </w:pPr>
    </w:p>
    <w:p w14:paraId="6E940159" w14:textId="77777777" w:rsidR="00552122" w:rsidRDefault="00552122" w:rsidP="00552122">
      <w:pPr>
        <w:spacing w:after="0"/>
        <w:rPr>
          <w:rFonts w:ascii="Century Gothic" w:hAnsi="Century Gothic"/>
        </w:rPr>
      </w:pPr>
    </w:p>
    <w:p w14:paraId="3F04AD64" w14:textId="77777777" w:rsidR="00552122" w:rsidRDefault="00552122" w:rsidP="00552122">
      <w:pPr>
        <w:rPr>
          <w:rFonts w:ascii="Century Gothic" w:hAnsi="Century Gothic"/>
          <w:u w:val="single"/>
        </w:rPr>
      </w:pPr>
    </w:p>
    <w:p w14:paraId="317CAB1F" w14:textId="77777777" w:rsidR="00552122" w:rsidRDefault="00552122" w:rsidP="00552122">
      <w:pPr>
        <w:rPr>
          <w:rFonts w:ascii="Century Gothic" w:hAnsi="Century Gothic"/>
          <w:u w:val="single"/>
        </w:rPr>
      </w:pPr>
    </w:p>
    <w:p w14:paraId="16BD9D48" w14:textId="77777777" w:rsidR="00552122" w:rsidRDefault="00552122" w:rsidP="00552122">
      <w:pPr>
        <w:rPr>
          <w:rFonts w:ascii="Century Gothic" w:hAnsi="Century Gothic"/>
          <w:u w:val="single"/>
        </w:rPr>
      </w:pPr>
    </w:p>
    <w:p w14:paraId="03477E8B" w14:textId="77777777" w:rsidR="00552122" w:rsidRDefault="00552122" w:rsidP="00552122">
      <w:pPr>
        <w:rPr>
          <w:rFonts w:ascii="Century Gothic" w:hAnsi="Century Gothic"/>
          <w:u w:val="single"/>
        </w:rPr>
      </w:pPr>
    </w:p>
    <w:p w14:paraId="68CE547D" w14:textId="77777777" w:rsidR="00552122" w:rsidRDefault="00552122" w:rsidP="00552122">
      <w:pPr>
        <w:rPr>
          <w:rFonts w:ascii="Century Gothic" w:hAnsi="Century Gothic"/>
          <w:u w:val="single"/>
        </w:rPr>
      </w:pPr>
    </w:p>
    <w:p w14:paraId="4E8C2FE1" w14:textId="77777777" w:rsidR="00552122" w:rsidRDefault="00552122" w:rsidP="00552122">
      <w:pPr>
        <w:rPr>
          <w:rFonts w:ascii="Century Gothic" w:hAnsi="Century Gothic"/>
          <w:u w:val="single"/>
        </w:rPr>
      </w:pPr>
    </w:p>
    <w:p w14:paraId="7315ADDE" w14:textId="77777777" w:rsidR="00552122" w:rsidRDefault="00552122" w:rsidP="00552122">
      <w:pPr>
        <w:rPr>
          <w:rFonts w:ascii="Century Gothic" w:hAnsi="Century Gothic"/>
          <w:u w:val="single"/>
        </w:rPr>
      </w:pPr>
    </w:p>
    <w:p w14:paraId="21BC0367" w14:textId="77777777" w:rsidR="00552122" w:rsidRDefault="00552122" w:rsidP="00552122">
      <w:pPr>
        <w:rPr>
          <w:rFonts w:ascii="Century Gothic" w:hAnsi="Century Gothic"/>
          <w:u w:val="single"/>
        </w:rPr>
      </w:pPr>
    </w:p>
    <w:p w14:paraId="44DB53AB" w14:textId="77777777" w:rsidR="00552122" w:rsidRDefault="00552122" w:rsidP="00552122">
      <w:pPr>
        <w:rPr>
          <w:rFonts w:ascii="Century Gothic" w:hAnsi="Century Gothic"/>
          <w:u w:val="single"/>
        </w:rPr>
      </w:pPr>
    </w:p>
    <w:p w14:paraId="2D25AB60" w14:textId="77777777" w:rsidR="00552122" w:rsidRDefault="00552122" w:rsidP="00552122">
      <w:pPr>
        <w:rPr>
          <w:rFonts w:ascii="Century Gothic" w:hAnsi="Century Gothic"/>
          <w:u w:val="single"/>
        </w:rPr>
      </w:pPr>
    </w:p>
    <w:p w14:paraId="192C5D11" w14:textId="77777777" w:rsidR="00552122" w:rsidRDefault="00552122" w:rsidP="00552122">
      <w:pPr>
        <w:rPr>
          <w:rFonts w:ascii="Century Gothic" w:hAnsi="Century Gothic"/>
          <w:u w:val="single"/>
        </w:rPr>
      </w:pPr>
    </w:p>
    <w:p w14:paraId="55FB0AD3" w14:textId="77777777" w:rsidR="00A635EF" w:rsidRDefault="00A635EF" w:rsidP="00552122">
      <w:pPr>
        <w:spacing w:after="0"/>
        <w:rPr>
          <w:rFonts w:ascii="Century Gothic" w:hAnsi="Century Gothic"/>
        </w:rPr>
      </w:pPr>
    </w:p>
    <w:p w14:paraId="1ADB1C98" w14:textId="77777777" w:rsidR="00552122" w:rsidRDefault="00552122" w:rsidP="00552122">
      <w:pPr>
        <w:spacing w:after="0"/>
        <w:rPr>
          <w:rFonts w:ascii="Century Gothic" w:hAnsi="Century Gothic"/>
        </w:rPr>
      </w:pPr>
      <w:r>
        <w:rPr>
          <w:rFonts w:ascii="Century Gothic" w:hAnsi="Century Gothic"/>
        </w:rPr>
        <w:t xml:space="preserve">Refer to Annex 3 for </w:t>
      </w:r>
      <w:r w:rsidRPr="002B4D4F">
        <w:rPr>
          <w:rFonts w:ascii="Century Gothic" w:hAnsi="Century Gothic"/>
        </w:rPr>
        <w:t>Update on Programme Accreditation</w:t>
      </w:r>
      <w:r>
        <w:rPr>
          <w:rFonts w:ascii="Century Gothic" w:hAnsi="Century Gothic"/>
        </w:rPr>
        <w:t xml:space="preserve"> as of September 2015 on page 13.</w:t>
      </w:r>
    </w:p>
    <w:p w14:paraId="62E4A1D3" w14:textId="77777777" w:rsidR="00552122" w:rsidRPr="00A868F8" w:rsidRDefault="00552122" w:rsidP="00A868F8">
      <w:pPr>
        <w:rPr>
          <w:b/>
        </w:rPr>
      </w:pPr>
      <w:bookmarkStart w:id="77" w:name="_Toc433297687"/>
      <w:r w:rsidRPr="00A868F8">
        <w:rPr>
          <w:b/>
        </w:rPr>
        <w:t>Registration of Qualifications on the Samoa Qualifications Framework (SQF)</w:t>
      </w:r>
      <w:bookmarkEnd w:id="77"/>
    </w:p>
    <w:p w14:paraId="7820F4BD" w14:textId="77777777" w:rsidR="00552122" w:rsidRDefault="00552122" w:rsidP="00552122">
      <w:pPr>
        <w:spacing w:after="0"/>
        <w:rPr>
          <w:rFonts w:ascii="Century Gothic" w:hAnsi="Century Gothic"/>
        </w:rPr>
      </w:pPr>
      <w:r>
        <w:rPr>
          <w:rFonts w:ascii="Century Gothic" w:hAnsi="Century Gothic"/>
        </w:rPr>
        <w:t xml:space="preserve">The SQF contains Samoa Qualifications and Provider Qualifications.  Samoa Qualifications are comprised of National Competencies Standards which have been endorsed by employers, industry groups, professional bodies and stakeholders. </w:t>
      </w:r>
    </w:p>
    <w:p w14:paraId="2359F5BE" w14:textId="77777777" w:rsidR="00552122" w:rsidRDefault="00552122" w:rsidP="00552122">
      <w:pPr>
        <w:spacing w:after="0"/>
        <w:rPr>
          <w:rFonts w:ascii="Century Gothic" w:hAnsi="Century Gothic"/>
        </w:rPr>
      </w:pPr>
      <w:r>
        <w:rPr>
          <w:rFonts w:ascii="Century Gothic" w:hAnsi="Century Gothic"/>
        </w:rPr>
        <w:t>Slow progress is noted in the registration of qualifications on the SQF since the process was introduced.  This reflects the accreditation rate with regards to provider qualifications as registration of qualification is subsumed in the accreditation process.  To date out of all registered qualification, 81% are Samoa Qualifications and 19% are Provider Qualifications.</w:t>
      </w:r>
    </w:p>
    <w:p w14:paraId="4D352FE5" w14:textId="77777777" w:rsidR="00552122" w:rsidRDefault="00A61EB9" w:rsidP="00552122">
      <w:pPr>
        <w:spacing w:after="0"/>
        <w:rPr>
          <w:rFonts w:ascii="Century Gothic" w:hAnsi="Century Gothic"/>
        </w:rPr>
      </w:pPr>
      <w:r>
        <w:rPr>
          <w:rFonts w:ascii="Century Gothic" w:hAnsi="Century Gothic"/>
          <w:noProof/>
          <w:lang w:bidi="ar-SA"/>
        </w:rPr>
        <w:pict w14:anchorId="4DB5E88C">
          <v:shape id="Text Box 17" o:spid="_x0000_s1032" type="#_x0000_t202" style="position:absolute;left:0;text-align:left;margin-left:294.35pt;margin-top:33.15pt;width:189.3pt;height:155.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" filled="f" stroked="f">
            <v:textbox style="mso-next-textbox:#Text Box 17">
              <w:txbxContent>
                <w:tbl>
                  <w:tblPr>
                    <w:tblW w:w="3266" w:type="dxa"/>
                    <w:tblInd w:w="103" w:type="dxa"/>
                    <w:tblLook w:val="04A0" w:firstRow="1" w:lastRow="0" w:firstColumn="1" w:lastColumn="0" w:noHBand="0" w:noVBand="1"/>
                  </w:tblPr>
                  <w:tblGrid>
                    <w:gridCol w:w="1990"/>
                    <w:gridCol w:w="1276"/>
                  </w:tblGrid>
                  <w:tr w:rsidR="008B4C20" w14:paraId="12E2FE3A" w14:textId="77777777" w:rsidTr="00552122">
                    <w:trPr>
                      <w:trHeight w:val="983"/>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EB832" w14:textId="77777777" w:rsidR="008B4C20" w:rsidRDefault="008B4C20" w:rsidP="00552122">
                        <w:pPr>
                          <w:jc w:val="center"/>
                          <w:rPr>
                            <w:b/>
                            <w:bCs/>
                            <w:color w:val="000000"/>
                          </w:rPr>
                        </w:pPr>
                        <w:r>
                          <w:rPr>
                            <w:b/>
                            <w:bCs/>
                            <w:color w:val="000000"/>
                          </w:rPr>
                          <w:t>Type of Qualification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2D109C" w14:textId="77777777" w:rsidR="008B4C20" w:rsidRDefault="008B4C20" w:rsidP="00552122">
                        <w:pPr>
                          <w:jc w:val="center"/>
                          <w:rPr>
                            <w:b/>
                            <w:bCs/>
                            <w:color w:val="000000"/>
                          </w:rPr>
                        </w:pPr>
                        <w:r>
                          <w:rPr>
                            <w:b/>
                            <w:bCs/>
                            <w:color w:val="000000"/>
                          </w:rPr>
                          <w:t>No. Registered Qs</w:t>
                        </w:r>
                      </w:p>
                    </w:tc>
                  </w:tr>
                  <w:tr w:rsidR="008B4C20" w14:paraId="45E866E8" w14:textId="77777777" w:rsidTr="00552122">
                    <w:trPr>
                      <w:trHeight w:val="413"/>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293FAA79" w14:textId="77777777" w:rsidR="008B4C20" w:rsidRDefault="008B4C20">
                        <w:pPr>
                          <w:rPr>
                            <w:color w:val="000000"/>
                          </w:rPr>
                        </w:pPr>
                        <w:r>
                          <w:rPr>
                            <w:color w:val="000000"/>
                          </w:rPr>
                          <w:t>Provider Qualifications</w:t>
                        </w:r>
                      </w:p>
                    </w:tc>
                    <w:tc>
                      <w:tcPr>
                        <w:tcW w:w="1276" w:type="dxa"/>
                        <w:tcBorders>
                          <w:top w:val="nil"/>
                          <w:left w:val="nil"/>
                          <w:bottom w:val="single" w:sz="4" w:space="0" w:color="auto"/>
                          <w:right w:val="single" w:sz="4" w:space="0" w:color="auto"/>
                        </w:tcBorders>
                        <w:shd w:val="clear" w:color="auto" w:fill="auto"/>
                        <w:noWrap/>
                        <w:vAlign w:val="center"/>
                        <w:hideMark/>
                      </w:tcPr>
                      <w:p w14:paraId="0A7BAEAA" w14:textId="77777777" w:rsidR="008B4C20" w:rsidRDefault="008B4C20" w:rsidP="00552122">
                        <w:pPr>
                          <w:jc w:val="center"/>
                          <w:rPr>
                            <w:color w:val="000000"/>
                          </w:rPr>
                        </w:pPr>
                        <w:r>
                          <w:rPr>
                            <w:color w:val="000000"/>
                          </w:rPr>
                          <w:t>9</w:t>
                        </w:r>
                      </w:p>
                    </w:tc>
                  </w:tr>
                  <w:tr w:rsidR="008B4C20" w14:paraId="7D4D65DB" w14:textId="77777777" w:rsidTr="00552122">
                    <w:trPr>
                      <w:trHeight w:val="288"/>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7FC0A021" w14:textId="77777777" w:rsidR="008B4C20" w:rsidRDefault="008B4C20">
                        <w:pPr>
                          <w:rPr>
                            <w:color w:val="000000"/>
                          </w:rPr>
                        </w:pPr>
                        <w:r>
                          <w:rPr>
                            <w:color w:val="000000"/>
                          </w:rPr>
                          <w:t>Samoa Qualifications</w:t>
                        </w:r>
                      </w:p>
                    </w:tc>
                    <w:tc>
                      <w:tcPr>
                        <w:tcW w:w="1276" w:type="dxa"/>
                        <w:tcBorders>
                          <w:top w:val="nil"/>
                          <w:left w:val="nil"/>
                          <w:bottom w:val="single" w:sz="4" w:space="0" w:color="auto"/>
                          <w:right w:val="single" w:sz="4" w:space="0" w:color="auto"/>
                        </w:tcBorders>
                        <w:shd w:val="clear" w:color="auto" w:fill="auto"/>
                        <w:noWrap/>
                        <w:vAlign w:val="center"/>
                        <w:hideMark/>
                      </w:tcPr>
                      <w:p w14:paraId="1BCC07A1" w14:textId="77777777" w:rsidR="008B4C20" w:rsidRDefault="008B4C20" w:rsidP="00552122">
                        <w:pPr>
                          <w:jc w:val="center"/>
                          <w:rPr>
                            <w:color w:val="000000"/>
                          </w:rPr>
                        </w:pPr>
                        <w:r>
                          <w:rPr>
                            <w:color w:val="000000"/>
                          </w:rPr>
                          <w:t>34</w:t>
                        </w:r>
                      </w:p>
                    </w:tc>
                  </w:tr>
                </w:tbl>
                <w:p w14:paraId="1D496F82" w14:textId="77777777" w:rsidR="008B4C20" w:rsidRDefault="008B4C20" w:rsidP="00552122"/>
              </w:txbxContent>
            </v:textbox>
          </v:shape>
        </w:pict>
      </w:r>
      <w:r w:rsidR="00552122" w:rsidRPr="005B5BC3">
        <w:rPr>
          <w:noProof/>
          <w:lang w:eastAsia="en-NZ"/>
        </w:rPr>
        <w:t xml:space="preserve"> </w:t>
      </w:r>
      <w:r w:rsidR="00552122" w:rsidRPr="005B5BC3">
        <w:rPr>
          <w:rFonts w:ascii="Century Gothic" w:hAnsi="Century Gothic"/>
          <w:noProof/>
          <w:lang w:val="en-AU" w:eastAsia="en-AU" w:bidi="ar-SA"/>
        </w:rPr>
        <w:drawing>
          <wp:inline distT="0" distB="0" distL="0" distR="0" wp14:anchorId="56A730B4" wp14:editId="67044E2B">
            <wp:extent cx="3551086" cy="2266122"/>
            <wp:effectExtent l="19050" t="0" r="11264" b="828"/>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7B5509" w14:textId="77777777" w:rsidR="00552122" w:rsidRDefault="00552122" w:rsidP="00552122">
      <w:pPr>
        <w:spacing w:after="0"/>
        <w:rPr>
          <w:rFonts w:ascii="Century Gothic" w:hAnsi="Century Gothic"/>
        </w:rPr>
      </w:pPr>
      <w:r>
        <w:rPr>
          <w:rFonts w:ascii="Century Gothic" w:hAnsi="Century Gothic"/>
        </w:rPr>
        <w:t xml:space="preserve">A significant increase in number of qualifications registered over the years is noted.  This started in 2012 when SQA embarked on developing qualifications that are comprised of National Competency Standards.  This continues in 2013 with assistance obtained under the TVET Support Programme for development of Samoa Qualifications. </w:t>
      </w:r>
    </w:p>
    <w:p w14:paraId="727A02DF" w14:textId="77777777" w:rsidR="00552122" w:rsidRDefault="00A61EB9" w:rsidP="00552122">
      <w:pPr>
        <w:spacing w:after="0"/>
        <w:rPr>
          <w:rFonts w:ascii="Century Gothic" w:hAnsi="Century Gothic"/>
        </w:rPr>
      </w:pPr>
      <w:r>
        <w:rPr>
          <w:rFonts w:ascii="Century Gothic" w:hAnsi="Century Gothic"/>
          <w:noProof/>
          <w:lang w:bidi="ar-SA"/>
        </w:rPr>
        <w:pict w14:anchorId="2B37AD3A">
          <v:shape id="Text Box 15" o:spid="_x0000_s1033" type="#_x0000_t202" style="position:absolute;left:0;text-align:left;margin-left:328.8pt;margin-top:35.4pt;width:175.75pt;height:219.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" filled="f" strokecolor="white [3212]">
            <v:textbox style="mso-next-textbox:#Text Box 15">
              <w:txbxContent>
                <w:tbl>
                  <w:tblPr>
                    <w:tblW w:w="3124" w:type="dxa"/>
                    <w:tblInd w:w="103" w:type="dxa"/>
                    <w:tblLayout w:type="fixed"/>
                    <w:tblLook w:val="04A0" w:firstRow="1" w:lastRow="0" w:firstColumn="1" w:lastColumn="0" w:noHBand="0" w:noVBand="1"/>
                  </w:tblPr>
                  <w:tblGrid>
                    <w:gridCol w:w="856"/>
                    <w:gridCol w:w="1134"/>
                    <w:gridCol w:w="1134"/>
                  </w:tblGrid>
                  <w:tr w:rsidR="008B4C20" w:rsidRPr="00A07C8C" w14:paraId="3893BB51" w14:textId="77777777" w:rsidTr="00552122">
                    <w:trPr>
                      <w:trHeight w:val="1269"/>
                    </w:trPr>
                    <w:tc>
                      <w:tcPr>
                        <w:tcW w:w="8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E8A0D2" w14:textId="77777777" w:rsidR="008B4C20" w:rsidRDefault="008B4C20">
                        <w:pPr>
                          <w:jc w:val="center"/>
                          <w:rPr>
                            <w:b/>
                            <w:bCs/>
                            <w:color w:val="000000"/>
                            <w:sz w:val="24"/>
                            <w:szCs w:val="24"/>
                          </w:rPr>
                        </w:pPr>
                        <w:r>
                          <w:rPr>
                            <w:b/>
                            <w:bCs/>
                            <w:color w:val="000000"/>
                          </w:rPr>
                          <w:t>Year</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E6E7114" w14:textId="77777777" w:rsidR="008B4C20" w:rsidRDefault="008B4C20">
                        <w:pPr>
                          <w:jc w:val="center"/>
                          <w:rPr>
                            <w:b/>
                            <w:bCs/>
                            <w:color w:val="000000"/>
                            <w:sz w:val="24"/>
                            <w:szCs w:val="24"/>
                          </w:rPr>
                        </w:pPr>
                        <w:r>
                          <w:rPr>
                            <w:b/>
                            <w:bCs/>
                            <w:color w:val="000000"/>
                          </w:rPr>
                          <w:t>No. of Rgstrd Qs Per Year</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DF4EF78" w14:textId="77777777" w:rsidR="008B4C20" w:rsidRDefault="008B4C20">
                        <w:pPr>
                          <w:jc w:val="center"/>
                          <w:rPr>
                            <w:b/>
                            <w:bCs/>
                            <w:color w:val="000000"/>
                            <w:sz w:val="24"/>
                            <w:szCs w:val="24"/>
                          </w:rPr>
                        </w:pPr>
                        <w:r>
                          <w:rPr>
                            <w:b/>
                            <w:bCs/>
                            <w:color w:val="000000"/>
                          </w:rPr>
                          <w:t>Total No. of Rgstrd Qs</w:t>
                        </w:r>
                      </w:p>
                    </w:tc>
                  </w:tr>
                  <w:tr w:rsidR="008B4C20" w:rsidRPr="00A07C8C" w14:paraId="70A5CB82" w14:textId="77777777" w:rsidTr="00552122">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1685DB7C" w14:textId="77777777" w:rsidR="008B4C20" w:rsidRDefault="008B4C20">
                        <w:pPr>
                          <w:jc w:val="center"/>
                          <w:rPr>
                            <w:color w:val="000000"/>
                          </w:rPr>
                        </w:pPr>
                        <w:r>
                          <w:rPr>
                            <w:color w:val="000000"/>
                          </w:rPr>
                          <w:t>2011</w:t>
                        </w:r>
                      </w:p>
                    </w:tc>
                    <w:tc>
                      <w:tcPr>
                        <w:tcW w:w="1134" w:type="dxa"/>
                        <w:tcBorders>
                          <w:top w:val="nil"/>
                          <w:left w:val="nil"/>
                          <w:bottom w:val="single" w:sz="4" w:space="0" w:color="auto"/>
                          <w:right w:val="single" w:sz="4" w:space="0" w:color="auto"/>
                        </w:tcBorders>
                        <w:shd w:val="clear" w:color="auto" w:fill="auto"/>
                        <w:noWrap/>
                        <w:vAlign w:val="bottom"/>
                        <w:hideMark/>
                      </w:tcPr>
                      <w:p w14:paraId="2841DB59" w14:textId="77777777" w:rsidR="008B4C20" w:rsidRDefault="008B4C20">
                        <w:pPr>
                          <w:jc w:val="center"/>
                          <w:rPr>
                            <w:color w:val="000000"/>
                          </w:rPr>
                        </w:pPr>
                        <w:r>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14:paraId="01889AC3" w14:textId="77777777" w:rsidR="008B4C20" w:rsidRDefault="008B4C20">
                        <w:pPr>
                          <w:jc w:val="center"/>
                          <w:rPr>
                            <w:color w:val="000000"/>
                          </w:rPr>
                        </w:pPr>
                        <w:r>
                          <w:rPr>
                            <w:color w:val="000000"/>
                          </w:rPr>
                          <w:t>1</w:t>
                        </w:r>
                      </w:p>
                    </w:tc>
                  </w:tr>
                  <w:tr w:rsidR="008B4C20" w:rsidRPr="00A07C8C" w14:paraId="23C05943" w14:textId="77777777" w:rsidTr="00552122">
                    <w:trPr>
                      <w:trHeight w:val="375"/>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37D1B90" w14:textId="77777777" w:rsidR="008B4C20" w:rsidRDefault="008B4C20">
                        <w:pPr>
                          <w:jc w:val="center"/>
                          <w:rPr>
                            <w:color w:val="000000"/>
                          </w:rPr>
                        </w:pPr>
                        <w:r>
                          <w:rPr>
                            <w:color w:val="000000"/>
                          </w:rPr>
                          <w:t>2012</w:t>
                        </w:r>
                      </w:p>
                    </w:tc>
                    <w:tc>
                      <w:tcPr>
                        <w:tcW w:w="1134" w:type="dxa"/>
                        <w:tcBorders>
                          <w:top w:val="nil"/>
                          <w:left w:val="nil"/>
                          <w:bottom w:val="single" w:sz="4" w:space="0" w:color="auto"/>
                          <w:right w:val="single" w:sz="4" w:space="0" w:color="auto"/>
                        </w:tcBorders>
                        <w:shd w:val="clear" w:color="auto" w:fill="auto"/>
                        <w:noWrap/>
                        <w:vAlign w:val="bottom"/>
                        <w:hideMark/>
                      </w:tcPr>
                      <w:p w14:paraId="11972088" w14:textId="77777777" w:rsidR="008B4C20" w:rsidRDefault="008B4C20">
                        <w:pPr>
                          <w:jc w:val="center"/>
                          <w:rPr>
                            <w:color w:val="000000"/>
                          </w:rPr>
                        </w:pPr>
                        <w:r>
                          <w:rPr>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14:paraId="6DC7C43D" w14:textId="77777777" w:rsidR="008B4C20" w:rsidRDefault="008B4C20">
                        <w:pPr>
                          <w:jc w:val="center"/>
                          <w:rPr>
                            <w:color w:val="000000"/>
                          </w:rPr>
                        </w:pPr>
                        <w:r>
                          <w:rPr>
                            <w:color w:val="000000"/>
                          </w:rPr>
                          <w:t>10</w:t>
                        </w:r>
                      </w:p>
                    </w:tc>
                  </w:tr>
                  <w:tr w:rsidR="008B4C20" w:rsidRPr="00A07C8C" w14:paraId="78E04640" w14:textId="77777777" w:rsidTr="00552122">
                    <w:trPr>
                      <w:trHeight w:val="300"/>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252D37FB" w14:textId="77777777" w:rsidR="008B4C20" w:rsidRDefault="008B4C20">
                        <w:pPr>
                          <w:jc w:val="center"/>
                          <w:rPr>
                            <w:color w:val="000000"/>
                          </w:rPr>
                        </w:pPr>
                        <w:r>
                          <w:rPr>
                            <w:color w:val="000000"/>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52C96D73" w14:textId="77777777" w:rsidR="008B4C20" w:rsidRDefault="008B4C20">
                        <w:pPr>
                          <w:jc w:val="center"/>
                          <w:rPr>
                            <w:color w:val="000000"/>
                          </w:rPr>
                        </w:pPr>
                        <w:r>
                          <w:rPr>
                            <w:color w:val="000000"/>
                          </w:rPr>
                          <w:t>22</w:t>
                        </w:r>
                      </w:p>
                    </w:tc>
                    <w:tc>
                      <w:tcPr>
                        <w:tcW w:w="1134" w:type="dxa"/>
                        <w:tcBorders>
                          <w:top w:val="nil"/>
                          <w:left w:val="nil"/>
                          <w:bottom w:val="single" w:sz="4" w:space="0" w:color="auto"/>
                          <w:right w:val="single" w:sz="4" w:space="0" w:color="auto"/>
                        </w:tcBorders>
                        <w:shd w:val="clear" w:color="auto" w:fill="auto"/>
                        <w:noWrap/>
                        <w:vAlign w:val="bottom"/>
                        <w:hideMark/>
                      </w:tcPr>
                      <w:p w14:paraId="1478C9BE" w14:textId="77777777" w:rsidR="008B4C20" w:rsidRDefault="008B4C20">
                        <w:pPr>
                          <w:jc w:val="center"/>
                          <w:rPr>
                            <w:color w:val="000000"/>
                          </w:rPr>
                        </w:pPr>
                        <w:r>
                          <w:rPr>
                            <w:color w:val="000000"/>
                          </w:rPr>
                          <w:t>32</w:t>
                        </w:r>
                      </w:p>
                    </w:tc>
                  </w:tr>
                  <w:tr w:rsidR="008B4C20" w:rsidRPr="00A07C8C" w14:paraId="0D96AB4E" w14:textId="77777777" w:rsidTr="00552122">
                    <w:trPr>
                      <w:trHeight w:val="602"/>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4EF40959" w14:textId="77777777" w:rsidR="008B4C20" w:rsidRDefault="008B4C20">
                        <w:pPr>
                          <w:jc w:val="center"/>
                          <w:rPr>
                            <w:color w:val="000000"/>
                          </w:rPr>
                        </w:pPr>
                        <w:r>
                          <w:rPr>
                            <w:color w:val="000000"/>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03177E2B" w14:textId="77777777" w:rsidR="008B4C20" w:rsidRDefault="008B4C20">
                        <w:pPr>
                          <w:jc w:val="center"/>
                          <w:rPr>
                            <w:color w:val="000000"/>
                          </w:rPr>
                        </w:pPr>
                        <w:r>
                          <w:rPr>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14:paraId="374FDB23" w14:textId="77777777" w:rsidR="008B4C20" w:rsidRDefault="008B4C20">
                        <w:pPr>
                          <w:jc w:val="center"/>
                          <w:rPr>
                            <w:color w:val="000000"/>
                          </w:rPr>
                        </w:pPr>
                        <w:r>
                          <w:rPr>
                            <w:color w:val="000000"/>
                          </w:rPr>
                          <w:t>38</w:t>
                        </w:r>
                      </w:p>
                    </w:tc>
                  </w:tr>
                  <w:tr w:rsidR="008B4C20" w:rsidRPr="00A07C8C" w14:paraId="1E6B7A54" w14:textId="77777777" w:rsidTr="00552122">
                    <w:trPr>
                      <w:trHeight w:val="624"/>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14:paraId="683694CB" w14:textId="77777777" w:rsidR="008B4C20" w:rsidRDefault="008B4C20">
                        <w:pPr>
                          <w:jc w:val="center"/>
                          <w:rPr>
                            <w:color w:val="000000"/>
                          </w:rPr>
                        </w:pPr>
                        <w:r>
                          <w:rPr>
                            <w:color w:val="000000"/>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10F71833" w14:textId="77777777" w:rsidR="008B4C20" w:rsidRDefault="008B4C20">
                        <w:pPr>
                          <w:jc w:val="center"/>
                          <w:rPr>
                            <w:color w:val="000000"/>
                          </w:rPr>
                        </w:pPr>
                        <w:r>
                          <w:rPr>
                            <w:color w:val="000000"/>
                          </w:rPr>
                          <w:t>5</w:t>
                        </w:r>
                      </w:p>
                    </w:tc>
                    <w:tc>
                      <w:tcPr>
                        <w:tcW w:w="1134" w:type="dxa"/>
                        <w:tcBorders>
                          <w:top w:val="nil"/>
                          <w:left w:val="nil"/>
                          <w:bottom w:val="single" w:sz="4" w:space="0" w:color="auto"/>
                          <w:right w:val="single" w:sz="4" w:space="0" w:color="auto"/>
                        </w:tcBorders>
                        <w:shd w:val="clear" w:color="auto" w:fill="auto"/>
                        <w:noWrap/>
                        <w:vAlign w:val="bottom"/>
                        <w:hideMark/>
                      </w:tcPr>
                      <w:p w14:paraId="726817F1" w14:textId="77777777" w:rsidR="008B4C20" w:rsidRDefault="008B4C20">
                        <w:pPr>
                          <w:jc w:val="center"/>
                          <w:rPr>
                            <w:color w:val="000000"/>
                          </w:rPr>
                        </w:pPr>
                        <w:r>
                          <w:rPr>
                            <w:color w:val="000000"/>
                          </w:rPr>
                          <w:t>43</w:t>
                        </w:r>
                      </w:p>
                    </w:tc>
                  </w:tr>
                </w:tbl>
                <w:p w14:paraId="1C40B312" w14:textId="77777777" w:rsidR="008B4C20" w:rsidRDefault="008B4C20" w:rsidP="00552122"/>
              </w:txbxContent>
            </v:textbox>
          </v:shape>
        </w:pict>
      </w:r>
      <w:r w:rsidR="00552122" w:rsidRPr="005B5BC3">
        <w:rPr>
          <w:noProof/>
          <w:lang w:eastAsia="en-NZ"/>
        </w:rPr>
        <w:t xml:space="preserve"> </w:t>
      </w:r>
      <w:r w:rsidR="00552122" w:rsidRPr="005B5BC3">
        <w:rPr>
          <w:rFonts w:ascii="Century Gothic" w:hAnsi="Century Gothic"/>
          <w:noProof/>
          <w:lang w:val="en-AU" w:eastAsia="en-AU" w:bidi="ar-SA"/>
        </w:rPr>
        <w:drawing>
          <wp:inline distT="0" distB="0" distL="0" distR="0" wp14:anchorId="11FD493D" wp14:editId="3CEF615B">
            <wp:extent cx="4155385" cy="3108960"/>
            <wp:effectExtent l="19050" t="0" r="16565" b="0"/>
            <wp:docPr id="6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DCD2597" w14:textId="77777777" w:rsidR="00552122" w:rsidRDefault="00552122" w:rsidP="00552122">
      <w:pPr>
        <w:spacing w:after="0"/>
        <w:rPr>
          <w:rFonts w:ascii="Century Gothic" w:hAnsi="Century Gothic"/>
        </w:rPr>
      </w:pPr>
      <w:r>
        <w:rPr>
          <w:rFonts w:ascii="Century Gothic" w:hAnsi="Century Gothic"/>
        </w:rPr>
        <w:t>Most of qualifications submitted for registration are in the Engineering and Related Technologies Field with 48%.  Out of qualifications submitted for registration, the rate in which qualifications are registered is high in all fields (more than 70%) except for Food, Hospitality and Personal Services</w:t>
      </w:r>
      <w:r w:rsidRPr="008B6078">
        <w:rPr>
          <w:rFonts w:ascii="Century Gothic" w:hAnsi="Century Gothic"/>
        </w:rPr>
        <w:t xml:space="preserve"> </w:t>
      </w:r>
      <w:r>
        <w:rPr>
          <w:rFonts w:ascii="Century Gothic" w:hAnsi="Century Gothic"/>
        </w:rPr>
        <w:t xml:space="preserve">that is 25%. </w:t>
      </w:r>
    </w:p>
    <w:p w14:paraId="5227E001" w14:textId="77777777" w:rsidR="00552122" w:rsidRDefault="00552122" w:rsidP="00552122">
      <w:pPr>
        <w:spacing w:after="0"/>
        <w:rPr>
          <w:rFonts w:ascii="Century Gothic" w:hAnsi="Century Gothic"/>
        </w:rPr>
      </w:pPr>
      <w:r w:rsidRPr="00C61E74">
        <w:rPr>
          <w:rFonts w:ascii="Century Gothic" w:hAnsi="Century Gothic"/>
          <w:noProof/>
          <w:lang w:val="en-AU" w:eastAsia="en-AU" w:bidi="ar-SA"/>
        </w:rPr>
        <w:drawing>
          <wp:inline distT="0" distB="0" distL="0" distR="0" wp14:anchorId="4676C2BD" wp14:editId="5519AEF7">
            <wp:extent cx="5817207" cy="3053301"/>
            <wp:effectExtent l="19050" t="0" r="12093" b="0"/>
            <wp:docPr id="6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C97182" w14:textId="77777777" w:rsidR="00552122" w:rsidRPr="00B43370" w:rsidRDefault="00552122" w:rsidP="00552122">
      <w:pPr>
        <w:spacing w:after="0"/>
        <w:rPr>
          <w:rFonts w:ascii="Century Gothic" w:hAnsi="Century Gothic"/>
          <w:sz w:val="10"/>
          <w:u w:val="single"/>
        </w:rPr>
      </w:pPr>
      <w:r w:rsidRPr="008A187F">
        <w:rPr>
          <w:rFonts w:ascii="Century Gothic" w:hAnsi="Century Gothic"/>
          <w:noProof/>
          <w:sz w:val="10"/>
          <w:u w:val="single"/>
          <w:lang w:val="en-AU" w:eastAsia="en-AU" w:bidi="ar-SA"/>
        </w:rPr>
        <w:drawing>
          <wp:inline distT="0" distB="0" distL="0" distR="0" wp14:anchorId="555A1F8F" wp14:editId="7D798504">
            <wp:extent cx="6084100" cy="3959750"/>
            <wp:effectExtent l="19050" t="0" r="11900" b="2650"/>
            <wp:docPr id="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147EAF" w14:textId="77777777" w:rsidR="00BF21F7" w:rsidRDefault="00552122" w:rsidP="00552122">
      <w:pPr>
        <w:rPr>
          <w:rFonts w:ascii="Century Gothic" w:hAnsi="Century Gothic"/>
        </w:rPr>
      </w:pPr>
      <w:r w:rsidRPr="002B4D4F">
        <w:rPr>
          <w:rFonts w:ascii="Century Gothic" w:hAnsi="Century Gothic"/>
        </w:rPr>
        <w:t xml:space="preserve">Refer to Annex 4 for List of Registered Qualifications on page </w:t>
      </w:r>
      <w:r>
        <w:rPr>
          <w:rFonts w:ascii="Century Gothic" w:hAnsi="Century Gothic"/>
        </w:rPr>
        <w:t xml:space="preserve">16.  Annex 5 contains the classification of the Samoa Qualifications Framework on page 18. </w:t>
      </w:r>
    </w:p>
    <w:p w14:paraId="3A4D0672" w14:textId="77777777" w:rsidR="00A635EF" w:rsidRDefault="00A635EF">
      <w:pPr>
        <w:spacing w:before="0" w:after="200"/>
        <w:jc w:val="left"/>
        <w:rPr>
          <w:rFonts w:asciiTheme="majorHAnsi" w:eastAsiaTheme="majorEastAsia" w:hAnsiTheme="majorHAnsi" w:cstheme="majorBidi"/>
          <w:b/>
          <w:bCs/>
          <w:sz w:val="24"/>
          <w:szCs w:val="24"/>
        </w:rPr>
      </w:pPr>
      <w:bookmarkStart w:id="78" w:name="_Toc433297688"/>
      <w:r>
        <w:br w:type="page"/>
      </w:r>
    </w:p>
    <w:p w14:paraId="37FD1B75" w14:textId="77777777" w:rsidR="00552122" w:rsidRPr="00A868F8" w:rsidRDefault="00552122" w:rsidP="00A868F8">
      <w:pPr>
        <w:rPr>
          <w:b/>
        </w:rPr>
      </w:pPr>
      <w:r w:rsidRPr="00A868F8">
        <w:rPr>
          <w:b/>
        </w:rPr>
        <w:t>Recognition of Non Formal Learning (NFL)</w:t>
      </w:r>
      <w:bookmarkEnd w:id="78"/>
    </w:p>
    <w:p w14:paraId="04131B65" w14:textId="77777777" w:rsidR="00552122" w:rsidRDefault="00552122" w:rsidP="00552122">
      <w:pPr>
        <w:spacing w:after="0"/>
        <w:rPr>
          <w:rFonts w:ascii="Century Gothic" w:hAnsi="Century Gothic"/>
        </w:rPr>
      </w:pPr>
      <w:r>
        <w:rPr>
          <w:rFonts w:ascii="Century Gothic" w:hAnsi="Century Gothic"/>
        </w:rPr>
        <w:t>There has been significant yearly increase in number of recognized NFL.  As more providers of non formal education become aware and familiar with the process the number of applications and recognition rate also increases.  The number for 2015 is expected to increase.</w:t>
      </w:r>
    </w:p>
    <w:p w14:paraId="6C0E9488" w14:textId="77777777" w:rsidR="00552122" w:rsidRDefault="00A61EB9" w:rsidP="00552122">
      <w:pPr>
        <w:spacing w:after="0"/>
        <w:rPr>
          <w:rFonts w:ascii="Century Gothic" w:hAnsi="Century Gothic"/>
        </w:rPr>
      </w:pPr>
      <w:r>
        <w:rPr>
          <w:rFonts w:ascii="Century Gothic" w:hAnsi="Century Gothic"/>
          <w:noProof/>
          <w:lang w:bidi="ar-SA"/>
        </w:rPr>
        <w:pict w14:anchorId="39F0E303">
          <v:shape id="Text Box 16" o:spid="_x0000_s1034" type="#_x0000_t202" style="position:absolute;left:0;text-align:left;margin-left:302.1pt;margin-top:1.75pt;width:174.3pt;height:21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" filled="f" stroked="f" strokecolor="white [3212]">
            <v:textbox style="mso-next-textbox:#Text Box 16">
              <w:txbxContent>
                <w:tbl>
                  <w:tblPr>
                    <w:tblW w:w="3292" w:type="dxa"/>
                    <w:tblInd w:w="103" w:type="dxa"/>
                    <w:tblLook w:val="04A0" w:firstRow="1" w:lastRow="0" w:firstColumn="1" w:lastColumn="0" w:noHBand="0" w:noVBand="1"/>
                  </w:tblPr>
                  <w:tblGrid>
                    <w:gridCol w:w="784"/>
                    <w:gridCol w:w="1254"/>
                    <w:gridCol w:w="1254"/>
                  </w:tblGrid>
                  <w:tr w:rsidR="008B4C20" w14:paraId="4F793616" w14:textId="77777777" w:rsidTr="00552122">
                    <w:trPr>
                      <w:trHeight w:val="936"/>
                    </w:trPr>
                    <w:tc>
                      <w:tcPr>
                        <w:tcW w:w="329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CF2F3A1" w14:textId="77777777" w:rsidR="008B4C20" w:rsidRDefault="008B4C20">
                        <w:pPr>
                          <w:jc w:val="center"/>
                          <w:rPr>
                            <w:b/>
                            <w:bCs/>
                            <w:color w:val="000000"/>
                            <w:sz w:val="24"/>
                            <w:szCs w:val="24"/>
                          </w:rPr>
                        </w:pPr>
                        <w:r>
                          <w:rPr>
                            <w:b/>
                            <w:bCs/>
                            <w:color w:val="000000"/>
                          </w:rPr>
                          <w:t>No. of Recognized NFL as of September 2015</w:t>
                        </w:r>
                      </w:p>
                    </w:tc>
                  </w:tr>
                  <w:tr w:rsidR="008B4C20" w14:paraId="1DE01ECD" w14:textId="77777777" w:rsidTr="00552122">
                    <w:trPr>
                      <w:trHeight w:val="864"/>
                    </w:trPr>
                    <w:tc>
                      <w:tcPr>
                        <w:tcW w:w="784" w:type="dxa"/>
                        <w:tcBorders>
                          <w:top w:val="nil"/>
                          <w:left w:val="single" w:sz="4" w:space="0" w:color="auto"/>
                          <w:bottom w:val="single" w:sz="4" w:space="0" w:color="auto"/>
                          <w:right w:val="single" w:sz="4" w:space="0" w:color="auto"/>
                        </w:tcBorders>
                        <w:shd w:val="clear" w:color="auto" w:fill="auto"/>
                        <w:vAlign w:val="bottom"/>
                        <w:hideMark/>
                      </w:tcPr>
                      <w:p w14:paraId="781CD895" w14:textId="77777777" w:rsidR="008B4C20" w:rsidRDefault="008B4C20">
                        <w:pPr>
                          <w:jc w:val="center"/>
                          <w:rPr>
                            <w:b/>
                            <w:bCs/>
                            <w:color w:val="000000"/>
                          </w:rPr>
                        </w:pPr>
                        <w:r>
                          <w:rPr>
                            <w:b/>
                            <w:bCs/>
                            <w:color w:val="000000"/>
                          </w:rPr>
                          <w:t>Year</w:t>
                        </w:r>
                      </w:p>
                    </w:tc>
                    <w:tc>
                      <w:tcPr>
                        <w:tcW w:w="1254" w:type="dxa"/>
                        <w:tcBorders>
                          <w:top w:val="nil"/>
                          <w:left w:val="nil"/>
                          <w:bottom w:val="single" w:sz="4" w:space="0" w:color="auto"/>
                          <w:right w:val="single" w:sz="4" w:space="0" w:color="auto"/>
                        </w:tcBorders>
                        <w:shd w:val="clear" w:color="auto" w:fill="auto"/>
                        <w:vAlign w:val="bottom"/>
                        <w:hideMark/>
                      </w:tcPr>
                      <w:p w14:paraId="05ADD03B" w14:textId="77777777" w:rsidR="008B4C20" w:rsidRDefault="008B4C20">
                        <w:pPr>
                          <w:jc w:val="center"/>
                          <w:rPr>
                            <w:b/>
                            <w:bCs/>
                            <w:color w:val="000000"/>
                          </w:rPr>
                        </w:pPr>
                        <w:r>
                          <w:rPr>
                            <w:b/>
                            <w:bCs/>
                            <w:color w:val="000000"/>
                          </w:rPr>
                          <w:t>No. of Recognized NFL</w:t>
                        </w:r>
                      </w:p>
                    </w:tc>
                    <w:tc>
                      <w:tcPr>
                        <w:tcW w:w="1254" w:type="dxa"/>
                        <w:tcBorders>
                          <w:top w:val="nil"/>
                          <w:left w:val="nil"/>
                          <w:bottom w:val="single" w:sz="4" w:space="0" w:color="auto"/>
                          <w:right w:val="single" w:sz="4" w:space="0" w:color="auto"/>
                        </w:tcBorders>
                        <w:shd w:val="clear" w:color="auto" w:fill="auto"/>
                        <w:vAlign w:val="bottom"/>
                        <w:hideMark/>
                      </w:tcPr>
                      <w:p w14:paraId="781A23E6" w14:textId="77777777" w:rsidR="008B4C20" w:rsidRDefault="008B4C20">
                        <w:pPr>
                          <w:jc w:val="center"/>
                          <w:rPr>
                            <w:b/>
                            <w:bCs/>
                            <w:color w:val="000000"/>
                          </w:rPr>
                        </w:pPr>
                        <w:r>
                          <w:rPr>
                            <w:b/>
                            <w:bCs/>
                            <w:color w:val="000000"/>
                          </w:rPr>
                          <w:t>Total No. Recognized NFL</w:t>
                        </w:r>
                      </w:p>
                    </w:tc>
                  </w:tr>
                  <w:tr w:rsidR="008B4C20" w14:paraId="232FF7E4" w14:textId="77777777" w:rsidTr="00552122">
                    <w:trPr>
                      <w:trHeight w:val="288"/>
                    </w:trPr>
                    <w:tc>
                      <w:tcPr>
                        <w:tcW w:w="784" w:type="dxa"/>
                        <w:tcBorders>
                          <w:top w:val="nil"/>
                          <w:left w:val="single" w:sz="4" w:space="0" w:color="auto"/>
                          <w:bottom w:val="single" w:sz="4" w:space="0" w:color="auto"/>
                          <w:right w:val="single" w:sz="4" w:space="0" w:color="auto"/>
                        </w:tcBorders>
                        <w:shd w:val="clear" w:color="auto" w:fill="auto"/>
                        <w:vAlign w:val="bottom"/>
                        <w:hideMark/>
                      </w:tcPr>
                      <w:p w14:paraId="3A0A55D8" w14:textId="77777777" w:rsidR="008B4C20" w:rsidRDefault="008B4C20">
                        <w:pPr>
                          <w:jc w:val="center"/>
                          <w:rPr>
                            <w:color w:val="000000"/>
                          </w:rPr>
                        </w:pPr>
                        <w:r>
                          <w:rPr>
                            <w:color w:val="000000"/>
                          </w:rPr>
                          <w:t>2012</w:t>
                        </w:r>
                      </w:p>
                    </w:tc>
                    <w:tc>
                      <w:tcPr>
                        <w:tcW w:w="1254" w:type="dxa"/>
                        <w:tcBorders>
                          <w:top w:val="nil"/>
                          <w:left w:val="nil"/>
                          <w:bottom w:val="single" w:sz="4" w:space="0" w:color="auto"/>
                          <w:right w:val="single" w:sz="4" w:space="0" w:color="auto"/>
                        </w:tcBorders>
                        <w:shd w:val="clear" w:color="auto" w:fill="auto"/>
                        <w:vAlign w:val="bottom"/>
                        <w:hideMark/>
                      </w:tcPr>
                      <w:p w14:paraId="398C223A" w14:textId="77777777" w:rsidR="008B4C20" w:rsidRDefault="008B4C20">
                        <w:pPr>
                          <w:jc w:val="center"/>
                          <w:rPr>
                            <w:color w:val="000000"/>
                          </w:rPr>
                        </w:pPr>
                        <w:r>
                          <w:rPr>
                            <w:color w:val="000000"/>
                          </w:rPr>
                          <w:t>1</w:t>
                        </w:r>
                      </w:p>
                    </w:tc>
                    <w:tc>
                      <w:tcPr>
                        <w:tcW w:w="1254" w:type="dxa"/>
                        <w:tcBorders>
                          <w:top w:val="nil"/>
                          <w:left w:val="nil"/>
                          <w:bottom w:val="single" w:sz="4" w:space="0" w:color="auto"/>
                          <w:right w:val="single" w:sz="4" w:space="0" w:color="auto"/>
                        </w:tcBorders>
                        <w:shd w:val="clear" w:color="auto" w:fill="auto"/>
                        <w:noWrap/>
                        <w:vAlign w:val="bottom"/>
                        <w:hideMark/>
                      </w:tcPr>
                      <w:p w14:paraId="5009CDFB" w14:textId="77777777" w:rsidR="008B4C20" w:rsidRDefault="008B4C20">
                        <w:pPr>
                          <w:jc w:val="center"/>
                          <w:rPr>
                            <w:color w:val="000000"/>
                          </w:rPr>
                        </w:pPr>
                        <w:r>
                          <w:rPr>
                            <w:color w:val="000000"/>
                          </w:rPr>
                          <w:t>1</w:t>
                        </w:r>
                      </w:p>
                    </w:tc>
                  </w:tr>
                  <w:tr w:rsidR="008B4C20" w14:paraId="6FC21A57" w14:textId="77777777" w:rsidTr="00552122">
                    <w:trPr>
                      <w:trHeight w:val="288"/>
                    </w:trPr>
                    <w:tc>
                      <w:tcPr>
                        <w:tcW w:w="784" w:type="dxa"/>
                        <w:tcBorders>
                          <w:top w:val="nil"/>
                          <w:left w:val="single" w:sz="4" w:space="0" w:color="auto"/>
                          <w:bottom w:val="single" w:sz="4" w:space="0" w:color="auto"/>
                          <w:right w:val="single" w:sz="4" w:space="0" w:color="auto"/>
                        </w:tcBorders>
                        <w:shd w:val="clear" w:color="auto" w:fill="auto"/>
                        <w:vAlign w:val="bottom"/>
                        <w:hideMark/>
                      </w:tcPr>
                      <w:p w14:paraId="0245BA47" w14:textId="77777777" w:rsidR="008B4C20" w:rsidRDefault="008B4C20">
                        <w:pPr>
                          <w:jc w:val="center"/>
                          <w:rPr>
                            <w:color w:val="000000"/>
                          </w:rPr>
                        </w:pPr>
                        <w:r>
                          <w:rPr>
                            <w:color w:val="000000"/>
                          </w:rPr>
                          <w:t>2013</w:t>
                        </w:r>
                      </w:p>
                    </w:tc>
                    <w:tc>
                      <w:tcPr>
                        <w:tcW w:w="1254" w:type="dxa"/>
                        <w:tcBorders>
                          <w:top w:val="nil"/>
                          <w:left w:val="nil"/>
                          <w:bottom w:val="single" w:sz="4" w:space="0" w:color="auto"/>
                          <w:right w:val="single" w:sz="4" w:space="0" w:color="auto"/>
                        </w:tcBorders>
                        <w:shd w:val="clear" w:color="auto" w:fill="auto"/>
                        <w:vAlign w:val="bottom"/>
                        <w:hideMark/>
                      </w:tcPr>
                      <w:p w14:paraId="4807DE1B" w14:textId="77777777" w:rsidR="008B4C20" w:rsidRDefault="008B4C20">
                        <w:pPr>
                          <w:jc w:val="center"/>
                          <w:rPr>
                            <w:color w:val="000000"/>
                          </w:rPr>
                        </w:pPr>
                        <w:r>
                          <w:rPr>
                            <w:color w:val="000000"/>
                          </w:rPr>
                          <w:t>7</w:t>
                        </w:r>
                      </w:p>
                    </w:tc>
                    <w:tc>
                      <w:tcPr>
                        <w:tcW w:w="1254" w:type="dxa"/>
                        <w:tcBorders>
                          <w:top w:val="nil"/>
                          <w:left w:val="nil"/>
                          <w:bottom w:val="single" w:sz="4" w:space="0" w:color="auto"/>
                          <w:right w:val="single" w:sz="4" w:space="0" w:color="auto"/>
                        </w:tcBorders>
                        <w:shd w:val="clear" w:color="auto" w:fill="auto"/>
                        <w:noWrap/>
                        <w:vAlign w:val="bottom"/>
                        <w:hideMark/>
                      </w:tcPr>
                      <w:p w14:paraId="70E08102" w14:textId="77777777" w:rsidR="008B4C20" w:rsidRDefault="008B4C20">
                        <w:pPr>
                          <w:jc w:val="center"/>
                          <w:rPr>
                            <w:color w:val="000000"/>
                          </w:rPr>
                        </w:pPr>
                        <w:r>
                          <w:rPr>
                            <w:color w:val="000000"/>
                          </w:rPr>
                          <w:t>8</w:t>
                        </w:r>
                      </w:p>
                    </w:tc>
                  </w:tr>
                  <w:tr w:rsidR="008B4C20" w14:paraId="105B0959" w14:textId="77777777" w:rsidTr="00552122">
                    <w:trPr>
                      <w:trHeight w:val="288"/>
                    </w:trPr>
                    <w:tc>
                      <w:tcPr>
                        <w:tcW w:w="784" w:type="dxa"/>
                        <w:tcBorders>
                          <w:top w:val="nil"/>
                          <w:left w:val="single" w:sz="4" w:space="0" w:color="auto"/>
                          <w:bottom w:val="single" w:sz="4" w:space="0" w:color="auto"/>
                          <w:right w:val="single" w:sz="4" w:space="0" w:color="auto"/>
                        </w:tcBorders>
                        <w:shd w:val="clear" w:color="auto" w:fill="auto"/>
                        <w:vAlign w:val="bottom"/>
                        <w:hideMark/>
                      </w:tcPr>
                      <w:p w14:paraId="04797C1D" w14:textId="77777777" w:rsidR="008B4C20" w:rsidRDefault="008B4C20">
                        <w:pPr>
                          <w:jc w:val="center"/>
                          <w:rPr>
                            <w:color w:val="000000"/>
                          </w:rPr>
                        </w:pPr>
                        <w:r>
                          <w:rPr>
                            <w:color w:val="000000"/>
                          </w:rPr>
                          <w:t>2014</w:t>
                        </w:r>
                      </w:p>
                    </w:tc>
                    <w:tc>
                      <w:tcPr>
                        <w:tcW w:w="1254" w:type="dxa"/>
                        <w:tcBorders>
                          <w:top w:val="nil"/>
                          <w:left w:val="nil"/>
                          <w:bottom w:val="single" w:sz="4" w:space="0" w:color="auto"/>
                          <w:right w:val="single" w:sz="4" w:space="0" w:color="auto"/>
                        </w:tcBorders>
                        <w:shd w:val="clear" w:color="auto" w:fill="auto"/>
                        <w:vAlign w:val="bottom"/>
                        <w:hideMark/>
                      </w:tcPr>
                      <w:p w14:paraId="439B056E" w14:textId="77777777" w:rsidR="008B4C20" w:rsidRDefault="008B4C20">
                        <w:pPr>
                          <w:jc w:val="center"/>
                          <w:rPr>
                            <w:color w:val="000000"/>
                          </w:rPr>
                        </w:pPr>
                        <w:r>
                          <w:rPr>
                            <w:color w:val="000000"/>
                          </w:rPr>
                          <w:t>31</w:t>
                        </w:r>
                      </w:p>
                    </w:tc>
                    <w:tc>
                      <w:tcPr>
                        <w:tcW w:w="1254" w:type="dxa"/>
                        <w:tcBorders>
                          <w:top w:val="nil"/>
                          <w:left w:val="nil"/>
                          <w:bottom w:val="single" w:sz="4" w:space="0" w:color="auto"/>
                          <w:right w:val="single" w:sz="4" w:space="0" w:color="auto"/>
                        </w:tcBorders>
                        <w:shd w:val="clear" w:color="auto" w:fill="auto"/>
                        <w:noWrap/>
                        <w:vAlign w:val="bottom"/>
                        <w:hideMark/>
                      </w:tcPr>
                      <w:p w14:paraId="2D2C1CD6" w14:textId="77777777" w:rsidR="008B4C20" w:rsidRDefault="008B4C20">
                        <w:pPr>
                          <w:jc w:val="center"/>
                          <w:rPr>
                            <w:color w:val="000000"/>
                          </w:rPr>
                        </w:pPr>
                        <w:r>
                          <w:rPr>
                            <w:color w:val="000000"/>
                          </w:rPr>
                          <w:t>39</w:t>
                        </w:r>
                      </w:p>
                    </w:tc>
                  </w:tr>
                  <w:tr w:rsidR="008B4C20" w14:paraId="6AEFAA3B" w14:textId="77777777" w:rsidTr="00552122">
                    <w:trPr>
                      <w:trHeight w:val="288"/>
                    </w:trPr>
                    <w:tc>
                      <w:tcPr>
                        <w:tcW w:w="784" w:type="dxa"/>
                        <w:tcBorders>
                          <w:top w:val="nil"/>
                          <w:left w:val="single" w:sz="4" w:space="0" w:color="auto"/>
                          <w:bottom w:val="single" w:sz="4" w:space="0" w:color="auto"/>
                          <w:right w:val="single" w:sz="4" w:space="0" w:color="auto"/>
                        </w:tcBorders>
                        <w:shd w:val="clear" w:color="auto" w:fill="auto"/>
                        <w:vAlign w:val="bottom"/>
                        <w:hideMark/>
                      </w:tcPr>
                      <w:p w14:paraId="0F825960" w14:textId="77777777" w:rsidR="008B4C20" w:rsidRDefault="008B4C20">
                        <w:pPr>
                          <w:jc w:val="center"/>
                          <w:rPr>
                            <w:color w:val="000000"/>
                          </w:rPr>
                        </w:pPr>
                        <w:r>
                          <w:rPr>
                            <w:color w:val="000000"/>
                          </w:rPr>
                          <w:t>2015</w:t>
                        </w:r>
                      </w:p>
                    </w:tc>
                    <w:tc>
                      <w:tcPr>
                        <w:tcW w:w="1254" w:type="dxa"/>
                        <w:tcBorders>
                          <w:top w:val="nil"/>
                          <w:left w:val="nil"/>
                          <w:bottom w:val="single" w:sz="4" w:space="0" w:color="auto"/>
                          <w:right w:val="single" w:sz="4" w:space="0" w:color="auto"/>
                        </w:tcBorders>
                        <w:shd w:val="clear" w:color="auto" w:fill="auto"/>
                        <w:vAlign w:val="bottom"/>
                        <w:hideMark/>
                      </w:tcPr>
                      <w:p w14:paraId="16AB7AA4" w14:textId="77777777" w:rsidR="008B4C20" w:rsidRDefault="008B4C20">
                        <w:pPr>
                          <w:jc w:val="center"/>
                          <w:rPr>
                            <w:color w:val="000000"/>
                          </w:rPr>
                        </w:pPr>
                        <w:r>
                          <w:rPr>
                            <w:color w:val="000000"/>
                          </w:rPr>
                          <w:t>23</w:t>
                        </w:r>
                      </w:p>
                    </w:tc>
                    <w:tc>
                      <w:tcPr>
                        <w:tcW w:w="1254" w:type="dxa"/>
                        <w:tcBorders>
                          <w:top w:val="nil"/>
                          <w:left w:val="nil"/>
                          <w:bottom w:val="single" w:sz="4" w:space="0" w:color="auto"/>
                          <w:right w:val="single" w:sz="4" w:space="0" w:color="auto"/>
                        </w:tcBorders>
                        <w:shd w:val="clear" w:color="auto" w:fill="auto"/>
                        <w:noWrap/>
                        <w:vAlign w:val="bottom"/>
                        <w:hideMark/>
                      </w:tcPr>
                      <w:p w14:paraId="4B8C92FC" w14:textId="77777777" w:rsidR="008B4C20" w:rsidRDefault="008B4C20">
                        <w:pPr>
                          <w:jc w:val="center"/>
                          <w:rPr>
                            <w:color w:val="000000"/>
                          </w:rPr>
                        </w:pPr>
                        <w:r>
                          <w:rPr>
                            <w:color w:val="000000"/>
                          </w:rPr>
                          <w:t>62</w:t>
                        </w:r>
                      </w:p>
                    </w:tc>
                  </w:tr>
                </w:tbl>
                <w:p w14:paraId="07628DBA" w14:textId="77777777" w:rsidR="008B4C20" w:rsidRDefault="008B4C20" w:rsidP="00552122"/>
                <w:p w14:paraId="6AE3C872" w14:textId="77777777" w:rsidR="008B4C20" w:rsidRDefault="008B4C20" w:rsidP="00552122"/>
                <w:p w14:paraId="3F8DC03D" w14:textId="77777777" w:rsidR="008B4C20" w:rsidRPr="00162159" w:rsidRDefault="008B4C20" w:rsidP="00552122"/>
              </w:txbxContent>
            </v:textbox>
          </v:shape>
        </w:pict>
      </w:r>
      <w:r w:rsidR="00552122" w:rsidRPr="00C4782F">
        <w:rPr>
          <w:rFonts w:ascii="Century Gothic" w:hAnsi="Century Gothic"/>
          <w:noProof/>
          <w:lang w:val="en-AU" w:eastAsia="en-AU" w:bidi="ar-SA"/>
        </w:rPr>
        <w:drawing>
          <wp:inline distT="0" distB="0" distL="0" distR="0" wp14:anchorId="6941CDF8" wp14:editId="1C8781CE">
            <wp:extent cx="3726014" cy="2544418"/>
            <wp:effectExtent l="19050" t="0" r="26836" b="8282"/>
            <wp:docPr id="6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651102" w14:textId="77777777" w:rsidR="00552122" w:rsidRDefault="00552122" w:rsidP="00552122">
      <w:pPr>
        <w:spacing w:after="0"/>
        <w:rPr>
          <w:rFonts w:ascii="Century Gothic" w:hAnsi="Century Gothic"/>
        </w:rPr>
      </w:pPr>
    </w:p>
    <w:p w14:paraId="6E4A26E8" w14:textId="77777777" w:rsidR="00552122" w:rsidRDefault="00552122" w:rsidP="00552122">
      <w:pPr>
        <w:spacing w:after="0"/>
        <w:rPr>
          <w:rFonts w:ascii="Century Gothic" w:hAnsi="Century Gothic"/>
        </w:rPr>
      </w:pPr>
      <w:r w:rsidRPr="00537547">
        <w:rPr>
          <w:rFonts w:ascii="Century Gothic" w:hAnsi="Century Gothic"/>
          <w:noProof/>
          <w:lang w:val="en-AU" w:eastAsia="en-AU" w:bidi="ar-SA"/>
        </w:rPr>
        <w:drawing>
          <wp:inline distT="0" distB="0" distL="0" distR="0" wp14:anchorId="158B8618" wp14:editId="24A3FA6C">
            <wp:extent cx="5647386" cy="3212327"/>
            <wp:effectExtent l="19050" t="0" r="10464" b="7123"/>
            <wp:docPr id="6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DC3806D" w14:textId="77777777" w:rsidR="00552122" w:rsidRDefault="00552122" w:rsidP="00552122">
      <w:pPr>
        <w:spacing w:after="0"/>
        <w:rPr>
          <w:rFonts w:ascii="Century Gothic" w:hAnsi="Century Gothic"/>
        </w:rPr>
      </w:pPr>
      <w:r>
        <w:rPr>
          <w:rFonts w:ascii="Century Gothic" w:hAnsi="Century Gothic"/>
        </w:rPr>
        <w:t>Refer to Annex 6 for Update on Recognition of Non Formal Learning as of September 2015 on page 21.</w:t>
      </w:r>
    </w:p>
    <w:p w14:paraId="4022B009" w14:textId="77777777" w:rsidR="0050284A" w:rsidRDefault="0050284A">
      <w:pPr>
        <w:spacing w:before="0" w:after="200"/>
        <w:jc w:val="left"/>
        <w:rPr>
          <w:rFonts w:asciiTheme="majorHAnsi" w:eastAsiaTheme="majorEastAsia" w:hAnsiTheme="majorHAnsi" w:cstheme="majorBidi"/>
          <w:b/>
          <w:bCs/>
          <w:sz w:val="28"/>
          <w:szCs w:val="28"/>
        </w:rPr>
      </w:pPr>
      <w:bookmarkStart w:id="79" w:name="_Toc433297689"/>
      <w:r>
        <w:br w:type="page"/>
      </w:r>
    </w:p>
    <w:p w14:paraId="0DC82C54" w14:textId="77777777" w:rsidR="00552122" w:rsidRPr="00A868F8" w:rsidRDefault="00552122" w:rsidP="00A868F8">
      <w:pPr>
        <w:rPr>
          <w:b/>
        </w:rPr>
      </w:pPr>
      <w:r w:rsidRPr="00A868F8">
        <w:rPr>
          <w:b/>
        </w:rPr>
        <w:t>Discussion</w:t>
      </w:r>
      <w:bookmarkEnd w:id="79"/>
    </w:p>
    <w:p w14:paraId="53594AF0" w14:textId="77777777" w:rsidR="00552122" w:rsidRDefault="00552122" w:rsidP="00552122">
      <w:pPr>
        <w:spacing w:after="0"/>
        <w:rPr>
          <w:rFonts w:ascii="Century Gothic" w:hAnsi="Century Gothic"/>
        </w:rPr>
      </w:pPr>
      <w:r>
        <w:rPr>
          <w:rFonts w:ascii="Century Gothic" w:hAnsi="Century Gothic"/>
        </w:rPr>
        <w:t xml:space="preserve">The implementation of all QA processes has started to gain momentum.  Awareness and continuous working collaboratively with PSET providers contribute largely to this.  There are challenges encountered both by PSET providers and SQA during the process in terms of resources.  SQA continues to work with PSET providers to address and reduce these challenges.  The continuous improvement model SQA adopted in the implementation of QA processes is applied in working with providers to meet QA standards.  </w:t>
      </w:r>
    </w:p>
    <w:p w14:paraId="239CAA69" w14:textId="77777777" w:rsidR="00552122" w:rsidRPr="00A868F8" w:rsidRDefault="00552122" w:rsidP="00A868F8">
      <w:pPr>
        <w:rPr>
          <w:b/>
        </w:rPr>
      </w:pPr>
      <w:bookmarkStart w:id="80" w:name="_Toc433297690"/>
      <w:r w:rsidRPr="00A868F8">
        <w:rPr>
          <w:b/>
        </w:rPr>
        <w:t>Conclusion</w:t>
      </w:r>
      <w:bookmarkEnd w:id="80"/>
    </w:p>
    <w:p w14:paraId="4C425416" w14:textId="77777777" w:rsidR="00552122" w:rsidRDefault="00552122" w:rsidP="00552122">
      <w:pPr>
        <w:spacing w:before="0" w:after="200"/>
        <w:jc w:val="left"/>
      </w:pPr>
      <w:r>
        <w:rPr>
          <w:rFonts w:ascii="Century Gothic" w:hAnsi="Century Gothic"/>
        </w:rPr>
        <w:t>Progress rate varies in all QA processes.  Significant progress is noted in registration of providers, registration of qualifications and recognition of NFL.  Continuous support is being provided in order for providers to meeting quality assurance requirements.  Hence close collaboration with PSET providers in preparing their programmes for accreditation should continue.</w:t>
      </w:r>
    </w:p>
    <w:p w14:paraId="27A0B6F2" w14:textId="77777777" w:rsidR="00552122" w:rsidRDefault="00552122" w:rsidP="00AC3A30">
      <w:pPr>
        <w:pStyle w:val="Heading1"/>
        <w:numPr>
          <w:ilvl w:val="0"/>
          <w:numId w:val="0"/>
        </w:numPr>
        <w:ind w:left="720" w:hanging="360"/>
      </w:pPr>
    </w:p>
    <w:p w14:paraId="5B972B6B" w14:textId="77777777" w:rsidR="00552122" w:rsidRPr="00552122" w:rsidRDefault="00552122" w:rsidP="00552122">
      <w:pPr>
        <w:sectPr w:rsidR="00552122" w:rsidRPr="00552122" w:rsidSect="00AF5077">
          <w:headerReference w:type="even" r:id="rId63"/>
          <w:headerReference w:type="default" r:id="rId64"/>
          <w:headerReference w:type="first" r:id="rId65"/>
          <w:pgSz w:w="11900" w:h="16840"/>
          <w:pgMar w:top="1701" w:right="1134" w:bottom="1418" w:left="1701" w:header="720" w:footer="720" w:gutter="0"/>
          <w:cols w:space="720"/>
          <w:docGrid w:linePitch="360"/>
        </w:sectPr>
      </w:pPr>
    </w:p>
    <w:p w14:paraId="516988FA" w14:textId="77777777" w:rsidR="008D7CC4" w:rsidRDefault="008D7CC4" w:rsidP="00E82EC6">
      <w:pPr>
        <w:pStyle w:val="Heading1"/>
        <w:numPr>
          <w:ilvl w:val="0"/>
          <w:numId w:val="0"/>
        </w:numPr>
        <w:tabs>
          <w:tab w:val="left" w:pos="1134"/>
        </w:tabs>
        <w:ind w:left="1134" w:hanging="1134"/>
      </w:pPr>
      <w:bookmarkStart w:id="81" w:name="_Toc442460214"/>
      <w:r w:rsidRPr="008B3543">
        <w:t xml:space="preserve">Annex </w:t>
      </w:r>
      <w:r>
        <w:rPr>
          <w:lang w:val="en-AU"/>
        </w:rPr>
        <w:t>3</w:t>
      </w:r>
      <w:r w:rsidR="00E82EC6">
        <w:t xml:space="preserve">: </w:t>
      </w:r>
      <w:r w:rsidR="00E82EC6">
        <w:tab/>
      </w:r>
      <w:r>
        <w:t>Access Grant</w:t>
      </w:r>
      <w:r w:rsidR="004D54E9">
        <w:t xml:space="preserve"> NFL Trainings Analysis Report</w:t>
      </w:r>
      <w:bookmarkEnd w:id="81"/>
    </w:p>
    <w:p w14:paraId="58B8C83E" w14:textId="77777777" w:rsidR="008D7CC4" w:rsidRPr="008D7CC4" w:rsidRDefault="008D7CC4" w:rsidP="008D7CC4"/>
    <w:p w14:paraId="43E6E22B" w14:textId="77777777" w:rsidR="008D7CC4" w:rsidRDefault="008D7CC4" w:rsidP="008D7CC4"/>
    <w:p w14:paraId="0B7F57D4" w14:textId="77777777" w:rsidR="008D7CC4" w:rsidRDefault="008D7CC4" w:rsidP="008D7CC4"/>
    <w:p w14:paraId="2F590914" w14:textId="77777777" w:rsidR="008D7CC4" w:rsidRDefault="008D7CC4" w:rsidP="008D7CC4">
      <w:pPr>
        <w:sectPr w:rsidR="008D7CC4" w:rsidSect="00AF5077">
          <w:headerReference w:type="even" r:id="rId66"/>
          <w:headerReference w:type="default" r:id="rId67"/>
          <w:headerReference w:type="first" r:id="rId68"/>
          <w:pgSz w:w="11900" w:h="16840"/>
          <w:pgMar w:top="1701" w:right="1134" w:bottom="1418" w:left="1701" w:header="720" w:footer="720" w:gutter="0"/>
          <w:cols w:space="720"/>
          <w:docGrid w:linePitch="360"/>
        </w:sectPr>
      </w:pPr>
    </w:p>
    <w:p w14:paraId="05BE0C6D" w14:textId="77777777" w:rsidR="008D7CC4" w:rsidRDefault="008D7CC4" w:rsidP="008D7CC4">
      <w:pPr>
        <w:spacing w:after="0"/>
        <w:jc w:val="center"/>
        <w:rPr>
          <w:b/>
        </w:rPr>
      </w:pPr>
    </w:p>
    <w:p w14:paraId="66EF6200" w14:textId="77777777" w:rsidR="008D7CC4" w:rsidRDefault="008D7CC4" w:rsidP="008D7CC4">
      <w:pPr>
        <w:spacing w:after="0"/>
        <w:jc w:val="center"/>
        <w:rPr>
          <w:b/>
        </w:rPr>
      </w:pPr>
    </w:p>
    <w:p w14:paraId="088F80E1" w14:textId="77777777" w:rsidR="008D7CC4" w:rsidRPr="004629F9" w:rsidRDefault="008D7CC4" w:rsidP="008D7CC4">
      <w:pPr>
        <w:spacing w:after="0"/>
        <w:jc w:val="center"/>
        <w:rPr>
          <w:b/>
        </w:rPr>
      </w:pPr>
      <w:r>
        <w:rPr>
          <w:b/>
          <w:noProof/>
          <w:lang w:val="en-AU" w:eastAsia="en-AU" w:bidi="ar-SA"/>
        </w:rPr>
        <w:drawing>
          <wp:anchor distT="0" distB="0" distL="114300" distR="114300" simplePos="0" relativeHeight="251708928" behindDoc="0" locked="0" layoutInCell="1" allowOverlap="1" wp14:anchorId="41CAC173" wp14:editId="1A6C25CE">
            <wp:simplePos x="0" y="0"/>
            <wp:positionH relativeFrom="column">
              <wp:posOffset>3629025</wp:posOffset>
            </wp:positionH>
            <wp:positionV relativeFrom="paragraph">
              <wp:posOffset>-723900</wp:posOffset>
            </wp:positionV>
            <wp:extent cx="567690" cy="619125"/>
            <wp:effectExtent l="19050" t="0" r="3810" b="0"/>
            <wp:wrapNone/>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567690" cy="619125"/>
                    </a:xfrm>
                    <a:prstGeom prst="rect">
                      <a:avLst/>
                    </a:prstGeom>
                    <a:noFill/>
                    <a:ln w="9525">
                      <a:noFill/>
                      <a:miter lim="800000"/>
                      <a:headEnd/>
                      <a:tailEnd/>
                    </a:ln>
                  </pic:spPr>
                </pic:pic>
              </a:graphicData>
            </a:graphic>
          </wp:anchor>
        </w:drawing>
      </w:r>
      <w:r>
        <w:rPr>
          <w:b/>
        </w:rPr>
        <w:t xml:space="preserve">ACCESS GRANT NFL TRAININGS </w:t>
      </w:r>
      <w:r w:rsidRPr="004629F9">
        <w:rPr>
          <w:b/>
        </w:rPr>
        <w:t>ANALYSI</w:t>
      </w:r>
      <w:r>
        <w:rPr>
          <w:b/>
        </w:rPr>
        <w:t>S</w:t>
      </w:r>
      <w:r w:rsidRPr="004629F9">
        <w:rPr>
          <w:b/>
        </w:rPr>
        <w:t xml:space="preserve"> REPORT</w:t>
      </w:r>
    </w:p>
    <w:p w14:paraId="044FFA47" w14:textId="77777777" w:rsidR="008D7CC4" w:rsidRDefault="008D7CC4" w:rsidP="008D7CC4">
      <w:pPr>
        <w:jc w:val="center"/>
        <w:rPr>
          <w:b/>
        </w:rPr>
      </w:pPr>
      <w:r>
        <w:rPr>
          <w:b/>
        </w:rPr>
        <w:t xml:space="preserve">FOR </w:t>
      </w:r>
      <w:r w:rsidRPr="004629F9">
        <w:rPr>
          <w:b/>
        </w:rPr>
        <w:t xml:space="preserve">EMT MEETING </w:t>
      </w:r>
      <w:r>
        <w:rPr>
          <w:b/>
        </w:rPr>
        <w:t>26 OCTOBER 2015</w:t>
      </w:r>
    </w:p>
    <w:p w14:paraId="0B4134A9" w14:textId="77777777" w:rsidR="008D7CC4" w:rsidRPr="00B04026" w:rsidRDefault="008D7CC4" w:rsidP="008D7CC4">
      <w:pPr>
        <w:spacing w:after="0"/>
        <w:rPr>
          <w:b/>
          <w:color w:val="1F497D" w:themeColor="text2"/>
          <w:sz w:val="20"/>
          <w:szCs w:val="20"/>
        </w:rPr>
      </w:pPr>
      <w:r w:rsidRPr="00B04026">
        <w:rPr>
          <w:b/>
          <w:color w:val="1F497D" w:themeColor="text2"/>
          <w:sz w:val="20"/>
          <w:szCs w:val="20"/>
        </w:rPr>
        <w:t>Table</w:t>
      </w:r>
      <w:r>
        <w:rPr>
          <w:b/>
          <w:color w:val="1F497D" w:themeColor="text2"/>
          <w:sz w:val="20"/>
          <w:szCs w:val="20"/>
        </w:rPr>
        <w:t xml:space="preserve"> 1: Total Grant Received by NFL Provider (2014 &amp; 2015)</w:t>
      </w:r>
    </w:p>
    <w:p w14:paraId="5F8DFA14" w14:textId="77777777" w:rsidR="008D7CC4" w:rsidRDefault="008D7CC4" w:rsidP="008D7CC4">
      <w:pPr>
        <w:rPr>
          <w:b/>
        </w:rPr>
      </w:pPr>
      <w:r w:rsidRPr="00AC33CD">
        <w:rPr>
          <w:noProof/>
          <w:lang w:val="en-AU" w:eastAsia="en-AU" w:bidi="ar-SA"/>
        </w:rPr>
        <w:drawing>
          <wp:inline distT="0" distB="0" distL="0" distR="0" wp14:anchorId="41F31F2F" wp14:editId="270035A1">
            <wp:extent cx="4895850" cy="2867025"/>
            <wp:effectExtent l="1905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4895850" cy="2867025"/>
                    </a:xfrm>
                    <a:prstGeom prst="rect">
                      <a:avLst/>
                    </a:prstGeom>
                    <a:noFill/>
                    <a:ln w="9525">
                      <a:noFill/>
                      <a:miter lim="800000"/>
                      <a:headEnd/>
                      <a:tailEnd/>
                    </a:ln>
                  </pic:spPr>
                </pic:pic>
              </a:graphicData>
            </a:graphic>
          </wp:inline>
        </w:drawing>
      </w:r>
    </w:p>
    <w:p w14:paraId="64BFC46E" w14:textId="77777777" w:rsidR="008D7CC4" w:rsidRDefault="008D7CC4" w:rsidP="008D7CC4">
      <w:pPr>
        <w:spacing w:after="0"/>
        <w:rPr>
          <w:sz w:val="24"/>
          <w:szCs w:val="24"/>
        </w:rPr>
      </w:pPr>
      <w:r>
        <w:rPr>
          <w:sz w:val="24"/>
          <w:szCs w:val="24"/>
        </w:rPr>
        <w:t xml:space="preserve">A total of </w:t>
      </w:r>
      <w:r w:rsidRPr="00CE095F">
        <w:rPr>
          <w:b/>
          <w:sz w:val="24"/>
          <w:szCs w:val="24"/>
        </w:rPr>
        <w:t>$172,594.84</w:t>
      </w:r>
      <w:r>
        <w:rPr>
          <w:sz w:val="24"/>
          <w:szCs w:val="24"/>
        </w:rPr>
        <w:t xml:space="preserve"> has been expended to date by 13 Non Formal Learning (NFL) Providers to deliver their recognised trainings under the PSET Access Grant Scheme.  NUS and WIBDI’s grants reported are subject to change as they have outstanding funds to be used.  SUNGO has not been listed above as their project funds remain unused.</w:t>
      </w:r>
    </w:p>
    <w:p w14:paraId="2BDF90C5" w14:textId="77777777" w:rsidR="008D7CC4" w:rsidRDefault="008D7CC4" w:rsidP="008D7CC4">
      <w:pPr>
        <w:spacing w:after="0"/>
        <w:rPr>
          <w:sz w:val="24"/>
          <w:szCs w:val="24"/>
        </w:rPr>
      </w:pPr>
      <w:r>
        <w:rPr>
          <w:sz w:val="24"/>
          <w:szCs w:val="24"/>
        </w:rPr>
        <w:t xml:space="preserve">Of the 847 individuals that completed these trainings, 47% of them were female.  </w:t>
      </w:r>
    </w:p>
    <w:p w14:paraId="3AC1A31E" w14:textId="77777777" w:rsidR="008D7CC4" w:rsidRDefault="008D7CC4" w:rsidP="008D7CC4">
      <w:pPr>
        <w:spacing w:after="0"/>
        <w:rPr>
          <w:b/>
          <w:color w:val="1F497D" w:themeColor="text2"/>
          <w:sz w:val="20"/>
          <w:szCs w:val="20"/>
        </w:rPr>
      </w:pPr>
    </w:p>
    <w:p w14:paraId="319B8FAA" w14:textId="77777777" w:rsidR="008D7CC4" w:rsidRDefault="00CE6774" w:rsidP="00CE6774">
      <w:pPr>
        <w:spacing w:after="0"/>
        <w:jc w:val="left"/>
        <w:rPr>
          <w:b/>
          <w:color w:val="1F497D" w:themeColor="text2"/>
          <w:sz w:val="20"/>
          <w:szCs w:val="20"/>
        </w:rPr>
      </w:pPr>
      <w:r>
        <w:rPr>
          <w:b/>
          <w:noProof/>
          <w:color w:val="1F497D" w:themeColor="text2"/>
          <w:sz w:val="20"/>
          <w:szCs w:val="20"/>
          <w:lang w:val="en-AU" w:eastAsia="en-AU" w:bidi="ar-SA"/>
        </w:rPr>
        <w:drawing>
          <wp:anchor distT="0" distB="0" distL="114300" distR="114300" simplePos="0" relativeHeight="251710976" behindDoc="1" locked="0" layoutInCell="1" allowOverlap="1" wp14:anchorId="4E161603" wp14:editId="40575798">
            <wp:simplePos x="0" y="0"/>
            <wp:positionH relativeFrom="column">
              <wp:posOffset>1304925</wp:posOffset>
            </wp:positionH>
            <wp:positionV relativeFrom="paragraph">
              <wp:posOffset>-213995</wp:posOffset>
            </wp:positionV>
            <wp:extent cx="7945120" cy="1470660"/>
            <wp:effectExtent l="19050" t="0" r="0" b="0"/>
            <wp:wrapSquare wrapText="bothSides"/>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7945120" cy="1470660"/>
                    </a:xfrm>
                    <a:prstGeom prst="rect">
                      <a:avLst/>
                    </a:prstGeom>
                    <a:noFill/>
                    <a:ln w="9525">
                      <a:noFill/>
                      <a:miter lim="800000"/>
                      <a:headEnd/>
                      <a:tailEnd/>
                    </a:ln>
                  </pic:spPr>
                </pic:pic>
              </a:graphicData>
            </a:graphic>
          </wp:anchor>
        </w:drawing>
      </w:r>
      <w:r w:rsidR="008D7CC4" w:rsidRPr="00B04026">
        <w:rPr>
          <w:b/>
          <w:color w:val="1F497D" w:themeColor="text2"/>
          <w:sz w:val="20"/>
          <w:szCs w:val="20"/>
        </w:rPr>
        <w:t>Table</w:t>
      </w:r>
      <w:r w:rsidR="008D7CC4">
        <w:rPr>
          <w:b/>
          <w:color w:val="1F497D" w:themeColor="text2"/>
          <w:sz w:val="20"/>
          <w:szCs w:val="20"/>
        </w:rPr>
        <w:t xml:space="preserve"> 2: NFL Provider by Trainings Delivered (2014)</w:t>
      </w:r>
    </w:p>
    <w:p w14:paraId="37E33776" w14:textId="77777777" w:rsidR="008D7CC4" w:rsidRPr="00B04026" w:rsidRDefault="008D7CC4" w:rsidP="008D7CC4">
      <w:pPr>
        <w:spacing w:after="0"/>
        <w:rPr>
          <w:b/>
          <w:color w:val="1F497D" w:themeColor="text2"/>
          <w:sz w:val="20"/>
          <w:szCs w:val="20"/>
        </w:rPr>
      </w:pPr>
    </w:p>
    <w:p w14:paraId="22D38761" w14:textId="77777777" w:rsidR="00CE6774" w:rsidRDefault="00CE6774" w:rsidP="008D7CC4">
      <w:pPr>
        <w:spacing w:after="0"/>
        <w:rPr>
          <w:sz w:val="24"/>
          <w:szCs w:val="24"/>
        </w:rPr>
      </w:pPr>
    </w:p>
    <w:p w14:paraId="27FD6217" w14:textId="77777777" w:rsidR="002E2004" w:rsidRDefault="002E2004" w:rsidP="002E2004">
      <w:pPr>
        <w:spacing w:before="0" w:after="0" w:line="240" w:lineRule="auto"/>
        <w:rPr>
          <w:sz w:val="24"/>
          <w:szCs w:val="24"/>
        </w:rPr>
      </w:pPr>
    </w:p>
    <w:p w14:paraId="3EA8DBA1" w14:textId="77777777" w:rsidR="008D7CC4" w:rsidRDefault="008D7CC4" w:rsidP="002E2004">
      <w:pPr>
        <w:spacing w:before="0" w:after="0" w:line="240" w:lineRule="auto"/>
        <w:rPr>
          <w:sz w:val="24"/>
          <w:szCs w:val="24"/>
        </w:rPr>
      </w:pPr>
      <w:r>
        <w:rPr>
          <w:sz w:val="24"/>
          <w:szCs w:val="24"/>
        </w:rPr>
        <w:t xml:space="preserve">Five NFL Providers </w:t>
      </w:r>
      <w:r w:rsidR="00CE6774">
        <w:rPr>
          <w:sz w:val="24"/>
          <w:szCs w:val="24"/>
        </w:rPr>
        <w:t>d</w:t>
      </w:r>
      <w:r>
        <w:rPr>
          <w:sz w:val="24"/>
          <w:szCs w:val="24"/>
        </w:rPr>
        <w:t xml:space="preserve">elivered six different trainings in 2014 under the PSET Access Grant.  Two hundred and seven (207) learners successfully completed the trainings, 42% of them being female.  </w:t>
      </w:r>
    </w:p>
    <w:p w14:paraId="6EFE9011" w14:textId="77777777" w:rsidR="002E2004" w:rsidRDefault="002E2004" w:rsidP="00CE6774">
      <w:pPr>
        <w:spacing w:after="0"/>
        <w:jc w:val="left"/>
        <w:rPr>
          <w:b/>
          <w:color w:val="1F497D" w:themeColor="text2"/>
          <w:sz w:val="20"/>
          <w:szCs w:val="20"/>
        </w:rPr>
      </w:pPr>
      <w:r>
        <w:rPr>
          <w:b/>
          <w:noProof/>
          <w:color w:val="1F497D" w:themeColor="text2"/>
          <w:sz w:val="20"/>
          <w:szCs w:val="20"/>
          <w:lang w:val="en-AU" w:eastAsia="en-AU" w:bidi="ar-SA"/>
        </w:rPr>
        <w:drawing>
          <wp:anchor distT="0" distB="0" distL="114300" distR="114300" simplePos="0" relativeHeight="251709952" behindDoc="1" locked="0" layoutInCell="1" allowOverlap="1" wp14:anchorId="71C82846" wp14:editId="26BDFF44">
            <wp:simplePos x="0" y="0"/>
            <wp:positionH relativeFrom="column">
              <wp:posOffset>1238885</wp:posOffset>
            </wp:positionH>
            <wp:positionV relativeFrom="paragraph">
              <wp:posOffset>70485</wp:posOffset>
            </wp:positionV>
            <wp:extent cx="7945120" cy="3220085"/>
            <wp:effectExtent l="19050" t="0" r="0" b="0"/>
            <wp:wrapSquare wrapText="bothSides"/>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7945120" cy="3220085"/>
                    </a:xfrm>
                    <a:prstGeom prst="rect">
                      <a:avLst/>
                    </a:prstGeom>
                    <a:noFill/>
                    <a:ln w="9525">
                      <a:noFill/>
                      <a:miter lim="800000"/>
                      <a:headEnd/>
                      <a:tailEnd/>
                    </a:ln>
                  </pic:spPr>
                </pic:pic>
              </a:graphicData>
            </a:graphic>
          </wp:anchor>
        </w:drawing>
      </w:r>
    </w:p>
    <w:p w14:paraId="36E9E18D" w14:textId="77777777" w:rsidR="008D7CC4" w:rsidRDefault="008D7CC4" w:rsidP="00CE6774">
      <w:pPr>
        <w:spacing w:after="0"/>
        <w:jc w:val="left"/>
        <w:rPr>
          <w:noProof/>
          <w:szCs w:val="24"/>
          <w:lang w:val="en-AU" w:eastAsia="en-AU"/>
        </w:rPr>
      </w:pPr>
      <w:r w:rsidRPr="00B04026">
        <w:rPr>
          <w:b/>
          <w:color w:val="1F497D" w:themeColor="text2"/>
          <w:sz w:val="20"/>
          <w:szCs w:val="20"/>
        </w:rPr>
        <w:t>Table</w:t>
      </w:r>
      <w:r>
        <w:rPr>
          <w:b/>
          <w:color w:val="1F497D" w:themeColor="text2"/>
          <w:sz w:val="20"/>
          <w:szCs w:val="20"/>
        </w:rPr>
        <w:t xml:space="preserve"> 3: NFL Provider by Trainings Delivered (2015)</w:t>
      </w:r>
      <w:r w:rsidRPr="008D7CC4">
        <w:rPr>
          <w:noProof/>
          <w:szCs w:val="24"/>
          <w:lang w:val="en-AU" w:eastAsia="en-AU"/>
        </w:rPr>
        <w:t xml:space="preserve"> </w:t>
      </w:r>
    </w:p>
    <w:p w14:paraId="457E9DFD" w14:textId="77777777" w:rsidR="008D7CC4" w:rsidRDefault="008D7CC4" w:rsidP="008D7CC4">
      <w:pPr>
        <w:spacing w:after="0"/>
        <w:rPr>
          <w:noProof/>
          <w:szCs w:val="24"/>
          <w:lang w:val="en-AU" w:eastAsia="en-AU"/>
        </w:rPr>
      </w:pPr>
    </w:p>
    <w:p w14:paraId="257FBC7E" w14:textId="77777777" w:rsidR="008D7CC4" w:rsidRDefault="008D7CC4" w:rsidP="008D7CC4">
      <w:pPr>
        <w:spacing w:after="0"/>
        <w:rPr>
          <w:b/>
          <w:color w:val="1F497D" w:themeColor="text2"/>
          <w:sz w:val="20"/>
          <w:szCs w:val="20"/>
        </w:rPr>
      </w:pPr>
    </w:p>
    <w:p w14:paraId="306EEF7D" w14:textId="77777777" w:rsidR="008D7CC4" w:rsidRDefault="008D7CC4" w:rsidP="008D7CC4">
      <w:pPr>
        <w:rPr>
          <w:sz w:val="24"/>
          <w:szCs w:val="24"/>
        </w:rPr>
      </w:pPr>
    </w:p>
    <w:p w14:paraId="2AE64D5A" w14:textId="77777777" w:rsidR="008D7CC4" w:rsidRDefault="008D7CC4" w:rsidP="008D7CC4">
      <w:pPr>
        <w:rPr>
          <w:sz w:val="24"/>
          <w:szCs w:val="24"/>
        </w:rPr>
      </w:pPr>
    </w:p>
    <w:p w14:paraId="60323F59" w14:textId="77777777" w:rsidR="008D7CC4" w:rsidRDefault="008D7CC4" w:rsidP="008D7CC4">
      <w:pPr>
        <w:rPr>
          <w:sz w:val="24"/>
          <w:szCs w:val="24"/>
        </w:rPr>
      </w:pPr>
    </w:p>
    <w:p w14:paraId="02B52861" w14:textId="77777777" w:rsidR="008D7CC4" w:rsidRDefault="008D7CC4" w:rsidP="008D7CC4">
      <w:pPr>
        <w:rPr>
          <w:sz w:val="24"/>
          <w:szCs w:val="24"/>
        </w:rPr>
      </w:pPr>
    </w:p>
    <w:p w14:paraId="7ADACC0E" w14:textId="77777777" w:rsidR="008D7CC4" w:rsidRDefault="008D7CC4" w:rsidP="008D7CC4">
      <w:pPr>
        <w:rPr>
          <w:sz w:val="24"/>
          <w:szCs w:val="24"/>
        </w:rPr>
      </w:pPr>
    </w:p>
    <w:p w14:paraId="36D3257B" w14:textId="77777777" w:rsidR="00CE6774" w:rsidRDefault="00CE6774" w:rsidP="008D7CC4">
      <w:pPr>
        <w:rPr>
          <w:sz w:val="24"/>
          <w:szCs w:val="24"/>
        </w:rPr>
      </w:pPr>
    </w:p>
    <w:p w14:paraId="5D51BBEB" w14:textId="77777777" w:rsidR="008D7CC4" w:rsidRDefault="008D7CC4" w:rsidP="002E2004">
      <w:pPr>
        <w:spacing w:before="0" w:after="0" w:line="240" w:lineRule="auto"/>
        <w:rPr>
          <w:sz w:val="24"/>
          <w:szCs w:val="24"/>
        </w:rPr>
      </w:pPr>
      <w:r>
        <w:rPr>
          <w:sz w:val="24"/>
          <w:szCs w:val="24"/>
        </w:rPr>
        <w:t xml:space="preserve">For 2015, 12 NFL Providers delivered 14 different recognised trainings under the PSET Access Grant.  Six hundred and </w:t>
      </w:r>
      <w:r w:rsidR="002E2004">
        <w:rPr>
          <w:sz w:val="24"/>
          <w:szCs w:val="24"/>
        </w:rPr>
        <w:t>forty</w:t>
      </w:r>
      <w:r>
        <w:rPr>
          <w:sz w:val="24"/>
          <w:szCs w:val="24"/>
        </w:rPr>
        <w:t xml:space="preserve"> (640) learners successfully completed these trainings, 57% of them being female.</w:t>
      </w:r>
    </w:p>
    <w:p w14:paraId="23A31737" w14:textId="77777777" w:rsidR="002E2004" w:rsidRPr="002E2004" w:rsidRDefault="002E2004" w:rsidP="002E2004">
      <w:pPr>
        <w:spacing w:before="0" w:after="0" w:line="240" w:lineRule="auto"/>
        <w:rPr>
          <w:sz w:val="24"/>
          <w:szCs w:val="24"/>
        </w:rPr>
        <w:sectPr w:rsidR="002E2004" w:rsidRPr="002E2004" w:rsidSect="008D7CC4">
          <w:pgSz w:w="16840" w:h="11900" w:orient="landscape"/>
          <w:pgMar w:top="851" w:right="1701" w:bottom="1134" w:left="1418" w:header="720" w:footer="720" w:gutter="0"/>
          <w:cols w:space="720"/>
          <w:docGrid w:linePitch="360"/>
        </w:sectPr>
      </w:pPr>
    </w:p>
    <w:p w14:paraId="42BE6196" w14:textId="77777777" w:rsidR="00E82EC6" w:rsidRDefault="00E82EC6" w:rsidP="00AC3A30">
      <w:pPr>
        <w:pStyle w:val="Heading1"/>
        <w:numPr>
          <w:ilvl w:val="0"/>
          <w:numId w:val="0"/>
        </w:numPr>
        <w:ind w:left="720" w:hanging="360"/>
      </w:pPr>
      <w:bookmarkStart w:id="82" w:name="_Toc442460215"/>
      <w:r w:rsidRPr="008B3543">
        <w:t xml:space="preserve">Annex </w:t>
      </w:r>
      <w:r>
        <w:rPr>
          <w:lang w:val="en-AU"/>
        </w:rPr>
        <w:t>4</w:t>
      </w:r>
      <w:r>
        <w:t xml:space="preserve">: </w:t>
      </w:r>
      <w:r>
        <w:tab/>
        <w:t>Access Grant Scholarships Grant Analysis Report</w:t>
      </w:r>
      <w:bookmarkEnd w:id="82"/>
    </w:p>
    <w:p w14:paraId="1CB291B5" w14:textId="77777777" w:rsidR="00E82EC6" w:rsidRPr="00E82EC6" w:rsidRDefault="00E82EC6" w:rsidP="00E82EC6">
      <w:pPr>
        <w:sectPr w:rsidR="00E82EC6" w:rsidRPr="00E82EC6" w:rsidSect="00AF5077">
          <w:pgSz w:w="11900" w:h="16840"/>
          <w:pgMar w:top="1701" w:right="1134" w:bottom="1418" w:left="1701" w:header="720" w:footer="720" w:gutter="0"/>
          <w:cols w:space="720"/>
          <w:docGrid w:linePitch="360"/>
        </w:sectPr>
      </w:pPr>
    </w:p>
    <w:p w14:paraId="098C9AE8" w14:textId="77777777" w:rsidR="00E82EC6" w:rsidRPr="004629F9" w:rsidRDefault="00E82EC6" w:rsidP="00E82EC6">
      <w:pPr>
        <w:spacing w:after="0"/>
        <w:jc w:val="center"/>
        <w:rPr>
          <w:b/>
        </w:rPr>
      </w:pPr>
      <w:r>
        <w:rPr>
          <w:b/>
          <w:noProof/>
          <w:lang w:val="en-AU" w:eastAsia="en-AU" w:bidi="ar-SA"/>
        </w:rPr>
        <w:drawing>
          <wp:anchor distT="0" distB="0" distL="114300" distR="114300" simplePos="0" relativeHeight="251713024" behindDoc="0" locked="0" layoutInCell="1" allowOverlap="1" wp14:anchorId="61F694AA" wp14:editId="4BB22A1B">
            <wp:simplePos x="0" y="0"/>
            <wp:positionH relativeFrom="column">
              <wp:posOffset>3629025</wp:posOffset>
            </wp:positionH>
            <wp:positionV relativeFrom="paragraph">
              <wp:posOffset>-723900</wp:posOffset>
            </wp:positionV>
            <wp:extent cx="567690" cy="619125"/>
            <wp:effectExtent l="19050" t="0" r="3810" b="0"/>
            <wp:wrapNone/>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567690" cy="619125"/>
                    </a:xfrm>
                    <a:prstGeom prst="rect">
                      <a:avLst/>
                    </a:prstGeom>
                    <a:noFill/>
                    <a:ln w="9525">
                      <a:noFill/>
                      <a:miter lim="800000"/>
                      <a:headEnd/>
                      <a:tailEnd/>
                    </a:ln>
                  </pic:spPr>
                </pic:pic>
              </a:graphicData>
            </a:graphic>
          </wp:anchor>
        </w:drawing>
      </w:r>
      <w:r>
        <w:rPr>
          <w:b/>
        </w:rPr>
        <w:t xml:space="preserve">ACCESS GRANT SCHOLARSHIPS GRANT </w:t>
      </w:r>
      <w:r w:rsidRPr="004629F9">
        <w:rPr>
          <w:b/>
        </w:rPr>
        <w:t>ANALYSI</w:t>
      </w:r>
      <w:r>
        <w:rPr>
          <w:b/>
        </w:rPr>
        <w:t>S</w:t>
      </w:r>
      <w:r w:rsidRPr="004629F9">
        <w:rPr>
          <w:b/>
        </w:rPr>
        <w:t xml:space="preserve"> REPORT</w:t>
      </w:r>
    </w:p>
    <w:p w14:paraId="721F7B10" w14:textId="77777777" w:rsidR="00E82EC6" w:rsidRDefault="00E82EC6" w:rsidP="00E82EC6">
      <w:pPr>
        <w:jc w:val="center"/>
        <w:rPr>
          <w:b/>
        </w:rPr>
      </w:pPr>
      <w:r>
        <w:rPr>
          <w:b/>
        </w:rPr>
        <w:t xml:space="preserve">FOR </w:t>
      </w:r>
      <w:r w:rsidRPr="004629F9">
        <w:rPr>
          <w:b/>
        </w:rPr>
        <w:t xml:space="preserve">EMT MEETING </w:t>
      </w:r>
      <w:r>
        <w:rPr>
          <w:b/>
        </w:rPr>
        <w:t>23 OCTOBER 2015</w:t>
      </w:r>
    </w:p>
    <w:p w14:paraId="3CC10B46" w14:textId="77777777" w:rsidR="00E82EC6" w:rsidRDefault="00E82EC6" w:rsidP="00E82EC6">
      <w:pPr>
        <w:spacing w:after="0"/>
        <w:rPr>
          <w:b/>
          <w:color w:val="1F497D" w:themeColor="text2"/>
          <w:sz w:val="20"/>
          <w:szCs w:val="20"/>
        </w:rPr>
      </w:pPr>
      <w:r>
        <w:rPr>
          <w:b/>
          <w:noProof/>
          <w:color w:val="1F497D" w:themeColor="text2"/>
          <w:sz w:val="20"/>
          <w:szCs w:val="20"/>
          <w:lang w:val="en-AU" w:eastAsia="en-AU" w:bidi="ar-SA"/>
        </w:rPr>
        <w:drawing>
          <wp:anchor distT="0" distB="0" distL="114300" distR="114300" simplePos="0" relativeHeight="251714048" behindDoc="1" locked="0" layoutInCell="1" allowOverlap="1" wp14:anchorId="0D061A50" wp14:editId="3E2C33FF">
            <wp:simplePos x="0" y="0"/>
            <wp:positionH relativeFrom="column">
              <wp:posOffset>19768</wp:posOffset>
            </wp:positionH>
            <wp:positionV relativeFrom="paragraph">
              <wp:posOffset>177331</wp:posOffset>
            </wp:positionV>
            <wp:extent cx="7905750" cy="2014330"/>
            <wp:effectExtent l="19050" t="0" r="0" b="0"/>
            <wp:wrapNone/>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7905750" cy="2014330"/>
                    </a:xfrm>
                    <a:prstGeom prst="rect">
                      <a:avLst/>
                    </a:prstGeom>
                    <a:noFill/>
                    <a:ln w="9525">
                      <a:noFill/>
                      <a:miter lim="800000"/>
                      <a:headEnd/>
                      <a:tailEnd/>
                    </a:ln>
                  </pic:spPr>
                </pic:pic>
              </a:graphicData>
            </a:graphic>
          </wp:anchor>
        </w:drawing>
      </w:r>
      <w:r w:rsidRPr="00B04026">
        <w:rPr>
          <w:b/>
          <w:color w:val="1F497D" w:themeColor="text2"/>
          <w:sz w:val="20"/>
          <w:szCs w:val="20"/>
        </w:rPr>
        <w:t>Table</w:t>
      </w:r>
      <w:r>
        <w:rPr>
          <w:b/>
          <w:color w:val="1F497D" w:themeColor="text2"/>
          <w:sz w:val="20"/>
          <w:szCs w:val="20"/>
        </w:rPr>
        <w:t xml:space="preserve">1: Scholarships </w:t>
      </w:r>
      <w:r w:rsidRPr="00B04026">
        <w:rPr>
          <w:b/>
          <w:color w:val="1F497D" w:themeColor="text2"/>
          <w:sz w:val="20"/>
          <w:szCs w:val="20"/>
        </w:rPr>
        <w:t>Awarded by Provider (2014</w:t>
      </w:r>
      <w:r>
        <w:rPr>
          <w:b/>
          <w:color w:val="1F497D" w:themeColor="text2"/>
          <w:sz w:val="20"/>
          <w:szCs w:val="20"/>
        </w:rPr>
        <w:t xml:space="preserve"> &amp; 2015)</w:t>
      </w:r>
    </w:p>
    <w:p w14:paraId="54DA5D03" w14:textId="77777777" w:rsidR="00E82EC6" w:rsidRDefault="00E82EC6" w:rsidP="00E82EC6">
      <w:pPr>
        <w:spacing w:before="0" w:after="0" w:line="240" w:lineRule="auto"/>
        <w:rPr>
          <w:b/>
          <w:color w:val="1F497D" w:themeColor="text2"/>
          <w:sz w:val="20"/>
          <w:szCs w:val="20"/>
        </w:rPr>
      </w:pPr>
    </w:p>
    <w:p w14:paraId="582F1B19" w14:textId="77777777" w:rsidR="00E82EC6" w:rsidRDefault="00E82EC6" w:rsidP="00E82EC6">
      <w:pPr>
        <w:spacing w:before="0" w:after="0" w:line="240" w:lineRule="auto"/>
        <w:rPr>
          <w:b/>
          <w:color w:val="1F497D" w:themeColor="text2"/>
          <w:sz w:val="20"/>
          <w:szCs w:val="20"/>
        </w:rPr>
      </w:pPr>
    </w:p>
    <w:p w14:paraId="222F7436" w14:textId="77777777" w:rsidR="00E82EC6" w:rsidRDefault="00E82EC6" w:rsidP="00E82EC6">
      <w:pPr>
        <w:spacing w:before="0" w:after="0" w:line="240" w:lineRule="auto"/>
        <w:rPr>
          <w:b/>
          <w:color w:val="1F497D" w:themeColor="text2"/>
          <w:sz w:val="20"/>
          <w:szCs w:val="20"/>
        </w:rPr>
      </w:pPr>
    </w:p>
    <w:p w14:paraId="118A0533" w14:textId="77777777" w:rsidR="00E82EC6" w:rsidRDefault="00E82EC6" w:rsidP="00E82EC6">
      <w:pPr>
        <w:spacing w:before="0" w:after="0" w:line="240" w:lineRule="auto"/>
        <w:rPr>
          <w:b/>
          <w:color w:val="1F497D" w:themeColor="text2"/>
          <w:sz w:val="20"/>
          <w:szCs w:val="20"/>
        </w:rPr>
      </w:pPr>
    </w:p>
    <w:p w14:paraId="76F6373D" w14:textId="77777777" w:rsidR="00E82EC6" w:rsidRDefault="00E82EC6" w:rsidP="00E82EC6">
      <w:pPr>
        <w:spacing w:before="0" w:after="0" w:line="240" w:lineRule="auto"/>
        <w:rPr>
          <w:b/>
          <w:color w:val="1F497D" w:themeColor="text2"/>
          <w:sz w:val="20"/>
          <w:szCs w:val="20"/>
        </w:rPr>
      </w:pPr>
    </w:p>
    <w:p w14:paraId="5EB20476" w14:textId="77777777" w:rsidR="00E82EC6" w:rsidRDefault="00E82EC6" w:rsidP="00E82EC6">
      <w:pPr>
        <w:spacing w:before="0" w:after="0" w:line="240" w:lineRule="auto"/>
        <w:rPr>
          <w:b/>
          <w:color w:val="1F497D" w:themeColor="text2"/>
          <w:sz w:val="20"/>
          <w:szCs w:val="20"/>
        </w:rPr>
      </w:pPr>
    </w:p>
    <w:p w14:paraId="6E6212E2" w14:textId="77777777" w:rsidR="00E82EC6" w:rsidRDefault="00E82EC6" w:rsidP="00E82EC6">
      <w:pPr>
        <w:spacing w:before="0" w:after="0" w:line="240" w:lineRule="auto"/>
        <w:rPr>
          <w:b/>
          <w:color w:val="1F497D" w:themeColor="text2"/>
          <w:sz w:val="20"/>
          <w:szCs w:val="20"/>
        </w:rPr>
      </w:pPr>
    </w:p>
    <w:p w14:paraId="437B5725" w14:textId="77777777" w:rsidR="00E82EC6" w:rsidRDefault="00E82EC6" w:rsidP="00E82EC6">
      <w:pPr>
        <w:spacing w:before="0" w:after="0" w:line="240" w:lineRule="auto"/>
        <w:rPr>
          <w:b/>
          <w:color w:val="1F497D" w:themeColor="text2"/>
          <w:sz w:val="20"/>
          <w:szCs w:val="20"/>
        </w:rPr>
      </w:pPr>
    </w:p>
    <w:p w14:paraId="6DCB07C5" w14:textId="77777777" w:rsidR="00E82EC6" w:rsidRDefault="00E82EC6" w:rsidP="00E82EC6">
      <w:pPr>
        <w:spacing w:before="0" w:after="0" w:line="240" w:lineRule="auto"/>
        <w:rPr>
          <w:b/>
          <w:color w:val="1F497D" w:themeColor="text2"/>
          <w:sz w:val="20"/>
          <w:szCs w:val="20"/>
        </w:rPr>
      </w:pPr>
    </w:p>
    <w:p w14:paraId="20F60EE6" w14:textId="77777777" w:rsidR="00E82EC6" w:rsidRDefault="00E82EC6" w:rsidP="00E82EC6">
      <w:pPr>
        <w:spacing w:before="0" w:after="0" w:line="240" w:lineRule="auto"/>
        <w:rPr>
          <w:b/>
          <w:color w:val="1F497D" w:themeColor="text2"/>
          <w:sz w:val="20"/>
          <w:szCs w:val="20"/>
        </w:rPr>
      </w:pPr>
    </w:p>
    <w:p w14:paraId="1AA64AA0" w14:textId="77777777" w:rsidR="00E82EC6" w:rsidRDefault="00E82EC6" w:rsidP="00E82EC6">
      <w:pPr>
        <w:spacing w:before="0" w:after="0" w:line="240" w:lineRule="auto"/>
        <w:rPr>
          <w:b/>
          <w:color w:val="1F497D" w:themeColor="text2"/>
          <w:sz w:val="20"/>
          <w:szCs w:val="20"/>
        </w:rPr>
      </w:pPr>
    </w:p>
    <w:p w14:paraId="78899105" w14:textId="77777777" w:rsidR="00E82EC6" w:rsidRPr="00B04026" w:rsidRDefault="00E82EC6" w:rsidP="00E82EC6">
      <w:pPr>
        <w:spacing w:before="0" w:after="0" w:line="240" w:lineRule="auto"/>
        <w:rPr>
          <w:b/>
          <w:color w:val="1F497D" w:themeColor="text2"/>
          <w:sz w:val="20"/>
          <w:szCs w:val="20"/>
        </w:rPr>
      </w:pPr>
    </w:p>
    <w:p w14:paraId="508D7629" w14:textId="77777777" w:rsidR="00E82EC6" w:rsidRDefault="00E82EC6" w:rsidP="00E82EC6">
      <w:pPr>
        <w:spacing w:before="0" w:after="0" w:line="240" w:lineRule="auto"/>
        <w:rPr>
          <w:sz w:val="24"/>
          <w:szCs w:val="24"/>
        </w:rPr>
      </w:pPr>
    </w:p>
    <w:p w14:paraId="5DFADAC9" w14:textId="77777777" w:rsidR="00E82EC6" w:rsidRDefault="00E82EC6" w:rsidP="00E82EC6">
      <w:pPr>
        <w:spacing w:before="0" w:after="0" w:line="240" w:lineRule="auto"/>
        <w:rPr>
          <w:sz w:val="24"/>
          <w:szCs w:val="24"/>
        </w:rPr>
      </w:pPr>
      <w:r>
        <w:rPr>
          <w:sz w:val="24"/>
          <w:szCs w:val="24"/>
        </w:rPr>
        <w:t xml:space="preserve">A total of </w:t>
      </w:r>
      <w:r w:rsidRPr="00BF031C">
        <w:rPr>
          <w:b/>
          <w:sz w:val="24"/>
          <w:szCs w:val="24"/>
        </w:rPr>
        <w:t>$409,800.00</w:t>
      </w:r>
      <w:r>
        <w:rPr>
          <w:sz w:val="24"/>
          <w:szCs w:val="24"/>
        </w:rPr>
        <w:t xml:space="preserve"> of the scholarship fund under the PSET Access Grant Scheme was expended in 2014 and 2015 to sponsor the tuition fees of </w:t>
      </w:r>
      <w:r w:rsidRPr="00CC3577">
        <w:rPr>
          <w:b/>
          <w:sz w:val="24"/>
          <w:szCs w:val="24"/>
        </w:rPr>
        <w:t xml:space="preserve">735 </w:t>
      </w:r>
      <w:r>
        <w:rPr>
          <w:sz w:val="24"/>
          <w:szCs w:val="24"/>
        </w:rPr>
        <w:t>individuals enrolled in 8 TVET Providers.  Almost ten percent (9.6%) was distributed in 2014 to 5 PSET Formal Providers for 259 students, 48% of them being female.  In 2015, $370,480.00 was given out to sponsor 604 students in eight PSET Formal Providers, 33% being female.</w:t>
      </w:r>
    </w:p>
    <w:p w14:paraId="7BA82D54" w14:textId="77777777" w:rsidR="00E82EC6" w:rsidRPr="00B04026" w:rsidRDefault="00E82EC6" w:rsidP="00E82EC6">
      <w:pPr>
        <w:spacing w:after="0"/>
        <w:rPr>
          <w:b/>
          <w:color w:val="1F497D" w:themeColor="text2"/>
          <w:sz w:val="20"/>
          <w:szCs w:val="20"/>
        </w:rPr>
      </w:pPr>
      <w:r>
        <w:rPr>
          <w:b/>
          <w:noProof/>
          <w:color w:val="1F497D" w:themeColor="text2"/>
          <w:sz w:val="20"/>
          <w:szCs w:val="20"/>
          <w:lang w:val="en-AU" w:eastAsia="en-AU" w:bidi="ar-SA"/>
        </w:rPr>
        <w:drawing>
          <wp:anchor distT="0" distB="0" distL="114300" distR="114300" simplePos="0" relativeHeight="251715072" behindDoc="1" locked="0" layoutInCell="1" allowOverlap="1" wp14:anchorId="40D39BAC" wp14:editId="1107EDC1">
            <wp:simplePos x="0" y="0"/>
            <wp:positionH relativeFrom="column">
              <wp:posOffset>19768</wp:posOffset>
            </wp:positionH>
            <wp:positionV relativeFrom="paragraph">
              <wp:posOffset>243453</wp:posOffset>
            </wp:positionV>
            <wp:extent cx="7905750" cy="1404731"/>
            <wp:effectExtent l="19050" t="0" r="0" b="0"/>
            <wp:wrapNone/>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7905750" cy="1404731"/>
                    </a:xfrm>
                    <a:prstGeom prst="rect">
                      <a:avLst/>
                    </a:prstGeom>
                    <a:noFill/>
                    <a:ln w="9525">
                      <a:noFill/>
                      <a:miter lim="800000"/>
                      <a:headEnd/>
                      <a:tailEnd/>
                    </a:ln>
                  </pic:spPr>
                </pic:pic>
              </a:graphicData>
            </a:graphic>
          </wp:anchor>
        </w:drawing>
      </w:r>
      <w:r w:rsidRPr="00B04026">
        <w:rPr>
          <w:b/>
          <w:color w:val="1F497D" w:themeColor="text2"/>
          <w:sz w:val="20"/>
          <w:szCs w:val="20"/>
        </w:rPr>
        <w:t>Table</w:t>
      </w:r>
      <w:r>
        <w:rPr>
          <w:b/>
          <w:color w:val="1F497D" w:themeColor="text2"/>
          <w:sz w:val="20"/>
          <w:szCs w:val="20"/>
        </w:rPr>
        <w:t xml:space="preserve"> 2: Scholarships Awarded in 2014</w:t>
      </w:r>
    </w:p>
    <w:p w14:paraId="7DDFE753" w14:textId="77777777" w:rsidR="00E82EC6" w:rsidRDefault="00E82EC6" w:rsidP="00E82EC6">
      <w:pPr>
        <w:rPr>
          <w:sz w:val="24"/>
          <w:szCs w:val="24"/>
        </w:rPr>
      </w:pPr>
    </w:p>
    <w:p w14:paraId="11BA4614" w14:textId="77777777" w:rsidR="00E82EC6" w:rsidRDefault="00E82EC6" w:rsidP="00E82EC6">
      <w:pPr>
        <w:rPr>
          <w:sz w:val="24"/>
          <w:szCs w:val="24"/>
        </w:rPr>
      </w:pPr>
    </w:p>
    <w:p w14:paraId="321F2889" w14:textId="77777777" w:rsidR="00E82EC6" w:rsidRDefault="00E82EC6" w:rsidP="00E82EC6">
      <w:pPr>
        <w:rPr>
          <w:sz w:val="24"/>
          <w:szCs w:val="24"/>
        </w:rPr>
      </w:pPr>
    </w:p>
    <w:p w14:paraId="7062DD3E" w14:textId="77777777" w:rsidR="00E82EC6" w:rsidRDefault="00E82EC6" w:rsidP="00E82EC6">
      <w:pPr>
        <w:rPr>
          <w:sz w:val="24"/>
          <w:szCs w:val="24"/>
        </w:rPr>
      </w:pPr>
    </w:p>
    <w:p w14:paraId="1BCE8CAF" w14:textId="77777777" w:rsidR="00E82EC6" w:rsidRDefault="00E82EC6" w:rsidP="00E82EC6">
      <w:pPr>
        <w:spacing w:before="0" w:line="240" w:lineRule="auto"/>
        <w:rPr>
          <w:sz w:val="24"/>
          <w:szCs w:val="24"/>
        </w:rPr>
      </w:pPr>
      <w:r>
        <w:rPr>
          <w:sz w:val="24"/>
          <w:szCs w:val="24"/>
        </w:rPr>
        <w:t xml:space="preserve">From the 259 students that were sponsored in 2014, 124 (48%) were in the final year of their study programmes.  Of that 124, 99% graduated with qualifications.  One student from NUS sat final exams in 2014 but failed.  </w:t>
      </w:r>
    </w:p>
    <w:p w14:paraId="5DF7E479" w14:textId="77777777" w:rsidR="00E82EC6" w:rsidRPr="00E82EC6" w:rsidRDefault="00E82EC6" w:rsidP="00E82EC6">
      <w:pPr>
        <w:spacing w:before="0" w:line="240" w:lineRule="auto"/>
        <w:rPr>
          <w:sz w:val="24"/>
          <w:szCs w:val="24"/>
        </w:rPr>
      </w:pPr>
      <w:r>
        <w:rPr>
          <w:sz w:val="24"/>
          <w:szCs w:val="24"/>
        </w:rPr>
        <w:t>Of the 135 scholarship recipients in their first years of study in 2014, 8 dropped out with 125 out of 127 (98%) passing 2014 final exams. Two students from Uesiliana Vocational Centre did not pass their exams, however re-enrolled in 2015 to continue their studies</w:t>
      </w:r>
      <w:r w:rsidRPr="00E82EC6">
        <w:rPr>
          <w:sz w:val="24"/>
          <w:szCs w:val="24"/>
        </w:rPr>
        <w:t xml:space="preserve">. </w:t>
      </w:r>
      <w:r w:rsidRPr="00E82EC6">
        <w:rPr>
          <w:b/>
          <w:sz w:val="24"/>
          <w:szCs w:val="24"/>
        </w:rPr>
        <w:t>Overall, 248 out of 251 (99%) students sponsored in 2014 passed their final exams, with only 3 students failing.</w:t>
      </w:r>
    </w:p>
    <w:p w14:paraId="0A04DA11" w14:textId="77777777" w:rsidR="00E82EC6" w:rsidRDefault="00E82EC6" w:rsidP="00E82EC6">
      <w:pPr>
        <w:spacing w:after="0"/>
        <w:rPr>
          <w:sz w:val="24"/>
          <w:szCs w:val="24"/>
        </w:rPr>
      </w:pPr>
      <w:r w:rsidRPr="00B04026">
        <w:rPr>
          <w:b/>
          <w:color w:val="1F497D" w:themeColor="text2"/>
          <w:sz w:val="20"/>
          <w:szCs w:val="20"/>
        </w:rPr>
        <w:t>Table</w:t>
      </w:r>
      <w:r>
        <w:rPr>
          <w:b/>
          <w:color w:val="1F497D" w:themeColor="text2"/>
          <w:sz w:val="20"/>
          <w:szCs w:val="20"/>
        </w:rPr>
        <w:t xml:space="preserve"> 3: Scholarships Awarded in 2015</w:t>
      </w:r>
    </w:p>
    <w:p w14:paraId="772E650F" w14:textId="77777777" w:rsidR="00E82EC6" w:rsidRDefault="00E82EC6" w:rsidP="00E82EC6">
      <w:pPr>
        <w:rPr>
          <w:sz w:val="24"/>
          <w:szCs w:val="24"/>
        </w:rPr>
      </w:pPr>
      <w:r w:rsidRPr="0072248B">
        <w:rPr>
          <w:noProof/>
          <w:szCs w:val="24"/>
          <w:lang w:val="en-AU" w:eastAsia="en-AU" w:bidi="ar-SA"/>
        </w:rPr>
        <w:drawing>
          <wp:inline distT="0" distB="0" distL="0" distR="0" wp14:anchorId="7838B789" wp14:editId="32E60C57">
            <wp:extent cx="7772400" cy="2009775"/>
            <wp:effectExtent l="1905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7772400" cy="2009775"/>
                    </a:xfrm>
                    <a:prstGeom prst="rect">
                      <a:avLst/>
                    </a:prstGeom>
                    <a:noFill/>
                    <a:ln w="9525">
                      <a:noFill/>
                      <a:miter lim="800000"/>
                      <a:headEnd/>
                      <a:tailEnd/>
                    </a:ln>
                  </pic:spPr>
                </pic:pic>
              </a:graphicData>
            </a:graphic>
          </wp:inline>
        </w:drawing>
      </w:r>
    </w:p>
    <w:p w14:paraId="49E7FB11" w14:textId="77777777" w:rsidR="00E82EC6" w:rsidRDefault="00E82EC6" w:rsidP="00E82EC6">
      <w:pPr>
        <w:spacing w:before="0" w:line="240" w:lineRule="auto"/>
        <w:rPr>
          <w:sz w:val="24"/>
          <w:szCs w:val="24"/>
        </w:rPr>
      </w:pPr>
      <w:r>
        <w:rPr>
          <w:sz w:val="24"/>
          <w:szCs w:val="24"/>
        </w:rPr>
        <w:t xml:space="preserve">For 2015, only Laumua o Punaoa and Uesiliana Vocational Centre had students with continuing sponsorship from 2014.  The 38 listed for UVC includes two repeaters who failed final exams in 2014 and one student who enrolled in 2015 as a first year student in Welding after graduating with a qualification in Automotive in 2014. Eleven students dropped out during the first term and 103 out of 117 (88%) passed all their mid-term courses; 100% for UVC and 88.9% for LoP.  </w:t>
      </w:r>
    </w:p>
    <w:p w14:paraId="63979683" w14:textId="77777777" w:rsidR="00E82EC6" w:rsidRPr="00E82EC6" w:rsidRDefault="00E82EC6" w:rsidP="00E82EC6">
      <w:pPr>
        <w:spacing w:before="0" w:line="240" w:lineRule="auto"/>
        <w:rPr>
          <w:sz w:val="24"/>
          <w:szCs w:val="24"/>
        </w:rPr>
      </w:pPr>
      <w:r>
        <w:rPr>
          <w:sz w:val="24"/>
          <w:szCs w:val="24"/>
        </w:rPr>
        <w:t xml:space="preserve">A total of 476 new students also received sponsorship in 2015.  Thirty students dropped-out with 426 out of 446 (95%) students passing all their mid-term courses. A total of 22 students did not pass all their courses; 13 from NUS, 4 from LoP, 2 from DBTC and 3 from LFSFA. </w:t>
      </w:r>
      <w:r w:rsidRPr="00E82EC6">
        <w:rPr>
          <w:b/>
          <w:sz w:val="24"/>
          <w:szCs w:val="24"/>
        </w:rPr>
        <w:t>Overall, 527 out of 563 (94%) of students sponsored in 2015 passed all of their mid-term exams</w:t>
      </w:r>
      <w:r w:rsidRPr="00E82EC6">
        <w:rPr>
          <w:sz w:val="24"/>
          <w:szCs w:val="24"/>
        </w:rPr>
        <w:t>.</w:t>
      </w:r>
    </w:p>
    <w:p w14:paraId="4976098A" w14:textId="77777777" w:rsidR="00E82EC6" w:rsidRPr="00374047" w:rsidRDefault="00E82EC6" w:rsidP="00E82EC6">
      <w:pPr>
        <w:spacing w:before="0" w:line="240" w:lineRule="auto"/>
        <w:rPr>
          <w:sz w:val="24"/>
          <w:szCs w:val="24"/>
        </w:rPr>
      </w:pPr>
      <w:r>
        <w:rPr>
          <w:sz w:val="24"/>
          <w:szCs w:val="24"/>
        </w:rPr>
        <w:t>The main reasons rendered for dropping out include, disciplinary issues, personal family matters, health issues especially pregnancy and unknown reasons where students just cease coming to school without notice.</w:t>
      </w:r>
    </w:p>
    <w:p w14:paraId="5058C6D4" w14:textId="77777777" w:rsidR="00E82EC6" w:rsidRDefault="00E82EC6" w:rsidP="00E82EC6">
      <w:pPr>
        <w:spacing w:after="0"/>
        <w:rPr>
          <w:b/>
          <w:color w:val="1F497D" w:themeColor="text2"/>
          <w:sz w:val="20"/>
          <w:szCs w:val="20"/>
        </w:rPr>
      </w:pPr>
      <w:r w:rsidRPr="00B04026">
        <w:rPr>
          <w:b/>
          <w:color w:val="1F497D" w:themeColor="text2"/>
          <w:sz w:val="20"/>
          <w:szCs w:val="20"/>
        </w:rPr>
        <w:t>Table</w:t>
      </w:r>
      <w:r>
        <w:rPr>
          <w:b/>
          <w:color w:val="1F497D" w:themeColor="text2"/>
          <w:sz w:val="20"/>
          <w:szCs w:val="20"/>
        </w:rPr>
        <w:t xml:space="preserve"> 4: Expected Graduates of 2015 Scholarship Scheme.</w:t>
      </w:r>
    </w:p>
    <w:tbl>
      <w:tblPr>
        <w:tblW w:w="5760" w:type="dxa"/>
        <w:tblInd w:w="93" w:type="dxa"/>
        <w:tblLook w:val="04A0" w:firstRow="1" w:lastRow="0" w:firstColumn="1" w:lastColumn="0" w:noHBand="0" w:noVBand="1"/>
      </w:tblPr>
      <w:tblGrid>
        <w:gridCol w:w="1060"/>
        <w:gridCol w:w="2320"/>
        <w:gridCol w:w="2480"/>
      </w:tblGrid>
      <w:tr w:rsidR="00E82EC6" w:rsidRPr="00DF274E" w14:paraId="4769B8AC" w14:textId="77777777" w:rsidTr="00E15D35">
        <w:trPr>
          <w:trHeight w:val="315"/>
        </w:trPr>
        <w:tc>
          <w:tcPr>
            <w:tcW w:w="960" w:type="dxa"/>
            <w:tcBorders>
              <w:top w:val="nil"/>
              <w:left w:val="nil"/>
              <w:bottom w:val="nil"/>
              <w:right w:val="nil"/>
            </w:tcBorders>
            <w:shd w:val="clear" w:color="000000" w:fill="EEECE1"/>
            <w:noWrap/>
            <w:vAlign w:val="bottom"/>
            <w:hideMark/>
          </w:tcPr>
          <w:p w14:paraId="78D088BB" w14:textId="77777777" w:rsidR="00E82EC6" w:rsidRPr="00DF274E" w:rsidRDefault="00E82EC6" w:rsidP="008F542E">
            <w:pPr>
              <w:spacing w:after="0" w:line="240" w:lineRule="auto"/>
              <w:jc w:val="center"/>
              <w:rPr>
                <w:rFonts w:ascii="Bell MT" w:eastAsia="Times New Roman" w:hAnsi="Bell MT" w:cs="Times New Roman"/>
                <w:b/>
                <w:bCs/>
                <w:color w:val="FF0000"/>
              </w:rPr>
            </w:pPr>
            <w:r w:rsidRPr="00DF274E">
              <w:rPr>
                <w:rFonts w:ascii="Bell MT" w:eastAsia="Times New Roman" w:hAnsi="Bell MT" w:cs="Times New Roman"/>
                <w:b/>
                <w:bCs/>
                <w:color w:val="FF0000"/>
              </w:rPr>
              <w:t>Provider</w:t>
            </w:r>
          </w:p>
        </w:tc>
        <w:tc>
          <w:tcPr>
            <w:tcW w:w="2320" w:type="dxa"/>
            <w:tcBorders>
              <w:top w:val="nil"/>
              <w:left w:val="nil"/>
              <w:bottom w:val="nil"/>
              <w:right w:val="nil"/>
            </w:tcBorders>
            <w:shd w:val="clear" w:color="000000" w:fill="EEECE1"/>
            <w:noWrap/>
            <w:vAlign w:val="bottom"/>
            <w:hideMark/>
          </w:tcPr>
          <w:p w14:paraId="731A6657" w14:textId="77777777" w:rsidR="00E82EC6" w:rsidRPr="00DF274E" w:rsidRDefault="00E82EC6" w:rsidP="008F542E">
            <w:pPr>
              <w:spacing w:after="0" w:line="240" w:lineRule="auto"/>
              <w:jc w:val="center"/>
              <w:rPr>
                <w:rFonts w:ascii="Bell MT" w:eastAsia="Times New Roman" w:hAnsi="Bell MT" w:cs="Times New Roman"/>
                <w:b/>
                <w:bCs/>
                <w:color w:val="FF0000"/>
              </w:rPr>
            </w:pPr>
            <w:r w:rsidRPr="00DF274E">
              <w:rPr>
                <w:rFonts w:ascii="Bell MT" w:eastAsia="Times New Roman" w:hAnsi="Bell MT" w:cs="Times New Roman"/>
                <w:b/>
                <w:bCs/>
                <w:color w:val="FF0000"/>
              </w:rPr>
              <w:t>New</w:t>
            </w:r>
            <w:r w:rsidR="008F542E">
              <w:rPr>
                <w:rFonts w:ascii="Bell MT" w:eastAsia="Times New Roman" w:hAnsi="Bell MT" w:cs="Times New Roman"/>
                <w:b/>
                <w:bCs/>
                <w:color w:val="FF0000"/>
              </w:rPr>
              <w:t xml:space="preserve"> </w:t>
            </w:r>
            <w:r w:rsidRPr="00DF274E">
              <w:rPr>
                <w:rFonts w:ascii="Bell MT" w:eastAsia="Times New Roman" w:hAnsi="Bell MT" w:cs="Times New Roman"/>
                <w:b/>
                <w:bCs/>
                <w:color w:val="FF0000"/>
              </w:rPr>
              <w:t>Total</w:t>
            </w:r>
            <w:r w:rsidR="008F542E">
              <w:rPr>
                <w:rFonts w:ascii="Bell MT" w:eastAsia="Times New Roman" w:hAnsi="Bell MT" w:cs="Times New Roman"/>
                <w:b/>
                <w:bCs/>
                <w:color w:val="FF0000"/>
              </w:rPr>
              <w:t xml:space="preserve"> </w:t>
            </w:r>
            <w:r w:rsidRPr="00DF274E">
              <w:rPr>
                <w:rFonts w:ascii="Bell MT" w:eastAsia="Times New Roman" w:hAnsi="Bell MT" w:cs="Times New Roman"/>
                <w:b/>
                <w:bCs/>
                <w:color w:val="FF0000"/>
              </w:rPr>
              <w:t>Scholarships</w:t>
            </w:r>
          </w:p>
        </w:tc>
        <w:tc>
          <w:tcPr>
            <w:tcW w:w="2480" w:type="dxa"/>
            <w:tcBorders>
              <w:top w:val="nil"/>
              <w:left w:val="nil"/>
              <w:bottom w:val="nil"/>
              <w:right w:val="nil"/>
            </w:tcBorders>
            <w:shd w:val="clear" w:color="000000" w:fill="EEECE1"/>
            <w:noWrap/>
            <w:vAlign w:val="bottom"/>
            <w:hideMark/>
          </w:tcPr>
          <w:p w14:paraId="56D513E9" w14:textId="77777777" w:rsidR="00E82EC6" w:rsidRPr="00DF274E" w:rsidRDefault="00E82EC6" w:rsidP="008F542E">
            <w:pPr>
              <w:spacing w:after="0" w:line="240" w:lineRule="auto"/>
              <w:jc w:val="center"/>
              <w:rPr>
                <w:rFonts w:ascii="Bell MT" w:eastAsia="Times New Roman" w:hAnsi="Bell MT" w:cs="Times New Roman"/>
                <w:b/>
                <w:bCs/>
                <w:color w:val="FF0000"/>
              </w:rPr>
            </w:pPr>
            <w:r w:rsidRPr="00DF274E">
              <w:rPr>
                <w:rFonts w:ascii="Bell MT" w:eastAsia="Times New Roman" w:hAnsi="Bell MT" w:cs="Times New Roman"/>
                <w:b/>
                <w:bCs/>
                <w:color w:val="FF0000"/>
              </w:rPr>
              <w:t>#</w:t>
            </w:r>
            <w:r w:rsidR="008F542E">
              <w:rPr>
                <w:rFonts w:ascii="Bell MT" w:eastAsia="Times New Roman" w:hAnsi="Bell MT" w:cs="Times New Roman"/>
                <w:b/>
                <w:bCs/>
                <w:color w:val="FF0000"/>
              </w:rPr>
              <w:t xml:space="preserve"> </w:t>
            </w:r>
            <w:r w:rsidRPr="00DF274E">
              <w:rPr>
                <w:rFonts w:ascii="Bell MT" w:eastAsia="Times New Roman" w:hAnsi="Bell MT" w:cs="Times New Roman"/>
                <w:b/>
                <w:bCs/>
                <w:color w:val="FF0000"/>
              </w:rPr>
              <w:t>Of</w:t>
            </w:r>
            <w:r w:rsidR="008F542E">
              <w:rPr>
                <w:rFonts w:ascii="Bell MT" w:eastAsia="Times New Roman" w:hAnsi="Bell MT" w:cs="Times New Roman"/>
                <w:b/>
                <w:bCs/>
                <w:color w:val="FF0000"/>
              </w:rPr>
              <w:t xml:space="preserve"> </w:t>
            </w:r>
            <w:r w:rsidRPr="00DF274E">
              <w:rPr>
                <w:rFonts w:ascii="Bell MT" w:eastAsia="Times New Roman" w:hAnsi="Bell MT" w:cs="Times New Roman"/>
                <w:b/>
                <w:bCs/>
                <w:color w:val="FF0000"/>
              </w:rPr>
              <w:t>Expected</w:t>
            </w:r>
            <w:r w:rsidR="008F542E">
              <w:rPr>
                <w:rFonts w:ascii="Bell MT" w:eastAsia="Times New Roman" w:hAnsi="Bell MT" w:cs="Times New Roman"/>
                <w:b/>
                <w:bCs/>
                <w:color w:val="FF0000"/>
              </w:rPr>
              <w:t xml:space="preserve"> </w:t>
            </w:r>
            <w:r w:rsidRPr="00DF274E">
              <w:rPr>
                <w:rFonts w:ascii="Bell MT" w:eastAsia="Times New Roman" w:hAnsi="Bell MT" w:cs="Times New Roman"/>
                <w:b/>
                <w:bCs/>
                <w:color w:val="FF0000"/>
              </w:rPr>
              <w:t>Graduates</w:t>
            </w:r>
          </w:p>
        </w:tc>
      </w:tr>
      <w:tr w:rsidR="00E82EC6" w:rsidRPr="00DF274E" w14:paraId="4DAC43E0" w14:textId="77777777" w:rsidTr="00E15D35">
        <w:trPr>
          <w:trHeight w:val="315"/>
        </w:trPr>
        <w:tc>
          <w:tcPr>
            <w:tcW w:w="960" w:type="dxa"/>
            <w:tcBorders>
              <w:top w:val="nil"/>
              <w:left w:val="nil"/>
              <w:bottom w:val="nil"/>
              <w:right w:val="nil"/>
            </w:tcBorders>
            <w:shd w:val="clear" w:color="000000" w:fill="F2F2F2"/>
            <w:noWrap/>
            <w:vAlign w:val="bottom"/>
            <w:hideMark/>
          </w:tcPr>
          <w:p w14:paraId="3DDE6EF5"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ECETTI</w:t>
            </w:r>
          </w:p>
        </w:tc>
        <w:tc>
          <w:tcPr>
            <w:tcW w:w="2320" w:type="dxa"/>
            <w:tcBorders>
              <w:top w:val="nil"/>
              <w:left w:val="nil"/>
              <w:bottom w:val="nil"/>
              <w:right w:val="nil"/>
            </w:tcBorders>
            <w:shd w:val="clear" w:color="000000" w:fill="F2F2F2"/>
            <w:noWrap/>
            <w:vAlign w:val="bottom"/>
            <w:hideMark/>
          </w:tcPr>
          <w:p w14:paraId="195389FE"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39</w:t>
            </w:r>
          </w:p>
        </w:tc>
        <w:tc>
          <w:tcPr>
            <w:tcW w:w="2480" w:type="dxa"/>
            <w:tcBorders>
              <w:top w:val="nil"/>
              <w:left w:val="nil"/>
              <w:bottom w:val="nil"/>
              <w:right w:val="nil"/>
            </w:tcBorders>
            <w:shd w:val="clear" w:color="000000" w:fill="F2F2F2"/>
            <w:noWrap/>
            <w:vAlign w:val="bottom"/>
            <w:hideMark/>
          </w:tcPr>
          <w:p w14:paraId="34E198B6"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39</w:t>
            </w:r>
          </w:p>
        </w:tc>
      </w:tr>
      <w:tr w:rsidR="00E82EC6" w:rsidRPr="00DF274E" w14:paraId="622A39D3" w14:textId="77777777" w:rsidTr="00E15D35">
        <w:trPr>
          <w:trHeight w:val="315"/>
        </w:trPr>
        <w:tc>
          <w:tcPr>
            <w:tcW w:w="960" w:type="dxa"/>
            <w:tcBorders>
              <w:top w:val="nil"/>
              <w:left w:val="nil"/>
              <w:bottom w:val="nil"/>
              <w:right w:val="nil"/>
            </w:tcBorders>
            <w:shd w:val="clear" w:color="000000" w:fill="F2F2F2"/>
            <w:noWrap/>
            <w:vAlign w:val="bottom"/>
            <w:hideMark/>
          </w:tcPr>
          <w:p w14:paraId="64B4C655"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LoP</w:t>
            </w:r>
          </w:p>
        </w:tc>
        <w:tc>
          <w:tcPr>
            <w:tcW w:w="2320" w:type="dxa"/>
            <w:tcBorders>
              <w:top w:val="nil"/>
              <w:left w:val="nil"/>
              <w:bottom w:val="nil"/>
              <w:right w:val="nil"/>
            </w:tcBorders>
            <w:shd w:val="clear" w:color="000000" w:fill="F2F2F2"/>
            <w:noWrap/>
            <w:vAlign w:val="bottom"/>
            <w:hideMark/>
          </w:tcPr>
          <w:p w14:paraId="0629A28B"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132</w:t>
            </w:r>
          </w:p>
        </w:tc>
        <w:tc>
          <w:tcPr>
            <w:tcW w:w="2480" w:type="dxa"/>
            <w:tcBorders>
              <w:top w:val="nil"/>
              <w:left w:val="nil"/>
              <w:bottom w:val="nil"/>
              <w:right w:val="nil"/>
            </w:tcBorders>
            <w:shd w:val="clear" w:color="000000" w:fill="F2F2F2"/>
            <w:noWrap/>
            <w:vAlign w:val="bottom"/>
            <w:hideMark/>
          </w:tcPr>
          <w:p w14:paraId="064D650C"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64</w:t>
            </w:r>
          </w:p>
        </w:tc>
      </w:tr>
      <w:tr w:rsidR="00E82EC6" w:rsidRPr="00DF274E" w14:paraId="6F913BB0" w14:textId="77777777" w:rsidTr="00E15D35">
        <w:trPr>
          <w:trHeight w:val="315"/>
        </w:trPr>
        <w:tc>
          <w:tcPr>
            <w:tcW w:w="960" w:type="dxa"/>
            <w:tcBorders>
              <w:top w:val="nil"/>
              <w:left w:val="nil"/>
              <w:bottom w:val="nil"/>
              <w:right w:val="nil"/>
            </w:tcBorders>
            <w:shd w:val="clear" w:color="000000" w:fill="F2F2F2"/>
            <w:noWrap/>
            <w:vAlign w:val="bottom"/>
            <w:hideMark/>
          </w:tcPr>
          <w:p w14:paraId="08F943E6"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NUS</w:t>
            </w:r>
          </w:p>
        </w:tc>
        <w:tc>
          <w:tcPr>
            <w:tcW w:w="2320" w:type="dxa"/>
            <w:tcBorders>
              <w:top w:val="nil"/>
              <w:left w:val="nil"/>
              <w:bottom w:val="nil"/>
              <w:right w:val="nil"/>
            </w:tcBorders>
            <w:shd w:val="clear" w:color="000000" w:fill="F2F2F2"/>
            <w:noWrap/>
            <w:vAlign w:val="bottom"/>
            <w:hideMark/>
          </w:tcPr>
          <w:p w14:paraId="5DAE85C6"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74</w:t>
            </w:r>
          </w:p>
        </w:tc>
        <w:tc>
          <w:tcPr>
            <w:tcW w:w="2480" w:type="dxa"/>
            <w:tcBorders>
              <w:top w:val="nil"/>
              <w:left w:val="nil"/>
              <w:bottom w:val="nil"/>
              <w:right w:val="nil"/>
            </w:tcBorders>
            <w:shd w:val="clear" w:color="000000" w:fill="F2F2F2"/>
            <w:noWrap/>
            <w:vAlign w:val="bottom"/>
            <w:hideMark/>
          </w:tcPr>
          <w:p w14:paraId="0B4EF81E"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74</w:t>
            </w:r>
          </w:p>
        </w:tc>
      </w:tr>
      <w:tr w:rsidR="00E82EC6" w:rsidRPr="00DF274E" w14:paraId="70469687" w14:textId="77777777" w:rsidTr="00E15D35">
        <w:trPr>
          <w:trHeight w:val="315"/>
        </w:trPr>
        <w:tc>
          <w:tcPr>
            <w:tcW w:w="960" w:type="dxa"/>
            <w:tcBorders>
              <w:top w:val="nil"/>
              <w:left w:val="nil"/>
              <w:bottom w:val="nil"/>
              <w:right w:val="nil"/>
            </w:tcBorders>
            <w:shd w:val="clear" w:color="000000" w:fill="F2F2F2"/>
            <w:noWrap/>
            <w:vAlign w:val="bottom"/>
            <w:hideMark/>
          </w:tcPr>
          <w:p w14:paraId="31ABAFE5"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TIAS</w:t>
            </w:r>
          </w:p>
        </w:tc>
        <w:tc>
          <w:tcPr>
            <w:tcW w:w="2320" w:type="dxa"/>
            <w:tcBorders>
              <w:top w:val="nil"/>
              <w:left w:val="nil"/>
              <w:bottom w:val="nil"/>
              <w:right w:val="nil"/>
            </w:tcBorders>
            <w:shd w:val="clear" w:color="000000" w:fill="F2F2F2"/>
            <w:noWrap/>
            <w:vAlign w:val="bottom"/>
            <w:hideMark/>
          </w:tcPr>
          <w:p w14:paraId="2287BFD5"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8</w:t>
            </w:r>
          </w:p>
        </w:tc>
        <w:tc>
          <w:tcPr>
            <w:tcW w:w="2480" w:type="dxa"/>
            <w:tcBorders>
              <w:top w:val="nil"/>
              <w:left w:val="nil"/>
              <w:bottom w:val="nil"/>
              <w:right w:val="nil"/>
            </w:tcBorders>
            <w:shd w:val="clear" w:color="000000" w:fill="F2F2F2"/>
            <w:noWrap/>
            <w:vAlign w:val="bottom"/>
            <w:hideMark/>
          </w:tcPr>
          <w:p w14:paraId="4CD70779"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8</w:t>
            </w:r>
          </w:p>
        </w:tc>
      </w:tr>
      <w:tr w:rsidR="00E82EC6" w:rsidRPr="00DF274E" w14:paraId="79951ABB" w14:textId="77777777" w:rsidTr="00E15D35">
        <w:trPr>
          <w:trHeight w:val="315"/>
        </w:trPr>
        <w:tc>
          <w:tcPr>
            <w:tcW w:w="960" w:type="dxa"/>
            <w:tcBorders>
              <w:top w:val="nil"/>
              <w:left w:val="nil"/>
              <w:bottom w:val="nil"/>
              <w:right w:val="nil"/>
            </w:tcBorders>
            <w:shd w:val="clear" w:color="000000" w:fill="F2F2F2"/>
            <w:noWrap/>
            <w:vAlign w:val="bottom"/>
            <w:hideMark/>
          </w:tcPr>
          <w:p w14:paraId="5F09B69F"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UVC</w:t>
            </w:r>
          </w:p>
        </w:tc>
        <w:tc>
          <w:tcPr>
            <w:tcW w:w="2320" w:type="dxa"/>
            <w:tcBorders>
              <w:top w:val="nil"/>
              <w:left w:val="nil"/>
              <w:bottom w:val="nil"/>
              <w:right w:val="nil"/>
            </w:tcBorders>
            <w:shd w:val="clear" w:color="000000" w:fill="F2F2F2"/>
            <w:noWrap/>
            <w:vAlign w:val="bottom"/>
            <w:hideMark/>
          </w:tcPr>
          <w:p w14:paraId="12AFDC17"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85</w:t>
            </w:r>
          </w:p>
        </w:tc>
        <w:tc>
          <w:tcPr>
            <w:tcW w:w="2480" w:type="dxa"/>
            <w:tcBorders>
              <w:top w:val="nil"/>
              <w:left w:val="nil"/>
              <w:bottom w:val="nil"/>
              <w:right w:val="nil"/>
            </w:tcBorders>
            <w:shd w:val="clear" w:color="000000" w:fill="F2F2F2"/>
            <w:noWrap/>
            <w:vAlign w:val="bottom"/>
            <w:hideMark/>
          </w:tcPr>
          <w:p w14:paraId="7F9B0829"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33</w:t>
            </w:r>
          </w:p>
        </w:tc>
      </w:tr>
      <w:tr w:rsidR="00E82EC6" w:rsidRPr="00DF274E" w14:paraId="0AD4E65D" w14:textId="77777777" w:rsidTr="00E15D35">
        <w:trPr>
          <w:trHeight w:val="315"/>
        </w:trPr>
        <w:tc>
          <w:tcPr>
            <w:tcW w:w="960" w:type="dxa"/>
            <w:tcBorders>
              <w:top w:val="nil"/>
              <w:left w:val="nil"/>
              <w:bottom w:val="nil"/>
              <w:right w:val="nil"/>
            </w:tcBorders>
            <w:shd w:val="clear" w:color="000000" w:fill="F2F2F2"/>
            <w:noWrap/>
            <w:vAlign w:val="bottom"/>
            <w:hideMark/>
          </w:tcPr>
          <w:p w14:paraId="682F724A"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SSMA</w:t>
            </w:r>
          </w:p>
        </w:tc>
        <w:tc>
          <w:tcPr>
            <w:tcW w:w="2320" w:type="dxa"/>
            <w:tcBorders>
              <w:top w:val="nil"/>
              <w:left w:val="nil"/>
              <w:bottom w:val="nil"/>
              <w:right w:val="nil"/>
            </w:tcBorders>
            <w:shd w:val="clear" w:color="000000" w:fill="F2F2F2"/>
            <w:noWrap/>
            <w:vAlign w:val="bottom"/>
            <w:hideMark/>
          </w:tcPr>
          <w:p w14:paraId="7F40728C"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25</w:t>
            </w:r>
          </w:p>
        </w:tc>
        <w:tc>
          <w:tcPr>
            <w:tcW w:w="2480" w:type="dxa"/>
            <w:tcBorders>
              <w:top w:val="nil"/>
              <w:left w:val="nil"/>
              <w:bottom w:val="nil"/>
              <w:right w:val="nil"/>
            </w:tcBorders>
            <w:shd w:val="clear" w:color="000000" w:fill="F2F2F2"/>
            <w:noWrap/>
            <w:vAlign w:val="bottom"/>
            <w:hideMark/>
          </w:tcPr>
          <w:p w14:paraId="667753C0"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25</w:t>
            </w:r>
          </w:p>
        </w:tc>
      </w:tr>
      <w:tr w:rsidR="00E82EC6" w:rsidRPr="00DF274E" w14:paraId="54B5E56E" w14:textId="77777777" w:rsidTr="00E15D35">
        <w:trPr>
          <w:trHeight w:val="315"/>
        </w:trPr>
        <w:tc>
          <w:tcPr>
            <w:tcW w:w="960" w:type="dxa"/>
            <w:tcBorders>
              <w:top w:val="nil"/>
              <w:left w:val="nil"/>
              <w:bottom w:val="nil"/>
              <w:right w:val="nil"/>
            </w:tcBorders>
            <w:shd w:val="clear" w:color="000000" w:fill="F2F2F2"/>
            <w:noWrap/>
            <w:vAlign w:val="bottom"/>
            <w:hideMark/>
          </w:tcPr>
          <w:p w14:paraId="249629B2"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DBTC</w:t>
            </w:r>
          </w:p>
        </w:tc>
        <w:tc>
          <w:tcPr>
            <w:tcW w:w="2320" w:type="dxa"/>
            <w:tcBorders>
              <w:top w:val="nil"/>
              <w:left w:val="nil"/>
              <w:bottom w:val="nil"/>
              <w:right w:val="nil"/>
            </w:tcBorders>
            <w:shd w:val="clear" w:color="000000" w:fill="F2F2F2"/>
            <w:noWrap/>
            <w:vAlign w:val="bottom"/>
            <w:hideMark/>
          </w:tcPr>
          <w:p w14:paraId="2FCA5613"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162</w:t>
            </w:r>
          </w:p>
        </w:tc>
        <w:tc>
          <w:tcPr>
            <w:tcW w:w="2480" w:type="dxa"/>
            <w:tcBorders>
              <w:top w:val="nil"/>
              <w:left w:val="nil"/>
              <w:bottom w:val="nil"/>
              <w:right w:val="nil"/>
            </w:tcBorders>
            <w:shd w:val="clear" w:color="000000" w:fill="F2F2F2"/>
            <w:noWrap/>
            <w:vAlign w:val="bottom"/>
            <w:hideMark/>
          </w:tcPr>
          <w:p w14:paraId="0054EA87"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72</w:t>
            </w:r>
          </w:p>
        </w:tc>
      </w:tr>
      <w:tr w:rsidR="00E82EC6" w:rsidRPr="00DF274E" w14:paraId="279616AD" w14:textId="77777777" w:rsidTr="00E15D35">
        <w:trPr>
          <w:trHeight w:val="315"/>
        </w:trPr>
        <w:tc>
          <w:tcPr>
            <w:tcW w:w="960" w:type="dxa"/>
            <w:tcBorders>
              <w:top w:val="nil"/>
              <w:left w:val="nil"/>
              <w:bottom w:val="nil"/>
              <w:right w:val="nil"/>
            </w:tcBorders>
            <w:shd w:val="clear" w:color="000000" w:fill="F2F2F2"/>
            <w:noWrap/>
            <w:vAlign w:val="bottom"/>
            <w:hideMark/>
          </w:tcPr>
          <w:p w14:paraId="612F8321"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LFSFA</w:t>
            </w:r>
          </w:p>
        </w:tc>
        <w:tc>
          <w:tcPr>
            <w:tcW w:w="2320" w:type="dxa"/>
            <w:tcBorders>
              <w:top w:val="nil"/>
              <w:left w:val="nil"/>
              <w:bottom w:val="nil"/>
              <w:right w:val="nil"/>
            </w:tcBorders>
            <w:shd w:val="clear" w:color="000000" w:fill="F2F2F2"/>
            <w:noWrap/>
            <w:vAlign w:val="bottom"/>
            <w:hideMark/>
          </w:tcPr>
          <w:p w14:paraId="76C66CDD"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38</w:t>
            </w:r>
          </w:p>
        </w:tc>
        <w:tc>
          <w:tcPr>
            <w:tcW w:w="2480" w:type="dxa"/>
            <w:tcBorders>
              <w:top w:val="nil"/>
              <w:left w:val="nil"/>
              <w:bottom w:val="nil"/>
              <w:right w:val="nil"/>
            </w:tcBorders>
            <w:shd w:val="clear" w:color="000000" w:fill="F2F2F2"/>
            <w:noWrap/>
            <w:vAlign w:val="bottom"/>
            <w:hideMark/>
          </w:tcPr>
          <w:p w14:paraId="354B5F5C" w14:textId="77777777" w:rsidR="00E82EC6" w:rsidRPr="00DF274E" w:rsidRDefault="00E82EC6" w:rsidP="00E15D35">
            <w:pPr>
              <w:spacing w:after="0" w:line="240" w:lineRule="auto"/>
              <w:jc w:val="center"/>
              <w:rPr>
                <w:rFonts w:eastAsia="Times New Roman" w:cs="Times New Roman"/>
                <w:color w:val="000000"/>
                <w:sz w:val="24"/>
                <w:szCs w:val="24"/>
              </w:rPr>
            </w:pPr>
            <w:r w:rsidRPr="00DF274E">
              <w:rPr>
                <w:rFonts w:eastAsia="Times New Roman" w:cs="Times New Roman"/>
                <w:color w:val="000000"/>
                <w:sz w:val="24"/>
                <w:szCs w:val="24"/>
              </w:rPr>
              <w:t>17</w:t>
            </w:r>
          </w:p>
        </w:tc>
      </w:tr>
      <w:tr w:rsidR="00E82EC6" w:rsidRPr="00DF274E" w14:paraId="2A7F83A6" w14:textId="77777777" w:rsidTr="00E15D35">
        <w:trPr>
          <w:trHeight w:val="315"/>
        </w:trPr>
        <w:tc>
          <w:tcPr>
            <w:tcW w:w="960" w:type="dxa"/>
            <w:tcBorders>
              <w:top w:val="nil"/>
              <w:left w:val="nil"/>
              <w:bottom w:val="nil"/>
              <w:right w:val="nil"/>
            </w:tcBorders>
            <w:shd w:val="clear" w:color="000000" w:fill="EEECE1"/>
            <w:noWrap/>
            <w:vAlign w:val="bottom"/>
            <w:hideMark/>
          </w:tcPr>
          <w:p w14:paraId="43F0C4E9" w14:textId="77777777" w:rsidR="00E82EC6" w:rsidRPr="00DF274E" w:rsidRDefault="00E82EC6" w:rsidP="00E15D35">
            <w:pPr>
              <w:spacing w:after="0" w:line="240" w:lineRule="auto"/>
              <w:rPr>
                <w:rFonts w:eastAsia="Times New Roman" w:cs="Times New Roman"/>
                <w:b/>
                <w:bCs/>
                <w:color w:val="000000"/>
                <w:sz w:val="24"/>
                <w:szCs w:val="24"/>
              </w:rPr>
            </w:pPr>
            <w:r w:rsidRPr="00DF274E">
              <w:rPr>
                <w:rFonts w:eastAsia="Times New Roman" w:cs="Times New Roman"/>
                <w:b/>
                <w:bCs/>
                <w:color w:val="000000"/>
                <w:sz w:val="24"/>
                <w:szCs w:val="24"/>
              </w:rPr>
              <w:t>TOTAL</w:t>
            </w:r>
          </w:p>
        </w:tc>
        <w:tc>
          <w:tcPr>
            <w:tcW w:w="2320" w:type="dxa"/>
            <w:tcBorders>
              <w:top w:val="nil"/>
              <w:left w:val="nil"/>
              <w:bottom w:val="nil"/>
              <w:right w:val="nil"/>
            </w:tcBorders>
            <w:shd w:val="clear" w:color="000000" w:fill="EEECE1"/>
            <w:noWrap/>
            <w:vAlign w:val="bottom"/>
            <w:hideMark/>
          </w:tcPr>
          <w:p w14:paraId="06BF053A"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563</w:t>
            </w:r>
          </w:p>
        </w:tc>
        <w:tc>
          <w:tcPr>
            <w:tcW w:w="2480" w:type="dxa"/>
            <w:tcBorders>
              <w:top w:val="nil"/>
              <w:left w:val="nil"/>
              <w:bottom w:val="nil"/>
              <w:right w:val="nil"/>
            </w:tcBorders>
            <w:shd w:val="clear" w:color="000000" w:fill="EEECE1"/>
            <w:noWrap/>
            <w:vAlign w:val="bottom"/>
            <w:hideMark/>
          </w:tcPr>
          <w:p w14:paraId="693828BB" w14:textId="77777777" w:rsidR="00E82EC6" w:rsidRPr="00DF274E" w:rsidRDefault="00E82EC6" w:rsidP="00E15D35">
            <w:pPr>
              <w:spacing w:after="0" w:line="240" w:lineRule="auto"/>
              <w:jc w:val="center"/>
              <w:rPr>
                <w:rFonts w:eastAsia="Times New Roman" w:cs="Times New Roman"/>
                <w:b/>
                <w:bCs/>
                <w:color w:val="000000"/>
                <w:sz w:val="24"/>
                <w:szCs w:val="24"/>
              </w:rPr>
            </w:pPr>
            <w:r w:rsidRPr="00DF274E">
              <w:rPr>
                <w:rFonts w:eastAsia="Times New Roman" w:cs="Times New Roman"/>
                <w:b/>
                <w:bCs/>
                <w:color w:val="000000"/>
                <w:sz w:val="24"/>
                <w:szCs w:val="24"/>
              </w:rPr>
              <w:t>332</w:t>
            </w:r>
          </w:p>
        </w:tc>
      </w:tr>
    </w:tbl>
    <w:p w14:paraId="78EA387D" w14:textId="77777777" w:rsidR="00E82EC6" w:rsidRDefault="00E82EC6" w:rsidP="00E82EC6">
      <w:pPr>
        <w:spacing w:line="240" w:lineRule="auto"/>
        <w:rPr>
          <w:sz w:val="24"/>
          <w:szCs w:val="24"/>
        </w:rPr>
      </w:pPr>
      <w:r>
        <w:rPr>
          <w:sz w:val="24"/>
          <w:szCs w:val="24"/>
        </w:rPr>
        <w:t xml:space="preserve">A total of 332 out of the 563 (59%) remaining sponsored students are expected to graduate with TVET qualifications at the end of the academic year 2015.  These figures are based on the number of students in their final years (Year 2 and Year 4 for DBTC and LFSFA) who have passed mid-term exams with the exemption of TIAS. TIAS’s programme are competency based and the six students that failed some exams are being re-assessed.  </w:t>
      </w:r>
    </w:p>
    <w:p w14:paraId="4C8614A9" w14:textId="77777777" w:rsidR="00E82EC6" w:rsidRPr="00E82EC6" w:rsidRDefault="00E82EC6" w:rsidP="00E82EC6">
      <w:pPr>
        <w:spacing w:before="0" w:line="240" w:lineRule="auto"/>
        <w:rPr>
          <w:sz w:val="24"/>
          <w:szCs w:val="24"/>
        </w:rPr>
        <w:sectPr w:rsidR="00E82EC6" w:rsidRPr="00E82EC6" w:rsidSect="00E82EC6">
          <w:pgSz w:w="16840" w:h="11900" w:orient="landscape"/>
          <w:pgMar w:top="1701" w:right="1701" w:bottom="1134" w:left="1418" w:header="720" w:footer="720" w:gutter="0"/>
          <w:cols w:space="720"/>
          <w:docGrid w:linePitch="360"/>
        </w:sectPr>
      </w:pPr>
    </w:p>
    <w:p w14:paraId="4ED37DF9" w14:textId="77777777" w:rsidR="00AC3A30" w:rsidRDefault="00AC3A30" w:rsidP="00AC3A30">
      <w:pPr>
        <w:pStyle w:val="Heading1"/>
        <w:numPr>
          <w:ilvl w:val="0"/>
          <w:numId w:val="0"/>
        </w:numPr>
        <w:ind w:left="720" w:hanging="360"/>
      </w:pPr>
      <w:bookmarkStart w:id="83" w:name="_Toc442460216"/>
      <w:r w:rsidRPr="008B3543">
        <w:t xml:space="preserve">Annex </w:t>
      </w:r>
      <w:r w:rsidR="00211BE6">
        <w:rPr>
          <w:lang w:val="en-AU"/>
        </w:rPr>
        <w:t>5</w:t>
      </w:r>
      <w:r>
        <w:t xml:space="preserve">: </w:t>
      </w:r>
      <w:r>
        <w:tab/>
        <w:t>Monitoring and Evaluation Framework</w:t>
      </w:r>
      <w:bookmarkEnd w:id="83"/>
    </w:p>
    <w:p w14:paraId="2294867C" w14:textId="77777777" w:rsidR="00AC3A30" w:rsidRDefault="00AC3A30" w:rsidP="00AC3A30">
      <w:pPr>
        <w:sectPr w:rsidR="00AC3A30" w:rsidSect="00AF5077">
          <w:pgSz w:w="11900" w:h="16840"/>
          <w:pgMar w:top="1701" w:right="1134" w:bottom="1418" w:left="1701" w:header="720" w:footer="720" w:gutter="0"/>
          <w:cols w:space="720"/>
          <w:docGrid w:linePitch="360"/>
        </w:sectPr>
      </w:pPr>
    </w:p>
    <w:p w14:paraId="36F81266" w14:textId="77777777" w:rsidR="00AC3A30" w:rsidRDefault="00AC3A30" w:rsidP="00AC3A30">
      <w:bookmarkStart w:id="84" w:name="_Toc298145820"/>
      <w:r w:rsidRPr="00AC3A30">
        <w:rPr>
          <w:rFonts w:eastAsia="Times New Roman" w:cs="Times New Roman"/>
          <w:color w:val="C00000"/>
          <w:lang w:bidi="ar-SA"/>
        </w:rPr>
        <w:t>Monitoring and Evaluation Framework</w:t>
      </w:r>
      <w:bookmarkEnd w:id="84"/>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22"/>
        <w:gridCol w:w="2932"/>
        <w:gridCol w:w="2921"/>
        <w:gridCol w:w="2846"/>
        <w:gridCol w:w="2916"/>
      </w:tblGrid>
      <w:tr w:rsidR="00AC3A30" w:rsidRPr="00291FE2" w14:paraId="59D1E969" w14:textId="77777777" w:rsidTr="00AC3A30">
        <w:trPr>
          <w:tblHeader/>
        </w:trPr>
        <w:tc>
          <w:tcPr>
            <w:tcW w:w="5000" w:type="pct"/>
            <w:gridSpan w:val="5"/>
            <w:tcBorders>
              <w:top w:val="single" w:sz="4" w:space="0" w:color="FFFFFF"/>
              <w:left w:val="single" w:sz="4" w:space="0" w:color="FFFFFF"/>
              <w:bottom w:val="single" w:sz="4" w:space="0" w:color="FFFFFF"/>
              <w:right w:val="single" w:sz="4" w:space="0" w:color="FFFFFF"/>
            </w:tcBorders>
            <w:shd w:val="clear" w:color="auto" w:fill="365F91"/>
            <w:hideMark/>
          </w:tcPr>
          <w:p w14:paraId="65E6943E" w14:textId="77777777" w:rsidR="00AC3A30" w:rsidRPr="00291FE2" w:rsidRDefault="00AC3A30" w:rsidP="001E31C8">
            <w:pPr>
              <w:spacing w:before="0" w:after="0" w:line="240" w:lineRule="auto"/>
              <w:jc w:val="left"/>
              <w:rPr>
                <w:b/>
                <w:color w:val="FFFFFF" w:themeColor="background1"/>
                <w:lang w:val="en-AU"/>
              </w:rPr>
            </w:pPr>
            <w:r w:rsidRPr="00291FE2">
              <w:rPr>
                <w:b/>
                <w:color w:val="FFFFFF" w:themeColor="background1"/>
                <w:lang w:val="en-AU"/>
              </w:rPr>
              <w:t>PSET (TVET) Programme Monitoring &amp; Evaluation Framework</w:t>
            </w:r>
          </w:p>
        </w:tc>
      </w:tr>
      <w:tr w:rsidR="00AC3A30" w:rsidRPr="00291FE2" w14:paraId="0D91CB7E" w14:textId="77777777" w:rsidTr="00AC3A30">
        <w:trPr>
          <w:tblHeader/>
        </w:trPr>
        <w:tc>
          <w:tcPr>
            <w:tcW w:w="833" w:type="pct"/>
            <w:tcBorders>
              <w:top w:val="single" w:sz="4" w:space="0" w:color="FFFFFF"/>
              <w:left w:val="single" w:sz="4" w:space="0" w:color="FFFFFF"/>
              <w:bottom w:val="single" w:sz="4" w:space="0" w:color="FFFFFF"/>
              <w:right w:val="single" w:sz="4" w:space="0" w:color="FFFFFF"/>
            </w:tcBorders>
            <w:shd w:val="clear" w:color="auto" w:fill="365F91"/>
            <w:tcMar>
              <w:top w:w="0" w:type="dxa"/>
              <w:left w:w="28" w:type="dxa"/>
              <w:bottom w:w="0" w:type="dxa"/>
              <w:right w:w="28" w:type="dxa"/>
            </w:tcMar>
          </w:tcPr>
          <w:p w14:paraId="64F447A5" w14:textId="77777777" w:rsidR="00AC3A30" w:rsidRPr="00291FE2" w:rsidRDefault="00AC3A30" w:rsidP="001E31C8">
            <w:pPr>
              <w:spacing w:before="0" w:after="0" w:line="240" w:lineRule="auto"/>
              <w:jc w:val="center"/>
              <w:rPr>
                <w:b/>
                <w:color w:val="FFFFFF" w:themeColor="background1"/>
                <w:lang w:val="en-AU"/>
              </w:rPr>
            </w:pPr>
          </w:p>
        </w:tc>
        <w:tc>
          <w:tcPr>
            <w:tcW w:w="1052" w:type="pct"/>
            <w:tcBorders>
              <w:top w:val="single" w:sz="4" w:space="0" w:color="FFFFFF"/>
              <w:left w:val="single" w:sz="4" w:space="0" w:color="FFFFFF"/>
              <w:bottom w:val="single" w:sz="4" w:space="0" w:color="FFFFFF"/>
              <w:right w:val="single" w:sz="4" w:space="0" w:color="FFFFFF"/>
            </w:tcBorders>
            <w:shd w:val="clear" w:color="auto" w:fill="365F91"/>
            <w:tcMar>
              <w:top w:w="0" w:type="dxa"/>
              <w:left w:w="28" w:type="dxa"/>
              <w:bottom w:w="0" w:type="dxa"/>
              <w:right w:w="28" w:type="dxa"/>
            </w:tcMar>
            <w:vAlign w:val="center"/>
            <w:hideMark/>
          </w:tcPr>
          <w:p w14:paraId="0A6D715E" w14:textId="77777777" w:rsidR="00AC3A30" w:rsidRPr="00291FE2" w:rsidRDefault="00AC3A30" w:rsidP="001E31C8">
            <w:pPr>
              <w:spacing w:before="0" w:after="0" w:line="240" w:lineRule="auto"/>
              <w:jc w:val="center"/>
              <w:rPr>
                <w:b/>
                <w:color w:val="FFFFFF" w:themeColor="background1"/>
                <w:lang w:val="en-AU"/>
              </w:rPr>
            </w:pPr>
            <w:r w:rsidRPr="00291FE2">
              <w:rPr>
                <w:b/>
                <w:color w:val="FFFFFF" w:themeColor="background1"/>
                <w:lang w:val="en-AU"/>
              </w:rPr>
              <w:t>Indicators</w:t>
            </w:r>
          </w:p>
        </w:tc>
        <w:tc>
          <w:tcPr>
            <w:tcW w:w="1048" w:type="pct"/>
            <w:tcBorders>
              <w:top w:val="single" w:sz="4" w:space="0" w:color="FFFFFF"/>
              <w:left w:val="single" w:sz="4" w:space="0" w:color="FFFFFF"/>
              <w:bottom w:val="single" w:sz="4" w:space="0" w:color="FFFFFF"/>
              <w:right w:val="single" w:sz="4" w:space="0" w:color="FFFFFF"/>
            </w:tcBorders>
            <w:shd w:val="clear" w:color="auto" w:fill="365F91"/>
            <w:vAlign w:val="center"/>
            <w:hideMark/>
          </w:tcPr>
          <w:p w14:paraId="23A2D042" w14:textId="77777777" w:rsidR="00AC3A30" w:rsidRPr="00291FE2" w:rsidRDefault="00AC3A30" w:rsidP="001E31C8">
            <w:pPr>
              <w:widowControl w:val="0"/>
              <w:autoSpaceDE w:val="0"/>
              <w:autoSpaceDN w:val="0"/>
              <w:adjustRightInd w:val="0"/>
              <w:spacing w:before="0" w:after="0" w:line="240" w:lineRule="auto"/>
              <w:jc w:val="center"/>
              <w:rPr>
                <w:rFonts w:cs="Times"/>
                <w:b/>
                <w:color w:val="FFFFFF" w:themeColor="background1"/>
                <w:lang w:val="en-AU"/>
              </w:rPr>
            </w:pPr>
            <w:r w:rsidRPr="00291FE2">
              <w:rPr>
                <w:rFonts w:cs="Cambria"/>
                <w:b/>
                <w:color w:val="FFFFFF" w:themeColor="background1"/>
                <w:lang w:val="en-AU"/>
              </w:rPr>
              <w:t>Baseline and/or Targets</w:t>
            </w:r>
          </w:p>
        </w:tc>
        <w:tc>
          <w:tcPr>
            <w:tcW w:w="1021" w:type="pct"/>
            <w:tcBorders>
              <w:top w:val="single" w:sz="4" w:space="0" w:color="FFFFFF"/>
              <w:left w:val="single" w:sz="4" w:space="0" w:color="FFFFFF"/>
              <w:bottom w:val="single" w:sz="4" w:space="0" w:color="FFFFFF"/>
              <w:right w:val="single" w:sz="4" w:space="0" w:color="FFFFFF"/>
            </w:tcBorders>
            <w:shd w:val="clear" w:color="auto" w:fill="365F91"/>
            <w:hideMark/>
          </w:tcPr>
          <w:p w14:paraId="381C34CA" w14:textId="77777777" w:rsidR="00AC3A30" w:rsidRPr="00291FE2" w:rsidRDefault="00AC3A30" w:rsidP="001E31C8">
            <w:pPr>
              <w:spacing w:before="0" w:after="0" w:line="240" w:lineRule="auto"/>
              <w:jc w:val="center"/>
              <w:rPr>
                <w:rFonts w:cs="Cambria"/>
                <w:b/>
                <w:color w:val="FFFFFF" w:themeColor="background1"/>
                <w:lang w:val="en-AU"/>
              </w:rPr>
            </w:pPr>
            <w:r w:rsidRPr="00291FE2">
              <w:rPr>
                <w:rFonts w:cs="Cambria"/>
                <w:b/>
                <w:color w:val="FFFFFF" w:themeColor="background1"/>
                <w:lang w:val="en-AU"/>
              </w:rPr>
              <w:t>To November 2015 accomplishment</w:t>
            </w:r>
          </w:p>
        </w:tc>
        <w:tc>
          <w:tcPr>
            <w:tcW w:w="1046" w:type="pct"/>
            <w:tcBorders>
              <w:top w:val="single" w:sz="4" w:space="0" w:color="FFFFFF"/>
              <w:left w:val="single" w:sz="4" w:space="0" w:color="FFFFFF"/>
              <w:bottom w:val="single" w:sz="4" w:space="0" w:color="FFFFFF"/>
              <w:right w:val="single" w:sz="4" w:space="0" w:color="FFFFFF"/>
            </w:tcBorders>
            <w:shd w:val="clear" w:color="auto" w:fill="365F91"/>
            <w:vAlign w:val="center"/>
            <w:hideMark/>
          </w:tcPr>
          <w:p w14:paraId="2D2207CB" w14:textId="77777777" w:rsidR="00AC3A30" w:rsidRPr="00291FE2" w:rsidRDefault="00AC3A30" w:rsidP="001E31C8">
            <w:pPr>
              <w:spacing w:before="0" w:after="0" w:line="240" w:lineRule="auto"/>
              <w:jc w:val="center"/>
              <w:rPr>
                <w:b/>
                <w:color w:val="FFFFFF" w:themeColor="background1"/>
                <w:lang w:val="en-AU"/>
              </w:rPr>
            </w:pPr>
            <w:r w:rsidRPr="00291FE2">
              <w:rPr>
                <w:rFonts w:cs="Cambria"/>
                <w:b/>
                <w:color w:val="FFFFFF" w:themeColor="background1"/>
                <w:lang w:val="en-AU"/>
              </w:rPr>
              <w:t>Methodology &amp; Data Sources</w:t>
            </w:r>
          </w:p>
        </w:tc>
      </w:tr>
      <w:tr w:rsidR="00AC3A30" w:rsidRPr="00774727" w14:paraId="2CF53C64"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hideMark/>
          </w:tcPr>
          <w:p w14:paraId="2D3864F6" w14:textId="77777777" w:rsidR="00AC3A30" w:rsidRPr="00774727" w:rsidRDefault="00AC3A30" w:rsidP="001E31C8">
            <w:pPr>
              <w:spacing w:before="0" w:after="0" w:line="240" w:lineRule="auto"/>
              <w:jc w:val="left"/>
              <w:rPr>
                <w:sz w:val="24"/>
                <w:szCs w:val="24"/>
                <w:lang w:val="en-AU"/>
              </w:rPr>
            </w:pPr>
            <w:r w:rsidRPr="00774727">
              <w:rPr>
                <w:b/>
                <w:sz w:val="24"/>
                <w:szCs w:val="24"/>
                <w:lang w:val="en-AU"/>
              </w:rPr>
              <w:t>Goal 1</w:t>
            </w:r>
          </w:p>
        </w:tc>
        <w:tc>
          <w:tcPr>
            <w:tcW w:w="1052"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tcPr>
          <w:p w14:paraId="6785F015"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95B3D7"/>
          </w:tcPr>
          <w:p w14:paraId="185830BF" w14:textId="77777777" w:rsidR="00AC3A30" w:rsidRPr="00774727" w:rsidRDefault="00AC3A30" w:rsidP="001E31C8">
            <w:pPr>
              <w:spacing w:before="0" w:after="0" w:line="240" w:lineRule="auto"/>
              <w:jc w:val="left"/>
              <w:rPr>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95B3D7"/>
          </w:tcPr>
          <w:p w14:paraId="0A52BE12" w14:textId="77777777" w:rsidR="00AC3A30" w:rsidRPr="00774727" w:rsidRDefault="00AC3A30" w:rsidP="001E31C8">
            <w:pPr>
              <w:spacing w:before="0" w:after="0" w:line="240" w:lineRule="auto"/>
              <w:jc w:val="left"/>
              <w:rPr>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95B3D7"/>
          </w:tcPr>
          <w:p w14:paraId="2352723C" w14:textId="77777777" w:rsidR="00AC3A30" w:rsidRPr="00774727" w:rsidRDefault="00AC3A30" w:rsidP="001E31C8">
            <w:pPr>
              <w:spacing w:before="0" w:after="0" w:line="240" w:lineRule="auto"/>
              <w:jc w:val="left"/>
              <w:rPr>
                <w:b/>
                <w:lang w:val="en-AU"/>
              </w:rPr>
            </w:pPr>
          </w:p>
        </w:tc>
      </w:tr>
      <w:tr w:rsidR="00AC3A30" w:rsidRPr="00774727" w14:paraId="2B1D565A"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71AA4F0" w14:textId="77777777" w:rsidR="00AC3A30" w:rsidRPr="00774727" w:rsidRDefault="00AC3A30" w:rsidP="001E31C8">
            <w:pPr>
              <w:spacing w:before="0" w:after="0" w:line="240" w:lineRule="auto"/>
              <w:jc w:val="left"/>
              <w:rPr>
                <w:b/>
                <w:lang w:val="en-AU"/>
              </w:rPr>
            </w:pPr>
            <w:r w:rsidRPr="00774727">
              <w:rPr>
                <w:b/>
                <w:lang w:val="en-AU"/>
              </w:rPr>
              <w:t xml:space="preserve">Enhanced </w:t>
            </w:r>
            <w:r w:rsidRPr="00774727">
              <w:rPr>
                <w:b/>
                <w:u w:val="single"/>
                <w:lang w:val="en-AU"/>
              </w:rPr>
              <w:t>quality</w:t>
            </w:r>
            <w:r w:rsidRPr="00774727">
              <w:rPr>
                <w:b/>
                <w:lang w:val="en-AU"/>
              </w:rPr>
              <w:t xml:space="preserve"> of education and training at all levels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tcPr>
          <w:p w14:paraId="34367882"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28B9ED98"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7FDC95F0"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tcPr>
          <w:p w14:paraId="4C712175" w14:textId="77777777" w:rsidR="00AC3A30" w:rsidRPr="00774727" w:rsidRDefault="00AC3A30" w:rsidP="001E31C8">
            <w:pPr>
              <w:spacing w:before="0" w:after="0" w:line="240" w:lineRule="auto"/>
              <w:jc w:val="left"/>
              <w:rPr>
                <w:lang w:val="en-AU"/>
              </w:rPr>
            </w:pPr>
          </w:p>
        </w:tc>
      </w:tr>
      <w:tr w:rsidR="00AC3A30" w:rsidRPr="00774727" w14:paraId="3626C54E"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hideMark/>
          </w:tcPr>
          <w:p w14:paraId="1F869429" w14:textId="77777777" w:rsidR="00AC3A30" w:rsidRPr="00774727" w:rsidRDefault="00AC3A30" w:rsidP="001E31C8">
            <w:pPr>
              <w:spacing w:before="0" w:after="0" w:line="240" w:lineRule="auto"/>
              <w:jc w:val="left"/>
              <w:rPr>
                <w:b/>
                <w:lang w:val="en-AU"/>
              </w:rPr>
            </w:pPr>
            <w:r w:rsidRPr="00774727">
              <w:rPr>
                <w:b/>
                <w:lang w:val="en-AU"/>
              </w:rPr>
              <w:t>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tcPr>
          <w:p w14:paraId="08EEBE17"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49FF3FFD" w14:textId="77777777" w:rsidR="00AC3A30" w:rsidRPr="00774727" w:rsidRDefault="00AC3A30" w:rsidP="001E31C8">
            <w:pPr>
              <w:widowControl w:val="0"/>
              <w:autoSpaceDE w:val="0"/>
              <w:autoSpaceDN w:val="0"/>
              <w:adjustRightInd w:val="0"/>
              <w:spacing w:before="0" w:after="0" w:line="240" w:lineRule="auto"/>
              <w:jc w:val="left"/>
              <w:rPr>
                <w:rFonts w:cs="Times"/>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60469943" w14:textId="77777777" w:rsidR="00AC3A30" w:rsidRPr="00774727" w:rsidRDefault="00AC3A30" w:rsidP="001E31C8">
            <w:pPr>
              <w:spacing w:before="0" w:after="0" w:line="240" w:lineRule="auto"/>
              <w:jc w:val="left"/>
              <w:rPr>
                <w:rFonts w:cs="Cambria"/>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0F727CB4" w14:textId="77777777" w:rsidR="00AC3A30" w:rsidRPr="00774727" w:rsidRDefault="00AC3A30" w:rsidP="001E31C8">
            <w:pPr>
              <w:spacing w:before="0" w:after="0" w:line="240" w:lineRule="auto"/>
              <w:jc w:val="left"/>
              <w:rPr>
                <w:b/>
                <w:lang w:val="en-AU"/>
              </w:rPr>
            </w:pPr>
          </w:p>
        </w:tc>
      </w:tr>
      <w:tr w:rsidR="008C46BE" w:rsidRPr="00774727" w14:paraId="786A14F4" w14:textId="77777777" w:rsidTr="00A50AB5">
        <w:trPr>
          <w:trHeight w:val="2725"/>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086C18DB" w14:textId="77777777" w:rsidR="008C46BE" w:rsidRPr="00774727" w:rsidRDefault="008C46BE" w:rsidP="001E31C8">
            <w:pPr>
              <w:spacing w:before="0" w:after="0" w:line="240" w:lineRule="auto"/>
              <w:jc w:val="left"/>
              <w:rPr>
                <w:lang w:val="en-AU"/>
              </w:rPr>
            </w:pPr>
            <w:r w:rsidRPr="00774727">
              <w:rPr>
                <w:lang w:val="en-AU"/>
              </w:rPr>
              <w:t xml:space="preserve">Improved PSET learning outcomes </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36024308" w14:textId="77777777" w:rsidR="008C46BE" w:rsidRPr="00774727" w:rsidRDefault="008C46BE" w:rsidP="008824CF">
            <w:pPr>
              <w:numPr>
                <w:ilvl w:val="0"/>
                <w:numId w:val="25"/>
              </w:numPr>
              <w:spacing w:before="0" w:after="0" w:line="240" w:lineRule="auto"/>
              <w:contextualSpacing/>
              <w:jc w:val="left"/>
              <w:rPr>
                <w:lang w:val="en-AU"/>
              </w:rPr>
            </w:pPr>
            <w:r w:rsidRPr="00774727">
              <w:rPr>
                <w:lang w:val="en-AU"/>
              </w:rPr>
              <w:t>% of</w:t>
            </w:r>
            <w:r>
              <w:rPr>
                <w:lang w:val="en-AU"/>
              </w:rPr>
              <w:t xml:space="preserve"> all PSET graduates </w:t>
            </w:r>
            <w:r w:rsidRPr="00774727">
              <w:rPr>
                <w:lang w:val="en-AU"/>
              </w:rPr>
              <w:t xml:space="preserve"> with internationally recognized qualifications</w:t>
            </w:r>
          </w:p>
          <w:p w14:paraId="0FD24999" w14:textId="77777777" w:rsidR="008C46BE" w:rsidRDefault="008C46BE" w:rsidP="001E31C8">
            <w:pPr>
              <w:spacing w:before="0" w:after="0" w:line="240" w:lineRule="auto"/>
              <w:contextualSpacing/>
              <w:jc w:val="left"/>
              <w:rPr>
                <w:lang w:val="en-AU"/>
              </w:rPr>
            </w:pPr>
          </w:p>
          <w:p w14:paraId="115E3532" w14:textId="77777777" w:rsidR="008C46BE" w:rsidRPr="007A4C87" w:rsidRDefault="008C46BE" w:rsidP="001E31C8">
            <w:pPr>
              <w:spacing w:before="0" w:after="0" w:line="240" w:lineRule="auto"/>
              <w:ind w:left="360"/>
              <w:contextualSpacing/>
              <w:jc w:val="left"/>
              <w:rPr>
                <w:lang w:val="en-AU"/>
              </w:rPr>
            </w:pPr>
          </w:p>
          <w:p w14:paraId="662B84FF" w14:textId="77777777" w:rsidR="008C46BE" w:rsidRPr="00774727" w:rsidRDefault="008C46BE" w:rsidP="008824CF">
            <w:pPr>
              <w:numPr>
                <w:ilvl w:val="0"/>
                <w:numId w:val="25"/>
              </w:numPr>
              <w:spacing w:before="0" w:after="0" w:line="240" w:lineRule="auto"/>
              <w:contextualSpacing/>
              <w:jc w:val="left"/>
              <w:rPr>
                <w:lang w:val="en-AU"/>
              </w:rPr>
            </w:pPr>
            <w:r w:rsidRPr="00774727">
              <w:rPr>
                <w:lang w:val="en-AU"/>
              </w:rPr>
              <w:t>% of Samoa qualifications recognized nationally and internationally</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2E9A0F91" w14:textId="77777777" w:rsidR="008C46BE" w:rsidRPr="00774727" w:rsidRDefault="008C46BE" w:rsidP="001E31C8">
            <w:pPr>
              <w:spacing w:before="0" w:after="0" w:line="240" w:lineRule="auto"/>
              <w:jc w:val="left"/>
              <w:rPr>
                <w:lang w:val="en-AU"/>
              </w:rPr>
            </w:pPr>
            <w:r w:rsidRPr="00774727">
              <w:rPr>
                <w:lang w:val="en-AU"/>
              </w:rPr>
              <w:t>Baseline 2012:</w:t>
            </w:r>
          </w:p>
          <w:p w14:paraId="6753FADA" w14:textId="77777777" w:rsidR="008C46BE" w:rsidRPr="00774727" w:rsidRDefault="008C46BE" w:rsidP="008824CF">
            <w:pPr>
              <w:pStyle w:val="ListParagraph"/>
              <w:numPr>
                <w:ilvl w:val="0"/>
                <w:numId w:val="26"/>
              </w:numPr>
              <w:spacing w:before="0" w:after="0" w:line="240" w:lineRule="auto"/>
              <w:ind w:left="163" w:hanging="163"/>
              <w:jc w:val="left"/>
              <w:rPr>
                <w:lang w:val="en-AU"/>
              </w:rPr>
            </w:pPr>
            <w:r>
              <w:rPr>
                <w:lang w:val="en-AU"/>
              </w:rPr>
              <w:t>52 graduates in 2012</w:t>
            </w:r>
          </w:p>
          <w:p w14:paraId="1BCB5A7C" w14:textId="77777777" w:rsidR="008C46BE" w:rsidRPr="00774727" w:rsidRDefault="008C46BE" w:rsidP="001E31C8">
            <w:pPr>
              <w:spacing w:before="0" w:after="0" w:line="240" w:lineRule="auto"/>
              <w:jc w:val="left"/>
              <w:rPr>
                <w:lang w:val="en-AU"/>
              </w:rPr>
            </w:pPr>
          </w:p>
          <w:p w14:paraId="635AFFFE" w14:textId="77777777" w:rsidR="008C46BE" w:rsidRPr="00774727" w:rsidRDefault="008C46BE" w:rsidP="001E31C8">
            <w:pPr>
              <w:spacing w:before="0" w:after="0" w:line="240" w:lineRule="auto"/>
              <w:jc w:val="left"/>
              <w:rPr>
                <w:lang w:val="en-AU"/>
              </w:rPr>
            </w:pPr>
          </w:p>
          <w:p w14:paraId="351B8EE9" w14:textId="77777777" w:rsidR="008C46BE" w:rsidRPr="00613F8B" w:rsidRDefault="008C46BE" w:rsidP="008824CF">
            <w:pPr>
              <w:pStyle w:val="ListParagraph"/>
              <w:numPr>
                <w:ilvl w:val="0"/>
                <w:numId w:val="26"/>
              </w:numPr>
              <w:spacing w:before="0" w:after="0" w:line="240" w:lineRule="auto"/>
              <w:ind w:left="163" w:hanging="180"/>
              <w:jc w:val="left"/>
              <w:rPr>
                <w:lang w:val="en-AU"/>
              </w:rPr>
            </w:pPr>
            <w:r w:rsidRPr="00613F8B">
              <w:rPr>
                <w:lang w:val="en-AU"/>
              </w:rPr>
              <w:t>26 SQs (trades) &amp; 6 Maritime Qualifications registered on the SQF in 2013.</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7D46601A" w14:textId="77777777" w:rsidR="008C46BE" w:rsidRPr="00774727" w:rsidRDefault="008C46BE" w:rsidP="008824CF">
            <w:pPr>
              <w:numPr>
                <w:ilvl w:val="0"/>
                <w:numId w:val="25"/>
              </w:numPr>
              <w:spacing w:before="0" w:after="0" w:line="240" w:lineRule="auto"/>
              <w:contextualSpacing/>
              <w:jc w:val="left"/>
              <w:rPr>
                <w:rFonts w:cs="Cambria"/>
                <w:lang w:val="en-AU"/>
              </w:rPr>
            </w:pPr>
            <w:r w:rsidRPr="00774727">
              <w:rPr>
                <w:rFonts w:cs="Cambria"/>
                <w:lang w:val="en-AU"/>
              </w:rPr>
              <w:t xml:space="preserve">108 graduates in 2013 </w:t>
            </w:r>
          </w:p>
          <w:p w14:paraId="0FE1AF06" w14:textId="77777777" w:rsidR="008C46BE" w:rsidRDefault="008C46BE" w:rsidP="008824CF">
            <w:pPr>
              <w:numPr>
                <w:ilvl w:val="0"/>
                <w:numId w:val="25"/>
              </w:numPr>
              <w:spacing w:before="0" w:after="0" w:line="240" w:lineRule="auto"/>
              <w:contextualSpacing/>
              <w:jc w:val="left"/>
              <w:rPr>
                <w:rFonts w:cs="Cambria"/>
                <w:lang w:val="en-AU"/>
              </w:rPr>
            </w:pPr>
            <w:r w:rsidRPr="00774727">
              <w:rPr>
                <w:rFonts w:cs="Cambria"/>
                <w:lang w:val="en-AU"/>
              </w:rPr>
              <w:t>84 graduates in 2014</w:t>
            </w:r>
          </w:p>
          <w:p w14:paraId="60042A1B" w14:textId="77777777" w:rsidR="008C46BE" w:rsidRPr="007A4C87" w:rsidRDefault="008C46BE" w:rsidP="008824CF">
            <w:pPr>
              <w:numPr>
                <w:ilvl w:val="0"/>
                <w:numId w:val="25"/>
              </w:numPr>
              <w:spacing w:before="0" w:after="0" w:line="240" w:lineRule="auto"/>
              <w:contextualSpacing/>
              <w:jc w:val="left"/>
              <w:rPr>
                <w:rFonts w:cs="Cambria"/>
                <w:lang w:val="en-AU"/>
              </w:rPr>
            </w:pPr>
            <w:r>
              <w:rPr>
                <w:rFonts w:cs="Cambria"/>
                <w:lang w:val="en-AU"/>
              </w:rPr>
              <w:t>2015 Graduates TBA</w:t>
            </w:r>
          </w:p>
          <w:p w14:paraId="1AD03F1A" w14:textId="77777777" w:rsidR="008C46BE" w:rsidRDefault="008C46BE" w:rsidP="001E31C8">
            <w:pPr>
              <w:spacing w:before="0" w:after="0" w:line="240" w:lineRule="auto"/>
              <w:contextualSpacing/>
              <w:jc w:val="left"/>
              <w:rPr>
                <w:rFonts w:cs="Cambria"/>
                <w:lang w:val="en-AU"/>
              </w:rPr>
            </w:pPr>
          </w:p>
          <w:p w14:paraId="4211947F" w14:textId="77777777" w:rsidR="008C46BE" w:rsidRPr="00774727" w:rsidRDefault="008C46BE" w:rsidP="001E31C8">
            <w:pPr>
              <w:spacing w:before="0" w:after="0" w:line="240" w:lineRule="auto"/>
              <w:contextualSpacing/>
              <w:jc w:val="left"/>
              <w:rPr>
                <w:rFonts w:cs="Cambria"/>
                <w:lang w:val="en-AU"/>
              </w:rPr>
            </w:pPr>
          </w:p>
          <w:p w14:paraId="377AB3FD" w14:textId="77777777" w:rsidR="008C46BE" w:rsidRDefault="008C46BE" w:rsidP="008824CF">
            <w:pPr>
              <w:numPr>
                <w:ilvl w:val="0"/>
                <w:numId w:val="25"/>
              </w:numPr>
              <w:spacing w:before="0" w:after="0" w:line="240" w:lineRule="auto"/>
              <w:contextualSpacing/>
              <w:jc w:val="left"/>
              <w:rPr>
                <w:rFonts w:cs="Cambria"/>
                <w:lang w:val="en-AU"/>
              </w:rPr>
            </w:pPr>
            <w:r>
              <w:rPr>
                <w:rFonts w:cs="Cambria"/>
                <w:lang w:val="en-AU"/>
              </w:rPr>
              <w:t xml:space="preserve">9 </w:t>
            </w:r>
            <w:r w:rsidRPr="00774727">
              <w:rPr>
                <w:rFonts w:cs="Cambria"/>
                <w:lang w:val="en-AU"/>
              </w:rPr>
              <w:t xml:space="preserve"> </w:t>
            </w:r>
            <w:r>
              <w:rPr>
                <w:rFonts w:cs="Cambria"/>
                <w:lang w:val="en-AU"/>
              </w:rPr>
              <w:t>(2 TIAS &amp; 7 NUS)</w:t>
            </w:r>
            <w:r w:rsidRPr="00774727">
              <w:rPr>
                <w:rFonts w:cs="Cambria"/>
                <w:lang w:val="en-AU"/>
              </w:rPr>
              <w:t xml:space="preserve"> accredited </w:t>
            </w:r>
          </w:p>
          <w:p w14:paraId="7957C14E" w14:textId="77777777" w:rsidR="008C46BE" w:rsidRPr="008F6A5E" w:rsidRDefault="008C46BE" w:rsidP="008824CF">
            <w:pPr>
              <w:numPr>
                <w:ilvl w:val="0"/>
                <w:numId w:val="25"/>
              </w:numPr>
              <w:spacing w:before="0" w:after="0" w:line="240" w:lineRule="auto"/>
              <w:contextualSpacing/>
              <w:jc w:val="left"/>
              <w:rPr>
                <w:rFonts w:cs="Cambria"/>
                <w:lang w:val="en-AU"/>
              </w:rPr>
            </w:pPr>
            <w:r>
              <w:rPr>
                <w:rFonts w:cs="Cambria"/>
                <w:lang w:val="en-AU"/>
              </w:rPr>
              <w:t>40 SQs registered on the SQF.</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369FC9B8" w14:textId="77777777" w:rsidR="008C46BE" w:rsidRPr="00774727" w:rsidRDefault="008C46BE" w:rsidP="008824CF">
            <w:pPr>
              <w:numPr>
                <w:ilvl w:val="0"/>
                <w:numId w:val="25"/>
              </w:numPr>
              <w:spacing w:before="0" w:after="0" w:line="240" w:lineRule="auto"/>
              <w:contextualSpacing/>
              <w:jc w:val="left"/>
              <w:rPr>
                <w:rFonts w:cs="Cambria"/>
                <w:lang w:val="en-AU"/>
              </w:rPr>
            </w:pPr>
            <w:r w:rsidRPr="00774727">
              <w:rPr>
                <w:rFonts w:cs="Cambria"/>
                <w:lang w:val="en-AU"/>
              </w:rPr>
              <w:t>SQA Quality Assurance Records</w:t>
            </w:r>
          </w:p>
          <w:p w14:paraId="2B0A5F67" w14:textId="77777777" w:rsidR="008C46BE" w:rsidRPr="00774727" w:rsidRDefault="008C46BE" w:rsidP="008824CF">
            <w:pPr>
              <w:numPr>
                <w:ilvl w:val="0"/>
                <w:numId w:val="25"/>
              </w:numPr>
              <w:spacing w:before="0" w:after="0" w:line="240" w:lineRule="auto"/>
              <w:contextualSpacing/>
              <w:jc w:val="left"/>
              <w:rPr>
                <w:rFonts w:cs="Cambria"/>
                <w:lang w:val="en-AU"/>
              </w:rPr>
            </w:pPr>
            <w:r w:rsidRPr="00774727">
              <w:rPr>
                <w:rFonts w:cs="Cambria"/>
                <w:lang w:val="en-AU"/>
              </w:rPr>
              <w:t>PSET Provider Records of Graduates</w:t>
            </w:r>
          </w:p>
          <w:p w14:paraId="47FAB7CD" w14:textId="77777777" w:rsidR="008C46BE" w:rsidRPr="00774727" w:rsidRDefault="008C46BE" w:rsidP="008824CF">
            <w:pPr>
              <w:numPr>
                <w:ilvl w:val="0"/>
                <w:numId w:val="25"/>
              </w:numPr>
              <w:spacing w:before="0" w:after="0" w:line="240" w:lineRule="auto"/>
              <w:contextualSpacing/>
              <w:jc w:val="left"/>
              <w:rPr>
                <w:rFonts w:cs="Cambria"/>
                <w:lang w:val="en-AU"/>
              </w:rPr>
            </w:pPr>
            <w:r w:rsidRPr="00774727">
              <w:rPr>
                <w:rFonts w:cs="Cambria"/>
                <w:lang w:val="en-AU"/>
              </w:rPr>
              <w:t>Annual PSET Statistical Bulletin</w:t>
            </w:r>
          </w:p>
        </w:tc>
      </w:tr>
      <w:tr w:rsidR="00AC3A30" w:rsidRPr="00774727" w14:paraId="4DD3E4D0"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hideMark/>
          </w:tcPr>
          <w:p w14:paraId="18B2BA8C" w14:textId="77777777" w:rsidR="00AC3A30" w:rsidRPr="00774727" w:rsidRDefault="00AC3A30" w:rsidP="001E31C8">
            <w:pPr>
              <w:spacing w:before="0" w:after="0" w:line="240" w:lineRule="auto"/>
              <w:jc w:val="left"/>
              <w:rPr>
                <w:b/>
                <w:lang w:val="en-AU"/>
              </w:rPr>
            </w:pPr>
            <w:r w:rsidRPr="00774727">
              <w:rPr>
                <w:b/>
                <w:lang w:val="en-AU"/>
              </w:rPr>
              <w:t>Sub-sector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tcPr>
          <w:p w14:paraId="1BAB4189"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tcPr>
          <w:p w14:paraId="13FDF2D9"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105A2CA7"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tcPr>
          <w:p w14:paraId="6E6FB086" w14:textId="77777777" w:rsidR="00AC3A30" w:rsidRPr="00774727" w:rsidRDefault="00AC3A30" w:rsidP="001E31C8">
            <w:pPr>
              <w:spacing w:before="0" w:after="0" w:line="240" w:lineRule="auto"/>
              <w:jc w:val="left"/>
              <w:rPr>
                <w:lang w:val="en-AU"/>
              </w:rPr>
            </w:pPr>
          </w:p>
        </w:tc>
      </w:tr>
      <w:tr w:rsidR="008C46BE" w:rsidRPr="00774727" w14:paraId="64D20202" w14:textId="77777777" w:rsidTr="00A50AB5">
        <w:trPr>
          <w:trHeight w:val="2256"/>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4FDDB33" w14:textId="77777777" w:rsidR="008C46BE" w:rsidRPr="00774727" w:rsidRDefault="008C46BE" w:rsidP="001E31C8">
            <w:pPr>
              <w:spacing w:before="0" w:after="0" w:line="240" w:lineRule="auto"/>
              <w:jc w:val="left"/>
              <w:rPr>
                <w:lang w:val="en-AU"/>
              </w:rPr>
            </w:pPr>
            <w:r w:rsidRPr="00774727">
              <w:rPr>
                <w:lang w:val="en-AU"/>
              </w:rPr>
              <w:t>Improved quality of PSET programmes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29CF12FD" w14:textId="77777777" w:rsidR="008C46BE" w:rsidRPr="00774727" w:rsidRDefault="008C46BE" w:rsidP="008824CF">
            <w:pPr>
              <w:numPr>
                <w:ilvl w:val="0"/>
                <w:numId w:val="25"/>
              </w:numPr>
              <w:spacing w:before="0" w:after="0" w:line="240" w:lineRule="auto"/>
              <w:contextualSpacing/>
              <w:jc w:val="left"/>
              <w:rPr>
                <w:lang w:val="en-AU"/>
              </w:rPr>
            </w:pPr>
            <w:r w:rsidRPr="00774727">
              <w:rPr>
                <w:lang w:val="en-AU"/>
              </w:rPr>
              <w:t>Annual increase in the proportion of TVET providers registered with SQA</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08183720" w14:textId="77777777" w:rsidR="008C46BE" w:rsidRPr="007A4C87" w:rsidRDefault="008C46BE" w:rsidP="001E31C8">
            <w:pPr>
              <w:spacing w:before="0" w:after="0" w:line="240" w:lineRule="auto"/>
              <w:jc w:val="left"/>
              <w:rPr>
                <w:rFonts w:cs="Times New Roman"/>
                <w:lang w:val="en-AU"/>
              </w:rPr>
            </w:pPr>
            <w:r w:rsidRPr="007A4C87">
              <w:rPr>
                <w:rFonts w:cs="Times New Roman"/>
                <w:lang w:val="en-AU"/>
              </w:rPr>
              <w:t>Baseline 2013 proportion of TVET providers registered with SQA:</w:t>
            </w:r>
          </w:p>
          <w:p w14:paraId="2407777B" w14:textId="77777777" w:rsidR="008C46BE" w:rsidRPr="00774727" w:rsidRDefault="008C46BE" w:rsidP="008824CF">
            <w:pPr>
              <w:pStyle w:val="ListParagraph"/>
              <w:widowControl w:val="0"/>
              <w:numPr>
                <w:ilvl w:val="0"/>
                <w:numId w:val="26"/>
              </w:numPr>
              <w:autoSpaceDE w:val="0"/>
              <w:autoSpaceDN w:val="0"/>
              <w:adjustRightInd w:val="0"/>
              <w:spacing w:before="0" w:after="0" w:line="240" w:lineRule="auto"/>
              <w:ind w:left="163" w:hanging="180"/>
              <w:jc w:val="left"/>
              <w:rPr>
                <w:rFonts w:cs="Cambria"/>
                <w:lang w:val="en-AU"/>
              </w:rPr>
            </w:pPr>
            <w:r w:rsidRPr="00774727">
              <w:rPr>
                <w:lang w:val="en-AU"/>
              </w:rPr>
              <w:t>80% of TVET Providers Registered with SQA (</w:t>
            </w:r>
            <w:r>
              <w:rPr>
                <w:lang w:val="en-AU"/>
              </w:rPr>
              <w:t>1</w:t>
            </w:r>
            <w:r w:rsidRPr="00774727">
              <w:rPr>
                <w:lang w:val="en-AU"/>
              </w:rPr>
              <w:t xml:space="preserve"> out of 10 TVET providers</w:t>
            </w:r>
            <w:r>
              <w:rPr>
                <w:lang w:val="en-AU"/>
              </w:rPr>
              <w:t xml:space="preserve"> failed </w:t>
            </w:r>
            <w:r w:rsidRPr="00774727">
              <w:rPr>
                <w:lang w:val="en-AU"/>
              </w:rPr>
              <w:t xml:space="preserve"> </w:t>
            </w:r>
            <w:r>
              <w:rPr>
                <w:lang w:val="en-AU"/>
              </w:rPr>
              <w:t xml:space="preserve">its </w:t>
            </w:r>
            <w:r w:rsidRPr="00774727">
              <w:rPr>
                <w:lang w:val="en-AU"/>
              </w:rPr>
              <w:t>ARR)</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4D7F6DA5" w14:textId="77777777" w:rsidR="008C46BE" w:rsidRPr="00774727" w:rsidRDefault="008C46BE" w:rsidP="008824CF">
            <w:pPr>
              <w:pStyle w:val="ListParagraph"/>
              <w:numPr>
                <w:ilvl w:val="0"/>
                <w:numId w:val="26"/>
              </w:numPr>
              <w:spacing w:before="0" w:after="0" w:line="240" w:lineRule="auto"/>
              <w:ind w:left="371"/>
              <w:jc w:val="left"/>
              <w:rPr>
                <w:lang w:val="en-AU"/>
              </w:rPr>
            </w:pPr>
            <w:r>
              <w:rPr>
                <w:lang w:val="en-AU"/>
              </w:rPr>
              <w:t>100% PSET</w:t>
            </w:r>
            <w:r w:rsidRPr="00774727">
              <w:rPr>
                <w:lang w:val="en-AU"/>
              </w:rPr>
              <w:t xml:space="preserve"> Providers registered with SQA in 2015 (NUS, SSMA, ECETTI, DBTC, TIAS, LFSFA, HCHIT, MHIL, LoP, UVC, APTC, DBCVTC</w:t>
            </w:r>
            <w:r>
              <w:rPr>
                <w:lang w:val="en-AU"/>
              </w:rPr>
              <w:t>)</w:t>
            </w:r>
          </w:p>
        </w:tc>
        <w:tc>
          <w:tcPr>
            <w:tcW w:w="1046" w:type="pct"/>
            <w:tcBorders>
              <w:top w:val="single" w:sz="4" w:space="0" w:color="FFFFFF"/>
              <w:left w:val="single" w:sz="4" w:space="0" w:color="FFFFFF"/>
              <w:bottom w:val="single" w:sz="4" w:space="0" w:color="FFFFFF"/>
              <w:right w:val="single" w:sz="4" w:space="0" w:color="FFFFFF"/>
            </w:tcBorders>
            <w:shd w:val="clear" w:color="auto" w:fill="DBE5F1"/>
          </w:tcPr>
          <w:p w14:paraId="2C9E231E" w14:textId="77777777" w:rsidR="008C46BE" w:rsidRPr="00774727" w:rsidRDefault="008C46BE" w:rsidP="008824CF">
            <w:pPr>
              <w:pStyle w:val="ListParagraph"/>
              <w:numPr>
                <w:ilvl w:val="0"/>
                <w:numId w:val="26"/>
              </w:numPr>
              <w:spacing w:before="0" w:after="0" w:line="240" w:lineRule="auto"/>
              <w:ind w:left="290" w:hanging="270"/>
              <w:jc w:val="left"/>
              <w:rPr>
                <w:lang w:val="en-AU"/>
              </w:rPr>
            </w:pPr>
            <w:r w:rsidRPr="00774727">
              <w:rPr>
                <w:lang w:val="en-AU"/>
              </w:rPr>
              <w:t>SQA Quality Assurance Records.</w:t>
            </w:r>
          </w:p>
          <w:p w14:paraId="49B5F703" w14:textId="77777777" w:rsidR="008C46BE" w:rsidRPr="00774727" w:rsidRDefault="008C46BE" w:rsidP="001E31C8">
            <w:pPr>
              <w:pStyle w:val="ListParagraph"/>
              <w:spacing w:before="0" w:after="0" w:line="240" w:lineRule="auto"/>
              <w:jc w:val="left"/>
              <w:rPr>
                <w:lang w:val="en-AU"/>
              </w:rPr>
            </w:pPr>
          </w:p>
        </w:tc>
      </w:tr>
      <w:tr w:rsidR="00AC3A30" w:rsidRPr="00613F8B" w14:paraId="1BEB66E5" w14:textId="77777777" w:rsidTr="00AC3A30">
        <w:trPr>
          <w:trHeight w:val="375"/>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7A3F159" w14:textId="77777777" w:rsidR="00AC3A30" w:rsidRPr="00774727" w:rsidRDefault="00AC3A30" w:rsidP="001E31C8">
            <w:pPr>
              <w:spacing w:before="0" w:after="0" w:line="240" w:lineRule="auto"/>
              <w:jc w:val="left"/>
              <w:rPr>
                <w:lang w:val="en-AU"/>
              </w:rPr>
            </w:pPr>
            <w:r w:rsidRPr="00774727">
              <w:rPr>
                <w:lang w:val="en-AU"/>
              </w:rPr>
              <w:t>Accredited courses in areas of skill demand</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176ECF62"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 xml:space="preserve">Annual increase in number of TVET </w:t>
            </w:r>
            <w:r>
              <w:rPr>
                <w:lang w:val="en-AU"/>
              </w:rPr>
              <w:t>programmes</w:t>
            </w:r>
            <w:r w:rsidRPr="00774727">
              <w:rPr>
                <w:lang w:val="en-AU"/>
              </w:rPr>
              <w:t xml:space="preserve"> accredited by SQA</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1116933C" w14:textId="77777777" w:rsidR="00AC3A30" w:rsidRPr="00613F8B" w:rsidRDefault="00AC3A30" w:rsidP="001E31C8">
            <w:pPr>
              <w:widowControl w:val="0"/>
              <w:autoSpaceDE w:val="0"/>
              <w:autoSpaceDN w:val="0"/>
              <w:adjustRightInd w:val="0"/>
              <w:spacing w:before="0" w:after="0" w:line="240" w:lineRule="auto"/>
              <w:jc w:val="left"/>
              <w:rPr>
                <w:rFonts w:cs="Cambria"/>
                <w:lang w:val="en-AU"/>
              </w:rPr>
            </w:pPr>
            <w:r w:rsidRPr="00613F8B">
              <w:rPr>
                <w:rFonts w:cs="Cambria"/>
                <w:lang w:val="en-AU"/>
              </w:rPr>
              <w:t>Baseline 2013 number of accredited courses:</w:t>
            </w:r>
          </w:p>
          <w:p w14:paraId="2A1B13DA" w14:textId="77777777" w:rsidR="00AC3A30" w:rsidRPr="00613F8B" w:rsidRDefault="00AC3A30" w:rsidP="008824CF">
            <w:pPr>
              <w:pStyle w:val="ListParagraph"/>
              <w:widowControl w:val="0"/>
              <w:numPr>
                <w:ilvl w:val="0"/>
                <w:numId w:val="26"/>
              </w:numPr>
              <w:autoSpaceDE w:val="0"/>
              <w:autoSpaceDN w:val="0"/>
              <w:adjustRightInd w:val="0"/>
              <w:spacing w:before="0" w:after="0" w:line="240" w:lineRule="auto"/>
              <w:ind w:left="163" w:hanging="163"/>
              <w:jc w:val="left"/>
              <w:rPr>
                <w:rFonts w:cs="Cambria"/>
                <w:color w:val="FF0000"/>
                <w:lang w:val="en-AU"/>
              </w:rPr>
            </w:pPr>
            <w:r w:rsidRPr="00613F8B">
              <w:rPr>
                <w:lang w:val="en-AU"/>
              </w:rPr>
              <w:t xml:space="preserve">26 SQs (trades) &amp; 6 Maritime </w:t>
            </w:r>
            <w:r>
              <w:rPr>
                <w:lang w:val="en-AU"/>
              </w:rPr>
              <w:t>qualifications registered on the SQF.</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6BD56EBB" w14:textId="77777777" w:rsidR="00AC3A30" w:rsidRPr="00613F8B" w:rsidRDefault="00AC3A30" w:rsidP="008824CF">
            <w:pPr>
              <w:numPr>
                <w:ilvl w:val="0"/>
                <w:numId w:val="25"/>
              </w:numPr>
              <w:spacing w:before="0" w:after="0" w:line="240" w:lineRule="auto"/>
              <w:contextualSpacing/>
              <w:jc w:val="left"/>
              <w:rPr>
                <w:lang w:val="en-AU"/>
              </w:rPr>
            </w:pPr>
            <w:r>
              <w:rPr>
                <w:lang w:val="en-AU"/>
              </w:rPr>
              <w:t>14</w:t>
            </w:r>
            <w:r w:rsidRPr="00613F8B">
              <w:rPr>
                <w:lang w:val="en-AU"/>
              </w:rPr>
              <w:t xml:space="preserve"> new SQs registered on the SQF</w:t>
            </w:r>
            <w:r>
              <w:rPr>
                <w:lang w:val="en-AU"/>
              </w:rPr>
              <w:t xml:space="preserve"> (4</w:t>
            </w:r>
            <w:r w:rsidRPr="00613F8B">
              <w:rPr>
                <w:lang w:val="en-AU"/>
              </w:rPr>
              <w:t xml:space="preserve"> Samoa Cert </w:t>
            </w:r>
            <w:r>
              <w:rPr>
                <w:lang w:val="en-AU"/>
              </w:rPr>
              <w:t xml:space="preserve">1- IV </w:t>
            </w:r>
            <w:r w:rsidRPr="00613F8B">
              <w:rPr>
                <w:lang w:val="en-AU"/>
              </w:rPr>
              <w:t xml:space="preserve">Tourism, </w:t>
            </w:r>
            <w:r>
              <w:rPr>
                <w:lang w:val="en-AU"/>
              </w:rPr>
              <w:t>4</w:t>
            </w:r>
            <w:r w:rsidRPr="00613F8B">
              <w:rPr>
                <w:lang w:val="en-AU"/>
              </w:rPr>
              <w:t xml:space="preserve"> Samoa Cert </w:t>
            </w:r>
            <w:r>
              <w:rPr>
                <w:lang w:val="en-AU"/>
              </w:rPr>
              <w:t>1-IV</w:t>
            </w:r>
            <w:r w:rsidRPr="00613F8B">
              <w:rPr>
                <w:lang w:val="en-AU"/>
              </w:rPr>
              <w:t xml:space="preserve"> Hospitality &amp; </w:t>
            </w:r>
            <w:r>
              <w:rPr>
                <w:lang w:val="en-AU"/>
              </w:rPr>
              <w:t>2</w:t>
            </w:r>
            <w:r w:rsidRPr="00613F8B">
              <w:rPr>
                <w:lang w:val="en-AU"/>
              </w:rPr>
              <w:t xml:space="preserve"> Samoa Cert III </w:t>
            </w:r>
            <w:r>
              <w:rPr>
                <w:lang w:val="en-AU"/>
              </w:rPr>
              <w:t xml:space="preserve">&amp; IV Commercial </w:t>
            </w:r>
            <w:r w:rsidRPr="00613F8B">
              <w:rPr>
                <w:lang w:val="en-AU"/>
              </w:rPr>
              <w:t>Cookery</w:t>
            </w:r>
            <w:r>
              <w:rPr>
                <w:lang w:val="en-AU"/>
              </w:rPr>
              <w:t xml:space="preserve"> &amp; 2  Samoa Cert  I &amp; II Kitchen Operations &amp; 2 </w:t>
            </w:r>
            <w:r w:rsidRPr="00613F8B">
              <w:rPr>
                <w:lang w:val="en-AU"/>
              </w:rPr>
              <w:t>Samoa Cert II &amp; IV Horticulture)</w:t>
            </w:r>
          </w:p>
          <w:p w14:paraId="7605E248" w14:textId="77777777" w:rsidR="00AC3A30" w:rsidRPr="00613F8B" w:rsidRDefault="00AC3A30" w:rsidP="008824CF">
            <w:pPr>
              <w:numPr>
                <w:ilvl w:val="0"/>
                <w:numId w:val="25"/>
              </w:numPr>
              <w:spacing w:before="0" w:after="0" w:line="240" w:lineRule="auto"/>
              <w:contextualSpacing/>
              <w:jc w:val="left"/>
              <w:rPr>
                <w:lang w:val="en-AU"/>
              </w:rPr>
            </w:pPr>
            <w:r>
              <w:rPr>
                <w:lang w:val="en-AU"/>
              </w:rPr>
              <w:t xml:space="preserve">3 new Provider Programmes accredited (TIAS </w:t>
            </w:r>
            <w:r w:rsidRPr="00613F8B">
              <w:rPr>
                <w:lang w:val="en-AU"/>
              </w:rPr>
              <w:t>Cert II &amp; III in Office Admin &amp; Computing</w:t>
            </w:r>
            <w:r>
              <w:rPr>
                <w:lang w:val="en-AU"/>
              </w:rPr>
              <w:t xml:space="preserve"> and NUS Cert IV In Adult Teaching</w:t>
            </w:r>
            <w:r w:rsidRPr="00613F8B">
              <w:rPr>
                <w:lang w:val="en-AU"/>
              </w:rPr>
              <w:t>) and registered on the SQF.</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5AC6E927" w14:textId="77777777" w:rsidR="00AC3A30" w:rsidRPr="00613F8B" w:rsidRDefault="00AC3A30" w:rsidP="008824CF">
            <w:pPr>
              <w:numPr>
                <w:ilvl w:val="0"/>
                <w:numId w:val="25"/>
              </w:numPr>
              <w:spacing w:before="0" w:after="0" w:line="240" w:lineRule="auto"/>
              <w:contextualSpacing/>
              <w:jc w:val="left"/>
              <w:rPr>
                <w:lang w:val="en-AU"/>
              </w:rPr>
            </w:pPr>
            <w:r w:rsidRPr="00613F8B">
              <w:rPr>
                <w:lang w:val="en-AU"/>
              </w:rPr>
              <w:t>SQA SQF Register</w:t>
            </w:r>
          </w:p>
        </w:tc>
      </w:tr>
      <w:tr w:rsidR="00AC3A30" w:rsidRPr="00774727" w14:paraId="55B9482F" w14:textId="77777777" w:rsidTr="00AC3A30">
        <w:trPr>
          <w:trHeight w:val="261"/>
        </w:trPr>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hideMark/>
          </w:tcPr>
          <w:p w14:paraId="30D71DFC" w14:textId="77777777" w:rsidR="00AC3A30" w:rsidRPr="00774727" w:rsidRDefault="00AC3A30" w:rsidP="001E31C8">
            <w:pPr>
              <w:spacing w:before="0" w:after="0" w:line="240" w:lineRule="auto"/>
              <w:jc w:val="left"/>
              <w:rPr>
                <w:b/>
                <w:lang w:val="en-AU"/>
              </w:rPr>
            </w:pPr>
            <w:r w:rsidRPr="00774727">
              <w:rPr>
                <w:b/>
                <w:lang w:val="en-AU"/>
              </w:rPr>
              <w:t>PSET Specific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tcPr>
          <w:p w14:paraId="47A60844"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tcPr>
          <w:p w14:paraId="4797E9A0" w14:textId="77777777" w:rsidR="00AC3A30" w:rsidRPr="00774727" w:rsidRDefault="00AC3A30" w:rsidP="001E31C8">
            <w:pPr>
              <w:spacing w:before="0" w:after="0" w:line="240" w:lineRule="auto"/>
              <w:jc w:val="left"/>
              <w:rPr>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29EA7F8F" w14:textId="77777777" w:rsidR="00AC3A30" w:rsidRPr="00774727" w:rsidRDefault="00AC3A30" w:rsidP="001E31C8">
            <w:pPr>
              <w:spacing w:before="0" w:after="0" w:line="240" w:lineRule="auto"/>
              <w:jc w:val="left"/>
              <w:rPr>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tcPr>
          <w:p w14:paraId="242C6206" w14:textId="77777777" w:rsidR="00AC3A30" w:rsidRPr="00774727" w:rsidRDefault="00AC3A30" w:rsidP="001E31C8">
            <w:pPr>
              <w:spacing w:before="0" w:after="0" w:line="240" w:lineRule="auto"/>
              <w:jc w:val="left"/>
              <w:rPr>
                <w:b/>
                <w:lang w:val="en-AU"/>
              </w:rPr>
            </w:pPr>
          </w:p>
        </w:tc>
      </w:tr>
      <w:tr w:rsidR="008C46BE" w:rsidRPr="00774727" w14:paraId="7BF2D5A1" w14:textId="77777777" w:rsidTr="00A50AB5">
        <w:trPr>
          <w:trHeight w:val="2075"/>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40132245" w14:textId="77777777" w:rsidR="008C46BE" w:rsidRPr="00774727" w:rsidRDefault="008C46BE" w:rsidP="001E31C8">
            <w:pPr>
              <w:spacing w:before="0" w:after="0" w:line="240" w:lineRule="auto"/>
              <w:jc w:val="left"/>
              <w:rPr>
                <w:lang w:val="en-AU"/>
              </w:rPr>
            </w:pPr>
            <w:r w:rsidRPr="00774727">
              <w:rPr>
                <w:lang w:val="en-AU"/>
              </w:rPr>
              <w:t>Professional development for instructors delivering courses in areas of skill demand</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391679D3" w14:textId="77777777" w:rsidR="008C46BE" w:rsidRPr="00774727" w:rsidRDefault="008C46BE" w:rsidP="008824CF">
            <w:pPr>
              <w:numPr>
                <w:ilvl w:val="0"/>
                <w:numId w:val="25"/>
              </w:numPr>
              <w:spacing w:before="0" w:after="0" w:line="240" w:lineRule="auto"/>
              <w:contextualSpacing/>
              <w:jc w:val="left"/>
              <w:rPr>
                <w:lang w:val="en-AU"/>
              </w:rPr>
            </w:pPr>
            <w:r w:rsidRPr="00774727">
              <w:rPr>
                <w:lang w:val="en-AU"/>
              </w:rPr>
              <w:t>Increased numbers of Instructors in priority skill development areas meet international TVET standards for teaching &amp; assessment, industry skills and industry experience</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2E4C5571" w14:textId="77777777" w:rsidR="008C46BE" w:rsidRPr="00774727" w:rsidRDefault="008C46BE" w:rsidP="001E31C8">
            <w:pPr>
              <w:widowControl w:val="0"/>
              <w:autoSpaceDE w:val="0"/>
              <w:autoSpaceDN w:val="0"/>
              <w:adjustRightInd w:val="0"/>
              <w:spacing w:before="0" w:after="0" w:line="240" w:lineRule="auto"/>
              <w:jc w:val="left"/>
              <w:rPr>
                <w:rFonts w:cs="Cambria"/>
                <w:lang w:val="en-AU"/>
              </w:rPr>
            </w:pPr>
            <w:r w:rsidRPr="00774727">
              <w:rPr>
                <w:rFonts w:cs="Cambria"/>
                <w:lang w:val="en-AU"/>
              </w:rPr>
              <w:t>Baseline 2013 number of TVET trainers with international qualifications:</w:t>
            </w:r>
          </w:p>
          <w:p w14:paraId="417695F6" w14:textId="77777777" w:rsidR="008C46BE" w:rsidRPr="00774727" w:rsidRDefault="008C46BE" w:rsidP="008824CF">
            <w:pPr>
              <w:pStyle w:val="ListParagraph"/>
              <w:widowControl w:val="0"/>
              <w:numPr>
                <w:ilvl w:val="0"/>
                <w:numId w:val="26"/>
              </w:numPr>
              <w:autoSpaceDE w:val="0"/>
              <w:autoSpaceDN w:val="0"/>
              <w:adjustRightInd w:val="0"/>
              <w:spacing w:before="0" w:after="0" w:line="240" w:lineRule="auto"/>
              <w:ind w:left="343" w:hanging="270"/>
              <w:jc w:val="left"/>
              <w:rPr>
                <w:rFonts w:cs="Cambria"/>
                <w:lang w:val="en-AU"/>
              </w:rPr>
            </w:pPr>
            <w:r w:rsidRPr="00774727">
              <w:rPr>
                <w:rFonts w:cs="Cambria"/>
                <w:lang w:val="en-AU"/>
              </w:rPr>
              <w:t>39 TVET Trainers with internationally recognised qualifications.</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7D63C3E6" w14:textId="77777777" w:rsidR="008C46BE" w:rsidRPr="00774727" w:rsidRDefault="008C46BE" w:rsidP="008824CF">
            <w:pPr>
              <w:pStyle w:val="ListParagraph"/>
              <w:numPr>
                <w:ilvl w:val="0"/>
                <w:numId w:val="26"/>
              </w:numPr>
              <w:spacing w:before="0" w:after="0" w:line="240" w:lineRule="auto"/>
              <w:ind w:left="281" w:hanging="270"/>
              <w:jc w:val="left"/>
              <w:rPr>
                <w:lang w:val="en-AU"/>
              </w:rPr>
            </w:pPr>
            <w:r w:rsidRPr="00774727">
              <w:rPr>
                <w:lang w:val="en-AU"/>
              </w:rPr>
              <w:t>92 TVET Trainers with internationally recognised qualifications.</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775F3DF8" w14:textId="77777777" w:rsidR="008C46BE" w:rsidRPr="00774727" w:rsidRDefault="008C46BE" w:rsidP="008824CF">
            <w:pPr>
              <w:numPr>
                <w:ilvl w:val="0"/>
                <w:numId w:val="25"/>
              </w:numPr>
              <w:spacing w:before="0" w:after="0" w:line="240" w:lineRule="auto"/>
              <w:contextualSpacing/>
              <w:jc w:val="left"/>
              <w:rPr>
                <w:lang w:val="en-AU"/>
              </w:rPr>
            </w:pPr>
            <w:r w:rsidRPr="00774727">
              <w:rPr>
                <w:lang w:val="en-AU"/>
              </w:rPr>
              <w:t>PSET Provider Records</w:t>
            </w:r>
          </w:p>
          <w:p w14:paraId="1BD95732" w14:textId="77777777" w:rsidR="008C46BE" w:rsidRPr="00774727" w:rsidRDefault="008C46BE" w:rsidP="008824CF">
            <w:pPr>
              <w:numPr>
                <w:ilvl w:val="0"/>
                <w:numId w:val="25"/>
              </w:numPr>
              <w:spacing w:before="0" w:after="0" w:line="240" w:lineRule="auto"/>
              <w:contextualSpacing/>
              <w:jc w:val="left"/>
              <w:rPr>
                <w:lang w:val="en-AU"/>
              </w:rPr>
            </w:pPr>
            <w:r w:rsidRPr="00774727">
              <w:rPr>
                <w:lang w:val="en-AU"/>
              </w:rPr>
              <w:t>Annual PSET Statistical Bulletin</w:t>
            </w:r>
          </w:p>
        </w:tc>
      </w:tr>
      <w:tr w:rsidR="008C46BE" w:rsidRPr="00774727" w14:paraId="2E62BE5A" w14:textId="77777777" w:rsidTr="00A50AB5">
        <w:trPr>
          <w:trHeight w:val="2289"/>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2DFA71BB" w14:textId="77777777" w:rsidR="008C46BE" w:rsidRPr="008C46BE" w:rsidRDefault="008C46BE" w:rsidP="001E31C8">
            <w:pPr>
              <w:spacing w:before="0" w:after="0" w:line="240" w:lineRule="auto"/>
              <w:jc w:val="left"/>
              <w:rPr>
                <w:lang w:val="en-AU"/>
              </w:rPr>
            </w:pPr>
            <w:r w:rsidRPr="008C46BE">
              <w:rPr>
                <w:lang w:val="en-AU"/>
              </w:rPr>
              <w:t>Improved practical training through greater access to learning resources and materials in priority skill development areas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7BE9F0AA" w14:textId="77777777" w:rsidR="008C46BE" w:rsidRPr="008C46BE" w:rsidRDefault="008C46BE" w:rsidP="008824CF">
            <w:pPr>
              <w:numPr>
                <w:ilvl w:val="0"/>
                <w:numId w:val="25"/>
              </w:numPr>
              <w:spacing w:before="0" w:after="0" w:line="240" w:lineRule="auto"/>
              <w:contextualSpacing/>
              <w:jc w:val="left"/>
              <w:rPr>
                <w:lang w:val="en-AU"/>
              </w:rPr>
            </w:pPr>
            <w:r w:rsidRPr="008C46BE">
              <w:rPr>
                <w:lang w:val="en-AU"/>
              </w:rPr>
              <w:t>Higher levels of expenditure on learning resources and materials in priority skill development areas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58C2B2E0" w14:textId="77777777" w:rsidR="008C46BE" w:rsidRPr="008C46BE" w:rsidRDefault="008C46BE" w:rsidP="001E31C8">
            <w:pPr>
              <w:widowControl w:val="0"/>
              <w:autoSpaceDE w:val="0"/>
              <w:autoSpaceDN w:val="0"/>
              <w:adjustRightInd w:val="0"/>
              <w:spacing w:before="0" w:after="0" w:line="240" w:lineRule="auto"/>
              <w:jc w:val="left"/>
              <w:rPr>
                <w:rFonts w:cs="Cambria"/>
                <w:lang w:val="en-AU"/>
              </w:rPr>
            </w:pPr>
            <w:r w:rsidRPr="008C46BE">
              <w:rPr>
                <w:rFonts w:cs="Cambria"/>
                <w:lang w:val="en-AU"/>
              </w:rPr>
              <w:t xml:space="preserve">Baseline 2013 </w:t>
            </w:r>
            <w:r>
              <w:rPr>
                <w:rFonts w:cs="Cambria"/>
                <w:lang w:val="en-AU"/>
              </w:rPr>
              <w:t xml:space="preserve">TVET Programme </w:t>
            </w:r>
            <w:r w:rsidRPr="008C46BE">
              <w:rPr>
                <w:rFonts w:cs="Cambria"/>
                <w:lang w:val="en-AU"/>
              </w:rPr>
              <w:t>expenditure levels on learning resources and materials in priority skill development areas –</w:t>
            </w:r>
          </w:p>
          <w:p w14:paraId="405524CD" w14:textId="77777777" w:rsidR="008C46BE" w:rsidRPr="008C46BE" w:rsidRDefault="008C46BE" w:rsidP="001E31C8">
            <w:pPr>
              <w:widowControl w:val="0"/>
              <w:autoSpaceDE w:val="0"/>
              <w:autoSpaceDN w:val="0"/>
              <w:adjustRightInd w:val="0"/>
              <w:spacing w:before="0" w:after="0" w:line="240" w:lineRule="auto"/>
              <w:jc w:val="left"/>
              <w:rPr>
                <w:rFonts w:cs="Cambria"/>
                <w:lang w:val="en-AU"/>
              </w:rPr>
            </w:pPr>
            <w:r w:rsidRPr="008C46BE">
              <w:rPr>
                <w:rFonts w:cs="Cambria"/>
                <w:lang w:val="en-AU"/>
              </w:rPr>
              <w:t>$141,000</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1D7195C1" w14:textId="77777777" w:rsidR="008C46BE" w:rsidRPr="008C46BE" w:rsidRDefault="005D5EE9" w:rsidP="008824CF">
            <w:pPr>
              <w:numPr>
                <w:ilvl w:val="0"/>
                <w:numId w:val="25"/>
              </w:numPr>
              <w:spacing w:before="0" w:after="0" w:line="240" w:lineRule="auto"/>
              <w:contextualSpacing/>
              <w:jc w:val="left"/>
              <w:rPr>
                <w:lang w:val="en-AU"/>
              </w:rPr>
            </w:pPr>
            <w:r>
              <w:rPr>
                <w:lang w:val="en-AU"/>
              </w:rPr>
              <w:t xml:space="preserve">Additional </w:t>
            </w:r>
            <w:r w:rsidR="008C46BE">
              <w:rPr>
                <w:lang w:val="en-AU"/>
              </w:rPr>
              <w:t>$588,000</w:t>
            </w:r>
            <w:r>
              <w:rPr>
                <w:lang w:val="en-AU"/>
              </w:rPr>
              <w:t xml:space="preserve"> bringing total to $730,000</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298AD951" w14:textId="77777777" w:rsidR="008C46BE" w:rsidRPr="008C46BE" w:rsidRDefault="008C46BE" w:rsidP="008824CF">
            <w:pPr>
              <w:numPr>
                <w:ilvl w:val="0"/>
                <w:numId w:val="25"/>
              </w:numPr>
              <w:spacing w:before="0" w:after="0" w:line="240" w:lineRule="auto"/>
              <w:contextualSpacing/>
              <w:jc w:val="left"/>
              <w:rPr>
                <w:lang w:val="en-AU"/>
              </w:rPr>
            </w:pPr>
            <w:r w:rsidRPr="008C46BE">
              <w:rPr>
                <w:lang w:val="en-AU"/>
              </w:rPr>
              <w:t>Training provider financial reports</w:t>
            </w:r>
          </w:p>
          <w:p w14:paraId="4EBFC7D9" w14:textId="77777777" w:rsidR="008C46BE" w:rsidRPr="008C46BE" w:rsidRDefault="008C46BE" w:rsidP="008824CF">
            <w:pPr>
              <w:numPr>
                <w:ilvl w:val="0"/>
                <w:numId w:val="25"/>
              </w:numPr>
              <w:spacing w:before="0" w:after="0" w:line="240" w:lineRule="auto"/>
              <w:contextualSpacing/>
              <w:jc w:val="left"/>
              <w:rPr>
                <w:lang w:val="en-AU"/>
              </w:rPr>
            </w:pPr>
            <w:r w:rsidRPr="008C46BE">
              <w:rPr>
                <w:lang w:val="en-AU"/>
              </w:rPr>
              <w:t>SQA financial reports</w:t>
            </w:r>
          </w:p>
        </w:tc>
      </w:tr>
      <w:tr w:rsidR="00AC3A30" w:rsidRPr="005D5EE9" w14:paraId="1376826A" w14:textId="77777777" w:rsidTr="00A50AB5">
        <w:trPr>
          <w:trHeight w:val="1967"/>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1D2D5977" w14:textId="77777777" w:rsidR="00AC3A30" w:rsidRPr="005D5EE9" w:rsidRDefault="00AC3A30" w:rsidP="001E31C8">
            <w:pPr>
              <w:spacing w:before="0" w:after="0" w:line="240" w:lineRule="auto"/>
              <w:jc w:val="left"/>
              <w:rPr>
                <w:lang w:val="en-AU"/>
              </w:rPr>
            </w:pPr>
            <w:r w:rsidRPr="005D5EE9">
              <w:rPr>
                <w:lang w:val="en-AU"/>
              </w:rPr>
              <w:t>Improved information about provider performance available to the marketplace</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FCDEABE" w14:textId="77777777" w:rsidR="00AC3A30" w:rsidRPr="005D5EE9" w:rsidRDefault="00AC3A30" w:rsidP="008824CF">
            <w:pPr>
              <w:numPr>
                <w:ilvl w:val="0"/>
                <w:numId w:val="25"/>
              </w:numPr>
              <w:spacing w:before="0" w:after="0" w:line="240" w:lineRule="auto"/>
              <w:contextualSpacing/>
              <w:jc w:val="left"/>
              <w:rPr>
                <w:lang w:val="en-AU"/>
              </w:rPr>
            </w:pPr>
            <w:r w:rsidRPr="005D5EE9">
              <w:rPr>
                <w:lang w:val="en-AU"/>
              </w:rPr>
              <w:t>SQA Statistical Bulletin includes employer satisfaction data and graduate tracer study data</w:t>
            </w: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49B363EC" w14:textId="77777777" w:rsidR="00AC3A30" w:rsidRPr="005D5EE9" w:rsidRDefault="00AC3A30" w:rsidP="001E31C8">
            <w:pPr>
              <w:widowControl w:val="0"/>
              <w:autoSpaceDE w:val="0"/>
              <w:autoSpaceDN w:val="0"/>
              <w:adjustRightInd w:val="0"/>
              <w:spacing w:before="0" w:after="0" w:line="240" w:lineRule="auto"/>
              <w:jc w:val="left"/>
              <w:rPr>
                <w:rFonts w:cs="Cambria"/>
                <w:lang w:val="en-AU"/>
              </w:rPr>
            </w:pPr>
            <w:r w:rsidRPr="005D5EE9">
              <w:rPr>
                <w:rFonts w:cs="Cambria"/>
                <w:lang w:val="en-AU"/>
              </w:rPr>
              <w:t>Baseline 2013 MCIL Employer Survey- N</w:t>
            </w:r>
            <w:r w:rsidR="005D5EE9">
              <w:rPr>
                <w:rFonts w:cs="Cambria"/>
                <w:lang w:val="en-AU"/>
              </w:rPr>
              <w:t>/</w:t>
            </w:r>
            <w:r w:rsidRPr="005D5EE9">
              <w:rPr>
                <w:rFonts w:cs="Cambria"/>
                <w:lang w:val="en-AU"/>
              </w:rPr>
              <w:t>A</w:t>
            </w:r>
          </w:p>
          <w:p w14:paraId="020D39F7" w14:textId="77777777" w:rsidR="00AC3A30" w:rsidRPr="005D5EE9" w:rsidRDefault="00AC3A30" w:rsidP="001E31C8">
            <w:pPr>
              <w:widowControl w:val="0"/>
              <w:autoSpaceDE w:val="0"/>
              <w:autoSpaceDN w:val="0"/>
              <w:adjustRightInd w:val="0"/>
              <w:spacing w:before="0" w:after="0" w:line="240" w:lineRule="auto"/>
              <w:jc w:val="left"/>
              <w:rPr>
                <w:rFonts w:cs="Cambria"/>
                <w:lang w:val="en-AU"/>
              </w:rPr>
            </w:pPr>
            <w:r w:rsidRPr="005D5EE9">
              <w:rPr>
                <w:rFonts w:cs="Cambria"/>
                <w:lang w:val="en-AU"/>
              </w:rPr>
              <w:t>Baseline 2013 Tracer study- 31% finding employment</w:t>
            </w:r>
          </w:p>
          <w:p w14:paraId="50757B6A" w14:textId="77777777" w:rsidR="00AC3A30" w:rsidRPr="005D5EE9" w:rsidRDefault="00AC3A30" w:rsidP="001E31C8">
            <w:pPr>
              <w:widowControl w:val="0"/>
              <w:autoSpaceDE w:val="0"/>
              <w:autoSpaceDN w:val="0"/>
              <w:adjustRightInd w:val="0"/>
              <w:spacing w:before="0" w:after="0" w:line="240" w:lineRule="auto"/>
              <w:jc w:val="left"/>
              <w:rPr>
                <w:rFonts w:cs="Cambria"/>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460C84AD" w14:textId="77777777" w:rsidR="00AC3A30" w:rsidRPr="005D5EE9" w:rsidRDefault="00AC3A30" w:rsidP="008824CF">
            <w:pPr>
              <w:numPr>
                <w:ilvl w:val="0"/>
                <w:numId w:val="25"/>
              </w:numPr>
              <w:spacing w:before="0" w:after="0" w:line="240" w:lineRule="auto"/>
              <w:contextualSpacing/>
              <w:jc w:val="left"/>
              <w:rPr>
                <w:lang w:val="en-AU"/>
              </w:rPr>
            </w:pPr>
            <w:r w:rsidRPr="005D5EE9">
              <w:rPr>
                <w:lang w:val="en-AU"/>
              </w:rPr>
              <w:t>N</w:t>
            </w:r>
            <w:r w:rsidR="005D5EE9">
              <w:rPr>
                <w:lang w:val="en-AU"/>
              </w:rPr>
              <w:t>/</w:t>
            </w:r>
            <w:r w:rsidRPr="005D5EE9">
              <w:rPr>
                <w:lang w:val="en-AU"/>
              </w:rPr>
              <w:t>A</w:t>
            </w:r>
          </w:p>
          <w:p w14:paraId="694AB24B" w14:textId="77777777" w:rsidR="00AC3A30" w:rsidRPr="005D5EE9" w:rsidRDefault="00AC3A30" w:rsidP="001E31C8">
            <w:pPr>
              <w:spacing w:before="0" w:after="0" w:line="240" w:lineRule="auto"/>
              <w:ind w:left="360"/>
              <w:contextualSpacing/>
              <w:jc w:val="left"/>
              <w:rPr>
                <w:lang w:val="en-AU"/>
              </w:rPr>
            </w:pPr>
          </w:p>
          <w:p w14:paraId="71A6D217" w14:textId="77777777" w:rsidR="00AC3A30" w:rsidRPr="005D5EE9" w:rsidRDefault="005D5EE9" w:rsidP="008824CF">
            <w:pPr>
              <w:numPr>
                <w:ilvl w:val="0"/>
                <w:numId w:val="25"/>
              </w:numPr>
              <w:spacing w:before="0" w:after="0" w:line="240" w:lineRule="auto"/>
              <w:contextualSpacing/>
              <w:jc w:val="left"/>
              <w:rPr>
                <w:lang w:val="en-AU"/>
              </w:rPr>
            </w:pPr>
            <w:r>
              <w:rPr>
                <w:lang w:val="en-AU"/>
              </w:rPr>
              <w:t>2015 Tracer Study to be completed</w:t>
            </w:r>
            <w:r w:rsidR="00AC3A30" w:rsidRPr="005D5EE9">
              <w:rPr>
                <w:lang w:val="en-AU"/>
              </w:rPr>
              <w:t xml:space="preserve"> </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27D6BD4F" w14:textId="77777777" w:rsidR="00AC3A30" w:rsidRPr="005D5EE9" w:rsidRDefault="00AC3A30" w:rsidP="008824CF">
            <w:pPr>
              <w:numPr>
                <w:ilvl w:val="0"/>
                <w:numId w:val="25"/>
              </w:numPr>
              <w:spacing w:before="0" w:after="0" w:line="240" w:lineRule="auto"/>
              <w:contextualSpacing/>
              <w:jc w:val="left"/>
              <w:rPr>
                <w:lang w:val="en-AU"/>
              </w:rPr>
            </w:pPr>
            <w:r w:rsidRPr="005D5EE9">
              <w:rPr>
                <w:lang w:val="en-AU"/>
              </w:rPr>
              <w:t>Roadmap M&amp;E Data</w:t>
            </w:r>
          </w:p>
          <w:p w14:paraId="74294A66" w14:textId="77777777" w:rsidR="00AC3A30" w:rsidRPr="005D5EE9" w:rsidRDefault="00AC3A30" w:rsidP="008824CF">
            <w:pPr>
              <w:numPr>
                <w:ilvl w:val="0"/>
                <w:numId w:val="25"/>
              </w:numPr>
              <w:spacing w:before="0" w:after="0" w:line="240" w:lineRule="auto"/>
              <w:contextualSpacing/>
              <w:jc w:val="left"/>
              <w:rPr>
                <w:lang w:val="en-AU"/>
              </w:rPr>
            </w:pPr>
            <w:r w:rsidRPr="005D5EE9">
              <w:rPr>
                <w:lang w:val="en-AU"/>
              </w:rPr>
              <w:t>Annual evaluation reports</w:t>
            </w:r>
          </w:p>
          <w:p w14:paraId="6F182EED" w14:textId="77777777" w:rsidR="00AC3A30" w:rsidRPr="005D5EE9" w:rsidRDefault="00AC3A30" w:rsidP="008824CF">
            <w:pPr>
              <w:numPr>
                <w:ilvl w:val="0"/>
                <w:numId w:val="25"/>
              </w:numPr>
              <w:spacing w:before="0" w:after="0" w:line="240" w:lineRule="auto"/>
              <w:contextualSpacing/>
              <w:jc w:val="left"/>
              <w:rPr>
                <w:lang w:val="en-AU"/>
              </w:rPr>
            </w:pPr>
            <w:r w:rsidRPr="005D5EE9">
              <w:rPr>
                <w:lang w:val="en-AU"/>
              </w:rPr>
              <w:t>Tracer studies</w:t>
            </w:r>
          </w:p>
          <w:p w14:paraId="0DCD2E51" w14:textId="77777777" w:rsidR="00AC3A30" w:rsidRPr="005D5EE9" w:rsidRDefault="00AC3A30" w:rsidP="008824CF">
            <w:pPr>
              <w:numPr>
                <w:ilvl w:val="0"/>
                <w:numId w:val="25"/>
              </w:numPr>
              <w:spacing w:before="0" w:after="0" w:line="240" w:lineRule="auto"/>
              <w:contextualSpacing/>
              <w:jc w:val="left"/>
              <w:rPr>
                <w:lang w:val="en-AU"/>
              </w:rPr>
            </w:pPr>
            <w:r w:rsidRPr="005D5EE9">
              <w:rPr>
                <w:lang w:val="en-AU"/>
              </w:rPr>
              <w:t>Employer surveys</w:t>
            </w:r>
          </w:p>
        </w:tc>
      </w:tr>
      <w:tr w:rsidR="00AC3A30" w:rsidRPr="00774727" w14:paraId="789C64C1" w14:textId="77777777" w:rsidTr="005D5EE9">
        <w:trPr>
          <w:trHeight w:val="2923"/>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tcPr>
          <w:p w14:paraId="4475DDB2" w14:textId="77777777" w:rsidR="00AC3A30" w:rsidRPr="00774727" w:rsidRDefault="00AC3A30" w:rsidP="001E31C8">
            <w:pPr>
              <w:spacing w:before="0" w:after="0" w:line="240" w:lineRule="auto"/>
              <w:jc w:val="left"/>
              <w:rPr>
                <w:lang w:val="en-AU"/>
              </w:rPr>
            </w:pPr>
            <w:r w:rsidRPr="00774727">
              <w:rPr>
                <w:lang w:val="en-AU"/>
              </w:rPr>
              <w:t xml:space="preserve">International recognition / equivalence / comparability of selected Samoan qualifications </w:t>
            </w:r>
          </w:p>
          <w:p w14:paraId="78C6D08D" w14:textId="77777777" w:rsidR="00AC3A30" w:rsidRPr="00774727" w:rsidRDefault="00AC3A30" w:rsidP="001E31C8">
            <w:pPr>
              <w:spacing w:before="0" w:after="0" w:line="240" w:lineRule="auto"/>
              <w:jc w:val="left"/>
              <w:rPr>
                <w:lang w:val="en-AU"/>
              </w:rPr>
            </w:pP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7E3B97B9"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Annual increase in number of young Samoans with national qualifications that are regionally accepted and/or internationally recognized</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4F3880A1" w14:textId="77777777" w:rsidR="00AC3A30" w:rsidRPr="00F70490" w:rsidRDefault="00AC3A30" w:rsidP="001E31C8">
            <w:pPr>
              <w:widowControl w:val="0"/>
              <w:autoSpaceDE w:val="0"/>
              <w:autoSpaceDN w:val="0"/>
              <w:adjustRightInd w:val="0"/>
              <w:spacing w:before="0" w:after="0" w:line="240" w:lineRule="auto"/>
              <w:jc w:val="left"/>
              <w:rPr>
                <w:rFonts w:cs="Cambria"/>
                <w:lang w:val="en-AU"/>
              </w:rPr>
            </w:pPr>
            <w:r w:rsidRPr="00F70490">
              <w:rPr>
                <w:rFonts w:cs="Cambria"/>
                <w:lang w:val="en-AU"/>
              </w:rPr>
              <w:t>Baseline 2013 number of students graduating from accredited courses that have international recognition :</w:t>
            </w:r>
          </w:p>
          <w:p w14:paraId="45AB7409" w14:textId="77777777" w:rsidR="00AC3A30" w:rsidRPr="00F70490" w:rsidRDefault="00AC3A30" w:rsidP="001E31C8">
            <w:pPr>
              <w:widowControl w:val="0"/>
              <w:autoSpaceDE w:val="0"/>
              <w:autoSpaceDN w:val="0"/>
              <w:adjustRightInd w:val="0"/>
              <w:spacing w:before="0" w:after="0" w:line="240" w:lineRule="auto"/>
              <w:jc w:val="left"/>
              <w:rPr>
                <w:rFonts w:cs="Cambria"/>
                <w:lang w:val="en-AU"/>
              </w:rPr>
            </w:pPr>
          </w:p>
          <w:p w14:paraId="5D8F450D" w14:textId="77777777" w:rsidR="00AC3A30" w:rsidRPr="00F70490" w:rsidRDefault="00AC3A30" w:rsidP="008824CF">
            <w:pPr>
              <w:pStyle w:val="ListParagraph"/>
              <w:widowControl w:val="0"/>
              <w:numPr>
                <w:ilvl w:val="0"/>
                <w:numId w:val="26"/>
              </w:numPr>
              <w:autoSpaceDE w:val="0"/>
              <w:autoSpaceDN w:val="0"/>
              <w:adjustRightInd w:val="0"/>
              <w:spacing w:before="0" w:after="0" w:line="240" w:lineRule="auto"/>
              <w:ind w:left="163" w:hanging="180"/>
              <w:jc w:val="left"/>
              <w:rPr>
                <w:rFonts w:cs="Cambria"/>
                <w:lang w:val="en-AU"/>
              </w:rPr>
            </w:pPr>
            <w:r w:rsidRPr="00F70490">
              <w:rPr>
                <w:rFonts w:cs="Cambria"/>
                <w:lang w:val="en-AU"/>
              </w:rPr>
              <w:t>108 graduates of NUS accredited Maritime programmes (7 Female, 101 Male).</w:t>
            </w: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5C58DE03" w14:textId="77777777" w:rsidR="00AC3A30" w:rsidRPr="00F70490" w:rsidRDefault="00AC3A30" w:rsidP="008824CF">
            <w:pPr>
              <w:pStyle w:val="ListParagraph"/>
              <w:numPr>
                <w:ilvl w:val="0"/>
                <w:numId w:val="26"/>
              </w:numPr>
              <w:spacing w:before="0" w:after="0" w:line="240" w:lineRule="auto"/>
              <w:ind w:left="281" w:hanging="270"/>
              <w:jc w:val="left"/>
              <w:rPr>
                <w:lang w:val="en-AU"/>
              </w:rPr>
            </w:pPr>
            <w:r w:rsidRPr="00F70490">
              <w:rPr>
                <w:lang w:val="en-AU"/>
              </w:rPr>
              <w:t>84 graduates of NUS accredited Maritime Programmes (3 Female, 81 Male) in 2014 (22% decrease from 2013)</w:t>
            </w:r>
          </w:p>
          <w:p w14:paraId="5849EE35" w14:textId="77777777" w:rsidR="00AC3A30" w:rsidRDefault="00AC3A30" w:rsidP="008824CF">
            <w:pPr>
              <w:pStyle w:val="ListParagraph"/>
              <w:numPr>
                <w:ilvl w:val="0"/>
                <w:numId w:val="26"/>
              </w:numPr>
              <w:spacing w:before="0" w:after="0" w:line="240" w:lineRule="auto"/>
              <w:ind w:left="281" w:hanging="270"/>
              <w:jc w:val="left"/>
              <w:rPr>
                <w:lang w:val="en-AU"/>
              </w:rPr>
            </w:pPr>
            <w:r w:rsidRPr="00F70490">
              <w:rPr>
                <w:lang w:val="en-AU"/>
              </w:rPr>
              <w:t>28 graduates of the TIAS Cert I</w:t>
            </w:r>
            <w:r>
              <w:rPr>
                <w:lang w:val="en-AU"/>
              </w:rPr>
              <w:t>I</w:t>
            </w:r>
            <w:r w:rsidRPr="00F70490">
              <w:rPr>
                <w:lang w:val="en-AU"/>
              </w:rPr>
              <w:t>I in OAC in 2015 (25 Female, 3 Male)</w:t>
            </w:r>
          </w:p>
          <w:p w14:paraId="27444E48" w14:textId="77777777" w:rsidR="005D5EE9" w:rsidRPr="00F70490" w:rsidRDefault="005D5EE9" w:rsidP="008824CF">
            <w:pPr>
              <w:pStyle w:val="ListParagraph"/>
              <w:numPr>
                <w:ilvl w:val="0"/>
                <w:numId w:val="26"/>
              </w:numPr>
              <w:spacing w:before="0" w:after="0" w:line="240" w:lineRule="auto"/>
              <w:ind w:left="281" w:hanging="270"/>
              <w:jc w:val="left"/>
              <w:rPr>
                <w:lang w:val="en-AU"/>
              </w:rPr>
            </w:pPr>
            <w:r>
              <w:rPr>
                <w:lang w:val="en-AU"/>
              </w:rPr>
              <w:t>Other 2015 Graduation figures TBA</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027BF0A2" w14:textId="77777777" w:rsidR="00AC3A30" w:rsidRPr="00774727" w:rsidRDefault="00AC3A30" w:rsidP="008824CF">
            <w:pPr>
              <w:numPr>
                <w:ilvl w:val="0"/>
                <w:numId w:val="25"/>
              </w:numPr>
              <w:spacing w:before="0" w:after="0" w:line="240" w:lineRule="auto"/>
              <w:contextualSpacing/>
              <w:jc w:val="left"/>
              <w:rPr>
                <w:rFonts w:cs="Cambria"/>
                <w:lang w:val="en-AU"/>
              </w:rPr>
            </w:pPr>
            <w:r w:rsidRPr="00774727">
              <w:rPr>
                <w:rFonts w:cs="Cambria"/>
                <w:lang w:val="en-AU"/>
              </w:rPr>
              <w:t>PSET Provider Records of Graduates</w:t>
            </w:r>
          </w:p>
          <w:p w14:paraId="67CB2D79" w14:textId="77777777" w:rsidR="00AC3A30" w:rsidRPr="00774727" w:rsidRDefault="00AC3A30" w:rsidP="008824CF">
            <w:pPr>
              <w:numPr>
                <w:ilvl w:val="0"/>
                <w:numId w:val="25"/>
              </w:numPr>
              <w:spacing w:before="0" w:after="0" w:line="240" w:lineRule="auto"/>
              <w:contextualSpacing/>
              <w:jc w:val="left"/>
              <w:rPr>
                <w:lang w:val="en-AU"/>
              </w:rPr>
            </w:pPr>
            <w:r w:rsidRPr="00774727">
              <w:rPr>
                <w:rFonts w:cs="Cambria"/>
                <w:lang w:val="en-AU"/>
              </w:rPr>
              <w:t>Annual PSET Statistical Bulletin</w:t>
            </w:r>
          </w:p>
        </w:tc>
      </w:tr>
      <w:tr w:rsidR="00AC3A30" w:rsidRPr="00774727" w14:paraId="3AADB004"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hideMark/>
          </w:tcPr>
          <w:p w14:paraId="22D2433D" w14:textId="77777777" w:rsidR="00AC3A30" w:rsidRPr="00774727" w:rsidRDefault="00AC3A30" w:rsidP="001E31C8">
            <w:pPr>
              <w:spacing w:before="0" w:after="0" w:line="240" w:lineRule="auto"/>
              <w:jc w:val="left"/>
              <w:rPr>
                <w:b/>
                <w:sz w:val="24"/>
                <w:szCs w:val="24"/>
                <w:lang w:val="en-AU"/>
              </w:rPr>
            </w:pPr>
            <w:r w:rsidRPr="00774727">
              <w:rPr>
                <w:b/>
                <w:sz w:val="24"/>
                <w:szCs w:val="24"/>
                <w:lang w:val="en-AU"/>
              </w:rPr>
              <w:t>Goal 2</w:t>
            </w:r>
          </w:p>
        </w:tc>
        <w:tc>
          <w:tcPr>
            <w:tcW w:w="1052"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tcPr>
          <w:p w14:paraId="776A5033" w14:textId="77777777" w:rsidR="00AC3A30" w:rsidRPr="00774727" w:rsidRDefault="00AC3A30" w:rsidP="001E31C8">
            <w:pPr>
              <w:spacing w:before="0" w:after="0" w:line="240" w:lineRule="auto"/>
              <w:jc w:val="left"/>
              <w:rPr>
                <w:b/>
                <w:sz w:val="24"/>
                <w:szCs w:val="24"/>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95B3D7"/>
          </w:tcPr>
          <w:p w14:paraId="4493BAF3" w14:textId="77777777" w:rsidR="00AC3A30" w:rsidRPr="00774727" w:rsidRDefault="00AC3A30" w:rsidP="001E31C8">
            <w:pPr>
              <w:spacing w:before="0" w:after="0" w:line="240" w:lineRule="auto"/>
              <w:jc w:val="left"/>
              <w:rPr>
                <w:b/>
                <w:sz w:val="24"/>
                <w:szCs w:val="24"/>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95B3D7"/>
          </w:tcPr>
          <w:p w14:paraId="7277D105" w14:textId="77777777" w:rsidR="00AC3A30" w:rsidRPr="00774727" w:rsidRDefault="00AC3A30" w:rsidP="001E31C8">
            <w:pPr>
              <w:spacing w:before="0" w:after="0" w:line="240" w:lineRule="auto"/>
              <w:jc w:val="left"/>
              <w:rPr>
                <w:b/>
                <w:sz w:val="24"/>
                <w:szCs w:val="24"/>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95B3D7"/>
          </w:tcPr>
          <w:p w14:paraId="799A975C" w14:textId="77777777" w:rsidR="00AC3A30" w:rsidRPr="00774727" w:rsidRDefault="00AC3A30" w:rsidP="001E31C8">
            <w:pPr>
              <w:spacing w:before="0" w:after="0" w:line="240" w:lineRule="auto"/>
              <w:jc w:val="left"/>
              <w:rPr>
                <w:b/>
                <w:sz w:val="24"/>
                <w:szCs w:val="24"/>
                <w:lang w:val="en-AU"/>
              </w:rPr>
            </w:pPr>
          </w:p>
        </w:tc>
      </w:tr>
      <w:tr w:rsidR="00AC3A30" w:rsidRPr="00774727" w14:paraId="60627641"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34464C37" w14:textId="77777777" w:rsidR="00AC3A30" w:rsidRPr="00774727" w:rsidRDefault="00AC3A30" w:rsidP="001E31C8">
            <w:pPr>
              <w:spacing w:before="0" w:after="0" w:line="240" w:lineRule="auto"/>
              <w:jc w:val="left"/>
              <w:rPr>
                <w:b/>
                <w:lang w:val="en-AU"/>
              </w:rPr>
            </w:pPr>
            <w:r w:rsidRPr="00774727">
              <w:rPr>
                <w:b/>
                <w:lang w:val="en-AU"/>
              </w:rPr>
              <w:t xml:space="preserve">Enhanced education </w:t>
            </w:r>
            <w:r w:rsidRPr="00774727">
              <w:rPr>
                <w:b/>
                <w:u w:val="single"/>
                <w:lang w:val="en-AU"/>
              </w:rPr>
              <w:t>access</w:t>
            </w:r>
            <w:r w:rsidRPr="00774727">
              <w:rPr>
                <w:b/>
                <w:lang w:val="en-AU"/>
              </w:rPr>
              <w:t xml:space="preserve"> and opportunities at all levels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tcPr>
          <w:p w14:paraId="07E6ADC1"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37A47B70"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3C20459D"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tcPr>
          <w:p w14:paraId="3D1B6E47" w14:textId="77777777" w:rsidR="00AC3A30" w:rsidRPr="00774727" w:rsidRDefault="00AC3A30" w:rsidP="001E31C8">
            <w:pPr>
              <w:spacing w:before="0" w:after="0" w:line="240" w:lineRule="auto"/>
              <w:jc w:val="left"/>
              <w:rPr>
                <w:lang w:val="en-AU"/>
              </w:rPr>
            </w:pPr>
          </w:p>
        </w:tc>
      </w:tr>
      <w:tr w:rsidR="00AC3A30" w:rsidRPr="00774727" w14:paraId="1269F837"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hideMark/>
          </w:tcPr>
          <w:p w14:paraId="3C5F7AFF" w14:textId="77777777" w:rsidR="00AC3A30" w:rsidRPr="00774727" w:rsidRDefault="00AC3A30" w:rsidP="001E31C8">
            <w:pPr>
              <w:spacing w:before="0" w:after="0" w:line="240" w:lineRule="auto"/>
              <w:jc w:val="left"/>
              <w:rPr>
                <w:b/>
                <w:lang w:val="en-AU"/>
              </w:rPr>
            </w:pPr>
            <w:r w:rsidRPr="00774727">
              <w:rPr>
                <w:b/>
                <w:lang w:val="en-AU"/>
              </w:rPr>
              <w:t>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tcPr>
          <w:p w14:paraId="35FE6B3E"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7C6504DC" w14:textId="77777777" w:rsidR="00AC3A30" w:rsidRPr="00774727" w:rsidRDefault="00AC3A30" w:rsidP="001E31C8">
            <w:pPr>
              <w:widowControl w:val="0"/>
              <w:autoSpaceDE w:val="0"/>
              <w:autoSpaceDN w:val="0"/>
              <w:adjustRightInd w:val="0"/>
              <w:spacing w:before="0" w:after="0" w:line="240" w:lineRule="auto"/>
              <w:jc w:val="left"/>
              <w:rPr>
                <w:rFonts w:cs="Times"/>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4A7855DF" w14:textId="77777777" w:rsidR="00AC3A30" w:rsidRPr="00774727" w:rsidRDefault="00AC3A30" w:rsidP="001E31C8">
            <w:pPr>
              <w:spacing w:before="0" w:after="0" w:line="240" w:lineRule="auto"/>
              <w:jc w:val="left"/>
              <w:rPr>
                <w:rFonts w:cs="Cambria"/>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05831FDC" w14:textId="77777777" w:rsidR="00AC3A30" w:rsidRPr="00774727" w:rsidRDefault="00AC3A30" w:rsidP="001E31C8">
            <w:pPr>
              <w:spacing w:before="0" w:after="0" w:line="240" w:lineRule="auto"/>
              <w:jc w:val="left"/>
              <w:rPr>
                <w:b/>
                <w:lang w:val="en-AU"/>
              </w:rPr>
            </w:pPr>
          </w:p>
        </w:tc>
      </w:tr>
      <w:tr w:rsidR="00AC3A30" w:rsidRPr="00774727" w14:paraId="4FE7FFCC"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06641FCA" w14:textId="77777777" w:rsidR="00AC3A30" w:rsidRPr="00774727" w:rsidRDefault="00AC3A30" w:rsidP="001E31C8">
            <w:pPr>
              <w:spacing w:before="0" w:after="0" w:line="240" w:lineRule="auto"/>
              <w:jc w:val="left"/>
              <w:rPr>
                <w:lang w:val="en-AU"/>
              </w:rPr>
            </w:pPr>
            <w:r w:rsidRPr="00774727">
              <w:rPr>
                <w:lang w:val="en-AU"/>
              </w:rPr>
              <w:t>More PSET students including those with special needs have access to quality educational opportunities in safe, climate resistant learning environments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4A2438A3"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Enrolment rate within formal PSET by gender and disability</w:t>
            </w:r>
          </w:p>
          <w:p w14:paraId="6A9D9E27"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Percentage completion rate by gender and disability</w:t>
            </w: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3BC92F4F" w14:textId="77777777" w:rsidR="00AC3A30" w:rsidRPr="00774727" w:rsidRDefault="00AC3A30" w:rsidP="001E31C8">
            <w:pPr>
              <w:widowControl w:val="0"/>
              <w:autoSpaceDE w:val="0"/>
              <w:autoSpaceDN w:val="0"/>
              <w:adjustRightInd w:val="0"/>
              <w:spacing w:before="0" w:after="0" w:line="240" w:lineRule="auto"/>
              <w:jc w:val="left"/>
              <w:rPr>
                <w:rFonts w:cs="Cambria"/>
                <w:lang w:val="en-AU"/>
              </w:rPr>
            </w:pPr>
            <w:r w:rsidRPr="00774727">
              <w:rPr>
                <w:rFonts w:cs="Cambria"/>
                <w:lang w:val="en-AU"/>
              </w:rPr>
              <w:t>Baseline 2013 TVET students enrolment and graduation rates disaggregated by gender and disability:</w:t>
            </w:r>
          </w:p>
          <w:p w14:paraId="3028CE2E"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 xml:space="preserve">Total TVET Enrolments by </w:t>
            </w:r>
            <w:r w:rsidR="00A50AB5">
              <w:rPr>
                <w:rFonts w:cs="Cambria"/>
                <w:lang w:val="en-AU"/>
              </w:rPr>
              <w:t>g</w:t>
            </w:r>
            <w:r w:rsidRPr="00774727">
              <w:rPr>
                <w:rFonts w:cs="Cambria"/>
                <w:lang w:val="en-AU"/>
              </w:rPr>
              <w:t>ender:</w:t>
            </w:r>
          </w:p>
          <w:p w14:paraId="287A8471"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564 out of 1757 (32%)</w:t>
            </w:r>
          </w:p>
          <w:p w14:paraId="7F37B2B2"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Male: 1193 out of 1757 (68%)</w:t>
            </w:r>
          </w:p>
          <w:p w14:paraId="16CF5A17"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Enrolments by disability by gender:</w:t>
            </w:r>
          </w:p>
          <w:p w14:paraId="2BBFEEE9"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3 out of 564 (total TVET female enrolments) (0.5%)</w:t>
            </w:r>
          </w:p>
          <w:p w14:paraId="7D3D3037" w14:textId="77777777" w:rsidR="00AC3A30" w:rsidRPr="00774727" w:rsidRDefault="00AC3A30" w:rsidP="001E31C8">
            <w:pPr>
              <w:widowControl w:val="0"/>
              <w:autoSpaceDE w:val="0"/>
              <w:autoSpaceDN w:val="0"/>
              <w:adjustRightInd w:val="0"/>
              <w:spacing w:before="0" w:after="0" w:line="240" w:lineRule="auto"/>
              <w:jc w:val="left"/>
              <w:rPr>
                <w:rFonts w:cs="Cambria"/>
                <w:lang w:val="en-AU"/>
              </w:rPr>
            </w:pPr>
            <w:r w:rsidRPr="00774727">
              <w:rPr>
                <w:rFonts w:cs="Cambria"/>
                <w:lang w:val="en-AU"/>
              </w:rPr>
              <w:t>Male: 6 out of 1193 (total TVET male enrolments) (0.5%)</w:t>
            </w:r>
          </w:p>
          <w:p w14:paraId="2F6FAA70"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Total TVET Graduates by gender:</w:t>
            </w:r>
          </w:p>
          <w:p w14:paraId="69EA5949"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189 out of 634 (30%)</w:t>
            </w:r>
          </w:p>
          <w:p w14:paraId="5E70341D"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Male: 445 out of 634 (70%)</w:t>
            </w:r>
          </w:p>
          <w:p w14:paraId="118C1A46"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Graduates by disability by gender:</w:t>
            </w:r>
          </w:p>
          <w:p w14:paraId="46D8ABD2"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2 out of 189 (total TVET female graduates) (1%)</w:t>
            </w:r>
          </w:p>
          <w:p w14:paraId="01448091" w14:textId="77777777" w:rsidR="00AC3A30" w:rsidRPr="00774727" w:rsidRDefault="00AC3A30" w:rsidP="001E31C8">
            <w:pPr>
              <w:widowControl w:val="0"/>
              <w:autoSpaceDE w:val="0"/>
              <w:autoSpaceDN w:val="0"/>
              <w:adjustRightInd w:val="0"/>
              <w:spacing w:before="0" w:after="0" w:line="240" w:lineRule="auto"/>
              <w:jc w:val="left"/>
              <w:rPr>
                <w:rFonts w:cs="Cambria"/>
                <w:lang w:val="en-AU"/>
              </w:rPr>
            </w:pPr>
            <w:r w:rsidRPr="00774727">
              <w:rPr>
                <w:rFonts w:cs="Cambria"/>
                <w:lang w:val="en-AU"/>
              </w:rPr>
              <w:t>Male: 4 out of 445 (total TVET male graduates) (0.9%)</w:t>
            </w: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3C04F605" w14:textId="77777777" w:rsidR="00A50AB5" w:rsidRDefault="00A50AB5" w:rsidP="001E31C8">
            <w:pPr>
              <w:spacing w:before="0" w:after="0" w:line="240" w:lineRule="auto"/>
              <w:contextualSpacing/>
              <w:jc w:val="left"/>
              <w:rPr>
                <w:lang w:val="en-AU"/>
              </w:rPr>
            </w:pPr>
          </w:p>
          <w:p w14:paraId="255EF244" w14:textId="77777777" w:rsidR="00A50AB5" w:rsidRDefault="00A50AB5" w:rsidP="001E31C8">
            <w:pPr>
              <w:spacing w:before="0" w:after="0" w:line="240" w:lineRule="auto"/>
              <w:contextualSpacing/>
              <w:jc w:val="left"/>
              <w:rPr>
                <w:lang w:val="en-AU"/>
              </w:rPr>
            </w:pPr>
          </w:p>
          <w:p w14:paraId="4680CE7A" w14:textId="77777777" w:rsidR="00A50AB5" w:rsidRDefault="00A50AB5" w:rsidP="001E31C8">
            <w:pPr>
              <w:spacing w:before="0" w:after="0" w:line="240" w:lineRule="auto"/>
              <w:contextualSpacing/>
              <w:jc w:val="left"/>
              <w:rPr>
                <w:lang w:val="en-AU"/>
              </w:rPr>
            </w:pPr>
          </w:p>
          <w:p w14:paraId="567E0BDD" w14:textId="77777777" w:rsidR="00A50AB5" w:rsidRDefault="00A50AB5" w:rsidP="001E31C8">
            <w:pPr>
              <w:spacing w:before="0" w:after="0" w:line="240" w:lineRule="auto"/>
              <w:contextualSpacing/>
              <w:jc w:val="left"/>
              <w:rPr>
                <w:lang w:val="en-AU"/>
              </w:rPr>
            </w:pPr>
          </w:p>
          <w:p w14:paraId="3C9A0C8E" w14:textId="77777777" w:rsidR="00AC3A30" w:rsidRPr="00774727" w:rsidRDefault="00AC3A30" w:rsidP="001E31C8">
            <w:pPr>
              <w:spacing w:before="0" w:after="0" w:line="240" w:lineRule="auto"/>
              <w:contextualSpacing/>
              <w:jc w:val="left"/>
              <w:rPr>
                <w:lang w:val="en-AU"/>
              </w:rPr>
            </w:pPr>
            <w:r w:rsidRPr="00774727">
              <w:rPr>
                <w:lang w:val="en-AU"/>
              </w:rPr>
              <w:t>Total TVET Enrolments 2014 by gender:</w:t>
            </w:r>
          </w:p>
          <w:p w14:paraId="7CE0734E" w14:textId="77777777" w:rsidR="00AC3A30" w:rsidRPr="00774727" w:rsidRDefault="00AC3A30" w:rsidP="001E31C8">
            <w:pPr>
              <w:spacing w:before="0" w:after="0" w:line="240" w:lineRule="auto"/>
              <w:contextualSpacing/>
              <w:jc w:val="left"/>
              <w:rPr>
                <w:lang w:val="en-AU"/>
              </w:rPr>
            </w:pPr>
            <w:r w:rsidRPr="00774727">
              <w:rPr>
                <w:lang w:val="en-AU"/>
              </w:rPr>
              <w:t>Female: 865 out of 2446 (35%)</w:t>
            </w:r>
          </w:p>
          <w:p w14:paraId="49B481BA" w14:textId="77777777" w:rsidR="00AC3A30" w:rsidRPr="00774727" w:rsidRDefault="00AC3A30" w:rsidP="001E31C8">
            <w:pPr>
              <w:spacing w:before="0" w:after="0" w:line="240" w:lineRule="auto"/>
              <w:contextualSpacing/>
              <w:jc w:val="left"/>
              <w:rPr>
                <w:lang w:val="en-AU"/>
              </w:rPr>
            </w:pPr>
            <w:r w:rsidRPr="00774727">
              <w:rPr>
                <w:lang w:val="en-AU"/>
              </w:rPr>
              <w:t>Male: 1581 out of 2446 (65%)</w:t>
            </w:r>
          </w:p>
          <w:p w14:paraId="2CE1A94B" w14:textId="77777777" w:rsidR="00AC3A30" w:rsidRPr="00774727" w:rsidRDefault="00AC3A30" w:rsidP="001E31C8">
            <w:pPr>
              <w:spacing w:before="0" w:after="0" w:line="240" w:lineRule="auto"/>
              <w:contextualSpacing/>
              <w:jc w:val="left"/>
              <w:rPr>
                <w:lang w:val="en-AU"/>
              </w:rPr>
            </w:pPr>
            <w:r w:rsidRPr="00774727">
              <w:rPr>
                <w:lang w:val="en-AU"/>
              </w:rPr>
              <w:t>2014 Enrolments by Disability by gender:</w:t>
            </w:r>
          </w:p>
          <w:p w14:paraId="68286B39" w14:textId="77777777" w:rsidR="00AC3A30" w:rsidRPr="00774727" w:rsidRDefault="00AC3A30" w:rsidP="001E31C8">
            <w:pPr>
              <w:spacing w:before="0" w:after="0" w:line="240" w:lineRule="auto"/>
              <w:contextualSpacing/>
              <w:jc w:val="left"/>
              <w:rPr>
                <w:lang w:val="en-AU"/>
              </w:rPr>
            </w:pPr>
            <w:r w:rsidRPr="00774727">
              <w:rPr>
                <w:lang w:val="en-AU"/>
              </w:rPr>
              <w:t>Female: 3 out of 865 (0.4%)</w:t>
            </w:r>
          </w:p>
          <w:p w14:paraId="71A666C2" w14:textId="77777777" w:rsidR="00AC3A30" w:rsidRPr="00774727" w:rsidRDefault="00AC3A30" w:rsidP="001E31C8">
            <w:pPr>
              <w:spacing w:before="0" w:after="0" w:line="240" w:lineRule="auto"/>
              <w:jc w:val="left"/>
              <w:rPr>
                <w:lang w:val="en-AU"/>
              </w:rPr>
            </w:pPr>
            <w:r w:rsidRPr="00774727">
              <w:rPr>
                <w:lang w:val="en-AU"/>
              </w:rPr>
              <w:t>Male: 1 out 1581 (0.06)</w:t>
            </w:r>
          </w:p>
          <w:p w14:paraId="17C126C0" w14:textId="77777777" w:rsidR="00AC3A30" w:rsidRPr="00774727" w:rsidRDefault="00AC3A30" w:rsidP="001E31C8">
            <w:pPr>
              <w:spacing w:before="0" w:after="0" w:line="240" w:lineRule="auto"/>
              <w:jc w:val="left"/>
              <w:rPr>
                <w:lang w:val="en-AU"/>
              </w:rPr>
            </w:pPr>
            <w:r w:rsidRPr="00774727">
              <w:rPr>
                <w:lang w:val="en-AU"/>
              </w:rPr>
              <w:t>Total TVET Graduates 2014 by gender:</w:t>
            </w:r>
          </w:p>
          <w:p w14:paraId="67F85A68"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319 out of 865 (36.9%)</w:t>
            </w:r>
          </w:p>
          <w:p w14:paraId="3DB12CA3"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Male: 546 out of 865 (63.1%)</w:t>
            </w:r>
          </w:p>
          <w:p w14:paraId="510A2F6C" w14:textId="77777777" w:rsidR="00AC3A30" w:rsidRPr="00774727" w:rsidRDefault="00AC3A30" w:rsidP="001E31C8">
            <w:pPr>
              <w:spacing w:before="0" w:after="0" w:line="240" w:lineRule="auto"/>
              <w:contextualSpacing/>
              <w:jc w:val="left"/>
              <w:rPr>
                <w:lang w:val="en-AU"/>
              </w:rPr>
            </w:pPr>
            <w:r w:rsidRPr="00774727">
              <w:rPr>
                <w:lang w:val="en-AU"/>
              </w:rPr>
              <w:t>2014 Graduates by Disability by gender:</w:t>
            </w:r>
          </w:p>
          <w:p w14:paraId="0ECA23A5" w14:textId="77777777" w:rsidR="00AC3A30" w:rsidRPr="00774727" w:rsidRDefault="00AC3A30" w:rsidP="001E31C8">
            <w:pPr>
              <w:spacing w:before="0" w:after="0" w:line="240" w:lineRule="auto"/>
              <w:contextualSpacing/>
              <w:jc w:val="left"/>
              <w:rPr>
                <w:lang w:val="en-AU"/>
              </w:rPr>
            </w:pPr>
            <w:r w:rsidRPr="00774727">
              <w:rPr>
                <w:lang w:val="en-AU"/>
              </w:rPr>
              <w:t>Female: 3 out of 319 (0.9%)</w:t>
            </w:r>
          </w:p>
          <w:p w14:paraId="7BC62982" w14:textId="77777777" w:rsidR="00AC3A30" w:rsidRPr="00774727" w:rsidRDefault="00AC3A30" w:rsidP="001E31C8">
            <w:pPr>
              <w:spacing w:before="0" w:after="0" w:line="240" w:lineRule="auto"/>
              <w:jc w:val="left"/>
              <w:rPr>
                <w:lang w:val="en-AU"/>
              </w:rPr>
            </w:pPr>
            <w:r w:rsidRPr="00774727">
              <w:rPr>
                <w:lang w:val="en-AU"/>
              </w:rPr>
              <w:t>Male: 0 out of 546.</w:t>
            </w:r>
          </w:p>
          <w:p w14:paraId="7C3365BF"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5AD34499"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Training provider records</w:t>
            </w:r>
          </w:p>
          <w:p w14:paraId="75FB974B" w14:textId="77777777" w:rsidR="00AC3A30" w:rsidRPr="00774727" w:rsidRDefault="00AC3A30" w:rsidP="008824CF">
            <w:pPr>
              <w:numPr>
                <w:ilvl w:val="0"/>
                <w:numId w:val="25"/>
              </w:numPr>
              <w:spacing w:before="0" w:after="0" w:line="240" w:lineRule="auto"/>
              <w:contextualSpacing/>
              <w:jc w:val="left"/>
              <w:rPr>
                <w:lang w:val="en-AU"/>
              </w:rPr>
            </w:pPr>
            <w:r w:rsidRPr="00774727">
              <w:rPr>
                <w:rFonts w:cs="Cambria"/>
                <w:lang w:val="en-AU"/>
              </w:rPr>
              <w:t>Annual PSET Statistical Bulletin</w:t>
            </w:r>
          </w:p>
        </w:tc>
      </w:tr>
      <w:tr w:rsidR="00AC3A30" w:rsidRPr="00774727" w14:paraId="483B6E79"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hideMark/>
          </w:tcPr>
          <w:p w14:paraId="124D1026" w14:textId="77777777" w:rsidR="00AC3A30" w:rsidRPr="00774727" w:rsidRDefault="00AC3A30" w:rsidP="001E31C8">
            <w:pPr>
              <w:spacing w:before="0" w:after="0" w:line="240" w:lineRule="auto"/>
              <w:jc w:val="left"/>
              <w:rPr>
                <w:lang w:val="en-AU"/>
              </w:rPr>
            </w:pPr>
            <w:r w:rsidRPr="00774727">
              <w:rPr>
                <w:b/>
                <w:lang w:val="en-AU"/>
              </w:rPr>
              <w:t>Sub-sector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tcPr>
          <w:p w14:paraId="31714FE2"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tcPr>
          <w:p w14:paraId="63124EEA"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506A6197" w14:textId="77777777" w:rsidR="00AC3A30" w:rsidRPr="00774727" w:rsidRDefault="00AC3A30" w:rsidP="001E31C8">
            <w:pPr>
              <w:spacing w:before="0" w:after="0" w:line="240" w:lineRule="auto"/>
              <w:ind w:left="360" w:hanging="360"/>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tcPr>
          <w:p w14:paraId="1C2EBDFE" w14:textId="77777777" w:rsidR="00AC3A30" w:rsidRPr="00774727" w:rsidRDefault="00AC3A30" w:rsidP="001E31C8">
            <w:pPr>
              <w:spacing w:before="0" w:after="0" w:line="240" w:lineRule="auto"/>
              <w:ind w:left="360" w:hanging="360"/>
              <w:jc w:val="left"/>
              <w:rPr>
                <w:lang w:val="en-AU"/>
              </w:rPr>
            </w:pPr>
          </w:p>
        </w:tc>
      </w:tr>
      <w:tr w:rsidR="00AC3A30" w:rsidRPr="00774727" w14:paraId="32BBBD2E" w14:textId="77777777" w:rsidTr="00AC3A30">
        <w:trPr>
          <w:trHeight w:val="449"/>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2B09F073" w14:textId="77777777" w:rsidR="00AC3A30" w:rsidRPr="00774727" w:rsidRDefault="00AC3A30" w:rsidP="001E31C8">
            <w:pPr>
              <w:spacing w:before="0" w:after="0" w:line="240" w:lineRule="auto"/>
              <w:jc w:val="left"/>
              <w:rPr>
                <w:lang w:val="en-AU"/>
              </w:rPr>
            </w:pPr>
            <w:r w:rsidRPr="00774727">
              <w:rPr>
                <w:lang w:val="en-AU"/>
              </w:rPr>
              <w:t>People disadvantaged by gender or disability enrol and complete PSET courses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375A331C"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Numbers enrolled in PSET institutions, by gender</w:t>
            </w:r>
          </w:p>
          <w:p w14:paraId="1A679004"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Numbers of students with disabilities enrolled in PSET institutions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120CB0F0" w14:textId="77777777" w:rsidR="008342F0" w:rsidRDefault="00AC3A30" w:rsidP="001E31C8">
            <w:pPr>
              <w:widowControl w:val="0"/>
              <w:autoSpaceDE w:val="0"/>
              <w:autoSpaceDN w:val="0"/>
              <w:adjustRightInd w:val="0"/>
              <w:spacing w:before="0" w:after="0"/>
              <w:jc w:val="left"/>
              <w:rPr>
                <w:rFonts w:cs="Cambria"/>
                <w:lang w:val="en-AU"/>
              </w:rPr>
            </w:pPr>
            <w:r w:rsidRPr="00774727">
              <w:rPr>
                <w:rFonts w:cs="Cambria"/>
                <w:lang w:val="en-AU"/>
              </w:rPr>
              <w:t>Baseline 2013 number of students enrolled disaggregated by gender and disa</w:t>
            </w:r>
            <w:r w:rsidR="008342F0">
              <w:rPr>
                <w:rFonts w:cs="Cambria"/>
                <w:lang w:val="en-AU"/>
              </w:rPr>
              <w:t>b</w:t>
            </w:r>
            <w:r w:rsidRPr="00774727">
              <w:rPr>
                <w:rFonts w:cs="Cambria"/>
                <w:lang w:val="en-AU"/>
              </w:rPr>
              <w:t>ility:</w:t>
            </w:r>
          </w:p>
          <w:p w14:paraId="0BECA59B"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Total TVET Enrolments by gender:</w:t>
            </w:r>
          </w:p>
          <w:p w14:paraId="1099EA8D"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564 out of 1757 (32%)</w:t>
            </w:r>
          </w:p>
          <w:p w14:paraId="7BC7E262"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Male: 1193 out of 1757 (685)</w:t>
            </w:r>
          </w:p>
          <w:p w14:paraId="3E44CE86"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Enrolments by disability by gender:</w:t>
            </w:r>
          </w:p>
          <w:p w14:paraId="70B3CD82"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3 out of 564 (total TVET female enrolments) (0.5%)</w:t>
            </w:r>
          </w:p>
          <w:p w14:paraId="3CDFE478" w14:textId="77777777" w:rsidR="00AC3A30" w:rsidRPr="00774727" w:rsidRDefault="00AC3A30" w:rsidP="001E31C8">
            <w:pPr>
              <w:widowControl w:val="0"/>
              <w:autoSpaceDE w:val="0"/>
              <w:autoSpaceDN w:val="0"/>
              <w:adjustRightInd w:val="0"/>
              <w:spacing w:before="0" w:after="0"/>
              <w:jc w:val="left"/>
              <w:rPr>
                <w:rFonts w:cs="Cambria"/>
                <w:highlight w:val="yellow"/>
                <w:lang w:val="en-AU"/>
              </w:rPr>
            </w:pPr>
            <w:r w:rsidRPr="00774727">
              <w:rPr>
                <w:rFonts w:cs="Cambria"/>
                <w:lang w:val="en-AU"/>
              </w:rPr>
              <w:t>Male: 6 out of 1193 (total TVET male enrolments) (0.5%)</w:t>
            </w: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744CAD54" w14:textId="77777777" w:rsidR="00AC3A30" w:rsidRPr="00774727" w:rsidRDefault="00AC3A30" w:rsidP="001E31C8">
            <w:pPr>
              <w:spacing w:before="0" w:after="0" w:line="240" w:lineRule="auto"/>
              <w:contextualSpacing/>
              <w:jc w:val="left"/>
              <w:rPr>
                <w:lang w:val="en-AU"/>
              </w:rPr>
            </w:pPr>
          </w:p>
          <w:p w14:paraId="3CA25246" w14:textId="77777777" w:rsidR="00AC3A30" w:rsidRPr="00774727" w:rsidRDefault="00AC3A30" w:rsidP="001E31C8">
            <w:pPr>
              <w:spacing w:before="0" w:after="0" w:line="240" w:lineRule="auto"/>
              <w:contextualSpacing/>
              <w:jc w:val="left"/>
              <w:rPr>
                <w:lang w:val="en-AU"/>
              </w:rPr>
            </w:pPr>
          </w:p>
          <w:p w14:paraId="3A3B0A7E" w14:textId="77777777" w:rsidR="00AC3A30" w:rsidRPr="00774727" w:rsidRDefault="00AC3A30" w:rsidP="001E31C8">
            <w:pPr>
              <w:spacing w:before="0" w:after="0" w:line="240" w:lineRule="auto"/>
              <w:contextualSpacing/>
              <w:jc w:val="left"/>
              <w:rPr>
                <w:lang w:val="en-AU"/>
              </w:rPr>
            </w:pPr>
          </w:p>
          <w:p w14:paraId="060E4D0F" w14:textId="77777777" w:rsidR="00AC3A30" w:rsidRPr="00774727" w:rsidRDefault="00AC3A30" w:rsidP="001E31C8">
            <w:pPr>
              <w:spacing w:before="0" w:after="0" w:line="240" w:lineRule="auto"/>
              <w:contextualSpacing/>
              <w:jc w:val="left"/>
              <w:rPr>
                <w:lang w:val="en-AU"/>
              </w:rPr>
            </w:pPr>
          </w:p>
          <w:p w14:paraId="6DAEDE49"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Total TVET Enrolments 2014 by gender:</w:t>
            </w:r>
          </w:p>
          <w:p w14:paraId="68928C4E" w14:textId="77777777" w:rsidR="00AC3A30" w:rsidRPr="00774727" w:rsidRDefault="00AC3A30" w:rsidP="00B879BE">
            <w:pPr>
              <w:spacing w:before="0" w:after="0" w:line="240" w:lineRule="auto"/>
              <w:ind w:left="360"/>
              <w:contextualSpacing/>
              <w:jc w:val="left"/>
              <w:rPr>
                <w:lang w:val="en-AU"/>
              </w:rPr>
            </w:pPr>
            <w:r w:rsidRPr="00774727">
              <w:rPr>
                <w:lang w:val="en-AU"/>
              </w:rPr>
              <w:t xml:space="preserve">Female: 865 out of 2446 </w:t>
            </w:r>
          </w:p>
          <w:p w14:paraId="591D7ADB" w14:textId="77777777" w:rsidR="00AC3A30" w:rsidRPr="00774727" w:rsidRDefault="00AC3A30" w:rsidP="00B879BE">
            <w:pPr>
              <w:spacing w:before="0" w:after="0" w:line="240" w:lineRule="auto"/>
              <w:ind w:left="360"/>
              <w:contextualSpacing/>
              <w:jc w:val="left"/>
              <w:rPr>
                <w:lang w:val="en-AU"/>
              </w:rPr>
            </w:pPr>
            <w:r w:rsidRPr="00774727">
              <w:rPr>
                <w:lang w:val="en-AU"/>
              </w:rPr>
              <w:t>Male: 1581 out of 2446</w:t>
            </w:r>
          </w:p>
          <w:p w14:paraId="5AFEFA53"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2014 Enrolments by Disability by gender:</w:t>
            </w:r>
          </w:p>
          <w:p w14:paraId="02D62908" w14:textId="77777777" w:rsidR="00AC3A30" w:rsidRPr="00774727" w:rsidRDefault="00AC3A30" w:rsidP="00B879BE">
            <w:pPr>
              <w:spacing w:before="0" w:after="0" w:line="240" w:lineRule="auto"/>
              <w:ind w:left="360"/>
              <w:contextualSpacing/>
              <w:jc w:val="left"/>
              <w:rPr>
                <w:lang w:val="en-AU"/>
              </w:rPr>
            </w:pPr>
            <w:r w:rsidRPr="00774727">
              <w:rPr>
                <w:lang w:val="en-AU"/>
              </w:rPr>
              <w:t>Female: 3 out of 865 (0.4%)</w:t>
            </w:r>
          </w:p>
          <w:p w14:paraId="6CF0DA71" w14:textId="77777777" w:rsidR="00AC3A30" w:rsidRDefault="00AC3A30" w:rsidP="00B879BE">
            <w:pPr>
              <w:spacing w:before="0" w:after="0" w:line="240" w:lineRule="auto"/>
              <w:ind w:left="360"/>
              <w:contextualSpacing/>
              <w:jc w:val="left"/>
              <w:rPr>
                <w:lang w:val="en-AU"/>
              </w:rPr>
            </w:pPr>
            <w:r w:rsidRPr="00774727">
              <w:rPr>
                <w:lang w:val="en-AU"/>
              </w:rPr>
              <w:t>Male: 1 out 1581 (0.06)</w:t>
            </w:r>
          </w:p>
          <w:p w14:paraId="6EF90647" w14:textId="77777777" w:rsidR="00B879BE" w:rsidRPr="00774727" w:rsidRDefault="00B879BE" w:rsidP="008824CF">
            <w:pPr>
              <w:numPr>
                <w:ilvl w:val="0"/>
                <w:numId w:val="25"/>
              </w:numPr>
              <w:spacing w:before="0" w:after="0" w:line="240" w:lineRule="auto"/>
              <w:contextualSpacing/>
              <w:jc w:val="left"/>
              <w:rPr>
                <w:lang w:val="en-AU"/>
              </w:rPr>
            </w:pPr>
            <w:r w:rsidRPr="00B879BE">
              <w:rPr>
                <w:lang w:val="en-AU"/>
              </w:rPr>
              <w:t>27 females enrolled in non-traditional trade areas</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6272D1D8"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PSET provider Reports</w:t>
            </w:r>
          </w:p>
          <w:p w14:paraId="69E935A4" w14:textId="77777777" w:rsidR="00AC3A30" w:rsidRPr="00774727" w:rsidRDefault="00AC3A30" w:rsidP="008824CF">
            <w:pPr>
              <w:numPr>
                <w:ilvl w:val="0"/>
                <w:numId w:val="25"/>
              </w:numPr>
              <w:spacing w:before="0" w:after="0" w:line="240" w:lineRule="auto"/>
              <w:contextualSpacing/>
              <w:jc w:val="left"/>
              <w:rPr>
                <w:lang w:val="en-AU"/>
              </w:rPr>
            </w:pPr>
            <w:r w:rsidRPr="00774727">
              <w:rPr>
                <w:rFonts w:cs="Cambria"/>
                <w:lang w:val="en-AU"/>
              </w:rPr>
              <w:t>Annual PSET Statistical Bulletin</w:t>
            </w:r>
          </w:p>
        </w:tc>
      </w:tr>
      <w:tr w:rsidR="00AC3A30" w:rsidRPr="00774727" w14:paraId="366CDF20" w14:textId="77777777" w:rsidTr="00AC3A30">
        <w:trPr>
          <w:trHeight w:val="179"/>
        </w:trPr>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hideMark/>
          </w:tcPr>
          <w:p w14:paraId="67555710" w14:textId="77777777" w:rsidR="00AC3A30" w:rsidRPr="00774727" w:rsidRDefault="00AC3A30" w:rsidP="001E31C8">
            <w:pPr>
              <w:spacing w:before="0" w:after="0" w:line="240" w:lineRule="auto"/>
              <w:jc w:val="left"/>
              <w:rPr>
                <w:b/>
                <w:lang w:val="en-AU"/>
              </w:rPr>
            </w:pPr>
            <w:r w:rsidRPr="00774727">
              <w:rPr>
                <w:b/>
                <w:lang w:val="en-AU"/>
              </w:rPr>
              <w:t>PSET Specific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tcPr>
          <w:p w14:paraId="4FF9FA58"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tcPr>
          <w:p w14:paraId="4405F3A3" w14:textId="77777777" w:rsidR="00AC3A30" w:rsidRPr="00774727" w:rsidRDefault="00AC3A30" w:rsidP="001E31C8">
            <w:pPr>
              <w:spacing w:before="0" w:after="0" w:line="240" w:lineRule="auto"/>
              <w:jc w:val="left"/>
              <w:rPr>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33607CBF" w14:textId="77777777" w:rsidR="00AC3A30" w:rsidRPr="00774727" w:rsidRDefault="00AC3A30" w:rsidP="001E31C8">
            <w:pPr>
              <w:spacing w:before="0" w:after="0" w:line="240" w:lineRule="auto"/>
              <w:ind w:left="360" w:hanging="360"/>
              <w:jc w:val="left"/>
              <w:rPr>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tcPr>
          <w:p w14:paraId="179E7EA3" w14:textId="77777777" w:rsidR="00AC3A30" w:rsidRPr="00774727" w:rsidRDefault="00AC3A30" w:rsidP="001E31C8">
            <w:pPr>
              <w:spacing w:before="0" w:after="0" w:line="240" w:lineRule="auto"/>
              <w:ind w:left="360" w:hanging="360"/>
              <w:jc w:val="left"/>
              <w:rPr>
                <w:b/>
                <w:lang w:val="en-AU"/>
              </w:rPr>
            </w:pPr>
          </w:p>
        </w:tc>
      </w:tr>
      <w:tr w:rsidR="00AC3A30" w:rsidRPr="00774727" w14:paraId="110F882A" w14:textId="77777777" w:rsidTr="001E31C8">
        <w:trPr>
          <w:trHeight w:val="2009"/>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09B8930A" w14:textId="77777777" w:rsidR="00AC3A30" w:rsidRPr="00774727" w:rsidRDefault="00AC3A30" w:rsidP="001E31C8">
            <w:pPr>
              <w:spacing w:before="0" w:after="0" w:line="240" w:lineRule="auto"/>
              <w:jc w:val="left"/>
              <w:rPr>
                <w:lang w:val="en-AU"/>
              </w:rPr>
            </w:pPr>
            <w:r w:rsidRPr="00774727">
              <w:rPr>
                <w:lang w:val="en-AU"/>
              </w:rPr>
              <w:t>People disadvantaged by gender, disability, lack of schooling or geographic isolation access accredited courses or modules in non-formal settings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08ED93E5"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Increasing numbers of accredited modules delivered by registered training providers in non-formal settings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1D4F6095"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Baseline 2013 number of accredited modules delivered by registered training providers in non-formal settings</w:t>
            </w:r>
            <w:r w:rsidR="007A78F8">
              <w:rPr>
                <w:rFonts w:cs="Cambria"/>
                <w:lang w:val="en-AU"/>
              </w:rPr>
              <w:t xml:space="preserve"> </w:t>
            </w:r>
            <w:r w:rsidRPr="00774727">
              <w:rPr>
                <w:rFonts w:cs="Cambria"/>
                <w:lang w:val="en-AU"/>
              </w:rPr>
              <w:t xml:space="preserve">- </w:t>
            </w:r>
            <w:r w:rsidR="007A78F8" w:rsidRPr="007A78F8">
              <w:rPr>
                <w:rFonts w:cs="Cambria"/>
                <w:lang w:val="en-AU"/>
              </w:rPr>
              <w:t>nil</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0938E3F0" w14:textId="77777777" w:rsidR="00B879BE" w:rsidRPr="00B879BE" w:rsidRDefault="00AC3A30" w:rsidP="008824CF">
            <w:pPr>
              <w:numPr>
                <w:ilvl w:val="0"/>
                <w:numId w:val="25"/>
              </w:numPr>
              <w:spacing w:before="0" w:after="0" w:line="240" w:lineRule="auto"/>
              <w:contextualSpacing/>
              <w:jc w:val="left"/>
              <w:rPr>
                <w:lang w:val="en-AU"/>
              </w:rPr>
            </w:pPr>
            <w:r w:rsidRPr="00E2172D">
              <w:rPr>
                <w:lang w:val="en-AU"/>
              </w:rPr>
              <w:t>N</w:t>
            </w:r>
            <w:r w:rsidR="007A78F8">
              <w:rPr>
                <w:lang w:val="en-AU"/>
              </w:rPr>
              <w:t>/</w:t>
            </w:r>
            <w:r w:rsidRPr="00E2172D">
              <w:rPr>
                <w:lang w:val="en-AU"/>
              </w:rPr>
              <w:t>A</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668D1D51"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NUS Reports</w:t>
            </w:r>
          </w:p>
          <w:p w14:paraId="4EAA8FEE"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Training provider records</w:t>
            </w:r>
          </w:p>
          <w:p w14:paraId="00607FB2" w14:textId="77777777" w:rsidR="00AC3A30" w:rsidRPr="00774727" w:rsidRDefault="00AC3A30" w:rsidP="008824CF">
            <w:pPr>
              <w:numPr>
                <w:ilvl w:val="0"/>
                <w:numId w:val="25"/>
              </w:numPr>
              <w:spacing w:before="0" w:after="0" w:line="240" w:lineRule="auto"/>
              <w:contextualSpacing/>
              <w:jc w:val="left"/>
              <w:rPr>
                <w:lang w:val="en-AU"/>
              </w:rPr>
            </w:pPr>
            <w:r w:rsidRPr="00774727">
              <w:rPr>
                <w:rFonts w:cs="Cambria"/>
                <w:lang w:val="en-AU"/>
              </w:rPr>
              <w:t>Annual PSET Statistical Bulletin</w:t>
            </w:r>
          </w:p>
        </w:tc>
      </w:tr>
      <w:tr w:rsidR="00AC3A30" w:rsidRPr="006F4C16" w14:paraId="391E50BC" w14:textId="77777777" w:rsidTr="001E31C8">
        <w:trPr>
          <w:trHeight w:val="2959"/>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1BE76517" w14:textId="77777777" w:rsidR="00AC3A30" w:rsidRPr="00774727" w:rsidRDefault="00AC3A30" w:rsidP="001E31C8">
            <w:pPr>
              <w:spacing w:before="0" w:after="0" w:line="240" w:lineRule="auto"/>
              <w:jc w:val="left"/>
              <w:rPr>
                <w:lang w:val="en-AU"/>
              </w:rPr>
            </w:pPr>
            <w:r w:rsidRPr="00774727">
              <w:rPr>
                <w:lang w:val="en-AU"/>
              </w:rPr>
              <w:t>Non-formal training in peri-urban and rural Samoa is recognized through Record of achievement</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171DDD2F" w14:textId="77777777" w:rsidR="00AC3A30" w:rsidRPr="00774727" w:rsidRDefault="00AC3A30" w:rsidP="001E31C8">
            <w:pPr>
              <w:spacing w:before="0" w:after="0" w:line="240" w:lineRule="auto"/>
              <w:jc w:val="left"/>
              <w:rPr>
                <w:lang w:val="en-AU"/>
              </w:rPr>
            </w:pPr>
            <w:r w:rsidRPr="00774727">
              <w:rPr>
                <w:lang w:val="en-AU"/>
              </w:rPr>
              <w:t>Increasing numbers of non-formal training trainees receive Record of Achievement recognized for RPL purposes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6FBB181B" w14:textId="77777777" w:rsidR="00AC3A30" w:rsidRPr="008342F0" w:rsidRDefault="00AC3A30" w:rsidP="001E31C8">
            <w:pPr>
              <w:widowControl w:val="0"/>
              <w:autoSpaceDE w:val="0"/>
              <w:autoSpaceDN w:val="0"/>
              <w:adjustRightInd w:val="0"/>
              <w:spacing w:before="0" w:after="0"/>
              <w:jc w:val="left"/>
              <w:rPr>
                <w:rFonts w:cs="Cambria"/>
                <w:lang w:val="en-AU"/>
              </w:rPr>
            </w:pPr>
            <w:r w:rsidRPr="006F4C16">
              <w:rPr>
                <w:rFonts w:cs="Cambria"/>
                <w:lang w:val="en-AU"/>
              </w:rPr>
              <w:t>Baseline 2013 number of statements of achievement issued:</w:t>
            </w:r>
          </w:p>
          <w:p w14:paraId="7798C14F" w14:textId="77777777" w:rsidR="00AC3A30" w:rsidRPr="006F4C16" w:rsidRDefault="00AC3A30" w:rsidP="001E31C8">
            <w:pPr>
              <w:widowControl w:val="0"/>
              <w:autoSpaceDE w:val="0"/>
              <w:autoSpaceDN w:val="0"/>
              <w:adjustRightInd w:val="0"/>
              <w:spacing w:before="0" w:after="0"/>
              <w:jc w:val="left"/>
              <w:rPr>
                <w:rFonts w:cs="Cambria"/>
                <w:lang w:val="en-AU"/>
              </w:rPr>
            </w:pPr>
            <w:r w:rsidRPr="006F4C16">
              <w:rPr>
                <w:rFonts w:cs="Cambria"/>
                <w:lang w:val="en-AU"/>
              </w:rPr>
              <w:t>2014 NFL Recognized Trainings delivered under the Access Grant:</w:t>
            </w:r>
          </w:p>
          <w:p w14:paraId="3A3CFD7E" w14:textId="77777777" w:rsidR="00AC3A30" w:rsidRPr="006F4C16" w:rsidRDefault="00AC3A30" w:rsidP="001E31C8">
            <w:pPr>
              <w:widowControl w:val="0"/>
              <w:autoSpaceDE w:val="0"/>
              <w:autoSpaceDN w:val="0"/>
              <w:adjustRightInd w:val="0"/>
              <w:spacing w:before="0" w:after="0"/>
              <w:jc w:val="left"/>
              <w:rPr>
                <w:rFonts w:cs="Cambria"/>
                <w:lang w:val="en-AU"/>
              </w:rPr>
            </w:pPr>
            <w:r w:rsidRPr="006F4C16">
              <w:rPr>
                <w:rFonts w:cs="Cambria"/>
                <w:lang w:val="en-AU"/>
              </w:rPr>
              <w:t>Female: 86</w:t>
            </w:r>
          </w:p>
          <w:p w14:paraId="50D5A61C" w14:textId="77777777" w:rsidR="00AC3A30" w:rsidRPr="006F4C16" w:rsidRDefault="00AC3A30" w:rsidP="001E31C8">
            <w:pPr>
              <w:widowControl w:val="0"/>
              <w:autoSpaceDE w:val="0"/>
              <w:autoSpaceDN w:val="0"/>
              <w:adjustRightInd w:val="0"/>
              <w:spacing w:before="0" w:after="0"/>
              <w:jc w:val="left"/>
              <w:rPr>
                <w:rFonts w:cs="Cambria"/>
                <w:lang w:val="en-AU"/>
              </w:rPr>
            </w:pPr>
            <w:r w:rsidRPr="006F4C16">
              <w:rPr>
                <w:rFonts w:cs="Cambria"/>
                <w:lang w:val="en-AU"/>
              </w:rPr>
              <w:t>Male: 121</w:t>
            </w:r>
          </w:p>
          <w:p w14:paraId="2F526A1F" w14:textId="77777777" w:rsidR="00AC3A30" w:rsidRPr="008342F0" w:rsidRDefault="00AC3A30" w:rsidP="001E31C8">
            <w:pPr>
              <w:widowControl w:val="0"/>
              <w:autoSpaceDE w:val="0"/>
              <w:autoSpaceDN w:val="0"/>
              <w:adjustRightInd w:val="0"/>
              <w:spacing w:before="0" w:after="0"/>
              <w:jc w:val="left"/>
              <w:rPr>
                <w:rFonts w:cs="Cambria"/>
                <w:lang w:val="en-AU"/>
              </w:rPr>
            </w:pPr>
            <w:r w:rsidRPr="006F4C16">
              <w:rPr>
                <w:rFonts w:cs="Cambria"/>
                <w:lang w:val="en-AU"/>
              </w:rPr>
              <w:t>Total: 207</w:t>
            </w: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07BDFAF6" w14:textId="77777777" w:rsidR="00AC3A30" w:rsidRPr="00B879BE" w:rsidRDefault="00AC3A30" w:rsidP="008824CF">
            <w:pPr>
              <w:numPr>
                <w:ilvl w:val="0"/>
                <w:numId w:val="25"/>
              </w:numPr>
              <w:spacing w:before="0" w:after="0" w:line="240" w:lineRule="auto"/>
              <w:contextualSpacing/>
              <w:jc w:val="left"/>
            </w:pPr>
            <w:r w:rsidRPr="00B879BE">
              <w:t>2015 NFL Recognized Trainings delivered under the Access Grant:</w:t>
            </w:r>
          </w:p>
          <w:p w14:paraId="1E515EB9" w14:textId="77777777" w:rsidR="00AC3A30" w:rsidRPr="00B879BE" w:rsidRDefault="00AC3A30" w:rsidP="00B879BE">
            <w:pPr>
              <w:spacing w:before="0" w:after="0" w:line="240" w:lineRule="auto"/>
              <w:ind w:left="360"/>
              <w:contextualSpacing/>
              <w:jc w:val="left"/>
            </w:pPr>
            <w:r w:rsidRPr="00B879BE">
              <w:t>Female: 366</w:t>
            </w:r>
          </w:p>
          <w:p w14:paraId="32ABB141" w14:textId="77777777" w:rsidR="00AC3A30" w:rsidRPr="00B879BE" w:rsidRDefault="00AC3A30" w:rsidP="00B879BE">
            <w:pPr>
              <w:spacing w:before="0" w:after="0" w:line="240" w:lineRule="auto"/>
              <w:ind w:left="360"/>
              <w:contextualSpacing/>
              <w:jc w:val="left"/>
            </w:pPr>
            <w:r w:rsidRPr="00B879BE">
              <w:t>Male: 274</w:t>
            </w:r>
          </w:p>
          <w:p w14:paraId="7FBBE07A" w14:textId="77777777" w:rsidR="00AC3A30" w:rsidRPr="00B879BE" w:rsidRDefault="00AC3A30" w:rsidP="00B879BE">
            <w:pPr>
              <w:spacing w:before="0" w:after="0" w:line="240" w:lineRule="auto"/>
              <w:ind w:left="360"/>
              <w:contextualSpacing/>
              <w:jc w:val="left"/>
            </w:pPr>
            <w:r w:rsidRPr="00B879BE">
              <w:t>Total: 640</w:t>
            </w:r>
          </w:p>
          <w:p w14:paraId="659FAEAA" w14:textId="77777777" w:rsidR="00B879BE" w:rsidRPr="006F4C16" w:rsidRDefault="00B879BE" w:rsidP="00B879BE">
            <w:pPr>
              <w:spacing w:before="0" w:after="0" w:line="240" w:lineRule="auto"/>
              <w:contextualSpacing/>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39FCA3D3" w14:textId="77777777" w:rsidR="00AC3A30" w:rsidRPr="006F4C16" w:rsidRDefault="00AC3A30" w:rsidP="008824CF">
            <w:pPr>
              <w:numPr>
                <w:ilvl w:val="0"/>
                <w:numId w:val="25"/>
              </w:numPr>
              <w:spacing w:before="0" w:after="0" w:line="240" w:lineRule="auto"/>
              <w:contextualSpacing/>
              <w:jc w:val="left"/>
              <w:rPr>
                <w:lang w:val="en-AU"/>
              </w:rPr>
            </w:pPr>
            <w:r w:rsidRPr="006F4C16">
              <w:rPr>
                <w:lang w:val="en-AU"/>
              </w:rPr>
              <w:t>Non-formal training provider records</w:t>
            </w:r>
          </w:p>
          <w:p w14:paraId="2C2596FE" w14:textId="77777777" w:rsidR="00AC3A30" w:rsidRPr="006F4C16" w:rsidRDefault="00AC3A30" w:rsidP="008824CF">
            <w:pPr>
              <w:numPr>
                <w:ilvl w:val="0"/>
                <w:numId w:val="25"/>
              </w:numPr>
              <w:spacing w:before="0" w:after="0" w:line="240" w:lineRule="auto"/>
              <w:contextualSpacing/>
              <w:jc w:val="left"/>
              <w:rPr>
                <w:lang w:val="en-AU"/>
              </w:rPr>
            </w:pPr>
            <w:r w:rsidRPr="006F4C16">
              <w:rPr>
                <w:rFonts w:cs="Cambria"/>
                <w:lang w:val="en-AU"/>
              </w:rPr>
              <w:t>Annual PSET Statistical Bulletin</w:t>
            </w:r>
          </w:p>
        </w:tc>
      </w:tr>
      <w:tr w:rsidR="00AC3A30" w:rsidRPr="00774727" w14:paraId="5CC77CFC"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B0C1A8E" w14:textId="77777777" w:rsidR="00AC3A30" w:rsidRPr="00774727" w:rsidRDefault="00AC3A30" w:rsidP="001E31C8">
            <w:pPr>
              <w:spacing w:before="0" w:after="0" w:line="240" w:lineRule="auto"/>
              <w:jc w:val="left"/>
              <w:rPr>
                <w:lang w:val="en-AU"/>
              </w:rPr>
            </w:pPr>
            <w:r w:rsidRPr="00774727">
              <w:rPr>
                <w:lang w:val="en-AU"/>
              </w:rPr>
              <w:t>Modules of accredited courses in skill demand areas delivered to existing workers either on the job or in training provider facilities under contract with employers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7A63A6C1"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Increasing numbers of non-formal training trainees receive Record of Achievement recognized for RPL purposes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5C012CE7"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2014 NFL Recognized Trainings delivered under the Access Grant:</w:t>
            </w:r>
          </w:p>
          <w:p w14:paraId="34247E3F"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Female: 86</w:t>
            </w:r>
          </w:p>
          <w:p w14:paraId="770C190A"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Male: 121</w:t>
            </w:r>
          </w:p>
          <w:p w14:paraId="262992E4" w14:textId="77777777" w:rsidR="00AC3A30" w:rsidRPr="00774727" w:rsidRDefault="00AC3A30" w:rsidP="001E31C8">
            <w:pPr>
              <w:widowControl w:val="0"/>
              <w:autoSpaceDE w:val="0"/>
              <w:autoSpaceDN w:val="0"/>
              <w:adjustRightInd w:val="0"/>
              <w:spacing w:before="0" w:after="0"/>
              <w:jc w:val="left"/>
              <w:rPr>
                <w:rFonts w:cs="Cambria"/>
                <w:lang w:val="en-AU"/>
              </w:rPr>
            </w:pPr>
            <w:r w:rsidRPr="00774727">
              <w:rPr>
                <w:rFonts w:cs="Cambria"/>
                <w:lang w:val="en-AU"/>
              </w:rPr>
              <w:t>Total: 207</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23F4EADA" w14:textId="77777777" w:rsidR="00AC3A30" w:rsidRPr="00B879BE" w:rsidRDefault="00AC3A30" w:rsidP="008824CF">
            <w:pPr>
              <w:numPr>
                <w:ilvl w:val="0"/>
                <w:numId w:val="25"/>
              </w:numPr>
              <w:spacing w:before="0" w:after="0" w:line="240" w:lineRule="auto"/>
              <w:contextualSpacing/>
              <w:jc w:val="left"/>
            </w:pPr>
            <w:r w:rsidRPr="00B879BE">
              <w:t>2015 NFL Recognized Trainings delivered under the Access Grant:</w:t>
            </w:r>
          </w:p>
          <w:p w14:paraId="05E2859D" w14:textId="77777777" w:rsidR="00AC3A30" w:rsidRPr="00B879BE" w:rsidRDefault="00AC3A30" w:rsidP="00B879BE">
            <w:pPr>
              <w:spacing w:before="0" w:after="0" w:line="240" w:lineRule="auto"/>
              <w:ind w:left="360"/>
              <w:contextualSpacing/>
              <w:jc w:val="left"/>
            </w:pPr>
            <w:r w:rsidRPr="00B879BE">
              <w:t>Female: 366</w:t>
            </w:r>
          </w:p>
          <w:p w14:paraId="5E2C9866" w14:textId="77777777" w:rsidR="00AC3A30" w:rsidRPr="00B879BE" w:rsidRDefault="00AC3A30" w:rsidP="00B879BE">
            <w:pPr>
              <w:spacing w:before="0" w:after="0" w:line="240" w:lineRule="auto"/>
              <w:ind w:left="360"/>
              <w:contextualSpacing/>
              <w:jc w:val="left"/>
            </w:pPr>
            <w:r w:rsidRPr="00B879BE">
              <w:t>Male: 274</w:t>
            </w:r>
          </w:p>
          <w:p w14:paraId="6FDF5C04" w14:textId="77777777" w:rsidR="00AC3A30" w:rsidRPr="00B879BE" w:rsidRDefault="00AC3A30" w:rsidP="00B879BE">
            <w:pPr>
              <w:spacing w:before="0" w:after="0" w:line="240" w:lineRule="auto"/>
              <w:ind w:left="360"/>
              <w:contextualSpacing/>
              <w:jc w:val="left"/>
            </w:pPr>
            <w:r w:rsidRPr="00B879BE">
              <w:t>Total: 640</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66D9F2EC"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Non-formal training provider records</w:t>
            </w:r>
          </w:p>
          <w:p w14:paraId="5249301C" w14:textId="77777777" w:rsidR="00AC3A30" w:rsidRPr="00774727" w:rsidRDefault="00AC3A30" w:rsidP="008824CF">
            <w:pPr>
              <w:numPr>
                <w:ilvl w:val="0"/>
                <w:numId w:val="25"/>
              </w:numPr>
              <w:spacing w:before="0" w:after="0" w:line="240" w:lineRule="auto"/>
              <w:contextualSpacing/>
              <w:jc w:val="left"/>
              <w:rPr>
                <w:bCs/>
                <w:lang w:val="en-AU"/>
              </w:rPr>
            </w:pPr>
            <w:r w:rsidRPr="00774727">
              <w:rPr>
                <w:rFonts w:cs="Cambria"/>
                <w:lang w:val="en-AU"/>
              </w:rPr>
              <w:t>Annual PSET Statistical Bulletin</w:t>
            </w:r>
          </w:p>
        </w:tc>
      </w:tr>
      <w:tr w:rsidR="00AC3A30" w:rsidRPr="00774727" w14:paraId="6845F6F3"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hideMark/>
          </w:tcPr>
          <w:p w14:paraId="6C12AF14" w14:textId="77777777" w:rsidR="00AC3A30" w:rsidRPr="00774727" w:rsidRDefault="00AC3A30" w:rsidP="001E31C8">
            <w:pPr>
              <w:spacing w:before="0" w:after="0" w:line="240" w:lineRule="auto"/>
              <w:jc w:val="left"/>
              <w:rPr>
                <w:b/>
                <w:sz w:val="24"/>
                <w:szCs w:val="24"/>
                <w:lang w:val="en-AU"/>
              </w:rPr>
            </w:pPr>
            <w:r w:rsidRPr="00774727">
              <w:rPr>
                <w:b/>
                <w:sz w:val="24"/>
                <w:szCs w:val="24"/>
                <w:lang w:val="en-AU"/>
              </w:rPr>
              <w:t>Goal 3</w:t>
            </w:r>
          </w:p>
        </w:tc>
        <w:tc>
          <w:tcPr>
            <w:tcW w:w="1052"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tcPr>
          <w:p w14:paraId="23D382CF" w14:textId="77777777" w:rsidR="00AC3A30" w:rsidRPr="00774727" w:rsidRDefault="00AC3A30" w:rsidP="001E31C8">
            <w:pPr>
              <w:spacing w:before="0" w:after="0" w:line="240" w:lineRule="auto"/>
              <w:jc w:val="left"/>
              <w:rPr>
                <w:b/>
                <w:sz w:val="24"/>
                <w:szCs w:val="24"/>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95B3D7"/>
          </w:tcPr>
          <w:p w14:paraId="044E1273" w14:textId="77777777" w:rsidR="00AC3A30" w:rsidRPr="00774727" w:rsidRDefault="00AC3A30" w:rsidP="001E31C8">
            <w:pPr>
              <w:spacing w:before="0" w:after="0" w:line="240" w:lineRule="auto"/>
              <w:jc w:val="left"/>
              <w:rPr>
                <w:b/>
                <w:sz w:val="24"/>
                <w:szCs w:val="24"/>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95B3D7"/>
          </w:tcPr>
          <w:p w14:paraId="422671AF" w14:textId="77777777" w:rsidR="00AC3A30" w:rsidRPr="00774727" w:rsidRDefault="00AC3A30" w:rsidP="001E31C8">
            <w:pPr>
              <w:spacing w:before="0" w:after="0" w:line="240" w:lineRule="auto"/>
              <w:jc w:val="left"/>
              <w:rPr>
                <w:b/>
                <w:sz w:val="24"/>
                <w:szCs w:val="24"/>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95B3D7"/>
          </w:tcPr>
          <w:p w14:paraId="57E43159" w14:textId="77777777" w:rsidR="00AC3A30" w:rsidRPr="00774727" w:rsidRDefault="00AC3A30" w:rsidP="001E31C8">
            <w:pPr>
              <w:spacing w:before="0" w:after="0" w:line="240" w:lineRule="auto"/>
              <w:jc w:val="left"/>
              <w:rPr>
                <w:b/>
                <w:sz w:val="24"/>
                <w:szCs w:val="24"/>
                <w:lang w:val="en-AU"/>
              </w:rPr>
            </w:pPr>
          </w:p>
        </w:tc>
      </w:tr>
      <w:tr w:rsidR="00AC3A30" w:rsidRPr="00774727" w14:paraId="687E34B8"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F1FBD64" w14:textId="77777777" w:rsidR="00AC3A30" w:rsidRPr="00774727" w:rsidRDefault="00AC3A30" w:rsidP="001E31C8">
            <w:pPr>
              <w:spacing w:before="0" w:after="0" w:line="240" w:lineRule="auto"/>
              <w:jc w:val="left"/>
              <w:rPr>
                <w:b/>
                <w:lang w:val="en-AU"/>
              </w:rPr>
            </w:pPr>
            <w:r w:rsidRPr="00774727">
              <w:rPr>
                <w:b/>
                <w:bCs/>
                <w:lang w:val="en-AU"/>
              </w:rPr>
              <w:t xml:space="preserve">Enhanced </w:t>
            </w:r>
            <w:r w:rsidRPr="00774727">
              <w:rPr>
                <w:b/>
                <w:bCs/>
                <w:u w:val="single"/>
                <w:lang w:val="en-AU"/>
              </w:rPr>
              <w:t>relevance</w:t>
            </w:r>
            <w:r w:rsidRPr="00774727">
              <w:rPr>
                <w:b/>
                <w:bCs/>
                <w:lang w:val="en-AU"/>
              </w:rPr>
              <w:t xml:space="preserve"> of education and training at all levels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tcPr>
          <w:p w14:paraId="5FB17B7E"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36DB8CA1"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1FAEDFFF"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tcPr>
          <w:p w14:paraId="12D3F582" w14:textId="77777777" w:rsidR="00AC3A30" w:rsidRPr="00774727" w:rsidRDefault="00AC3A30" w:rsidP="001E31C8">
            <w:pPr>
              <w:spacing w:before="0" w:after="0" w:line="240" w:lineRule="auto"/>
              <w:jc w:val="left"/>
              <w:rPr>
                <w:lang w:val="en-AU"/>
              </w:rPr>
            </w:pPr>
          </w:p>
        </w:tc>
      </w:tr>
      <w:tr w:rsidR="00AC3A30" w:rsidRPr="00774727" w14:paraId="594CB378"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hideMark/>
          </w:tcPr>
          <w:p w14:paraId="4CB97566" w14:textId="77777777" w:rsidR="00AC3A30" w:rsidRPr="00774727" w:rsidRDefault="00AC3A30" w:rsidP="001E31C8">
            <w:pPr>
              <w:spacing w:before="0" w:after="0" w:line="240" w:lineRule="auto"/>
              <w:jc w:val="left"/>
              <w:rPr>
                <w:b/>
                <w:lang w:val="en-AU"/>
              </w:rPr>
            </w:pPr>
            <w:r w:rsidRPr="00774727">
              <w:rPr>
                <w:b/>
                <w:lang w:val="en-AU"/>
              </w:rPr>
              <w:t>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tcPr>
          <w:p w14:paraId="01D99BE1"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143DC7B4" w14:textId="77777777" w:rsidR="00AC3A30" w:rsidRPr="00774727" w:rsidRDefault="00AC3A30" w:rsidP="001E31C8">
            <w:pPr>
              <w:widowControl w:val="0"/>
              <w:autoSpaceDE w:val="0"/>
              <w:autoSpaceDN w:val="0"/>
              <w:adjustRightInd w:val="0"/>
              <w:spacing w:before="0" w:after="0" w:line="240" w:lineRule="auto"/>
              <w:jc w:val="left"/>
              <w:rPr>
                <w:rFonts w:cs="Times"/>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21230A61" w14:textId="77777777" w:rsidR="00AC3A30" w:rsidRPr="00774727" w:rsidRDefault="00AC3A30" w:rsidP="001E31C8">
            <w:pPr>
              <w:spacing w:before="0" w:after="0" w:line="240" w:lineRule="auto"/>
              <w:jc w:val="left"/>
              <w:rPr>
                <w:rFonts w:cs="Cambria"/>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5851E861" w14:textId="77777777" w:rsidR="00AC3A30" w:rsidRPr="00774727" w:rsidRDefault="00AC3A30" w:rsidP="001E31C8">
            <w:pPr>
              <w:spacing w:before="0" w:after="0" w:line="240" w:lineRule="auto"/>
              <w:jc w:val="left"/>
              <w:rPr>
                <w:b/>
                <w:lang w:val="en-AU"/>
              </w:rPr>
            </w:pPr>
          </w:p>
        </w:tc>
      </w:tr>
      <w:tr w:rsidR="00AC3A30" w:rsidRPr="0092416C" w14:paraId="163BF2D8" w14:textId="77777777" w:rsidTr="00611C04">
        <w:trPr>
          <w:trHeight w:val="1726"/>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E8DE173" w14:textId="77777777" w:rsidR="00AC3A30" w:rsidRPr="0092416C" w:rsidRDefault="00AC3A30" w:rsidP="001E31C8">
            <w:pPr>
              <w:spacing w:before="0" w:after="0" w:line="240" w:lineRule="auto"/>
              <w:jc w:val="left"/>
              <w:rPr>
                <w:lang w:val="en-AU"/>
              </w:rPr>
            </w:pPr>
            <w:r w:rsidRPr="0092416C">
              <w:rPr>
                <w:lang w:val="en-AU"/>
              </w:rPr>
              <w:t>Improved employability of school leavers as a result of education and training responding to national economic, social and cultural needs.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40EF755" w14:textId="77777777" w:rsidR="00AC3A30" w:rsidRPr="0092416C" w:rsidRDefault="00AC3A30" w:rsidP="008824CF">
            <w:pPr>
              <w:numPr>
                <w:ilvl w:val="0"/>
                <w:numId w:val="25"/>
              </w:numPr>
              <w:spacing w:before="0" w:after="0" w:line="240" w:lineRule="auto"/>
              <w:contextualSpacing/>
              <w:jc w:val="left"/>
              <w:rPr>
                <w:lang w:val="en-AU"/>
              </w:rPr>
            </w:pPr>
            <w:r w:rsidRPr="0092416C">
              <w:rPr>
                <w:lang w:val="en-AU"/>
              </w:rPr>
              <w:t>% of PSET graduates finding employment within 6 months of completion</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5D3349C6" w14:textId="77777777" w:rsidR="00AC3A30" w:rsidRPr="0092416C" w:rsidRDefault="00AC3A30" w:rsidP="001E31C8">
            <w:pPr>
              <w:spacing w:before="0" w:after="0" w:line="240" w:lineRule="auto"/>
              <w:jc w:val="left"/>
              <w:rPr>
                <w:rFonts w:cs="Cambria"/>
                <w:lang w:val="en-AU"/>
              </w:rPr>
            </w:pPr>
            <w:r w:rsidRPr="0092416C">
              <w:rPr>
                <w:rFonts w:cs="Cambria"/>
                <w:lang w:val="en-AU"/>
              </w:rPr>
              <w:t>Baseline 2013 labour market data</w:t>
            </w:r>
          </w:p>
          <w:p w14:paraId="13A21F3A" w14:textId="77777777" w:rsidR="00AC3A30" w:rsidRPr="0092416C" w:rsidRDefault="00AC3A30" w:rsidP="001E31C8">
            <w:pPr>
              <w:spacing w:before="0" w:after="0" w:line="240" w:lineRule="auto"/>
              <w:jc w:val="left"/>
              <w:rPr>
                <w:lang w:val="en-AU"/>
              </w:rPr>
            </w:pPr>
            <w:r w:rsidRPr="0092416C">
              <w:rPr>
                <w:rFonts w:cs="Cambria"/>
                <w:lang w:val="en-AU"/>
              </w:rPr>
              <w:t>- 31% of graduates found employment</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4D94B5EF" w14:textId="77777777" w:rsidR="00AC3A30" w:rsidRPr="0092416C" w:rsidRDefault="00B04D9E" w:rsidP="008824CF">
            <w:pPr>
              <w:numPr>
                <w:ilvl w:val="0"/>
                <w:numId w:val="25"/>
              </w:numPr>
              <w:spacing w:before="0" w:after="0" w:line="240" w:lineRule="auto"/>
              <w:contextualSpacing/>
              <w:jc w:val="left"/>
              <w:rPr>
                <w:lang w:val="en-AU"/>
              </w:rPr>
            </w:pPr>
            <w:r>
              <w:rPr>
                <w:lang w:val="en-AU"/>
              </w:rPr>
              <w:t xml:space="preserve">2015 Graduation </w:t>
            </w:r>
            <w:r w:rsidR="0092416C">
              <w:rPr>
                <w:lang w:val="en-AU"/>
              </w:rPr>
              <w:t>N/A</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5D145EB3" w14:textId="77777777" w:rsidR="00AC3A30" w:rsidRPr="0092416C" w:rsidRDefault="00AC3A30" w:rsidP="008824CF">
            <w:pPr>
              <w:numPr>
                <w:ilvl w:val="0"/>
                <w:numId w:val="25"/>
              </w:numPr>
              <w:spacing w:before="0" w:after="0" w:line="240" w:lineRule="auto"/>
              <w:contextualSpacing/>
              <w:jc w:val="left"/>
              <w:rPr>
                <w:lang w:val="en-AU"/>
              </w:rPr>
            </w:pPr>
            <w:r w:rsidRPr="0092416C">
              <w:rPr>
                <w:lang w:val="en-AU"/>
              </w:rPr>
              <w:t>Tracer Studies</w:t>
            </w:r>
          </w:p>
          <w:p w14:paraId="7181E0CD" w14:textId="77777777" w:rsidR="00AC3A30" w:rsidRPr="0092416C" w:rsidRDefault="00AC3A30" w:rsidP="008824CF">
            <w:pPr>
              <w:numPr>
                <w:ilvl w:val="0"/>
                <w:numId w:val="25"/>
              </w:numPr>
              <w:spacing w:before="0" w:after="0" w:line="240" w:lineRule="auto"/>
              <w:contextualSpacing/>
              <w:jc w:val="left"/>
              <w:rPr>
                <w:rFonts w:cs="Cambria"/>
                <w:lang w:val="en-AU"/>
              </w:rPr>
            </w:pPr>
            <w:r w:rsidRPr="0092416C">
              <w:rPr>
                <w:rFonts w:cs="Cambria"/>
                <w:lang w:val="en-AU"/>
              </w:rPr>
              <w:t>Employer Surveys</w:t>
            </w:r>
          </w:p>
          <w:p w14:paraId="1E9A0845" w14:textId="77777777" w:rsidR="00AC3A30" w:rsidRPr="0092416C" w:rsidRDefault="00AC3A30" w:rsidP="008824CF">
            <w:pPr>
              <w:numPr>
                <w:ilvl w:val="0"/>
                <w:numId w:val="25"/>
              </w:numPr>
              <w:spacing w:before="0" w:after="0" w:line="240" w:lineRule="auto"/>
              <w:contextualSpacing/>
              <w:jc w:val="left"/>
              <w:rPr>
                <w:lang w:val="en-AU"/>
              </w:rPr>
            </w:pPr>
            <w:r w:rsidRPr="0092416C">
              <w:rPr>
                <w:rFonts w:cs="Cambria"/>
                <w:lang w:val="en-AU"/>
              </w:rPr>
              <w:t>MCIL Labour Market Survey</w:t>
            </w:r>
          </w:p>
        </w:tc>
      </w:tr>
      <w:tr w:rsidR="00AC3A30" w:rsidRPr="00774727" w14:paraId="3F48A870" w14:textId="77777777" w:rsidTr="00AC3A30">
        <w:trPr>
          <w:trHeight w:val="95"/>
        </w:trPr>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hideMark/>
          </w:tcPr>
          <w:p w14:paraId="14E00FA7" w14:textId="77777777" w:rsidR="00AC3A30" w:rsidRPr="00774727" w:rsidRDefault="00AC3A30" w:rsidP="001E31C8">
            <w:pPr>
              <w:spacing w:before="0" w:after="0" w:line="240" w:lineRule="auto"/>
              <w:jc w:val="left"/>
              <w:rPr>
                <w:b/>
                <w:lang w:val="en-AU"/>
              </w:rPr>
            </w:pPr>
            <w:r w:rsidRPr="00774727">
              <w:rPr>
                <w:b/>
                <w:lang w:val="en-AU"/>
              </w:rPr>
              <w:t>Sub-sector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tcPr>
          <w:p w14:paraId="72C54292"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tcPr>
          <w:p w14:paraId="1497D121"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1F3E9CA8"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tcPr>
          <w:p w14:paraId="400C9F50" w14:textId="77777777" w:rsidR="00AC3A30" w:rsidRPr="00774727" w:rsidRDefault="00AC3A30" w:rsidP="001E31C8">
            <w:pPr>
              <w:spacing w:before="0" w:after="0" w:line="240" w:lineRule="auto"/>
              <w:jc w:val="left"/>
              <w:rPr>
                <w:lang w:val="en-AU"/>
              </w:rPr>
            </w:pPr>
          </w:p>
        </w:tc>
      </w:tr>
      <w:tr w:rsidR="00AC3A30" w:rsidRPr="0092416C" w14:paraId="5C516E11"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172AB80" w14:textId="77777777" w:rsidR="00AC3A30" w:rsidRPr="0092416C" w:rsidRDefault="00AC3A30" w:rsidP="001E31C8">
            <w:pPr>
              <w:widowControl w:val="0"/>
              <w:autoSpaceDE w:val="0"/>
              <w:autoSpaceDN w:val="0"/>
              <w:adjustRightInd w:val="0"/>
              <w:spacing w:before="0" w:after="0" w:line="240" w:lineRule="auto"/>
              <w:jc w:val="left"/>
              <w:rPr>
                <w:rFonts w:cs="Cambria"/>
                <w:lang w:val="en-AU"/>
              </w:rPr>
            </w:pPr>
            <w:r w:rsidRPr="0092416C">
              <w:rPr>
                <w:lang w:val="en-AU"/>
              </w:rPr>
              <w:t>Increased numbers of PSET graduates with knowledge and skills relevant to the Samoa job market</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072A2D0A" w14:textId="77777777" w:rsidR="00AC3A30" w:rsidRPr="0092416C" w:rsidRDefault="00AC3A30" w:rsidP="008824CF">
            <w:pPr>
              <w:numPr>
                <w:ilvl w:val="0"/>
                <w:numId w:val="25"/>
              </w:numPr>
              <w:spacing w:before="0" w:after="0" w:line="240" w:lineRule="auto"/>
              <w:contextualSpacing/>
              <w:jc w:val="left"/>
              <w:rPr>
                <w:lang w:val="en-AU"/>
              </w:rPr>
            </w:pPr>
            <w:r w:rsidRPr="0092416C">
              <w:rPr>
                <w:lang w:val="en-AU"/>
              </w:rPr>
              <w:t xml:space="preserve">Employers of school leavers and PSET graduates level of satisfaction with the relevance of their knowledge and skills to the workplace </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780E7C72" w14:textId="77777777" w:rsidR="00AC3A30" w:rsidRPr="0092416C" w:rsidRDefault="00AC3A30" w:rsidP="001E31C8">
            <w:pPr>
              <w:widowControl w:val="0"/>
              <w:autoSpaceDE w:val="0"/>
              <w:autoSpaceDN w:val="0"/>
              <w:adjustRightInd w:val="0"/>
              <w:spacing w:before="0" w:after="0" w:line="240" w:lineRule="auto"/>
              <w:jc w:val="left"/>
              <w:rPr>
                <w:rFonts w:cs="Cambria"/>
                <w:lang w:val="en-AU"/>
              </w:rPr>
            </w:pPr>
            <w:r w:rsidRPr="0092416C">
              <w:rPr>
                <w:rFonts w:cs="Cambria"/>
                <w:lang w:val="en-AU"/>
              </w:rPr>
              <w:t>Baseline 2013 SQA employer survey – 80% relevant</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5EC91ADF" w14:textId="77777777" w:rsidR="00AC3A30" w:rsidRPr="0092416C" w:rsidRDefault="00B04D9E" w:rsidP="008824CF">
            <w:pPr>
              <w:numPr>
                <w:ilvl w:val="0"/>
                <w:numId w:val="25"/>
              </w:numPr>
              <w:spacing w:before="0" w:after="0" w:line="240" w:lineRule="auto"/>
              <w:contextualSpacing/>
              <w:jc w:val="left"/>
              <w:rPr>
                <w:lang w:val="en-AU"/>
              </w:rPr>
            </w:pPr>
            <w:r>
              <w:rPr>
                <w:lang w:val="en-AU"/>
              </w:rPr>
              <w:t>Tracer Study and Employer Survey scheduled for 2016</w:t>
            </w:r>
            <w:r w:rsidR="00AC3A30" w:rsidRPr="0092416C">
              <w:rPr>
                <w:lang w:val="en-AU"/>
              </w:rPr>
              <w:t xml:space="preserve"> </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6418C7C8" w14:textId="77777777" w:rsidR="00AC3A30" w:rsidRPr="0092416C" w:rsidRDefault="00AC3A30" w:rsidP="008824CF">
            <w:pPr>
              <w:numPr>
                <w:ilvl w:val="0"/>
                <w:numId w:val="25"/>
              </w:numPr>
              <w:spacing w:before="0" w:after="0" w:line="240" w:lineRule="auto"/>
              <w:contextualSpacing/>
              <w:jc w:val="left"/>
              <w:rPr>
                <w:lang w:val="en-AU"/>
              </w:rPr>
            </w:pPr>
            <w:r w:rsidRPr="0092416C">
              <w:rPr>
                <w:lang w:val="en-AU"/>
              </w:rPr>
              <w:t>Tracer Studies</w:t>
            </w:r>
          </w:p>
          <w:p w14:paraId="25B53DA4" w14:textId="77777777" w:rsidR="00AC3A30" w:rsidRPr="0092416C" w:rsidRDefault="00AC3A30" w:rsidP="008824CF">
            <w:pPr>
              <w:numPr>
                <w:ilvl w:val="0"/>
                <w:numId w:val="25"/>
              </w:numPr>
              <w:spacing w:before="0" w:after="0" w:line="240" w:lineRule="auto"/>
              <w:contextualSpacing/>
              <w:jc w:val="left"/>
              <w:rPr>
                <w:rFonts w:cs="Cambria"/>
                <w:lang w:val="en-AU"/>
              </w:rPr>
            </w:pPr>
            <w:r w:rsidRPr="0092416C">
              <w:rPr>
                <w:rFonts w:cs="Cambria"/>
                <w:lang w:val="en-AU"/>
              </w:rPr>
              <w:t>Employer Surveys</w:t>
            </w:r>
          </w:p>
          <w:p w14:paraId="350A8B54" w14:textId="77777777" w:rsidR="00AC3A30" w:rsidRPr="0092416C" w:rsidRDefault="00AC3A30" w:rsidP="008824CF">
            <w:pPr>
              <w:numPr>
                <w:ilvl w:val="0"/>
                <w:numId w:val="25"/>
              </w:numPr>
              <w:spacing w:before="0" w:after="0" w:line="240" w:lineRule="auto"/>
              <w:contextualSpacing/>
              <w:jc w:val="left"/>
              <w:rPr>
                <w:rFonts w:cs="Cambria"/>
                <w:lang w:val="en-AU"/>
              </w:rPr>
            </w:pPr>
            <w:r w:rsidRPr="0092416C">
              <w:rPr>
                <w:rFonts w:cs="Cambria"/>
                <w:lang w:val="en-AU"/>
              </w:rPr>
              <w:t>MCIL Labour Market Survey</w:t>
            </w:r>
          </w:p>
          <w:p w14:paraId="708FEBAE" w14:textId="77777777" w:rsidR="00AC3A30" w:rsidRPr="0092416C" w:rsidRDefault="00AC3A30" w:rsidP="008824CF">
            <w:pPr>
              <w:numPr>
                <w:ilvl w:val="0"/>
                <w:numId w:val="25"/>
              </w:numPr>
              <w:spacing w:before="0" w:after="0" w:line="240" w:lineRule="auto"/>
              <w:contextualSpacing/>
              <w:jc w:val="left"/>
              <w:rPr>
                <w:rFonts w:cs="Cambria"/>
                <w:lang w:val="en-AU"/>
              </w:rPr>
            </w:pPr>
            <w:r w:rsidRPr="0092416C">
              <w:rPr>
                <w:rFonts w:cs="Cambria"/>
                <w:lang w:val="en-AU"/>
              </w:rPr>
              <w:t>Independent labour market studies</w:t>
            </w:r>
          </w:p>
        </w:tc>
      </w:tr>
      <w:tr w:rsidR="00AC3A30" w:rsidRPr="00774727" w14:paraId="2B820E8C" w14:textId="77777777" w:rsidTr="00AC3A30">
        <w:trPr>
          <w:trHeight w:val="132"/>
        </w:trPr>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hideMark/>
          </w:tcPr>
          <w:p w14:paraId="3AF865C2" w14:textId="77777777" w:rsidR="00AC3A30" w:rsidRPr="00774727" w:rsidRDefault="00AC3A30" w:rsidP="001E31C8">
            <w:pPr>
              <w:spacing w:before="0" w:after="0" w:line="240" w:lineRule="auto"/>
              <w:jc w:val="left"/>
              <w:rPr>
                <w:b/>
                <w:lang w:val="en-AU"/>
              </w:rPr>
            </w:pPr>
            <w:r w:rsidRPr="00774727">
              <w:rPr>
                <w:b/>
                <w:lang w:val="en-AU"/>
              </w:rPr>
              <w:t>PSET Specific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tcPr>
          <w:p w14:paraId="66648650"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tcPr>
          <w:p w14:paraId="398185CD" w14:textId="77777777" w:rsidR="00AC3A30" w:rsidRPr="00774727" w:rsidRDefault="00AC3A30" w:rsidP="001E31C8">
            <w:pPr>
              <w:spacing w:before="0" w:after="0" w:line="240" w:lineRule="auto"/>
              <w:jc w:val="left"/>
              <w:rPr>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38F6E20A" w14:textId="77777777" w:rsidR="00AC3A30" w:rsidRPr="00774727" w:rsidRDefault="00AC3A30" w:rsidP="001E31C8">
            <w:pPr>
              <w:spacing w:before="0" w:after="0" w:line="240" w:lineRule="auto"/>
              <w:jc w:val="left"/>
              <w:rPr>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tcPr>
          <w:p w14:paraId="724A67EE" w14:textId="77777777" w:rsidR="00AC3A30" w:rsidRPr="00774727" w:rsidRDefault="00AC3A30" w:rsidP="001E31C8">
            <w:pPr>
              <w:spacing w:before="0" w:after="0" w:line="240" w:lineRule="auto"/>
              <w:jc w:val="left"/>
              <w:rPr>
                <w:b/>
                <w:lang w:val="en-AU"/>
              </w:rPr>
            </w:pPr>
          </w:p>
        </w:tc>
      </w:tr>
      <w:tr w:rsidR="0092416C" w:rsidRPr="0092416C" w14:paraId="01F575B4" w14:textId="77777777" w:rsidTr="00002EA0">
        <w:trPr>
          <w:trHeight w:val="1903"/>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3774D8B7" w14:textId="77777777" w:rsidR="0092416C" w:rsidRPr="0092416C" w:rsidRDefault="0092416C" w:rsidP="001E31C8">
            <w:pPr>
              <w:spacing w:before="0" w:after="0" w:line="240" w:lineRule="auto"/>
              <w:jc w:val="left"/>
              <w:rPr>
                <w:lang w:val="en-AU"/>
              </w:rPr>
            </w:pPr>
            <w:r w:rsidRPr="0092416C">
              <w:rPr>
                <w:lang w:val="en-AU"/>
              </w:rPr>
              <w:t>Current and reliable labour market data</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18AAC5BD" w14:textId="77777777" w:rsidR="0092416C" w:rsidRPr="0092416C" w:rsidRDefault="0092416C" w:rsidP="008824CF">
            <w:pPr>
              <w:numPr>
                <w:ilvl w:val="0"/>
                <w:numId w:val="25"/>
              </w:numPr>
              <w:spacing w:before="0" w:after="0" w:line="240" w:lineRule="auto"/>
              <w:contextualSpacing/>
              <w:jc w:val="left"/>
              <w:rPr>
                <w:lang w:val="en-AU"/>
              </w:rPr>
            </w:pPr>
            <w:r w:rsidRPr="0092416C">
              <w:rPr>
                <w:lang w:val="en-AU"/>
              </w:rPr>
              <w:t>Labour market studies published on at least a biennial basis</w:t>
            </w:r>
          </w:p>
          <w:p w14:paraId="6A70B4A8" w14:textId="77777777" w:rsidR="0092416C" w:rsidRPr="0092416C" w:rsidRDefault="0092416C" w:rsidP="008824CF">
            <w:pPr>
              <w:numPr>
                <w:ilvl w:val="0"/>
                <w:numId w:val="25"/>
              </w:numPr>
              <w:spacing w:before="0" w:after="0" w:line="240" w:lineRule="auto"/>
              <w:contextualSpacing/>
              <w:jc w:val="left"/>
              <w:rPr>
                <w:lang w:val="en-AU"/>
              </w:rPr>
            </w:pPr>
            <w:r w:rsidRPr="0092416C">
              <w:rPr>
                <w:lang w:val="en-AU"/>
              </w:rPr>
              <w:t>Training providers adjust course delivery in response to changing labour market data</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00CF7870" w14:textId="77777777" w:rsidR="0092416C" w:rsidRPr="0092416C" w:rsidRDefault="0092416C" w:rsidP="001E31C8">
            <w:pPr>
              <w:widowControl w:val="0"/>
              <w:autoSpaceDE w:val="0"/>
              <w:autoSpaceDN w:val="0"/>
              <w:adjustRightInd w:val="0"/>
              <w:spacing w:before="0" w:after="0" w:line="240" w:lineRule="auto"/>
              <w:jc w:val="left"/>
              <w:rPr>
                <w:rFonts w:cs="Cambria"/>
                <w:lang w:val="en-AU"/>
              </w:rPr>
            </w:pPr>
            <w:r w:rsidRPr="0092416C">
              <w:rPr>
                <w:rFonts w:cs="Cambria"/>
                <w:lang w:val="en-AU"/>
              </w:rPr>
              <w:t>Baseline 2013 labour market data- NA</w:t>
            </w:r>
          </w:p>
        </w:tc>
        <w:tc>
          <w:tcPr>
            <w:tcW w:w="1021" w:type="pct"/>
            <w:tcBorders>
              <w:top w:val="single" w:sz="4" w:space="0" w:color="FFFFFF"/>
              <w:left w:val="single" w:sz="4" w:space="0" w:color="FFFFFF"/>
              <w:right w:val="single" w:sz="4" w:space="0" w:color="FFFFFF"/>
            </w:tcBorders>
            <w:shd w:val="clear" w:color="auto" w:fill="DBE5F1"/>
            <w:hideMark/>
          </w:tcPr>
          <w:p w14:paraId="324C0747" w14:textId="77777777" w:rsidR="0092416C" w:rsidRPr="00B04D9E" w:rsidRDefault="00B04D9E" w:rsidP="008824CF">
            <w:pPr>
              <w:numPr>
                <w:ilvl w:val="0"/>
                <w:numId w:val="25"/>
              </w:numPr>
              <w:spacing w:before="0" w:after="0" w:line="240" w:lineRule="auto"/>
              <w:contextualSpacing/>
              <w:jc w:val="left"/>
              <w:rPr>
                <w:rFonts w:cs="Cambria"/>
                <w:lang w:val="en-AU"/>
              </w:rPr>
            </w:pPr>
            <w:r w:rsidRPr="0092416C">
              <w:rPr>
                <w:rFonts w:cs="Cambria"/>
                <w:lang w:val="en-AU"/>
              </w:rPr>
              <w:t>MCIL Labour Market Survey</w:t>
            </w:r>
            <w:r>
              <w:rPr>
                <w:rFonts w:cs="Cambria"/>
                <w:lang w:val="en-AU"/>
              </w:rPr>
              <w:t xml:space="preserve"> scheduled for 2016</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29BFF72D" w14:textId="77777777" w:rsidR="0092416C" w:rsidRPr="0092416C" w:rsidRDefault="0092416C" w:rsidP="008824CF">
            <w:pPr>
              <w:numPr>
                <w:ilvl w:val="0"/>
                <w:numId w:val="25"/>
              </w:numPr>
              <w:spacing w:before="0" w:after="0" w:line="240" w:lineRule="auto"/>
              <w:contextualSpacing/>
              <w:jc w:val="left"/>
              <w:rPr>
                <w:rFonts w:cs="Cambria"/>
                <w:lang w:val="en-AU"/>
              </w:rPr>
            </w:pPr>
            <w:r w:rsidRPr="0092416C">
              <w:rPr>
                <w:rFonts w:cs="Cambria"/>
                <w:lang w:val="en-AU"/>
              </w:rPr>
              <w:t xml:space="preserve"> MCIL Labour Market Survey</w:t>
            </w:r>
          </w:p>
          <w:p w14:paraId="447A4A28" w14:textId="77777777" w:rsidR="0092416C" w:rsidRPr="0092416C" w:rsidRDefault="0092416C" w:rsidP="008824CF">
            <w:pPr>
              <w:numPr>
                <w:ilvl w:val="0"/>
                <w:numId w:val="25"/>
              </w:numPr>
              <w:spacing w:before="0" w:after="0" w:line="240" w:lineRule="auto"/>
              <w:contextualSpacing/>
              <w:jc w:val="left"/>
              <w:rPr>
                <w:rFonts w:cs="Cambria"/>
                <w:lang w:val="en-AU"/>
              </w:rPr>
            </w:pPr>
            <w:r w:rsidRPr="0092416C">
              <w:rPr>
                <w:rFonts w:cs="Cambria"/>
                <w:lang w:val="en-AU"/>
              </w:rPr>
              <w:t>National Statistics Office</w:t>
            </w:r>
          </w:p>
          <w:p w14:paraId="227BC9B2" w14:textId="77777777" w:rsidR="0092416C" w:rsidRPr="0092416C" w:rsidRDefault="0092416C" w:rsidP="008824CF">
            <w:pPr>
              <w:numPr>
                <w:ilvl w:val="0"/>
                <w:numId w:val="25"/>
              </w:numPr>
              <w:spacing w:before="0" w:after="0" w:line="240" w:lineRule="auto"/>
              <w:contextualSpacing/>
              <w:jc w:val="left"/>
              <w:rPr>
                <w:rFonts w:cs="Cambria"/>
                <w:lang w:val="en-AU"/>
              </w:rPr>
            </w:pPr>
            <w:r w:rsidRPr="0092416C">
              <w:rPr>
                <w:rFonts w:cs="Cambria"/>
                <w:lang w:val="en-AU"/>
              </w:rPr>
              <w:t>Independent labour market studies</w:t>
            </w:r>
          </w:p>
        </w:tc>
      </w:tr>
      <w:tr w:rsidR="00AC3A30" w:rsidRPr="00002EA0" w14:paraId="23CCE31C" w14:textId="77777777" w:rsidTr="00611C04">
        <w:trPr>
          <w:trHeight w:val="1864"/>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40B12B2B" w14:textId="77777777" w:rsidR="00AC3A30" w:rsidRPr="00002EA0" w:rsidRDefault="00AC3A30" w:rsidP="001E31C8">
            <w:pPr>
              <w:spacing w:before="0" w:after="0" w:line="240" w:lineRule="auto"/>
              <w:jc w:val="left"/>
              <w:rPr>
                <w:lang w:val="en-AU"/>
              </w:rPr>
            </w:pPr>
            <w:r w:rsidRPr="00002EA0">
              <w:rPr>
                <w:lang w:val="en-AU"/>
              </w:rPr>
              <w:t>National competency standards (NCS) developed in relevant sectors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7D1F3FA" w14:textId="77777777" w:rsidR="00AC3A30" w:rsidRPr="00002EA0" w:rsidRDefault="00AC3A30" w:rsidP="008824CF">
            <w:pPr>
              <w:numPr>
                <w:ilvl w:val="0"/>
                <w:numId w:val="25"/>
              </w:numPr>
              <w:spacing w:before="0" w:after="0" w:line="240" w:lineRule="auto"/>
              <w:contextualSpacing/>
              <w:jc w:val="left"/>
              <w:rPr>
                <w:lang w:val="en-AU"/>
              </w:rPr>
            </w:pPr>
            <w:r w:rsidRPr="00002EA0">
              <w:rPr>
                <w:lang w:val="en-AU"/>
              </w:rPr>
              <w:t>NCS endorsed by respective industry sectors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7C89A91D" w14:textId="77777777" w:rsidR="00AC3A30" w:rsidRPr="00002EA0" w:rsidRDefault="00AC3A30" w:rsidP="001E31C8">
            <w:pPr>
              <w:widowControl w:val="0"/>
              <w:autoSpaceDE w:val="0"/>
              <w:autoSpaceDN w:val="0"/>
              <w:adjustRightInd w:val="0"/>
              <w:spacing w:before="0" w:after="0" w:line="240" w:lineRule="auto"/>
              <w:jc w:val="left"/>
              <w:rPr>
                <w:rFonts w:cs="Cambria"/>
                <w:lang w:val="en-AU"/>
              </w:rPr>
            </w:pPr>
            <w:r w:rsidRPr="00002EA0">
              <w:rPr>
                <w:rFonts w:cs="Cambria"/>
                <w:lang w:val="en-AU"/>
              </w:rPr>
              <w:t>Baseline 2013 endorsed NCS –</w:t>
            </w:r>
          </w:p>
          <w:p w14:paraId="4829C1EF" w14:textId="77777777" w:rsidR="00AC3A30" w:rsidRPr="00002EA0" w:rsidRDefault="00AC3A30" w:rsidP="001E31C8">
            <w:pPr>
              <w:widowControl w:val="0"/>
              <w:autoSpaceDE w:val="0"/>
              <w:autoSpaceDN w:val="0"/>
              <w:adjustRightInd w:val="0"/>
              <w:spacing w:before="0" w:after="0" w:line="240" w:lineRule="auto"/>
              <w:jc w:val="left"/>
              <w:rPr>
                <w:rFonts w:cs="Cambria"/>
                <w:lang w:val="en-AU"/>
              </w:rPr>
            </w:pPr>
            <w:r w:rsidRPr="00002EA0">
              <w:rPr>
                <w:lang w:val="en-AU"/>
              </w:rPr>
              <w:t>567 (471 trades &amp; 96 T/H)</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0501C62B" w14:textId="77777777" w:rsidR="004B39A5" w:rsidRDefault="004B39A5" w:rsidP="008824CF">
            <w:pPr>
              <w:numPr>
                <w:ilvl w:val="0"/>
                <w:numId w:val="25"/>
              </w:numPr>
              <w:spacing w:before="0" w:after="0" w:line="240" w:lineRule="auto"/>
              <w:contextualSpacing/>
              <w:jc w:val="left"/>
              <w:rPr>
                <w:rFonts w:cs="Cambria"/>
                <w:lang w:val="en-AU"/>
              </w:rPr>
            </w:pPr>
            <w:r>
              <w:rPr>
                <w:rFonts w:cs="Cambria"/>
                <w:lang w:val="en-AU"/>
              </w:rPr>
              <w:t>599 NCS – Trades</w:t>
            </w:r>
          </w:p>
          <w:p w14:paraId="301C1904" w14:textId="77777777" w:rsidR="004B39A5" w:rsidRDefault="004B39A5" w:rsidP="008824CF">
            <w:pPr>
              <w:numPr>
                <w:ilvl w:val="0"/>
                <w:numId w:val="25"/>
              </w:numPr>
              <w:spacing w:before="0" w:after="0" w:line="240" w:lineRule="auto"/>
              <w:contextualSpacing/>
              <w:jc w:val="left"/>
              <w:rPr>
                <w:rFonts w:cs="Cambria"/>
                <w:lang w:val="en-AU"/>
              </w:rPr>
            </w:pPr>
            <w:r>
              <w:rPr>
                <w:rFonts w:cs="Cambria"/>
                <w:lang w:val="en-AU"/>
              </w:rPr>
              <w:t>140 NCS T/H</w:t>
            </w:r>
          </w:p>
          <w:p w14:paraId="40F88D8A" w14:textId="77777777" w:rsidR="00AC3A30" w:rsidRPr="004B39A5" w:rsidRDefault="004B39A5" w:rsidP="008824CF">
            <w:pPr>
              <w:numPr>
                <w:ilvl w:val="0"/>
                <w:numId w:val="25"/>
              </w:numPr>
              <w:spacing w:before="0" w:after="0" w:line="240" w:lineRule="auto"/>
              <w:contextualSpacing/>
              <w:jc w:val="left"/>
              <w:rPr>
                <w:rFonts w:cs="Cambria"/>
                <w:lang w:val="en-AU"/>
              </w:rPr>
            </w:pPr>
            <w:r>
              <w:rPr>
                <w:rFonts w:cs="Cambria"/>
                <w:lang w:val="en-AU"/>
              </w:rPr>
              <w:t>50 Elect Eng</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1A5AADDE" w14:textId="77777777" w:rsidR="00AC3A30" w:rsidRPr="00002EA0" w:rsidRDefault="00AC3A30" w:rsidP="008824CF">
            <w:pPr>
              <w:numPr>
                <w:ilvl w:val="0"/>
                <w:numId w:val="25"/>
              </w:numPr>
              <w:spacing w:before="0" w:after="0" w:line="240" w:lineRule="auto"/>
              <w:contextualSpacing/>
              <w:jc w:val="left"/>
              <w:rPr>
                <w:rFonts w:cs="Cambria"/>
                <w:lang w:val="en-AU"/>
              </w:rPr>
            </w:pPr>
            <w:r w:rsidRPr="00002EA0">
              <w:rPr>
                <w:rFonts w:cs="Cambria"/>
                <w:lang w:val="en-AU"/>
              </w:rPr>
              <w:t>SQA Reports</w:t>
            </w:r>
          </w:p>
        </w:tc>
      </w:tr>
      <w:tr w:rsidR="00AC3A30" w:rsidRPr="00774727" w14:paraId="1DD1A4F2" w14:textId="77777777" w:rsidTr="00611C04">
        <w:trPr>
          <w:trHeight w:val="1264"/>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06316B43" w14:textId="77777777" w:rsidR="00AC3A30" w:rsidRPr="00774727" w:rsidRDefault="00AC3A30" w:rsidP="001E31C8">
            <w:pPr>
              <w:spacing w:before="0" w:after="0" w:line="240" w:lineRule="auto"/>
              <w:jc w:val="left"/>
              <w:rPr>
                <w:lang w:val="en-AU"/>
              </w:rPr>
            </w:pPr>
            <w:r w:rsidRPr="00774727">
              <w:rPr>
                <w:lang w:val="en-AU"/>
              </w:rPr>
              <w:t>PSET Providers offer programs aligned with National Competency Standards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30ECA4C2"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Number of graduates receiving Samoa (National) Qualifications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017981E5" w14:textId="77777777" w:rsidR="00AC3A30" w:rsidRPr="00774727" w:rsidRDefault="00AC3A30" w:rsidP="001E31C8">
            <w:pPr>
              <w:spacing w:before="0" w:after="0" w:line="240" w:lineRule="auto"/>
              <w:jc w:val="left"/>
              <w:rPr>
                <w:lang w:val="en-AU"/>
              </w:rPr>
            </w:pPr>
            <w:r w:rsidRPr="00774727">
              <w:rPr>
                <w:rFonts w:cs="Cambria"/>
                <w:lang w:val="en-AU"/>
              </w:rPr>
              <w:t xml:space="preserve">Baseline 2013 number of students completing accredited courses </w:t>
            </w:r>
            <w:r w:rsidR="00002EA0">
              <w:rPr>
                <w:rFonts w:cs="Cambria"/>
                <w:lang w:val="en-AU"/>
              </w:rPr>
              <w:t>–</w:t>
            </w:r>
            <w:r w:rsidRPr="00774727">
              <w:rPr>
                <w:rFonts w:cs="Cambria"/>
                <w:lang w:val="en-AU"/>
              </w:rPr>
              <w:t xml:space="preserve"> N</w:t>
            </w:r>
            <w:r w:rsidR="00002EA0">
              <w:rPr>
                <w:rFonts w:cs="Cambria"/>
                <w:lang w:val="en-AU"/>
              </w:rPr>
              <w:t>/</w:t>
            </w:r>
            <w:r w:rsidRPr="00774727">
              <w:rPr>
                <w:rFonts w:cs="Cambria"/>
                <w:lang w:val="en-AU"/>
              </w:rPr>
              <w:t>A</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2D78D262" w14:textId="77777777" w:rsidR="00AC3A30" w:rsidRPr="00774727" w:rsidRDefault="00002EA0" w:rsidP="008824CF">
            <w:pPr>
              <w:numPr>
                <w:ilvl w:val="0"/>
                <w:numId w:val="25"/>
              </w:numPr>
              <w:spacing w:before="0" w:after="0" w:line="240" w:lineRule="auto"/>
              <w:contextualSpacing/>
              <w:jc w:val="left"/>
              <w:rPr>
                <w:rFonts w:cs="Cambria"/>
                <w:lang w:val="en-AU"/>
              </w:rPr>
            </w:pPr>
            <w:r>
              <w:rPr>
                <w:lang w:val="en-AU"/>
              </w:rPr>
              <w:t>2015 Graduation N/A</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0F2BC92E" w14:textId="77777777" w:rsidR="00AC3A30" w:rsidRPr="00774727" w:rsidRDefault="00AC3A30" w:rsidP="008824CF">
            <w:pPr>
              <w:numPr>
                <w:ilvl w:val="0"/>
                <w:numId w:val="25"/>
              </w:numPr>
              <w:spacing w:before="0" w:after="0" w:line="240" w:lineRule="auto"/>
              <w:contextualSpacing/>
              <w:jc w:val="left"/>
              <w:rPr>
                <w:lang w:val="en-AU"/>
              </w:rPr>
            </w:pPr>
            <w:r w:rsidRPr="00774727">
              <w:rPr>
                <w:rFonts w:cs="Cambria"/>
                <w:lang w:val="en-AU"/>
              </w:rPr>
              <w:t>Annual PSET Statistical Bulletin</w:t>
            </w:r>
          </w:p>
        </w:tc>
      </w:tr>
      <w:tr w:rsidR="00AC3A30" w:rsidRPr="00774727" w14:paraId="576D9C00" w14:textId="77777777" w:rsidTr="00611C04">
        <w:trPr>
          <w:trHeight w:val="1112"/>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0EB18EBA" w14:textId="77777777" w:rsidR="00AC3A30" w:rsidRPr="00774727" w:rsidRDefault="00AC3A30" w:rsidP="001E31C8">
            <w:pPr>
              <w:spacing w:before="0" w:after="0" w:line="240" w:lineRule="auto"/>
              <w:jc w:val="left"/>
              <w:rPr>
                <w:bCs/>
                <w:lang w:val="en-AU"/>
              </w:rPr>
            </w:pPr>
            <w:r w:rsidRPr="00774727">
              <w:rPr>
                <w:lang w:val="en-AU"/>
              </w:rPr>
              <w:t>There are more graduates available in areas of market need</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4CBD373F" w14:textId="77777777" w:rsidR="00AC3A30" w:rsidRPr="00774727" w:rsidRDefault="00AC3A30" w:rsidP="008824CF">
            <w:pPr>
              <w:numPr>
                <w:ilvl w:val="0"/>
                <w:numId w:val="25"/>
              </w:numPr>
              <w:spacing w:before="0" w:after="0" w:line="240" w:lineRule="auto"/>
              <w:contextualSpacing/>
              <w:jc w:val="left"/>
              <w:rPr>
                <w:bCs/>
                <w:lang w:val="en-AU"/>
              </w:rPr>
            </w:pPr>
            <w:r w:rsidRPr="00774727">
              <w:rPr>
                <w:lang w:val="en-AU"/>
              </w:rPr>
              <w:t>Number of economically relevant NUS courses and programs developed</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11FD3A87" w14:textId="77777777" w:rsidR="00AC3A30" w:rsidRPr="00774727" w:rsidRDefault="00AC3A30" w:rsidP="009D2022">
            <w:pPr>
              <w:spacing w:before="0" w:after="0" w:line="240" w:lineRule="auto"/>
              <w:jc w:val="left"/>
              <w:rPr>
                <w:lang w:val="en-AU"/>
              </w:rPr>
            </w:pPr>
            <w:r w:rsidRPr="00774727">
              <w:rPr>
                <w:rFonts w:cs="Cambria"/>
                <w:lang w:val="en-AU"/>
              </w:rPr>
              <w:t xml:space="preserve">Baseline 2013 number of courses accredited in areas of skill demand - </w:t>
            </w:r>
            <w:r w:rsidR="009D2022">
              <w:rPr>
                <w:rFonts w:cs="Cambria"/>
                <w:lang w:val="en-AU"/>
              </w:rPr>
              <w:t>6</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3ABB058A" w14:textId="77777777" w:rsidR="009D2022" w:rsidRDefault="009D2022" w:rsidP="008824CF">
            <w:pPr>
              <w:numPr>
                <w:ilvl w:val="0"/>
                <w:numId w:val="25"/>
              </w:numPr>
              <w:spacing w:before="0" w:after="0" w:line="240" w:lineRule="auto"/>
              <w:contextualSpacing/>
              <w:jc w:val="left"/>
              <w:rPr>
                <w:lang w:val="en-AU"/>
              </w:rPr>
            </w:pPr>
            <w:r>
              <w:rPr>
                <w:lang w:val="en-AU"/>
              </w:rPr>
              <w:t xml:space="preserve">47 courses submitted for accreditation </w:t>
            </w:r>
          </w:p>
          <w:p w14:paraId="33D05753" w14:textId="77777777" w:rsidR="009D2022" w:rsidRPr="009D2022" w:rsidRDefault="009D2022" w:rsidP="008824CF">
            <w:pPr>
              <w:numPr>
                <w:ilvl w:val="0"/>
                <w:numId w:val="25"/>
              </w:numPr>
              <w:spacing w:before="0" w:after="0" w:line="240" w:lineRule="auto"/>
              <w:contextualSpacing/>
              <w:jc w:val="left"/>
              <w:rPr>
                <w:lang w:val="en-AU"/>
              </w:rPr>
            </w:pPr>
            <w:r>
              <w:rPr>
                <w:lang w:val="en-AU"/>
              </w:rPr>
              <w:t>9 courses accredited</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5AB2DCF9"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Labour market data</w:t>
            </w:r>
          </w:p>
          <w:p w14:paraId="1AD423C9" w14:textId="77777777" w:rsidR="00AC3A30" w:rsidRPr="00774727" w:rsidRDefault="00AC3A30" w:rsidP="008824CF">
            <w:pPr>
              <w:numPr>
                <w:ilvl w:val="0"/>
                <w:numId w:val="25"/>
              </w:numPr>
              <w:spacing w:before="0" w:after="0" w:line="240" w:lineRule="auto"/>
              <w:contextualSpacing/>
              <w:jc w:val="left"/>
              <w:rPr>
                <w:lang w:val="en-AU"/>
              </w:rPr>
            </w:pPr>
            <w:r w:rsidRPr="00774727">
              <w:rPr>
                <w:rFonts w:cs="Cambria"/>
                <w:lang w:val="en-AU"/>
              </w:rPr>
              <w:t>Annual PSET Statistical Bulletin</w:t>
            </w:r>
          </w:p>
        </w:tc>
      </w:tr>
      <w:tr w:rsidR="00AC3A30" w:rsidRPr="00774727" w14:paraId="55FA7DD4" w14:textId="77777777" w:rsidTr="00611C04">
        <w:trPr>
          <w:trHeight w:val="998"/>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23069EDE" w14:textId="77777777" w:rsidR="00AC3A30" w:rsidRPr="00774727" w:rsidRDefault="00AC3A30" w:rsidP="001E31C8">
            <w:pPr>
              <w:spacing w:before="0" w:after="0" w:line="240" w:lineRule="auto"/>
              <w:jc w:val="left"/>
              <w:rPr>
                <w:lang w:val="en-AU"/>
              </w:rPr>
            </w:pPr>
            <w:r w:rsidRPr="00774727">
              <w:rPr>
                <w:lang w:val="en-AU"/>
              </w:rPr>
              <w:t>New Apprenticeship Act implemented</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0096F95"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Apprenticeship training aligned to NCS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150A852B" w14:textId="77777777" w:rsidR="00AC3A30" w:rsidRPr="00774727" w:rsidRDefault="00AC3A30" w:rsidP="001E31C8">
            <w:pPr>
              <w:widowControl w:val="0"/>
              <w:autoSpaceDE w:val="0"/>
              <w:autoSpaceDN w:val="0"/>
              <w:adjustRightInd w:val="0"/>
              <w:spacing w:before="0" w:after="0" w:line="240" w:lineRule="auto"/>
              <w:jc w:val="left"/>
              <w:rPr>
                <w:rFonts w:cs="Cambria"/>
                <w:lang w:val="en-AU"/>
              </w:rPr>
            </w:pPr>
            <w:r w:rsidRPr="00774727">
              <w:rPr>
                <w:rFonts w:cs="Cambria"/>
                <w:lang w:val="en-AU"/>
              </w:rPr>
              <w:t>Baseline 2013 apprenticeship program - NA</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4FA37486" w14:textId="77777777" w:rsidR="00AC3A30" w:rsidRPr="00774727" w:rsidRDefault="00002EA0" w:rsidP="008824CF">
            <w:pPr>
              <w:numPr>
                <w:ilvl w:val="0"/>
                <w:numId w:val="25"/>
              </w:numPr>
              <w:spacing w:before="0" w:after="0" w:line="240" w:lineRule="auto"/>
              <w:contextualSpacing/>
              <w:jc w:val="left"/>
              <w:rPr>
                <w:lang w:val="en-AU"/>
              </w:rPr>
            </w:pPr>
            <w:r>
              <w:rPr>
                <w:lang w:val="en-AU"/>
              </w:rPr>
              <w:t>2015 Graduation N/A</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4CBA1178"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MCIL and Apprenticeship Council reports</w:t>
            </w:r>
          </w:p>
          <w:p w14:paraId="193D0BCD" w14:textId="77777777" w:rsidR="00AC3A30" w:rsidRPr="00774727" w:rsidRDefault="00AC3A30" w:rsidP="008824CF">
            <w:pPr>
              <w:numPr>
                <w:ilvl w:val="0"/>
                <w:numId w:val="25"/>
              </w:numPr>
              <w:spacing w:before="0" w:after="0" w:line="240" w:lineRule="auto"/>
              <w:contextualSpacing/>
              <w:jc w:val="left"/>
              <w:rPr>
                <w:lang w:val="en-AU"/>
              </w:rPr>
            </w:pPr>
            <w:r w:rsidRPr="00774727">
              <w:rPr>
                <w:lang w:val="en-AU"/>
              </w:rPr>
              <w:t>NUS student data</w:t>
            </w:r>
          </w:p>
        </w:tc>
      </w:tr>
      <w:tr w:rsidR="00AC3A30" w:rsidRPr="00774727" w14:paraId="64DBF0C5"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hideMark/>
          </w:tcPr>
          <w:p w14:paraId="05BA1D5D" w14:textId="77777777" w:rsidR="00AC3A30" w:rsidRPr="00774727" w:rsidRDefault="00AC3A30" w:rsidP="001E31C8">
            <w:pPr>
              <w:spacing w:before="0" w:after="0" w:line="240" w:lineRule="auto"/>
              <w:jc w:val="left"/>
              <w:rPr>
                <w:sz w:val="24"/>
                <w:szCs w:val="24"/>
                <w:lang w:val="en-AU"/>
              </w:rPr>
            </w:pPr>
            <w:r w:rsidRPr="00774727">
              <w:rPr>
                <w:b/>
                <w:sz w:val="24"/>
                <w:szCs w:val="24"/>
                <w:lang w:val="en-AU"/>
              </w:rPr>
              <w:t>Goal 4</w:t>
            </w:r>
          </w:p>
        </w:tc>
        <w:tc>
          <w:tcPr>
            <w:tcW w:w="1052"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tcPr>
          <w:p w14:paraId="5005291D" w14:textId="77777777" w:rsidR="00AC3A30" w:rsidRPr="00774727" w:rsidRDefault="00AC3A30" w:rsidP="001E31C8">
            <w:pPr>
              <w:spacing w:before="0" w:after="0" w:line="240" w:lineRule="auto"/>
              <w:jc w:val="left"/>
              <w:rPr>
                <w:sz w:val="24"/>
                <w:szCs w:val="24"/>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95B3D7"/>
          </w:tcPr>
          <w:p w14:paraId="71071D71" w14:textId="77777777" w:rsidR="00AC3A30" w:rsidRPr="00774727" w:rsidRDefault="00AC3A30" w:rsidP="001E31C8">
            <w:pPr>
              <w:spacing w:before="0" w:after="0" w:line="240" w:lineRule="auto"/>
              <w:jc w:val="left"/>
              <w:rPr>
                <w:sz w:val="24"/>
                <w:szCs w:val="24"/>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95B3D7"/>
          </w:tcPr>
          <w:p w14:paraId="39016512" w14:textId="77777777" w:rsidR="00AC3A30" w:rsidRPr="00774727" w:rsidRDefault="00AC3A30" w:rsidP="001E31C8">
            <w:pPr>
              <w:spacing w:before="0" w:after="0" w:line="240" w:lineRule="auto"/>
              <w:jc w:val="left"/>
              <w:rPr>
                <w:sz w:val="24"/>
                <w:szCs w:val="24"/>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95B3D7"/>
          </w:tcPr>
          <w:p w14:paraId="058F4879" w14:textId="77777777" w:rsidR="00AC3A30" w:rsidRPr="00774727" w:rsidRDefault="00AC3A30" w:rsidP="001E31C8">
            <w:pPr>
              <w:spacing w:before="0" w:after="0" w:line="240" w:lineRule="auto"/>
              <w:jc w:val="left"/>
              <w:rPr>
                <w:sz w:val="24"/>
                <w:szCs w:val="24"/>
                <w:lang w:val="en-AU"/>
              </w:rPr>
            </w:pPr>
          </w:p>
        </w:tc>
      </w:tr>
      <w:tr w:rsidR="00AC3A30" w:rsidRPr="00774727" w14:paraId="21311DFC" w14:textId="77777777" w:rsidTr="00611C04">
        <w:trPr>
          <w:trHeight w:val="1517"/>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4B092DA" w14:textId="77777777" w:rsidR="00AC3A30" w:rsidRPr="00774727" w:rsidRDefault="00AC3A30" w:rsidP="001E31C8">
            <w:pPr>
              <w:spacing w:before="0" w:after="0" w:line="240" w:lineRule="auto"/>
              <w:jc w:val="left"/>
              <w:rPr>
                <w:b/>
                <w:lang w:val="en-AU"/>
              </w:rPr>
            </w:pPr>
            <w:r w:rsidRPr="00774727">
              <w:rPr>
                <w:b/>
                <w:bCs/>
                <w:lang w:val="en-AU"/>
              </w:rPr>
              <w:t xml:space="preserve">Improved sector </w:t>
            </w:r>
            <w:r w:rsidRPr="00774727">
              <w:rPr>
                <w:b/>
                <w:bCs/>
                <w:u w:val="single"/>
                <w:lang w:val="en-AU"/>
              </w:rPr>
              <w:t>coordination</w:t>
            </w:r>
            <w:r w:rsidRPr="00774727">
              <w:rPr>
                <w:b/>
                <w:bCs/>
                <w:lang w:val="en-AU"/>
              </w:rPr>
              <w:t xml:space="preserve"> of research, policy and planning developments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tcPr>
          <w:p w14:paraId="64FE9481" w14:textId="77777777" w:rsidR="00AC3A30" w:rsidRPr="00774727" w:rsidRDefault="00AC3A30" w:rsidP="001E31C8">
            <w:pPr>
              <w:spacing w:before="0" w:after="0" w:line="240" w:lineRule="auto"/>
              <w:ind w:left="360" w:hanging="360"/>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1593F481" w14:textId="77777777" w:rsidR="00AC3A30" w:rsidRPr="00774727" w:rsidRDefault="00AC3A30" w:rsidP="001E31C8">
            <w:pPr>
              <w:spacing w:before="0" w:after="0" w:line="240" w:lineRule="auto"/>
              <w:ind w:left="360" w:hanging="360"/>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6817B1F5" w14:textId="77777777" w:rsidR="00AC3A30" w:rsidRPr="00774727" w:rsidRDefault="00AC3A30" w:rsidP="001E31C8">
            <w:pPr>
              <w:spacing w:before="0" w:after="0" w:line="240" w:lineRule="auto"/>
              <w:ind w:left="360" w:hanging="360"/>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tcPr>
          <w:p w14:paraId="7012ED93" w14:textId="77777777" w:rsidR="00AC3A30" w:rsidRPr="00774727" w:rsidRDefault="00AC3A30" w:rsidP="001E31C8">
            <w:pPr>
              <w:spacing w:before="0" w:after="0" w:line="240" w:lineRule="auto"/>
              <w:ind w:left="360" w:hanging="360"/>
              <w:jc w:val="left"/>
              <w:rPr>
                <w:lang w:val="en-AU"/>
              </w:rPr>
            </w:pPr>
          </w:p>
        </w:tc>
      </w:tr>
      <w:tr w:rsidR="00AC3A30" w:rsidRPr="00774727" w14:paraId="69ACEC6C"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hideMark/>
          </w:tcPr>
          <w:p w14:paraId="74581081" w14:textId="77777777" w:rsidR="00AC3A30" w:rsidRPr="00774727" w:rsidRDefault="00AC3A30" w:rsidP="001E31C8">
            <w:pPr>
              <w:spacing w:before="0" w:after="0" w:line="240" w:lineRule="auto"/>
              <w:jc w:val="left"/>
              <w:rPr>
                <w:b/>
                <w:lang w:val="en-AU"/>
              </w:rPr>
            </w:pPr>
            <w:r w:rsidRPr="00774727">
              <w:rPr>
                <w:b/>
                <w:lang w:val="en-AU"/>
              </w:rPr>
              <w:t>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tcPr>
          <w:p w14:paraId="717E1B66"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0DEDFFAF" w14:textId="77777777" w:rsidR="00AC3A30" w:rsidRPr="00774727" w:rsidRDefault="00AC3A30" w:rsidP="001E31C8">
            <w:pPr>
              <w:widowControl w:val="0"/>
              <w:autoSpaceDE w:val="0"/>
              <w:autoSpaceDN w:val="0"/>
              <w:adjustRightInd w:val="0"/>
              <w:spacing w:before="0" w:after="0" w:line="240" w:lineRule="auto"/>
              <w:jc w:val="left"/>
              <w:rPr>
                <w:rFonts w:cs="Times"/>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7E769824" w14:textId="77777777" w:rsidR="00AC3A30" w:rsidRPr="00774727" w:rsidRDefault="00AC3A30" w:rsidP="001E31C8">
            <w:pPr>
              <w:spacing w:before="0" w:after="0" w:line="240" w:lineRule="auto"/>
              <w:jc w:val="left"/>
              <w:rPr>
                <w:rFonts w:cs="Cambria"/>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26B7866E" w14:textId="77777777" w:rsidR="00AC3A30" w:rsidRPr="00774727" w:rsidRDefault="00AC3A30" w:rsidP="001E31C8">
            <w:pPr>
              <w:spacing w:before="0" w:after="0" w:line="240" w:lineRule="auto"/>
              <w:jc w:val="left"/>
              <w:rPr>
                <w:b/>
                <w:lang w:val="en-AU"/>
              </w:rPr>
            </w:pPr>
          </w:p>
        </w:tc>
      </w:tr>
      <w:tr w:rsidR="00AC3A30" w:rsidRPr="00611C04" w14:paraId="6505C713" w14:textId="77777777" w:rsidTr="0092487D">
        <w:trPr>
          <w:trHeight w:val="1159"/>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29F6C97F" w14:textId="77777777" w:rsidR="00AC3A30" w:rsidRPr="00611C04" w:rsidRDefault="00AC3A30" w:rsidP="001E31C8">
            <w:pPr>
              <w:spacing w:before="0" w:after="0" w:line="240" w:lineRule="auto"/>
              <w:jc w:val="left"/>
              <w:rPr>
                <w:lang w:val="en-AU"/>
              </w:rPr>
            </w:pPr>
            <w:r w:rsidRPr="00611C04">
              <w:rPr>
                <w:bCs/>
                <w:lang w:val="en-AU"/>
              </w:rPr>
              <w:t>Effective and respected PSET coordination and management</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7B9CD3F1" w14:textId="77777777" w:rsidR="00AC3A30" w:rsidRPr="00611C04" w:rsidRDefault="00AC3A30" w:rsidP="008824CF">
            <w:pPr>
              <w:numPr>
                <w:ilvl w:val="0"/>
                <w:numId w:val="25"/>
              </w:numPr>
              <w:spacing w:before="0" w:after="0" w:line="240" w:lineRule="auto"/>
              <w:contextualSpacing/>
              <w:jc w:val="left"/>
              <w:rPr>
                <w:lang w:val="en-AU"/>
              </w:rPr>
            </w:pPr>
            <w:r w:rsidRPr="00611C04">
              <w:rPr>
                <w:lang w:val="en-AU"/>
              </w:rPr>
              <w:t>PSET intermediate outcomes being achieved</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4A7BB757" w14:textId="77777777" w:rsidR="00AC3A30" w:rsidRPr="00611C04" w:rsidRDefault="00AC3A30" w:rsidP="0092487D">
            <w:pPr>
              <w:widowControl w:val="0"/>
              <w:autoSpaceDE w:val="0"/>
              <w:autoSpaceDN w:val="0"/>
              <w:adjustRightInd w:val="0"/>
              <w:spacing w:before="0" w:after="0" w:line="240" w:lineRule="auto"/>
              <w:jc w:val="left"/>
              <w:rPr>
                <w:rFonts w:cs="Cambria"/>
                <w:bCs/>
                <w:lang w:val="en-AU"/>
              </w:rPr>
            </w:pPr>
            <w:r w:rsidRPr="00611C04">
              <w:rPr>
                <w:rFonts w:cs="Cambria"/>
                <w:bCs/>
                <w:lang w:val="en-AU"/>
              </w:rPr>
              <w:t>Periodic M&amp;E evaluation reports – Annual Review of ESP for first year of implementation</w:t>
            </w:r>
          </w:p>
        </w:tc>
        <w:tc>
          <w:tcPr>
            <w:tcW w:w="1021" w:type="pct"/>
            <w:tcBorders>
              <w:top w:val="single" w:sz="4" w:space="0" w:color="FFFFFF"/>
              <w:left w:val="single" w:sz="4" w:space="0" w:color="FFFFFF"/>
              <w:bottom w:val="single" w:sz="4" w:space="0" w:color="FFFFFF"/>
              <w:right w:val="single" w:sz="4" w:space="0" w:color="FFFFFF"/>
            </w:tcBorders>
            <w:shd w:val="clear" w:color="auto" w:fill="DBE5F1"/>
            <w:hideMark/>
          </w:tcPr>
          <w:p w14:paraId="073568F0" w14:textId="77777777" w:rsidR="00AC3A30" w:rsidRPr="00611C04" w:rsidRDefault="00AC3A30" w:rsidP="008824CF">
            <w:pPr>
              <w:numPr>
                <w:ilvl w:val="0"/>
                <w:numId w:val="25"/>
              </w:numPr>
              <w:spacing w:before="0" w:after="0" w:line="240" w:lineRule="auto"/>
              <w:contextualSpacing/>
              <w:jc w:val="left"/>
              <w:rPr>
                <w:lang w:val="en-AU"/>
              </w:rPr>
            </w:pPr>
            <w:r w:rsidRPr="00611C04">
              <w:rPr>
                <w:lang w:val="en-AU"/>
              </w:rPr>
              <w:t xml:space="preserve">1 ESP Annual Review &amp; 2 Quarterly Review reports </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27077AFB" w14:textId="77777777" w:rsidR="00AC3A30" w:rsidRPr="00611C04" w:rsidRDefault="00AC3A30" w:rsidP="008824CF">
            <w:pPr>
              <w:numPr>
                <w:ilvl w:val="0"/>
                <w:numId w:val="25"/>
              </w:numPr>
              <w:spacing w:before="0" w:after="0" w:line="240" w:lineRule="auto"/>
              <w:contextualSpacing/>
              <w:jc w:val="left"/>
              <w:rPr>
                <w:lang w:val="en-AU"/>
              </w:rPr>
            </w:pPr>
            <w:r w:rsidRPr="00611C04">
              <w:rPr>
                <w:lang w:val="en-AU"/>
              </w:rPr>
              <w:t>6 monthly and Annual evaluation reports</w:t>
            </w:r>
          </w:p>
        </w:tc>
      </w:tr>
      <w:tr w:rsidR="00AC3A30" w:rsidRPr="00611C04" w14:paraId="02F2B995" w14:textId="77777777" w:rsidTr="00AC3A30">
        <w:trPr>
          <w:trHeight w:val="1105"/>
        </w:trPr>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29B30037" w14:textId="77777777" w:rsidR="00AC3A30" w:rsidRPr="00611C04" w:rsidRDefault="00AC3A30" w:rsidP="0092487D">
            <w:pPr>
              <w:spacing w:before="0" w:after="0" w:line="240" w:lineRule="auto"/>
              <w:jc w:val="left"/>
              <w:rPr>
                <w:bCs/>
                <w:lang w:val="en-AU"/>
              </w:rPr>
            </w:pPr>
            <w:r w:rsidRPr="00611C04">
              <w:rPr>
                <w:lang w:val="en-AU"/>
              </w:rPr>
              <w:t>Analysis of research findings, evaluations and monitoring evidence increasingly used to inform policy and planning across sector</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31C0F6D" w14:textId="77777777" w:rsidR="00AC3A30" w:rsidRPr="00611C04" w:rsidRDefault="00AC3A30" w:rsidP="008824CF">
            <w:pPr>
              <w:numPr>
                <w:ilvl w:val="0"/>
                <w:numId w:val="25"/>
              </w:numPr>
              <w:spacing w:before="0" w:after="0" w:line="240" w:lineRule="auto"/>
              <w:contextualSpacing/>
              <w:jc w:val="left"/>
              <w:rPr>
                <w:lang w:val="en-AU"/>
              </w:rPr>
            </w:pPr>
            <w:r w:rsidRPr="00611C04">
              <w:rPr>
                <w:lang w:val="en-AU"/>
              </w:rPr>
              <w:t>The extent to which future PSET policy and planning documents articulate clearly the evidence and analysis upon which they are based</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7688B371" w14:textId="77777777" w:rsidR="00AC3A30" w:rsidRPr="00611C04" w:rsidRDefault="00AC3A30" w:rsidP="001E31C8">
            <w:pPr>
              <w:spacing w:before="0" w:after="0" w:line="240" w:lineRule="auto"/>
              <w:jc w:val="left"/>
              <w:rPr>
                <w:rFonts w:cs="Cambria"/>
                <w:bCs/>
                <w:lang w:val="en-AU"/>
              </w:rPr>
            </w:pPr>
            <w:r w:rsidRPr="00611C04">
              <w:rPr>
                <w:lang w:val="en-AU"/>
              </w:rPr>
              <w:t>Baseline 2013 reports and corporate documents</w:t>
            </w: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7558F700" w14:textId="77777777" w:rsidR="0092487D" w:rsidRDefault="0092487D" w:rsidP="008824CF">
            <w:pPr>
              <w:numPr>
                <w:ilvl w:val="0"/>
                <w:numId w:val="25"/>
              </w:numPr>
              <w:spacing w:before="0" w:after="0" w:line="240" w:lineRule="auto"/>
              <w:contextualSpacing/>
              <w:jc w:val="left"/>
              <w:rPr>
                <w:lang w:val="en-AU"/>
              </w:rPr>
            </w:pPr>
            <w:r>
              <w:t>SQA internal benchmarking review against t</w:t>
            </w:r>
            <w:r w:rsidRPr="004E3298">
              <w:t xml:space="preserve">he </w:t>
            </w:r>
            <w:r>
              <w:t>INQAAHE</w:t>
            </w:r>
            <w:r w:rsidRPr="004E3298">
              <w:t xml:space="preserve"> </w:t>
            </w:r>
            <w:r w:rsidRPr="0031054F">
              <w:rPr>
                <w:i/>
              </w:rPr>
              <w:t>Guidelines for Good Practice</w:t>
            </w:r>
          </w:p>
          <w:p w14:paraId="7108AC10" w14:textId="77777777" w:rsidR="00AC3A30" w:rsidRPr="00611C04" w:rsidRDefault="0092487D" w:rsidP="008824CF">
            <w:pPr>
              <w:numPr>
                <w:ilvl w:val="0"/>
                <w:numId w:val="25"/>
              </w:numPr>
              <w:spacing w:before="0" w:after="0" w:line="240" w:lineRule="auto"/>
              <w:contextualSpacing/>
              <w:jc w:val="left"/>
              <w:rPr>
                <w:lang w:val="en-AU"/>
              </w:rPr>
            </w:pPr>
            <w:r>
              <w:rPr>
                <w:lang w:val="en-AU"/>
              </w:rPr>
              <w:t>Board Review</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74BDE5C2" w14:textId="77777777" w:rsidR="00AC3A30" w:rsidRPr="00611C04" w:rsidRDefault="00AC3A30" w:rsidP="008824CF">
            <w:pPr>
              <w:numPr>
                <w:ilvl w:val="0"/>
                <w:numId w:val="25"/>
              </w:numPr>
              <w:spacing w:before="0" w:after="0" w:line="240" w:lineRule="auto"/>
              <w:contextualSpacing/>
              <w:jc w:val="left"/>
              <w:rPr>
                <w:lang w:val="en-AU"/>
              </w:rPr>
            </w:pPr>
            <w:r w:rsidRPr="00611C04">
              <w:rPr>
                <w:lang w:val="en-AU"/>
              </w:rPr>
              <w:t>SQA research reports</w:t>
            </w:r>
          </w:p>
          <w:p w14:paraId="34243EBC" w14:textId="77777777" w:rsidR="00AC3A30" w:rsidRPr="00611C04" w:rsidRDefault="00AC3A30" w:rsidP="008824CF">
            <w:pPr>
              <w:numPr>
                <w:ilvl w:val="0"/>
                <w:numId w:val="25"/>
              </w:numPr>
              <w:spacing w:before="0" w:after="0" w:line="240" w:lineRule="auto"/>
              <w:contextualSpacing/>
              <w:jc w:val="left"/>
              <w:rPr>
                <w:lang w:val="en-AU"/>
              </w:rPr>
            </w:pPr>
            <w:r w:rsidRPr="00611C04">
              <w:rPr>
                <w:lang w:val="en-AU"/>
              </w:rPr>
              <w:t>Annual Review copies</w:t>
            </w:r>
          </w:p>
          <w:p w14:paraId="6D87847E" w14:textId="77777777" w:rsidR="00AC3A30" w:rsidRPr="00611C04" w:rsidRDefault="00AC3A30" w:rsidP="008824CF">
            <w:pPr>
              <w:numPr>
                <w:ilvl w:val="0"/>
                <w:numId w:val="25"/>
              </w:numPr>
              <w:spacing w:before="0" w:after="0" w:line="240" w:lineRule="auto"/>
              <w:contextualSpacing/>
              <w:jc w:val="left"/>
              <w:rPr>
                <w:lang w:val="en-AU"/>
              </w:rPr>
            </w:pPr>
            <w:r w:rsidRPr="00611C04">
              <w:rPr>
                <w:lang w:val="en-AU"/>
              </w:rPr>
              <w:t>Copies of Implementation Plans</w:t>
            </w:r>
          </w:p>
        </w:tc>
      </w:tr>
      <w:tr w:rsidR="00AC3A30" w:rsidRPr="00774727" w14:paraId="6312C15E"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hideMark/>
          </w:tcPr>
          <w:p w14:paraId="34C63A82" w14:textId="77777777" w:rsidR="00AC3A30" w:rsidRPr="00774727" w:rsidRDefault="00AC3A30" w:rsidP="001E31C8">
            <w:pPr>
              <w:spacing w:before="0" w:after="0" w:line="240" w:lineRule="auto"/>
              <w:jc w:val="left"/>
              <w:rPr>
                <w:sz w:val="24"/>
                <w:szCs w:val="24"/>
                <w:lang w:val="en-AU"/>
              </w:rPr>
            </w:pPr>
            <w:r w:rsidRPr="00774727">
              <w:rPr>
                <w:b/>
                <w:sz w:val="24"/>
                <w:szCs w:val="24"/>
                <w:lang w:val="en-AU"/>
              </w:rPr>
              <w:t>Goal 5</w:t>
            </w:r>
          </w:p>
        </w:tc>
        <w:tc>
          <w:tcPr>
            <w:tcW w:w="1052" w:type="pct"/>
            <w:tcBorders>
              <w:top w:val="single" w:sz="4" w:space="0" w:color="FFFFFF"/>
              <w:left w:val="single" w:sz="4" w:space="0" w:color="FFFFFF"/>
              <w:bottom w:val="single" w:sz="4" w:space="0" w:color="FFFFFF"/>
              <w:right w:val="single" w:sz="4" w:space="0" w:color="FFFFFF"/>
            </w:tcBorders>
            <w:shd w:val="clear" w:color="auto" w:fill="95B3D7"/>
            <w:tcMar>
              <w:top w:w="0" w:type="dxa"/>
              <w:left w:w="28" w:type="dxa"/>
              <w:bottom w:w="0" w:type="dxa"/>
              <w:right w:w="28" w:type="dxa"/>
            </w:tcMar>
          </w:tcPr>
          <w:p w14:paraId="33BF5B9B" w14:textId="77777777" w:rsidR="00AC3A30" w:rsidRPr="00774727" w:rsidRDefault="00AC3A30" w:rsidP="001E31C8">
            <w:pPr>
              <w:spacing w:before="0" w:after="0" w:line="240" w:lineRule="auto"/>
              <w:jc w:val="left"/>
              <w:rPr>
                <w:sz w:val="24"/>
                <w:szCs w:val="24"/>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95B3D7"/>
          </w:tcPr>
          <w:p w14:paraId="4F2A13A3" w14:textId="77777777" w:rsidR="00AC3A30" w:rsidRPr="00774727" w:rsidRDefault="00AC3A30" w:rsidP="001E31C8">
            <w:pPr>
              <w:spacing w:before="0" w:after="0" w:line="240" w:lineRule="auto"/>
              <w:jc w:val="left"/>
              <w:rPr>
                <w:sz w:val="24"/>
                <w:szCs w:val="24"/>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95B3D7"/>
          </w:tcPr>
          <w:p w14:paraId="1C403540" w14:textId="77777777" w:rsidR="00AC3A30" w:rsidRPr="00774727" w:rsidRDefault="00AC3A30" w:rsidP="001E31C8">
            <w:pPr>
              <w:spacing w:before="0" w:after="0" w:line="240" w:lineRule="auto"/>
              <w:jc w:val="left"/>
              <w:rPr>
                <w:sz w:val="24"/>
                <w:szCs w:val="24"/>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95B3D7"/>
          </w:tcPr>
          <w:p w14:paraId="66479457" w14:textId="77777777" w:rsidR="00AC3A30" w:rsidRPr="00774727" w:rsidRDefault="00AC3A30" w:rsidP="001E31C8">
            <w:pPr>
              <w:spacing w:before="0" w:after="0" w:line="240" w:lineRule="auto"/>
              <w:jc w:val="left"/>
              <w:rPr>
                <w:sz w:val="24"/>
                <w:szCs w:val="24"/>
                <w:lang w:val="en-AU"/>
              </w:rPr>
            </w:pPr>
          </w:p>
        </w:tc>
      </w:tr>
      <w:tr w:rsidR="00AC3A30" w:rsidRPr="00774727" w14:paraId="30F7B7D2"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1912556" w14:textId="77777777" w:rsidR="00AC3A30" w:rsidRPr="00774727" w:rsidRDefault="00AC3A30" w:rsidP="001E31C8">
            <w:pPr>
              <w:spacing w:before="0" w:after="0" w:line="240" w:lineRule="auto"/>
              <w:jc w:val="left"/>
              <w:rPr>
                <w:b/>
                <w:lang w:val="en-AU"/>
              </w:rPr>
            </w:pPr>
            <w:r w:rsidRPr="00774727">
              <w:rPr>
                <w:b/>
                <w:bCs/>
                <w:lang w:val="en-AU"/>
              </w:rPr>
              <w:t xml:space="preserve">Establish </w:t>
            </w:r>
            <w:r w:rsidRPr="00774727">
              <w:rPr>
                <w:b/>
                <w:bCs/>
                <w:u w:val="single"/>
                <w:lang w:val="en-AU"/>
              </w:rPr>
              <w:t>sustainable</w:t>
            </w:r>
            <w:r w:rsidRPr="00774727">
              <w:rPr>
                <w:b/>
                <w:bCs/>
                <w:lang w:val="en-AU"/>
              </w:rPr>
              <w:t xml:space="preserve"> and </w:t>
            </w:r>
            <w:r w:rsidRPr="00774727">
              <w:rPr>
                <w:b/>
                <w:bCs/>
                <w:u w:val="single"/>
                <w:lang w:val="en-AU"/>
              </w:rPr>
              <w:t>efficient</w:t>
            </w:r>
            <w:r w:rsidRPr="00774727">
              <w:rPr>
                <w:b/>
                <w:bCs/>
                <w:lang w:val="en-AU"/>
              </w:rPr>
              <w:t xml:space="preserve"> management of all educational resources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tcPr>
          <w:p w14:paraId="18524D8E"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2875F6FC"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5090F671"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tcPr>
          <w:p w14:paraId="644B1F2C" w14:textId="77777777" w:rsidR="00AC3A30" w:rsidRPr="00774727" w:rsidRDefault="00AC3A30" w:rsidP="001E31C8">
            <w:pPr>
              <w:spacing w:before="0" w:after="0" w:line="240" w:lineRule="auto"/>
              <w:jc w:val="left"/>
              <w:rPr>
                <w:lang w:val="en-AU"/>
              </w:rPr>
            </w:pPr>
          </w:p>
        </w:tc>
      </w:tr>
      <w:tr w:rsidR="00AC3A30" w:rsidRPr="00774727" w14:paraId="07CC2708"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hideMark/>
          </w:tcPr>
          <w:p w14:paraId="2A53CF27" w14:textId="77777777" w:rsidR="00AC3A30" w:rsidRPr="00774727" w:rsidRDefault="00AC3A30" w:rsidP="001E31C8">
            <w:pPr>
              <w:spacing w:before="0" w:after="0" w:line="240" w:lineRule="auto"/>
              <w:jc w:val="left"/>
              <w:rPr>
                <w:b/>
                <w:lang w:val="en-AU"/>
              </w:rPr>
            </w:pPr>
            <w:r w:rsidRPr="00774727">
              <w:rPr>
                <w:b/>
                <w:lang w:val="en-AU"/>
              </w:rPr>
              <w:t>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vAlign w:val="center"/>
          </w:tcPr>
          <w:p w14:paraId="6C3ED92A" w14:textId="77777777" w:rsidR="00AC3A30" w:rsidRPr="00774727" w:rsidRDefault="00AC3A30" w:rsidP="001E31C8">
            <w:pPr>
              <w:spacing w:before="0" w:after="0" w:line="240" w:lineRule="auto"/>
              <w:jc w:val="left"/>
              <w:rPr>
                <w:b/>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421E23D5" w14:textId="77777777" w:rsidR="00AC3A30" w:rsidRPr="00774727" w:rsidRDefault="00AC3A30" w:rsidP="001E31C8">
            <w:pPr>
              <w:widowControl w:val="0"/>
              <w:autoSpaceDE w:val="0"/>
              <w:autoSpaceDN w:val="0"/>
              <w:adjustRightInd w:val="0"/>
              <w:spacing w:before="0" w:after="0" w:line="240" w:lineRule="auto"/>
              <w:jc w:val="left"/>
              <w:rPr>
                <w:rFonts w:cs="Times"/>
                <w:b/>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19517AB9" w14:textId="77777777" w:rsidR="00AC3A30" w:rsidRPr="00774727" w:rsidRDefault="00AC3A30" w:rsidP="001E31C8">
            <w:pPr>
              <w:spacing w:before="0" w:after="0" w:line="240" w:lineRule="auto"/>
              <w:jc w:val="left"/>
              <w:rPr>
                <w:rFonts w:cs="Cambria"/>
                <w:b/>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vAlign w:val="center"/>
          </w:tcPr>
          <w:p w14:paraId="65DDC49A" w14:textId="77777777" w:rsidR="00AC3A30" w:rsidRPr="00774727" w:rsidRDefault="00AC3A30" w:rsidP="001E31C8">
            <w:pPr>
              <w:spacing w:before="0" w:after="0" w:line="240" w:lineRule="auto"/>
              <w:jc w:val="left"/>
              <w:rPr>
                <w:b/>
                <w:lang w:val="en-AU"/>
              </w:rPr>
            </w:pPr>
          </w:p>
        </w:tc>
      </w:tr>
      <w:tr w:rsidR="00AC3A30" w:rsidRPr="0092487D" w14:paraId="3EF73E80"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3E0224A4" w14:textId="77777777" w:rsidR="00AC3A30" w:rsidRPr="0092487D" w:rsidRDefault="00AC3A30" w:rsidP="001E31C8">
            <w:pPr>
              <w:spacing w:before="0" w:after="0" w:line="240" w:lineRule="auto"/>
              <w:jc w:val="left"/>
              <w:rPr>
                <w:lang w:val="en-AU"/>
              </w:rPr>
            </w:pPr>
            <w:r w:rsidRPr="0092487D">
              <w:rPr>
                <w:lang w:val="en-AU"/>
              </w:rPr>
              <w:t>PSET resources are increasingly managed efficiently and sustainably across the sub-sector</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73446D09"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Actual PSET expenditure outturn as a % of budget</w:t>
            </w:r>
          </w:p>
          <w:p w14:paraId="2317DAB9" w14:textId="77777777" w:rsidR="00AC3A30" w:rsidRPr="0092487D" w:rsidRDefault="00AC3A30" w:rsidP="008824CF">
            <w:pPr>
              <w:numPr>
                <w:ilvl w:val="1"/>
                <w:numId w:val="25"/>
              </w:numPr>
              <w:spacing w:before="0" w:after="0" w:line="240" w:lineRule="auto"/>
              <w:ind w:left="728"/>
              <w:contextualSpacing/>
              <w:jc w:val="left"/>
              <w:rPr>
                <w:lang w:val="en-AU"/>
              </w:rPr>
            </w:pPr>
            <w:r w:rsidRPr="0092487D">
              <w:rPr>
                <w:lang w:val="en-AU"/>
              </w:rPr>
              <w:t>Recurrent SIG</w:t>
            </w:r>
          </w:p>
          <w:p w14:paraId="652EA6C6" w14:textId="77777777" w:rsidR="00AC3A30" w:rsidRPr="0092487D" w:rsidRDefault="00AC3A30" w:rsidP="008824CF">
            <w:pPr>
              <w:numPr>
                <w:ilvl w:val="1"/>
                <w:numId w:val="25"/>
              </w:numPr>
              <w:spacing w:before="0" w:after="0" w:line="240" w:lineRule="auto"/>
              <w:ind w:left="728"/>
              <w:contextualSpacing/>
              <w:jc w:val="left"/>
              <w:rPr>
                <w:lang w:val="en-AU"/>
              </w:rPr>
            </w:pPr>
            <w:r w:rsidRPr="0092487D">
              <w:rPr>
                <w:lang w:val="en-AU"/>
              </w:rPr>
              <w:t>Recurrent ESSP</w:t>
            </w:r>
          </w:p>
          <w:p w14:paraId="49C0E347" w14:textId="77777777" w:rsidR="00AC3A30" w:rsidRPr="0092487D" w:rsidRDefault="00AC3A30" w:rsidP="008824CF">
            <w:pPr>
              <w:numPr>
                <w:ilvl w:val="1"/>
                <w:numId w:val="25"/>
              </w:numPr>
              <w:spacing w:before="0" w:after="0" w:line="240" w:lineRule="auto"/>
              <w:ind w:left="728"/>
              <w:contextualSpacing/>
              <w:jc w:val="left"/>
              <w:rPr>
                <w:lang w:val="en-AU"/>
              </w:rPr>
            </w:pPr>
            <w:r w:rsidRPr="0092487D">
              <w:rPr>
                <w:lang w:val="en-AU"/>
              </w:rPr>
              <w:t>Projects</w:t>
            </w:r>
          </w:p>
          <w:p w14:paraId="07DC0379"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No of annual PSET audit plans (as approved by MoF IAD before commencement of FY)</w:t>
            </w:r>
          </w:p>
          <w:p w14:paraId="1E7DE2EB"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No of quarterly PSET progress reports against audit plans by the independent auditors to their CEO and copied to MoF  IAD</w:t>
            </w:r>
          </w:p>
          <w:p w14:paraId="5E77206B"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Annual PSET procurement plans prepared  by the IA and the ESCD and submitted to ESWG before start of FY</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1B239AEA" w14:textId="77777777" w:rsidR="00AC3A30" w:rsidRPr="0092487D" w:rsidRDefault="00AC3A30" w:rsidP="001E31C8">
            <w:pPr>
              <w:spacing w:before="0" w:after="0" w:line="240" w:lineRule="auto"/>
              <w:jc w:val="left"/>
              <w:rPr>
                <w:lang w:val="en-AU"/>
              </w:rPr>
            </w:pPr>
            <w:r w:rsidRPr="0092487D">
              <w:rPr>
                <w:lang w:val="en-AU"/>
              </w:rPr>
              <w:t>Baseline Survey in Year 1</w:t>
            </w: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3FFAC804" w14:textId="77777777" w:rsidR="00AC3A30" w:rsidRPr="0092487D" w:rsidRDefault="0092487D" w:rsidP="0092487D">
            <w:pPr>
              <w:spacing w:before="0" w:after="0" w:line="240" w:lineRule="auto"/>
              <w:contextualSpacing/>
              <w:jc w:val="left"/>
              <w:rPr>
                <w:lang w:val="en-AU"/>
              </w:rPr>
            </w:pPr>
            <w:r>
              <w:rPr>
                <w:lang w:val="en-AU"/>
              </w:rPr>
              <w:t>ESP Annual Review TBA</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12D82676"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Estimates, Finance One, MYOB and Attached accounts</w:t>
            </w:r>
          </w:p>
          <w:p w14:paraId="09482AA7"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ESCD quarterly financial reports</w:t>
            </w:r>
          </w:p>
          <w:p w14:paraId="3098FB78"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PSET financial reports</w:t>
            </w:r>
          </w:p>
          <w:p w14:paraId="77F40A46"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MoF IAD confirmation</w:t>
            </w:r>
          </w:p>
          <w:p w14:paraId="683B1DE8"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PSET procurement plans</w:t>
            </w:r>
          </w:p>
        </w:tc>
      </w:tr>
      <w:tr w:rsidR="00AC3A30" w:rsidRPr="00774727" w14:paraId="2A243A77"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hideMark/>
          </w:tcPr>
          <w:p w14:paraId="2E257996" w14:textId="77777777" w:rsidR="00AC3A30" w:rsidRPr="00774727" w:rsidRDefault="00AC3A30" w:rsidP="001E31C8">
            <w:pPr>
              <w:spacing w:before="0" w:after="0" w:line="240" w:lineRule="auto"/>
              <w:jc w:val="left"/>
              <w:rPr>
                <w:b/>
                <w:lang w:val="en-AU"/>
              </w:rPr>
            </w:pPr>
            <w:r w:rsidRPr="00774727">
              <w:rPr>
                <w:b/>
                <w:lang w:val="en-AU"/>
              </w:rPr>
              <w:t>Sub-sector outcomes</w:t>
            </w:r>
          </w:p>
        </w:tc>
        <w:tc>
          <w:tcPr>
            <w:tcW w:w="1052" w:type="pct"/>
            <w:tcBorders>
              <w:top w:val="single" w:sz="4" w:space="0" w:color="FFFFFF"/>
              <w:left w:val="single" w:sz="4" w:space="0" w:color="FFFFFF"/>
              <w:bottom w:val="single" w:sz="4" w:space="0" w:color="FFFFFF"/>
              <w:right w:val="single" w:sz="4" w:space="0" w:color="FFFFFF"/>
            </w:tcBorders>
            <w:shd w:val="clear" w:color="auto" w:fill="B8CCE4"/>
            <w:tcMar>
              <w:top w:w="0" w:type="dxa"/>
              <w:left w:w="28" w:type="dxa"/>
              <w:bottom w:w="0" w:type="dxa"/>
              <w:right w:w="28" w:type="dxa"/>
            </w:tcMar>
          </w:tcPr>
          <w:p w14:paraId="6EB63519" w14:textId="77777777" w:rsidR="00AC3A30" w:rsidRPr="00774727" w:rsidRDefault="00AC3A30" w:rsidP="001E31C8">
            <w:pPr>
              <w:spacing w:before="0" w:after="0" w:line="240" w:lineRule="auto"/>
              <w:jc w:val="left"/>
              <w:rPr>
                <w:lang w:val="en-AU"/>
              </w:rPr>
            </w:pPr>
          </w:p>
        </w:tc>
        <w:tc>
          <w:tcPr>
            <w:tcW w:w="1048" w:type="pct"/>
            <w:tcBorders>
              <w:top w:val="single" w:sz="4" w:space="0" w:color="FFFFFF"/>
              <w:left w:val="single" w:sz="4" w:space="0" w:color="FFFFFF"/>
              <w:bottom w:val="single" w:sz="4" w:space="0" w:color="FFFFFF"/>
              <w:right w:val="single" w:sz="4" w:space="0" w:color="FFFFFF"/>
            </w:tcBorders>
            <w:shd w:val="clear" w:color="auto" w:fill="B8CCE4"/>
          </w:tcPr>
          <w:p w14:paraId="5F1FF678" w14:textId="77777777" w:rsidR="00AC3A30" w:rsidRPr="00774727" w:rsidRDefault="00AC3A30" w:rsidP="001E31C8">
            <w:pPr>
              <w:spacing w:before="0" w:after="0" w:line="240" w:lineRule="auto"/>
              <w:jc w:val="left"/>
              <w:rPr>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B8CCE4"/>
          </w:tcPr>
          <w:p w14:paraId="683F3322" w14:textId="77777777" w:rsidR="00AC3A30" w:rsidRPr="00774727" w:rsidRDefault="00AC3A30" w:rsidP="001E31C8">
            <w:pPr>
              <w:spacing w:before="0" w:after="0" w:line="240" w:lineRule="auto"/>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B8CCE4"/>
          </w:tcPr>
          <w:p w14:paraId="5B997B83" w14:textId="77777777" w:rsidR="00AC3A30" w:rsidRPr="00774727" w:rsidRDefault="00AC3A30" w:rsidP="001E31C8">
            <w:pPr>
              <w:spacing w:before="0" w:after="0" w:line="240" w:lineRule="auto"/>
              <w:jc w:val="left"/>
              <w:rPr>
                <w:lang w:val="en-AU"/>
              </w:rPr>
            </w:pPr>
          </w:p>
        </w:tc>
      </w:tr>
      <w:tr w:rsidR="00AC3A30" w:rsidRPr="0092487D" w14:paraId="0C1A27FA"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4AE3B3F5" w14:textId="77777777" w:rsidR="00AC3A30" w:rsidRPr="0092487D" w:rsidRDefault="00AC3A30" w:rsidP="001E31C8">
            <w:pPr>
              <w:spacing w:before="0" w:after="0" w:line="240" w:lineRule="auto"/>
              <w:jc w:val="left"/>
              <w:rPr>
                <w:bCs/>
                <w:lang w:val="en-AU"/>
              </w:rPr>
            </w:pPr>
            <w:r w:rsidRPr="0092487D">
              <w:rPr>
                <w:bCs/>
                <w:lang w:val="en-AU"/>
              </w:rPr>
              <w:t>Increased investment in skills development through efficiency gains, diversification of funding for PSET  &amp; improved cost-sharing between government, employers &amp; students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1C7B97D8"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Higher levels of funding available for quality assured PSET provision</w:t>
            </w:r>
          </w:p>
        </w:tc>
        <w:tc>
          <w:tcPr>
            <w:tcW w:w="1048" w:type="pct"/>
            <w:tcBorders>
              <w:top w:val="single" w:sz="4" w:space="0" w:color="FFFFFF"/>
              <w:left w:val="single" w:sz="4" w:space="0" w:color="FFFFFF"/>
              <w:bottom w:val="single" w:sz="4" w:space="0" w:color="FFFFFF"/>
              <w:right w:val="single" w:sz="4" w:space="0" w:color="FFFFFF"/>
            </w:tcBorders>
            <w:shd w:val="clear" w:color="auto" w:fill="DBE5F1"/>
          </w:tcPr>
          <w:p w14:paraId="4C7D0B24" w14:textId="77777777" w:rsidR="00AC3A30" w:rsidRPr="0092487D" w:rsidRDefault="00AC3A30" w:rsidP="001E31C8">
            <w:pPr>
              <w:widowControl w:val="0"/>
              <w:autoSpaceDE w:val="0"/>
              <w:autoSpaceDN w:val="0"/>
              <w:adjustRightInd w:val="0"/>
              <w:spacing w:before="0" w:after="240" w:line="240" w:lineRule="auto"/>
              <w:jc w:val="left"/>
              <w:rPr>
                <w:rFonts w:cs="Cambria"/>
                <w:bCs/>
                <w:lang w:val="en-AU"/>
              </w:rPr>
            </w:pPr>
            <w:r w:rsidRPr="0092487D">
              <w:rPr>
                <w:rFonts w:cs="Cambria"/>
                <w:bCs/>
                <w:lang w:val="en-AU"/>
              </w:rPr>
              <w:t>2011-2012: AusAID regional research program “Financing TVET in the Pacific” in partnership with SQA for Samoa case study</w:t>
            </w:r>
          </w:p>
          <w:p w14:paraId="74213D77" w14:textId="77777777" w:rsidR="00AC3A30" w:rsidRPr="0092487D" w:rsidRDefault="00AC3A30" w:rsidP="001E31C8">
            <w:pPr>
              <w:widowControl w:val="0"/>
              <w:autoSpaceDE w:val="0"/>
              <w:autoSpaceDN w:val="0"/>
              <w:adjustRightInd w:val="0"/>
              <w:spacing w:before="0" w:after="240" w:line="240" w:lineRule="auto"/>
              <w:jc w:val="left"/>
              <w:rPr>
                <w:rFonts w:cs="Cambria"/>
                <w:bCs/>
                <w:lang w:val="en-AU"/>
              </w:rPr>
            </w:pP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3A3FF2D2" w14:textId="77777777" w:rsidR="00AC3A30" w:rsidRPr="0092487D" w:rsidRDefault="0092487D" w:rsidP="008824CF">
            <w:pPr>
              <w:numPr>
                <w:ilvl w:val="0"/>
                <w:numId w:val="25"/>
              </w:numPr>
              <w:spacing w:before="0" w:after="0" w:line="240" w:lineRule="auto"/>
              <w:contextualSpacing/>
              <w:jc w:val="left"/>
              <w:rPr>
                <w:lang w:val="en-AU"/>
              </w:rPr>
            </w:pPr>
            <w:r>
              <w:rPr>
                <w:lang w:val="en-AU"/>
              </w:rPr>
              <w:t>2016 MCIL employer Survey TBA</w:t>
            </w: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42532E0B"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SQA analysis; Ministry of Finance sectoral analysis</w:t>
            </w:r>
          </w:p>
        </w:tc>
      </w:tr>
      <w:tr w:rsidR="00AC3A30" w:rsidRPr="0092487D" w14:paraId="5B5F570B" w14:textId="77777777" w:rsidTr="00AC3A30">
        <w:tc>
          <w:tcPr>
            <w:tcW w:w="833"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627C5C56" w14:textId="77777777" w:rsidR="00AC3A30" w:rsidRPr="0092487D" w:rsidRDefault="00AC3A30" w:rsidP="001E31C8">
            <w:pPr>
              <w:spacing w:before="0" w:after="0" w:line="240" w:lineRule="auto"/>
              <w:jc w:val="left"/>
              <w:rPr>
                <w:bCs/>
                <w:lang w:val="en-AU"/>
              </w:rPr>
            </w:pPr>
            <w:r w:rsidRPr="0092487D">
              <w:rPr>
                <w:bCs/>
                <w:lang w:val="en-AU"/>
              </w:rPr>
              <w:t>Flexible performance based funding approaches to stimulate training provider participation in PSET sub-sector reforms</w:t>
            </w:r>
          </w:p>
        </w:tc>
        <w:tc>
          <w:tcPr>
            <w:tcW w:w="1052" w:type="pct"/>
            <w:tcBorders>
              <w:top w:val="single" w:sz="4" w:space="0" w:color="FFFFFF"/>
              <w:left w:val="single" w:sz="4" w:space="0" w:color="FFFFFF"/>
              <w:bottom w:val="single" w:sz="4" w:space="0" w:color="FFFFFF"/>
              <w:right w:val="single" w:sz="4" w:space="0" w:color="FFFFFF"/>
            </w:tcBorders>
            <w:shd w:val="clear" w:color="auto" w:fill="DBE5F1"/>
            <w:tcMar>
              <w:top w:w="0" w:type="dxa"/>
              <w:left w:w="28" w:type="dxa"/>
              <w:bottom w:w="0" w:type="dxa"/>
              <w:right w:w="28" w:type="dxa"/>
            </w:tcMar>
            <w:hideMark/>
          </w:tcPr>
          <w:p w14:paraId="57EF4A20"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Increased number of registered PSET providers</w:t>
            </w:r>
          </w:p>
          <w:p w14:paraId="11FB8345"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Increased numbers of accredited courses</w:t>
            </w:r>
          </w:p>
          <w:p w14:paraId="78E7B924"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Increase numbers of graduates with national qualifications</w:t>
            </w:r>
          </w:p>
        </w:tc>
        <w:tc>
          <w:tcPr>
            <w:tcW w:w="1048" w:type="pct"/>
            <w:tcBorders>
              <w:top w:val="single" w:sz="4" w:space="0" w:color="FFFFFF"/>
              <w:left w:val="single" w:sz="4" w:space="0" w:color="FFFFFF"/>
              <w:bottom w:val="single" w:sz="4" w:space="0" w:color="FFFFFF"/>
              <w:right w:val="single" w:sz="4" w:space="0" w:color="FFFFFF"/>
            </w:tcBorders>
            <w:shd w:val="clear" w:color="auto" w:fill="DBE5F1"/>
            <w:hideMark/>
          </w:tcPr>
          <w:p w14:paraId="6CB69A6E" w14:textId="77777777" w:rsidR="00AC3A30" w:rsidRPr="0092487D" w:rsidRDefault="00AC3A30" w:rsidP="001E31C8">
            <w:pPr>
              <w:widowControl w:val="0"/>
              <w:autoSpaceDE w:val="0"/>
              <w:autoSpaceDN w:val="0"/>
              <w:adjustRightInd w:val="0"/>
              <w:spacing w:before="0" w:after="240" w:line="240" w:lineRule="auto"/>
              <w:jc w:val="left"/>
              <w:rPr>
                <w:rFonts w:cs="Cambria"/>
                <w:bCs/>
                <w:lang w:val="en-AU"/>
              </w:rPr>
            </w:pPr>
            <w:r w:rsidRPr="0092487D">
              <w:rPr>
                <w:rFonts w:cs="Cambria"/>
                <w:bCs/>
                <w:lang w:val="en-AU"/>
              </w:rPr>
              <w:t>Baseline 2012 SQA PSET Statistical Bulletin – 12 registered providers, 6 accredited programmes</w:t>
            </w:r>
          </w:p>
        </w:tc>
        <w:tc>
          <w:tcPr>
            <w:tcW w:w="1021" w:type="pct"/>
            <w:tcBorders>
              <w:top w:val="single" w:sz="4" w:space="0" w:color="FFFFFF"/>
              <w:left w:val="single" w:sz="4" w:space="0" w:color="FFFFFF"/>
              <w:bottom w:val="single" w:sz="4" w:space="0" w:color="FFFFFF"/>
              <w:right w:val="single" w:sz="4" w:space="0" w:color="FFFFFF"/>
            </w:tcBorders>
            <w:shd w:val="clear" w:color="auto" w:fill="DBE5F1"/>
          </w:tcPr>
          <w:p w14:paraId="344F4DA5"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 xml:space="preserve">24 registered providers &amp; 9 accredited programmes including 6 TVET courses </w:t>
            </w:r>
          </w:p>
          <w:p w14:paraId="61628B21" w14:textId="77777777" w:rsidR="00AC3A30" w:rsidRPr="0092487D" w:rsidRDefault="00AC3A30" w:rsidP="001E31C8">
            <w:pPr>
              <w:spacing w:before="0" w:after="0" w:line="240" w:lineRule="auto"/>
              <w:contextualSpacing/>
              <w:jc w:val="left"/>
              <w:rPr>
                <w:lang w:val="en-AU"/>
              </w:rPr>
            </w:pPr>
          </w:p>
        </w:tc>
        <w:tc>
          <w:tcPr>
            <w:tcW w:w="1046" w:type="pct"/>
            <w:tcBorders>
              <w:top w:val="single" w:sz="4" w:space="0" w:color="FFFFFF"/>
              <w:left w:val="single" w:sz="4" w:space="0" w:color="FFFFFF"/>
              <w:bottom w:val="single" w:sz="4" w:space="0" w:color="FFFFFF"/>
              <w:right w:val="single" w:sz="4" w:space="0" w:color="FFFFFF"/>
            </w:tcBorders>
            <w:shd w:val="clear" w:color="auto" w:fill="DBE5F1"/>
            <w:hideMark/>
          </w:tcPr>
          <w:p w14:paraId="1C80692D"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SQA Records</w:t>
            </w:r>
          </w:p>
          <w:p w14:paraId="054FA450" w14:textId="77777777" w:rsidR="00AC3A30" w:rsidRPr="0092487D" w:rsidRDefault="00AC3A30" w:rsidP="008824CF">
            <w:pPr>
              <w:numPr>
                <w:ilvl w:val="0"/>
                <w:numId w:val="25"/>
              </w:numPr>
              <w:spacing w:before="0" w:after="0" w:line="240" w:lineRule="auto"/>
              <w:contextualSpacing/>
              <w:jc w:val="left"/>
              <w:rPr>
                <w:lang w:val="en-AU"/>
              </w:rPr>
            </w:pPr>
            <w:r w:rsidRPr="0092487D">
              <w:rPr>
                <w:lang w:val="en-AU"/>
              </w:rPr>
              <w:t>Training provider records</w:t>
            </w:r>
          </w:p>
        </w:tc>
      </w:tr>
    </w:tbl>
    <w:p w14:paraId="739B33DC" w14:textId="77777777" w:rsidR="00AC3A30" w:rsidRPr="00AC3A30" w:rsidRDefault="00AC3A30" w:rsidP="00AC3A30">
      <w:pPr>
        <w:sectPr w:rsidR="00AC3A30" w:rsidRPr="00AC3A30" w:rsidSect="00AC3A30">
          <w:headerReference w:type="even" r:id="rId76"/>
          <w:headerReference w:type="default" r:id="rId77"/>
          <w:headerReference w:type="first" r:id="rId78"/>
          <w:pgSz w:w="16840" w:h="11900" w:orient="landscape"/>
          <w:pgMar w:top="1701" w:right="1701" w:bottom="1134" w:left="1418" w:header="720" w:footer="720" w:gutter="0"/>
          <w:cols w:space="720"/>
          <w:docGrid w:linePitch="360"/>
        </w:sectPr>
      </w:pPr>
    </w:p>
    <w:p w14:paraId="24216A39" w14:textId="77777777" w:rsidR="008B3543" w:rsidRDefault="008B3543" w:rsidP="00F2329C">
      <w:pPr>
        <w:pStyle w:val="Heading1"/>
        <w:numPr>
          <w:ilvl w:val="0"/>
          <w:numId w:val="0"/>
        </w:numPr>
        <w:ind w:left="720" w:hanging="360"/>
      </w:pPr>
      <w:bookmarkStart w:id="85" w:name="_Toc442460217"/>
      <w:r w:rsidRPr="008B3543">
        <w:t xml:space="preserve">Annex </w:t>
      </w:r>
      <w:r w:rsidR="00211BE6">
        <w:rPr>
          <w:lang w:val="en-AU"/>
        </w:rPr>
        <w:t>6</w:t>
      </w:r>
      <w:r w:rsidR="00D311EC">
        <w:t xml:space="preserve">: </w:t>
      </w:r>
      <w:r w:rsidR="00E6765C">
        <w:tab/>
        <w:t>Technical Assistance</w:t>
      </w:r>
      <w:r w:rsidR="00670507">
        <w:t xml:space="preserve"> </w:t>
      </w:r>
      <w:r w:rsidRPr="008B3543">
        <w:t>Input Schedule</w:t>
      </w:r>
      <w:bookmarkEnd w:id="69"/>
      <w:bookmarkEnd w:id="70"/>
      <w:bookmarkEnd w:id="85"/>
    </w:p>
    <w:p w14:paraId="30F4C461" w14:textId="77777777" w:rsidR="005E036A" w:rsidRPr="005E036A" w:rsidRDefault="005E036A" w:rsidP="005E036A">
      <w:pPr>
        <w:spacing w:after="0" w:line="240" w:lineRule="auto"/>
      </w:pPr>
    </w:p>
    <w:p w14:paraId="391E9581" w14:textId="77777777" w:rsidR="008A789D" w:rsidRDefault="008A789D" w:rsidP="008B3543">
      <w:pPr>
        <w:sectPr w:rsidR="008A789D" w:rsidSect="00AF5077">
          <w:pgSz w:w="11900" w:h="16840"/>
          <w:pgMar w:top="1701" w:right="1134" w:bottom="1418" w:left="1701" w:header="720" w:footer="720" w:gutter="0"/>
          <w:cols w:space="720"/>
          <w:docGrid w:linePitch="360"/>
        </w:sectPr>
      </w:pPr>
      <w:bookmarkStart w:id="86" w:name="_Toc298145819"/>
    </w:p>
    <w:p w14:paraId="655A4EA7" w14:textId="77777777" w:rsidR="008B3543" w:rsidRDefault="008B3543" w:rsidP="008B3543"/>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ayout w:type="fixed"/>
        <w:tblLook w:val="04A0" w:firstRow="1" w:lastRow="0" w:firstColumn="1" w:lastColumn="0" w:noHBand="0" w:noVBand="1"/>
      </w:tblPr>
      <w:tblGrid>
        <w:gridCol w:w="2030"/>
        <w:gridCol w:w="1735"/>
        <w:gridCol w:w="6125"/>
        <w:gridCol w:w="1349"/>
        <w:gridCol w:w="1349"/>
        <w:gridCol w:w="1349"/>
      </w:tblGrid>
      <w:tr w:rsidR="008A789D" w:rsidRPr="00735ED7" w14:paraId="1C15CE53" w14:textId="77777777" w:rsidTr="008A789D">
        <w:trPr>
          <w:tblHeader/>
        </w:trPr>
        <w:tc>
          <w:tcPr>
            <w:tcW w:w="728" w:type="pct"/>
            <w:shd w:val="clear" w:color="auto" w:fill="B8CCE4" w:themeFill="accent1" w:themeFillTint="66"/>
          </w:tcPr>
          <w:p w14:paraId="54883FDF" w14:textId="77777777" w:rsidR="008A789D" w:rsidRPr="008A789D" w:rsidRDefault="008A789D" w:rsidP="008A789D">
            <w:pPr>
              <w:spacing w:after="0" w:line="240" w:lineRule="auto"/>
              <w:jc w:val="center"/>
              <w:rPr>
                <w:b/>
              </w:rPr>
            </w:pPr>
            <w:r w:rsidRPr="008A789D">
              <w:rPr>
                <w:b/>
              </w:rPr>
              <w:t>STA Position</w:t>
            </w:r>
          </w:p>
        </w:tc>
        <w:tc>
          <w:tcPr>
            <w:tcW w:w="622" w:type="pct"/>
            <w:shd w:val="clear" w:color="auto" w:fill="B8CCE4" w:themeFill="accent1" w:themeFillTint="66"/>
          </w:tcPr>
          <w:p w14:paraId="0A073ABC" w14:textId="77777777" w:rsidR="008A789D" w:rsidRPr="008A789D" w:rsidRDefault="008A789D" w:rsidP="008A789D">
            <w:pPr>
              <w:spacing w:after="0" w:line="240" w:lineRule="auto"/>
              <w:jc w:val="center"/>
              <w:rPr>
                <w:b/>
              </w:rPr>
            </w:pPr>
            <w:r w:rsidRPr="008A789D">
              <w:rPr>
                <w:b/>
              </w:rPr>
              <w:t>National/ International</w:t>
            </w:r>
          </w:p>
        </w:tc>
        <w:tc>
          <w:tcPr>
            <w:tcW w:w="2197" w:type="pct"/>
            <w:shd w:val="clear" w:color="auto" w:fill="B8CCE4" w:themeFill="accent1" w:themeFillTint="66"/>
          </w:tcPr>
          <w:p w14:paraId="52650747" w14:textId="77777777" w:rsidR="008A789D" w:rsidRPr="008A789D" w:rsidRDefault="008A789D" w:rsidP="008A789D">
            <w:pPr>
              <w:spacing w:after="0" w:line="240" w:lineRule="auto"/>
              <w:jc w:val="center"/>
              <w:rPr>
                <w:b/>
              </w:rPr>
            </w:pPr>
            <w:r w:rsidRPr="008A789D">
              <w:rPr>
                <w:b/>
              </w:rPr>
              <w:t>Brief Description of Role</w:t>
            </w:r>
          </w:p>
        </w:tc>
        <w:tc>
          <w:tcPr>
            <w:tcW w:w="484" w:type="pct"/>
            <w:shd w:val="clear" w:color="auto" w:fill="B8CCE4" w:themeFill="accent1" w:themeFillTint="66"/>
          </w:tcPr>
          <w:p w14:paraId="08D5057D" w14:textId="77777777" w:rsidR="008A789D" w:rsidRPr="008A789D" w:rsidRDefault="008A789D" w:rsidP="008A789D">
            <w:pPr>
              <w:spacing w:after="0" w:line="240" w:lineRule="auto"/>
              <w:jc w:val="center"/>
              <w:rPr>
                <w:b/>
              </w:rPr>
            </w:pPr>
            <w:r>
              <w:rPr>
                <w:b/>
              </w:rPr>
              <w:t xml:space="preserve">Relevant </w:t>
            </w:r>
            <w:r w:rsidRPr="008A789D">
              <w:rPr>
                <w:b/>
              </w:rPr>
              <w:t>KRA</w:t>
            </w:r>
          </w:p>
        </w:tc>
        <w:tc>
          <w:tcPr>
            <w:tcW w:w="484" w:type="pct"/>
            <w:shd w:val="clear" w:color="auto" w:fill="B8CCE4" w:themeFill="accent1" w:themeFillTint="66"/>
          </w:tcPr>
          <w:p w14:paraId="6F4045F4" w14:textId="77777777" w:rsidR="008A789D" w:rsidRPr="008A789D" w:rsidRDefault="008A789D" w:rsidP="008A789D">
            <w:pPr>
              <w:spacing w:after="0" w:line="240" w:lineRule="auto"/>
              <w:jc w:val="center"/>
              <w:rPr>
                <w:b/>
              </w:rPr>
            </w:pPr>
            <w:r w:rsidRPr="008A789D">
              <w:rPr>
                <w:b/>
              </w:rPr>
              <w:t>Inputs</w:t>
            </w:r>
            <w:r>
              <w:rPr>
                <w:b/>
              </w:rPr>
              <w:t xml:space="preserve"> </w:t>
            </w:r>
            <w:r w:rsidRPr="008A789D">
              <w:rPr>
                <w:b/>
              </w:rPr>
              <w:t>(days)</w:t>
            </w:r>
          </w:p>
        </w:tc>
        <w:tc>
          <w:tcPr>
            <w:tcW w:w="484" w:type="pct"/>
            <w:shd w:val="clear" w:color="auto" w:fill="B8CCE4" w:themeFill="accent1" w:themeFillTint="66"/>
          </w:tcPr>
          <w:p w14:paraId="0FC88EAA" w14:textId="77777777" w:rsidR="008A789D" w:rsidRPr="008A789D" w:rsidRDefault="008A789D" w:rsidP="008A789D">
            <w:pPr>
              <w:spacing w:after="0" w:line="240" w:lineRule="auto"/>
              <w:jc w:val="center"/>
              <w:rPr>
                <w:b/>
              </w:rPr>
            </w:pPr>
            <w:r w:rsidRPr="008A789D">
              <w:rPr>
                <w:b/>
              </w:rPr>
              <w:t>Which Year(s)</w:t>
            </w:r>
          </w:p>
        </w:tc>
      </w:tr>
      <w:tr w:rsidR="008A789D" w:rsidRPr="00517DD3" w14:paraId="7E08ADF2" w14:textId="77777777" w:rsidTr="008A789D">
        <w:tc>
          <w:tcPr>
            <w:tcW w:w="728" w:type="pct"/>
            <w:shd w:val="clear" w:color="auto" w:fill="DBE5F1" w:themeFill="accent1" w:themeFillTint="33"/>
          </w:tcPr>
          <w:p w14:paraId="0B991355" w14:textId="77777777" w:rsidR="008A789D" w:rsidRPr="008A789D" w:rsidRDefault="008A789D" w:rsidP="008A789D">
            <w:pPr>
              <w:spacing w:after="0" w:line="240" w:lineRule="auto"/>
              <w:jc w:val="left"/>
            </w:pPr>
            <w:r w:rsidRPr="008A789D">
              <w:t>Develop of NCS and SQs for 7 Trade areas</w:t>
            </w:r>
          </w:p>
        </w:tc>
        <w:tc>
          <w:tcPr>
            <w:tcW w:w="622" w:type="pct"/>
            <w:shd w:val="clear" w:color="auto" w:fill="DBE5F1" w:themeFill="accent1" w:themeFillTint="33"/>
          </w:tcPr>
          <w:p w14:paraId="0A875ACE"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05B349C9" w14:textId="77777777" w:rsidR="008A789D" w:rsidRPr="008A789D" w:rsidRDefault="008A789D" w:rsidP="008A789D">
            <w:pPr>
              <w:spacing w:after="0" w:line="240" w:lineRule="auto"/>
              <w:jc w:val="left"/>
            </w:pPr>
            <w:r w:rsidRPr="008A789D">
              <w:rPr>
                <w:rFonts w:cs="Calibri"/>
              </w:rPr>
              <w:t>The purpose of this consultancy is to develop and apply internationally comparable Samoa NCS for the 7 Trades occupations, deliver training in development and ongoing review of such Standards, and deliver training in all aspects of delivery and assessment of the NCS for the Trades occupations</w:t>
            </w:r>
          </w:p>
        </w:tc>
        <w:tc>
          <w:tcPr>
            <w:tcW w:w="484" w:type="pct"/>
            <w:shd w:val="clear" w:color="auto" w:fill="DBE5F1" w:themeFill="accent1" w:themeFillTint="33"/>
          </w:tcPr>
          <w:p w14:paraId="4A22594B" w14:textId="77777777" w:rsidR="008A789D" w:rsidRPr="008A789D" w:rsidRDefault="008A789D" w:rsidP="008A789D">
            <w:pPr>
              <w:tabs>
                <w:tab w:val="decimal" w:pos="883"/>
              </w:tabs>
              <w:spacing w:after="0" w:line="240" w:lineRule="auto"/>
              <w:jc w:val="left"/>
            </w:pPr>
            <w:r w:rsidRPr="008A789D">
              <w:t>1</w:t>
            </w:r>
          </w:p>
        </w:tc>
        <w:tc>
          <w:tcPr>
            <w:tcW w:w="484" w:type="pct"/>
            <w:shd w:val="clear" w:color="auto" w:fill="DBE5F1" w:themeFill="accent1" w:themeFillTint="33"/>
          </w:tcPr>
          <w:p w14:paraId="22C871B5" w14:textId="77777777" w:rsidR="008A789D" w:rsidRPr="008A789D" w:rsidRDefault="008A789D" w:rsidP="008A789D">
            <w:pPr>
              <w:tabs>
                <w:tab w:val="decimal" w:pos="883"/>
              </w:tabs>
              <w:spacing w:after="0" w:line="240" w:lineRule="auto"/>
              <w:jc w:val="left"/>
            </w:pPr>
            <w:r w:rsidRPr="008A789D">
              <w:t>65</w:t>
            </w:r>
          </w:p>
        </w:tc>
        <w:tc>
          <w:tcPr>
            <w:tcW w:w="484" w:type="pct"/>
            <w:shd w:val="clear" w:color="auto" w:fill="DBE5F1" w:themeFill="accent1" w:themeFillTint="33"/>
          </w:tcPr>
          <w:p w14:paraId="7EBEEFF6" w14:textId="77777777" w:rsidR="008A789D" w:rsidRPr="008A789D" w:rsidRDefault="008A789D" w:rsidP="008A789D">
            <w:pPr>
              <w:tabs>
                <w:tab w:val="decimal" w:pos="883"/>
              </w:tabs>
              <w:spacing w:after="0" w:line="240" w:lineRule="auto"/>
              <w:jc w:val="left"/>
            </w:pPr>
            <w:r w:rsidRPr="008A789D">
              <w:t>2012</w:t>
            </w:r>
          </w:p>
        </w:tc>
      </w:tr>
      <w:tr w:rsidR="008A789D" w:rsidRPr="00517DD3" w14:paraId="12D7CE48" w14:textId="77777777" w:rsidTr="008A789D">
        <w:tc>
          <w:tcPr>
            <w:tcW w:w="728" w:type="pct"/>
            <w:shd w:val="clear" w:color="auto" w:fill="DBE5F1" w:themeFill="accent1" w:themeFillTint="33"/>
          </w:tcPr>
          <w:p w14:paraId="2E06073D" w14:textId="77777777" w:rsidR="008A789D" w:rsidRPr="008A789D" w:rsidRDefault="008A789D" w:rsidP="008A789D">
            <w:pPr>
              <w:spacing w:after="0" w:line="240" w:lineRule="auto"/>
              <w:jc w:val="left"/>
            </w:pPr>
            <w:r w:rsidRPr="008A789D">
              <w:t xml:space="preserve">Application of Samoa Qualifications for 7 Trades </w:t>
            </w:r>
          </w:p>
        </w:tc>
        <w:tc>
          <w:tcPr>
            <w:tcW w:w="622" w:type="pct"/>
            <w:shd w:val="clear" w:color="auto" w:fill="DBE5F1" w:themeFill="accent1" w:themeFillTint="33"/>
          </w:tcPr>
          <w:p w14:paraId="38507F69"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0334A73B" w14:textId="77777777" w:rsidR="008A789D" w:rsidRPr="008A789D" w:rsidRDefault="008A789D" w:rsidP="008A789D">
            <w:pPr>
              <w:spacing w:after="0" w:line="240" w:lineRule="auto"/>
              <w:jc w:val="left"/>
            </w:pPr>
            <w:r w:rsidRPr="008A789D">
              <w:rPr>
                <w:rFonts w:cs="Calibri"/>
              </w:rPr>
              <w:t>The aim of this activity is to strengthen the economic relevance of Technical and Vocational Education and Training (TVET) in Samoa and strengthen the capacity of TVET providers to offer training programmes based on National Competency Standards and Samoa Qualifications that are informed and endorsed by industry stakeholders</w:t>
            </w:r>
          </w:p>
        </w:tc>
        <w:tc>
          <w:tcPr>
            <w:tcW w:w="484" w:type="pct"/>
            <w:shd w:val="clear" w:color="auto" w:fill="DBE5F1" w:themeFill="accent1" w:themeFillTint="33"/>
          </w:tcPr>
          <w:p w14:paraId="16002BDF" w14:textId="77777777" w:rsidR="008A789D" w:rsidRPr="008A789D" w:rsidRDefault="008A789D" w:rsidP="008A789D">
            <w:pPr>
              <w:tabs>
                <w:tab w:val="decimal" w:pos="883"/>
              </w:tabs>
              <w:spacing w:after="0" w:line="240" w:lineRule="auto"/>
              <w:jc w:val="left"/>
            </w:pPr>
            <w:r w:rsidRPr="008A789D">
              <w:t>1</w:t>
            </w:r>
          </w:p>
        </w:tc>
        <w:tc>
          <w:tcPr>
            <w:tcW w:w="484" w:type="pct"/>
            <w:shd w:val="clear" w:color="auto" w:fill="DBE5F1" w:themeFill="accent1" w:themeFillTint="33"/>
          </w:tcPr>
          <w:p w14:paraId="1F9FCEA7" w14:textId="77777777" w:rsidR="008A789D" w:rsidRPr="008A789D" w:rsidRDefault="008A789D" w:rsidP="008A789D">
            <w:pPr>
              <w:tabs>
                <w:tab w:val="decimal" w:pos="883"/>
              </w:tabs>
              <w:spacing w:after="0" w:line="240" w:lineRule="auto"/>
              <w:jc w:val="left"/>
            </w:pPr>
            <w:r w:rsidRPr="008A789D">
              <w:t>45</w:t>
            </w:r>
          </w:p>
        </w:tc>
        <w:tc>
          <w:tcPr>
            <w:tcW w:w="484" w:type="pct"/>
            <w:shd w:val="clear" w:color="auto" w:fill="DBE5F1" w:themeFill="accent1" w:themeFillTint="33"/>
          </w:tcPr>
          <w:p w14:paraId="50C78F78" w14:textId="77777777" w:rsidR="008A789D" w:rsidRPr="008A789D" w:rsidRDefault="008A789D" w:rsidP="008A789D">
            <w:pPr>
              <w:tabs>
                <w:tab w:val="decimal" w:pos="883"/>
              </w:tabs>
              <w:spacing w:after="0" w:line="240" w:lineRule="auto"/>
              <w:jc w:val="left"/>
            </w:pPr>
            <w:r w:rsidRPr="008A789D">
              <w:t>2013</w:t>
            </w:r>
          </w:p>
        </w:tc>
      </w:tr>
      <w:tr w:rsidR="008A789D" w:rsidRPr="00517DD3" w14:paraId="606566E1" w14:textId="77777777" w:rsidTr="008A789D">
        <w:tc>
          <w:tcPr>
            <w:tcW w:w="728" w:type="pct"/>
            <w:shd w:val="clear" w:color="auto" w:fill="DBE5F1" w:themeFill="accent1" w:themeFillTint="33"/>
          </w:tcPr>
          <w:p w14:paraId="7C1151E8" w14:textId="77777777" w:rsidR="008A789D" w:rsidRPr="008A789D" w:rsidRDefault="008A789D" w:rsidP="008A789D">
            <w:pPr>
              <w:spacing w:after="0" w:line="240" w:lineRule="auto"/>
              <w:jc w:val="left"/>
            </w:pPr>
            <w:r w:rsidRPr="008A789D">
              <w:t xml:space="preserve">Development of Level I, II &amp; III NCS &amp; SQs for Trades Occupations </w:t>
            </w:r>
          </w:p>
        </w:tc>
        <w:tc>
          <w:tcPr>
            <w:tcW w:w="622" w:type="pct"/>
            <w:shd w:val="clear" w:color="auto" w:fill="DBE5F1" w:themeFill="accent1" w:themeFillTint="33"/>
          </w:tcPr>
          <w:p w14:paraId="3F802280"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31B84DA9" w14:textId="77777777" w:rsidR="008A789D" w:rsidRPr="008A789D" w:rsidRDefault="008A789D" w:rsidP="008A789D">
            <w:pPr>
              <w:spacing w:after="0" w:line="240" w:lineRule="auto"/>
              <w:jc w:val="left"/>
            </w:pPr>
            <w:r w:rsidRPr="008A789D">
              <w:rPr>
                <w:rFonts w:cs="Calibri"/>
              </w:rPr>
              <w:t>The specific purpose of this consultancy is to develop internationally comparable and stakeholder-validated Samoa NCS and Samoa Qualifications for the Trades occupations</w:t>
            </w:r>
          </w:p>
        </w:tc>
        <w:tc>
          <w:tcPr>
            <w:tcW w:w="484" w:type="pct"/>
            <w:shd w:val="clear" w:color="auto" w:fill="DBE5F1" w:themeFill="accent1" w:themeFillTint="33"/>
          </w:tcPr>
          <w:p w14:paraId="068818FA" w14:textId="77777777" w:rsidR="008A789D" w:rsidRPr="008A789D" w:rsidRDefault="008A789D" w:rsidP="008A789D">
            <w:pPr>
              <w:tabs>
                <w:tab w:val="decimal" w:pos="883"/>
              </w:tabs>
              <w:spacing w:after="0" w:line="240" w:lineRule="auto"/>
              <w:jc w:val="left"/>
            </w:pPr>
            <w:r w:rsidRPr="008A789D">
              <w:t>1</w:t>
            </w:r>
          </w:p>
        </w:tc>
        <w:tc>
          <w:tcPr>
            <w:tcW w:w="484" w:type="pct"/>
            <w:shd w:val="clear" w:color="auto" w:fill="DBE5F1" w:themeFill="accent1" w:themeFillTint="33"/>
          </w:tcPr>
          <w:p w14:paraId="2E32D45C" w14:textId="77777777" w:rsidR="008A789D" w:rsidRPr="008A789D" w:rsidRDefault="008A789D" w:rsidP="008A789D">
            <w:pPr>
              <w:tabs>
                <w:tab w:val="decimal" w:pos="883"/>
              </w:tabs>
              <w:spacing w:after="0" w:line="240" w:lineRule="auto"/>
              <w:jc w:val="left"/>
            </w:pPr>
            <w:r w:rsidRPr="008A789D">
              <w:t>36</w:t>
            </w:r>
          </w:p>
        </w:tc>
        <w:tc>
          <w:tcPr>
            <w:tcW w:w="484" w:type="pct"/>
            <w:shd w:val="clear" w:color="auto" w:fill="DBE5F1" w:themeFill="accent1" w:themeFillTint="33"/>
          </w:tcPr>
          <w:p w14:paraId="6F09A755" w14:textId="77777777" w:rsidR="008A789D" w:rsidRPr="008A789D" w:rsidRDefault="008A789D" w:rsidP="008A789D">
            <w:pPr>
              <w:tabs>
                <w:tab w:val="decimal" w:pos="883"/>
              </w:tabs>
              <w:spacing w:after="0" w:line="240" w:lineRule="auto"/>
              <w:jc w:val="left"/>
            </w:pPr>
            <w:r w:rsidRPr="008A789D">
              <w:t>2012/2013</w:t>
            </w:r>
          </w:p>
        </w:tc>
      </w:tr>
      <w:tr w:rsidR="008A789D" w:rsidRPr="00517DD3" w14:paraId="3EFA2384" w14:textId="77777777" w:rsidTr="008A789D">
        <w:tc>
          <w:tcPr>
            <w:tcW w:w="728" w:type="pct"/>
            <w:shd w:val="clear" w:color="auto" w:fill="DBE5F1" w:themeFill="accent1" w:themeFillTint="33"/>
          </w:tcPr>
          <w:p w14:paraId="2D28C172" w14:textId="77777777" w:rsidR="008A789D" w:rsidRPr="008A789D" w:rsidRDefault="008A789D" w:rsidP="008A789D">
            <w:pPr>
              <w:spacing w:after="0" w:line="240" w:lineRule="auto"/>
              <w:jc w:val="left"/>
            </w:pPr>
            <w:r w:rsidRPr="008A789D">
              <w:t>Undertake comprehensive review and reform of the Apprenticeship Systems</w:t>
            </w:r>
          </w:p>
        </w:tc>
        <w:tc>
          <w:tcPr>
            <w:tcW w:w="622" w:type="pct"/>
            <w:shd w:val="clear" w:color="auto" w:fill="DBE5F1" w:themeFill="accent1" w:themeFillTint="33"/>
          </w:tcPr>
          <w:p w14:paraId="0F9207FC"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704912A7" w14:textId="77777777" w:rsidR="008A789D" w:rsidRPr="008A789D" w:rsidRDefault="008A789D" w:rsidP="008A789D">
            <w:pPr>
              <w:spacing w:after="0" w:line="240" w:lineRule="auto"/>
              <w:jc w:val="left"/>
            </w:pPr>
            <w:r w:rsidRPr="008A789D">
              <w:rPr>
                <w:rFonts w:cs="Calibri"/>
              </w:rPr>
              <w:t>The purpose of this consultancy is to have a complete review and overhaul of the Apprenticeship Scheme, producing of Amendments Bills and Regulations for Apprenticeship Laws in Samoa plus undertaking of related training and preparation of Training Manual</w:t>
            </w:r>
          </w:p>
        </w:tc>
        <w:tc>
          <w:tcPr>
            <w:tcW w:w="484" w:type="pct"/>
            <w:shd w:val="clear" w:color="auto" w:fill="DBE5F1" w:themeFill="accent1" w:themeFillTint="33"/>
          </w:tcPr>
          <w:p w14:paraId="3E5D9524" w14:textId="77777777" w:rsidR="008A789D" w:rsidRPr="008A789D" w:rsidRDefault="008A789D" w:rsidP="008A789D">
            <w:pPr>
              <w:tabs>
                <w:tab w:val="decimal" w:pos="883"/>
              </w:tabs>
              <w:spacing w:after="0" w:line="240" w:lineRule="auto"/>
              <w:jc w:val="left"/>
            </w:pPr>
            <w:r w:rsidRPr="008A789D">
              <w:t>1</w:t>
            </w:r>
          </w:p>
        </w:tc>
        <w:tc>
          <w:tcPr>
            <w:tcW w:w="484" w:type="pct"/>
            <w:shd w:val="clear" w:color="auto" w:fill="DBE5F1" w:themeFill="accent1" w:themeFillTint="33"/>
          </w:tcPr>
          <w:p w14:paraId="272F6550" w14:textId="77777777" w:rsidR="008A789D" w:rsidRPr="008A789D" w:rsidRDefault="008A789D" w:rsidP="008A789D">
            <w:pPr>
              <w:tabs>
                <w:tab w:val="decimal" w:pos="883"/>
              </w:tabs>
              <w:spacing w:after="0" w:line="240" w:lineRule="auto"/>
              <w:jc w:val="left"/>
            </w:pPr>
            <w:r w:rsidRPr="008A789D">
              <w:t>50</w:t>
            </w:r>
          </w:p>
        </w:tc>
        <w:tc>
          <w:tcPr>
            <w:tcW w:w="484" w:type="pct"/>
            <w:shd w:val="clear" w:color="auto" w:fill="DBE5F1" w:themeFill="accent1" w:themeFillTint="33"/>
          </w:tcPr>
          <w:p w14:paraId="604E82BB" w14:textId="77777777" w:rsidR="008A789D" w:rsidRPr="008A789D" w:rsidRDefault="008A789D" w:rsidP="008A789D">
            <w:pPr>
              <w:tabs>
                <w:tab w:val="decimal" w:pos="883"/>
              </w:tabs>
              <w:spacing w:after="0" w:line="240" w:lineRule="auto"/>
              <w:jc w:val="left"/>
            </w:pPr>
            <w:r w:rsidRPr="008A789D">
              <w:t>2012</w:t>
            </w:r>
          </w:p>
        </w:tc>
      </w:tr>
      <w:tr w:rsidR="008A789D" w:rsidRPr="00517DD3" w14:paraId="695E34A6" w14:textId="77777777" w:rsidTr="008A789D">
        <w:tc>
          <w:tcPr>
            <w:tcW w:w="728" w:type="pct"/>
            <w:shd w:val="clear" w:color="auto" w:fill="DBE5F1" w:themeFill="accent1" w:themeFillTint="33"/>
          </w:tcPr>
          <w:p w14:paraId="1D3141CB" w14:textId="77777777" w:rsidR="008A789D" w:rsidRPr="008A789D" w:rsidRDefault="008A789D" w:rsidP="008A789D">
            <w:pPr>
              <w:spacing w:after="0" w:line="240" w:lineRule="auto"/>
              <w:jc w:val="left"/>
            </w:pPr>
            <w:r w:rsidRPr="008A789D">
              <w:t>Development and application of NCS &amp; SQs in Tourism &amp; Hospitality</w:t>
            </w:r>
          </w:p>
        </w:tc>
        <w:tc>
          <w:tcPr>
            <w:tcW w:w="622" w:type="pct"/>
            <w:shd w:val="clear" w:color="auto" w:fill="DBE5F1" w:themeFill="accent1" w:themeFillTint="33"/>
          </w:tcPr>
          <w:p w14:paraId="05B5BD20"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282526D4" w14:textId="77777777" w:rsidR="008A789D" w:rsidRPr="008A789D" w:rsidRDefault="008A789D" w:rsidP="008A789D">
            <w:pPr>
              <w:spacing w:after="0" w:line="240" w:lineRule="auto"/>
              <w:jc w:val="left"/>
            </w:pPr>
            <w:r w:rsidRPr="008A789D">
              <w:rPr>
                <w:rFonts w:cs="Calibri"/>
              </w:rPr>
              <w:t>The purpose of this consultancy is to develop and apply internationally comparable and stakeholder-validated Samoa NCSs and Samoa Qualifications for the Tourism and Hospitality field.</w:t>
            </w:r>
          </w:p>
        </w:tc>
        <w:tc>
          <w:tcPr>
            <w:tcW w:w="484" w:type="pct"/>
            <w:shd w:val="clear" w:color="auto" w:fill="DBE5F1" w:themeFill="accent1" w:themeFillTint="33"/>
          </w:tcPr>
          <w:p w14:paraId="344F6151" w14:textId="77777777" w:rsidR="008A789D" w:rsidRPr="008A789D" w:rsidRDefault="008A789D" w:rsidP="008A789D">
            <w:pPr>
              <w:tabs>
                <w:tab w:val="decimal" w:pos="883"/>
              </w:tabs>
              <w:spacing w:after="0" w:line="240" w:lineRule="auto"/>
              <w:jc w:val="left"/>
            </w:pPr>
            <w:r w:rsidRPr="008A789D">
              <w:t>1</w:t>
            </w:r>
          </w:p>
        </w:tc>
        <w:tc>
          <w:tcPr>
            <w:tcW w:w="484" w:type="pct"/>
            <w:shd w:val="clear" w:color="auto" w:fill="DBE5F1" w:themeFill="accent1" w:themeFillTint="33"/>
          </w:tcPr>
          <w:p w14:paraId="64553325" w14:textId="77777777" w:rsidR="008A789D" w:rsidRPr="008A789D" w:rsidRDefault="008A789D" w:rsidP="008A789D">
            <w:pPr>
              <w:tabs>
                <w:tab w:val="decimal" w:pos="883"/>
              </w:tabs>
              <w:spacing w:after="0" w:line="240" w:lineRule="auto"/>
              <w:jc w:val="left"/>
            </w:pPr>
            <w:r w:rsidRPr="008A789D">
              <w:t>80</w:t>
            </w:r>
          </w:p>
        </w:tc>
        <w:tc>
          <w:tcPr>
            <w:tcW w:w="484" w:type="pct"/>
            <w:shd w:val="clear" w:color="auto" w:fill="DBE5F1" w:themeFill="accent1" w:themeFillTint="33"/>
          </w:tcPr>
          <w:p w14:paraId="339800A9" w14:textId="77777777" w:rsidR="008A789D" w:rsidRPr="008A789D" w:rsidRDefault="008A789D" w:rsidP="008A789D">
            <w:pPr>
              <w:tabs>
                <w:tab w:val="decimal" w:pos="883"/>
              </w:tabs>
              <w:spacing w:after="0" w:line="240" w:lineRule="auto"/>
              <w:jc w:val="left"/>
            </w:pPr>
            <w:r w:rsidRPr="008A789D">
              <w:t>2013</w:t>
            </w:r>
          </w:p>
        </w:tc>
      </w:tr>
      <w:tr w:rsidR="008A789D" w:rsidRPr="00517DD3" w14:paraId="4FAF5517" w14:textId="77777777" w:rsidTr="008A789D">
        <w:tc>
          <w:tcPr>
            <w:tcW w:w="728" w:type="pct"/>
            <w:shd w:val="clear" w:color="auto" w:fill="DBE5F1" w:themeFill="accent1" w:themeFillTint="33"/>
          </w:tcPr>
          <w:p w14:paraId="5E16BBAA" w14:textId="77777777" w:rsidR="008A789D" w:rsidRPr="008A789D" w:rsidRDefault="008A789D" w:rsidP="008A789D">
            <w:pPr>
              <w:spacing w:after="0" w:line="240" w:lineRule="auto"/>
              <w:jc w:val="left"/>
            </w:pPr>
            <w:r w:rsidRPr="008A789D">
              <w:t>Develop Labour Market Information System</w:t>
            </w:r>
          </w:p>
        </w:tc>
        <w:tc>
          <w:tcPr>
            <w:tcW w:w="622" w:type="pct"/>
            <w:shd w:val="clear" w:color="auto" w:fill="DBE5F1" w:themeFill="accent1" w:themeFillTint="33"/>
          </w:tcPr>
          <w:p w14:paraId="292A5029"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575201D8" w14:textId="77777777" w:rsidR="008A789D" w:rsidRPr="008A789D" w:rsidRDefault="008A789D" w:rsidP="008A789D">
            <w:pPr>
              <w:spacing w:line="240" w:lineRule="auto"/>
              <w:jc w:val="left"/>
            </w:pPr>
            <w:r w:rsidRPr="008A789D">
              <w:t>The overall purpose of this work is to Design and Develop an electronic Data Base for LMI system, support and oversees the implementation of the data base and provides on-the-job training to assigned staff within the Employment and Labour Market team of the Apprenticeship, Employment and Labour Market (AELM) division to effectively manage and maintain the database/software.</w:t>
            </w:r>
          </w:p>
        </w:tc>
        <w:tc>
          <w:tcPr>
            <w:tcW w:w="484" w:type="pct"/>
            <w:shd w:val="clear" w:color="auto" w:fill="DBE5F1" w:themeFill="accent1" w:themeFillTint="33"/>
          </w:tcPr>
          <w:p w14:paraId="001DAA38" w14:textId="77777777" w:rsidR="008A789D" w:rsidRPr="008A789D" w:rsidRDefault="008A789D" w:rsidP="008A789D">
            <w:pPr>
              <w:tabs>
                <w:tab w:val="decimal" w:pos="883"/>
              </w:tabs>
              <w:spacing w:after="0" w:line="240" w:lineRule="auto"/>
              <w:jc w:val="left"/>
            </w:pPr>
            <w:r w:rsidRPr="008A789D">
              <w:t>1</w:t>
            </w:r>
          </w:p>
        </w:tc>
        <w:tc>
          <w:tcPr>
            <w:tcW w:w="484" w:type="pct"/>
            <w:shd w:val="clear" w:color="auto" w:fill="DBE5F1" w:themeFill="accent1" w:themeFillTint="33"/>
          </w:tcPr>
          <w:p w14:paraId="0D17C54B" w14:textId="77777777" w:rsidR="008A789D" w:rsidRPr="008A789D" w:rsidRDefault="008A789D" w:rsidP="008A789D">
            <w:pPr>
              <w:tabs>
                <w:tab w:val="decimal" w:pos="883"/>
              </w:tabs>
              <w:spacing w:after="0" w:line="240" w:lineRule="auto"/>
              <w:jc w:val="left"/>
            </w:pPr>
            <w:r w:rsidRPr="008A789D">
              <w:t>20</w:t>
            </w:r>
          </w:p>
        </w:tc>
        <w:tc>
          <w:tcPr>
            <w:tcW w:w="484" w:type="pct"/>
            <w:shd w:val="clear" w:color="auto" w:fill="DBE5F1" w:themeFill="accent1" w:themeFillTint="33"/>
          </w:tcPr>
          <w:p w14:paraId="63F88265" w14:textId="77777777" w:rsidR="008A789D" w:rsidRPr="008A789D" w:rsidRDefault="008A789D" w:rsidP="008A789D">
            <w:pPr>
              <w:tabs>
                <w:tab w:val="decimal" w:pos="883"/>
              </w:tabs>
              <w:spacing w:after="0" w:line="240" w:lineRule="auto"/>
              <w:jc w:val="left"/>
            </w:pPr>
            <w:r w:rsidRPr="008A789D">
              <w:t>2015</w:t>
            </w:r>
          </w:p>
        </w:tc>
      </w:tr>
      <w:tr w:rsidR="008A789D" w:rsidRPr="00517DD3" w14:paraId="3A957997" w14:textId="77777777" w:rsidTr="008A789D">
        <w:tc>
          <w:tcPr>
            <w:tcW w:w="728" w:type="pct"/>
            <w:shd w:val="clear" w:color="auto" w:fill="DBE5F1" w:themeFill="accent1" w:themeFillTint="33"/>
          </w:tcPr>
          <w:p w14:paraId="1460404E" w14:textId="77777777" w:rsidR="008A789D" w:rsidRPr="008A789D" w:rsidRDefault="008A789D" w:rsidP="008A789D">
            <w:pPr>
              <w:spacing w:after="0" w:line="240" w:lineRule="auto"/>
              <w:jc w:val="left"/>
            </w:pPr>
            <w:r w:rsidRPr="008A789D">
              <w:t>7 Local Contractors to assist the on the Development of NCS and SQs for 7 Trade areas</w:t>
            </w:r>
          </w:p>
        </w:tc>
        <w:tc>
          <w:tcPr>
            <w:tcW w:w="622" w:type="pct"/>
            <w:shd w:val="clear" w:color="auto" w:fill="DBE5F1" w:themeFill="accent1" w:themeFillTint="33"/>
          </w:tcPr>
          <w:p w14:paraId="4B8FA7DC" w14:textId="77777777" w:rsidR="008A789D" w:rsidRPr="008A789D" w:rsidRDefault="008A789D" w:rsidP="008A789D">
            <w:pPr>
              <w:spacing w:after="0" w:line="240" w:lineRule="auto"/>
              <w:jc w:val="left"/>
            </w:pPr>
            <w:r w:rsidRPr="008A789D">
              <w:t xml:space="preserve">National </w:t>
            </w:r>
          </w:p>
        </w:tc>
        <w:tc>
          <w:tcPr>
            <w:tcW w:w="2197" w:type="pct"/>
            <w:shd w:val="clear" w:color="auto" w:fill="DBE5F1" w:themeFill="accent1" w:themeFillTint="33"/>
          </w:tcPr>
          <w:p w14:paraId="61276D40" w14:textId="77777777" w:rsidR="008A789D" w:rsidRPr="008A789D" w:rsidRDefault="008A789D" w:rsidP="008A789D">
            <w:pPr>
              <w:spacing w:line="240" w:lineRule="auto"/>
              <w:jc w:val="left"/>
            </w:pPr>
            <w:r w:rsidRPr="008A789D">
              <w:t>The purpose is to work with a National Competency Standards Consultant on the development of National Competency Standards (NCS) for each of the 7 Trades Occupations:</w:t>
            </w:r>
          </w:p>
        </w:tc>
        <w:tc>
          <w:tcPr>
            <w:tcW w:w="484" w:type="pct"/>
            <w:shd w:val="clear" w:color="auto" w:fill="DBE5F1" w:themeFill="accent1" w:themeFillTint="33"/>
          </w:tcPr>
          <w:p w14:paraId="40971148" w14:textId="77777777" w:rsidR="008A789D" w:rsidRPr="008A789D" w:rsidRDefault="008A789D" w:rsidP="008A789D">
            <w:pPr>
              <w:tabs>
                <w:tab w:val="decimal" w:pos="883"/>
              </w:tabs>
              <w:spacing w:after="0" w:line="240" w:lineRule="auto"/>
              <w:jc w:val="left"/>
            </w:pPr>
            <w:r w:rsidRPr="008A789D">
              <w:t>1</w:t>
            </w:r>
          </w:p>
        </w:tc>
        <w:tc>
          <w:tcPr>
            <w:tcW w:w="484" w:type="pct"/>
            <w:shd w:val="clear" w:color="auto" w:fill="DBE5F1" w:themeFill="accent1" w:themeFillTint="33"/>
          </w:tcPr>
          <w:p w14:paraId="7E7ED99C" w14:textId="77777777" w:rsidR="008A789D" w:rsidRPr="008A789D" w:rsidRDefault="008A789D" w:rsidP="008A789D">
            <w:pPr>
              <w:tabs>
                <w:tab w:val="decimal" w:pos="883"/>
              </w:tabs>
              <w:spacing w:after="0" w:line="240" w:lineRule="auto"/>
              <w:jc w:val="left"/>
            </w:pPr>
            <w:r w:rsidRPr="008A789D">
              <w:t>140</w:t>
            </w:r>
          </w:p>
        </w:tc>
        <w:tc>
          <w:tcPr>
            <w:tcW w:w="484" w:type="pct"/>
            <w:shd w:val="clear" w:color="auto" w:fill="DBE5F1" w:themeFill="accent1" w:themeFillTint="33"/>
          </w:tcPr>
          <w:p w14:paraId="636F296F" w14:textId="77777777" w:rsidR="008A789D" w:rsidRPr="008A789D" w:rsidRDefault="008A789D" w:rsidP="008A789D">
            <w:pPr>
              <w:tabs>
                <w:tab w:val="decimal" w:pos="883"/>
              </w:tabs>
              <w:spacing w:after="0" w:line="240" w:lineRule="auto"/>
              <w:jc w:val="left"/>
            </w:pPr>
            <w:r w:rsidRPr="008A789D">
              <w:t>2012</w:t>
            </w:r>
          </w:p>
        </w:tc>
      </w:tr>
      <w:tr w:rsidR="008A789D" w:rsidRPr="00517DD3" w14:paraId="372B4236" w14:textId="77777777" w:rsidTr="008A789D">
        <w:tc>
          <w:tcPr>
            <w:tcW w:w="728" w:type="pct"/>
            <w:shd w:val="clear" w:color="auto" w:fill="DBE5F1" w:themeFill="accent1" w:themeFillTint="33"/>
          </w:tcPr>
          <w:p w14:paraId="13666FC6" w14:textId="77777777" w:rsidR="008A789D" w:rsidRPr="008A789D" w:rsidRDefault="008A789D" w:rsidP="008A789D">
            <w:pPr>
              <w:spacing w:after="0" w:line="240" w:lineRule="auto"/>
              <w:jc w:val="left"/>
            </w:pPr>
            <w:r w:rsidRPr="008A789D">
              <w:t xml:space="preserve">Conduct the Review of quality standards, policies and guidelines </w:t>
            </w:r>
          </w:p>
        </w:tc>
        <w:tc>
          <w:tcPr>
            <w:tcW w:w="622" w:type="pct"/>
            <w:shd w:val="clear" w:color="auto" w:fill="DBE5F1" w:themeFill="accent1" w:themeFillTint="33"/>
          </w:tcPr>
          <w:p w14:paraId="5BDAB135"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6FCD1385" w14:textId="77777777" w:rsidR="008A789D" w:rsidRPr="008A789D" w:rsidRDefault="008A789D" w:rsidP="008A789D">
            <w:pPr>
              <w:spacing w:after="0" w:line="240" w:lineRule="auto"/>
              <w:jc w:val="left"/>
            </w:pPr>
            <w:r w:rsidRPr="008A789D">
              <w:t>The aim of this consultancy is to strengthen quality assurance system and processes for ensuring quality PSET in Samoa through conducting review of Quality Standards, Quality Assurance Policies and Guidelines as well as the Samoa Qualifications Authority.</w:t>
            </w:r>
          </w:p>
          <w:p w14:paraId="2972CA48" w14:textId="77777777" w:rsidR="008A789D" w:rsidRPr="008A789D" w:rsidRDefault="008A789D" w:rsidP="008A789D">
            <w:pPr>
              <w:spacing w:after="0" w:line="240" w:lineRule="auto"/>
              <w:jc w:val="left"/>
            </w:pPr>
          </w:p>
        </w:tc>
        <w:tc>
          <w:tcPr>
            <w:tcW w:w="484" w:type="pct"/>
            <w:shd w:val="clear" w:color="auto" w:fill="DBE5F1" w:themeFill="accent1" w:themeFillTint="33"/>
          </w:tcPr>
          <w:p w14:paraId="33C6F477"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729D3791" w14:textId="77777777" w:rsidR="008A789D" w:rsidRPr="008A789D" w:rsidRDefault="008A789D" w:rsidP="008A789D">
            <w:pPr>
              <w:tabs>
                <w:tab w:val="decimal" w:pos="883"/>
              </w:tabs>
              <w:spacing w:after="0" w:line="240" w:lineRule="auto"/>
              <w:jc w:val="left"/>
            </w:pPr>
            <w:r w:rsidRPr="008A789D">
              <w:t>58</w:t>
            </w:r>
          </w:p>
        </w:tc>
        <w:tc>
          <w:tcPr>
            <w:tcW w:w="484" w:type="pct"/>
            <w:shd w:val="clear" w:color="auto" w:fill="DBE5F1" w:themeFill="accent1" w:themeFillTint="33"/>
          </w:tcPr>
          <w:p w14:paraId="1469BAAD" w14:textId="77777777" w:rsidR="008A789D" w:rsidRPr="008A789D" w:rsidRDefault="008A789D" w:rsidP="008A789D">
            <w:pPr>
              <w:tabs>
                <w:tab w:val="decimal" w:pos="883"/>
              </w:tabs>
              <w:spacing w:after="0" w:line="240" w:lineRule="auto"/>
              <w:jc w:val="left"/>
            </w:pPr>
            <w:r w:rsidRPr="008A789D">
              <w:t>2013</w:t>
            </w:r>
          </w:p>
        </w:tc>
      </w:tr>
      <w:tr w:rsidR="008A789D" w:rsidRPr="00517DD3" w14:paraId="527E1EE9" w14:textId="77777777" w:rsidTr="008A789D">
        <w:tc>
          <w:tcPr>
            <w:tcW w:w="728" w:type="pct"/>
            <w:shd w:val="clear" w:color="auto" w:fill="DBE5F1" w:themeFill="accent1" w:themeFillTint="33"/>
          </w:tcPr>
          <w:p w14:paraId="1197D069" w14:textId="77777777" w:rsidR="008A789D" w:rsidRPr="008A789D" w:rsidRDefault="008A789D" w:rsidP="008A789D">
            <w:pPr>
              <w:spacing w:after="0" w:line="240" w:lineRule="auto"/>
              <w:jc w:val="left"/>
            </w:pPr>
            <w:r w:rsidRPr="008A789D">
              <w:t>Peer review of SQA’s QMS and Mutual recognition of the SQF</w:t>
            </w:r>
          </w:p>
        </w:tc>
        <w:tc>
          <w:tcPr>
            <w:tcW w:w="622" w:type="pct"/>
            <w:shd w:val="clear" w:color="auto" w:fill="DBE5F1" w:themeFill="accent1" w:themeFillTint="33"/>
          </w:tcPr>
          <w:p w14:paraId="082307DE"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42F17A35" w14:textId="77777777" w:rsidR="008A789D" w:rsidRPr="008A789D" w:rsidRDefault="008A789D" w:rsidP="008A789D">
            <w:pPr>
              <w:spacing w:after="0" w:line="240" w:lineRule="auto"/>
              <w:jc w:val="left"/>
              <w:rPr>
                <w:lang w:val="en-NZ"/>
              </w:rPr>
            </w:pPr>
            <w:r w:rsidRPr="008A789D">
              <w:rPr>
                <w:lang w:val="en-NZ"/>
              </w:rPr>
              <w:t xml:space="preserve">The purpose is to conduct peer review of the SQA’s assessment and establish a process for mutual recognition of the SQF with Qualifications Frameworks regionally and internationally.  </w:t>
            </w:r>
          </w:p>
        </w:tc>
        <w:tc>
          <w:tcPr>
            <w:tcW w:w="484" w:type="pct"/>
            <w:shd w:val="clear" w:color="auto" w:fill="DBE5F1" w:themeFill="accent1" w:themeFillTint="33"/>
          </w:tcPr>
          <w:p w14:paraId="44EA23B0"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6567E802" w14:textId="77777777" w:rsidR="008A789D" w:rsidRPr="008A789D" w:rsidRDefault="008A789D" w:rsidP="008A789D">
            <w:pPr>
              <w:tabs>
                <w:tab w:val="decimal" w:pos="883"/>
              </w:tabs>
              <w:spacing w:after="0" w:line="240" w:lineRule="auto"/>
              <w:jc w:val="left"/>
            </w:pPr>
            <w:r w:rsidRPr="008A789D">
              <w:t>35</w:t>
            </w:r>
          </w:p>
        </w:tc>
        <w:tc>
          <w:tcPr>
            <w:tcW w:w="484" w:type="pct"/>
            <w:shd w:val="clear" w:color="auto" w:fill="DBE5F1" w:themeFill="accent1" w:themeFillTint="33"/>
          </w:tcPr>
          <w:p w14:paraId="5E3C8318" w14:textId="77777777" w:rsidR="008A789D" w:rsidRPr="008A789D" w:rsidRDefault="008A789D" w:rsidP="008A789D">
            <w:pPr>
              <w:tabs>
                <w:tab w:val="decimal" w:pos="883"/>
              </w:tabs>
              <w:spacing w:after="0" w:line="240" w:lineRule="auto"/>
              <w:jc w:val="left"/>
            </w:pPr>
            <w:r w:rsidRPr="008A789D">
              <w:t>2014</w:t>
            </w:r>
          </w:p>
        </w:tc>
      </w:tr>
      <w:tr w:rsidR="008A789D" w:rsidRPr="00517DD3" w14:paraId="42307A17" w14:textId="77777777" w:rsidTr="008A789D">
        <w:tc>
          <w:tcPr>
            <w:tcW w:w="728" w:type="pct"/>
            <w:shd w:val="clear" w:color="auto" w:fill="DBE5F1" w:themeFill="accent1" w:themeFillTint="33"/>
          </w:tcPr>
          <w:p w14:paraId="4B74BFC3" w14:textId="77777777" w:rsidR="008A789D" w:rsidRPr="008A789D" w:rsidRDefault="008A789D" w:rsidP="008A789D">
            <w:pPr>
              <w:spacing w:after="0" w:line="240" w:lineRule="auto"/>
              <w:jc w:val="left"/>
            </w:pPr>
            <w:r w:rsidRPr="008A789D">
              <w:t xml:space="preserve">Strengthen SQA’s Quality Management System and transition to international standards for Quality Assurance Agencies </w:t>
            </w:r>
          </w:p>
        </w:tc>
        <w:tc>
          <w:tcPr>
            <w:tcW w:w="622" w:type="pct"/>
            <w:shd w:val="clear" w:color="auto" w:fill="DBE5F1" w:themeFill="accent1" w:themeFillTint="33"/>
          </w:tcPr>
          <w:p w14:paraId="58ED83FD"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2AED6D2F" w14:textId="77777777" w:rsidR="008A789D" w:rsidRPr="008A789D" w:rsidRDefault="008A789D" w:rsidP="008A789D">
            <w:pPr>
              <w:spacing w:after="0" w:line="240" w:lineRule="auto"/>
              <w:jc w:val="left"/>
              <w:rPr>
                <w:rFonts w:cs="Calibri"/>
              </w:rPr>
            </w:pPr>
            <w:r w:rsidRPr="008A789D">
              <w:rPr>
                <w:lang w:val="en-NZ"/>
              </w:rPr>
              <w:t xml:space="preserve">The purpose of this consultancy is to conduct assessment of SQA’s QMS and to facilitate continuous improvement to achieve international standards  </w:t>
            </w:r>
          </w:p>
        </w:tc>
        <w:tc>
          <w:tcPr>
            <w:tcW w:w="484" w:type="pct"/>
            <w:shd w:val="clear" w:color="auto" w:fill="DBE5F1" w:themeFill="accent1" w:themeFillTint="33"/>
          </w:tcPr>
          <w:p w14:paraId="7182699B"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331A4EBA" w14:textId="77777777" w:rsidR="008A789D" w:rsidRPr="008A789D" w:rsidRDefault="008A789D" w:rsidP="008A789D">
            <w:pPr>
              <w:tabs>
                <w:tab w:val="decimal" w:pos="883"/>
              </w:tabs>
              <w:spacing w:after="0" w:line="240" w:lineRule="auto"/>
              <w:jc w:val="left"/>
            </w:pPr>
            <w:r w:rsidRPr="008A789D">
              <w:t>46</w:t>
            </w:r>
          </w:p>
        </w:tc>
        <w:tc>
          <w:tcPr>
            <w:tcW w:w="484" w:type="pct"/>
            <w:shd w:val="clear" w:color="auto" w:fill="DBE5F1" w:themeFill="accent1" w:themeFillTint="33"/>
          </w:tcPr>
          <w:p w14:paraId="134B134F" w14:textId="77777777" w:rsidR="008A789D" w:rsidRPr="008A789D" w:rsidRDefault="008A789D" w:rsidP="008A789D">
            <w:pPr>
              <w:tabs>
                <w:tab w:val="decimal" w:pos="883"/>
              </w:tabs>
              <w:spacing w:after="0" w:line="240" w:lineRule="auto"/>
              <w:jc w:val="left"/>
            </w:pPr>
            <w:r w:rsidRPr="008A789D">
              <w:t>2013</w:t>
            </w:r>
          </w:p>
        </w:tc>
      </w:tr>
      <w:tr w:rsidR="008A789D" w:rsidRPr="00517DD3" w14:paraId="6A9FBAF2" w14:textId="77777777" w:rsidTr="008A789D">
        <w:tc>
          <w:tcPr>
            <w:tcW w:w="728" w:type="pct"/>
            <w:shd w:val="clear" w:color="auto" w:fill="DBE5F1" w:themeFill="accent1" w:themeFillTint="33"/>
          </w:tcPr>
          <w:p w14:paraId="58C8ADA1" w14:textId="77777777" w:rsidR="008A789D" w:rsidRPr="008A789D" w:rsidRDefault="008A789D" w:rsidP="008A789D">
            <w:pPr>
              <w:spacing w:after="0" w:line="240" w:lineRule="auto"/>
              <w:jc w:val="left"/>
            </w:pPr>
            <w:r w:rsidRPr="008A789D">
              <w:t>Develop and implement Quality Management System for PSET providers</w:t>
            </w:r>
          </w:p>
        </w:tc>
        <w:tc>
          <w:tcPr>
            <w:tcW w:w="622" w:type="pct"/>
            <w:shd w:val="clear" w:color="auto" w:fill="DBE5F1" w:themeFill="accent1" w:themeFillTint="33"/>
          </w:tcPr>
          <w:p w14:paraId="25B9DB32"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661AE19B" w14:textId="77777777" w:rsidR="008A789D" w:rsidRPr="008A789D" w:rsidRDefault="008A789D" w:rsidP="008A789D">
            <w:pPr>
              <w:spacing w:after="0" w:line="240" w:lineRule="auto"/>
              <w:jc w:val="left"/>
            </w:pPr>
            <w:r w:rsidRPr="008A789D">
              <w:rPr>
                <w:rFonts w:cs="Calibri"/>
              </w:rPr>
              <w:t xml:space="preserve">The aim of this consultancy is to work in collaboration with the SQA and PSET providers to develop a Model QMS Framework and Good Practice Guidelines that will explicitly set out the ways in which quality management systems may be developed and implemented by PSET providers.   </w:t>
            </w:r>
          </w:p>
        </w:tc>
        <w:tc>
          <w:tcPr>
            <w:tcW w:w="484" w:type="pct"/>
            <w:shd w:val="clear" w:color="auto" w:fill="DBE5F1" w:themeFill="accent1" w:themeFillTint="33"/>
          </w:tcPr>
          <w:p w14:paraId="304DEC59"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3870E188" w14:textId="77777777" w:rsidR="008A789D" w:rsidRPr="008A789D" w:rsidRDefault="008A789D" w:rsidP="008A789D">
            <w:pPr>
              <w:tabs>
                <w:tab w:val="decimal" w:pos="883"/>
              </w:tabs>
              <w:spacing w:after="0" w:line="240" w:lineRule="auto"/>
              <w:jc w:val="left"/>
            </w:pPr>
            <w:r w:rsidRPr="008A789D">
              <w:t>29</w:t>
            </w:r>
          </w:p>
        </w:tc>
        <w:tc>
          <w:tcPr>
            <w:tcW w:w="484" w:type="pct"/>
            <w:shd w:val="clear" w:color="auto" w:fill="DBE5F1" w:themeFill="accent1" w:themeFillTint="33"/>
          </w:tcPr>
          <w:p w14:paraId="5D88F805" w14:textId="77777777" w:rsidR="008A789D" w:rsidRPr="008A789D" w:rsidRDefault="008A789D" w:rsidP="008A789D">
            <w:pPr>
              <w:tabs>
                <w:tab w:val="decimal" w:pos="883"/>
              </w:tabs>
              <w:spacing w:after="0" w:line="240" w:lineRule="auto"/>
              <w:jc w:val="left"/>
            </w:pPr>
            <w:r w:rsidRPr="008A789D">
              <w:t>2012</w:t>
            </w:r>
          </w:p>
        </w:tc>
      </w:tr>
      <w:tr w:rsidR="008A789D" w:rsidRPr="00517DD3" w14:paraId="787A1A64" w14:textId="77777777" w:rsidTr="008A789D">
        <w:tc>
          <w:tcPr>
            <w:tcW w:w="728" w:type="pct"/>
            <w:shd w:val="clear" w:color="auto" w:fill="DBE5F1" w:themeFill="accent1" w:themeFillTint="33"/>
          </w:tcPr>
          <w:p w14:paraId="0CD3BBAC" w14:textId="77777777" w:rsidR="008A789D" w:rsidRPr="008A789D" w:rsidRDefault="008A789D" w:rsidP="008A789D">
            <w:pPr>
              <w:spacing w:after="0" w:line="240" w:lineRule="auto"/>
              <w:jc w:val="left"/>
            </w:pPr>
            <w:r w:rsidRPr="008A789D">
              <w:t>Conduct the review of SQA Management information System</w:t>
            </w:r>
          </w:p>
        </w:tc>
        <w:tc>
          <w:tcPr>
            <w:tcW w:w="622" w:type="pct"/>
            <w:shd w:val="clear" w:color="auto" w:fill="DBE5F1" w:themeFill="accent1" w:themeFillTint="33"/>
          </w:tcPr>
          <w:p w14:paraId="31D35C39" w14:textId="77777777" w:rsidR="008A789D" w:rsidRPr="008A789D" w:rsidRDefault="008A789D" w:rsidP="008A789D">
            <w:pPr>
              <w:spacing w:after="0" w:line="240" w:lineRule="auto"/>
              <w:jc w:val="left"/>
            </w:pPr>
            <w:r w:rsidRPr="008A789D">
              <w:t xml:space="preserve">International </w:t>
            </w:r>
          </w:p>
        </w:tc>
        <w:tc>
          <w:tcPr>
            <w:tcW w:w="2197" w:type="pct"/>
            <w:shd w:val="clear" w:color="auto" w:fill="DBE5F1" w:themeFill="accent1" w:themeFillTint="33"/>
          </w:tcPr>
          <w:p w14:paraId="1485CD07" w14:textId="77777777" w:rsidR="008A789D" w:rsidRPr="008A789D" w:rsidRDefault="008A789D" w:rsidP="008A789D">
            <w:pPr>
              <w:spacing w:line="240" w:lineRule="auto"/>
              <w:jc w:val="left"/>
            </w:pPr>
            <w:r w:rsidRPr="008A789D">
              <w:rPr>
                <w:rFonts w:cs="Calibri"/>
              </w:rPr>
              <w:t xml:space="preserve">The purpose is to review the performance of the information system and assess how well it is meeting the evolving needs of SQA and PSET sub-sector.   </w:t>
            </w:r>
          </w:p>
        </w:tc>
        <w:tc>
          <w:tcPr>
            <w:tcW w:w="484" w:type="pct"/>
            <w:shd w:val="clear" w:color="auto" w:fill="DBE5F1" w:themeFill="accent1" w:themeFillTint="33"/>
          </w:tcPr>
          <w:p w14:paraId="6C17429B"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536335EF" w14:textId="77777777" w:rsidR="008A789D" w:rsidRPr="008A789D" w:rsidRDefault="008A789D" w:rsidP="008A789D">
            <w:pPr>
              <w:tabs>
                <w:tab w:val="decimal" w:pos="883"/>
              </w:tabs>
              <w:spacing w:after="0" w:line="240" w:lineRule="auto"/>
              <w:jc w:val="left"/>
            </w:pPr>
            <w:r w:rsidRPr="008A789D">
              <w:t>30</w:t>
            </w:r>
          </w:p>
        </w:tc>
        <w:tc>
          <w:tcPr>
            <w:tcW w:w="484" w:type="pct"/>
            <w:shd w:val="clear" w:color="auto" w:fill="DBE5F1" w:themeFill="accent1" w:themeFillTint="33"/>
          </w:tcPr>
          <w:p w14:paraId="2018F4F5" w14:textId="77777777" w:rsidR="008A789D" w:rsidRPr="008A789D" w:rsidRDefault="008A789D" w:rsidP="008A789D">
            <w:pPr>
              <w:tabs>
                <w:tab w:val="decimal" w:pos="883"/>
              </w:tabs>
              <w:spacing w:after="0" w:line="240" w:lineRule="auto"/>
              <w:jc w:val="left"/>
            </w:pPr>
            <w:r w:rsidRPr="008A789D">
              <w:t>2012</w:t>
            </w:r>
          </w:p>
        </w:tc>
      </w:tr>
      <w:tr w:rsidR="008A789D" w:rsidRPr="00517DD3" w14:paraId="44AED38B" w14:textId="77777777" w:rsidTr="008A789D">
        <w:tc>
          <w:tcPr>
            <w:tcW w:w="728" w:type="pct"/>
            <w:shd w:val="clear" w:color="auto" w:fill="DBE5F1" w:themeFill="accent1" w:themeFillTint="33"/>
          </w:tcPr>
          <w:p w14:paraId="7F5361CA" w14:textId="77777777" w:rsidR="008A789D" w:rsidRPr="008A789D" w:rsidRDefault="008A789D" w:rsidP="008A789D">
            <w:pPr>
              <w:spacing w:after="0" w:line="240" w:lineRule="auto"/>
              <w:jc w:val="left"/>
            </w:pPr>
            <w:r w:rsidRPr="008A789D">
              <w:t xml:space="preserve">7 Accreditation Panels for DBTC programmes </w:t>
            </w:r>
          </w:p>
        </w:tc>
        <w:tc>
          <w:tcPr>
            <w:tcW w:w="622" w:type="pct"/>
            <w:shd w:val="clear" w:color="auto" w:fill="DBE5F1" w:themeFill="accent1" w:themeFillTint="33"/>
          </w:tcPr>
          <w:p w14:paraId="3CDB7F24"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4BA94C30" w14:textId="77777777" w:rsidR="008A789D" w:rsidRPr="008A789D" w:rsidRDefault="008A789D" w:rsidP="008A789D">
            <w:pPr>
              <w:spacing w:line="240" w:lineRule="auto"/>
              <w:jc w:val="left"/>
            </w:pPr>
            <w:r w:rsidRPr="008A789D">
              <w:t>Accreditation of DBTC programmes 14 days for each panels</w:t>
            </w:r>
          </w:p>
        </w:tc>
        <w:tc>
          <w:tcPr>
            <w:tcW w:w="484" w:type="pct"/>
            <w:shd w:val="clear" w:color="auto" w:fill="DBE5F1" w:themeFill="accent1" w:themeFillTint="33"/>
          </w:tcPr>
          <w:p w14:paraId="38DCAB8C"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04ADF919" w14:textId="77777777" w:rsidR="008A789D" w:rsidRPr="008A789D" w:rsidRDefault="008A789D" w:rsidP="008A789D">
            <w:pPr>
              <w:tabs>
                <w:tab w:val="decimal" w:pos="883"/>
              </w:tabs>
              <w:spacing w:after="0" w:line="240" w:lineRule="auto"/>
              <w:jc w:val="left"/>
            </w:pPr>
            <w:r w:rsidRPr="008A789D">
              <w:t>98</w:t>
            </w:r>
          </w:p>
        </w:tc>
        <w:tc>
          <w:tcPr>
            <w:tcW w:w="484" w:type="pct"/>
            <w:shd w:val="clear" w:color="auto" w:fill="DBE5F1" w:themeFill="accent1" w:themeFillTint="33"/>
          </w:tcPr>
          <w:p w14:paraId="2139E264" w14:textId="77777777" w:rsidR="008A789D" w:rsidRPr="008A789D" w:rsidRDefault="008A789D" w:rsidP="008A789D">
            <w:pPr>
              <w:tabs>
                <w:tab w:val="decimal" w:pos="883"/>
              </w:tabs>
              <w:spacing w:after="0" w:line="240" w:lineRule="auto"/>
              <w:jc w:val="left"/>
            </w:pPr>
            <w:r w:rsidRPr="008A789D">
              <w:t>2014</w:t>
            </w:r>
          </w:p>
        </w:tc>
      </w:tr>
      <w:tr w:rsidR="008A789D" w:rsidRPr="00517DD3" w14:paraId="64074B8E" w14:textId="77777777" w:rsidTr="008A789D">
        <w:tc>
          <w:tcPr>
            <w:tcW w:w="728" w:type="pct"/>
            <w:shd w:val="clear" w:color="auto" w:fill="DBE5F1" w:themeFill="accent1" w:themeFillTint="33"/>
          </w:tcPr>
          <w:p w14:paraId="01F664B3" w14:textId="77777777" w:rsidR="008A789D" w:rsidRPr="008A789D" w:rsidRDefault="008A789D" w:rsidP="008A789D">
            <w:pPr>
              <w:spacing w:after="0" w:line="240" w:lineRule="auto"/>
              <w:jc w:val="left"/>
            </w:pPr>
            <w:r w:rsidRPr="008A789D">
              <w:t xml:space="preserve">8 Accreditation Panels for NUS programmes </w:t>
            </w:r>
          </w:p>
        </w:tc>
        <w:tc>
          <w:tcPr>
            <w:tcW w:w="622" w:type="pct"/>
            <w:shd w:val="clear" w:color="auto" w:fill="DBE5F1" w:themeFill="accent1" w:themeFillTint="33"/>
          </w:tcPr>
          <w:p w14:paraId="6481DB66"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64CAD6FC" w14:textId="77777777" w:rsidR="008A789D" w:rsidRPr="008A789D" w:rsidRDefault="008A789D" w:rsidP="008A789D">
            <w:pPr>
              <w:spacing w:line="240" w:lineRule="auto"/>
              <w:jc w:val="left"/>
            </w:pPr>
            <w:r w:rsidRPr="008A789D">
              <w:t>Accreditation of NUS programmes 14 days for each panels</w:t>
            </w:r>
          </w:p>
        </w:tc>
        <w:tc>
          <w:tcPr>
            <w:tcW w:w="484" w:type="pct"/>
            <w:shd w:val="clear" w:color="auto" w:fill="DBE5F1" w:themeFill="accent1" w:themeFillTint="33"/>
          </w:tcPr>
          <w:p w14:paraId="54A666D9"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0EC482DA" w14:textId="77777777" w:rsidR="008A789D" w:rsidRPr="008A789D" w:rsidRDefault="008A789D" w:rsidP="008A789D">
            <w:pPr>
              <w:tabs>
                <w:tab w:val="decimal" w:pos="883"/>
              </w:tabs>
              <w:spacing w:after="0" w:line="240" w:lineRule="auto"/>
              <w:jc w:val="left"/>
            </w:pPr>
            <w:r w:rsidRPr="008A789D">
              <w:t>112</w:t>
            </w:r>
          </w:p>
        </w:tc>
        <w:tc>
          <w:tcPr>
            <w:tcW w:w="484" w:type="pct"/>
            <w:shd w:val="clear" w:color="auto" w:fill="DBE5F1" w:themeFill="accent1" w:themeFillTint="33"/>
          </w:tcPr>
          <w:p w14:paraId="23DCADE1" w14:textId="77777777" w:rsidR="008A789D" w:rsidRPr="008A789D" w:rsidRDefault="008A789D" w:rsidP="008A789D">
            <w:pPr>
              <w:tabs>
                <w:tab w:val="decimal" w:pos="883"/>
              </w:tabs>
              <w:spacing w:after="0" w:line="240" w:lineRule="auto"/>
              <w:jc w:val="left"/>
            </w:pPr>
            <w:r w:rsidRPr="008A789D">
              <w:t>2014</w:t>
            </w:r>
          </w:p>
        </w:tc>
      </w:tr>
      <w:tr w:rsidR="008A789D" w:rsidRPr="00517DD3" w14:paraId="79AE91C9" w14:textId="77777777" w:rsidTr="008A789D">
        <w:tc>
          <w:tcPr>
            <w:tcW w:w="728" w:type="pct"/>
            <w:shd w:val="clear" w:color="auto" w:fill="DBE5F1" w:themeFill="accent1" w:themeFillTint="33"/>
          </w:tcPr>
          <w:p w14:paraId="06EA76FB" w14:textId="77777777" w:rsidR="008A789D" w:rsidRPr="008A789D" w:rsidRDefault="008A789D" w:rsidP="008A789D">
            <w:pPr>
              <w:spacing w:after="0" w:line="240" w:lineRule="auto"/>
              <w:jc w:val="left"/>
            </w:pPr>
            <w:r w:rsidRPr="008A789D">
              <w:t xml:space="preserve">3 Accreditation panels for LoP &amp; UVC programmes </w:t>
            </w:r>
          </w:p>
        </w:tc>
        <w:tc>
          <w:tcPr>
            <w:tcW w:w="622" w:type="pct"/>
            <w:shd w:val="clear" w:color="auto" w:fill="DBE5F1" w:themeFill="accent1" w:themeFillTint="33"/>
          </w:tcPr>
          <w:p w14:paraId="6BE34057"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08283C8D" w14:textId="77777777" w:rsidR="008A789D" w:rsidRPr="008A789D" w:rsidRDefault="008A789D" w:rsidP="008A789D">
            <w:pPr>
              <w:spacing w:line="240" w:lineRule="auto"/>
              <w:jc w:val="left"/>
            </w:pPr>
            <w:r w:rsidRPr="008A789D">
              <w:t>Accreditation of LoP &amp; UVC programmes 14 days for each panels</w:t>
            </w:r>
          </w:p>
        </w:tc>
        <w:tc>
          <w:tcPr>
            <w:tcW w:w="484" w:type="pct"/>
            <w:shd w:val="clear" w:color="auto" w:fill="DBE5F1" w:themeFill="accent1" w:themeFillTint="33"/>
          </w:tcPr>
          <w:p w14:paraId="0AA792EA"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59BBDC7E" w14:textId="77777777" w:rsidR="008A789D" w:rsidRPr="008A789D" w:rsidRDefault="008A789D" w:rsidP="008A789D">
            <w:pPr>
              <w:tabs>
                <w:tab w:val="decimal" w:pos="883"/>
              </w:tabs>
              <w:spacing w:after="0" w:line="240" w:lineRule="auto"/>
              <w:jc w:val="left"/>
            </w:pPr>
            <w:r w:rsidRPr="008A789D">
              <w:t>42</w:t>
            </w:r>
          </w:p>
        </w:tc>
        <w:tc>
          <w:tcPr>
            <w:tcW w:w="484" w:type="pct"/>
            <w:shd w:val="clear" w:color="auto" w:fill="DBE5F1" w:themeFill="accent1" w:themeFillTint="33"/>
          </w:tcPr>
          <w:p w14:paraId="1706C48A" w14:textId="77777777" w:rsidR="008A789D" w:rsidRPr="008A789D" w:rsidRDefault="008A789D" w:rsidP="008A789D">
            <w:pPr>
              <w:tabs>
                <w:tab w:val="decimal" w:pos="883"/>
              </w:tabs>
              <w:spacing w:after="0" w:line="240" w:lineRule="auto"/>
              <w:jc w:val="left"/>
            </w:pPr>
            <w:r w:rsidRPr="008A789D">
              <w:t>2015</w:t>
            </w:r>
          </w:p>
        </w:tc>
      </w:tr>
      <w:tr w:rsidR="008A789D" w:rsidRPr="00517DD3" w14:paraId="5A52C72D" w14:textId="77777777" w:rsidTr="008A789D">
        <w:tc>
          <w:tcPr>
            <w:tcW w:w="728" w:type="pct"/>
            <w:shd w:val="clear" w:color="auto" w:fill="DBE5F1" w:themeFill="accent1" w:themeFillTint="33"/>
          </w:tcPr>
          <w:p w14:paraId="391BB9F1" w14:textId="77777777" w:rsidR="008A789D" w:rsidRPr="008A789D" w:rsidRDefault="008A789D" w:rsidP="008A789D">
            <w:pPr>
              <w:spacing w:after="0" w:line="240" w:lineRule="auto"/>
              <w:jc w:val="left"/>
            </w:pPr>
            <w:r w:rsidRPr="008A789D">
              <w:t xml:space="preserve">Develop Samoa Professional Standards for TVET Trainers </w:t>
            </w:r>
          </w:p>
        </w:tc>
        <w:tc>
          <w:tcPr>
            <w:tcW w:w="622" w:type="pct"/>
            <w:shd w:val="clear" w:color="auto" w:fill="DBE5F1" w:themeFill="accent1" w:themeFillTint="33"/>
          </w:tcPr>
          <w:p w14:paraId="77B91802" w14:textId="77777777" w:rsidR="008A789D" w:rsidRPr="008A789D" w:rsidRDefault="008A789D" w:rsidP="008A789D">
            <w:pPr>
              <w:spacing w:after="0" w:line="240" w:lineRule="auto"/>
              <w:jc w:val="left"/>
            </w:pPr>
            <w:r w:rsidRPr="008A789D">
              <w:t>National (SDP)</w:t>
            </w:r>
          </w:p>
        </w:tc>
        <w:tc>
          <w:tcPr>
            <w:tcW w:w="2197" w:type="pct"/>
            <w:shd w:val="clear" w:color="auto" w:fill="DBE5F1" w:themeFill="accent1" w:themeFillTint="33"/>
          </w:tcPr>
          <w:p w14:paraId="12DAED2E" w14:textId="77777777" w:rsidR="008A789D" w:rsidRPr="008A789D" w:rsidRDefault="008A789D" w:rsidP="008A789D">
            <w:pPr>
              <w:spacing w:line="240" w:lineRule="auto"/>
              <w:jc w:val="left"/>
              <w:rPr>
                <w:rFonts w:cs="Calibri"/>
              </w:rPr>
            </w:pPr>
            <w:r w:rsidRPr="008A789D">
              <w:rPr>
                <w:rFonts w:cs="Calibri"/>
              </w:rPr>
              <w:t xml:space="preserve">The purpose is to develop internationally comparable and stakeholder-validated professional standards for TVET Trainers in Samoa. </w:t>
            </w:r>
          </w:p>
        </w:tc>
        <w:tc>
          <w:tcPr>
            <w:tcW w:w="484" w:type="pct"/>
            <w:shd w:val="clear" w:color="auto" w:fill="DBE5F1" w:themeFill="accent1" w:themeFillTint="33"/>
          </w:tcPr>
          <w:p w14:paraId="73C9B947" w14:textId="77777777" w:rsidR="008A789D" w:rsidRPr="008A789D" w:rsidRDefault="008A789D" w:rsidP="008A789D">
            <w:pPr>
              <w:tabs>
                <w:tab w:val="decimal" w:pos="883"/>
              </w:tabs>
              <w:spacing w:after="0" w:line="240" w:lineRule="auto"/>
              <w:jc w:val="left"/>
            </w:pPr>
            <w:r w:rsidRPr="008A789D">
              <w:t>2</w:t>
            </w:r>
          </w:p>
        </w:tc>
        <w:tc>
          <w:tcPr>
            <w:tcW w:w="484" w:type="pct"/>
            <w:shd w:val="clear" w:color="auto" w:fill="DBE5F1" w:themeFill="accent1" w:themeFillTint="33"/>
          </w:tcPr>
          <w:p w14:paraId="1CD5C225" w14:textId="77777777" w:rsidR="008A789D" w:rsidRPr="008A789D" w:rsidRDefault="008A789D" w:rsidP="008A789D">
            <w:pPr>
              <w:tabs>
                <w:tab w:val="decimal" w:pos="883"/>
              </w:tabs>
              <w:spacing w:after="0" w:line="240" w:lineRule="auto"/>
              <w:jc w:val="left"/>
            </w:pPr>
            <w:r w:rsidRPr="008A789D">
              <w:t>25</w:t>
            </w:r>
          </w:p>
        </w:tc>
        <w:tc>
          <w:tcPr>
            <w:tcW w:w="484" w:type="pct"/>
            <w:shd w:val="clear" w:color="auto" w:fill="DBE5F1" w:themeFill="accent1" w:themeFillTint="33"/>
          </w:tcPr>
          <w:p w14:paraId="4F85C7E7" w14:textId="77777777" w:rsidR="008A789D" w:rsidRPr="008A789D" w:rsidRDefault="008A789D" w:rsidP="008A789D">
            <w:pPr>
              <w:tabs>
                <w:tab w:val="decimal" w:pos="883"/>
              </w:tabs>
              <w:spacing w:after="0" w:line="240" w:lineRule="auto"/>
              <w:jc w:val="left"/>
            </w:pPr>
            <w:r w:rsidRPr="008A789D">
              <w:t>2014</w:t>
            </w:r>
          </w:p>
        </w:tc>
      </w:tr>
      <w:tr w:rsidR="008A789D" w:rsidRPr="00517DD3" w14:paraId="0C70DFC9" w14:textId="77777777" w:rsidTr="008A789D">
        <w:tc>
          <w:tcPr>
            <w:tcW w:w="728" w:type="pct"/>
            <w:shd w:val="clear" w:color="auto" w:fill="DBE5F1" w:themeFill="accent1" w:themeFillTint="33"/>
          </w:tcPr>
          <w:p w14:paraId="34AFF685" w14:textId="77777777" w:rsidR="008A789D" w:rsidRPr="008A789D" w:rsidRDefault="008A789D" w:rsidP="008A789D">
            <w:pPr>
              <w:spacing w:after="0" w:line="240" w:lineRule="auto"/>
              <w:jc w:val="left"/>
            </w:pPr>
            <w:r w:rsidRPr="008A789D">
              <w:t>Review of the NFL Guidelines and develop of a small grant scheme</w:t>
            </w:r>
          </w:p>
        </w:tc>
        <w:tc>
          <w:tcPr>
            <w:tcW w:w="622" w:type="pct"/>
            <w:shd w:val="clear" w:color="auto" w:fill="DBE5F1" w:themeFill="accent1" w:themeFillTint="33"/>
          </w:tcPr>
          <w:p w14:paraId="5D9118BE"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226F155B" w14:textId="77777777" w:rsidR="008A789D" w:rsidRPr="008A789D" w:rsidRDefault="008A789D" w:rsidP="008A789D">
            <w:pPr>
              <w:spacing w:line="240" w:lineRule="auto"/>
              <w:jc w:val="left"/>
              <w:rPr>
                <w:rFonts w:cs="Calibri"/>
              </w:rPr>
            </w:pPr>
            <w:r w:rsidRPr="008A789D">
              <w:rPr>
                <w:rFonts w:cs="Calibri"/>
              </w:rPr>
              <w:t xml:space="preserve">The purpose of this consultancy is to review guidelines for the Recognition of Non Formal Learning and to establish a Small Grants Scheme to assist Non Government providers and Non Formal Learning providers.  </w:t>
            </w:r>
          </w:p>
        </w:tc>
        <w:tc>
          <w:tcPr>
            <w:tcW w:w="484" w:type="pct"/>
            <w:shd w:val="clear" w:color="auto" w:fill="DBE5F1" w:themeFill="accent1" w:themeFillTint="33"/>
          </w:tcPr>
          <w:p w14:paraId="1A92FFDB" w14:textId="77777777" w:rsidR="008A789D" w:rsidRPr="008A789D" w:rsidRDefault="008A789D" w:rsidP="008A789D">
            <w:pPr>
              <w:tabs>
                <w:tab w:val="decimal" w:pos="883"/>
              </w:tabs>
              <w:spacing w:after="0" w:line="240" w:lineRule="auto"/>
              <w:jc w:val="left"/>
            </w:pPr>
            <w:r w:rsidRPr="008A789D">
              <w:t>3</w:t>
            </w:r>
          </w:p>
        </w:tc>
        <w:tc>
          <w:tcPr>
            <w:tcW w:w="484" w:type="pct"/>
            <w:shd w:val="clear" w:color="auto" w:fill="DBE5F1" w:themeFill="accent1" w:themeFillTint="33"/>
          </w:tcPr>
          <w:p w14:paraId="146E2617" w14:textId="77777777" w:rsidR="008A789D" w:rsidRPr="008A789D" w:rsidRDefault="008A789D" w:rsidP="008A789D">
            <w:pPr>
              <w:tabs>
                <w:tab w:val="decimal" w:pos="883"/>
              </w:tabs>
              <w:spacing w:after="0" w:line="240" w:lineRule="auto"/>
              <w:jc w:val="left"/>
            </w:pPr>
            <w:r w:rsidRPr="008A789D">
              <w:t>40</w:t>
            </w:r>
          </w:p>
        </w:tc>
        <w:tc>
          <w:tcPr>
            <w:tcW w:w="484" w:type="pct"/>
            <w:shd w:val="clear" w:color="auto" w:fill="DBE5F1" w:themeFill="accent1" w:themeFillTint="33"/>
          </w:tcPr>
          <w:p w14:paraId="60B7F64D" w14:textId="77777777" w:rsidR="008A789D" w:rsidRPr="008A789D" w:rsidRDefault="008A789D" w:rsidP="008A789D">
            <w:pPr>
              <w:tabs>
                <w:tab w:val="decimal" w:pos="883"/>
              </w:tabs>
              <w:spacing w:after="0" w:line="240" w:lineRule="auto"/>
              <w:jc w:val="left"/>
            </w:pPr>
            <w:r w:rsidRPr="008A789D">
              <w:t>2012</w:t>
            </w:r>
          </w:p>
        </w:tc>
      </w:tr>
      <w:tr w:rsidR="008A789D" w:rsidRPr="00517DD3" w14:paraId="2B7D74B6" w14:textId="77777777" w:rsidTr="008A789D">
        <w:tc>
          <w:tcPr>
            <w:tcW w:w="728" w:type="pct"/>
            <w:shd w:val="clear" w:color="auto" w:fill="DBE5F1" w:themeFill="accent1" w:themeFillTint="33"/>
          </w:tcPr>
          <w:p w14:paraId="6145E681" w14:textId="77777777" w:rsidR="008A789D" w:rsidRPr="008A789D" w:rsidRDefault="008A789D" w:rsidP="008A789D">
            <w:pPr>
              <w:spacing w:after="0" w:line="240" w:lineRule="auto"/>
              <w:jc w:val="left"/>
            </w:pPr>
            <w:r w:rsidRPr="008A789D">
              <w:t xml:space="preserve">Develop Guidelines for the implementation of PSET Access Grant to assist PSET Providers </w:t>
            </w:r>
          </w:p>
        </w:tc>
        <w:tc>
          <w:tcPr>
            <w:tcW w:w="622" w:type="pct"/>
            <w:shd w:val="clear" w:color="auto" w:fill="DBE5F1" w:themeFill="accent1" w:themeFillTint="33"/>
          </w:tcPr>
          <w:p w14:paraId="51A8BD73"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5178D5C5" w14:textId="77777777" w:rsidR="008A789D" w:rsidRPr="008A789D" w:rsidRDefault="008A789D" w:rsidP="008A789D">
            <w:pPr>
              <w:spacing w:after="0" w:line="240" w:lineRule="auto"/>
              <w:jc w:val="left"/>
            </w:pPr>
            <w:r w:rsidRPr="008A789D">
              <w:rPr>
                <w:rFonts w:cs="Calibri"/>
              </w:rPr>
              <w:t>The purpose of this work is to develop Guidelines on the implementation and monitoring of the Grant as well as to train relevant SQA staff on the proposed Guidelines.</w:t>
            </w:r>
          </w:p>
        </w:tc>
        <w:tc>
          <w:tcPr>
            <w:tcW w:w="484" w:type="pct"/>
            <w:shd w:val="clear" w:color="auto" w:fill="DBE5F1" w:themeFill="accent1" w:themeFillTint="33"/>
          </w:tcPr>
          <w:p w14:paraId="23ADBD1C" w14:textId="77777777" w:rsidR="008A789D" w:rsidRPr="008A789D" w:rsidRDefault="008A789D" w:rsidP="008A789D">
            <w:pPr>
              <w:tabs>
                <w:tab w:val="decimal" w:pos="883"/>
              </w:tabs>
              <w:spacing w:after="0" w:line="240" w:lineRule="auto"/>
              <w:jc w:val="left"/>
            </w:pPr>
            <w:r w:rsidRPr="008A789D">
              <w:t>3</w:t>
            </w:r>
          </w:p>
        </w:tc>
        <w:tc>
          <w:tcPr>
            <w:tcW w:w="484" w:type="pct"/>
            <w:shd w:val="clear" w:color="auto" w:fill="DBE5F1" w:themeFill="accent1" w:themeFillTint="33"/>
          </w:tcPr>
          <w:p w14:paraId="5B3CAD24" w14:textId="77777777" w:rsidR="008A789D" w:rsidRPr="008A789D" w:rsidRDefault="008A789D" w:rsidP="008A789D">
            <w:pPr>
              <w:tabs>
                <w:tab w:val="decimal" w:pos="883"/>
              </w:tabs>
              <w:spacing w:after="0" w:line="240" w:lineRule="auto"/>
              <w:jc w:val="left"/>
            </w:pPr>
            <w:r w:rsidRPr="008A789D">
              <w:t>15</w:t>
            </w:r>
          </w:p>
        </w:tc>
        <w:tc>
          <w:tcPr>
            <w:tcW w:w="484" w:type="pct"/>
            <w:shd w:val="clear" w:color="auto" w:fill="DBE5F1" w:themeFill="accent1" w:themeFillTint="33"/>
          </w:tcPr>
          <w:p w14:paraId="41CB3357" w14:textId="77777777" w:rsidR="008A789D" w:rsidRPr="008A789D" w:rsidRDefault="008A789D" w:rsidP="008A789D">
            <w:pPr>
              <w:tabs>
                <w:tab w:val="decimal" w:pos="883"/>
              </w:tabs>
              <w:spacing w:after="0" w:line="240" w:lineRule="auto"/>
              <w:jc w:val="left"/>
            </w:pPr>
            <w:r w:rsidRPr="008A789D">
              <w:t>2014</w:t>
            </w:r>
          </w:p>
        </w:tc>
      </w:tr>
      <w:tr w:rsidR="008A789D" w:rsidRPr="00517DD3" w14:paraId="48E91985" w14:textId="77777777" w:rsidTr="008A789D">
        <w:tc>
          <w:tcPr>
            <w:tcW w:w="728" w:type="pct"/>
            <w:shd w:val="clear" w:color="auto" w:fill="DBE5F1" w:themeFill="accent1" w:themeFillTint="33"/>
          </w:tcPr>
          <w:p w14:paraId="06F3375F" w14:textId="77777777" w:rsidR="008A789D" w:rsidRPr="008A789D" w:rsidRDefault="008A789D" w:rsidP="008A789D">
            <w:pPr>
              <w:spacing w:after="0" w:line="240" w:lineRule="auto"/>
              <w:jc w:val="left"/>
            </w:pPr>
            <w:r w:rsidRPr="008A789D">
              <w:t>Conduct PSET Expenditure Review</w:t>
            </w:r>
          </w:p>
        </w:tc>
        <w:tc>
          <w:tcPr>
            <w:tcW w:w="622" w:type="pct"/>
            <w:shd w:val="clear" w:color="auto" w:fill="DBE5F1" w:themeFill="accent1" w:themeFillTint="33"/>
          </w:tcPr>
          <w:p w14:paraId="3B9FF567" w14:textId="77777777" w:rsidR="008A789D" w:rsidRPr="008A789D" w:rsidRDefault="008A789D" w:rsidP="008A789D">
            <w:pPr>
              <w:spacing w:after="0" w:line="240" w:lineRule="auto"/>
              <w:jc w:val="left"/>
            </w:pPr>
            <w:r w:rsidRPr="008A789D">
              <w:t xml:space="preserve">National </w:t>
            </w:r>
          </w:p>
        </w:tc>
        <w:tc>
          <w:tcPr>
            <w:tcW w:w="2197" w:type="pct"/>
            <w:shd w:val="clear" w:color="auto" w:fill="DBE5F1" w:themeFill="accent1" w:themeFillTint="33"/>
          </w:tcPr>
          <w:p w14:paraId="02964B9C" w14:textId="77777777" w:rsidR="008A789D" w:rsidRPr="008A789D" w:rsidRDefault="008A789D" w:rsidP="008A789D">
            <w:pPr>
              <w:spacing w:after="0" w:line="240" w:lineRule="auto"/>
              <w:jc w:val="left"/>
              <w:rPr>
                <w:rFonts w:cs="Calibri"/>
              </w:rPr>
            </w:pPr>
            <w:r w:rsidRPr="008A789D">
              <w:rPr>
                <w:rFonts w:cs="Calibri"/>
              </w:rPr>
              <w:t>To conduct a PSET Expenditure Review and provide an analysis of PSET revenues, expenditures, costs and financing mechanism for the PSET sub-sector in Samoa</w:t>
            </w:r>
          </w:p>
        </w:tc>
        <w:tc>
          <w:tcPr>
            <w:tcW w:w="484" w:type="pct"/>
            <w:shd w:val="clear" w:color="auto" w:fill="DBE5F1" w:themeFill="accent1" w:themeFillTint="33"/>
          </w:tcPr>
          <w:p w14:paraId="5ADF5552" w14:textId="77777777" w:rsidR="008A789D" w:rsidRPr="008A789D" w:rsidRDefault="008A789D" w:rsidP="008A789D">
            <w:pPr>
              <w:tabs>
                <w:tab w:val="decimal" w:pos="883"/>
              </w:tabs>
              <w:spacing w:after="0" w:line="240" w:lineRule="auto"/>
              <w:jc w:val="left"/>
            </w:pPr>
            <w:r w:rsidRPr="008A789D">
              <w:t>4</w:t>
            </w:r>
          </w:p>
        </w:tc>
        <w:tc>
          <w:tcPr>
            <w:tcW w:w="484" w:type="pct"/>
            <w:shd w:val="clear" w:color="auto" w:fill="DBE5F1" w:themeFill="accent1" w:themeFillTint="33"/>
          </w:tcPr>
          <w:p w14:paraId="44D906BA" w14:textId="77777777" w:rsidR="008A789D" w:rsidRPr="008A789D" w:rsidRDefault="008A789D" w:rsidP="008A789D">
            <w:pPr>
              <w:tabs>
                <w:tab w:val="decimal" w:pos="883"/>
              </w:tabs>
              <w:spacing w:after="0" w:line="240" w:lineRule="auto"/>
              <w:jc w:val="left"/>
            </w:pPr>
            <w:r w:rsidRPr="008A789D">
              <w:t>40</w:t>
            </w:r>
          </w:p>
        </w:tc>
        <w:tc>
          <w:tcPr>
            <w:tcW w:w="484" w:type="pct"/>
            <w:shd w:val="clear" w:color="auto" w:fill="DBE5F1" w:themeFill="accent1" w:themeFillTint="33"/>
          </w:tcPr>
          <w:p w14:paraId="54E3F98B" w14:textId="77777777" w:rsidR="008A789D" w:rsidRPr="008A789D" w:rsidRDefault="008A789D" w:rsidP="008A789D">
            <w:pPr>
              <w:tabs>
                <w:tab w:val="decimal" w:pos="883"/>
              </w:tabs>
              <w:spacing w:after="0" w:line="240" w:lineRule="auto"/>
              <w:jc w:val="left"/>
            </w:pPr>
            <w:r w:rsidRPr="008A789D">
              <w:t>2012</w:t>
            </w:r>
          </w:p>
        </w:tc>
      </w:tr>
      <w:tr w:rsidR="008A789D" w:rsidRPr="00517DD3" w14:paraId="4EF22089" w14:textId="77777777" w:rsidTr="008A789D">
        <w:tc>
          <w:tcPr>
            <w:tcW w:w="728" w:type="pct"/>
            <w:shd w:val="clear" w:color="auto" w:fill="DBE5F1" w:themeFill="accent1" w:themeFillTint="33"/>
          </w:tcPr>
          <w:p w14:paraId="3184DCDB" w14:textId="77777777" w:rsidR="008A789D" w:rsidRPr="008A789D" w:rsidRDefault="008A789D" w:rsidP="008A789D">
            <w:pPr>
              <w:spacing w:after="0" w:line="240" w:lineRule="auto"/>
              <w:jc w:val="left"/>
            </w:pPr>
            <w:r w:rsidRPr="008A789D">
              <w:t>Development of PSET Funding Approach that enables growth and development and ensures accountability</w:t>
            </w:r>
          </w:p>
        </w:tc>
        <w:tc>
          <w:tcPr>
            <w:tcW w:w="622" w:type="pct"/>
            <w:shd w:val="clear" w:color="auto" w:fill="DBE5F1" w:themeFill="accent1" w:themeFillTint="33"/>
          </w:tcPr>
          <w:p w14:paraId="511999B8"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5E2B11B7" w14:textId="77777777" w:rsidR="008A789D" w:rsidRPr="008A789D" w:rsidRDefault="008A789D" w:rsidP="008A789D">
            <w:pPr>
              <w:spacing w:line="240" w:lineRule="auto"/>
              <w:jc w:val="left"/>
            </w:pPr>
            <w:r w:rsidRPr="008A789D">
              <w:t>The main purpose of this consultancy is to develop a sound, effective and efficient funding approach to assist SQA and to strengthen the PSET sector.</w:t>
            </w:r>
          </w:p>
        </w:tc>
        <w:tc>
          <w:tcPr>
            <w:tcW w:w="484" w:type="pct"/>
            <w:shd w:val="clear" w:color="auto" w:fill="DBE5F1" w:themeFill="accent1" w:themeFillTint="33"/>
          </w:tcPr>
          <w:p w14:paraId="35538C92" w14:textId="77777777" w:rsidR="008A789D" w:rsidRPr="008A789D" w:rsidRDefault="008A789D" w:rsidP="008A789D">
            <w:pPr>
              <w:tabs>
                <w:tab w:val="decimal" w:pos="883"/>
              </w:tabs>
              <w:spacing w:after="0" w:line="240" w:lineRule="auto"/>
              <w:jc w:val="left"/>
            </w:pPr>
            <w:r w:rsidRPr="008A789D">
              <w:t>4</w:t>
            </w:r>
          </w:p>
        </w:tc>
        <w:tc>
          <w:tcPr>
            <w:tcW w:w="484" w:type="pct"/>
            <w:shd w:val="clear" w:color="auto" w:fill="DBE5F1" w:themeFill="accent1" w:themeFillTint="33"/>
          </w:tcPr>
          <w:p w14:paraId="614496E0" w14:textId="77777777" w:rsidR="008A789D" w:rsidRPr="008A789D" w:rsidRDefault="008A789D" w:rsidP="008A789D">
            <w:pPr>
              <w:tabs>
                <w:tab w:val="decimal" w:pos="883"/>
              </w:tabs>
              <w:spacing w:after="0" w:line="240" w:lineRule="auto"/>
              <w:jc w:val="left"/>
            </w:pPr>
            <w:r w:rsidRPr="008A789D">
              <w:t>20</w:t>
            </w:r>
          </w:p>
        </w:tc>
        <w:tc>
          <w:tcPr>
            <w:tcW w:w="484" w:type="pct"/>
            <w:shd w:val="clear" w:color="auto" w:fill="DBE5F1" w:themeFill="accent1" w:themeFillTint="33"/>
          </w:tcPr>
          <w:p w14:paraId="1F5D076A" w14:textId="77777777" w:rsidR="008A789D" w:rsidRPr="008A789D" w:rsidRDefault="008A789D" w:rsidP="008A789D">
            <w:pPr>
              <w:tabs>
                <w:tab w:val="decimal" w:pos="883"/>
              </w:tabs>
              <w:spacing w:after="0" w:line="240" w:lineRule="auto"/>
              <w:jc w:val="left"/>
            </w:pPr>
            <w:r w:rsidRPr="008A789D">
              <w:t>2015</w:t>
            </w:r>
          </w:p>
        </w:tc>
      </w:tr>
      <w:tr w:rsidR="008A789D" w:rsidRPr="00517DD3" w14:paraId="11E3026F" w14:textId="77777777" w:rsidTr="008A789D">
        <w:tc>
          <w:tcPr>
            <w:tcW w:w="728" w:type="pct"/>
            <w:shd w:val="clear" w:color="auto" w:fill="DBE5F1" w:themeFill="accent1" w:themeFillTint="33"/>
          </w:tcPr>
          <w:p w14:paraId="39D6F5FF" w14:textId="77777777" w:rsidR="008A789D" w:rsidRPr="008A789D" w:rsidRDefault="008A789D" w:rsidP="008A789D">
            <w:pPr>
              <w:spacing w:after="0" w:line="240" w:lineRule="auto"/>
              <w:jc w:val="left"/>
            </w:pPr>
            <w:r w:rsidRPr="008A789D">
              <w:t xml:space="preserve">Conduct PSET Tracer Study on 2009, 2010 &amp; 2011 graduates of TVET Providers </w:t>
            </w:r>
          </w:p>
        </w:tc>
        <w:tc>
          <w:tcPr>
            <w:tcW w:w="622" w:type="pct"/>
            <w:shd w:val="clear" w:color="auto" w:fill="DBE5F1" w:themeFill="accent1" w:themeFillTint="33"/>
          </w:tcPr>
          <w:p w14:paraId="06A80365"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7696DF4D" w14:textId="77777777" w:rsidR="008A789D" w:rsidRPr="008A789D" w:rsidRDefault="008A789D" w:rsidP="008A789D">
            <w:pPr>
              <w:spacing w:after="0" w:line="240" w:lineRule="auto"/>
              <w:jc w:val="left"/>
            </w:pPr>
            <w:r w:rsidRPr="008A789D">
              <w:t>The purpose of this consultancy is to conduct PSET Tracer Study with the assistance of RPP staff and develop Tracer Study Manual for future studies</w:t>
            </w:r>
          </w:p>
        </w:tc>
        <w:tc>
          <w:tcPr>
            <w:tcW w:w="484" w:type="pct"/>
            <w:shd w:val="clear" w:color="auto" w:fill="DBE5F1" w:themeFill="accent1" w:themeFillTint="33"/>
          </w:tcPr>
          <w:p w14:paraId="15019439" w14:textId="77777777" w:rsidR="008A789D" w:rsidRPr="008A789D" w:rsidRDefault="008A789D" w:rsidP="008A789D">
            <w:pPr>
              <w:tabs>
                <w:tab w:val="decimal" w:pos="883"/>
              </w:tabs>
              <w:spacing w:after="0" w:line="240" w:lineRule="auto"/>
              <w:jc w:val="left"/>
            </w:pPr>
            <w:r w:rsidRPr="008A789D">
              <w:t>Programme Management</w:t>
            </w:r>
          </w:p>
        </w:tc>
        <w:tc>
          <w:tcPr>
            <w:tcW w:w="484" w:type="pct"/>
            <w:shd w:val="clear" w:color="auto" w:fill="DBE5F1" w:themeFill="accent1" w:themeFillTint="33"/>
          </w:tcPr>
          <w:p w14:paraId="789FFCEF" w14:textId="77777777" w:rsidR="008A789D" w:rsidRPr="008A789D" w:rsidRDefault="008A789D" w:rsidP="008A789D">
            <w:pPr>
              <w:tabs>
                <w:tab w:val="decimal" w:pos="883"/>
              </w:tabs>
              <w:spacing w:after="0" w:line="240" w:lineRule="auto"/>
              <w:jc w:val="left"/>
            </w:pPr>
            <w:r w:rsidRPr="008A789D">
              <w:t>53</w:t>
            </w:r>
          </w:p>
        </w:tc>
        <w:tc>
          <w:tcPr>
            <w:tcW w:w="484" w:type="pct"/>
            <w:shd w:val="clear" w:color="auto" w:fill="DBE5F1" w:themeFill="accent1" w:themeFillTint="33"/>
          </w:tcPr>
          <w:p w14:paraId="2CB75FCD" w14:textId="77777777" w:rsidR="008A789D" w:rsidRPr="008A789D" w:rsidRDefault="008A789D" w:rsidP="008A789D">
            <w:pPr>
              <w:tabs>
                <w:tab w:val="decimal" w:pos="883"/>
              </w:tabs>
              <w:spacing w:after="0" w:line="240" w:lineRule="auto"/>
              <w:jc w:val="left"/>
            </w:pPr>
            <w:r w:rsidRPr="008A789D">
              <w:t>2013</w:t>
            </w:r>
          </w:p>
        </w:tc>
      </w:tr>
      <w:tr w:rsidR="008A789D" w:rsidRPr="00517DD3" w14:paraId="79B66458" w14:textId="77777777" w:rsidTr="008A789D">
        <w:tc>
          <w:tcPr>
            <w:tcW w:w="728" w:type="pct"/>
            <w:shd w:val="clear" w:color="auto" w:fill="DBE5F1" w:themeFill="accent1" w:themeFillTint="33"/>
          </w:tcPr>
          <w:p w14:paraId="4CE11053" w14:textId="77777777" w:rsidR="008A789D" w:rsidRPr="008A789D" w:rsidRDefault="008A789D" w:rsidP="008A789D">
            <w:pPr>
              <w:spacing w:after="0" w:line="240" w:lineRule="auto"/>
              <w:jc w:val="left"/>
            </w:pPr>
            <w:r w:rsidRPr="008A789D">
              <w:t>Review of the SQA Research, Policy &amp; Planning Systems &amp; processes and strengthening staff capacity</w:t>
            </w:r>
          </w:p>
        </w:tc>
        <w:tc>
          <w:tcPr>
            <w:tcW w:w="622" w:type="pct"/>
            <w:shd w:val="clear" w:color="auto" w:fill="DBE5F1" w:themeFill="accent1" w:themeFillTint="33"/>
          </w:tcPr>
          <w:p w14:paraId="713C1C3D" w14:textId="77777777" w:rsidR="008A789D" w:rsidRPr="008A789D" w:rsidRDefault="008A789D" w:rsidP="008A789D">
            <w:pPr>
              <w:spacing w:after="0" w:line="240" w:lineRule="auto"/>
              <w:jc w:val="left"/>
            </w:pPr>
            <w:r w:rsidRPr="008A789D">
              <w:t>International</w:t>
            </w:r>
          </w:p>
        </w:tc>
        <w:tc>
          <w:tcPr>
            <w:tcW w:w="2197" w:type="pct"/>
            <w:shd w:val="clear" w:color="auto" w:fill="DBE5F1" w:themeFill="accent1" w:themeFillTint="33"/>
          </w:tcPr>
          <w:p w14:paraId="2A143311" w14:textId="77777777" w:rsidR="008A789D" w:rsidRPr="008A789D" w:rsidRDefault="008A789D" w:rsidP="008A789D">
            <w:pPr>
              <w:spacing w:after="0" w:line="240" w:lineRule="auto"/>
              <w:jc w:val="left"/>
            </w:pPr>
            <w:r w:rsidRPr="008A789D">
              <w:rPr>
                <w:lang w:val="en-NZ"/>
              </w:rPr>
              <w:t>The main purpose of this Framework is to put in place protocols and guidelines that would ensure consistency and coherence across SQA’s activities in research, strategic policy and development projects.</w:t>
            </w:r>
          </w:p>
        </w:tc>
        <w:tc>
          <w:tcPr>
            <w:tcW w:w="484" w:type="pct"/>
            <w:shd w:val="clear" w:color="auto" w:fill="DBE5F1" w:themeFill="accent1" w:themeFillTint="33"/>
          </w:tcPr>
          <w:p w14:paraId="63F7E406" w14:textId="77777777" w:rsidR="008A789D" w:rsidRPr="008A789D" w:rsidRDefault="008A789D" w:rsidP="008A789D">
            <w:pPr>
              <w:tabs>
                <w:tab w:val="decimal" w:pos="883"/>
              </w:tabs>
              <w:spacing w:after="0" w:line="240" w:lineRule="auto"/>
              <w:jc w:val="left"/>
            </w:pPr>
            <w:r w:rsidRPr="008A789D">
              <w:t>Programme Management</w:t>
            </w:r>
          </w:p>
        </w:tc>
        <w:tc>
          <w:tcPr>
            <w:tcW w:w="484" w:type="pct"/>
            <w:shd w:val="clear" w:color="auto" w:fill="DBE5F1" w:themeFill="accent1" w:themeFillTint="33"/>
          </w:tcPr>
          <w:p w14:paraId="37F393A5" w14:textId="77777777" w:rsidR="008A789D" w:rsidRPr="008A789D" w:rsidRDefault="008A789D" w:rsidP="008A789D">
            <w:pPr>
              <w:tabs>
                <w:tab w:val="decimal" w:pos="883"/>
              </w:tabs>
              <w:spacing w:after="0" w:line="240" w:lineRule="auto"/>
              <w:jc w:val="left"/>
            </w:pPr>
            <w:r w:rsidRPr="008A789D">
              <w:t>16</w:t>
            </w:r>
          </w:p>
        </w:tc>
        <w:tc>
          <w:tcPr>
            <w:tcW w:w="484" w:type="pct"/>
            <w:shd w:val="clear" w:color="auto" w:fill="DBE5F1" w:themeFill="accent1" w:themeFillTint="33"/>
          </w:tcPr>
          <w:p w14:paraId="1673F623" w14:textId="77777777" w:rsidR="008A789D" w:rsidRPr="008A789D" w:rsidRDefault="008A789D" w:rsidP="008A789D">
            <w:pPr>
              <w:tabs>
                <w:tab w:val="decimal" w:pos="883"/>
              </w:tabs>
              <w:spacing w:after="0" w:line="240" w:lineRule="auto"/>
              <w:jc w:val="left"/>
            </w:pPr>
            <w:r w:rsidRPr="008A789D">
              <w:t>2015</w:t>
            </w:r>
          </w:p>
        </w:tc>
      </w:tr>
      <w:tr w:rsidR="008A789D" w:rsidRPr="00517DD3" w14:paraId="33BD83CE" w14:textId="77777777" w:rsidTr="008A789D">
        <w:tc>
          <w:tcPr>
            <w:tcW w:w="728" w:type="pct"/>
            <w:shd w:val="clear" w:color="auto" w:fill="DBE5F1" w:themeFill="accent1" w:themeFillTint="33"/>
          </w:tcPr>
          <w:p w14:paraId="653476AF" w14:textId="77777777" w:rsidR="008A789D" w:rsidRPr="008A789D" w:rsidRDefault="008A789D" w:rsidP="008A789D">
            <w:pPr>
              <w:spacing w:after="0" w:line="240" w:lineRule="auto"/>
              <w:jc w:val="left"/>
            </w:pPr>
            <w:r w:rsidRPr="008A789D">
              <w:t xml:space="preserve">Strategic Advisor to the CEO of the SQA </w:t>
            </w:r>
          </w:p>
        </w:tc>
        <w:tc>
          <w:tcPr>
            <w:tcW w:w="622" w:type="pct"/>
            <w:shd w:val="clear" w:color="auto" w:fill="DBE5F1" w:themeFill="accent1" w:themeFillTint="33"/>
          </w:tcPr>
          <w:p w14:paraId="28B9F503" w14:textId="77777777" w:rsidR="008A789D" w:rsidRPr="008A789D" w:rsidRDefault="008A789D" w:rsidP="008A789D">
            <w:pPr>
              <w:spacing w:after="0" w:line="240" w:lineRule="auto"/>
              <w:jc w:val="left"/>
            </w:pPr>
            <w:r w:rsidRPr="008A789D">
              <w:t xml:space="preserve">International </w:t>
            </w:r>
          </w:p>
        </w:tc>
        <w:tc>
          <w:tcPr>
            <w:tcW w:w="2197" w:type="pct"/>
            <w:shd w:val="clear" w:color="auto" w:fill="DBE5F1" w:themeFill="accent1" w:themeFillTint="33"/>
          </w:tcPr>
          <w:p w14:paraId="00F93AFA" w14:textId="77777777" w:rsidR="008A789D" w:rsidRPr="008A789D" w:rsidRDefault="008A789D" w:rsidP="008A789D">
            <w:pPr>
              <w:spacing w:line="240" w:lineRule="auto"/>
              <w:jc w:val="left"/>
            </w:pPr>
            <w:r w:rsidRPr="008A789D">
              <w:t>The purpose of this assignment is to support the SQA’s mandated functions through providing high level and strategic support and advice to the CEO and the Executive Management Team (EMT), in particular with strengthening the overall management, coordination, monitoring, quality assurance and regulatory roles of the Authority within the overall context of the ESP, PSET Plan, and Corporate Plan implementation, and any new developments underway and future directions.</w:t>
            </w:r>
          </w:p>
        </w:tc>
        <w:tc>
          <w:tcPr>
            <w:tcW w:w="484" w:type="pct"/>
            <w:shd w:val="clear" w:color="auto" w:fill="DBE5F1" w:themeFill="accent1" w:themeFillTint="33"/>
          </w:tcPr>
          <w:p w14:paraId="745835D9" w14:textId="77777777" w:rsidR="008A789D" w:rsidRPr="008A789D" w:rsidRDefault="008A789D" w:rsidP="008A789D">
            <w:pPr>
              <w:tabs>
                <w:tab w:val="decimal" w:pos="883"/>
              </w:tabs>
              <w:spacing w:after="0" w:line="240" w:lineRule="auto"/>
              <w:jc w:val="left"/>
            </w:pPr>
            <w:r w:rsidRPr="008A789D">
              <w:t>Programme Management</w:t>
            </w:r>
          </w:p>
        </w:tc>
        <w:tc>
          <w:tcPr>
            <w:tcW w:w="484" w:type="pct"/>
            <w:shd w:val="clear" w:color="auto" w:fill="DBE5F1" w:themeFill="accent1" w:themeFillTint="33"/>
          </w:tcPr>
          <w:p w14:paraId="7716CC67" w14:textId="77777777" w:rsidR="008A789D" w:rsidRPr="008A789D" w:rsidRDefault="008A789D" w:rsidP="008A789D">
            <w:pPr>
              <w:tabs>
                <w:tab w:val="decimal" w:pos="883"/>
              </w:tabs>
              <w:spacing w:after="0" w:line="240" w:lineRule="auto"/>
              <w:jc w:val="left"/>
            </w:pPr>
            <w:r w:rsidRPr="008A789D">
              <w:t>40</w:t>
            </w:r>
          </w:p>
        </w:tc>
        <w:tc>
          <w:tcPr>
            <w:tcW w:w="484" w:type="pct"/>
            <w:shd w:val="clear" w:color="auto" w:fill="DBE5F1" w:themeFill="accent1" w:themeFillTint="33"/>
          </w:tcPr>
          <w:p w14:paraId="40AC797D" w14:textId="77777777" w:rsidR="008A789D" w:rsidRPr="008A789D" w:rsidRDefault="008A789D" w:rsidP="008A789D">
            <w:pPr>
              <w:tabs>
                <w:tab w:val="decimal" w:pos="883"/>
              </w:tabs>
              <w:spacing w:after="0" w:line="240" w:lineRule="auto"/>
              <w:jc w:val="left"/>
            </w:pPr>
            <w:r w:rsidRPr="008A789D">
              <w:t>2015</w:t>
            </w:r>
          </w:p>
        </w:tc>
      </w:tr>
      <w:tr w:rsidR="008A789D" w:rsidRPr="00517DD3" w14:paraId="3EE22D45" w14:textId="77777777" w:rsidTr="008A789D">
        <w:trPr>
          <w:trHeight w:val="827"/>
        </w:trPr>
        <w:tc>
          <w:tcPr>
            <w:tcW w:w="728" w:type="pct"/>
            <w:shd w:val="clear" w:color="auto" w:fill="DBE5F1" w:themeFill="accent1" w:themeFillTint="33"/>
          </w:tcPr>
          <w:p w14:paraId="0876560C" w14:textId="77777777" w:rsidR="008A789D" w:rsidRPr="008A789D" w:rsidRDefault="008A789D" w:rsidP="008A789D">
            <w:pPr>
              <w:spacing w:after="0" w:line="240" w:lineRule="auto"/>
              <w:jc w:val="left"/>
            </w:pPr>
            <w:r w:rsidRPr="008A789D">
              <w:t xml:space="preserve">TVET Programme Management  </w:t>
            </w:r>
          </w:p>
        </w:tc>
        <w:tc>
          <w:tcPr>
            <w:tcW w:w="622" w:type="pct"/>
            <w:shd w:val="clear" w:color="auto" w:fill="DBE5F1" w:themeFill="accent1" w:themeFillTint="33"/>
          </w:tcPr>
          <w:p w14:paraId="3ECFC687" w14:textId="77777777" w:rsidR="008A789D" w:rsidRPr="008A789D" w:rsidRDefault="008A789D" w:rsidP="008A789D">
            <w:pPr>
              <w:spacing w:after="0" w:line="240" w:lineRule="auto"/>
              <w:jc w:val="left"/>
            </w:pPr>
            <w:r w:rsidRPr="008A789D">
              <w:t>National</w:t>
            </w:r>
          </w:p>
        </w:tc>
        <w:tc>
          <w:tcPr>
            <w:tcW w:w="2197" w:type="pct"/>
            <w:shd w:val="clear" w:color="auto" w:fill="DBE5F1" w:themeFill="accent1" w:themeFillTint="33"/>
          </w:tcPr>
          <w:p w14:paraId="43FFFD6A" w14:textId="77777777" w:rsidR="008A789D" w:rsidRPr="008A789D" w:rsidRDefault="008A789D" w:rsidP="008A789D">
            <w:pPr>
              <w:spacing w:line="240" w:lineRule="auto"/>
              <w:jc w:val="left"/>
              <w:rPr>
                <w:rFonts w:cs="Calibri"/>
              </w:rPr>
            </w:pPr>
            <w:r w:rsidRPr="008A789D">
              <w:rPr>
                <w:rFonts w:cs="Calibri"/>
              </w:rPr>
              <w:t>The main purpose is to assist the SQA by providing programme management services to implement and manage the progress of the TVET programme.</w:t>
            </w:r>
          </w:p>
        </w:tc>
        <w:tc>
          <w:tcPr>
            <w:tcW w:w="484" w:type="pct"/>
            <w:shd w:val="clear" w:color="auto" w:fill="DBE5F1" w:themeFill="accent1" w:themeFillTint="33"/>
          </w:tcPr>
          <w:p w14:paraId="4EA99337" w14:textId="77777777" w:rsidR="008A789D" w:rsidRPr="008A789D" w:rsidRDefault="008A789D" w:rsidP="008A789D">
            <w:pPr>
              <w:tabs>
                <w:tab w:val="decimal" w:pos="883"/>
              </w:tabs>
              <w:spacing w:after="0" w:line="240" w:lineRule="auto"/>
              <w:jc w:val="left"/>
            </w:pPr>
            <w:r w:rsidRPr="008A789D">
              <w:t>Programme Management</w:t>
            </w:r>
          </w:p>
        </w:tc>
        <w:tc>
          <w:tcPr>
            <w:tcW w:w="484" w:type="pct"/>
            <w:shd w:val="clear" w:color="auto" w:fill="DBE5F1" w:themeFill="accent1" w:themeFillTint="33"/>
          </w:tcPr>
          <w:p w14:paraId="5A81784D" w14:textId="77777777" w:rsidR="008A789D" w:rsidRPr="008A789D" w:rsidRDefault="008A789D" w:rsidP="008A789D">
            <w:pPr>
              <w:tabs>
                <w:tab w:val="decimal" w:pos="883"/>
              </w:tabs>
              <w:spacing w:after="0" w:line="240" w:lineRule="auto"/>
              <w:jc w:val="left"/>
            </w:pPr>
            <w:r w:rsidRPr="008A789D">
              <w:t>40</w:t>
            </w:r>
          </w:p>
        </w:tc>
        <w:tc>
          <w:tcPr>
            <w:tcW w:w="484" w:type="pct"/>
            <w:shd w:val="clear" w:color="auto" w:fill="DBE5F1" w:themeFill="accent1" w:themeFillTint="33"/>
          </w:tcPr>
          <w:p w14:paraId="33F0FB37" w14:textId="77777777" w:rsidR="008A789D" w:rsidRPr="008A789D" w:rsidRDefault="008A789D" w:rsidP="008A789D">
            <w:pPr>
              <w:tabs>
                <w:tab w:val="decimal" w:pos="883"/>
              </w:tabs>
              <w:spacing w:after="0" w:line="240" w:lineRule="auto"/>
              <w:jc w:val="left"/>
            </w:pPr>
            <w:r w:rsidRPr="008A789D">
              <w:t>2012</w:t>
            </w:r>
          </w:p>
        </w:tc>
      </w:tr>
    </w:tbl>
    <w:p w14:paraId="05EF8411" w14:textId="77777777" w:rsidR="008A789D" w:rsidRDefault="008A789D" w:rsidP="008B3543"/>
    <w:p w14:paraId="50AA250A" w14:textId="77777777" w:rsidR="008B3543" w:rsidRPr="008B3543" w:rsidRDefault="008B3543" w:rsidP="008B3543"/>
    <w:p w14:paraId="2A5BD88F" w14:textId="77777777" w:rsidR="00E90D8B" w:rsidRDefault="00E90D8B" w:rsidP="00FE2B75">
      <w:pPr>
        <w:pStyle w:val="Heading1"/>
        <w:sectPr w:rsidR="00E90D8B" w:rsidSect="008A789D">
          <w:pgSz w:w="16840" w:h="11900" w:orient="landscape"/>
          <w:pgMar w:top="1701" w:right="1701" w:bottom="1134" w:left="1418" w:header="720" w:footer="720" w:gutter="0"/>
          <w:cols w:space="720"/>
          <w:docGrid w:linePitch="360"/>
        </w:sectPr>
      </w:pPr>
    </w:p>
    <w:p w14:paraId="208FBD51" w14:textId="77777777" w:rsidR="00EC7A69" w:rsidRDefault="00EC7A69" w:rsidP="00F2329C">
      <w:pPr>
        <w:pStyle w:val="Heading1"/>
        <w:numPr>
          <w:ilvl w:val="0"/>
          <w:numId w:val="0"/>
        </w:numPr>
        <w:rPr>
          <w:lang w:val="en-AU"/>
        </w:rPr>
      </w:pPr>
      <w:bookmarkStart w:id="87" w:name="_Toc436038596"/>
      <w:bookmarkStart w:id="88" w:name="_Toc442460218"/>
      <w:r w:rsidRPr="00D5442D">
        <w:t>Annex</w:t>
      </w:r>
      <w:r w:rsidRPr="00D5442D">
        <w:rPr>
          <w:lang w:val="en-AU"/>
        </w:rPr>
        <w:t xml:space="preserve"> </w:t>
      </w:r>
      <w:r w:rsidR="00211BE6">
        <w:rPr>
          <w:lang w:val="en-AU"/>
        </w:rPr>
        <w:t>7</w:t>
      </w:r>
      <w:r w:rsidR="00D311EC">
        <w:t>:</w:t>
      </w:r>
      <w:r w:rsidR="00D311EC">
        <w:tab/>
      </w:r>
      <w:r w:rsidR="00E90D8B">
        <w:rPr>
          <w:lang w:val="en-AU"/>
        </w:rPr>
        <w:t>Financial Tables</w:t>
      </w:r>
      <w:r w:rsidRPr="00D5442D">
        <w:rPr>
          <w:lang w:val="en-AU"/>
        </w:rPr>
        <w:t xml:space="preserve"> </w:t>
      </w:r>
      <w:bookmarkEnd w:id="86"/>
      <w:r w:rsidR="00E6765C">
        <w:rPr>
          <w:lang w:val="en-AU"/>
        </w:rPr>
        <w:t xml:space="preserve">2011 </w:t>
      </w:r>
      <w:r w:rsidR="0083569D">
        <w:rPr>
          <w:lang w:val="en-AU"/>
        </w:rPr>
        <w:t>–</w:t>
      </w:r>
      <w:r w:rsidR="00E6765C">
        <w:rPr>
          <w:lang w:val="en-AU"/>
        </w:rPr>
        <w:t xml:space="preserve"> 2015</w:t>
      </w:r>
      <w:bookmarkEnd w:id="87"/>
      <w:bookmarkEnd w:id="88"/>
    </w:p>
    <w:p w14:paraId="455E9E53" w14:textId="77777777" w:rsidR="0083569D" w:rsidRDefault="0083569D">
      <w:pPr>
        <w:spacing w:before="0" w:after="200"/>
        <w:jc w:val="left"/>
        <w:rPr>
          <w:lang w:val="en-AU"/>
        </w:rPr>
      </w:pPr>
      <w:r>
        <w:rPr>
          <w:lang w:val="en-AU"/>
        </w:rPr>
        <w:br w:type="page"/>
      </w:r>
    </w:p>
    <w:p w14:paraId="59EC9E15" w14:textId="77777777" w:rsidR="00262F26" w:rsidRPr="00C523EE" w:rsidRDefault="00262F26" w:rsidP="00655225">
      <w:pPr>
        <w:contextualSpacing/>
        <w:rPr>
          <w:b/>
          <w:lang w:val="en-AU"/>
        </w:rPr>
      </w:pPr>
      <w:r w:rsidRPr="00C523EE">
        <w:rPr>
          <w:b/>
          <w:lang w:val="en-AU"/>
        </w:rPr>
        <w:t>Table 1</w:t>
      </w:r>
      <w:r w:rsidR="00C523EE">
        <w:rPr>
          <w:b/>
          <w:lang w:val="en-AU"/>
        </w:rPr>
        <w:t xml:space="preserve">: </w:t>
      </w:r>
      <w:r w:rsidRPr="00C523EE">
        <w:rPr>
          <w:b/>
          <w:lang w:val="en-AU"/>
        </w:rPr>
        <w:t xml:space="preserve"> Expenditure by Activity (Total)</w:t>
      </w:r>
    </w:p>
    <w:p w14:paraId="657973DA" w14:textId="53134766" w:rsidR="0083569D" w:rsidRPr="001E6274" w:rsidRDefault="00262F26" w:rsidP="00655225">
      <w:pPr>
        <w:contextualSpacing/>
        <w:rPr>
          <w:b/>
          <w:lang w:val="en-AU"/>
        </w:rPr>
      </w:pPr>
      <w:r w:rsidRPr="001E6274">
        <w:rPr>
          <w:b/>
          <w:lang w:val="en-AU"/>
        </w:rPr>
        <w:t>Project Name</w:t>
      </w:r>
      <w:r w:rsidR="00655225" w:rsidRPr="001E6274">
        <w:rPr>
          <w:b/>
          <w:lang w:val="en-AU"/>
        </w:rPr>
        <w:t>:  TVET R</w:t>
      </w:r>
      <w:r w:rsidR="00C523EE" w:rsidRPr="001E6274">
        <w:rPr>
          <w:b/>
          <w:lang w:val="en-AU"/>
        </w:rPr>
        <w:t>oadmaps</w:t>
      </w:r>
      <w:r w:rsidR="00655225" w:rsidRPr="001E6274">
        <w:rPr>
          <w:b/>
          <w:lang w:val="en-AU"/>
        </w:rPr>
        <w:t xml:space="preserve"> 1</w:t>
      </w:r>
      <w:r w:rsidR="00327446" w:rsidRPr="001E6274">
        <w:rPr>
          <w:b/>
          <w:lang w:val="en-AU"/>
        </w:rPr>
        <w:t xml:space="preserve"> (Cash Grant Agreement No 59178)</w:t>
      </w:r>
      <w:r w:rsidR="00655225" w:rsidRPr="001E6274">
        <w:rPr>
          <w:b/>
          <w:lang w:val="en-AU"/>
        </w:rPr>
        <w:t xml:space="preserve"> &amp; </w:t>
      </w:r>
      <w:r w:rsidR="00327446" w:rsidRPr="001E6274">
        <w:rPr>
          <w:b/>
          <w:lang w:val="en-AU"/>
        </w:rPr>
        <w:t xml:space="preserve">Roadmap </w:t>
      </w:r>
      <w:r w:rsidR="00655225" w:rsidRPr="001E6274">
        <w:rPr>
          <w:b/>
          <w:lang w:val="en-AU"/>
        </w:rPr>
        <w:t>2 (Direct Finance Agreement 69091)</w:t>
      </w:r>
    </w:p>
    <w:p w14:paraId="7F5E656E" w14:textId="41D329FC" w:rsidR="0083569D" w:rsidRPr="001E6274" w:rsidRDefault="00262F26" w:rsidP="00655225">
      <w:pPr>
        <w:contextualSpacing/>
        <w:rPr>
          <w:b/>
          <w:lang w:val="en-AU"/>
        </w:rPr>
      </w:pPr>
      <w:r w:rsidRPr="001E6274">
        <w:rPr>
          <w:b/>
          <w:lang w:val="en-AU"/>
        </w:rPr>
        <w:t>Donor</w:t>
      </w:r>
      <w:r w:rsidR="00327446" w:rsidRPr="001E6274">
        <w:rPr>
          <w:b/>
          <w:lang w:val="en-AU"/>
        </w:rPr>
        <w:t>: DFAT</w:t>
      </w:r>
    </w:p>
    <w:p w14:paraId="63663B19" w14:textId="77777777" w:rsidR="00655225" w:rsidRPr="001E6274" w:rsidRDefault="00262F26" w:rsidP="00655225">
      <w:pPr>
        <w:contextualSpacing/>
        <w:rPr>
          <w:b/>
          <w:lang w:val="en-AU"/>
        </w:rPr>
      </w:pPr>
      <w:r w:rsidRPr="001E6274">
        <w:rPr>
          <w:b/>
          <w:lang w:val="en-AU"/>
        </w:rPr>
        <w:t>Implementing Agency</w:t>
      </w:r>
      <w:r w:rsidR="00655225" w:rsidRPr="001E6274">
        <w:rPr>
          <w:b/>
          <w:lang w:val="en-AU"/>
        </w:rPr>
        <w:t>: SQA</w:t>
      </w:r>
    </w:p>
    <w:p w14:paraId="63F61DF3" w14:textId="4F2C290E" w:rsidR="00655225" w:rsidRDefault="00327446" w:rsidP="00655225">
      <w:pPr>
        <w:contextualSpacing/>
        <w:rPr>
          <w:lang w:val="en-AU"/>
        </w:rPr>
      </w:pPr>
      <w:r w:rsidRPr="001E6274">
        <w:rPr>
          <w:b/>
          <w:noProof/>
          <w:lang w:val="en-AU" w:eastAsia="en-AU" w:bidi="ar-SA"/>
        </w:rPr>
        <w:drawing>
          <wp:anchor distT="0" distB="0" distL="114300" distR="114300" simplePos="0" relativeHeight="251726336" behindDoc="1" locked="0" layoutInCell="1" allowOverlap="1" wp14:anchorId="515D2B24" wp14:editId="69FAFF36">
            <wp:simplePos x="0" y="0"/>
            <wp:positionH relativeFrom="column">
              <wp:posOffset>1905</wp:posOffset>
            </wp:positionH>
            <wp:positionV relativeFrom="paragraph">
              <wp:posOffset>194945</wp:posOffset>
            </wp:positionV>
            <wp:extent cx="5730240" cy="7040880"/>
            <wp:effectExtent l="0" t="0" r="0" b="0"/>
            <wp:wrapTight wrapText="bothSides">
              <wp:wrapPolygon edited="0">
                <wp:start x="0" y="0"/>
                <wp:lineTo x="0" y="21565"/>
                <wp:lineTo x="21543" y="21565"/>
                <wp:lineTo x="215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730240" cy="7040880"/>
                    </a:xfrm>
                    <a:prstGeom prst="rect">
                      <a:avLst/>
                    </a:prstGeom>
                  </pic:spPr>
                </pic:pic>
              </a:graphicData>
            </a:graphic>
            <wp14:sizeRelH relativeFrom="page">
              <wp14:pctWidth>0</wp14:pctWidth>
            </wp14:sizeRelH>
            <wp14:sizeRelV relativeFrom="page">
              <wp14:pctHeight>0</wp14:pctHeight>
            </wp14:sizeRelV>
          </wp:anchor>
        </w:drawing>
      </w:r>
      <w:r w:rsidR="00262F26" w:rsidRPr="001E6274">
        <w:rPr>
          <w:b/>
          <w:lang w:val="en-AU"/>
        </w:rPr>
        <w:t>Period of Implementation</w:t>
      </w:r>
      <w:r w:rsidR="00655225" w:rsidRPr="001E6274">
        <w:rPr>
          <w:b/>
          <w:lang w:val="en-AU"/>
        </w:rPr>
        <w:t xml:space="preserve">: 1 </w:t>
      </w:r>
      <w:r w:rsidR="003D0405" w:rsidRPr="001E6274">
        <w:rPr>
          <w:b/>
          <w:lang w:val="en-AU"/>
        </w:rPr>
        <w:t>November</w:t>
      </w:r>
      <w:r w:rsidR="00655225" w:rsidRPr="001E6274">
        <w:rPr>
          <w:b/>
          <w:lang w:val="en-AU"/>
        </w:rPr>
        <w:t xml:space="preserve"> </w:t>
      </w:r>
      <w:r w:rsidR="003D0405" w:rsidRPr="001E6274">
        <w:rPr>
          <w:b/>
          <w:lang w:val="en-AU"/>
        </w:rPr>
        <w:t xml:space="preserve">2011 </w:t>
      </w:r>
      <w:r w:rsidR="00655225" w:rsidRPr="001E6274">
        <w:rPr>
          <w:b/>
          <w:lang w:val="en-AU"/>
        </w:rPr>
        <w:t>to 31 December</w:t>
      </w:r>
      <w:r w:rsidR="00655225" w:rsidRPr="00655225">
        <w:rPr>
          <w:lang w:val="en-AU"/>
        </w:rPr>
        <w:t xml:space="preserve"> </w:t>
      </w:r>
      <w:r w:rsidR="00655225" w:rsidRPr="001E6274">
        <w:rPr>
          <w:b/>
          <w:lang w:val="en-AU"/>
        </w:rPr>
        <w:t>2015</w:t>
      </w:r>
    </w:p>
    <w:p w14:paraId="1C0C98AC" w14:textId="3B0D15C7" w:rsidR="00327446" w:rsidRDefault="00327446" w:rsidP="00655225">
      <w:pPr>
        <w:contextualSpacing/>
        <w:rPr>
          <w:lang w:val="en-AU"/>
        </w:rPr>
      </w:pPr>
    </w:p>
    <w:p w14:paraId="2A49C7EA" w14:textId="77777777" w:rsidR="00327446" w:rsidRPr="00655225" w:rsidRDefault="00327446" w:rsidP="00655225">
      <w:pPr>
        <w:contextualSpacing/>
        <w:rPr>
          <w:lang w:val="en-AU"/>
        </w:rPr>
      </w:pPr>
    </w:p>
    <w:bookmarkEnd w:id="71"/>
    <w:p w14:paraId="744C85E9" w14:textId="77777777" w:rsidR="009D5DF4" w:rsidRDefault="009D5DF4">
      <w:pPr>
        <w:spacing w:before="0" w:after="200"/>
        <w:jc w:val="left"/>
      </w:pPr>
    </w:p>
    <w:p w14:paraId="36BA2392" w14:textId="77777777" w:rsidR="002B5130" w:rsidRDefault="002B5130" w:rsidP="00262F26">
      <w:pPr>
        <w:rPr>
          <w:b/>
        </w:rPr>
      </w:pPr>
    </w:p>
    <w:p w14:paraId="1DF36F7C" w14:textId="77777777" w:rsidR="009D5DF4" w:rsidRPr="00C523EE" w:rsidRDefault="00262F26" w:rsidP="00262F26">
      <w:pPr>
        <w:rPr>
          <w:b/>
        </w:rPr>
      </w:pPr>
      <w:r w:rsidRPr="00C523EE">
        <w:rPr>
          <w:b/>
        </w:rPr>
        <w:t>Table 2: Expenditure by KRA per Financial Year</w:t>
      </w:r>
    </w:p>
    <w:tbl>
      <w:tblPr>
        <w:tblW w:w="5000" w:type="pct"/>
        <w:tblBorders>
          <w:top w:val="single" w:sz="8" w:space="0" w:color="4F81BD"/>
          <w:bottom w:val="single" w:sz="8" w:space="0" w:color="4F81BD"/>
        </w:tblBorders>
        <w:tblLayout w:type="fixed"/>
        <w:tblLook w:val="04A0" w:firstRow="1" w:lastRow="0" w:firstColumn="1" w:lastColumn="0" w:noHBand="0" w:noVBand="1"/>
      </w:tblPr>
      <w:tblGrid>
        <w:gridCol w:w="1887"/>
        <w:gridCol w:w="1232"/>
        <w:gridCol w:w="1232"/>
        <w:gridCol w:w="1233"/>
        <w:gridCol w:w="1233"/>
        <w:gridCol w:w="1233"/>
        <w:gridCol w:w="1231"/>
      </w:tblGrid>
      <w:tr w:rsidR="00AA2DC6" w:rsidRPr="009D5DF4" w14:paraId="16C5067D" w14:textId="77777777" w:rsidTr="00C7380C">
        <w:trPr>
          <w:trHeight w:val="20"/>
        </w:trPr>
        <w:tc>
          <w:tcPr>
            <w:tcW w:w="1017" w:type="pct"/>
            <w:tcBorders>
              <w:top w:val="single" w:sz="8" w:space="0" w:color="4F81BD"/>
              <w:bottom w:val="single" w:sz="8" w:space="0" w:color="4F81BD"/>
            </w:tcBorders>
            <w:shd w:val="clear" w:color="auto" w:fill="auto"/>
            <w:noWrap/>
            <w:hideMark/>
          </w:tcPr>
          <w:p w14:paraId="2CEF4809" w14:textId="77777777" w:rsidR="00AA2DC6" w:rsidRPr="00EF580A" w:rsidRDefault="00AA2DC6" w:rsidP="00C7380C">
            <w:pPr>
              <w:rPr>
                <w:b/>
                <w:bCs/>
                <w:color w:val="000000"/>
                <w:sz w:val="20"/>
                <w:lang w:val="en-AU" w:eastAsia="en-AU"/>
              </w:rPr>
            </w:pPr>
          </w:p>
        </w:tc>
        <w:tc>
          <w:tcPr>
            <w:tcW w:w="664" w:type="pct"/>
            <w:tcBorders>
              <w:top w:val="single" w:sz="8" w:space="0" w:color="4F81BD"/>
              <w:bottom w:val="single" w:sz="8" w:space="0" w:color="4F81BD"/>
            </w:tcBorders>
            <w:shd w:val="clear" w:color="auto" w:fill="auto"/>
            <w:noWrap/>
            <w:hideMark/>
          </w:tcPr>
          <w:p w14:paraId="72AB3C9C" w14:textId="77777777" w:rsidR="00AA2DC6" w:rsidRPr="00EF580A" w:rsidRDefault="00AA2DC6" w:rsidP="00C7380C">
            <w:pPr>
              <w:rPr>
                <w:b/>
                <w:bCs/>
                <w:color w:val="000000"/>
                <w:sz w:val="20"/>
                <w:lang w:val="en-AU" w:eastAsia="en-AU"/>
              </w:rPr>
            </w:pPr>
            <w:r w:rsidRPr="00EF580A">
              <w:rPr>
                <w:b/>
                <w:bCs/>
                <w:color w:val="000000"/>
                <w:sz w:val="20"/>
                <w:lang w:val="en-AU" w:eastAsia="en-AU"/>
              </w:rPr>
              <w:t>FY 11/12</w:t>
            </w:r>
          </w:p>
        </w:tc>
        <w:tc>
          <w:tcPr>
            <w:tcW w:w="664" w:type="pct"/>
            <w:tcBorders>
              <w:top w:val="single" w:sz="8" w:space="0" w:color="4F81BD"/>
              <w:bottom w:val="single" w:sz="8" w:space="0" w:color="4F81BD"/>
            </w:tcBorders>
            <w:shd w:val="clear" w:color="auto" w:fill="auto"/>
            <w:noWrap/>
            <w:hideMark/>
          </w:tcPr>
          <w:p w14:paraId="2E41277B" w14:textId="77777777" w:rsidR="00AA2DC6" w:rsidRPr="00EF580A" w:rsidRDefault="00AA2DC6" w:rsidP="00C7380C">
            <w:pPr>
              <w:rPr>
                <w:b/>
                <w:bCs/>
                <w:color w:val="000000"/>
                <w:sz w:val="20"/>
                <w:lang w:val="en-AU" w:eastAsia="en-AU"/>
              </w:rPr>
            </w:pPr>
            <w:r w:rsidRPr="00EF580A">
              <w:rPr>
                <w:b/>
                <w:bCs/>
                <w:color w:val="000000"/>
                <w:sz w:val="20"/>
                <w:lang w:val="en-AU" w:eastAsia="en-AU"/>
              </w:rPr>
              <w:t>FY 12/13</w:t>
            </w:r>
          </w:p>
        </w:tc>
        <w:tc>
          <w:tcPr>
            <w:tcW w:w="664" w:type="pct"/>
            <w:tcBorders>
              <w:top w:val="single" w:sz="8" w:space="0" w:color="4F81BD"/>
              <w:bottom w:val="single" w:sz="8" w:space="0" w:color="4F81BD"/>
            </w:tcBorders>
            <w:shd w:val="clear" w:color="auto" w:fill="auto"/>
            <w:noWrap/>
            <w:hideMark/>
          </w:tcPr>
          <w:p w14:paraId="14946870" w14:textId="77777777" w:rsidR="00AA2DC6" w:rsidRPr="00EF580A" w:rsidRDefault="00AA2DC6" w:rsidP="00C7380C">
            <w:pPr>
              <w:rPr>
                <w:b/>
                <w:bCs/>
                <w:color w:val="000000"/>
                <w:sz w:val="20"/>
                <w:lang w:val="en-AU" w:eastAsia="en-AU"/>
              </w:rPr>
            </w:pPr>
            <w:r w:rsidRPr="00EF580A">
              <w:rPr>
                <w:b/>
                <w:bCs/>
                <w:color w:val="000000"/>
                <w:sz w:val="20"/>
                <w:lang w:val="en-AU" w:eastAsia="en-AU"/>
              </w:rPr>
              <w:t>FY 13/14</w:t>
            </w:r>
          </w:p>
        </w:tc>
        <w:tc>
          <w:tcPr>
            <w:tcW w:w="664" w:type="pct"/>
            <w:tcBorders>
              <w:top w:val="single" w:sz="8" w:space="0" w:color="4F81BD"/>
              <w:bottom w:val="single" w:sz="8" w:space="0" w:color="4F81BD"/>
            </w:tcBorders>
            <w:shd w:val="clear" w:color="auto" w:fill="auto"/>
            <w:noWrap/>
            <w:hideMark/>
          </w:tcPr>
          <w:p w14:paraId="1C77407F" w14:textId="77777777" w:rsidR="00AA2DC6" w:rsidRPr="00EF580A" w:rsidRDefault="00AA2DC6" w:rsidP="00C7380C">
            <w:pPr>
              <w:rPr>
                <w:b/>
                <w:bCs/>
                <w:color w:val="000000"/>
                <w:sz w:val="20"/>
                <w:lang w:val="en-AU" w:eastAsia="en-AU"/>
              </w:rPr>
            </w:pPr>
            <w:r w:rsidRPr="00EF580A">
              <w:rPr>
                <w:b/>
                <w:bCs/>
                <w:color w:val="000000"/>
                <w:sz w:val="20"/>
                <w:lang w:val="en-AU" w:eastAsia="en-AU"/>
              </w:rPr>
              <w:t>FY 14/15</w:t>
            </w:r>
          </w:p>
        </w:tc>
        <w:tc>
          <w:tcPr>
            <w:tcW w:w="664" w:type="pct"/>
            <w:tcBorders>
              <w:top w:val="single" w:sz="8" w:space="0" w:color="4F81BD"/>
              <w:bottom w:val="single" w:sz="8" w:space="0" w:color="4F81BD"/>
            </w:tcBorders>
            <w:shd w:val="clear" w:color="auto" w:fill="auto"/>
            <w:noWrap/>
            <w:hideMark/>
          </w:tcPr>
          <w:p w14:paraId="25F1F745" w14:textId="77777777" w:rsidR="00AA2DC6" w:rsidRPr="00EF580A" w:rsidRDefault="00AA2DC6" w:rsidP="00C7380C">
            <w:pPr>
              <w:rPr>
                <w:b/>
                <w:bCs/>
                <w:color w:val="000000"/>
                <w:sz w:val="20"/>
                <w:lang w:val="en-AU" w:eastAsia="en-AU"/>
              </w:rPr>
            </w:pPr>
            <w:r w:rsidRPr="00EF580A">
              <w:rPr>
                <w:b/>
                <w:bCs/>
                <w:color w:val="000000"/>
                <w:sz w:val="20"/>
                <w:lang w:val="en-AU" w:eastAsia="en-AU"/>
              </w:rPr>
              <w:t>FY 15/16*</w:t>
            </w:r>
          </w:p>
        </w:tc>
        <w:tc>
          <w:tcPr>
            <w:tcW w:w="664" w:type="pct"/>
            <w:tcBorders>
              <w:top w:val="single" w:sz="8" w:space="0" w:color="4F81BD"/>
              <w:bottom w:val="single" w:sz="8" w:space="0" w:color="4F81BD"/>
            </w:tcBorders>
            <w:shd w:val="clear" w:color="auto" w:fill="auto"/>
            <w:noWrap/>
            <w:hideMark/>
          </w:tcPr>
          <w:p w14:paraId="4EA7CF35" w14:textId="77777777" w:rsidR="00AA2DC6" w:rsidRPr="00EF580A" w:rsidRDefault="00AA2DC6" w:rsidP="00C7380C">
            <w:pPr>
              <w:ind w:left="110"/>
              <w:rPr>
                <w:b/>
                <w:bCs/>
                <w:color w:val="000000"/>
                <w:sz w:val="20"/>
                <w:lang w:val="en-AU" w:eastAsia="en-AU"/>
              </w:rPr>
            </w:pPr>
            <w:r w:rsidRPr="00EF580A">
              <w:rPr>
                <w:b/>
                <w:bCs/>
                <w:color w:val="000000"/>
                <w:sz w:val="20"/>
                <w:lang w:val="en-AU" w:eastAsia="en-AU"/>
              </w:rPr>
              <w:t>Program Total</w:t>
            </w:r>
          </w:p>
        </w:tc>
      </w:tr>
      <w:tr w:rsidR="00AA2DC6" w:rsidRPr="009D5DF4" w14:paraId="5D4F5AE0" w14:textId="77777777" w:rsidTr="00C7380C">
        <w:trPr>
          <w:trHeight w:val="20"/>
        </w:trPr>
        <w:tc>
          <w:tcPr>
            <w:tcW w:w="1017" w:type="pct"/>
            <w:shd w:val="clear" w:color="auto" w:fill="D3DFEE"/>
            <w:hideMark/>
          </w:tcPr>
          <w:p w14:paraId="1F96A1E9" w14:textId="77777777" w:rsidR="00AA2DC6" w:rsidRPr="00EF580A" w:rsidRDefault="00AA2DC6" w:rsidP="00C7380C">
            <w:pPr>
              <w:rPr>
                <w:b/>
                <w:bCs/>
                <w:color w:val="000000"/>
                <w:sz w:val="20"/>
                <w:lang w:val="en-AU" w:eastAsia="en-AU"/>
              </w:rPr>
            </w:pPr>
            <w:r w:rsidRPr="00EF580A">
              <w:rPr>
                <w:b/>
                <w:bCs/>
                <w:color w:val="000000"/>
                <w:sz w:val="20"/>
                <w:lang w:val="en-AU" w:eastAsia="en-AU"/>
              </w:rPr>
              <w:t>KRA 1: Economic Relevance</w:t>
            </w:r>
          </w:p>
        </w:tc>
        <w:tc>
          <w:tcPr>
            <w:tcW w:w="664" w:type="pct"/>
            <w:tcBorders>
              <w:left w:val="nil"/>
              <w:right w:val="nil"/>
            </w:tcBorders>
            <w:shd w:val="clear" w:color="auto" w:fill="D3DFEE"/>
            <w:noWrap/>
            <w:hideMark/>
          </w:tcPr>
          <w:p w14:paraId="70CE1978" w14:textId="77777777" w:rsidR="00AA2DC6" w:rsidRPr="00EF580A" w:rsidRDefault="00AA2DC6" w:rsidP="00C7380C">
            <w:pPr>
              <w:tabs>
                <w:tab w:val="decimal" w:pos="932"/>
              </w:tabs>
              <w:ind w:left="112"/>
              <w:rPr>
                <w:color w:val="000000"/>
                <w:sz w:val="20"/>
                <w:lang w:val="en-AU" w:eastAsia="en-AU"/>
              </w:rPr>
            </w:pPr>
            <w:r>
              <w:rPr>
                <w:color w:val="000000"/>
                <w:sz w:val="20"/>
                <w:lang w:val="en-AU"/>
              </w:rPr>
              <w:t xml:space="preserve"> $219,988</w:t>
            </w:r>
            <w:r w:rsidRPr="00EF580A">
              <w:rPr>
                <w:color w:val="000000"/>
                <w:sz w:val="20"/>
                <w:lang w:val="en-AU"/>
              </w:rPr>
              <w:t xml:space="preserve"> </w:t>
            </w:r>
          </w:p>
        </w:tc>
        <w:tc>
          <w:tcPr>
            <w:tcW w:w="664" w:type="pct"/>
            <w:shd w:val="clear" w:color="auto" w:fill="D3DFEE"/>
            <w:noWrap/>
            <w:hideMark/>
          </w:tcPr>
          <w:p w14:paraId="2DB408C8" w14:textId="77777777" w:rsidR="00AA2DC6" w:rsidRPr="00EF580A" w:rsidRDefault="00AA2DC6" w:rsidP="00C7380C">
            <w:pPr>
              <w:tabs>
                <w:tab w:val="decimal" w:pos="932"/>
              </w:tabs>
              <w:ind w:left="112"/>
              <w:rPr>
                <w:color w:val="000000"/>
                <w:sz w:val="20"/>
                <w:lang w:val="en-AU"/>
              </w:rPr>
            </w:pPr>
            <w:r w:rsidRPr="00EF580A">
              <w:rPr>
                <w:color w:val="000000"/>
                <w:sz w:val="20"/>
                <w:lang w:val="en-AU"/>
              </w:rPr>
              <w:t xml:space="preserve"> $</w:t>
            </w:r>
            <w:r>
              <w:rPr>
                <w:color w:val="000000"/>
                <w:sz w:val="20"/>
                <w:lang w:val="en-AU"/>
              </w:rPr>
              <w:t>26,684</w:t>
            </w:r>
            <w:r w:rsidRPr="00EF580A">
              <w:rPr>
                <w:color w:val="000000"/>
                <w:sz w:val="20"/>
                <w:lang w:val="en-AU"/>
              </w:rPr>
              <w:t xml:space="preserve"> </w:t>
            </w:r>
          </w:p>
        </w:tc>
        <w:tc>
          <w:tcPr>
            <w:tcW w:w="664" w:type="pct"/>
            <w:tcBorders>
              <w:left w:val="nil"/>
              <w:right w:val="nil"/>
            </w:tcBorders>
            <w:shd w:val="clear" w:color="auto" w:fill="D3DFEE"/>
            <w:noWrap/>
            <w:hideMark/>
          </w:tcPr>
          <w:p w14:paraId="6EC1A19E" w14:textId="77777777" w:rsidR="00AA2DC6" w:rsidRPr="00EF580A" w:rsidRDefault="00AA2DC6" w:rsidP="00C7380C">
            <w:pPr>
              <w:tabs>
                <w:tab w:val="decimal" w:pos="932"/>
              </w:tabs>
              <w:ind w:left="112"/>
              <w:rPr>
                <w:color w:val="000000"/>
                <w:sz w:val="20"/>
                <w:lang w:val="en-AU"/>
              </w:rPr>
            </w:pPr>
            <w:r w:rsidRPr="00EF580A">
              <w:rPr>
                <w:color w:val="000000"/>
                <w:sz w:val="20"/>
                <w:lang w:val="en-AU"/>
              </w:rPr>
              <w:t xml:space="preserve"> $</w:t>
            </w:r>
            <w:r>
              <w:rPr>
                <w:color w:val="000000"/>
                <w:sz w:val="20"/>
                <w:lang w:val="en-AU"/>
              </w:rPr>
              <w:t>20,820</w:t>
            </w:r>
            <w:r w:rsidRPr="00EF580A">
              <w:rPr>
                <w:color w:val="000000"/>
                <w:sz w:val="20"/>
                <w:lang w:val="en-AU"/>
              </w:rPr>
              <w:t xml:space="preserve"> </w:t>
            </w:r>
          </w:p>
        </w:tc>
        <w:tc>
          <w:tcPr>
            <w:tcW w:w="664" w:type="pct"/>
            <w:shd w:val="clear" w:color="auto" w:fill="D3DFEE"/>
            <w:noWrap/>
            <w:hideMark/>
          </w:tcPr>
          <w:p w14:paraId="156216BF" w14:textId="77777777" w:rsidR="00AA2DC6" w:rsidRPr="00EF580A" w:rsidRDefault="00AA2DC6" w:rsidP="00C7380C">
            <w:pPr>
              <w:tabs>
                <w:tab w:val="decimal" w:pos="932"/>
              </w:tabs>
              <w:ind w:left="112"/>
              <w:rPr>
                <w:color w:val="000000"/>
                <w:sz w:val="20"/>
                <w:lang w:val="en-AU"/>
              </w:rPr>
            </w:pPr>
            <w:r w:rsidRPr="00EF580A">
              <w:rPr>
                <w:color w:val="000000"/>
                <w:sz w:val="20"/>
                <w:lang w:val="en-AU"/>
              </w:rPr>
              <w:t xml:space="preserve"> $1</w:t>
            </w:r>
            <w:r>
              <w:rPr>
                <w:color w:val="000000"/>
                <w:sz w:val="20"/>
                <w:lang w:val="en-AU"/>
              </w:rPr>
              <w:t>14,630</w:t>
            </w:r>
          </w:p>
        </w:tc>
        <w:tc>
          <w:tcPr>
            <w:tcW w:w="664" w:type="pct"/>
            <w:tcBorders>
              <w:left w:val="nil"/>
              <w:right w:val="nil"/>
            </w:tcBorders>
            <w:shd w:val="clear" w:color="auto" w:fill="D3DFEE"/>
            <w:noWrap/>
            <w:hideMark/>
          </w:tcPr>
          <w:p w14:paraId="6F0F69E3"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$31,586</w:t>
            </w:r>
            <w:r w:rsidRPr="00EF580A">
              <w:rPr>
                <w:color w:val="000000"/>
                <w:sz w:val="20"/>
                <w:lang w:val="en-AU"/>
              </w:rPr>
              <w:t xml:space="preserve"> </w:t>
            </w:r>
          </w:p>
        </w:tc>
        <w:tc>
          <w:tcPr>
            <w:tcW w:w="664" w:type="pct"/>
            <w:shd w:val="clear" w:color="auto" w:fill="D3DFEE"/>
            <w:noWrap/>
            <w:hideMark/>
          </w:tcPr>
          <w:p w14:paraId="3D5E14C3" w14:textId="77777777" w:rsidR="00AA2DC6" w:rsidRPr="00EF580A" w:rsidRDefault="00AA2DC6" w:rsidP="00C7380C">
            <w:pPr>
              <w:tabs>
                <w:tab w:val="decimal" w:pos="932"/>
                <w:tab w:val="decimal" w:pos="1155"/>
              </w:tabs>
              <w:ind w:left="112"/>
              <w:rPr>
                <w:color w:val="000000"/>
                <w:sz w:val="20"/>
                <w:lang w:val="en-AU"/>
              </w:rPr>
            </w:pPr>
            <w:r>
              <w:rPr>
                <w:color w:val="000000"/>
                <w:sz w:val="20"/>
                <w:lang w:val="en-AU"/>
              </w:rPr>
              <w:t xml:space="preserve"> $413,688</w:t>
            </w:r>
          </w:p>
        </w:tc>
      </w:tr>
      <w:tr w:rsidR="00AA2DC6" w:rsidRPr="009D5DF4" w14:paraId="1A2FACBD" w14:textId="77777777" w:rsidTr="00C7380C">
        <w:trPr>
          <w:trHeight w:val="20"/>
        </w:trPr>
        <w:tc>
          <w:tcPr>
            <w:tcW w:w="1017" w:type="pct"/>
            <w:shd w:val="clear" w:color="auto" w:fill="auto"/>
            <w:hideMark/>
          </w:tcPr>
          <w:p w14:paraId="485E1BA4" w14:textId="77777777" w:rsidR="00AA2DC6" w:rsidRPr="00EF580A" w:rsidRDefault="00AA2DC6" w:rsidP="00C7380C">
            <w:pPr>
              <w:rPr>
                <w:b/>
                <w:bCs/>
                <w:color w:val="000000"/>
                <w:sz w:val="20"/>
                <w:lang w:val="en-AU" w:eastAsia="en-AU"/>
              </w:rPr>
            </w:pPr>
            <w:r w:rsidRPr="00EF580A">
              <w:rPr>
                <w:b/>
                <w:bCs/>
                <w:color w:val="000000"/>
                <w:sz w:val="20"/>
                <w:lang w:val="en-AU" w:eastAsia="en-AU"/>
              </w:rPr>
              <w:t>KRA 2: Quality</w:t>
            </w:r>
          </w:p>
        </w:tc>
        <w:tc>
          <w:tcPr>
            <w:tcW w:w="664" w:type="pct"/>
            <w:shd w:val="clear" w:color="auto" w:fill="auto"/>
            <w:noWrap/>
            <w:hideMark/>
          </w:tcPr>
          <w:p w14:paraId="5D573B5E" w14:textId="77777777" w:rsidR="00AA2DC6" w:rsidRPr="00EF580A" w:rsidRDefault="00AA2DC6" w:rsidP="00C7380C">
            <w:pPr>
              <w:tabs>
                <w:tab w:val="decimal" w:pos="932"/>
              </w:tabs>
              <w:ind w:left="112"/>
              <w:rPr>
                <w:color w:val="000000"/>
                <w:sz w:val="20"/>
                <w:lang w:val="en-AU" w:eastAsia="en-AU"/>
              </w:rPr>
            </w:pPr>
            <w:r w:rsidRPr="00EF580A">
              <w:rPr>
                <w:color w:val="000000"/>
                <w:sz w:val="20"/>
                <w:lang w:val="en-AU"/>
              </w:rPr>
              <w:t xml:space="preserve"> $4</w:t>
            </w:r>
            <w:r>
              <w:rPr>
                <w:color w:val="000000"/>
                <w:sz w:val="20"/>
                <w:lang w:val="en-AU"/>
              </w:rPr>
              <w:t>02,069</w:t>
            </w:r>
          </w:p>
        </w:tc>
        <w:tc>
          <w:tcPr>
            <w:tcW w:w="664" w:type="pct"/>
            <w:shd w:val="clear" w:color="auto" w:fill="auto"/>
            <w:noWrap/>
            <w:hideMark/>
          </w:tcPr>
          <w:p w14:paraId="768D685A" w14:textId="77777777" w:rsidR="00AA2DC6" w:rsidRPr="00EF580A" w:rsidRDefault="00AA2DC6" w:rsidP="00C7380C">
            <w:pPr>
              <w:tabs>
                <w:tab w:val="decimal" w:pos="932"/>
              </w:tabs>
              <w:ind w:left="112"/>
              <w:rPr>
                <w:color w:val="000000"/>
                <w:sz w:val="20"/>
                <w:lang w:val="en-AU" w:eastAsia="en-AU"/>
              </w:rPr>
            </w:pPr>
            <w:r>
              <w:rPr>
                <w:color w:val="000000"/>
                <w:sz w:val="20"/>
                <w:lang w:val="en-AU"/>
              </w:rPr>
              <w:t xml:space="preserve"> $110,988</w:t>
            </w:r>
            <w:r w:rsidRPr="00EF580A">
              <w:rPr>
                <w:color w:val="000000"/>
                <w:sz w:val="20"/>
                <w:lang w:val="en-AU"/>
              </w:rPr>
              <w:t xml:space="preserve"> </w:t>
            </w:r>
          </w:p>
        </w:tc>
        <w:tc>
          <w:tcPr>
            <w:tcW w:w="664" w:type="pct"/>
            <w:shd w:val="clear" w:color="auto" w:fill="auto"/>
            <w:noWrap/>
            <w:hideMark/>
          </w:tcPr>
          <w:p w14:paraId="29E9316B" w14:textId="77777777" w:rsidR="00AA2DC6" w:rsidRPr="00EF580A" w:rsidRDefault="00AA2DC6" w:rsidP="00C7380C">
            <w:pPr>
              <w:tabs>
                <w:tab w:val="decimal" w:pos="932"/>
              </w:tabs>
              <w:ind w:left="112"/>
              <w:rPr>
                <w:color w:val="000000"/>
                <w:sz w:val="20"/>
                <w:lang w:val="en-AU" w:eastAsia="en-AU"/>
              </w:rPr>
            </w:pPr>
            <w:r>
              <w:rPr>
                <w:color w:val="000000"/>
                <w:sz w:val="20"/>
                <w:lang w:val="en-AU"/>
              </w:rPr>
              <w:t xml:space="preserve"> $166,895</w:t>
            </w:r>
            <w:r w:rsidRPr="00EF580A">
              <w:rPr>
                <w:color w:val="000000"/>
                <w:sz w:val="20"/>
                <w:lang w:val="en-AU"/>
              </w:rPr>
              <w:t xml:space="preserve"> </w:t>
            </w:r>
          </w:p>
        </w:tc>
        <w:tc>
          <w:tcPr>
            <w:tcW w:w="664" w:type="pct"/>
            <w:shd w:val="clear" w:color="auto" w:fill="auto"/>
            <w:noWrap/>
            <w:hideMark/>
          </w:tcPr>
          <w:p w14:paraId="72199EEC" w14:textId="77777777" w:rsidR="00AA2DC6" w:rsidRPr="00EF580A" w:rsidRDefault="00AA2DC6" w:rsidP="00C7380C">
            <w:pPr>
              <w:tabs>
                <w:tab w:val="decimal" w:pos="932"/>
              </w:tabs>
              <w:ind w:left="112"/>
              <w:rPr>
                <w:color w:val="000000"/>
                <w:sz w:val="20"/>
                <w:lang w:val="en-AU" w:eastAsia="en-AU"/>
              </w:rPr>
            </w:pPr>
            <w:r>
              <w:rPr>
                <w:color w:val="000000"/>
                <w:sz w:val="20"/>
                <w:lang w:val="en-AU"/>
              </w:rPr>
              <w:t xml:space="preserve"> $933,216</w:t>
            </w:r>
            <w:r w:rsidRPr="00EF580A">
              <w:rPr>
                <w:color w:val="000000"/>
                <w:sz w:val="20"/>
                <w:lang w:val="en-AU"/>
              </w:rPr>
              <w:t xml:space="preserve"> </w:t>
            </w:r>
          </w:p>
        </w:tc>
        <w:tc>
          <w:tcPr>
            <w:tcW w:w="664" w:type="pct"/>
            <w:shd w:val="clear" w:color="auto" w:fill="auto"/>
            <w:noWrap/>
            <w:hideMark/>
          </w:tcPr>
          <w:p w14:paraId="5BF2C7C2" w14:textId="77777777" w:rsidR="00AA2DC6" w:rsidRPr="00EF580A" w:rsidRDefault="00AA2DC6" w:rsidP="00C7380C">
            <w:pPr>
              <w:tabs>
                <w:tab w:val="decimal" w:pos="932"/>
              </w:tabs>
              <w:ind w:left="112"/>
              <w:rPr>
                <w:color w:val="000000"/>
                <w:sz w:val="20"/>
                <w:lang w:val="en-AU" w:eastAsia="en-AU"/>
              </w:rPr>
            </w:pPr>
            <w:r>
              <w:rPr>
                <w:color w:val="000000"/>
                <w:sz w:val="20"/>
                <w:lang w:val="en-AU"/>
              </w:rPr>
              <w:t xml:space="preserve"> $423,623</w:t>
            </w:r>
            <w:r w:rsidRPr="00EF580A">
              <w:rPr>
                <w:color w:val="000000"/>
                <w:sz w:val="20"/>
                <w:lang w:val="en-AU"/>
              </w:rPr>
              <w:t xml:space="preserve"> </w:t>
            </w:r>
          </w:p>
        </w:tc>
        <w:tc>
          <w:tcPr>
            <w:tcW w:w="664" w:type="pct"/>
            <w:shd w:val="clear" w:color="auto" w:fill="auto"/>
            <w:noWrap/>
            <w:hideMark/>
          </w:tcPr>
          <w:p w14:paraId="0BE63944" w14:textId="77777777" w:rsidR="00AA2DC6" w:rsidRPr="00EF580A" w:rsidRDefault="00AA2DC6" w:rsidP="00C7380C">
            <w:pPr>
              <w:tabs>
                <w:tab w:val="decimal" w:pos="932"/>
                <w:tab w:val="decimal" w:pos="1155"/>
              </w:tabs>
              <w:rPr>
                <w:color w:val="000000"/>
                <w:sz w:val="20"/>
                <w:lang w:val="en-AU" w:eastAsia="en-AU"/>
              </w:rPr>
            </w:pPr>
            <w:r>
              <w:rPr>
                <w:color w:val="000000"/>
                <w:sz w:val="20"/>
                <w:lang w:val="en-AU"/>
              </w:rPr>
              <w:t>$2,036,791</w:t>
            </w:r>
            <w:r w:rsidRPr="00EF580A">
              <w:rPr>
                <w:color w:val="000000"/>
                <w:sz w:val="20"/>
                <w:lang w:val="en-AU"/>
              </w:rPr>
              <w:t xml:space="preserve"> </w:t>
            </w:r>
          </w:p>
        </w:tc>
      </w:tr>
      <w:tr w:rsidR="00AA2DC6" w:rsidRPr="009D5DF4" w14:paraId="27339D7B" w14:textId="77777777" w:rsidTr="00C7380C">
        <w:trPr>
          <w:trHeight w:val="20"/>
        </w:trPr>
        <w:tc>
          <w:tcPr>
            <w:tcW w:w="1017" w:type="pct"/>
            <w:shd w:val="clear" w:color="auto" w:fill="D3DFEE"/>
            <w:hideMark/>
          </w:tcPr>
          <w:p w14:paraId="320289A1" w14:textId="77777777" w:rsidR="00AA2DC6" w:rsidRPr="00EF580A" w:rsidRDefault="00AA2DC6" w:rsidP="00C7380C">
            <w:pPr>
              <w:rPr>
                <w:b/>
                <w:bCs/>
                <w:color w:val="000000"/>
                <w:sz w:val="20"/>
                <w:lang w:val="en-AU" w:eastAsia="en-AU"/>
              </w:rPr>
            </w:pPr>
            <w:r w:rsidRPr="00EF580A">
              <w:rPr>
                <w:b/>
                <w:bCs/>
                <w:color w:val="000000"/>
                <w:sz w:val="20"/>
                <w:lang w:val="en-AU" w:eastAsia="en-AU"/>
              </w:rPr>
              <w:t>KRA 3: Access</w:t>
            </w:r>
          </w:p>
        </w:tc>
        <w:tc>
          <w:tcPr>
            <w:tcW w:w="664" w:type="pct"/>
            <w:tcBorders>
              <w:left w:val="nil"/>
              <w:right w:val="nil"/>
            </w:tcBorders>
            <w:shd w:val="clear" w:color="auto" w:fill="D3DFEE"/>
            <w:noWrap/>
            <w:hideMark/>
          </w:tcPr>
          <w:p w14:paraId="2666BD75"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$85,486</w:t>
            </w:r>
            <w:r w:rsidRPr="00EF580A">
              <w:rPr>
                <w:color w:val="000000"/>
                <w:sz w:val="20"/>
                <w:lang w:val="en-AU"/>
              </w:rPr>
              <w:t xml:space="preserve"> </w:t>
            </w:r>
          </w:p>
        </w:tc>
        <w:tc>
          <w:tcPr>
            <w:tcW w:w="664" w:type="pct"/>
            <w:shd w:val="clear" w:color="auto" w:fill="D3DFEE"/>
            <w:noWrap/>
            <w:hideMark/>
          </w:tcPr>
          <w:p w14:paraId="4E7EEE6C"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$102,731</w:t>
            </w:r>
            <w:r w:rsidRPr="00EF580A">
              <w:rPr>
                <w:color w:val="000000"/>
                <w:sz w:val="20"/>
                <w:lang w:val="en-AU"/>
              </w:rPr>
              <w:t xml:space="preserve"> </w:t>
            </w:r>
          </w:p>
        </w:tc>
        <w:tc>
          <w:tcPr>
            <w:tcW w:w="664" w:type="pct"/>
            <w:tcBorders>
              <w:left w:val="nil"/>
              <w:right w:val="nil"/>
            </w:tcBorders>
            <w:shd w:val="clear" w:color="auto" w:fill="D3DFEE"/>
            <w:noWrap/>
            <w:hideMark/>
          </w:tcPr>
          <w:p w14:paraId="768D728F"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$19,845</w:t>
            </w:r>
            <w:r w:rsidRPr="00EF580A">
              <w:rPr>
                <w:color w:val="000000"/>
                <w:sz w:val="20"/>
                <w:lang w:val="en-AU"/>
              </w:rPr>
              <w:t xml:space="preserve"> </w:t>
            </w:r>
          </w:p>
        </w:tc>
        <w:tc>
          <w:tcPr>
            <w:tcW w:w="664" w:type="pct"/>
            <w:shd w:val="clear" w:color="auto" w:fill="D3DFEE"/>
            <w:noWrap/>
            <w:hideMark/>
          </w:tcPr>
          <w:p w14:paraId="2B70C32C"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$735,970</w:t>
            </w:r>
            <w:r w:rsidRPr="00EF580A">
              <w:rPr>
                <w:color w:val="000000"/>
                <w:sz w:val="20"/>
                <w:lang w:val="en-AU"/>
              </w:rPr>
              <w:t xml:space="preserve"> </w:t>
            </w:r>
          </w:p>
        </w:tc>
        <w:tc>
          <w:tcPr>
            <w:tcW w:w="664" w:type="pct"/>
            <w:tcBorders>
              <w:left w:val="nil"/>
              <w:right w:val="nil"/>
            </w:tcBorders>
            <w:shd w:val="clear" w:color="auto" w:fill="D3DFEE"/>
            <w:noWrap/>
            <w:hideMark/>
          </w:tcPr>
          <w:p w14:paraId="1FFC4621"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$94,481</w:t>
            </w:r>
            <w:r w:rsidRPr="00EF580A">
              <w:rPr>
                <w:color w:val="000000"/>
                <w:sz w:val="20"/>
                <w:lang w:val="en-AU"/>
              </w:rPr>
              <w:t xml:space="preserve"> </w:t>
            </w:r>
          </w:p>
        </w:tc>
        <w:tc>
          <w:tcPr>
            <w:tcW w:w="664" w:type="pct"/>
            <w:shd w:val="clear" w:color="auto" w:fill="D3DFEE"/>
            <w:noWrap/>
            <w:hideMark/>
          </w:tcPr>
          <w:p w14:paraId="2C1B1CFB" w14:textId="77777777" w:rsidR="00AA2DC6" w:rsidRPr="00EF580A" w:rsidRDefault="00AA2DC6" w:rsidP="00C7380C">
            <w:pPr>
              <w:tabs>
                <w:tab w:val="decimal" w:pos="932"/>
                <w:tab w:val="decimal" w:pos="1155"/>
              </w:tabs>
              <w:rPr>
                <w:color w:val="000000"/>
                <w:sz w:val="20"/>
                <w:lang w:val="en-AU"/>
              </w:rPr>
            </w:pPr>
            <w:r>
              <w:rPr>
                <w:color w:val="000000"/>
                <w:sz w:val="20"/>
                <w:lang w:val="en-AU"/>
              </w:rPr>
              <w:t>$1,038,513</w:t>
            </w:r>
            <w:r w:rsidRPr="00EF580A">
              <w:rPr>
                <w:color w:val="000000"/>
                <w:sz w:val="20"/>
                <w:lang w:val="en-AU"/>
              </w:rPr>
              <w:t xml:space="preserve"> </w:t>
            </w:r>
          </w:p>
        </w:tc>
      </w:tr>
      <w:tr w:rsidR="00AA2DC6" w:rsidRPr="009D5DF4" w14:paraId="64787E33" w14:textId="77777777" w:rsidTr="00C7380C">
        <w:trPr>
          <w:trHeight w:val="20"/>
        </w:trPr>
        <w:tc>
          <w:tcPr>
            <w:tcW w:w="1017" w:type="pct"/>
            <w:shd w:val="clear" w:color="auto" w:fill="auto"/>
            <w:hideMark/>
          </w:tcPr>
          <w:p w14:paraId="022D386D" w14:textId="77777777" w:rsidR="00AA2DC6" w:rsidRPr="00EF580A" w:rsidRDefault="00AA2DC6" w:rsidP="00C7380C">
            <w:pPr>
              <w:rPr>
                <w:b/>
                <w:bCs/>
                <w:color w:val="000000"/>
                <w:sz w:val="20"/>
                <w:lang w:val="en-AU" w:eastAsia="en-AU"/>
              </w:rPr>
            </w:pPr>
            <w:r w:rsidRPr="00EF580A">
              <w:rPr>
                <w:b/>
                <w:bCs/>
                <w:color w:val="000000"/>
                <w:sz w:val="20"/>
                <w:lang w:val="en-AU" w:eastAsia="en-AU"/>
              </w:rPr>
              <w:t xml:space="preserve">KRA 4 : Financial Sustainability </w:t>
            </w:r>
          </w:p>
        </w:tc>
        <w:tc>
          <w:tcPr>
            <w:tcW w:w="664" w:type="pct"/>
            <w:shd w:val="clear" w:color="auto" w:fill="auto"/>
            <w:noWrap/>
            <w:hideMark/>
          </w:tcPr>
          <w:p w14:paraId="1BDA5EAE"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$600</w:t>
            </w:r>
            <w:r w:rsidRPr="00EF580A">
              <w:rPr>
                <w:color w:val="000000"/>
                <w:sz w:val="20"/>
                <w:lang w:val="en-AU"/>
              </w:rPr>
              <w:t xml:space="preserve"> </w:t>
            </w:r>
          </w:p>
        </w:tc>
        <w:tc>
          <w:tcPr>
            <w:tcW w:w="664" w:type="pct"/>
            <w:shd w:val="clear" w:color="auto" w:fill="auto"/>
            <w:noWrap/>
            <w:hideMark/>
          </w:tcPr>
          <w:p w14:paraId="236EEBB8" w14:textId="77777777" w:rsidR="00AA2DC6" w:rsidRPr="00EF580A" w:rsidRDefault="00AA2DC6" w:rsidP="00C7380C">
            <w:pPr>
              <w:tabs>
                <w:tab w:val="decimal" w:pos="932"/>
              </w:tabs>
              <w:ind w:left="112"/>
              <w:rPr>
                <w:color w:val="000000"/>
                <w:sz w:val="20"/>
                <w:lang w:val="en-AU"/>
              </w:rPr>
            </w:pPr>
          </w:p>
        </w:tc>
        <w:tc>
          <w:tcPr>
            <w:tcW w:w="664" w:type="pct"/>
            <w:shd w:val="clear" w:color="auto" w:fill="auto"/>
            <w:noWrap/>
            <w:hideMark/>
          </w:tcPr>
          <w:p w14:paraId="7155A64A" w14:textId="77777777" w:rsidR="00AA2DC6" w:rsidRPr="00EF580A" w:rsidRDefault="00AA2DC6" w:rsidP="00C7380C">
            <w:pPr>
              <w:tabs>
                <w:tab w:val="decimal" w:pos="932"/>
              </w:tabs>
              <w:ind w:left="112"/>
              <w:rPr>
                <w:color w:val="000000"/>
                <w:sz w:val="20"/>
                <w:lang w:val="en-AU"/>
              </w:rPr>
            </w:pPr>
          </w:p>
        </w:tc>
        <w:tc>
          <w:tcPr>
            <w:tcW w:w="664" w:type="pct"/>
            <w:shd w:val="clear" w:color="auto" w:fill="auto"/>
            <w:noWrap/>
            <w:hideMark/>
          </w:tcPr>
          <w:p w14:paraId="7DD96AC7" w14:textId="77777777" w:rsidR="00AA2DC6" w:rsidRPr="00EF580A" w:rsidRDefault="00AA2DC6" w:rsidP="00C7380C">
            <w:pPr>
              <w:tabs>
                <w:tab w:val="decimal" w:pos="932"/>
              </w:tabs>
              <w:ind w:left="112"/>
              <w:rPr>
                <w:color w:val="000000"/>
                <w:sz w:val="20"/>
                <w:lang w:val="en-AU"/>
              </w:rPr>
            </w:pPr>
            <w:r w:rsidRPr="00EF580A">
              <w:rPr>
                <w:color w:val="000000"/>
                <w:sz w:val="20"/>
                <w:lang w:val="en-AU"/>
              </w:rPr>
              <w:t xml:space="preserve"> $19,</w:t>
            </w:r>
            <w:r>
              <w:rPr>
                <w:color w:val="000000"/>
                <w:sz w:val="20"/>
                <w:lang w:val="en-AU"/>
              </w:rPr>
              <w:t>03</w:t>
            </w:r>
            <w:r w:rsidRPr="00EF580A">
              <w:rPr>
                <w:color w:val="000000"/>
                <w:sz w:val="20"/>
                <w:lang w:val="en-AU"/>
              </w:rPr>
              <w:t xml:space="preserve">0 </w:t>
            </w:r>
          </w:p>
        </w:tc>
        <w:tc>
          <w:tcPr>
            <w:tcW w:w="664" w:type="pct"/>
            <w:shd w:val="clear" w:color="auto" w:fill="auto"/>
            <w:noWrap/>
            <w:hideMark/>
          </w:tcPr>
          <w:p w14:paraId="18E244EA" w14:textId="77777777" w:rsidR="00AA2DC6" w:rsidRPr="00EF580A" w:rsidRDefault="00AA2DC6" w:rsidP="00C7380C">
            <w:pPr>
              <w:tabs>
                <w:tab w:val="decimal" w:pos="932"/>
              </w:tabs>
              <w:ind w:left="112"/>
              <w:rPr>
                <w:color w:val="000000"/>
                <w:sz w:val="20"/>
                <w:lang w:val="en-AU"/>
              </w:rPr>
            </w:pPr>
            <w:r w:rsidRPr="00B46AEB">
              <w:rPr>
                <w:color w:val="000000"/>
                <w:sz w:val="20"/>
                <w:lang w:val="en-AU"/>
              </w:rPr>
              <w:t xml:space="preserve"> </w:t>
            </w:r>
          </w:p>
        </w:tc>
        <w:tc>
          <w:tcPr>
            <w:tcW w:w="664" w:type="pct"/>
            <w:shd w:val="clear" w:color="auto" w:fill="auto"/>
            <w:noWrap/>
            <w:hideMark/>
          </w:tcPr>
          <w:p w14:paraId="3B7A78C9" w14:textId="77777777" w:rsidR="00AA2DC6" w:rsidRPr="00EF580A" w:rsidRDefault="00AA2DC6" w:rsidP="00C7380C">
            <w:pPr>
              <w:tabs>
                <w:tab w:val="decimal" w:pos="932"/>
                <w:tab w:val="decimal" w:pos="1155"/>
              </w:tabs>
              <w:ind w:left="112"/>
              <w:rPr>
                <w:color w:val="000000"/>
                <w:sz w:val="20"/>
                <w:lang w:val="en-AU"/>
              </w:rPr>
            </w:pPr>
            <w:r>
              <w:rPr>
                <w:color w:val="000000"/>
                <w:sz w:val="20"/>
                <w:lang w:val="en-AU"/>
              </w:rPr>
              <w:t xml:space="preserve"> $19,630</w:t>
            </w:r>
          </w:p>
        </w:tc>
      </w:tr>
      <w:tr w:rsidR="00AA2DC6" w:rsidRPr="009D5DF4" w14:paraId="2637FB20" w14:textId="77777777" w:rsidTr="00C7380C">
        <w:trPr>
          <w:trHeight w:val="20"/>
        </w:trPr>
        <w:tc>
          <w:tcPr>
            <w:tcW w:w="1017" w:type="pct"/>
            <w:shd w:val="clear" w:color="auto" w:fill="D3DFEE"/>
            <w:hideMark/>
          </w:tcPr>
          <w:p w14:paraId="7D8E59CB" w14:textId="77777777" w:rsidR="00AA2DC6" w:rsidRPr="00EF580A" w:rsidRDefault="00AA2DC6" w:rsidP="00C7380C">
            <w:pPr>
              <w:rPr>
                <w:b/>
                <w:bCs/>
                <w:color w:val="000000"/>
                <w:sz w:val="20"/>
                <w:lang w:val="en-AU" w:eastAsia="en-AU"/>
              </w:rPr>
            </w:pPr>
            <w:r w:rsidRPr="00EF580A">
              <w:rPr>
                <w:b/>
                <w:bCs/>
                <w:color w:val="000000"/>
                <w:sz w:val="20"/>
                <w:lang w:val="en-AU" w:eastAsia="en-AU"/>
              </w:rPr>
              <w:t>TVET Programme Management</w:t>
            </w:r>
          </w:p>
        </w:tc>
        <w:tc>
          <w:tcPr>
            <w:tcW w:w="664" w:type="pct"/>
            <w:tcBorders>
              <w:left w:val="nil"/>
              <w:right w:val="nil"/>
            </w:tcBorders>
            <w:shd w:val="clear" w:color="auto" w:fill="D3DFEE"/>
            <w:noWrap/>
            <w:hideMark/>
          </w:tcPr>
          <w:p w14:paraId="5917B6D5"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$114,880</w:t>
            </w:r>
            <w:r w:rsidRPr="00EF580A">
              <w:rPr>
                <w:color w:val="000000"/>
                <w:sz w:val="20"/>
                <w:lang w:val="en-AU"/>
              </w:rPr>
              <w:t xml:space="preserve"> </w:t>
            </w:r>
          </w:p>
        </w:tc>
        <w:tc>
          <w:tcPr>
            <w:tcW w:w="664" w:type="pct"/>
            <w:shd w:val="clear" w:color="auto" w:fill="D3DFEE"/>
            <w:noWrap/>
            <w:hideMark/>
          </w:tcPr>
          <w:p w14:paraId="7DCDED68"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$436,325</w:t>
            </w:r>
            <w:r w:rsidRPr="00EF580A">
              <w:rPr>
                <w:color w:val="000000"/>
                <w:sz w:val="20"/>
                <w:lang w:val="en-AU"/>
              </w:rPr>
              <w:t xml:space="preserve"> </w:t>
            </w:r>
          </w:p>
        </w:tc>
        <w:tc>
          <w:tcPr>
            <w:tcW w:w="664" w:type="pct"/>
            <w:tcBorders>
              <w:left w:val="nil"/>
              <w:right w:val="nil"/>
            </w:tcBorders>
            <w:shd w:val="clear" w:color="auto" w:fill="D3DFEE"/>
            <w:noWrap/>
            <w:hideMark/>
          </w:tcPr>
          <w:p w14:paraId="60199B6D"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$614,903</w:t>
            </w:r>
            <w:r w:rsidRPr="00EF580A">
              <w:rPr>
                <w:color w:val="000000"/>
                <w:sz w:val="20"/>
                <w:lang w:val="en-AU"/>
              </w:rPr>
              <w:t xml:space="preserve"> </w:t>
            </w:r>
          </w:p>
        </w:tc>
        <w:tc>
          <w:tcPr>
            <w:tcW w:w="664" w:type="pct"/>
            <w:shd w:val="clear" w:color="auto" w:fill="D3DFEE"/>
            <w:noWrap/>
            <w:hideMark/>
          </w:tcPr>
          <w:p w14:paraId="516C8CF9"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$254,570</w:t>
            </w:r>
            <w:r w:rsidRPr="00EF580A">
              <w:rPr>
                <w:color w:val="000000"/>
                <w:sz w:val="20"/>
                <w:lang w:val="en-AU"/>
              </w:rPr>
              <w:t xml:space="preserve"> </w:t>
            </w:r>
          </w:p>
        </w:tc>
        <w:tc>
          <w:tcPr>
            <w:tcW w:w="664" w:type="pct"/>
            <w:tcBorders>
              <w:left w:val="nil"/>
              <w:right w:val="nil"/>
            </w:tcBorders>
            <w:shd w:val="clear" w:color="auto" w:fill="D3DFEE"/>
            <w:noWrap/>
            <w:hideMark/>
          </w:tcPr>
          <w:p w14:paraId="4C690745"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$268,535</w:t>
            </w:r>
            <w:r w:rsidRPr="00EF580A">
              <w:rPr>
                <w:color w:val="000000"/>
                <w:sz w:val="20"/>
                <w:lang w:val="en-AU"/>
              </w:rPr>
              <w:t xml:space="preserve"> </w:t>
            </w:r>
          </w:p>
        </w:tc>
        <w:tc>
          <w:tcPr>
            <w:tcW w:w="664" w:type="pct"/>
            <w:shd w:val="clear" w:color="auto" w:fill="D3DFEE"/>
            <w:noWrap/>
            <w:hideMark/>
          </w:tcPr>
          <w:p w14:paraId="7448C199" w14:textId="77777777" w:rsidR="00AA2DC6" w:rsidRPr="00EF580A" w:rsidRDefault="00AA2DC6" w:rsidP="00C7380C">
            <w:pPr>
              <w:tabs>
                <w:tab w:val="decimal" w:pos="932"/>
                <w:tab w:val="decimal" w:pos="1155"/>
              </w:tabs>
              <w:rPr>
                <w:color w:val="000000"/>
                <w:sz w:val="20"/>
                <w:lang w:val="en-AU"/>
              </w:rPr>
            </w:pPr>
            <w:r>
              <w:rPr>
                <w:color w:val="000000"/>
                <w:sz w:val="20"/>
                <w:lang w:val="en-AU"/>
              </w:rPr>
              <w:t>$1,689,212</w:t>
            </w:r>
            <w:r w:rsidRPr="00EF580A">
              <w:rPr>
                <w:color w:val="000000"/>
                <w:sz w:val="20"/>
                <w:lang w:val="en-AU"/>
              </w:rPr>
              <w:t xml:space="preserve"> </w:t>
            </w:r>
          </w:p>
        </w:tc>
      </w:tr>
      <w:tr w:rsidR="00AA2DC6" w:rsidRPr="009D5DF4" w14:paraId="736C8916" w14:textId="77777777" w:rsidTr="00C7380C">
        <w:trPr>
          <w:trHeight w:val="20"/>
        </w:trPr>
        <w:tc>
          <w:tcPr>
            <w:tcW w:w="1017" w:type="pct"/>
            <w:shd w:val="clear" w:color="auto" w:fill="auto"/>
            <w:noWrap/>
            <w:hideMark/>
          </w:tcPr>
          <w:p w14:paraId="4CA9CDB8" w14:textId="77777777" w:rsidR="00AA2DC6" w:rsidRPr="00EF580A" w:rsidRDefault="00AA2DC6" w:rsidP="00C7380C">
            <w:pPr>
              <w:rPr>
                <w:b/>
                <w:bCs/>
                <w:color w:val="000000"/>
                <w:sz w:val="20"/>
                <w:lang w:val="en-AU" w:eastAsia="en-AU"/>
              </w:rPr>
            </w:pPr>
            <w:r w:rsidRPr="00EF580A">
              <w:rPr>
                <w:b/>
                <w:bCs/>
                <w:color w:val="000000"/>
                <w:sz w:val="20"/>
                <w:lang w:val="en-AU" w:eastAsia="en-AU"/>
              </w:rPr>
              <w:t>Annual Total</w:t>
            </w:r>
          </w:p>
        </w:tc>
        <w:tc>
          <w:tcPr>
            <w:tcW w:w="664" w:type="pct"/>
            <w:shd w:val="clear" w:color="auto" w:fill="auto"/>
            <w:noWrap/>
            <w:hideMark/>
          </w:tcPr>
          <w:p w14:paraId="2945F68B"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$823,023</w:t>
            </w:r>
            <w:r w:rsidRPr="00EF580A">
              <w:rPr>
                <w:color w:val="000000"/>
                <w:sz w:val="20"/>
                <w:lang w:val="en-AU"/>
              </w:rPr>
              <w:t xml:space="preserve"> </w:t>
            </w:r>
          </w:p>
        </w:tc>
        <w:tc>
          <w:tcPr>
            <w:tcW w:w="664" w:type="pct"/>
            <w:shd w:val="clear" w:color="auto" w:fill="auto"/>
            <w:noWrap/>
            <w:hideMark/>
          </w:tcPr>
          <w:p w14:paraId="7C0FFF25"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$676,728</w:t>
            </w:r>
            <w:r w:rsidRPr="00EF580A">
              <w:rPr>
                <w:color w:val="000000"/>
                <w:sz w:val="20"/>
                <w:lang w:val="en-AU"/>
              </w:rPr>
              <w:t xml:space="preserve"> </w:t>
            </w:r>
          </w:p>
        </w:tc>
        <w:tc>
          <w:tcPr>
            <w:tcW w:w="664" w:type="pct"/>
            <w:shd w:val="clear" w:color="auto" w:fill="auto"/>
            <w:noWrap/>
            <w:hideMark/>
          </w:tcPr>
          <w:p w14:paraId="0CBC27AE"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$822,463</w:t>
            </w:r>
            <w:r w:rsidRPr="00EF580A">
              <w:rPr>
                <w:color w:val="000000"/>
                <w:sz w:val="20"/>
                <w:lang w:val="en-AU"/>
              </w:rPr>
              <w:t xml:space="preserve"> </w:t>
            </w:r>
          </w:p>
        </w:tc>
        <w:tc>
          <w:tcPr>
            <w:tcW w:w="664" w:type="pct"/>
            <w:shd w:val="clear" w:color="auto" w:fill="auto"/>
            <w:noWrap/>
            <w:hideMark/>
          </w:tcPr>
          <w:p w14:paraId="294AEDA4" w14:textId="77777777" w:rsidR="00AA2DC6" w:rsidRPr="00EF580A" w:rsidRDefault="00AA2DC6" w:rsidP="00C7380C">
            <w:pPr>
              <w:tabs>
                <w:tab w:val="decimal" w:pos="932"/>
              </w:tabs>
              <w:rPr>
                <w:color w:val="000000"/>
                <w:sz w:val="20"/>
                <w:lang w:val="en-AU"/>
              </w:rPr>
            </w:pPr>
            <w:r>
              <w:rPr>
                <w:color w:val="000000"/>
                <w:sz w:val="20"/>
                <w:lang w:val="en-AU"/>
              </w:rPr>
              <w:t>$2,057,395</w:t>
            </w:r>
            <w:r w:rsidRPr="00EF580A">
              <w:rPr>
                <w:color w:val="000000"/>
                <w:sz w:val="20"/>
                <w:lang w:val="en-AU"/>
              </w:rPr>
              <w:t xml:space="preserve"> </w:t>
            </w:r>
          </w:p>
        </w:tc>
        <w:tc>
          <w:tcPr>
            <w:tcW w:w="664" w:type="pct"/>
            <w:shd w:val="clear" w:color="auto" w:fill="auto"/>
            <w:noWrap/>
            <w:hideMark/>
          </w:tcPr>
          <w:p w14:paraId="3A8B8598" w14:textId="77777777" w:rsidR="00AA2DC6" w:rsidRPr="00EF580A" w:rsidRDefault="00AA2DC6" w:rsidP="00C7380C">
            <w:pPr>
              <w:tabs>
                <w:tab w:val="decimal" w:pos="932"/>
              </w:tabs>
              <w:ind w:left="112"/>
              <w:rPr>
                <w:color w:val="000000"/>
                <w:sz w:val="20"/>
                <w:lang w:val="en-AU"/>
              </w:rPr>
            </w:pPr>
            <w:r>
              <w:rPr>
                <w:color w:val="000000"/>
                <w:sz w:val="20"/>
                <w:lang w:val="en-AU"/>
              </w:rPr>
              <w:t xml:space="preserve"> $818,225</w:t>
            </w:r>
            <w:r w:rsidRPr="00EF580A">
              <w:rPr>
                <w:color w:val="000000"/>
                <w:sz w:val="20"/>
                <w:lang w:val="en-AU"/>
              </w:rPr>
              <w:t xml:space="preserve"> </w:t>
            </w:r>
          </w:p>
        </w:tc>
        <w:tc>
          <w:tcPr>
            <w:tcW w:w="664" w:type="pct"/>
            <w:shd w:val="clear" w:color="auto" w:fill="auto"/>
            <w:noWrap/>
            <w:hideMark/>
          </w:tcPr>
          <w:p w14:paraId="1590E9F8" w14:textId="77777777" w:rsidR="00AA2DC6" w:rsidRPr="00EF580A" w:rsidRDefault="00AA2DC6" w:rsidP="00C7380C">
            <w:pPr>
              <w:tabs>
                <w:tab w:val="decimal" w:pos="932"/>
                <w:tab w:val="decimal" w:pos="1155"/>
              </w:tabs>
              <w:rPr>
                <w:color w:val="000000"/>
                <w:sz w:val="20"/>
                <w:lang w:val="en-AU"/>
              </w:rPr>
            </w:pPr>
            <w:r>
              <w:rPr>
                <w:color w:val="000000"/>
                <w:sz w:val="20"/>
                <w:lang w:val="en-AU"/>
              </w:rPr>
              <w:t>$5,197,834</w:t>
            </w:r>
            <w:r w:rsidRPr="00EF580A">
              <w:rPr>
                <w:color w:val="000000"/>
                <w:sz w:val="20"/>
                <w:lang w:val="en-AU"/>
              </w:rPr>
              <w:t xml:space="preserve"> </w:t>
            </w:r>
          </w:p>
        </w:tc>
      </w:tr>
    </w:tbl>
    <w:p w14:paraId="718FC567" w14:textId="77777777" w:rsidR="00262F26" w:rsidRDefault="00262F26" w:rsidP="00262F26">
      <w:pPr>
        <w:spacing w:before="0" w:after="200"/>
        <w:jc w:val="right"/>
      </w:pPr>
      <w:r w:rsidRPr="005B3ED8">
        <w:rPr>
          <w:sz w:val="18"/>
          <w:szCs w:val="18"/>
        </w:rPr>
        <w:t>*No Cost Extension Period</w:t>
      </w:r>
      <w:r>
        <w:rPr>
          <w:sz w:val="18"/>
          <w:szCs w:val="18"/>
        </w:rPr>
        <w:t xml:space="preserve"> (July 1 – December 31, 2015</w:t>
      </w:r>
    </w:p>
    <w:p w14:paraId="33950352" w14:textId="77777777" w:rsidR="002B5130" w:rsidRDefault="002B5130">
      <w:pPr>
        <w:spacing w:before="0" w:after="200"/>
        <w:jc w:val="left"/>
        <w:rPr>
          <w:b/>
        </w:rPr>
      </w:pPr>
      <w:r>
        <w:rPr>
          <w:b/>
        </w:rPr>
        <w:br w:type="page"/>
      </w:r>
    </w:p>
    <w:p w14:paraId="76AD20DA" w14:textId="77777777" w:rsidR="00C523EE" w:rsidRPr="00C523EE" w:rsidRDefault="00C523EE" w:rsidP="00C523EE">
      <w:pPr>
        <w:rPr>
          <w:b/>
        </w:rPr>
      </w:pPr>
      <w:r w:rsidRPr="00C523EE">
        <w:rPr>
          <w:b/>
        </w:rPr>
        <w:t xml:space="preserve">Table </w:t>
      </w:r>
      <w:r>
        <w:rPr>
          <w:b/>
        </w:rPr>
        <w:t>3</w:t>
      </w:r>
      <w:r w:rsidRPr="00C523EE">
        <w:rPr>
          <w:b/>
        </w:rPr>
        <w:t xml:space="preserve">: Expenditure by </w:t>
      </w:r>
      <w:r>
        <w:rPr>
          <w:b/>
        </w:rPr>
        <w:t>Budget Line by Stage</w:t>
      </w:r>
    </w:p>
    <w:tbl>
      <w:tblPr>
        <w:tblW w:w="5000" w:type="pct"/>
        <w:tblLayout w:type="fixed"/>
        <w:tblLook w:val="04A0" w:firstRow="1" w:lastRow="0" w:firstColumn="1" w:lastColumn="0" w:noHBand="0" w:noVBand="1"/>
      </w:tblPr>
      <w:tblGrid>
        <w:gridCol w:w="3069"/>
        <w:gridCol w:w="1554"/>
        <w:gridCol w:w="1554"/>
        <w:gridCol w:w="1554"/>
        <w:gridCol w:w="1550"/>
      </w:tblGrid>
      <w:tr w:rsidR="00C523EE" w:rsidRPr="00C523EE" w14:paraId="70B71B84" w14:textId="77777777" w:rsidTr="003615B6">
        <w:trPr>
          <w:trHeight w:val="300"/>
        </w:trPr>
        <w:tc>
          <w:tcPr>
            <w:tcW w:w="1654" w:type="pct"/>
            <w:tcBorders>
              <w:top w:val="nil"/>
              <w:left w:val="nil"/>
              <w:bottom w:val="nil"/>
              <w:right w:val="nil"/>
            </w:tcBorders>
            <w:shd w:val="clear" w:color="auto" w:fill="auto"/>
            <w:noWrap/>
            <w:vAlign w:val="center"/>
            <w:hideMark/>
          </w:tcPr>
          <w:p w14:paraId="6AD230A5" w14:textId="77777777" w:rsidR="00C523EE" w:rsidRPr="00C523EE" w:rsidRDefault="00C523EE" w:rsidP="00C523EE">
            <w:pPr>
              <w:spacing w:before="0" w:after="0" w:line="23" w:lineRule="atLeast"/>
              <w:jc w:val="left"/>
              <w:rPr>
                <w:rFonts w:eastAsia="Times New Roman" w:cs="Times New Roman"/>
                <w:color w:val="000000"/>
                <w:sz w:val="20"/>
                <w:szCs w:val="20"/>
                <w:lang w:val="en-AU" w:eastAsia="en-AU" w:bidi="ar-SA"/>
              </w:rPr>
            </w:pPr>
          </w:p>
        </w:tc>
        <w:tc>
          <w:tcPr>
            <w:tcW w:w="837" w:type="pct"/>
            <w:tcBorders>
              <w:top w:val="single" w:sz="4" w:space="0" w:color="auto"/>
              <w:left w:val="nil"/>
              <w:bottom w:val="single" w:sz="4" w:space="0" w:color="auto"/>
              <w:right w:val="nil"/>
            </w:tcBorders>
            <w:shd w:val="clear" w:color="auto" w:fill="auto"/>
            <w:noWrap/>
            <w:vAlign w:val="center"/>
            <w:hideMark/>
          </w:tcPr>
          <w:p w14:paraId="1CA1280C" w14:textId="77777777" w:rsidR="00C523EE" w:rsidRPr="00C523EE" w:rsidRDefault="00C523EE" w:rsidP="00C523EE">
            <w:pPr>
              <w:spacing w:before="0" w:after="0" w:line="23" w:lineRule="atLeast"/>
              <w:jc w:val="center"/>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Stage 1</w:t>
            </w:r>
          </w:p>
        </w:tc>
        <w:tc>
          <w:tcPr>
            <w:tcW w:w="837" w:type="pct"/>
            <w:tcBorders>
              <w:top w:val="single" w:sz="4" w:space="0" w:color="auto"/>
              <w:left w:val="nil"/>
              <w:bottom w:val="single" w:sz="4" w:space="0" w:color="auto"/>
              <w:right w:val="nil"/>
            </w:tcBorders>
            <w:shd w:val="clear" w:color="auto" w:fill="auto"/>
            <w:noWrap/>
            <w:vAlign w:val="center"/>
            <w:hideMark/>
          </w:tcPr>
          <w:p w14:paraId="6D8A22CF" w14:textId="77777777" w:rsidR="00C523EE" w:rsidRPr="00C523EE" w:rsidRDefault="00C523EE" w:rsidP="00C523EE">
            <w:pPr>
              <w:spacing w:before="0" w:after="0" w:line="23" w:lineRule="atLeast"/>
              <w:jc w:val="center"/>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Stage 2</w:t>
            </w:r>
          </w:p>
        </w:tc>
        <w:tc>
          <w:tcPr>
            <w:tcW w:w="837" w:type="pct"/>
            <w:tcBorders>
              <w:top w:val="single" w:sz="4" w:space="0" w:color="auto"/>
              <w:left w:val="nil"/>
              <w:bottom w:val="single" w:sz="4" w:space="0" w:color="auto"/>
              <w:right w:val="nil"/>
            </w:tcBorders>
            <w:shd w:val="clear" w:color="auto" w:fill="auto"/>
            <w:noWrap/>
            <w:vAlign w:val="center"/>
            <w:hideMark/>
          </w:tcPr>
          <w:p w14:paraId="67663FDB" w14:textId="77777777" w:rsidR="00C523EE" w:rsidRPr="00C523EE" w:rsidRDefault="00C523EE" w:rsidP="00C523EE">
            <w:pPr>
              <w:spacing w:before="0" w:after="0" w:line="23" w:lineRule="atLeast"/>
              <w:jc w:val="center"/>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Stage 1</w:t>
            </w:r>
          </w:p>
        </w:tc>
        <w:tc>
          <w:tcPr>
            <w:tcW w:w="836" w:type="pct"/>
            <w:tcBorders>
              <w:top w:val="single" w:sz="4" w:space="0" w:color="auto"/>
              <w:left w:val="nil"/>
              <w:bottom w:val="single" w:sz="4" w:space="0" w:color="auto"/>
              <w:right w:val="nil"/>
            </w:tcBorders>
            <w:shd w:val="clear" w:color="auto" w:fill="auto"/>
            <w:noWrap/>
            <w:vAlign w:val="center"/>
            <w:hideMark/>
          </w:tcPr>
          <w:p w14:paraId="58AC9AAF" w14:textId="77777777" w:rsidR="00C523EE" w:rsidRPr="00C523EE" w:rsidRDefault="00C523EE" w:rsidP="00C523EE">
            <w:pPr>
              <w:spacing w:before="0" w:after="0" w:line="23" w:lineRule="atLeast"/>
              <w:jc w:val="center"/>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Stage 2</w:t>
            </w:r>
          </w:p>
        </w:tc>
      </w:tr>
      <w:tr w:rsidR="003615B6" w:rsidRPr="00C523EE" w14:paraId="05B4F489" w14:textId="77777777" w:rsidTr="003615B6">
        <w:trPr>
          <w:trHeight w:val="300"/>
        </w:trPr>
        <w:tc>
          <w:tcPr>
            <w:tcW w:w="1654" w:type="pct"/>
            <w:tcBorders>
              <w:top w:val="nil"/>
              <w:left w:val="nil"/>
              <w:bottom w:val="nil"/>
              <w:right w:val="nil"/>
            </w:tcBorders>
            <w:shd w:val="clear" w:color="auto" w:fill="auto"/>
            <w:noWrap/>
            <w:vAlign w:val="center"/>
            <w:hideMark/>
          </w:tcPr>
          <w:p w14:paraId="3BA77F07"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Access Grant</w:t>
            </w:r>
          </w:p>
        </w:tc>
        <w:tc>
          <w:tcPr>
            <w:tcW w:w="837" w:type="pct"/>
            <w:tcBorders>
              <w:top w:val="nil"/>
              <w:left w:val="nil"/>
              <w:bottom w:val="nil"/>
              <w:right w:val="nil"/>
            </w:tcBorders>
            <w:shd w:val="clear" w:color="auto" w:fill="auto"/>
            <w:noWrap/>
            <w:vAlign w:val="center"/>
            <w:hideMark/>
          </w:tcPr>
          <w:p w14:paraId="23C114EC" w14:textId="77777777" w:rsidR="003615B6" w:rsidRPr="00C523EE" w:rsidRDefault="003615B6" w:rsidP="00C523EE">
            <w:pPr>
              <w:tabs>
                <w:tab w:val="decimal" w:pos="1186"/>
              </w:tabs>
              <w:spacing w:before="0" w:after="0" w:line="23" w:lineRule="atLeast"/>
              <w:jc w:val="left"/>
              <w:rPr>
                <w:color w:val="000000"/>
                <w:sz w:val="20"/>
                <w:szCs w:val="20"/>
              </w:rPr>
            </w:pPr>
          </w:p>
        </w:tc>
        <w:tc>
          <w:tcPr>
            <w:tcW w:w="837" w:type="pct"/>
            <w:tcBorders>
              <w:top w:val="nil"/>
              <w:left w:val="nil"/>
              <w:bottom w:val="nil"/>
              <w:right w:val="nil"/>
            </w:tcBorders>
            <w:shd w:val="clear" w:color="auto" w:fill="auto"/>
            <w:noWrap/>
            <w:vAlign w:val="center"/>
            <w:hideMark/>
          </w:tcPr>
          <w:p w14:paraId="414C725C" w14:textId="24D132F6"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$275,061</w:t>
            </w:r>
          </w:p>
        </w:tc>
        <w:tc>
          <w:tcPr>
            <w:tcW w:w="837" w:type="pct"/>
            <w:tcBorders>
              <w:top w:val="nil"/>
              <w:left w:val="nil"/>
              <w:bottom w:val="nil"/>
              <w:right w:val="nil"/>
            </w:tcBorders>
            <w:shd w:val="clear" w:color="auto" w:fill="auto"/>
            <w:noWrap/>
            <w:vAlign w:val="center"/>
            <w:hideMark/>
          </w:tcPr>
          <w:p w14:paraId="2CCBF7FC"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p>
        </w:tc>
        <w:tc>
          <w:tcPr>
            <w:tcW w:w="836" w:type="pct"/>
            <w:tcBorders>
              <w:top w:val="nil"/>
              <w:left w:val="nil"/>
              <w:bottom w:val="nil"/>
              <w:right w:val="nil"/>
            </w:tcBorders>
            <w:shd w:val="clear" w:color="auto" w:fill="auto"/>
            <w:noWrap/>
            <w:vAlign w:val="center"/>
            <w:hideMark/>
          </w:tcPr>
          <w:p w14:paraId="27F539BE"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lang w:val="en-AU"/>
              </w:rPr>
              <w:t>10%</w:t>
            </w:r>
          </w:p>
        </w:tc>
      </w:tr>
      <w:tr w:rsidR="003615B6" w:rsidRPr="00C523EE" w14:paraId="77CBB4F9" w14:textId="77777777" w:rsidTr="003615B6">
        <w:trPr>
          <w:trHeight w:val="300"/>
        </w:trPr>
        <w:tc>
          <w:tcPr>
            <w:tcW w:w="1654" w:type="pct"/>
            <w:tcBorders>
              <w:top w:val="nil"/>
              <w:left w:val="nil"/>
              <w:bottom w:val="nil"/>
              <w:right w:val="nil"/>
            </w:tcBorders>
            <w:shd w:val="clear" w:color="auto" w:fill="auto"/>
            <w:noWrap/>
            <w:vAlign w:val="center"/>
            <w:hideMark/>
          </w:tcPr>
          <w:p w14:paraId="0A15DC54"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Computers</w:t>
            </w:r>
          </w:p>
        </w:tc>
        <w:tc>
          <w:tcPr>
            <w:tcW w:w="837" w:type="pct"/>
            <w:tcBorders>
              <w:top w:val="nil"/>
              <w:left w:val="nil"/>
              <w:bottom w:val="nil"/>
              <w:right w:val="nil"/>
            </w:tcBorders>
            <w:shd w:val="clear" w:color="auto" w:fill="auto"/>
            <w:noWrap/>
            <w:vAlign w:val="center"/>
            <w:hideMark/>
          </w:tcPr>
          <w:p w14:paraId="03B22A9B" w14:textId="77777777" w:rsidR="003615B6" w:rsidRPr="00C523EE" w:rsidRDefault="003615B6" w:rsidP="00C523EE">
            <w:pPr>
              <w:tabs>
                <w:tab w:val="decimal" w:pos="1186"/>
              </w:tabs>
              <w:spacing w:before="0" w:after="0" w:line="23" w:lineRule="atLeast"/>
              <w:jc w:val="left"/>
              <w:rPr>
                <w:color w:val="000000"/>
                <w:sz w:val="20"/>
                <w:szCs w:val="20"/>
              </w:rPr>
            </w:pPr>
          </w:p>
        </w:tc>
        <w:tc>
          <w:tcPr>
            <w:tcW w:w="837" w:type="pct"/>
            <w:tcBorders>
              <w:top w:val="nil"/>
              <w:left w:val="nil"/>
              <w:bottom w:val="nil"/>
              <w:right w:val="nil"/>
            </w:tcBorders>
            <w:shd w:val="clear" w:color="auto" w:fill="auto"/>
            <w:noWrap/>
            <w:vAlign w:val="center"/>
            <w:hideMark/>
          </w:tcPr>
          <w:p w14:paraId="6519369A" w14:textId="77777777" w:rsidR="003615B6" w:rsidRPr="00C523EE" w:rsidRDefault="003615B6" w:rsidP="00C523EE">
            <w:pPr>
              <w:tabs>
                <w:tab w:val="decimal" w:pos="1186"/>
              </w:tabs>
              <w:spacing w:before="0" w:after="0" w:line="23" w:lineRule="atLeast"/>
              <w:jc w:val="left"/>
              <w:rPr>
                <w:color w:val="000000"/>
                <w:sz w:val="20"/>
                <w:szCs w:val="20"/>
              </w:rPr>
            </w:pPr>
            <w:r>
              <w:rPr>
                <w:rFonts w:eastAsia="Times New Roman"/>
                <w:color w:val="000000"/>
                <w:sz w:val="20"/>
                <w:szCs w:val="20"/>
              </w:rPr>
              <w:t>$124,984</w:t>
            </w:r>
          </w:p>
        </w:tc>
        <w:tc>
          <w:tcPr>
            <w:tcW w:w="837" w:type="pct"/>
            <w:tcBorders>
              <w:top w:val="nil"/>
              <w:left w:val="nil"/>
              <w:bottom w:val="nil"/>
              <w:right w:val="nil"/>
            </w:tcBorders>
            <w:shd w:val="clear" w:color="auto" w:fill="auto"/>
            <w:noWrap/>
            <w:vAlign w:val="center"/>
            <w:hideMark/>
          </w:tcPr>
          <w:p w14:paraId="135097ED"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p>
        </w:tc>
        <w:tc>
          <w:tcPr>
            <w:tcW w:w="836" w:type="pct"/>
            <w:tcBorders>
              <w:top w:val="nil"/>
              <w:left w:val="nil"/>
              <w:bottom w:val="nil"/>
              <w:right w:val="nil"/>
            </w:tcBorders>
            <w:shd w:val="clear" w:color="auto" w:fill="auto"/>
            <w:noWrap/>
            <w:vAlign w:val="center"/>
            <w:hideMark/>
          </w:tcPr>
          <w:p w14:paraId="15E11ABE"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lang w:val="en-AU"/>
              </w:rPr>
              <w:t>4%</w:t>
            </w:r>
          </w:p>
        </w:tc>
      </w:tr>
      <w:tr w:rsidR="003615B6" w:rsidRPr="00C523EE" w14:paraId="71905FD1" w14:textId="77777777" w:rsidTr="003615B6">
        <w:trPr>
          <w:trHeight w:val="300"/>
        </w:trPr>
        <w:tc>
          <w:tcPr>
            <w:tcW w:w="1654" w:type="pct"/>
            <w:tcBorders>
              <w:top w:val="nil"/>
              <w:left w:val="nil"/>
              <w:bottom w:val="nil"/>
              <w:right w:val="nil"/>
            </w:tcBorders>
            <w:shd w:val="clear" w:color="auto" w:fill="auto"/>
            <w:noWrap/>
            <w:vAlign w:val="center"/>
            <w:hideMark/>
          </w:tcPr>
          <w:p w14:paraId="5CEABF5F"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Consultants</w:t>
            </w:r>
          </w:p>
        </w:tc>
        <w:tc>
          <w:tcPr>
            <w:tcW w:w="837" w:type="pct"/>
            <w:tcBorders>
              <w:top w:val="nil"/>
              <w:left w:val="nil"/>
              <w:bottom w:val="nil"/>
              <w:right w:val="nil"/>
            </w:tcBorders>
            <w:shd w:val="clear" w:color="auto" w:fill="auto"/>
            <w:noWrap/>
            <w:vAlign w:val="center"/>
            <w:hideMark/>
          </w:tcPr>
          <w:p w14:paraId="34BC96B9" w14:textId="77777777" w:rsidR="003615B6" w:rsidRPr="00C523EE" w:rsidRDefault="003615B6" w:rsidP="00C523EE">
            <w:pPr>
              <w:tabs>
                <w:tab w:val="decimal" w:pos="1186"/>
              </w:tabs>
              <w:spacing w:before="0" w:after="0" w:line="23" w:lineRule="atLeast"/>
              <w:jc w:val="left"/>
              <w:rPr>
                <w:color w:val="000000"/>
                <w:sz w:val="20"/>
                <w:szCs w:val="20"/>
              </w:rPr>
            </w:pPr>
            <w:r>
              <w:rPr>
                <w:rFonts w:eastAsia="Times New Roman"/>
                <w:color w:val="000000"/>
                <w:sz w:val="20"/>
                <w:szCs w:val="20"/>
              </w:rPr>
              <w:t>$1,271,935</w:t>
            </w:r>
          </w:p>
        </w:tc>
        <w:tc>
          <w:tcPr>
            <w:tcW w:w="837" w:type="pct"/>
            <w:tcBorders>
              <w:top w:val="nil"/>
              <w:left w:val="nil"/>
              <w:bottom w:val="nil"/>
              <w:right w:val="nil"/>
            </w:tcBorders>
            <w:shd w:val="clear" w:color="auto" w:fill="auto"/>
            <w:noWrap/>
            <w:vAlign w:val="center"/>
            <w:hideMark/>
          </w:tcPr>
          <w:p w14:paraId="41EF10AC" w14:textId="5E1D47F1"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$593,088</w:t>
            </w:r>
          </w:p>
        </w:tc>
        <w:tc>
          <w:tcPr>
            <w:tcW w:w="837" w:type="pct"/>
            <w:tcBorders>
              <w:top w:val="nil"/>
              <w:left w:val="nil"/>
              <w:bottom w:val="nil"/>
              <w:right w:val="nil"/>
            </w:tcBorders>
            <w:shd w:val="clear" w:color="auto" w:fill="auto"/>
            <w:noWrap/>
            <w:vAlign w:val="center"/>
            <w:hideMark/>
          </w:tcPr>
          <w:p w14:paraId="0B5F6BAE"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lang w:val="en-AU"/>
              </w:rPr>
              <w:t>55%</w:t>
            </w:r>
          </w:p>
        </w:tc>
        <w:tc>
          <w:tcPr>
            <w:tcW w:w="836" w:type="pct"/>
            <w:tcBorders>
              <w:top w:val="nil"/>
              <w:left w:val="nil"/>
              <w:bottom w:val="nil"/>
              <w:right w:val="nil"/>
            </w:tcBorders>
            <w:shd w:val="clear" w:color="auto" w:fill="auto"/>
            <w:noWrap/>
            <w:vAlign w:val="center"/>
            <w:hideMark/>
          </w:tcPr>
          <w:p w14:paraId="66B2B9D7"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21%</w:t>
            </w:r>
          </w:p>
        </w:tc>
      </w:tr>
      <w:tr w:rsidR="003615B6" w:rsidRPr="00C523EE" w14:paraId="5C7377E5" w14:textId="77777777" w:rsidTr="003615B6">
        <w:trPr>
          <w:trHeight w:val="300"/>
        </w:trPr>
        <w:tc>
          <w:tcPr>
            <w:tcW w:w="1654" w:type="pct"/>
            <w:tcBorders>
              <w:top w:val="nil"/>
              <w:left w:val="nil"/>
              <w:bottom w:val="nil"/>
              <w:right w:val="nil"/>
            </w:tcBorders>
            <w:shd w:val="clear" w:color="auto" w:fill="auto"/>
            <w:noWrap/>
            <w:vAlign w:val="center"/>
            <w:hideMark/>
          </w:tcPr>
          <w:p w14:paraId="4AB8D8A6"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Incentive funds &amp; Scholarships</w:t>
            </w:r>
          </w:p>
        </w:tc>
        <w:tc>
          <w:tcPr>
            <w:tcW w:w="837" w:type="pct"/>
            <w:tcBorders>
              <w:top w:val="nil"/>
              <w:left w:val="nil"/>
              <w:bottom w:val="nil"/>
              <w:right w:val="nil"/>
            </w:tcBorders>
            <w:shd w:val="clear" w:color="auto" w:fill="auto"/>
            <w:noWrap/>
            <w:vAlign w:val="center"/>
            <w:hideMark/>
          </w:tcPr>
          <w:p w14:paraId="305C3EBC" w14:textId="77777777" w:rsidR="003615B6" w:rsidRPr="00C523EE" w:rsidRDefault="003615B6" w:rsidP="00C523EE">
            <w:pPr>
              <w:tabs>
                <w:tab w:val="decimal" w:pos="1186"/>
              </w:tabs>
              <w:spacing w:before="0" w:after="0" w:line="23" w:lineRule="atLeast"/>
              <w:jc w:val="left"/>
              <w:rPr>
                <w:color w:val="000000"/>
                <w:sz w:val="20"/>
                <w:szCs w:val="20"/>
              </w:rPr>
            </w:pPr>
          </w:p>
        </w:tc>
        <w:tc>
          <w:tcPr>
            <w:tcW w:w="837" w:type="pct"/>
            <w:tcBorders>
              <w:top w:val="nil"/>
              <w:left w:val="nil"/>
              <w:bottom w:val="nil"/>
              <w:right w:val="nil"/>
            </w:tcBorders>
            <w:shd w:val="clear" w:color="auto" w:fill="auto"/>
            <w:noWrap/>
            <w:vAlign w:val="center"/>
            <w:hideMark/>
          </w:tcPr>
          <w:p w14:paraId="5DDF7163" w14:textId="77777777" w:rsidR="003615B6" w:rsidRPr="00C523EE" w:rsidRDefault="003615B6" w:rsidP="00C523EE">
            <w:pPr>
              <w:tabs>
                <w:tab w:val="decimal" w:pos="1186"/>
              </w:tabs>
              <w:spacing w:before="0" w:after="0" w:line="23" w:lineRule="atLeast"/>
              <w:jc w:val="left"/>
              <w:rPr>
                <w:color w:val="000000"/>
                <w:sz w:val="20"/>
                <w:szCs w:val="20"/>
              </w:rPr>
            </w:pPr>
            <w:r>
              <w:rPr>
                <w:rFonts w:eastAsia="Times New Roman"/>
                <w:color w:val="000000"/>
                <w:sz w:val="20"/>
                <w:szCs w:val="20"/>
              </w:rPr>
              <w:t>$415,470</w:t>
            </w:r>
          </w:p>
        </w:tc>
        <w:tc>
          <w:tcPr>
            <w:tcW w:w="837" w:type="pct"/>
            <w:tcBorders>
              <w:top w:val="nil"/>
              <w:left w:val="nil"/>
              <w:bottom w:val="nil"/>
              <w:right w:val="nil"/>
            </w:tcBorders>
            <w:shd w:val="clear" w:color="auto" w:fill="auto"/>
            <w:noWrap/>
            <w:vAlign w:val="center"/>
            <w:hideMark/>
          </w:tcPr>
          <w:p w14:paraId="600DBA8E"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p>
        </w:tc>
        <w:tc>
          <w:tcPr>
            <w:tcW w:w="836" w:type="pct"/>
            <w:tcBorders>
              <w:top w:val="nil"/>
              <w:left w:val="nil"/>
              <w:bottom w:val="nil"/>
              <w:right w:val="nil"/>
            </w:tcBorders>
            <w:shd w:val="clear" w:color="auto" w:fill="auto"/>
            <w:noWrap/>
            <w:vAlign w:val="center"/>
            <w:hideMark/>
          </w:tcPr>
          <w:p w14:paraId="09BAC064"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14%</w:t>
            </w:r>
          </w:p>
        </w:tc>
      </w:tr>
      <w:tr w:rsidR="003615B6" w:rsidRPr="00C523EE" w14:paraId="28B7640C" w14:textId="77777777" w:rsidTr="003615B6">
        <w:trPr>
          <w:trHeight w:val="300"/>
        </w:trPr>
        <w:tc>
          <w:tcPr>
            <w:tcW w:w="1654" w:type="pct"/>
            <w:tcBorders>
              <w:top w:val="nil"/>
              <w:left w:val="nil"/>
              <w:bottom w:val="nil"/>
              <w:right w:val="nil"/>
            </w:tcBorders>
            <w:shd w:val="clear" w:color="auto" w:fill="auto"/>
            <w:noWrap/>
            <w:vAlign w:val="center"/>
            <w:hideMark/>
          </w:tcPr>
          <w:p w14:paraId="54CB758A"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Materials &amp; Consumables</w:t>
            </w:r>
          </w:p>
        </w:tc>
        <w:tc>
          <w:tcPr>
            <w:tcW w:w="837" w:type="pct"/>
            <w:tcBorders>
              <w:top w:val="nil"/>
              <w:left w:val="nil"/>
              <w:bottom w:val="nil"/>
              <w:right w:val="nil"/>
            </w:tcBorders>
            <w:shd w:val="clear" w:color="auto" w:fill="auto"/>
            <w:noWrap/>
            <w:vAlign w:val="center"/>
            <w:hideMark/>
          </w:tcPr>
          <w:p w14:paraId="1C6917CF" w14:textId="6363A074" w:rsidR="003615B6" w:rsidRPr="00C523EE" w:rsidRDefault="003615B6" w:rsidP="00AD38C8">
            <w:pPr>
              <w:tabs>
                <w:tab w:val="decimal" w:pos="1186"/>
              </w:tabs>
              <w:spacing w:before="0" w:after="0" w:line="23" w:lineRule="atLeast"/>
              <w:jc w:val="left"/>
              <w:rPr>
                <w:color w:val="000000"/>
                <w:sz w:val="20"/>
                <w:szCs w:val="20"/>
              </w:rPr>
            </w:pPr>
            <w:r>
              <w:rPr>
                <w:rFonts w:eastAsia="Times New Roman"/>
                <w:color w:val="000000"/>
                <w:sz w:val="20"/>
                <w:szCs w:val="20"/>
              </w:rPr>
              <w:t>$1</w:t>
            </w:r>
            <w:r w:rsidR="00AD38C8">
              <w:rPr>
                <w:rFonts w:eastAsia="Times New Roman"/>
                <w:color w:val="000000"/>
                <w:sz w:val="20"/>
                <w:szCs w:val="20"/>
              </w:rPr>
              <w:t>59,100</w:t>
            </w:r>
          </w:p>
        </w:tc>
        <w:tc>
          <w:tcPr>
            <w:tcW w:w="837" w:type="pct"/>
            <w:tcBorders>
              <w:top w:val="nil"/>
              <w:left w:val="nil"/>
              <w:bottom w:val="nil"/>
              <w:right w:val="nil"/>
            </w:tcBorders>
            <w:shd w:val="clear" w:color="auto" w:fill="auto"/>
            <w:noWrap/>
            <w:vAlign w:val="center"/>
            <w:hideMark/>
          </w:tcPr>
          <w:p w14:paraId="06C33087" w14:textId="0B40CC5B"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$579,747</w:t>
            </w:r>
          </w:p>
        </w:tc>
        <w:tc>
          <w:tcPr>
            <w:tcW w:w="837" w:type="pct"/>
            <w:tcBorders>
              <w:top w:val="nil"/>
              <w:left w:val="nil"/>
              <w:bottom w:val="nil"/>
              <w:right w:val="nil"/>
            </w:tcBorders>
            <w:shd w:val="clear" w:color="auto" w:fill="auto"/>
            <w:noWrap/>
            <w:vAlign w:val="center"/>
            <w:hideMark/>
          </w:tcPr>
          <w:p w14:paraId="092953BC"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lang w:val="en-AU"/>
              </w:rPr>
              <w:t>6%</w:t>
            </w:r>
          </w:p>
        </w:tc>
        <w:tc>
          <w:tcPr>
            <w:tcW w:w="836" w:type="pct"/>
            <w:tcBorders>
              <w:top w:val="nil"/>
              <w:left w:val="nil"/>
              <w:bottom w:val="nil"/>
              <w:right w:val="nil"/>
            </w:tcBorders>
            <w:shd w:val="clear" w:color="auto" w:fill="auto"/>
            <w:noWrap/>
            <w:vAlign w:val="center"/>
            <w:hideMark/>
          </w:tcPr>
          <w:p w14:paraId="117DF89D"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20%</w:t>
            </w:r>
          </w:p>
        </w:tc>
      </w:tr>
      <w:tr w:rsidR="003615B6" w:rsidRPr="00C523EE" w14:paraId="5BCB2B2E" w14:textId="77777777" w:rsidTr="003615B6">
        <w:trPr>
          <w:trHeight w:val="300"/>
        </w:trPr>
        <w:tc>
          <w:tcPr>
            <w:tcW w:w="1654" w:type="pct"/>
            <w:tcBorders>
              <w:top w:val="nil"/>
              <w:left w:val="nil"/>
              <w:bottom w:val="nil"/>
              <w:right w:val="nil"/>
            </w:tcBorders>
            <w:shd w:val="clear" w:color="auto" w:fill="auto"/>
            <w:noWrap/>
            <w:vAlign w:val="center"/>
            <w:hideMark/>
          </w:tcPr>
          <w:p w14:paraId="1E85DF00"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Others</w:t>
            </w:r>
          </w:p>
        </w:tc>
        <w:tc>
          <w:tcPr>
            <w:tcW w:w="837" w:type="pct"/>
            <w:tcBorders>
              <w:top w:val="nil"/>
              <w:left w:val="nil"/>
              <w:bottom w:val="nil"/>
              <w:right w:val="nil"/>
            </w:tcBorders>
            <w:shd w:val="clear" w:color="auto" w:fill="auto"/>
            <w:noWrap/>
            <w:vAlign w:val="center"/>
            <w:hideMark/>
          </w:tcPr>
          <w:p w14:paraId="10C8D726" w14:textId="74D377B6" w:rsidR="003615B6" w:rsidRPr="00C523EE" w:rsidRDefault="00AD38C8" w:rsidP="00C523EE">
            <w:pPr>
              <w:tabs>
                <w:tab w:val="decimal" w:pos="1186"/>
              </w:tabs>
              <w:spacing w:before="0" w:after="0" w:line="23" w:lineRule="atLeast"/>
              <w:jc w:val="left"/>
              <w:rPr>
                <w:color w:val="000000"/>
                <w:sz w:val="20"/>
                <w:szCs w:val="20"/>
              </w:rPr>
            </w:pPr>
            <w:r>
              <w:rPr>
                <w:rFonts w:eastAsia="Times New Roman"/>
                <w:color w:val="000000"/>
                <w:sz w:val="20"/>
                <w:szCs w:val="20"/>
              </w:rPr>
              <w:t>$262,009</w:t>
            </w:r>
          </w:p>
        </w:tc>
        <w:tc>
          <w:tcPr>
            <w:tcW w:w="837" w:type="pct"/>
            <w:tcBorders>
              <w:top w:val="nil"/>
              <w:left w:val="nil"/>
              <w:bottom w:val="nil"/>
              <w:right w:val="nil"/>
            </w:tcBorders>
            <w:shd w:val="clear" w:color="auto" w:fill="auto"/>
            <w:noWrap/>
            <w:vAlign w:val="center"/>
            <w:hideMark/>
          </w:tcPr>
          <w:p w14:paraId="03F27F9C" w14:textId="14FAC12E"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$153,783</w:t>
            </w:r>
          </w:p>
        </w:tc>
        <w:tc>
          <w:tcPr>
            <w:tcW w:w="837" w:type="pct"/>
            <w:tcBorders>
              <w:top w:val="nil"/>
              <w:left w:val="nil"/>
              <w:bottom w:val="nil"/>
              <w:right w:val="nil"/>
            </w:tcBorders>
            <w:shd w:val="clear" w:color="auto" w:fill="auto"/>
            <w:noWrap/>
            <w:vAlign w:val="center"/>
            <w:hideMark/>
          </w:tcPr>
          <w:p w14:paraId="09163CFF"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lang w:val="en-AU"/>
              </w:rPr>
              <w:t>2%</w:t>
            </w:r>
          </w:p>
        </w:tc>
        <w:tc>
          <w:tcPr>
            <w:tcW w:w="836" w:type="pct"/>
            <w:tcBorders>
              <w:top w:val="nil"/>
              <w:left w:val="nil"/>
              <w:bottom w:val="nil"/>
              <w:right w:val="nil"/>
            </w:tcBorders>
            <w:shd w:val="clear" w:color="auto" w:fill="auto"/>
            <w:noWrap/>
            <w:vAlign w:val="center"/>
            <w:hideMark/>
          </w:tcPr>
          <w:p w14:paraId="352EB464"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5%</w:t>
            </w:r>
          </w:p>
        </w:tc>
      </w:tr>
      <w:tr w:rsidR="003615B6" w:rsidRPr="00C523EE" w14:paraId="160F878E" w14:textId="77777777" w:rsidTr="003615B6">
        <w:trPr>
          <w:trHeight w:val="300"/>
        </w:trPr>
        <w:tc>
          <w:tcPr>
            <w:tcW w:w="1654" w:type="pct"/>
            <w:tcBorders>
              <w:top w:val="nil"/>
              <w:left w:val="nil"/>
              <w:bottom w:val="nil"/>
              <w:right w:val="nil"/>
            </w:tcBorders>
            <w:shd w:val="clear" w:color="auto" w:fill="auto"/>
            <w:noWrap/>
            <w:vAlign w:val="center"/>
            <w:hideMark/>
          </w:tcPr>
          <w:p w14:paraId="1C446F29"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Professional Development</w:t>
            </w:r>
          </w:p>
        </w:tc>
        <w:tc>
          <w:tcPr>
            <w:tcW w:w="837" w:type="pct"/>
            <w:tcBorders>
              <w:top w:val="nil"/>
              <w:left w:val="nil"/>
              <w:bottom w:val="nil"/>
              <w:right w:val="nil"/>
            </w:tcBorders>
            <w:shd w:val="clear" w:color="auto" w:fill="auto"/>
            <w:noWrap/>
            <w:vAlign w:val="center"/>
            <w:hideMark/>
          </w:tcPr>
          <w:p w14:paraId="08693D82" w14:textId="3BACFA69" w:rsidR="003615B6" w:rsidRPr="00C523EE" w:rsidRDefault="003615B6" w:rsidP="00C523EE">
            <w:pPr>
              <w:tabs>
                <w:tab w:val="decimal" w:pos="1186"/>
              </w:tabs>
              <w:spacing w:before="0" w:after="0" w:line="23" w:lineRule="atLeast"/>
              <w:jc w:val="left"/>
              <w:rPr>
                <w:color w:val="000000"/>
                <w:sz w:val="20"/>
                <w:szCs w:val="20"/>
              </w:rPr>
            </w:pPr>
          </w:p>
        </w:tc>
        <w:tc>
          <w:tcPr>
            <w:tcW w:w="837" w:type="pct"/>
            <w:tcBorders>
              <w:top w:val="nil"/>
              <w:left w:val="nil"/>
              <w:bottom w:val="nil"/>
              <w:right w:val="nil"/>
            </w:tcBorders>
            <w:shd w:val="clear" w:color="auto" w:fill="auto"/>
            <w:noWrap/>
            <w:vAlign w:val="center"/>
            <w:hideMark/>
          </w:tcPr>
          <w:p w14:paraId="48694DE3" w14:textId="2910CB31"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$508,657</w:t>
            </w:r>
          </w:p>
        </w:tc>
        <w:tc>
          <w:tcPr>
            <w:tcW w:w="837" w:type="pct"/>
            <w:tcBorders>
              <w:top w:val="nil"/>
              <w:left w:val="nil"/>
              <w:bottom w:val="nil"/>
              <w:right w:val="nil"/>
            </w:tcBorders>
            <w:shd w:val="clear" w:color="auto" w:fill="auto"/>
            <w:noWrap/>
            <w:vAlign w:val="center"/>
            <w:hideMark/>
          </w:tcPr>
          <w:p w14:paraId="0ADDD702"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12%</w:t>
            </w:r>
          </w:p>
        </w:tc>
        <w:tc>
          <w:tcPr>
            <w:tcW w:w="836" w:type="pct"/>
            <w:tcBorders>
              <w:top w:val="nil"/>
              <w:left w:val="nil"/>
              <w:bottom w:val="nil"/>
              <w:right w:val="nil"/>
            </w:tcBorders>
            <w:shd w:val="clear" w:color="auto" w:fill="auto"/>
            <w:noWrap/>
            <w:vAlign w:val="center"/>
            <w:hideMark/>
          </w:tcPr>
          <w:p w14:paraId="7B8E1D86"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18%</w:t>
            </w:r>
          </w:p>
        </w:tc>
      </w:tr>
      <w:tr w:rsidR="003615B6" w:rsidRPr="00C523EE" w14:paraId="2449A832" w14:textId="77777777" w:rsidTr="003615B6">
        <w:trPr>
          <w:trHeight w:val="300"/>
        </w:trPr>
        <w:tc>
          <w:tcPr>
            <w:tcW w:w="1654" w:type="pct"/>
            <w:tcBorders>
              <w:top w:val="nil"/>
              <w:left w:val="nil"/>
              <w:bottom w:val="nil"/>
              <w:right w:val="nil"/>
            </w:tcBorders>
            <w:shd w:val="clear" w:color="auto" w:fill="auto"/>
            <w:noWrap/>
            <w:vAlign w:val="center"/>
            <w:hideMark/>
          </w:tcPr>
          <w:p w14:paraId="6CD01F63"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Small Grant Scheme</w:t>
            </w:r>
          </w:p>
        </w:tc>
        <w:tc>
          <w:tcPr>
            <w:tcW w:w="837" w:type="pct"/>
            <w:tcBorders>
              <w:top w:val="nil"/>
              <w:left w:val="nil"/>
              <w:bottom w:val="nil"/>
              <w:right w:val="nil"/>
            </w:tcBorders>
            <w:shd w:val="clear" w:color="auto" w:fill="auto"/>
            <w:noWrap/>
            <w:vAlign w:val="center"/>
            <w:hideMark/>
          </w:tcPr>
          <w:p w14:paraId="0750F9C7" w14:textId="725FFD3D" w:rsidR="003615B6" w:rsidRPr="00C523EE" w:rsidRDefault="00AD38C8" w:rsidP="00C523EE">
            <w:pPr>
              <w:tabs>
                <w:tab w:val="decimal" w:pos="1186"/>
              </w:tabs>
              <w:spacing w:before="0" w:after="0" w:line="23" w:lineRule="atLeast"/>
              <w:jc w:val="left"/>
              <w:rPr>
                <w:color w:val="000000"/>
                <w:sz w:val="20"/>
                <w:szCs w:val="20"/>
              </w:rPr>
            </w:pPr>
            <w:r>
              <w:rPr>
                <w:rFonts w:eastAsia="Times New Roman"/>
                <w:color w:val="000000"/>
                <w:sz w:val="20"/>
                <w:szCs w:val="20"/>
              </w:rPr>
              <w:t>$99,718</w:t>
            </w:r>
          </w:p>
        </w:tc>
        <w:tc>
          <w:tcPr>
            <w:tcW w:w="837" w:type="pct"/>
            <w:tcBorders>
              <w:top w:val="nil"/>
              <w:left w:val="nil"/>
              <w:bottom w:val="nil"/>
              <w:right w:val="nil"/>
            </w:tcBorders>
            <w:shd w:val="clear" w:color="auto" w:fill="auto"/>
            <w:noWrap/>
            <w:vAlign w:val="center"/>
            <w:hideMark/>
          </w:tcPr>
          <w:p w14:paraId="488AEE7B" w14:textId="77777777" w:rsidR="003615B6" w:rsidRPr="00C523EE" w:rsidRDefault="003615B6" w:rsidP="00C523EE">
            <w:pPr>
              <w:tabs>
                <w:tab w:val="decimal" w:pos="1186"/>
              </w:tabs>
              <w:spacing w:before="0" w:after="0" w:line="23" w:lineRule="atLeast"/>
              <w:jc w:val="left"/>
              <w:rPr>
                <w:color w:val="000000"/>
                <w:sz w:val="20"/>
                <w:szCs w:val="20"/>
              </w:rPr>
            </w:pPr>
          </w:p>
        </w:tc>
        <w:tc>
          <w:tcPr>
            <w:tcW w:w="837" w:type="pct"/>
            <w:tcBorders>
              <w:top w:val="nil"/>
              <w:left w:val="nil"/>
              <w:bottom w:val="nil"/>
              <w:right w:val="nil"/>
            </w:tcBorders>
            <w:shd w:val="clear" w:color="auto" w:fill="auto"/>
            <w:noWrap/>
            <w:vAlign w:val="center"/>
            <w:hideMark/>
          </w:tcPr>
          <w:p w14:paraId="14EBBE73"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4%</w:t>
            </w:r>
          </w:p>
        </w:tc>
        <w:tc>
          <w:tcPr>
            <w:tcW w:w="836" w:type="pct"/>
            <w:tcBorders>
              <w:top w:val="nil"/>
              <w:left w:val="nil"/>
              <w:bottom w:val="nil"/>
              <w:right w:val="nil"/>
            </w:tcBorders>
            <w:shd w:val="clear" w:color="auto" w:fill="auto"/>
            <w:noWrap/>
            <w:vAlign w:val="center"/>
            <w:hideMark/>
          </w:tcPr>
          <w:p w14:paraId="32F60C7B"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0%</w:t>
            </w:r>
          </w:p>
        </w:tc>
      </w:tr>
      <w:tr w:rsidR="003615B6" w:rsidRPr="00C523EE" w14:paraId="5D47C0E6" w14:textId="77777777" w:rsidTr="003615B6">
        <w:trPr>
          <w:trHeight w:val="300"/>
        </w:trPr>
        <w:tc>
          <w:tcPr>
            <w:tcW w:w="1654" w:type="pct"/>
            <w:tcBorders>
              <w:top w:val="nil"/>
              <w:left w:val="nil"/>
              <w:bottom w:val="nil"/>
              <w:right w:val="nil"/>
            </w:tcBorders>
            <w:shd w:val="clear" w:color="auto" w:fill="auto"/>
            <w:noWrap/>
            <w:vAlign w:val="center"/>
            <w:hideMark/>
          </w:tcPr>
          <w:p w14:paraId="38C65404"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Travel</w:t>
            </w:r>
          </w:p>
        </w:tc>
        <w:tc>
          <w:tcPr>
            <w:tcW w:w="837" w:type="pct"/>
            <w:tcBorders>
              <w:top w:val="nil"/>
              <w:left w:val="nil"/>
              <w:bottom w:val="nil"/>
              <w:right w:val="nil"/>
            </w:tcBorders>
            <w:shd w:val="clear" w:color="auto" w:fill="auto"/>
            <w:noWrap/>
            <w:vAlign w:val="center"/>
            <w:hideMark/>
          </w:tcPr>
          <w:p w14:paraId="2B91ECBB" w14:textId="120E4B5A" w:rsidR="003615B6" w:rsidRPr="00C523EE" w:rsidRDefault="00AD38C8" w:rsidP="00C523EE">
            <w:pPr>
              <w:tabs>
                <w:tab w:val="decimal" w:pos="1186"/>
              </w:tabs>
              <w:spacing w:before="0" w:after="0" w:line="23" w:lineRule="atLeast"/>
              <w:jc w:val="left"/>
              <w:rPr>
                <w:color w:val="000000"/>
                <w:sz w:val="20"/>
                <w:szCs w:val="20"/>
              </w:rPr>
            </w:pPr>
            <w:r>
              <w:rPr>
                <w:rFonts w:eastAsia="Times New Roman"/>
                <w:color w:val="000000"/>
                <w:sz w:val="20"/>
                <w:szCs w:val="20"/>
              </w:rPr>
              <w:t>$342,525</w:t>
            </w:r>
          </w:p>
        </w:tc>
        <w:tc>
          <w:tcPr>
            <w:tcW w:w="837" w:type="pct"/>
            <w:tcBorders>
              <w:top w:val="nil"/>
              <w:left w:val="nil"/>
              <w:bottom w:val="nil"/>
              <w:right w:val="nil"/>
            </w:tcBorders>
            <w:shd w:val="clear" w:color="auto" w:fill="auto"/>
            <w:noWrap/>
            <w:vAlign w:val="center"/>
            <w:hideMark/>
          </w:tcPr>
          <w:p w14:paraId="18337C28" w14:textId="77777777" w:rsidR="003615B6" w:rsidRPr="00C523EE" w:rsidRDefault="003615B6" w:rsidP="00C523EE">
            <w:pPr>
              <w:tabs>
                <w:tab w:val="decimal" w:pos="1186"/>
              </w:tabs>
              <w:spacing w:before="0" w:after="0" w:line="23" w:lineRule="atLeast"/>
              <w:jc w:val="left"/>
              <w:rPr>
                <w:color w:val="000000"/>
                <w:sz w:val="20"/>
                <w:szCs w:val="20"/>
              </w:rPr>
            </w:pPr>
            <w:r>
              <w:rPr>
                <w:rFonts w:eastAsia="Times New Roman"/>
                <w:color w:val="000000"/>
                <w:sz w:val="20"/>
                <w:szCs w:val="20"/>
              </w:rPr>
              <w:t>$75,000</w:t>
            </w:r>
          </w:p>
        </w:tc>
        <w:tc>
          <w:tcPr>
            <w:tcW w:w="837" w:type="pct"/>
            <w:tcBorders>
              <w:top w:val="nil"/>
              <w:left w:val="nil"/>
              <w:bottom w:val="nil"/>
              <w:right w:val="nil"/>
            </w:tcBorders>
            <w:shd w:val="clear" w:color="auto" w:fill="auto"/>
            <w:noWrap/>
            <w:vAlign w:val="center"/>
            <w:hideMark/>
          </w:tcPr>
          <w:p w14:paraId="0A2EC32E"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13%</w:t>
            </w:r>
          </w:p>
        </w:tc>
        <w:tc>
          <w:tcPr>
            <w:tcW w:w="836" w:type="pct"/>
            <w:tcBorders>
              <w:top w:val="nil"/>
              <w:left w:val="nil"/>
              <w:bottom w:val="nil"/>
              <w:right w:val="nil"/>
            </w:tcBorders>
            <w:shd w:val="clear" w:color="auto" w:fill="auto"/>
            <w:noWrap/>
            <w:vAlign w:val="center"/>
            <w:hideMark/>
          </w:tcPr>
          <w:p w14:paraId="3F027B7A"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3%</w:t>
            </w:r>
          </w:p>
        </w:tc>
      </w:tr>
      <w:tr w:rsidR="003615B6" w:rsidRPr="00C523EE" w14:paraId="11C44DA0" w14:textId="77777777" w:rsidTr="003615B6">
        <w:trPr>
          <w:trHeight w:val="300"/>
        </w:trPr>
        <w:tc>
          <w:tcPr>
            <w:tcW w:w="1654" w:type="pct"/>
            <w:tcBorders>
              <w:top w:val="nil"/>
              <w:left w:val="nil"/>
              <w:bottom w:val="nil"/>
              <w:right w:val="nil"/>
            </w:tcBorders>
            <w:shd w:val="clear" w:color="auto" w:fill="auto"/>
            <w:noWrap/>
            <w:vAlign w:val="center"/>
            <w:hideMark/>
          </w:tcPr>
          <w:p w14:paraId="24C01FA2"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Workshop and Meetings</w:t>
            </w:r>
          </w:p>
        </w:tc>
        <w:tc>
          <w:tcPr>
            <w:tcW w:w="837" w:type="pct"/>
            <w:tcBorders>
              <w:top w:val="nil"/>
              <w:left w:val="nil"/>
              <w:bottom w:val="nil"/>
              <w:right w:val="nil"/>
            </w:tcBorders>
            <w:shd w:val="clear" w:color="auto" w:fill="auto"/>
            <w:noWrap/>
            <w:vAlign w:val="center"/>
            <w:hideMark/>
          </w:tcPr>
          <w:p w14:paraId="798A48CA" w14:textId="5E0EC667" w:rsidR="003615B6" w:rsidRPr="00C523EE" w:rsidRDefault="00AD38C8" w:rsidP="00C523EE">
            <w:pPr>
              <w:tabs>
                <w:tab w:val="decimal" w:pos="1186"/>
              </w:tabs>
              <w:spacing w:before="0" w:after="0" w:line="23" w:lineRule="atLeast"/>
              <w:jc w:val="left"/>
              <w:rPr>
                <w:color w:val="000000"/>
                <w:sz w:val="20"/>
                <w:szCs w:val="20"/>
              </w:rPr>
            </w:pPr>
            <w:r>
              <w:rPr>
                <w:rFonts w:eastAsia="Times New Roman"/>
                <w:color w:val="000000"/>
                <w:sz w:val="20"/>
                <w:szCs w:val="20"/>
              </w:rPr>
              <w:t>$186,923</w:t>
            </w:r>
          </w:p>
        </w:tc>
        <w:tc>
          <w:tcPr>
            <w:tcW w:w="837" w:type="pct"/>
            <w:tcBorders>
              <w:top w:val="nil"/>
              <w:left w:val="nil"/>
              <w:bottom w:val="nil"/>
              <w:right w:val="nil"/>
            </w:tcBorders>
            <w:shd w:val="clear" w:color="auto" w:fill="auto"/>
            <w:noWrap/>
            <w:vAlign w:val="center"/>
            <w:hideMark/>
          </w:tcPr>
          <w:p w14:paraId="49175D66" w14:textId="50F16827"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$71,401</w:t>
            </w:r>
          </w:p>
        </w:tc>
        <w:tc>
          <w:tcPr>
            <w:tcW w:w="837" w:type="pct"/>
            <w:tcBorders>
              <w:top w:val="nil"/>
              <w:left w:val="nil"/>
              <w:bottom w:val="nil"/>
              <w:right w:val="nil"/>
            </w:tcBorders>
            <w:shd w:val="clear" w:color="auto" w:fill="auto"/>
            <w:noWrap/>
            <w:vAlign w:val="center"/>
            <w:hideMark/>
          </w:tcPr>
          <w:p w14:paraId="2067012D"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8%</w:t>
            </w:r>
          </w:p>
        </w:tc>
        <w:tc>
          <w:tcPr>
            <w:tcW w:w="836" w:type="pct"/>
            <w:tcBorders>
              <w:top w:val="nil"/>
              <w:left w:val="nil"/>
              <w:bottom w:val="nil"/>
              <w:right w:val="nil"/>
            </w:tcBorders>
            <w:shd w:val="clear" w:color="auto" w:fill="auto"/>
            <w:noWrap/>
            <w:vAlign w:val="center"/>
            <w:hideMark/>
          </w:tcPr>
          <w:p w14:paraId="2AA4DD23"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2%</w:t>
            </w:r>
          </w:p>
        </w:tc>
      </w:tr>
      <w:tr w:rsidR="003615B6" w:rsidRPr="00C523EE" w14:paraId="6A7A4606" w14:textId="77777777" w:rsidTr="003615B6">
        <w:trPr>
          <w:trHeight w:val="300"/>
        </w:trPr>
        <w:tc>
          <w:tcPr>
            <w:tcW w:w="1654" w:type="pct"/>
            <w:tcBorders>
              <w:top w:val="nil"/>
              <w:left w:val="nil"/>
              <w:bottom w:val="nil"/>
              <w:right w:val="nil"/>
            </w:tcBorders>
            <w:shd w:val="clear" w:color="auto" w:fill="auto"/>
            <w:noWrap/>
            <w:vAlign w:val="center"/>
            <w:hideMark/>
          </w:tcPr>
          <w:p w14:paraId="32E2B8A9"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r w:rsidRPr="00C523EE">
              <w:rPr>
                <w:rFonts w:eastAsia="Times New Roman" w:cs="Times New Roman"/>
                <w:color w:val="000000"/>
                <w:sz w:val="20"/>
                <w:szCs w:val="20"/>
                <w:lang w:val="en-AU" w:eastAsia="en-AU" w:bidi="ar-SA"/>
              </w:rPr>
              <w:t>SPSS Software</w:t>
            </w:r>
          </w:p>
        </w:tc>
        <w:tc>
          <w:tcPr>
            <w:tcW w:w="837" w:type="pct"/>
            <w:tcBorders>
              <w:top w:val="nil"/>
              <w:left w:val="nil"/>
              <w:bottom w:val="nil"/>
              <w:right w:val="nil"/>
            </w:tcBorders>
            <w:shd w:val="clear" w:color="auto" w:fill="auto"/>
            <w:noWrap/>
            <w:vAlign w:val="center"/>
            <w:hideMark/>
          </w:tcPr>
          <w:p w14:paraId="3ED2F473" w14:textId="77777777" w:rsidR="003615B6" w:rsidRPr="00C523EE" w:rsidRDefault="003615B6" w:rsidP="00C523EE">
            <w:pPr>
              <w:tabs>
                <w:tab w:val="decimal" w:pos="1186"/>
              </w:tabs>
              <w:spacing w:before="0" w:after="0" w:line="23" w:lineRule="atLeast"/>
              <w:jc w:val="left"/>
              <w:rPr>
                <w:color w:val="000000"/>
                <w:sz w:val="20"/>
                <w:szCs w:val="20"/>
              </w:rPr>
            </w:pPr>
          </w:p>
        </w:tc>
        <w:tc>
          <w:tcPr>
            <w:tcW w:w="837" w:type="pct"/>
            <w:tcBorders>
              <w:top w:val="nil"/>
              <w:left w:val="nil"/>
              <w:bottom w:val="nil"/>
              <w:right w:val="nil"/>
            </w:tcBorders>
            <w:shd w:val="clear" w:color="auto" w:fill="auto"/>
            <w:noWrap/>
            <w:vAlign w:val="center"/>
            <w:hideMark/>
          </w:tcPr>
          <w:p w14:paraId="3DF8BD70" w14:textId="77C34964"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$78,430</w:t>
            </w:r>
          </w:p>
        </w:tc>
        <w:tc>
          <w:tcPr>
            <w:tcW w:w="837" w:type="pct"/>
            <w:tcBorders>
              <w:top w:val="nil"/>
              <w:left w:val="nil"/>
              <w:bottom w:val="nil"/>
              <w:right w:val="nil"/>
            </w:tcBorders>
            <w:shd w:val="clear" w:color="auto" w:fill="auto"/>
            <w:noWrap/>
            <w:vAlign w:val="center"/>
            <w:hideMark/>
          </w:tcPr>
          <w:p w14:paraId="0A884D7A"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p>
        </w:tc>
        <w:tc>
          <w:tcPr>
            <w:tcW w:w="836" w:type="pct"/>
            <w:tcBorders>
              <w:top w:val="nil"/>
              <w:left w:val="nil"/>
              <w:bottom w:val="nil"/>
              <w:right w:val="nil"/>
            </w:tcBorders>
            <w:shd w:val="clear" w:color="auto" w:fill="auto"/>
            <w:noWrap/>
            <w:vAlign w:val="center"/>
            <w:hideMark/>
          </w:tcPr>
          <w:p w14:paraId="2A11085B"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rPr>
              <w:t>3%</w:t>
            </w:r>
          </w:p>
        </w:tc>
      </w:tr>
      <w:tr w:rsidR="003615B6" w:rsidRPr="00C523EE" w14:paraId="2526D346" w14:textId="77777777" w:rsidTr="003615B6">
        <w:trPr>
          <w:trHeight w:val="300"/>
        </w:trPr>
        <w:tc>
          <w:tcPr>
            <w:tcW w:w="1654" w:type="pct"/>
            <w:tcBorders>
              <w:top w:val="nil"/>
              <w:left w:val="nil"/>
              <w:bottom w:val="nil"/>
              <w:right w:val="nil"/>
            </w:tcBorders>
            <w:shd w:val="clear" w:color="auto" w:fill="auto"/>
            <w:noWrap/>
            <w:vAlign w:val="center"/>
            <w:hideMark/>
          </w:tcPr>
          <w:p w14:paraId="6FDD5282" w14:textId="77777777" w:rsidR="003615B6" w:rsidRPr="00C523EE" w:rsidRDefault="003615B6" w:rsidP="00C523EE">
            <w:pPr>
              <w:spacing w:before="0" w:after="0" w:line="23" w:lineRule="atLeast"/>
              <w:jc w:val="left"/>
              <w:rPr>
                <w:rFonts w:eastAsia="Times New Roman" w:cs="Times New Roman"/>
                <w:color w:val="000000"/>
                <w:sz w:val="20"/>
                <w:szCs w:val="20"/>
                <w:lang w:val="en-AU" w:eastAsia="en-AU" w:bidi="ar-SA"/>
              </w:rPr>
            </w:pPr>
          </w:p>
        </w:tc>
        <w:tc>
          <w:tcPr>
            <w:tcW w:w="837" w:type="pct"/>
            <w:tcBorders>
              <w:top w:val="single" w:sz="4" w:space="0" w:color="auto"/>
              <w:left w:val="nil"/>
              <w:bottom w:val="single" w:sz="4" w:space="0" w:color="auto"/>
              <w:right w:val="nil"/>
            </w:tcBorders>
            <w:shd w:val="clear" w:color="auto" w:fill="auto"/>
            <w:noWrap/>
            <w:vAlign w:val="center"/>
            <w:hideMark/>
          </w:tcPr>
          <w:p w14:paraId="18B32882" w14:textId="08B7D155" w:rsidR="003615B6" w:rsidRPr="00C523EE" w:rsidRDefault="00AD38C8" w:rsidP="00C523EE">
            <w:pPr>
              <w:tabs>
                <w:tab w:val="decimal" w:pos="1186"/>
              </w:tabs>
              <w:spacing w:before="0" w:after="0" w:line="23" w:lineRule="atLeast"/>
              <w:jc w:val="left"/>
              <w:rPr>
                <w:color w:val="000000"/>
                <w:sz w:val="20"/>
                <w:szCs w:val="20"/>
              </w:rPr>
            </w:pPr>
            <w:r>
              <w:rPr>
                <w:rFonts w:eastAsia="Times New Roman"/>
                <w:color w:val="000000"/>
                <w:sz w:val="20"/>
                <w:szCs w:val="20"/>
              </w:rPr>
              <w:t>$2,322,214</w:t>
            </w:r>
          </w:p>
        </w:tc>
        <w:tc>
          <w:tcPr>
            <w:tcW w:w="837" w:type="pct"/>
            <w:tcBorders>
              <w:top w:val="single" w:sz="4" w:space="0" w:color="auto"/>
              <w:left w:val="nil"/>
              <w:bottom w:val="single" w:sz="4" w:space="0" w:color="auto"/>
              <w:right w:val="nil"/>
            </w:tcBorders>
            <w:shd w:val="clear" w:color="auto" w:fill="auto"/>
            <w:noWrap/>
            <w:vAlign w:val="center"/>
            <w:hideMark/>
          </w:tcPr>
          <w:p w14:paraId="2C25D0A1" w14:textId="287920BD" w:rsidR="003615B6" w:rsidRPr="00C523EE" w:rsidRDefault="00152A94" w:rsidP="00C523EE">
            <w:pPr>
              <w:tabs>
                <w:tab w:val="decimal" w:pos="1186"/>
              </w:tabs>
              <w:spacing w:before="0" w:after="0" w:line="23" w:lineRule="atLeast"/>
              <w:jc w:val="left"/>
              <w:rPr>
                <w:color w:val="000000"/>
                <w:sz w:val="20"/>
                <w:szCs w:val="20"/>
              </w:rPr>
            </w:pPr>
            <w:r>
              <w:rPr>
                <w:rFonts w:eastAsia="Times New Roman"/>
                <w:color w:val="000000"/>
                <w:sz w:val="20"/>
                <w:szCs w:val="20"/>
              </w:rPr>
              <w:t>$2,875,620</w:t>
            </w:r>
          </w:p>
        </w:tc>
        <w:tc>
          <w:tcPr>
            <w:tcW w:w="837" w:type="pct"/>
            <w:tcBorders>
              <w:top w:val="single" w:sz="4" w:space="0" w:color="auto"/>
              <w:left w:val="nil"/>
              <w:bottom w:val="single" w:sz="4" w:space="0" w:color="auto"/>
              <w:right w:val="nil"/>
            </w:tcBorders>
            <w:shd w:val="clear" w:color="auto" w:fill="auto"/>
            <w:noWrap/>
            <w:vAlign w:val="center"/>
            <w:hideMark/>
          </w:tcPr>
          <w:p w14:paraId="41C17C51"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lang w:val="en-AU"/>
              </w:rPr>
              <w:t>100%</w:t>
            </w:r>
          </w:p>
        </w:tc>
        <w:tc>
          <w:tcPr>
            <w:tcW w:w="836" w:type="pct"/>
            <w:tcBorders>
              <w:top w:val="single" w:sz="4" w:space="0" w:color="auto"/>
              <w:left w:val="nil"/>
              <w:bottom w:val="single" w:sz="4" w:space="0" w:color="auto"/>
              <w:right w:val="nil"/>
            </w:tcBorders>
            <w:shd w:val="clear" w:color="auto" w:fill="auto"/>
            <w:noWrap/>
            <w:vAlign w:val="center"/>
            <w:hideMark/>
          </w:tcPr>
          <w:p w14:paraId="36CB025F" w14:textId="77777777" w:rsidR="003615B6" w:rsidRPr="00C523EE" w:rsidRDefault="003615B6" w:rsidP="00C523EE">
            <w:pPr>
              <w:tabs>
                <w:tab w:val="decimal" w:pos="913"/>
              </w:tabs>
              <w:spacing w:before="0" w:after="0" w:line="23" w:lineRule="atLeast"/>
              <w:jc w:val="left"/>
              <w:rPr>
                <w:rFonts w:eastAsia="Times New Roman" w:cs="Times New Roman"/>
                <w:color w:val="000000"/>
                <w:sz w:val="20"/>
                <w:szCs w:val="20"/>
                <w:lang w:val="en-AU" w:eastAsia="en-AU" w:bidi="ar-SA"/>
              </w:rPr>
            </w:pPr>
            <w:r>
              <w:rPr>
                <w:rFonts w:eastAsia="Times New Roman"/>
                <w:color w:val="000000"/>
                <w:sz w:val="20"/>
                <w:szCs w:val="20"/>
                <w:lang w:val="en-AU"/>
              </w:rPr>
              <w:t>100%</w:t>
            </w:r>
          </w:p>
        </w:tc>
      </w:tr>
    </w:tbl>
    <w:p w14:paraId="5D83F952" w14:textId="77777777" w:rsidR="00C523EE" w:rsidRDefault="00C523EE">
      <w:pPr>
        <w:spacing w:before="0" w:after="200"/>
        <w:jc w:val="left"/>
      </w:pPr>
    </w:p>
    <w:p w14:paraId="2B00B746" w14:textId="77777777" w:rsidR="00232609" w:rsidRDefault="00232609" w:rsidP="00232609">
      <w:pPr>
        <w:spacing w:before="0" w:after="200"/>
        <w:jc w:val="left"/>
      </w:pPr>
    </w:p>
    <w:p w14:paraId="5583D544" w14:textId="77777777" w:rsidR="009D5DF4" w:rsidRDefault="009D5DF4" w:rsidP="00DA3FA3">
      <w:pPr>
        <w:sectPr w:rsidR="009D5DF4" w:rsidSect="00AF5077">
          <w:pgSz w:w="11900" w:h="16840"/>
          <w:pgMar w:top="1701" w:right="1134" w:bottom="1418" w:left="1701" w:header="720" w:footer="720" w:gutter="0"/>
          <w:cols w:space="720"/>
          <w:docGrid w:linePitch="360"/>
        </w:sectPr>
      </w:pPr>
    </w:p>
    <w:p w14:paraId="3D996D91" w14:textId="77777777" w:rsidR="007241F3" w:rsidRDefault="00540D1A" w:rsidP="00F2329C">
      <w:pPr>
        <w:pStyle w:val="Heading1"/>
        <w:numPr>
          <w:ilvl w:val="0"/>
          <w:numId w:val="0"/>
        </w:numPr>
        <w:ind w:left="720" w:hanging="360"/>
      </w:pPr>
      <w:bookmarkStart w:id="89" w:name="_Toc254064900"/>
      <w:bookmarkStart w:id="90" w:name="_Toc255723759"/>
      <w:bookmarkStart w:id="91" w:name="_Toc298145821"/>
      <w:bookmarkStart w:id="92" w:name="_Toc436038597"/>
      <w:bookmarkStart w:id="93" w:name="_Toc442460219"/>
      <w:r w:rsidRPr="00405A93">
        <w:t>Annex</w:t>
      </w:r>
      <w:r w:rsidR="00E6765C" w:rsidRPr="00405A93">
        <w:t xml:space="preserve"> </w:t>
      </w:r>
      <w:r w:rsidR="00211BE6" w:rsidRPr="00405A93">
        <w:rPr>
          <w:lang w:val="en-AU"/>
        </w:rPr>
        <w:t>8</w:t>
      </w:r>
      <w:r w:rsidR="00D311EC" w:rsidRPr="00405A93">
        <w:t xml:space="preserve">: </w:t>
      </w:r>
      <w:r w:rsidR="00D311EC" w:rsidRPr="00405A93">
        <w:tab/>
      </w:r>
      <w:r w:rsidRPr="00405A93">
        <w:t xml:space="preserve">Risk </w:t>
      </w:r>
      <w:bookmarkEnd w:id="89"/>
      <w:bookmarkEnd w:id="90"/>
      <w:bookmarkEnd w:id="91"/>
      <w:r w:rsidR="00171BD1" w:rsidRPr="00405A93">
        <w:t>Management</w:t>
      </w:r>
      <w:bookmarkEnd w:id="92"/>
      <w:bookmarkEnd w:id="93"/>
      <w:r w:rsidR="00171BD1">
        <w:t xml:space="preserve"> </w:t>
      </w:r>
    </w:p>
    <w:p w14:paraId="420D21AD" w14:textId="77777777" w:rsidR="00405A93" w:rsidRDefault="00405A93" w:rsidP="00405A93"/>
    <w:p w14:paraId="0CD1C710" w14:textId="77777777" w:rsidR="00405A93" w:rsidRPr="00B013D4" w:rsidRDefault="00405A93" w:rsidP="00405A93">
      <w:pPr>
        <w:spacing w:before="0" w:after="0" w:line="240" w:lineRule="auto"/>
        <w:rPr>
          <w:b/>
        </w:rPr>
      </w:pPr>
      <w:r w:rsidRPr="00B013D4">
        <w:rPr>
          <w:b/>
        </w:rPr>
        <w:t>Risk Assessment</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1657"/>
        <w:gridCol w:w="1435"/>
        <w:gridCol w:w="1430"/>
        <w:gridCol w:w="1432"/>
        <w:gridCol w:w="1432"/>
        <w:gridCol w:w="1408"/>
        <w:gridCol w:w="9"/>
      </w:tblGrid>
      <w:tr w:rsidR="00405A93" w:rsidRPr="006C2056" w14:paraId="15A1A72A" w14:textId="77777777" w:rsidTr="00E15D35">
        <w:trPr>
          <w:gridAfter w:val="1"/>
          <w:wAfter w:w="5" w:type="pct"/>
          <w:trHeight w:val="354"/>
        </w:trPr>
        <w:tc>
          <w:tcPr>
            <w:tcW w:w="1127" w:type="pct"/>
            <w:gridSpan w:val="2"/>
            <w:vMerge w:val="restart"/>
            <w:shd w:val="clear" w:color="auto" w:fill="DBE5F1"/>
            <w:vAlign w:val="center"/>
          </w:tcPr>
          <w:p w14:paraId="66CE62CA" w14:textId="77777777" w:rsidR="00405A93" w:rsidRPr="006C2056" w:rsidRDefault="00405A93" w:rsidP="00E15D35">
            <w:pPr>
              <w:jc w:val="center"/>
              <w:rPr>
                <w:bCs/>
                <w:color w:val="0F243E"/>
              </w:rPr>
            </w:pPr>
            <w:r w:rsidRPr="006C2056">
              <w:rPr>
                <w:bCs/>
                <w:color w:val="0F243E"/>
              </w:rPr>
              <w:t>Likelihood (L)</w:t>
            </w:r>
          </w:p>
        </w:tc>
        <w:tc>
          <w:tcPr>
            <w:tcW w:w="3868" w:type="pct"/>
            <w:gridSpan w:val="5"/>
            <w:shd w:val="clear" w:color="auto" w:fill="DBE5F1"/>
            <w:vAlign w:val="center"/>
          </w:tcPr>
          <w:p w14:paraId="16B0BF25" w14:textId="77777777" w:rsidR="00405A93" w:rsidRPr="006C2056" w:rsidRDefault="00405A93" w:rsidP="00E15D35">
            <w:pPr>
              <w:jc w:val="center"/>
              <w:rPr>
                <w:bCs/>
                <w:color w:val="0F243E"/>
              </w:rPr>
            </w:pPr>
            <w:r w:rsidRPr="006C2056">
              <w:rPr>
                <w:bCs/>
                <w:color w:val="0F243E"/>
              </w:rPr>
              <w:t>Consequences  (C)</w:t>
            </w:r>
          </w:p>
        </w:tc>
      </w:tr>
      <w:tr w:rsidR="00405A93" w:rsidRPr="006C2056" w14:paraId="0D413E8A" w14:textId="77777777" w:rsidTr="00E15D35">
        <w:trPr>
          <w:gridAfter w:val="1"/>
          <w:wAfter w:w="5" w:type="pct"/>
          <w:trHeight w:val="251"/>
        </w:trPr>
        <w:tc>
          <w:tcPr>
            <w:tcW w:w="1127" w:type="pct"/>
            <w:gridSpan w:val="2"/>
            <w:vMerge/>
            <w:shd w:val="clear" w:color="auto" w:fill="DBE5F1"/>
          </w:tcPr>
          <w:p w14:paraId="7596BCFD" w14:textId="77777777" w:rsidR="00405A93" w:rsidRPr="006C2056" w:rsidRDefault="00405A93" w:rsidP="00E15D35">
            <w:pPr>
              <w:jc w:val="center"/>
              <w:rPr>
                <w:bCs/>
                <w:color w:val="0F243E"/>
              </w:rPr>
            </w:pPr>
          </w:p>
        </w:tc>
        <w:tc>
          <w:tcPr>
            <w:tcW w:w="778" w:type="pct"/>
            <w:shd w:val="clear" w:color="auto" w:fill="DBE5F1"/>
          </w:tcPr>
          <w:p w14:paraId="32DD21BC" w14:textId="77777777" w:rsidR="00405A93" w:rsidRPr="006C2056" w:rsidRDefault="00405A93" w:rsidP="00E15D35">
            <w:pPr>
              <w:jc w:val="center"/>
              <w:rPr>
                <w:bCs/>
                <w:color w:val="0F243E"/>
              </w:rPr>
            </w:pPr>
            <w:r w:rsidRPr="006C2056">
              <w:rPr>
                <w:bCs/>
                <w:color w:val="0F243E"/>
              </w:rPr>
              <w:t>Negligible</w:t>
            </w:r>
          </w:p>
          <w:p w14:paraId="6863EB75" w14:textId="77777777" w:rsidR="00405A93" w:rsidRPr="006C2056" w:rsidRDefault="00405A93" w:rsidP="00E15D35">
            <w:pPr>
              <w:jc w:val="center"/>
              <w:rPr>
                <w:bCs/>
                <w:color w:val="0F243E"/>
              </w:rPr>
            </w:pPr>
            <w:r w:rsidRPr="006C2056">
              <w:rPr>
                <w:bCs/>
                <w:color w:val="0F243E"/>
              </w:rPr>
              <w:t>1</w:t>
            </w:r>
          </w:p>
        </w:tc>
        <w:tc>
          <w:tcPr>
            <w:tcW w:w="775" w:type="pct"/>
            <w:shd w:val="clear" w:color="auto" w:fill="DBE5F1"/>
          </w:tcPr>
          <w:p w14:paraId="5C4CD041" w14:textId="77777777" w:rsidR="00405A93" w:rsidRPr="006C2056" w:rsidRDefault="00405A93" w:rsidP="00E15D35">
            <w:pPr>
              <w:jc w:val="center"/>
              <w:rPr>
                <w:bCs/>
                <w:color w:val="0F243E"/>
              </w:rPr>
            </w:pPr>
            <w:r w:rsidRPr="006C2056">
              <w:rPr>
                <w:bCs/>
                <w:color w:val="0F243E"/>
              </w:rPr>
              <w:t>Minor</w:t>
            </w:r>
          </w:p>
          <w:p w14:paraId="09DE24E9" w14:textId="77777777" w:rsidR="00405A93" w:rsidRPr="006C2056" w:rsidRDefault="00405A93" w:rsidP="00E15D35">
            <w:pPr>
              <w:jc w:val="center"/>
              <w:rPr>
                <w:bCs/>
                <w:color w:val="0F243E"/>
              </w:rPr>
            </w:pPr>
            <w:r w:rsidRPr="006C2056">
              <w:rPr>
                <w:bCs/>
                <w:color w:val="0F243E"/>
              </w:rPr>
              <w:t>2</w:t>
            </w:r>
          </w:p>
        </w:tc>
        <w:tc>
          <w:tcPr>
            <w:tcW w:w="776" w:type="pct"/>
            <w:shd w:val="clear" w:color="auto" w:fill="DBE5F1"/>
          </w:tcPr>
          <w:p w14:paraId="2A3AA336" w14:textId="77777777" w:rsidR="00405A93" w:rsidRPr="006C2056" w:rsidRDefault="00405A93" w:rsidP="00E15D35">
            <w:pPr>
              <w:jc w:val="center"/>
              <w:rPr>
                <w:bCs/>
                <w:color w:val="0F243E"/>
              </w:rPr>
            </w:pPr>
            <w:r w:rsidRPr="006C2056">
              <w:rPr>
                <w:bCs/>
                <w:color w:val="0F243E"/>
              </w:rPr>
              <w:t>Moderate</w:t>
            </w:r>
          </w:p>
          <w:p w14:paraId="26941AAC" w14:textId="77777777" w:rsidR="00405A93" w:rsidRPr="006C2056" w:rsidRDefault="00405A93" w:rsidP="00E15D35">
            <w:pPr>
              <w:jc w:val="center"/>
              <w:rPr>
                <w:bCs/>
                <w:color w:val="0F243E"/>
              </w:rPr>
            </w:pPr>
            <w:r w:rsidRPr="006C2056">
              <w:rPr>
                <w:bCs/>
                <w:color w:val="0F243E"/>
              </w:rPr>
              <w:t>3</w:t>
            </w:r>
          </w:p>
        </w:tc>
        <w:tc>
          <w:tcPr>
            <w:tcW w:w="776" w:type="pct"/>
            <w:shd w:val="clear" w:color="auto" w:fill="DBE5F1"/>
          </w:tcPr>
          <w:p w14:paraId="1ACFF9F9" w14:textId="77777777" w:rsidR="00405A93" w:rsidRPr="006C2056" w:rsidRDefault="00405A93" w:rsidP="00E15D35">
            <w:pPr>
              <w:jc w:val="center"/>
              <w:rPr>
                <w:bCs/>
                <w:color w:val="0F243E"/>
              </w:rPr>
            </w:pPr>
            <w:r w:rsidRPr="006C2056">
              <w:rPr>
                <w:bCs/>
                <w:color w:val="0F243E"/>
              </w:rPr>
              <w:t>Major</w:t>
            </w:r>
          </w:p>
          <w:p w14:paraId="37B595DB" w14:textId="77777777" w:rsidR="00405A93" w:rsidRPr="006C2056" w:rsidRDefault="00405A93" w:rsidP="00E15D35">
            <w:pPr>
              <w:jc w:val="center"/>
              <w:rPr>
                <w:bCs/>
                <w:color w:val="0F243E"/>
              </w:rPr>
            </w:pPr>
            <w:r w:rsidRPr="006C2056">
              <w:rPr>
                <w:bCs/>
                <w:color w:val="0F243E"/>
              </w:rPr>
              <w:t>4</w:t>
            </w:r>
          </w:p>
        </w:tc>
        <w:tc>
          <w:tcPr>
            <w:tcW w:w="763" w:type="pct"/>
            <w:shd w:val="clear" w:color="auto" w:fill="DBE5F1"/>
          </w:tcPr>
          <w:p w14:paraId="4C42C893" w14:textId="77777777" w:rsidR="00405A93" w:rsidRPr="006C2056" w:rsidRDefault="00405A93" w:rsidP="00E15D35">
            <w:pPr>
              <w:jc w:val="center"/>
              <w:rPr>
                <w:bCs/>
                <w:color w:val="0F243E"/>
              </w:rPr>
            </w:pPr>
            <w:r w:rsidRPr="006C2056">
              <w:rPr>
                <w:bCs/>
                <w:color w:val="0F243E"/>
              </w:rPr>
              <w:t>Severe</w:t>
            </w:r>
          </w:p>
          <w:p w14:paraId="39159D53" w14:textId="77777777" w:rsidR="00405A93" w:rsidRPr="006C2056" w:rsidRDefault="00405A93" w:rsidP="00E15D35">
            <w:pPr>
              <w:jc w:val="center"/>
              <w:rPr>
                <w:bCs/>
                <w:color w:val="0F243E"/>
              </w:rPr>
            </w:pPr>
            <w:r w:rsidRPr="006C2056">
              <w:rPr>
                <w:bCs/>
                <w:color w:val="0F243E"/>
              </w:rPr>
              <w:t>5</w:t>
            </w:r>
          </w:p>
        </w:tc>
      </w:tr>
      <w:tr w:rsidR="00405A93" w:rsidRPr="004970C0" w14:paraId="09FBD7C5" w14:textId="77777777" w:rsidTr="00E15D35">
        <w:trPr>
          <w:trHeight w:val="165"/>
        </w:trPr>
        <w:tc>
          <w:tcPr>
            <w:tcW w:w="229" w:type="pct"/>
            <w:shd w:val="clear" w:color="auto" w:fill="DBE5F1"/>
          </w:tcPr>
          <w:p w14:paraId="1B08EF41" w14:textId="77777777" w:rsidR="00405A93" w:rsidRPr="004970C0" w:rsidRDefault="00405A93" w:rsidP="00E15D35">
            <w:pPr>
              <w:jc w:val="center"/>
              <w:rPr>
                <w:bCs/>
              </w:rPr>
            </w:pPr>
            <w:r w:rsidRPr="004970C0">
              <w:rPr>
                <w:bCs/>
              </w:rPr>
              <w:t>A</w:t>
            </w:r>
          </w:p>
        </w:tc>
        <w:tc>
          <w:tcPr>
            <w:tcW w:w="898" w:type="pct"/>
            <w:shd w:val="clear" w:color="auto" w:fill="DBE5F1"/>
            <w:vAlign w:val="center"/>
          </w:tcPr>
          <w:p w14:paraId="40CF5027" w14:textId="77777777" w:rsidR="00405A93" w:rsidRPr="004970C0" w:rsidRDefault="00405A93" w:rsidP="00E15D35">
            <w:pPr>
              <w:jc w:val="left"/>
            </w:pPr>
            <w:r w:rsidRPr="004970C0">
              <w:rPr>
                <w:bCs/>
              </w:rPr>
              <w:t>Almost Certain</w:t>
            </w:r>
          </w:p>
        </w:tc>
        <w:tc>
          <w:tcPr>
            <w:tcW w:w="778" w:type="pct"/>
            <w:shd w:val="clear" w:color="auto" w:fill="auto"/>
            <w:vAlign w:val="center"/>
          </w:tcPr>
          <w:p w14:paraId="6C42C334" w14:textId="77777777" w:rsidR="00405A93" w:rsidRPr="006C2056" w:rsidRDefault="00405A93" w:rsidP="00E15D35">
            <w:pPr>
              <w:jc w:val="center"/>
            </w:pPr>
            <w:r w:rsidRPr="006C2056">
              <w:rPr>
                <w:bCs/>
              </w:rPr>
              <w:t>Moderate</w:t>
            </w:r>
          </w:p>
        </w:tc>
        <w:tc>
          <w:tcPr>
            <w:tcW w:w="775" w:type="pct"/>
            <w:shd w:val="clear" w:color="auto" w:fill="auto"/>
            <w:vAlign w:val="center"/>
          </w:tcPr>
          <w:p w14:paraId="58479654" w14:textId="77777777" w:rsidR="00405A93" w:rsidRPr="006C2056" w:rsidRDefault="00405A93" w:rsidP="00E15D35">
            <w:pPr>
              <w:jc w:val="center"/>
            </w:pPr>
            <w:r w:rsidRPr="006C2056">
              <w:rPr>
                <w:bCs/>
              </w:rPr>
              <w:t>Moderate</w:t>
            </w:r>
          </w:p>
        </w:tc>
        <w:tc>
          <w:tcPr>
            <w:tcW w:w="776" w:type="pct"/>
            <w:shd w:val="clear" w:color="auto" w:fill="auto"/>
            <w:vAlign w:val="center"/>
          </w:tcPr>
          <w:p w14:paraId="4D5EF8D8" w14:textId="77777777" w:rsidR="00405A93" w:rsidRPr="006C2056" w:rsidRDefault="00405A93" w:rsidP="00E15D35">
            <w:pPr>
              <w:jc w:val="center"/>
            </w:pPr>
            <w:r w:rsidRPr="006C2056">
              <w:rPr>
                <w:bCs/>
              </w:rPr>
              <w:t>High</w:t>
            </w:r>
          </w:p>
        </w:tc>
        <w:tc>
          <w:tcPr>
            <w:tcW w:w="776" w:type="pct"/>
            <w:shd w:val="clear" w:color="auto" w:fill="auto"/>
            <w:vAlign w:val="center"/>
          </w:tcPr>
          <w:p w14:paraId="4F7D58A0" w14:textId="77777777" w:rsidR="00405A93" w:rsidRPr="006C2056" w:rsidRDefault="00405A93" w:rsidP="00E15D35">
            <w:pPr>
              <w:jc w:val="center"/>
            </w:pPr>
            <w:r w:rsidRPr="006C2056">
              <w:rPr>
                <w:bCs/>
              </w:rPr>
              <w:t>Very High</w:t>
            </w:r>
          </w:p>
        </w:tc>
        <w:tc>
          <w:tcPr>
            <w:tcW w:w="768" w:type="pct"/>
            <w:gridSpan w:val="2"/>
            <w:shd w:val="clear" w:color="auto" w:fill="auto"/>
            <w:vAlign w:val="center"/>
          </w:tcPr>
          <w:p w14:paraId="16BDCA05" w14:textId="77777777" w:rsidR="00405A93" w:rsidRPr="006C2056" w:rsidRDefault="00405A93" w:rsidP="00E15D35">
            <w:pPr>
              <w:jc w:val="center"/>
            </w:pPr>
            <w:r w:rsidRPr="006C2056">
              <w:rPr>
                <w:bCs/>
              </w:rPr>
              <w:t>Very High</w:t>
            </w:r>
          </w:p>
        </w:tc>
      </w:tr>
      <w:tr w:rsidR="00405A93" w:rsidRPr="004970C0" w14:paraId="116FCFEC" w14:textId="77777777" w:rsidTr="00E15D35">
        <w:trPr>
          <w:trHeight w:val="175"/>
        </w:trPr>
        <w:tc>
          <w:tcPr>
            <w:tcW w:w="229" w:type="pct"/>
            <w:shd w:val="clear" w:color="auto" w:fill="DBE5F1"/>
          </w:tcPr>
          <w:p w14:paraId="1D914BA7" w14:textId="77777777" w:rsidR="00405A93" w:rsidRPr="004970C0" w:rsidRDefault="00405A93" w:rsidP="00E15D35">
            <w:pPr>
              <w:jc w:val="center"/>
              <w:rPr>
                <w:bCs/>
              </w:rPr>
            </w:pPr>
            <w:r w:rsidRPr="004970C0">
              <w:rPr>
                <w:bCs/>
              </w:rPr>
              <w:t>B</w:t>
            </w:r>
          </w:p>
        </w:tc>
        <w:tc>
          <w:tcPr>
            <w:tcW w:w="898" w:type="pct"/>
            <w:shd w:val="clear" w:color="auto" w:fill="DBE5F1"/>
            <w:vAlign w:val="center"/>
          </w:tcPr>
          <w:p w14:paraId="6A100A26" w14:textId="77777777" w:rsidR="00405A93" w:rsidRPr="004970C0" w:rsidRDefault="00405A93" w:rsidP="00E15D35">
            <w:pPr>
              <w:jc w:val="left"/>
            </w:pPr>
            <w:r w:rsidRPr="004970C0">
              <w:rPr>
                <w:bCs/>
              </w:rPr>
              <w:t>Likely</w:t>
            </w:r>
          </w:p>
        </w:tc>
        <w:tc>
          <w:tcPr>
            <w:tcW w:w="778" w:type="pct"/>
            <w:shd w:val="clear" w:color="auto" w:fill="auto"/>
            <w:vAlign w:val="center"/>
          </w:tcPr>
          <w:p w14:paraId="046254C3" w14:textId="77777777" w:rsidR="00405A93" w:rsidRPr="006C2056" w:rsidRDefault="00405A93" w:rsidP="00E15D35">
            <w:pPr>
              <w:jc w:val="center"/>
            </w:pPr>
            <w:r w:rsidRPr="006C2056">
              <w:rPr>
                <w:bCs/>
              </w:rPr>
              <w:t>Moderate</w:t>
            </w:r>
          </w:p>
        </w:tc>
        <w:tc>
          <w:tcPr>
            <w:tcW w:w="775" w:type="pct"/>
            <w:shd w:val="clear" w:color="auto" w:fill="auto"/>
            <w:vAlign w:val="center"/>
          </w:tcPr>
          <w:p w14:paraId="4B5A611B" w14:textId="77777777" w:rsidR="00405A93" w:rsidRPr="006C2056" w:rsidRDefault="00405A93" w:rsidP="00E15D35">
            <w:pPr>
              <w:jc w:val="center"/>
            </w:pPr>
            <w:r w:rsidRPr="006C2056">
              <w:rPr>
                <w:bCs/>
              </w:rPr>
              <w:t>Moderate</w:t>
            </w:r>
          </w:p>
        </w:tc>
        <w:tc>
          <w:tcPr>
            <w:tcW w:w="776" w:type="pct"/>
            <w:shd w:val="clear" w:color="auto" w:fill="auto"/>
            <w:vAlign w:val="center"/>
          </w:tcPr>
          <w:p w14:paraId="654C1F59" w14:textId="77777777" w:rsidR="00405A93" w:rsidRPr="006C2056" w:rsidRDefault="00405A93" w:rsidP="00E15D35">
            <w:pPr>
              <w:jc w:val="center"/>
            </w:pPr>
            <w:r w:rsidRPr="006C2056">
              <w:rPr>
                <w:bCs/>
              </w:rPr>
              <w:t>High</w:t>
            </w:r>
          </w:p>
        </w:tc>
        <w:tc>
          <w:tcPr>
            <w:tcW w:w="776" w:type="pct"/>
            <w:shd w:val="clear" w:color="auto" w:fill="auto"/>
            <w:vAlign w:val="center"/>
          </w:tcPr>
          <w:p w14:paraId="345B91AB" w14:textId="77777777" w:rsidR="00405A93" w:rsidRPr="006C2056" w:rsidRDefault="00405A93" w:rsidP="00E15D35">
            <w:pPr>
              <w:jc w:val="center"/>
            </w:pPr>
            <w:r w:rsidRPr="006C2056">
              <w:rPr>
                <w:bCs/>
              </w:rPr>
              <w:t>High</w:t>
            </w:r>
          </w:p>
        </w:tc>
        <w:tc>
          <w:tcPr>
            <w:tcW w:w="768" w:type="pct"/>
            <w:gridSpan w:val="2"/>
            <w:shd w:val="clear" w:color="auto" w:fill="auto"/>
            <w:vAlign w:val="center"/>
          </w:tcPr>
          <w:p w14:paraId="37F01C05" w14:textId="77777777" w:rsidR="00405A93" w:rsidRPr="006C2056" w:rsidRDefault="00405A93" w:rsidP="00E15D35">
            <w:pPr>
              <w:jc w:val="center"/>
            </w:pPr>
            <w:r w:rsidRPr="006C2056">
              <w:rPr>
                <w:bCs/>
              </w:rPr>
              <w:t>Very High</w:t>
            </w:r>
          </w:p>
        </w:tc>
      </w:tr>
      <w:tr w:rsidR="00405A93" w:rsidRPr="004970C0" w14:paraId="4D3ACD62" w14:textId="77777777" w:rsidTr="00E15D35">
        <w:trPr>
          <w:trHeight w:val="170"/>
        </w:trPr>
        <w:tc>
          <w:tcPr>
            <w:tcW w:w="229" w:type="pct"/>
            <w:shd w:val="clear" w:color="auto" w:fill="DBE5F1"/>
          </w:tcPr>
          <w:p w14:paraId="09885DFD" w14:textId="77777777" w:rsidR="00405A93" w:rsidRPr="004970C0" w:rsidRDefault="00405A93" w:rsidP="00E15D35">
            <w:pPr>
              <w:jc w:val="center"/>
              <w:rPr>
                <w:bCs/>
              </w:rPr>
            </w:pPr>
            <w:r w:rsidRPr="004970C0">
              <w:rPr>
                <w:bCs/>
              </w:rPr>
              <w:t>C</w:t>
            </w:r>
          </w:p>
        </w:tc>
        <w:tc>
          <w:tcPr>
            <w:tcW w:w="898" w:type="pct"/>
            <w:shd w:val="clear" w:color="auto" w:fill="DBE5F1"/>
            <w:vAlign w:val="center"/>
          </w:tcPr>
          <w:p w14:paraId="4F8A70CD" w14:textId="77777777" w:rsidR="00405A93" w:rsidRPr="004970C0" w:rsidRDefault="00405A93" w:rsidP="00E15D35">
            <w:pPr>
              <w:jc w:val="left"/>
            </w:pPr>
            <w:r w:rsidRPr="004970C0">
              <w:rPr>
                <w:bCs/>
              </w:rPr>
              <w:t>Possible</w:t>
            </w:r>
          </w:p>
        </w:tc>
        <w:tc>
          <w:tcPr>
            <w:tcW w:w="778" w:type="pct"/>
            <w:shd w:val="clear" w:color="auto" w:fill="auto"/>
            <w:vAlign w:val="center"/>
          </w:tcPr>
          <w:p w14:paraId="0D1643AA" w14:textId="77777777" w:rsidR="00405A93" w:rsidRPr="006C2056" w:rsidRDefault="00405A93" w:rsidP="00E15D35">
            <w:pPr>
              <w:jc w:val="center"/>
            </w:pPr>
            <w:r w:rsidRPr="006C2056">
              <w:rPr>
                <w:bCs/>
              </w:rPr>
              <w:t>Low</w:t>
            </w:r>
          </w:p>
        </w:tc>
        <w:tc>
          <w:tcPr>
            <w:tcW w:w="775" w:type="pct"/>
            <w:shd w:val="clear" w:color="auto" w:fill="auto"/>
            <w:vAlign w:val="center"/>
          </w:tcPr>
          <w:p w14:paraId="2A2E8668" w14:textId="77777777" w:rsidR="00405A93" w:rsidRPr="006C2056" w:rsidRDefault="00405A93" w:rsidP="00E15D35">
            <w:pPr>
              <w:jc w:val="center"/>
            </w:pPr>
            <w:r w:rsidRPr="006C2056">
              <w:rPr>
                <w:bCs/>
              </w:rPr>
              <w:t>Moderate</w:t>
            </w:r>
          </w:p>
        </w:tc>
        <w:tc>
          <w:tcPr>
            <w:tcW w:w="776" w:type="pct"/>
            <w:shd w:val="clear" w:color="auto" w:fill="auto"/>
            <w:vAlign w:val="center"/>
          </w:tcPr>
          <w:p w14:paraId="55E71FB8" w14:textId="77777777" w:rsidR="00405A93" w:rsidRPr="006C2056" w:rsidRDefault="00405A93" w:rsidP="00E15D35">
            <w:pPr>
              <w:jc w:val="center"/>
            </w:pPr>
            <w:r w:rsidRPr="006C2056">
              <w:rPr>
                <w:bCs/>
              </w:rPr>
              <w:t>High</w:t>
            </w:r>
          </w:p>
        </w:tc>
        <w:tc>
          <w:tcPr>
            <w:tcW w:w="776" w:type="pct"/>
            <w:shd w:val="clear" w:color="auto" w:fill="auto"/>
            <w:vAlign w:val="center"/>
          </w:tcPr>
          <w:p w14:paraId="1EB8AAD1" w14:textId="77777777" w:rsidR="00405A93" w:rsidRPr="006C2056" w:rsidRDefault="00405A93" w:rsidP="00E15D35">
            <w:pPr>
              <w:jc w:val="center"/>
            </w:pPr>
            <w:r w:rsidRPr="006C2056">
              <w:rPr>
                <w:bCs/>
              </w:rPr>
              <w:t>High</w:t>
            </w:r>
          </w:p>
        </w:tc>
        <w:tc>
          <w:tcPr>
            <w:tcW w:w="768" w:type="pct"/>
            <w:gridSpan w:val="2"/>
            <w:shd w:val="clear" w:color="auto" w:fill="auto"/>
            <w:vAlign w:val="center"/>
          </w:tcPr>
          <w:p w14:paraId="2D7DC6A7" w14:textId="77777777" w:rsidR="00405A93" w:rsidRPr="006C2056" w:rsidRDefault="00405A93" w:rsidP="00E15D35">
            <w:pPr>
              <w:jc w:val="center"/>
            </w:pPr>
            <w:r w:rsidRPr="006C2056">
              <w:rPr>
                <w:bCs/>
              </w:rPr>
              <w:t>High</w:t>
            </w:r>
          </w:p>
        </w:tc>
      </w:tr>
      <w:tr w:rsidR="00405A93" w:rsidRPr="004970C0" w14:paraId="3A04DD37" w14:textId="77777777" w:rsidTr="00E15D35">
        <w:trPr>
          <w:trHeight w:val="167"/>
        </w:trPr>
        <w:tc>
          <w:tcPr>
            <w:tcW w:w="229" w:type="pct"/>
            <w:shd w:val="clear" w:color="auto" w:fill="DBE5F1"/>
          </w:tcPr>
          <w:p w14:paraId="63E604D6" w14:textId="77777777" w:rsidR="00405A93" w:rsidRPr="004970C0" w:rsidRDefault="00405A93" w:rsidP="00E15D35">
            <w:pPr>
              <w:jc w:val="center"/>
              <w:rPr>
                <w:bCs/>
              </w:rPr>
            </w:pPr>
            <w:r w:rsidRPr="004970C0">
              <w:rPr>
                <w:bCs/>
              </w:rPr>
              <w:t>D</w:t>
            </w:r>
          </w:p>
        </w:tc>
        <w:tc>
          <w:tcPr>
            <w:tcW w:w="898" w:type="pct"/>
            <w:shd w:val="clear" w:color="auto" w:fill="DBE5F1"/>
            <w:vAlign w:val="center"/>
          </w:tcPr>
          <w:p w14:paraId="0A547696" w14:textId="77777777" w:rsidR="00405A93" w:rsidRPr="004970C0" w:rsidRDefault="00405A93" w:rsidP="00E15D35">
            <w:pPr>
              <w:jc w:val="left"/>
            </w:pPr>
            <w:r w:rsidRPr="004970C0">
              <w:rPr>
                <w:bCs/>
              </w:rPr>
              <w:t>Unlikely</w:t>
            </w:r>
          </w:p>
        </w:tc>
        <w:tc>
          <w:tcPr>
            <w:tcW w:w="778" w:type="pct"/>
            <w:shd w:val="clear" w:color="auto" w:fill="auto"/>
            <w:vAlign w:val="center"/>
          </w:tcPr>
          <w:p w14:paraId="65562119" w14:textId="77777777" w:rsidR="00405A93" w:rsidRPr="006C2056" w:rsidRDefault="00405A93" w:rsidP="00E15D35">
            <w:pPr>
              <w:jc w:val="center"/>
            </w:pPr>
            <w:r w:rsidRPr="006C2056">
              <w:rPr>
                <w:bCs/>
              </w:rPr>
              <w:t>Low</w:t>
            </w:r>
          </w:p>
        </w:tc>
        <w:tc>
          <w:tcPr>
            <w:tcW w:w="775" w:type="pct"/>
            <w:shd w:val="clear" w:color="auto" w:fill="auto"/>
            <w:vAlign w:val="center"/>
          </w:tcPr>
          <w:p w14:paraId="3440964C" w14:textId="77777777" w:rsidR="00405A93" w:rsidRPr="006C2056" w:rsidRDefault="00405A93" w:rsidP="00E15D35">
            <w:pPr>
              <w:jc w:val="center"/>
            </w:pPr>
            <w:r w:rsidRPr="006C2056">
              <w:rPr>
                <w:bCs/>
              </w:rPr>
              <w:t>Low</w:t>
            </w:r>
          </w:p>
        </w:tc>
        <w:tc>
          <w:tcPr>
            <w:tcW w:w="776" w:type="pct"/>
            <w:shd w:val="clear" w:color="auto" w:fill="auto"/>
            <w:vAlign w:val="center"/>
          </w:tcPr>
          <w:p w14:paraId="2CD2AFC3" w14:textId="77777777" w:rsidR="00405A93" w:rsidRPr="006C2056" w:rsidRDefault="00405A93" w:rsidP="00E15D35">
            <w:pPr>
              <w:jc w:val="center"/>
            </w:pPr>
            <w:r w:rsidRPr="006C2056">
              <w:rPr>
                <w:bCs/>
              </w:rPr>
              <w:t>Moderate</w:t>
            </w:r>
          </w:p>
        </w:tc>
        <w:tc>
          <w:tcPr>
            <w:tcW w:w="776" w:type="pct"/>
            <w:shd w:val="clear" w:color="auto" w:fill="auto"/>
            <w:vAlign w:val="center"/>
          </w:tcPr>
          <w:p w14:paraId="29AD90A0" w14:textId="77777777" w:rsidR="00405A93" w:rsidRPr="006C2056" w:rsidRDefault="00405A93" w:rsidP="00E15D35">
            <w:pPr>
              <w:jc w:val="center"/>
            </w:pPr>
            <w:r w:rsidRPr="006C2056">
              <w:rPr>
                <w:bCs/>
              </w:rPr>
              <w:t>Moderate</w:t>
            </w:r>
          </w:p>
        </w:tc>
        <w:tc>
          <w:tcPr>
            <w:tcW w:w="768" w:type="pct"/>
            <w:gridSpan w:val="2"/>
            <w:shd w:val="clear" w:color="auto" w:fill="auto"/>
            <w:vAlign w:val="center"/>
          </w:tcPr>
          <w:p w14:paraId="02921A3A" w14:textId="77777777" w:rsidR="00405A93" w:rsidRPr="006C2056" w:rsidRDefault="00405A93" w:rsidP="00E15D35">
            <w:pPr>
              <w:jc w:val="center"/>
            </w:pPr>
            <w:r w:rsidRPr="006C2056">
              <w:rPr>
                <w:bCs/>
              </w:rPr>
              <w:t>High</w:t>
            </w:r>
          </w:p>
        </w:tc>
      </w:tr>
      <w:tr w:rsidR="00405A93" w:rsidRPr="004970C0" w14:paraId="1CF625E6" w14:textId="77777777" w:rsidTr="00E15D35">
        <w:trPr>
          <w:trHeight w:val="163"/>
        </w:trPr>
        <w:tc>
          <w:tcPr>
            <w:tcW w:w="229" w:type="pct"/>
            <w:shd w:val="clear" w:color="auto" w:fill="DBE5F1"/>
          </w:tcPr>
          <w:p w14:paraId="67A75F05" w14:textId="77777777" w:rsidR="00405A93" w:rsidRPr="004970C0" w:rsidRDefault="00405A93" w:rsidP="00E15D35">
            <w:pPr>
              <w:jc w:val="center"/>
              <w:rPr>
                <w:bCs/>
              </w:rPr>
            </w:pPr>
            <w:r w:rsidRPr="004970C0">
              <w:rPr>
                <w:bCs/>
              </w:rPr>
              <w:t>E</w:t>
            </w:r>
          </w:p>
        </w:tc>
        <w:tc>
          <w:tcPr>
            <w:tcW w:w="898" w:type="pct"/>
            <w:shd w:val="clear" w:color="auto" w:fill="DBE5F1"/>
            <w:vAlign w:val="center"/>
          </w:tcPr>
          <w:p w14:paraId="1AF54412" w14:textId="77777777" w:rsidR="00405A93" w:rsidRPr="004970C0" w:rsidRDefault="00405A93" w:rsidP="00E15D35">
            <w:pPr>
              <w:jc w:val="left"/>
            </w:pPr>
            <w:r w:rsidRPr="004970C0">
              <w:rPr>
                <w:bCs/>
              </w:rPr>
              <w:t>Rare</w:t>
            </w:r>
          </w:p>
        </w:tc>
        <w:tc>
          <w:tcPr>
            <w:tcW w:w="778" w:type="pct"/>
            <w:shd w:val="clear" w:color="auto" w:fill="auto"/>
            <w:vAlign w:val="center"/>
          </w:tcPr>
          <w:p w14:paraId="4E4126AD" w14:textId="77777777" w:rsidR="00405A93" w:rsidRPr="006C2056" w:rsidRDefault="00405A93" w:rsidP="00E15D35">
            <w:pPr>
              <w:jc w:val="center"/>
            </w:pPr>
            <w:r w:rsidRPr="006C2056">
              <w:rPr>
                <w:bCs/>
              </w:rPr>
              <w:t>Low</w:t>
            </w:r>
          </w:p>
        </w:tc>
        <w:tc>
          <w:tcPr>
            <w:tcW w:w="775" w:type="pct"/>
            <w:shd w:val="clear" w:color="auto" w:fill="auto"/>
            <w:vAlign w:val="center"/>
          </w:tcPr>
          <w:p w14:paraId="3475A745" w14:textId="77777777" w:rsidR="00405A93" w:rsidRPr="006C2056" w:rsidRDefault="00405A93" w:rsidP="00E15D35">
            <w:pPr>
              <w:jc w:val="center"/>
            </w:pPr>
            <w:r w:rsidRPr="006C2056">
              <w:rPr>
                <w:bCs/>
              </w:rPr>
              <w:t>Low</w:t>
            </w:r>
          </w:p>
        </w:tc>
        <w:tc>
          <w:tcPr>
            <w:tcW w:w="776" w:type="pct"/>
            <w:shd w:val="clear" w:color="auto" w:fill="auto"/>
            <w:vAlign w:val="center"/>
          </w:tcPr>
          <w:p w14:paraId="209ED58A" w14:textId="77777777" w:rsidR="00405A93" w:rsidRPr="006C2056" w:rsidRDefault="00405A93" w:rsidP="00E15D35">
            <w:pPr>
              <w:jc w:val="center"/>
            </w:pPr>
            <w:r w:rsidRPr="006C2056">
              <w:rPr>
                <w:bCs/>
              </w:rPr>
              <w:t>Moderate</w:t>
            </w:r>
          </w:p>
        </w:tc>
        <w:tc>
          <w:tcPr>
            <w:tcW w:w="776" w:type="pct"/>
            <w:shd w:val="clear" w:color="auto" w:fill="auto"/>
            <w:vAlign w:val="center"/>
          </w:tcPr>
          <w:p w14:paraId="0872CFF3" w14:textId="77777777" w:rsidR="00405A93" w:rsidRPr="006C2056" w:rsidRDefault="00405A93" w:rsidP="00E15D35">
            <w:pPr>
              <w:jc w:val="center"/>
            </w:pPr>
            <w:r w:rsidRPr="006C2056">
              <w:rPr>
                <w:bCs/>
              </w:rPr>
              <w:t>Moderate</w:t>
            </w:r>
          </w:p>
        </w:tc>
        <w:tc>
          <w:tcPr>
            <w:tcW w:w="768" w:type="pct"/>
            <w:gridSpan w:val="2"/>
            <w:shd w:val="clear" w:color="auto" w:fill="auto"/>
            <w:vAlign w:val="center"/>
          </w:tcPr>
          <w:p w14:paraId="37A05553" w14:textId="77777777" w:rsidR="00405A93" w:rsidRPr="006C2056" w:rsidRDefault="00405A93" w:rsidP="00E15D35">
            <w:pPr>
              <w:jc w:val="center"/>
            </w:pPr>
            <w:r w:rsidRPr="006C2056">
              <w:rPr>
                <w:bCs/>
              </w:rPr>
              <w:t>High</w:t>
            </w:r>
          </w:p>
        </w:tc>
      </w:tr>
    </w:tbl>
    <w:p w14:paraId="2A18ACBE" w14:textId="77777777" w:rsidR="00405A93" w:rsidRDefault="00405A93" w:rsidP="00405A93"/>
    <w:p w14:paraId="0FA7B3BE" w14:textId="77777777" w:rsidR="00405A93" w:rsidRDefault="00405A93" w:rsidP="00405A93">
      <w:pPr>
        <w:sectPr w:rsidR="00405A93" w:rsidSect="00AF5077">
          <w:pgSz w:w="11900" w:h="16840"/>
          <w:pgMar w:top="1701" w:right="1134" w:bottom="1418" w:left="1701" w:header="720" w:footer="720" w:gutter="0"/>
          <w:cols w:space="720"/>
          <w:docGrid w:linePitch="360"/>
        </w:sectPr>
      </w:pPr>
    </w:p>
    <w:p w14:paraId="2FA734C6" w14:textId="77777777" w:rsidR="00405A93" w:rsidRDefault="00405A93" w:rsidP="00405A93">
      <w:pPr>
        <w:rPr>
          <w:b/>
        </w:rPr>
      </w:pPr>
      <w:r w:rsidRPr="00E330AE">
        <w:rPr>
          <w:b/>
        </w:rPr>
        <w:t>Risk Management Matrix</w:t>
      </w:r>
    </w:p>
    <w:tbl>
      <w:tblPr>
        <w:tblW w:w="5000" w:type="pct"/>
        <w:tblLayout w:type="fixed"/>
        <w:tblLook w:val="04A0" w:firstRow="1" w:lastRow="0" w:firstColumn="1" w:lastColumn="0" w:noHBand="0" w:noVBand="1"/>
      </w:tblPr>
      <w:tblGrid>
        <w:gridCol w:w="1397"/>
        <w:gridCol w:w="482"/>
        <w:gridCol w:w="2408"/>
        <w:gridCol w:w="2509"/>
        <w:gridCol w:w="418"/>
        <w:gridCol w:w="418"/>
        <w:gridCol w:w="418"/>
        <w:gridCol w:w="418"/>
        <w:gridCol w:w="2651"/>
        <w:gridCol w:w="833"/>
        <w:gridCol w:w="697"/>
        <w:gridCol w:w="421"/>
        <w:gridCol w:w="418"/>
        <w:gridCol w:w="449"/>
      </w:tblGrid>
      <w:tr w:rsidR="00405A93" w:rsidRPr="0055290D" w14:paraId="1D06182B" w14:textId="77777777" w:rsidTr="00E15D35">
        <w:trPr>
          <w:trHeight w:val="563"/>
          <w:tblHeader/>
        </w:trPr>
        <w:tc>
          <w:tcPr>
            <w:tcW w:w="501"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CA064F9" w14:textId="77777777" w:rsidR="00405A93" w:rsidRPr="0055290D" w:rsidRDefault="00405A93" w:rsidP="00E15D35">
            <w:pPr>
              <w:spacing w:after="0" w:line="240" w:lineRule="auto"/>
              <w:jc w:val="center"/>
              <w:rPr>
                <w:b/>
                <w:bCs/>
                <w:color w:val="000000"/>
                <w:sz w:val="12"/>
                <w:szCs w:val="12"/>
                <w:lang w:eastAsia="en-AU"/>
              </w:rPr>
            </w:pPr>
            <w:r w:rsidRPr="0055290D">
              <w:rPr>
                <w:b/>
                <w:bCs/>
                <w:color w:val="000000"/>
                <w:sz w:val="12"/>
                <w:szCs w:val="12"/>
                <w:lang w:eastAsia="en-AU"/>
              </w:rPr>
              <w:t>Objective/s</w:t>
            </w:r>
          </w:p>
        </w:tc>
        <w:tc>
          <w:tcPr>
            <w:tcW w:w="173"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04E8483" w14:textId="77777777" w:rsidR="00405A93" w:rsidRPr="0055290D" w:rsidRDefault="00405A93" w:rsidP="00E15D35">
            <w:pPr>
              <w:spacing w:after="0" w:line="240" w:lineRule="auto"/>
              <w:jc w:val="center"/>
              <w:rPr>
                <w:b/>
                <w:bCs/>
                <w:color w:val="000000"/>
                <w:sz w:val="12"/>
                <w:szCs w:val="12"/>
                <w:lang w:eastAsia="en-AU"/>
              </w:rPr>
            </w:pPr>
            <w:r w:rsidRPr="0055290D">
              <w:rPr>
                <w:b/>
                <w:bCs/>
                <w:color w:val="000000"/>
                <w:sz w:val="12"/>
                <w:szCs w:val="12"/>
                <w:lang w:eastAsia="en-AU"/>
              </w:rPr>
              <w:t>Risk No.</w:t>
            </w:r>
          </w:p>
        </w:tc>
        <w:tc>
          <w:tcPr>
            <w:tcW w:w="86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F3E908D" w14:textId="77777777" w:rsidR="00405A93" w:rsidRPr="0055290D" w:rsidRDefault="00405A93" w:rsidP="00E15D35">
            <w:pPr>
              <w:spacing w:after="0" w:line="240" w:lineRule="auto"/>
              <w:jc w:val="center"/>
              <w:rPr>
                <w:b/>
                <w:bCs/>
                <w:color w:val="000000"/>
                <w:sz w:val="12"/>
                <w:szCs w:val="12"/>
                <w:lang w:eastAsia="en-AU"/>
              </w:rPr>
            </w:pPr>
            <w:r w:rsidRPr="0055290D">
              <w:rPr>
                <w:b/>
                <w:bCs/>
                <w:color w:val="000000"/>
                <w:sz w:val="12"/>
                <w:szCs w:val="12"/>
                <w:lang w:eastAsia="en-AU"/>
              </w:rPr>
              <w:t>Risk</w:t>
            </w:r>
            <w:r w:rsidRPr="0055290D">
              <w:rPr>
                <w:b/>
                <w:bCs/>
                <w:color w:val="000000"/>
                <w:sz w:val="12"/>
                <w:szCs w:val="12"/>
                <w:lang w:eastAsia="en-AU"/>
              </w:rPr>
              <w:br/>
              <w:t xml:space="preserve"> (what will prevent you achieving the objective/s?)</w:t>
            </w:r>
          </w:p>
        </w:tc>
        <w:tc>
          <w:tcPr>
            <w:tcW w:w="900"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E3C278B" w14:textId="77777777" w:rsidR="00405A93" w:rsidRPr="0055290D" w:rsidRDefault="00405A93" w:rsidP="00E15D35">
            <w:pPr>
              <w:spacing w:after="0" w:line="240" w:lineRule="auto"/>
              <w:jc w:val="center"/>
              <w:rPr>
                <w:b/>
                <w:bCs/>
                <w:color w:val="000000"/>
                <w:sz w:val="12"/>
                <w:szCs w:val="12"/>
                <w:lang w:eastAsia="en-AU"/>
              </w:rPr>
            </w:pPr>
            <w:r w:rsidRPr="0055290D">
              <w:rPr>
                <w:b/>
                <w:bCs/>
                <w:color w:val="000000"/>
                <w:sz w:val="12"/>
                <w:szCs w:val="12"/>
                <w:lang w:eastAsia="en-AU"/>
              </w:rPr>
              <w:t xml:space="preserve">Existing Controls </w:t>
            </w:r>
            <w:r w:rsidRPr="0055290D">
              <w:rPr>
                <w:b/>
                <w:bCs/>
                <w:color w:val="000000"/>
                <w:sz w:val="12"/>
                <w:szCs w:val="12"/>
                <w:lang w:eastAsia="en-AU"/>
              </w:rPr>
              <w:br/>
              <w:t>(what's currently in place?)</w:t>
            </w:r>
          </w:p>
        </w:tc>
        <w:tc>
          <w:tcPr>
            <w:tcW w:w="450" w:type="pct"/>
            <w:gridSpan w:val="3"/>
            <w:tcBorders>
              <w:top w:val="single" w:sz="4" w:space="0" w:color="auto"/>
              <w:left w:val="single" w:sz="4" w:space="0" w:color="auto"/>
              <w:bottom w:val="single" w:sz="4" w:space="0" w:color="auto"/>
              <w:right w:val="single" w:sz="4" w:space="0" w:color="auto"/>
            </w:tcBorders>
            <w:shd w:val="clear" w:color="000000" w:fill="95B3D7"/>
            <w:vAlign w:val="center"/>
            <w:hideMark/>
          </w:tcPr>
          <w:p w14:paraId="14C5F3CA" w14:textId="77777777" w:rsidR="00405A93" w:rsidRPr="0055290D" w:rsidRDefault="00405A93" w:rsidP="00E15D35">
            <w:pPr>
              <w:spacing w:after="0" w:line="240" w:lineRule="auto"/>
              <w:jc w:val="center"/>
              <w:rPr>
                <w:b/>
                <w:bCs/>
                <w:color w:val="000000"/>
                <w:sz w:val="12"/>
                <w:szCs w:val="12"/>
                <w:lang w:eastAsia="en-AU"/>
              </w:rPr>
            </w:pPr>
            <w:r w:rsidRPr="0055290D">
              <w:rPr>
                <w:b/>
                <w:bCs/>
                <w:color w:val="000000"/>
                <w:sz w:val="12"/>
                <w:szCs w:val="12"/>
                <w:lang w:eastAsia="en-AU"/>
              </w:rPr>
              <w:t xml:space="preserve">Risk rating with existing </w:t>
            </w:r>
            <w:r w:rsidRPr="0055290D">
              <w:rPr>
                <w:b/>
                <w:bCs/>
                <w:color w:val="000000"/>
                <w:sz w:val="12"/>
                <w:szCs w:val="12"/>
                <w:lang w:eastAsia="en-AU"/>
              </w:rPr>
              <w:br/>
              <w:t>controls in place</w:t>
            </w:r>
          </w:p>
        </w:tc>
        <w:tc>
          <w:tcPr>
            <w:tcW w:w="150" w:type="pct"/>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09263C44"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Is risk rating acceptable?</w:t>
            </w:r>
            <w:r w:rsidRPr="0055290D">
              <w:rPr>
                <w:b/>
                <w:bCs/>
                <w:color w:val="000000"/>
                <w:sz w:val="12"/>
                <w:szCs w:val="12"/>
                <w:lang w:eastAsia="en-AU"/>
              </w:rPr>
              <w:br/>
              <w:t>Y/N</w:t>
            </w:r>
          </w:p>
        </w:tc>
        <w:tc>
          <w:tcPr>
            <w:tcW w:w="951"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AE2B2CE" w14:textId="77777777" w:rsidR="00405A93" w:rsidRPr="0055290D" w:rsidRDefault="00405A93" w:rsidP="00E15D35">
            <w:pPr>
              <w:spacing w:after="0" w:line="240" w:lineRule="auto"/>
              <w:jc w:val="center"/>
              <w:rPr>
                <w:b/>
                <w:bCs/>
                <w:color w:val="000000"/>
                <w:sz w:val="12"/>
                <w:szCs w:val="12"/>
                <w:lang w:eastAsia="en-AU"/>
              </w:rPr>
            </w:pPr>
            <w:r w:rsidRPr="0055290D">
              <w:rPr>
                <w:b/>
                <w:bCs/>
                <w:color w:val="000000"/>
                <w:sz w:val="12"/>
                <w:szCs w:val="12"/>
                <w:lang w:eastAsia="en-AU"/>
              </w:rPr>
              <w:t>Proposed Treatments</w:t>
            </w:r>
            <w:r w:rsidRPr="0055290D">
              <w:rPr>
                <w:b/>
                <w:bCs/>
                <w:color w:val="000000"/>
                <w:sz w:val="12"/>
                <w:szCs w:val="12"/>
                <w:lang w:eastAsia="en-AU"/>
              </w:rPr>
              <w:br/>
              <w:t>(If no further treatment required or available, please explain why)</w:t>
            </w:r>
          </w:p>
        </w:tc>
        <w:tc>
          <w:tcPr>
            <w:tcW w:w="299" w:type="pct"/>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05F241DC"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Person Responsible for Implementing Treatment/s</w:t>
            </w:r>
          </w:p>
        </w:tc>
        <w:tc>
          <w:tcPr>
            <w:tcW w:w="250" w:type="pct"/>
            <w:vMerge w:val="restart"/>
            <w:tcBorders>
              <w:top w:val="single" w:sz="4" w:space="0" w:color="auto"/>
              <w:left w:val="single" w:sz="4" w:space="0" w:color="auto"/>
              <w:bottom w:val="single" w:sz="4" w:space="0" w:color="auto"/>
              <w:right w:val="single" w:sz="4" w:space="0" w:color="auto"/>
            </w:tcBorders>
            <w:shd w:val="clear" w:color="000000" w:fill="C5D9F1"/>
            <w:textDirection w:val="btLr"/>
            <w:vAlign w:val="center"/>
            <w:hideMark/>
          </w:tcPr>
          <w:p w14:paraId="39D5512A"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 xml:space="preserve"> Implementation Date for Proposed Treatment/s</w:t>
            </w:r>
          </w:p>
        </w:tc>
        <w:tc>
          <w:tcPr>
            <w:tcW w:w="462" w:type="pct"/>
            <w:gridSpan w:val="3"/>
            <w:tcBorders>
              <w:top w:val="single" w:sz="4" w:space="0" w:color="auto"/>
              <w:left w:val="single" w:sz="4" w:space="0" w:color="auto"/>
              <w:bottom w:val="single" w:sz="4" w:space="0" w:color="auto"/>
              <w:right w:val="single" w:sz="4" w:space="0" w:color="auto"/>
            </w:tcBorders>
            <w:shd w:val="clear" w:color="000000" w:fill="95B3D7"/>
            <w:vAlign w:val="center"/>
            <w:hideMark/>
          </w:tcPr>
          <w:p w14:paraId="47979398" w14:textId="77777777" w:rsidR="00405A93" w:rsidRPr="0055290D" w:rsidRDefault="00405A93" w:rsidP="00E15D35">
            <w:pPr>
              <w:spacing w:after="0" w:line="240" w:lineRule="auto"/>
              <w:jc w:val="center"/>
              <w:rPr>
                <w:b/>
                <w:bCs/>
                <w:color w:val="000000"/>
                <w:sz w:val="12"/>
                <w:szCs w:val="12"/>
                <w:lang w:eastAsia="en-AU"/>
              </w:rPr>
            </w:pPr>
            <w:r w:rsidRPr="0055290D">
              <w:rPr>
                <w:b/>
                <w:bCs/>
                <w:color w:val="000000"/>
                <w:sz w:val="12"/>
                <w:szCs w:val="12"/>
                <w:lang w:eastAsia="en-AU"/>
              </w:rPr>
              <w:t xml:space="preserve">Target rating when Proposed </w:t>
            </w:r>
            <w:r w:rsidRPr="0055290D">
              <w:rPr>
                <w:b/>
                <w:bCs/>
                <w:color w:val="000000"/>
                <w:sz w:val="12"/>
                <w:szCs w:val="12"/>
                <w:lang w:eastAsia="en-AU"/>
              </w:rPr>
              <w:br/>
              <w:t>Treatments are in place</w:t>
            </w:r>
          </w:p>
        </w:tc>
      </w:tr>
      <w:tr w:rsidR="00405A93" w:rsidRPr="0055290D" w14:paraId="52A7281A" w14:textId="77777777" w:rsidTr="00E15D35">
        <w:trPr>
          <w:cantSplit/>
          <w:trHeight w:val="949"/>
          <w:tblHeader/>
        </w:trPr>
        <w:tc>
          <w:tcPr>
            <w:tcW w:w="501" w:type="pct"/>
            <w:vMerge/>
            <w:tcBorders>
              <w:top w:val="single" w:sz="4" w:space="0" w:color="auto"/>
              <w:left w:val="single" w:sz="4" w:space="0" w:color="auto"/>
              <w:bottom w:val="single" w:sz="4" w:space="0" w:color="auto"/>
              <w:right w:val="single" w:sz="4" w:space="0" w:color="auto"/>
            </w:tcBorders>
            <w:vAlign w:val="center"/>
            <w:hideMark/>
          </w:tcPr>
          <w:p w14:paraId="0DD9FD52" w14:textId="77777777" w:rsidR="00405A93" w:rsidRPr="0055290D" w:rsidRDefault="00405A93" w:rsidP="00E15D35">
            <w:pPr>
              <w:spacing w:after="0" w:line="240" w:lineRule="auto"/>
              <w:rPr>
                <w:b/>
                <w:bCs/>
                <w:color w:val="000000"/>
                <w:sz w:val="24"/>
                <w:szCs w:val="24"/>
                <w:lang w:eastAsia="en-AU"/>
              </w:rPr>
            </w:pPr>
          </w:p>
        </w:tc>
        <w:tc>
          <w:tcPr>
            <w:tcW w:w="173" w:type="pct"/>
            <w:vMerge/>
            <w:tcBorders>
              <w:top w:val="single" w:sz="4" w:space="0" w:color="auto"/>
              <w:left w:val="single" w:sz="4" w:space="0" w:color="auto"/>
              <w:bottom w:val="single" w:sz="4" w:space="0" w:color="auto"/>
              <w:right w:val="single" w:sz="4" w:space="0" w:color="auto"/>
            </w:tcBorders>
            <w:vAlign w:val="center"/>
            <w:hideMark/>
          </w:tcPr>
          <w:p w14:paraId="7ED7E224" w14:textId="77777777" w:rsidR="00405A93" w:rsidRPr="0055290D" w:rsidRDefault="00405A93" w:rsidP="00E15D35">
            <w:pPr>
              <w:spacing w:after="0" w:line="240" w:lineRule="auto"/>
              <w:rPr>
                <w:b/>
                <w:bCs/>
                <w:color w:val="000000"/>
                <w:sz w:val="24"/>
                <w:szCs w:val="24"/>
                <w:lang w:eastAsia="en-AU"/>
              </w:rPr>
            </w:pPr>
          </w:p>
        </w:tc>
        <w:tc>
          <w:tcPr>
            <w:tcW w:w="864" w:type="pct"/>
            <w:vMerge/>
            <w:tcBorders>
              <w:top w:val="single" w:sz="4" w:space="0" w:color="auto"/>
              <w:left w:val="single" w:sz="4" w:space="0" w:color="auto"/>
              <w:bottom w:val="single" w:sz="4" w:space="0" w:color="auto"/>
              <w:right w:val="single" w:sz="4" w:space="0" w:color="auto"/>
            </w:tcBorders>
            <w:vAlign w:val="center"/>
            <w:hideMark/>
          </w:tcPr>
          <w:p w14:paraId="3B0B777D" w14:textId="77777777" w:rsidR="00405A93" w:rsidRPr="0055290D" w:rsidRDefault="00405A93" w:rsidP="00E15D35">
            <w:pPr>
              <w:spacing w:after="0" w:line="240" w:lineRule="auto"/>
              <w:rPr>
                <w:b/>
                <w:bCs/>
                <w:color w:val="000000"/>
                <w:sz w:val="24"/>
                <w:szCs w:val="24"/>
                <w:lang w:eastAsia="en-AU"/>
              </w:rPr>
            </w:pPr>
          </w:p>
        </w:tc>
        <w:tc>
          <w:tcPr>
            <w:tcW w:w="900" w:type="pct"/>
            <w:vMerge/>
            <w:tcBorders>
              <w:top w:val="single" w:sz="4" w:space="0" w:color="auto"/>
              <w:left w:val="single" w:sz="4" w:space="0" w:color="auto"/>
              <w:bottom w:val="single" w:sz="4" w:space="0" w:color="auto"/>
              <w:right w:val="single" w:sz="4" w:space="0" w:color="auto"/>
            </w:tcBorders>
            <w:vAlign w:val="center"/>
            <w:hideMark/>
          </w:tcPr>
          <w:p w14:paraId="41F3CC5A" w14:textId="77777777" w:rsidR="00405A93" w:rsidRPr="0055290D" w:rsidRDefault="00405A93" w:rsidP="00E15D35">
            <w:pPr>
              <w:spacing w:after="0" w:line="240" w:lineRule="auto"/>
              <w:rPr>
                <w:b/>
                <w:bCs/>
                <w:color w:val="000000"/>
                <w:sz w:val="24"/>
                <w:szCs w:val="24"/>
                <w:lang w:eastAsia="en-AU"/>
              </w:rPr>
            </w:pPr>
          </w:p>
        </w:tc>
        <w:tc>
          <w:tcPr>
            <w:tcW w:w="150"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40F37FA6"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 xml:space="preserve">Likelihood </w:t>
            </w:r>
          </w:p>
        </w:tc>
        <w:tc>
          <w:tcPr>
            <w:tcW w:w="150"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5874CCCF"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Consequence</w:t>
            </w:r>
          </w:p>
        </w:tc>
        <w:tc>
          <w:tcPr>
            <w:tcW w:w="150"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13E2024F"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Risk Rating</w:t>
            </w:r>
          </w:p>
        </w:tc>
        <w:tc>
          <w:tcPr>
            <w:tcW w:w="150" w:type="pct"/>
            <w:vMerge/>
            <w:tcBorders>
              <w:top w:val="single" w:sz="4" w:space="0" w:color="auto"/>
              <w:left w:val="single" w:sz="4" w:space="0" w:color="auto"/>
              <w:bottom w:val="single" w:sz="4" w:space="0" w:color="auto"/>
              <w:right w:val="single" w:sz="4" w:space="0" w:color="auto"/>
            </w:tcBorders>
            <w:vAlign w:val="center"/>
            <w:hideMark/>
          </w:tcPr>
          <w:p w14:paraId="607F53C2" w14:textId="77777777" w:rsidR="00405A93" w:rsidRPr="0055290D" w:rsidRDefault="00405A93" w:rsidP="00E15D35">
            <w:pPr>
              <w:spacing w:after="0" w:line="240" w:lineRule="auto"/>
              <w:rPr>
                <w:b/>
                <w:bCs/>
                <w:color w:val="000000"/>
                <w:sz w:val="12"/>
                <w:szCs w:val="12"/>
                <w:lang w:eastAsia="en-AU"/>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14:paraId="0FBD291F" w14:textId="77777777" w:rsidR="00405A93" w:rsidRPr="0055290D" w:rsidRDefault="00405A93" w:rsidP="00E15D35">
            <w:pPr>
              <w:spacing w:after="0" w:line="240" w:lineRule="auto"/>
              <w:rPr>
                <w:b/>
                <w:bCs/>
                <w:color w:val="000000"/>
                <w:sz w:val="12"/>
                <w:szCs w:val="12"/>
                <w:lang w:eastAsia="en-AU"/>
              </w:rPr>
            </w:pP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66DF5676" w14:textId="77777777" w:rsidR="00405A93" w:rsidRPr="0055290D" w:rsidRDefault="00405A93" w:rsidP="00E15D35">
            <w:pPr>
              <w:spacing w:after="0" w:line="240" w:lineRule="auto"/>
              <w:rPr>
                <w:b/>
                <w:bCs/>
                <w:color w:val="000000"/>
                <w:sz w:val="12"/>
                <w:szCs w:val="12"/>
                <w:lang w:eastAsia="en-AU"/>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2104E2A8" w14:textId="77777777" w:rsidR="00405A93" w:rsidRPr="0055290D" w:rsidRDefault="00405A93" w:rsidP="00E15D35">
            <w:pPr>
              <w:spacing w:after="0" w:line="240" w:lineRule="auto"/>
              <w:rPr>
                <w:b/>
                <w:bCs/>
                <w:color w:val="000000"/>
                <w:sz w:val="12"/>
                <w:szCs w:val="12"/>
                <w:lang w:eastAsia="en-AU"/>
              </w:rPr>
            </w:pPr>
          </w:p>
        </w:tc>
        <w:tc>
          <w:tcPr>
            <w:tcW w:w="151"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53780F30"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 xml:space="preserve">Likelihood </w:t>
            </w:r>
          </w:p>
        </w:tc>
        <w:tc>
          <w:tcPr>
            <w:tcW w:w="150"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3FEB7B34"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Consequence</w:t>
            </w:r>
          </w:p>
        </w:tc>
        <w:tc>
          <w:tcPr>
            <w:tcW w:w="161" w:type="pct"/>
            <w:tcBorders>
              <w:top w:val="single" w:sz="4" w:space="0" w:color="auto"/>
              <w:left w:val="nil"/>
              <w:bottom w:val="single" w:sz="4" w:space="0" w:color="auto"/>
              <w:right w:val="single" w:sz="4" w:space="0" w:color="auto"/>
            </w:tcBorders>
            <w:shd w:val="clear" w:color="000000" w:fill="C5D9F1"/>
            <w:textDirection w:val="btLr"/>
            <w:vAlign w:val="center"/>
            <w:hideMark/>
          </w:tcPr>
          <w:p w14:paraId="47E260C4" w14:textId="77777777" w:rsidR="00405A93" w:rsidRPr="0055290D" w:rsidRDefault="00405A93" w:rsidP="00E15D35">
            <w:pPr>
              <w:spacing w:after="0" w:line="240" w:lineRule="auto"/>
              <w:ind w:left="113" w:right="113"/>
              <w:jc w:val="center"/>
              <w:rPr>
                <w:b/>
                <w:bCs/>
                <w:color w:val="000000"/>
                <w:sz w:val="12"/>
                <w:szCs w:val="12"/>
                <w:lang w:eastAsia="en-AU"/>
              </w:rPr>
            </w:pPr>
            <w:r w:rsidRPr="0055290D">
              <w:rPr>
                <w:b/>
                <w:bCs/>
                <w:color w:val="000000"/>
                <w:sz w:val="12"/>
                <w:szCs w:val="12"/>
                <w:lang w:eastAsia="en-AU"/>
              </w:rPr>
              <w:t>Risk Rating</w:t>
            </w:r>
          </w:p>
        </w:tc>
      </w:tr>
      <w:tr w:rsidR="00405A93" w:rsidRPr="0055290D" w14:paraId="2803412F" w14:textId="77777777" w:rsidTr="00E15D35">
        <w:trPr>
          <w:trHeight w:val="581"/>
        </w:trPr>
        <w:tc>
          <w:tcPr>
            <w:tcW w:w="501" w:type="pct"/>
            <w:vMerge w:val="restart"/>
            <w:tcBorders>
              <w:top w:val="single" w:sz="4" w:space="0" w:color="auto"/>
              <w:left w:val="single" w:sz="4" w:space="0" w:color="auto"/>
              <w:bottom w:val="single" w:sz="4" w:space="0" w:color="auto"/>
              <w:right w:val="nil"/>
            </w:tcBorders>
            <w:shd w:val="clear" w:color="auto" w:fill="auto"/>
            <w:hideMark/>
          </w:tcPr>
          <w:p w14:paraId="71BA52AC"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Economic Relevance</w:t>
            </w:r>
          </w:p>
        </w:tc>
        <w:tc>
          <w:tcPr>
            <w:tcW w:w="173" w:type="pct"/>
            <w:tcBorders>
              <w:top w:val="single" w:sz="4" w:space="0" w:color="auto"/>
              <w:left w:val="single" w:sz="4" w:space="0" w:color="auto"/>
              <w:bottom w:val="single" w:sz="4" w:space="0" w:color="auto"/>
              <w:right w:val="single" w:sz="4" w:space="0" w:color="auto"/>
            </w:tcBorders>
            <w:shd w:val="clear" w:color="auto" w:fill="auto"/>
            <w:hideMark/>
          </w:tcPr>
          <w:p w14:paraId="14027989"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1</w:t>
            </w:r>
          </w:p>
        </w:tc>
        <w:tc>
          <w:tcPr>
            <w:tcW w:w="864" w:type="pct"/>
            <w:tcBorders>
              <w:top w:val="single" w:sz="4" w:space="0" w:color="auto"/>
              <w:left w:val="nil"/>
              <w:bottom w:val="single" w:sz="4" w:space="0" w:color="auto"/>
              <w:right w:val="single" w:sz="4" w:space="0" w:color="auto"/>
            </w:tcBorders>
            <w:shd w:val="clear" w:color="auto" w:fill="auto"/>
            <w:hideMark/>
          </w:tcPr>
          <w:p w14:paraId="3DFD49B9" w14:textId="77777777" w:rsidR="00405A93" w:rsidRPr="0055290D" w:rsidRDefault="00405A93" w:rsidP="00E15D35">
            <w:pPr>
              <w:spacing w:after="0" w:line="240" w:lineRule="auto"/>
              <w:contextualSpacing/>
              <w:jc w:val="left"/>
              <w:rPr>
                <w:sz w:val="20"/>
                <w:szCs w:val="20"/>
                <w:lang w:eastAsia="en-AU"/>
              </w:rPr>
            </w:pPr>
            <w:r w:rsidRPr="0055290D">
              <w:t>Current labour market analysis lacks strategic vision and unable to identify future skill demand</w:t>
            </w:r>
          </w:p>
        </w:tc>
        <w:tc>
          <w:tcPr>
            <w:tcW w:w="900" w:type="pct"/>
            <w:tcBorders>
              <w:top w:val="single" w:sz="4" w:space="0" w:color="auto"/>
              <w:left w:val="nil"/>
              <w:bottom w:val="single" w:sz="4" w:space="0" w:color="auto"/>
              <w:right w:val="single" w:sz="4" w:space="0" w:color="auto"/>
            </w:tcBorders>
            <w:shd w:val="clear" w:color="auto" w:fill="auto"/>
            <w:hideMark/>
          </w:tcPr>
          <w:p w14:paraId="39020697"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SQA implementing employer surveys to guide decision making</w:t>
            </w:r>
          </w:p>
          <w:p w14:paraId="1DC3942B"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PIC includes MCIL representative  to improve coordination</w:t>
            </w:r>
          </w:p>
          <w:p w14:paraId="7317E9C5"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MCIL regular employer surveys</w:t>
            </w:r>
          </w:p>
        </w:tc>
        <w:tc>
          <w:tcPr>
            <w:tcW w:w="150" w:type="pct"/>
            <w:tcBorders>
              <w:top w:val="single" w:sz="4" w:space="0" w:color="auto"/>
              <w:left w:val="nil"/>
              <w:bottom w:val="single" w:sz="4" w:space="0" w:color="auto"/>
              <w:right w:val="single" w:sz="4" w:space="0" w:color="auto"/>
            </w:tcBorders>
            <w:shd w:val="clear" w:color="auto" w:fill="auto"/>
            <w:hideMark/>
          </w:tcPr>
          <w:p w14:paraId="77701496" w14:textId="77777777" w:rsidR="00405A93" w:rsidRPr="0055290D" w:rsidRDefault="00405A93" w:rsidP="00E15D35">
            <w:r w:rsidRPr="0055290D">
              <w:t>C</w:t>
            </w:r>
          </w:p>
        </w:tc>
        <w:tc>
          <w:tcPr>
            <w:tcW w:w="150" w:type="pct"/>
            <w:tcBorders>
              <w:top w:val="single" w:sz="4" w:space="0" w:color="auto"/>
              <w:left w:val="nil"/>
              <w:bottom w:val="single" w:sz="4" w:space="0" w:color="auto"/>
              <w:right w:val="single" w:sz="4" w:space="0" w:color="auto"/>
            </w:tcBorders>
            <w:shd w:val="clear" w:color="auto" w:fill="auto"/>
            <w:hideMark/>
          </w:tcPr>
          <w:p w14:paraId="21D2BF99" w14:textId="77777777" w:rsidR="00405A93" w:rsidRPr="0055290D" w:rsidRDefault="00405A93" w:rsidP="00E15D35">
            <w:r w:rsidRPr="0055290D">
              <w:t>4</w:t>
            </w:r>
          </w:p>
        </w:tc>
        <w:tc>
          <w:tcPr>
            <w:tcW w:w="150" w:type="pct"/>
            <w:tcBorders>
              <w:top w:val="single" w:sz="4" w:space="0" w:color="auto"/>
              <w:left w:val="nil"/>
              <w:bottom w:val="single" w:sz="4" w:space="0" w:color="auto"/>
              <w:right w:val="single" w:sz="4" w:space="0" w:color="auto"/>
            </w:tcBorders>
            <w:shd w:val="clear" w:color="auto" w:fill="auto"/>
            <w:hideMark/>
          </w:tcPr>
          <w:p w14:paraId="2D0D02DC" w14:textId="77777777" w:rsidR="00405A93" w:rsidRPr="0055290D" w:rsidRDefault="00405A93" w:rsidP="00E15D35">
            <w:r w:rsidRPr="0055290D">
              <w:t>H</w:t>
            </w:r>
          </w:p>
        </w:tc>
        <w:tc>
          <w:tcPr>
            <w:tcW w:w="150" w:type="pct"/>
            <w:tcBorders>
              <w:top w:val="single" w:sz="4" w:space="0" w:color="auto"/>
              <w:left w:val="nil"/>
              <w:bottom w:val="single" w:sz="4" w:space="0" w:color="auto"/>
              <w:right w:val="single" w:sz="4" w:space="0" w:color="auto"/>
            </w:tcBorders>
            <w:shd w:val="clear" w:color="auto" w:fill="auto"/>
            <w:hideMark/>
          </w:tcPr>
          <w:p w14:paraId="67338730" w14:textId="77777777" w:rsidR="00405A93" w:rsidRPr="0055290D" w:rsidRDefault="00405A93" w:rsidP="00E15D35">
            <w:pPr>
              <w:spacing w:before="0" w:after="0" w:line="240" w:lineRule="auto"/>
              <w:contextualSpacing/>
              <w:jc w:val="center"/>
              <w:rPr>
                <w:sz w:val="20"/>
                <w:szCs w:val="20"/>
                <w:lang w:eastAsia="en-AU"/>
              </w:rPr>
            </w:pPr>
          </w:p>
        </w:tc>
        <w:tc>
          <w:tcPr>
            <w:tcW w:w="951" w:type="pct"/>
            <w:tcBorders>
              <w:top w:val="single" w:sz="4" w:space="0" w:color="auto"/>
              <w:left w:val="nil"/>
              <w:bottom w:val="single" w:sz="4" w:space="0" w:color="auto"/>
              <w:right w:val="single" w:sz="4" w:space="0" w:color="auto"/>
            </w:tcBorders>
            <w:shd w:val="clear" w:color="auto" w:fill="auto"/>
            <w:hideMark/>
          </w:tcPr>
          <w:p w14:paraId="3ED63167"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Work through the PIC to extend thinking on labour market findings and develop projections for future skill demand</w:t>
            </w:r>
          </w:p>
          <w:p w14:paraId="3A3204A6"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Encourage the sharing of employers’ and Government agencies’ human resource development plans</w:t>
            </w:r>
          </w:p>
          <w:p w14:paraId="2BE9320B"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Establish linkages with agencies responsible for infrastructure planning and identify potential occupations that suitably skilled Samoans could provide</w:t>
            </w:r>
          </w:p>
          <w:p w14:paraId="2C318C64" w14:textId="77777777" w:rsidR="00405A93" w:rsidRPr="0055290D" w:rsidRDefault="00405A93" w:rsidP="008824CF">
            <w:pPr>
              <w:numPr>
                <w:ilvl w:val="0"/>
                <w:numId w:val="28"/>
              </w:numPr>
              <w:spacing w:before="0" w:after="0" w:line="240" w:lineRule="auto"/>
              <w:ind w:left="319"/>
              <w:contextualSpacing/>
              <w:jc w:val="left"/>
              <w:rPr>
                <w:rFonts w:eastAsia="Symbol" w:cs="Symbol"/>
                <w:color w:val="000000"/>
                <w:sz w:val="20"/>
                <w:szCs w:val="20"/>
                <w:lang w:eastAsia="en-AU"/>
              </w:rPr>
            </w:pPr>
            <w:r w:rsidRPr="0055290D">
              <w:rPr>
                <w:sz w:val="20"/>
                <w:szCs w:val="20"/>
              </w:rPr>
              <w:t>Aggregate HRD plans to inform national skills planning</w:t>
            </w:r>
          </w:p>
        </w:tc>
        <w:tc>
          <w:tcPr>
            <w:tcW w:w="299" w:type="pct"/>
            <w:tcBorders>
              <w:top w:val="single" w:sz="4" w:space="0" w:color="auto"/>
              <w:left w:val="nil"/>
              <w:bottom w:val="single" w:sz="4" w:space="0" w:color="auto"/>
              <w:right w:val="single" w:sz="4" w:space="0" w:color="auto"/>
            </w:tcBorders>
            <w:shd w:val="clear" w:color="auto" w:fill="auto"/>
            <w:hideMark/>
          </w:tcPr>
          <w:p w14:paraId="03E39B3E"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ACEO/QS</w:t>
            </w:r>
          </w:p>
        </w:tc>
        <w:tc>
          <w:tcPr>
            <w:tcW w:w="250" w:type="pct"/>
            <w:tcBorders>
              <w:top w:val="single" w:sz="4" w:space="0" w:color="auto"/>
              <w:left w:val="nil"/>
              <w:bottom w:val="single" w:sz="4" w:space="0" w:color="auto"/>
              <w:right w:val="single" w:sz="4" w:space="0" w:color="auto"/>
            </w:tcBorders>
            <w:shd w:val="clear" w:color="auto" w:fill="auto"/>
            <w:hideMark/>
          </w:tcPr>
          <w:p w14:paraId="4DC754DE"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2014/2015</w:t>
            </w:r>
          </w:p>
        </w:tc>
        <w:tc>
          <w:tcPr>
            <w:tcW w:w="151" w:type="pct"/>
            <w:tcBorders>
              <w:top w:val="single" w:sz="4" w:space="0" w:color="auto"/>
              <w:left w:val="nil"/>
              <w:bottom w:val="single" w:sz="4" w:space="0" w:color="auto"/>
              <w:right w:val="single" w:sz="4" w:space="0" w:color="auto"/>
            </w:tcBorders>
            <w:shd w:val="clear" w:color="auto" w:fill="auto"/>
            <w:hideMark/>
          </w:tcPr>
          <w:p w14:paraId="730F9D17"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D</w:t>
            </w:r>
          </w:p>
        </w:tc>
        <w:tc>
          <w:tcPr>
            <w:tcW w:w="150" w:type="pct"/>
            <w:tcBorders>
              <w:top w:val="single" w:sz="4" w:space="0" w:color="auto"/>
              <w:left w:val="nil"/>
              <w:bottom w:val="single" w:sz="4" w:space="0" w:color="auto"/>
              <w:right w:val="single" w:sz="4" w:space="0" w:color="auto"/>
            </w:tcBorders>
            <w:shd w:val="clear" w:color="auto" w:fill="auto"/>
            <w:hideMark/>
          </w:tcPr>
          <w:p w14:paraId="390A7065"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 4</w:t>
            </w:r>
          </w:p>
        </w:tc>
        <w:tc>
          <w:tcPr>
            <w:tcW w:w="161" w:type="pct"/>
            <w:tcBorders>
              <w:top w:val="single" w:sz="4" w:space="0" w:color="auto"/>
              <w:left w:val="nil"/>
              <w:bottom w:val="single" w:sz="4" w:space="0" w:color="auto"/>
              <w:right w:val="single" w:sz="4" w:space="0" w:color="auto"/>
            </w:tcBorders>
            <w:shd w:val="clear" w:color="auto" w:fill="auto"/>
            <w:hideMark/>
          </w:tcPr>
          <w:p w14:paraId="6086A20A"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 M</w:t>
            </w:r>
          </w:p>
        </w:tc>
      </w:tr>
      <w:tr w:rsidR="00405A93" w:rsidRPr="0055290D" w14:paraId="602E6005" w14:textId="77777777" w:rsidTr="00E15D35">
        <w:trPr>
          <w:trHeight w:val="420"/>
        </w:trPr>
        <w:tc>
          <w:tcPr>
            <w:tcW w:w="501" w:type="pct"/>
            <w:vMerge/>
            <w:tcBorders>
              <w:top w:val="single" w:sz="4" w:space="0" w:color="auto"/>
              <w:left w:val="single" w:sz="4" w:space="0" w:color="auto"/>
              <w:bottom w:val="single" w:sz="4" w:space="0" w:color="auto"/>
              <w:right w:val="single" w:sz="4" w:space="0" w:color="auto"/>
            </w:tcBorders>
            <w:shd w:val="clear" w:color="auto" w:fill="auto"/>
            <w:hideMark/>
          </w:tcPr>
          <w:p w14:paraId="1FE882F7" w14:textId="77777777" w:rsidR="00405A93" w:rsidRPr="0055290D" w:rsidRDefault="00405A93" w:rsidP="00E15D35">
            <w:pPr>
              <w:spacing w:after="0" w:line="240" w:lineRule="auto"/>
              <w:contextualSpacing/>
              <w:rPr>
                <w:sz w:val="20"/>
                <w:szCs w:val="20"/>
                <w:lang w:eastAsia="en-AU"/>
              </w:rPr>
            </w:pPr>
          </w:p>
        </w:tc>
        <w:tc>
          <w:tcPr>
            <w:tcW w:w="173" w:type="pct"/>
            <w:tcBorders>
              <w:top w:val="single" w:sz="4" w:space="0" w:color="auto"/>
              <w:left w:val="nil"/>
              <w:bottom w:val="single" w:sz="4" w:space="0" w:color="auto"/>
              <w:right w:val="single" w:sz="4" w:space="0" w:color="auto"/>
            </w:tcBorders>
            <w:shd w:val="clear" w:color="auto" w:fill="auto"/>
            <w:hideMark/>
          </w:tcPr>
          <w:p w14:paraId="35F4FDDF"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2</w:t>
            </w:r>
          </w:p>
        </w:tc>
        <w:tc>
          <w:tcPr>
            <w:tcW w:w="864" w:type="pct"/>
            <w:tcBorders>
              <w:top w:val="single" w:sz="4" w:space="0" w:color="auto"/>
              <w:left w:val="nil"/>
              <w:bottom w:val="single" w:sz="4" w:space="0" w:color="auto"/>
              <w:right w:val="single" w:sz="4" w:space="0" w:color="auto"/>
            </w:tcBorders>
            <w:shd w:val="clear" w:color="auto" w:fill="auto"/>
            <w:hideMark/>
          </w:tcPr>
          <w:p w14:paraId="12BC1A13" w14:textId="77777777" w:rsidR="00405A93" w:rsidRPr="0055290D" w:rsidRDefault="00405A93" w:rsidP="00E15D35">
            <w:pPr>
              <w:spacing w:after="0" w:line="240" w:lineRule="auto"/>
              <w:contextualSpacing/>
              <w:jc w:val="left"/>
              <w:rPr>
                <w:sz w:val="20"/>
                <w:szCs w:val="20"/>
                <w:lang w:eastAsia="en-AU"/>
              </w:rPr>
            </w:pPr>
            <w:r w:rsidRPr="0055290D">
              <w:t>Poor workplace attitude limits employability</w:t>
            </w:r>
          </w:p>
        </w:tc>
        <w:tc>
          <w:tcPr>
            <w:tcW w:w="900" w:type="pct"/>
            <w:tcBorders>
              <w:top w:val="single" w:sz="4" w:space="0" w:color="auto"/>
              <w:left w:val="nil"/>
              <w:bottom w:val="single" w:sz="4" w:space="0" w:color="auto"/>
              <w:right w:val="single" w:sz="4" w:space="0" w:color="auto"/>
            </w:tcBorders>
            <w:shd w:val="clear" w:color="auto" w:fill="auto"/>
            <w:hideMark/>
          </w:tcPr>
          <w:p w14:paraId="5540F802"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MCIL regular employer surveys highlight issue</w:t>
            </w:r>
          </w:p>
          <w:p w14:paraId="38774BE7"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MCIL Job Seeking Skills Training Program</w:t>
            </w:r>
          </w:p>
        </w:tc>
        <w:tc>
          <w:tcPr>
            <w:tcW w:w="150" w:type="pct"/>
            <w:tcBorders>
              <w:top w:val="single" w:sz="4" w:space="0" w:color="auto"/>
              <w:left w:val="nil"/>
              <w:bottom w:val="single" w:sz="4" w:space="0" w:color="auto"/>
              <w:right w:val="single" w:sz="4" w:space="0" w:color="auto"/>
            </w:tcBorders>
            <w:shd w:val="clear" w:color="auto" w:fill="auto"/>
            <w:hideMark/>
          </w:tcPr>
          <w:p w14:paraId="53A7BB54" w14:textId="77777777" w:rsidR="00405A93" w:rsidRPr="0055290D" w:rsidRDefault="00405A93" w:rsidP="00E15D35">
            <w:r w:rsidRPr="0055290D">
              <w:t>C</w:t>
            </w:r>
          </w:p>
        </w:tc>
        <w:tc>
          <w:tcPr>
            <w:tcW w:w="150" w:type="pct"/>
            <w:tcBorders>
              <w:top w:val="single" w:sz="4" w:space="0" w:color="auto"/>
              <w:left w:val="nil"/>
              <w:bottom w:val="single" w:sz="4" w:space="0" w:color="auto"/>
              <w:right w:val="single" w:sz="4" w:space="0" w:color="auto"/>
            </w:tcBorders>
            <w:shd w:val="clear" w:color="auto" w:fill="auto"/>
            <w:hideMark/>
          </w:tcPr>
          <w:p w14:paraId="64CA5A42" w14:textId="77777777" w:rsidR="00405A93" w:rsidRPr="0055290D" w:rsidRDefault="00405A93" w:rsidP="00E15D35">
            <w:r w:rsidRPr="0055290D">
              <w:t>4</w:t>
            </w:r>
          </w:p>
        </w:tc>
        <w:tc>
          <w:tcPr>
            <w:tcW w:w="150" w:type="pct"/>
            <w:tcBorders>
              <w:top w:val="single" w:sz="4" w:space="0" w:color="auto"/>
              <w:left w:val="nil"/>
              <w:bottom w:val="single" w:sz="4" w:space="0" w:color="auto"/>
              <w:right w:val="single" w:sz="4" w:space="0" w:color="auto"/>
            </w:tcBorders>
            <w:shd w:val="clear" w:color="auto" w:fill="auto"/>
            <w:hideMark/>
          </w:tcPr>
          <w:p w14:paraId="41F58086" w14:textId="77777777" w:rsidR="00405A93" w:rsidRPr="0055290D" w:rsidRDefault="00405A93" w:rsidP="00E15D35">
            <w:r w:rsidRPr="0055290D">
              <w:t>H</w:t>
            </w:r>
          </w:p>
        </w:tc>
        <w:tc>
          <w:tcPr>
            <w:tcW w:w="150" w:type="pct"/>
            <w:tcBorders>
              <w:top w:val="single" w:sz="4" w:space="0" w:color="auto"/>
              <w:left w:val="nil"/>
              <w:bottom w:val="single" w:sz="4" w:space="0" w:color="auto"/>
              <w:right w:val="single" w:sz="4" w:space="0" w:color="auto"/>
            </w:tcBorders>
            <w:shd w:val="clear" w:color="auto" w:fill="auto"/>
            <w:hideMark/>
          </w:tcPr>
          <w:p w14:paraId="025079C3" w14:textId="77777777" w:rsidR="00405A93" w:rsidRPr="0055290D" w:rsidRDefault="00405A93" w:rsidP="00E15D35">
            <w:pPr>
              <w:spacing w:before="0" w:after="0" w:line="240" w:lineRule="auto"/>
              <w:contextualSpacing/>
              <w:jc w:val="center"/>
              <w:rPr>
                <w:sz w:val="20"/>
                <w:szCs w:val="20"/>
                <w:lang w:eastAsia="en-AU"/>
              </w:rPr>
            </w:pPr>
          </w:p>
        </w:tc>
        <w:tc>
          <w:tcPr>
            <w:tcW w:w="951" w:type="pct"/>
            <w:tcBorders>
              <w:top w:val="single" w:sz="4" w:space="0" w:color="auto"/>
              <w:left w:val="nil"/>
              <w:bottom w:val="single" w:sz="4" w:space="0" w:color="auto"/>
              <w:right w:val="single" w:sz="4" w:space="0" w:color="auto"/>
            </w:tcBorders>
            <w:shd w:val="clear" w:color="auto" w:fill="auto"/>
            <w:hideMark/>
          </w:tcPr>
          <w:p w14:paraId="645BE296"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Incorporate workplace attitude elements in training programs – including communications, team participation, customer service, workplace literacy and numeracy as necessary</w:t>
            </w:r>
          </w:p>
          <w:p w14:paraId="34108FE7" w14:textId="77777777" w:rsidR="00405A93" w:rsidRPr="0055290D" w:rsidRDefault="00405A93" w:rsidP="008824CF">
            <w:pPr>
              <w:numPr>
                <w:ilvl w:val="0"/>
                <w:numId w:val="28"/>
              </w:numPr>
              <w:spacing w:before="0" w:after="0" w:line="240" w:lineRule="auto"/>
              <w:ind w:left="319"/>
              <w:contextualSpacing/>
              <w:jc w:val="left"/>
              <w:rPr>
                <w:rFonts w:eastAsia="Symbol" w:cs="Symbol"/>
                <w:color w:val="000000"/>
                <w:sz w:val="20"/>
                <w:szCs w:val="20"/>
                <w:lang w:eastAsia="en-AU"/>
              </w:rPr>
            </w:pPr>
            <w:r w:rsidRPr="0055290D">
              <w:rPr>
                <w:sz w:val="20"/>
                <w:szCs w:val="20"/>
              </w:rPr>
              <w:t>Support MCIL Job Seekers Register and Job Seeking Skills training</w:t>
            </w:r>
          </w:p>
        </w:tc>
        <w:tc>
          <w:tcPr>
            <w:tcW w:w="299" w:type="pct"/>
            <w:tcBorders>
              <w:top w:val="single" w:sz="4" w:space="0" w:color="auto"/>
              <w:left w:val="nil"/>
              <w:bottom w:val="single" w:sz="4" w:space="0" w:color="auto"/>
              <w:right w:val="single" w:sz="4" w:space="0" w:color="auto"/>
            </w:tcBorders>
            <w:shd w:val="clear" w:color="auto" w:fill="auto"/>
            <w:hideMark/>
          </w:tcPr>
          <w:p w14:paraId="7A6D619D"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SQA ACEO/QS</w:t>
            </w:r>
          </w:p>
        </w:tc>
        <w:tc>
          <w:tcPr>
            <w:tcW w:w="250" w:type="pct"/>
            <w:tcBorders>
              <w:top w:val="single" w:sz="4" w:space="0" w:color="auto"/>
              <w:left w:val="nil"/>
              <w:bottom w:val="single" w:sz="4" w:space="0" w:color="auto"/>
              <w:right w:val="single" w:sz="4" w:space="0" w:color="auto"/>
            </w:tcBorders>
            <w:shd w:val="clear" w:color="auto" w:fill="auto"/>
            <w:hideMark/>
          </w:tcPr>
          <w:p w14:paraId="5146B5ED"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2014/2015</w:t>
            </w:r>
          </w:p>
        </w:tc>
        <w:tc>
          <w:tcPr>
            <w:tcW w:w="151" w:type="pct"/>
            <w:tcBorders>
              <w:top w:val="single" w:sz="4" w:space="0" w:color="auto"/>
              <w:left w:val="nil"/>
              <w:bottom w:val="single" w:sz="4" w:space="0" w:color="auto"/>
              <w:right w:val="single" w:sz="4" w:space="0" w:color="auto"/>
            </w:tcBorders>
            <w:shd w:val="clear" w:color="auto" w:fill="auto"/>
            <w:hideMark/>
          </w:tcPr>
          <w:p w14:paraId="20BE2289"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 D</w:t>
            </w:r>
          </w:p>
        </w:tc>
        <w:tc>
          <w:tcPr>
            <w:tcW w:w="150" w:type="pct"/>
            <w:tcBorders>
              <w:top w:val="single" w:sz="4" w:space="0" w:color="auto"/>
              <w:left w:val="nil"/>
              <w:bottom w:val="single" w:sz="4" w:space="0" w:color="auto"/>
              <w:right w:val="single" w:sz="4" w:space="0" w:color="auto"/>
            </w:tcBorders>
            <w:shd w:val="clear" w:color="auto" w:fill="auto"/>
            <w:hideMark/>
          </w:tcPr>
          <w:p w14:paraId="393FA8A7"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 4</w:t>
            </w:r>
          </w:p>
        </w:tc>
        <w:tc>
          <w:tcPr>
            <w:tcW w:w="161" w:type="pct"/>
            <w:tcBorders>
              <w:top w:val="single" w:sz="4" w:space="0" w:color="auto"/>
              <w:left w:val="nil"/>
              <w:bottom w:val="single" w:sz="4" w:space="0" w:color="auto"/>
              <w:right w:val="single" w:sz="4" w:space="0" w:color="auto"/>
            </w:tcBorders>
            <w:shd w:val="clear" w:color="auto" w:fill="auto"/>
            <w:hideMark/>
          </w:tcPr>
          <w:p w14:paraId="5A35E210"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 </w:t>
            </w:r>
          </w:p>
        </w:tc>
      </w:tr>
      <w:tr w:rsidR="00405A93" w:rsidRPr="0055290D" w14:paraId="62AA80BF" w14:textId="77777777" w:rsidTr="00E15D35">
        <w:trPr>
          <w:trHeight w:val="420"/>
        </w:trPr>
        <w:tc>
          <w:tcPr>
            <w:tcW w:w="501" w:type="pct"/>
            <w:vMerge w:val="restart"/>
            <w:tcBorders>
              <w:top w:val="single" w:sz="4" w:space="0" w:color="auto"/>
              <w:left w:val="single" w:sz="4" w:space="0" w:color="auto"/>
              <w:bottom w:val="single" w:sz="4" w:space="0" w:color="auto"/>
              <w:right w:val="single" w:sz="4" w:space="0" w:color="auto"/>
            </w:tcBorders>
            <w:shd w:val="clear" w:color="auto" w:fill="auto"/>
          </w:tcPr>
          <w:p w14:paraId="6E268258" w14:textId="77777777" w:rsidR="00405A93" w:rsidRPr="0055290D" w:rsidRDefault="00405A93" w:rsidP="00E15D35">
            <w:pPr>
              <w:spacing w:after="0" w:line="240" w:lineRule="auto"/>
              <w:contextualSpacing/>
              <w:rPr>
                <w:sz w:val="20"/>
                <w:szCs w:val="20"/>
              </w:rPr>
            </w:pPr>
            <w:r w:rsidRPr="0055290D">
              <w:rPr>
                <w:sz w:val="20"/>
                <w:szCs w:val="20"/>
              </w:rPr>
              <w:t>Quality</w:t>
            </w:r>
          </w:p>
        </w:tc>
        <w:tc>
          <w:tcPr>
            <w:tcW w:w="173" w:type="pct"/>
            <w:tcBorders>
              <w:top w:val="single" w:sz="4" w:space="0" w:color="auto"/>
              <w:left w:val="nil"/>
              <w:bottom w:val="single" w:sz="4" w:space="0" w:color="auto"/>
              <w:right w:val="single" w:sz="4" w:space="0" w:color="auto"/>
            </w:tcBorders>
            <w:shd w:val="clear" w:color="auto" w:fill="auto"/>
          </w:tcPr>
          <w:p w14:paraId="566364B3"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3</w:t>
            </w:r>
          </w:p>
        </w:tc>
        <w:tc>
          <w:tcPr>
            <w:tcW w:w="864" w:type="pct"/>
            <w:tcBorders>
              <w:top w:val="single" w:sz="4" w:space="0" w:color="auto"/>
              <w:left w:val="nil"/>
              <w:bottom w:val="single" w:sz="4" w:space="0" w:color="auto"/>
              <w:right w:val="single" w:sz="4" w:space="0" w:color="auto"/>
            </w:tcBorders>
            <w:shd w:val="clear" w:color="auto" w:fill="auto"/>
          </w:tcPr>
          <w:p w14:paraId="3E1B153F" w14:textId="77777777" w:rsidR="00405A93" w:rsidRPr="0055290D" w:rsidRDefault="00405A93" w:rsidP="00E15D35">
            <w:pPr>
              <w:spacing w:after="0" w:line="240" w:lineRule="auto"/>
              <w:contextualSpacing/>
              <w:jc w:val="left"/>
              <w:rPr>
                <w:sz w:val="20"/>
                <w:szCs w:val="20"/>
                <w:lang w:eastAsia="en-AU"/>
              </w:rPr>
            </w:pPr>
            <w:r w:rsidRPr="0055290D">
              <w:t>National training providers lack capacity to deliver</w:t>
            </w:r>
          </w:p>
        </w:tc>
        <w:tc>
          <w:tcPr>
            <w:tcW w:w="900" w:type="pct"/>
            <w:tcBorders>
              <w:top w:val="single" w:sz="4" w:space="0" w:color="auto"/>
              <w:left w:val="nil"/>
              <w:bottom w:val="single" w:sz="4" w:space="0" w:color="auto"/>
              <w:right w:val="single" w:sz="4" w:space="0" w:color="auto"/>
            </w:tcBorders>
            <w:shd w:val="clear" w:color="auto" w:fill="auto"/>
          </w:tcPr>
          <w:p w14:paraId="300AF325"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NUS professional development programs partially funded through Stage 1</w:t>
            </w:r>
          </w:p>
          <w:p w14:paraId="2F1EA371"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Some budget support for consumables provided through Stage 1</w:t>
            </w:r>
          </w:p>
        </w:tc>
        <w:tc>
          <w:tcPr>
            <w:tcW w:w="150" w:type="pct"/>
            <w:tcBorders>
              <w:top w:val="single" w:sz="4" w:space="0" w:color="auto"/>
              <w:left w:val="nil"/>
              <w:bottom w:val="single" w:sz="4" w:space="0" w:color="auto"/>
              <w:right w:val="single" w:sz="4" w:space="0" w:color="auto"/>
            </w:tcBorders>
            <w:shd w:val="clear" w:color="auto" w:fill="auto"/>
          </w:tcPr>
          <w:p w14:paraId="4570E717" w14:textId="77777777" w:rsidR="00405A93" w:rsidRPr="0055290D" w:rsidRDefault="00405A93" w:rsidP="00E15D35">
            <w:r w:rsidRPr="0055290D">
              <w:t>B</w:t>
            </w:r>
          </w:p>
        </w:tc>
        <w:tc>
          <w:tcPr>
            <w:tcW w:w="150" w:type="pct"/>
            <w:tcBorders>
              <w:top w:val="single" w:sz="4" w:space="0" w:color="auto"/>
              <w:left w:val="nil"/>
              <w:bottom w:val="single" w:sz="4" w:space="0" w:color="auto"/>
              <w:right w:val="single" w:sz="4" w:space="0" w:color="auto"/>
            </w:tcBorders>
            <w:shd w:val="clear" w:color="auto" w:fill="auto"/>
          </w:tcPr>
          <w:p w14:paraId="175E2A4F" w14:textId="77777777" w:rsidR="00405A93" w:rsidRPr="0055290D" w:rsidRDefault="00405A93" w:rsidP="00E15D35">
            <w:r w:rsidRPr="0055290D">
              <w:t>4</w:t>
            </w:r>
          </w:p>
        </w:tc>
        <w:tc>
          <w:tcPr>
            <w:tcW w:w="150" w:type="pct"/>
            <w:tcBorders>
              <w:top w:val="single" w:sz="4" w:space="0" w:color="auto"/>
              <w:left w:val="nil"/>
              <w:bottom w:val="single" w:sz="4" w:space="0" w:color="auto"/>
              <w:right w:val="single" w:sz="4" w:space="0" w:color="auto"/>
            </w:tcBorders>
            <w:shd w:val="clear" w:color="auto" w:fill="auto"/>
          </w:tcPr>
          <w:p w14:paraId="1289E115" w14:textId="77777777" w:rsidR="00405A93" w:rsidRPr="0055290D" w:rsidRDefault="00405A93" w:rsidP="00E15D35">
            <w:r w:rsidRPr="0055290D">
              <w:t>H</w:t>
            </w:r>
          </w:p>
        </w:tc>
        <w:tc>
          <w:tcPr>
            <w:tcW w:w="150" w:type="pct"/>
            <w:tcBorders>
              <w:top w:val="single" w:sz="4" w:space="0" w:color="auto"/>
              <w:left w:val="nil"/>
              <w:bottom w:val="single" w:sz="4" w:space="0" w:color="auto"/>
              <w:right w:val="single" w:sz="4" w:space="0" w:color="auto"/>
            </w:tcBorders>
            <w:shd w:val="clear" w:color="auto" w:fill="auto"/>
          </w:tcPr>
          <w:p w14:paraId="4E8CA7F0" w14:textId="77777777" w:rsidR="00405A93" w:rsidRPr="0055290D" w:rsidRDefault="00405A93" w:rsidP="00E15D35">
            <w:pPr>
              <w:spacing w:before="0" w:after="0" w:line="240" w:lineRule="auto"/>
              <w:contextualSpacing/>
              <w:jc w:val="center"/>
              <w:rPr>
                <w:sz w:val="20"/>
                <w:szCs w:val="20"/>
                <w:lang w:eastAsia="en-AU"/>
              </w:rPr>
            </w:pPr>
          </w:p>
        </w:tc>
        <w:tc>
          <w:tcPr>
            <w:tcW w:w="951" w:type="pct"/>
            <w:tcBorders>
              <w:top w:val="single" w:sz="4" w:space="0" w:color="auto"/>
              <w:left w:val="nil"/>
              <w:bottom w:val="single" w:sz="4" w:space="0" w:color="auto"/>
              <w:right w:val="single" w:sz="4" w:space="0" w:color="auto"/>
            </w:tcBorders>
            <w:shd w:val="clear" w:color="auto" w:fill="auto"/>
          </w:tcPr>
          <w:p w14:paraId="05137CB4"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Assist national training providers through targeted trainer training and support course development in priority skill areas</w:t>
            </w:r>
          </w:p>
          <w:p w14:paraId="57A3C90D"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Support recurrent consumables expenditure through the incentive payment mechanism</w:t>
            </w:r>
          </w:p>
          <w:p w14:paraId="4164D263" w14:textId="77777777" w:rsidR="00405A93" w:rsidRPr="0055290D" w:rsidRDefault="00405A93" w:rsidP="008824CF">
            <w:pPr>
              <w:numPr>
                <w:ilvl w:val="0"/>
                <w:numId w:val="28"/>
              </w:numPr>
              <w:spacing w:before="0" w:after="0" w:line="240" w:lineRule="auto"/>
              <w:ind w:left="319"/>
              <w:contextualSpacing/>
              <w:jc w:val="left"/>
              <w:rPr>
                <w:rFonts w:eastAsia="Symbol" w:cs="Symbol"/>
                <w:color w:val="000000"/>
                <w:sz w:val="20"/>
                <w:szCs w:val="20"/>
                <w:lang w:eastAsia="en-AU"/>
              </w:rPr>
            </w:pPr>
            <w:r w:rsidRPr="0055290D">
              <w:rPr>
                <w:sz w:val="20"/>
                <w:szCs w:val="20"/>
              </w:rPr>
              <w:t>Provide management training to national training provider managers to better their understanding of the advantages of quality provision that gives access to external funding sources</w:t>
            </w:r>
          </w:p>
        </w:tc>
        <w:tc>
          <w:tcPr>
            <w:tcW w:w="299" w:type="pct"/>
            <w:tcBorders>
              <w:top w:val="single" w:sz="4" w:space="0" w:color="auto"/>
              <w:left w:val="nil"/>
              <w:bottom w:val="single" w:sz="4" w:space="0" w:color="auto"/>
              <w:right w:val="single" w:sz="4" w:space="0" w:color="auto"/>
            </w:tcBorders>
            <w:shd w:val="clear" w:color="auto" w:fill="auto"/>
          </w:tcPr>
          <w:p w14:paraId="53E7F190"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ACEO/QA</w:t>
            </w:r>
          </w:p>
        </w:tc>
        <w:tc>
          <w:tcPr>
            <w:tcW w:w="250" w:type="pct"/>
            <w:tcBorders>
              <w:top w:val="single" w:sz="4" w:space="0" w:color="auto"/>
              <w:left w:val="nil"/>
              <w:bottom w:val="single" w:sz="4" w:space="0" w:color="auto"/>
              <w:right w:val="single" w:sz="4" w:space="0" w:color="auto"/>
            </w:tcBorders>
            <w:shd w:val="clear" w:color="auto" w:fill="auto"/>
          </w:tcPr>
          <w:p w14:paraId="042AF3BD"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2014/2015</w:t>
            </w:r>
          </w:p>
        </w:tc>
        <w:tc>
          <w:tcPr>
            <w:tcW w:w="151" w:type="pct"/>
            <w:tcBorders>
              <w:top w:val="single" w:sz="4" w:space="0" w:color="auto"/>
              <w:left w:val="nil"/>
              <w:bottom w:val="single" w:sz="4" w:space="0" w:color="auto"/>
              <w:right w:val="single" w:sz="4" w:space="0" w:color="auto"/>
            </w:tcBorders>
            <w:shd w:val="clear" w:color="auto" w:fill="auto"/>
          </w:tcPr>
          <w:p w14:paraId="7ED545A4"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D</w:t>
            </w:r>
          </w:p>
        </w:tc>
        <w:tc>
          <w:tcPr>
            <w:tcW w:w="150" w:type="pct"/>
            <w:tcBorders>
              <w:top w:val="single" w:sz="4" w:space="0" w:color="auto"/>
              <w:left w:val="nil"/>
              <w:bottom w:val="single" w:sz="4" w:space="0" w:color="auto"/>
              <w:right w:val="single" w:sz="4" w:space="0" w:color="auto"/>
            </w:tcBorders>
            <w:shd w:val="clear" w:color="auto" w:fill="auto"/>
          </w:tcPr>
          <w:p w14:paraId="56DD9651"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4</w:t>
            </w:r>
          </w:p>
        </w:tc>
        <w:tc>
          <w:tcPr>
            <w:tcW w:w="161" w:type="pct"/>
            <w:tcBorders>
              <w:top w:val="single" w:sz="4" w:space="0" w:color="auto"/>
              <w:left w:val="nil"/>
              <w:bottom w:val="single" w:sz="4" w:space="0" w:color="auto"/>
              <w:right w:val="single" w:sz="4" w:space="0" w:color="auto"/>
            </w:tcBorders>
            <w:shd w:val="clear" w:color="auto" w:fill="auto"/>
          </w:tcPr>
          <w:p w14:paraId="0DDC9771"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r w:rsidR="00405A93" w:rsidRPr="0055290D" w14:paraId="2289A779" w14:textId="77777777" w:rsidTr="00E15D35">
        <w:trPr>
          <w:trHeight w:val="420"/>
        </w:trPr>
        <w:tc>
          <w:tcPr>
            <w:tcW w:w="501" w:type="pct"/>
            <w:vMerge/>
            <w:tcBorders>
              <w:top w:val="single" w:sz="4" w:space="0" w:color="auto"/>
              <w:left w:val="single" w:sz="4" w:space="0" w:color="auto"/>
              <w:bottom w:val="single" w:sz="4" w:space="0" w:color="auto"/>
              <w:right w:val="single" w:sz="4" w:space="0" w:color="auto"/>
            </w:tcBorders>
            <w:shd w:val="clear" w:color="auto" w:fill="auto"/>
          </w:tcPr>
          <w:p w14:paraId="421A1027" w14:textId="77777777" w:rsidR="00405A93" w:rsidRPr="0055290D" w:rsidRDefault="00405A93" w:rsidP="00E15D35">
            <w:pPr>
              <w:spacing w:after="0" w:line="240" w:lineRule="auto"/>
              <w:contextualSpacing/>
              <w:rPr>
                <w:sz w:val="20"/>
                <w:szCs w:val="20"/>
              </w:rPr>
            </w:pPr>
          </w:p>
        </w:tc>
        <w:tc>
          <w:tcPr>
            <w:tcW w:w="173" w:type="pct"/>
            <w:tcBorders>
              <w:top w:val="single" w:sz="4" w:space="0" w:color="auto"/>
              <w:left w:val="nil"/>
              <w:bottom w:val="single" w:sz="4" w:space="0" w:color="auto"/>
              <w:right w:val="single" w:sz="4" w:space="0" w:color="auto"/>
            </w:tcBorders>
            <w:shd w:val="clear" w:color="auto" w:fill="auto"/>
          </w:tcPr>
          <w:p w14:paraId="7CEA902A"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4</w:t>
            </w:r>
          </w:p>
        </w:tc>
        <w:tc>
          <w:tcPr>
            <w:tcW w:w="864" w:type="pct"/>
            <w:tcBorders>
              <w:top w:val="single" w:sz="4" w:space="0" w:color="auto"/>
              <w:left w:val="nil"/>
              <w:bottom w:val="single" w:sz="4" w:space="0" w:color="auto"/>
              <w:right w:val="single" w:sz="4" w:space="0" w:color="auto"/>
            </w:tcBorders>
            <w:shd w:val="clear" w:color="auto" w:fill="auto"/>
          </w:tcPr>
          <w:p w14:paraId="4DA99FF5" w14:textId="77777777" w:rsidR="00405A93" w:rsidRPr="0055290D" w:rsidRDefault="00405A93" w:rsidP="00E15D35">
            <w:pPr>
              <w:spacing w:after="0" w:line="240" w:lineRule="auto"/>
              <w:contextualSpacing/>
              <w:jc w:val="left"/>
              <w:rPr>
                <w:sz w:val="20"/>
                <w:szCs w:val="20"/>
                <w:lang w:eastAsia="en-AU"/>
              </w:rPr>
            </w:pPr>
            <w:r w:rsidRPr="0055290D">
              <w:t xml:space="preserve">National Training Providers slow to respond to SQA quality assurance processes </w:t>
            </w:r>
          </w:p>
        </w:tc>
        <w:tc>
          <w:tcPr>
            <w:tcW w:w="900" w:type="pct"/>
            <w:tcBorders>
              <w:top w:val="single" w:sz="4" w:space="0" w:color="auto"/>
              <w:left w:val="nil"/>
              <w:bottom w:val="single" w:sz="4" w:space="0" w:color="auto"/>
              <w:right w:val="single" w:sz="4" w:space="0" w:color="auto"/>
            </w:tcBorders>
            <w:shd w:val="clear" w:color="auto" w:fill="auto"/>
          </w:tcPr>
          <w:p w14:paraId="7F6A47DA"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SQA quality assurance processes well documented</w:t>
            </w:r>
          </w:p>
          <w:p w14:paraId="2B536BD6"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SQA Quality Assurance Division well resourced</w:t>
            </w:r>
          </w:p>
        </w:tc>
        <w:tc>
          <w:tcPr>
            <w:tcW w:w="150" w:type="pct"/>
            <w:tcBorders>
              <w:top w:val="single" w:sz="4" w:space="0" w:color="auto"/>
              <w:left w:val="nil"/>
              <w:bottom w:val="single" w:sz="4" w:space="0" w:color="auto"/>
              <w:right w:val="single" w:sz="4" w:space="0" w:color="auto"/>
            </w:tcBorders>
            <w:shd w:val="clear" w:color="auto" w:fill="auto"/>
          </w:tcPr>
          <w:p w14:paraId="3A5CAB1D" w14:textId="77777777" w:rsidR="00405A93" w:rsidRPr="0055290D" w:rsidRDefault="00405A93" w:rsidP="00E15D35">
            <w:r w:rsidRPr="0055290D">
              <w:t>C</w:t>
            </w:r>
          </w:p>
        </w:tc>
        <w:tc>
          <w:tcPr>
            <w:tcW w:w="150" w:type="pct"/>
            <w:tcBorders>
              <w:top w:val="single" w:sz="4" w:space="0" w:color="auto"/>
              <w:left w:val="nil"/>
              <w:bottom w:val="single" w:sz="4" w:space="0" w:color="auto"/>
              <w:right w:val="single" w:sz="4" w:space="0" w:color="auto"/>
            </w:tcBorders>
            <w:shd w:val="clear" w:color="auto" w:fill="auto"/>
          </w:tcPr>
          <w:p w14:paraId="101D3E1F" w14:textId="77777777" w:rsidR="00405A93" w:rsidRPr="0055290D" w:rsidRDefault="00405A93" w:rsidP="00E15D35">
            <w:r w:rsidRPr="0055290D">
              <w:t>4</w:t>
            </w:r>
          </w:p>
        </w:tc>
        <w:tc>
          <w:tcPr>
            <w:tcW w:w="150" w:type="pct"/>
            <w:tcBorders>
              <w:top w:val="single" w:sz="4" w:space="0" w:color="auto"/>
              <w:left w:val="nil"/>
              <w:bottom w:val="single" w:sz="4" w:space="0" w:color="auto"/>
              <w:right w:val="single" w:sz="4" w:space="0" w:color="auto"/>
            </w:tcBorders>
            <w:shd w:val="clear" w:color="auto" w:fill="auto"/>
          </w:tcPr>
          <w:p w14:paraId="4CE4E2C8" w14:textId="77777777" w:rsidR="00405A93" w:rsidRPr="0055290D" w:rsidRDefault="00405A93" w:rsidP="00E15D35">
            <w:r w:rsidRPr="0055290D">
              <w:t>H</w:t>
            </w:r>
          </w:p>
        </w:tc>
        <w:tc>
          <w:tcPr>
            <w:tcW w:w="150" w:type="pct"/>
            <w:tcBorders>
              <w:top w:val="single" w:sz="4" w:space="0" w:color="auto"/>
              <w:left w:val="nil"/>
              <w:bottom w:val="single" w:sz="4" w:space="0" w:color="auto"/>
              <w:right w:val="single" w:sz="4" w:space="0" w:color="auto"/>
            </w:tcBorders>
            <w:shd w:val="clear" w:color="auto" w:fill="auto"/>
          </w:tcPr>
          <w:p w14:paraId="03DD035A" w14:textId="77777777" w:rsidR="00405A93" w:rsidRPr="0055290D" w:rsidRDefault="00405A93" w:rsidP="00E15D35">
            <w:pPr>
              <w:spacing w:before="0" w:after="0" w:line="240" w:lineRule="auto"/>
              <w:contextualSpacing/>
              <w:jc w:val="center"/>
              <w:rPr>
                <w:sz w:val="20"/>
                <w:szCs w:val="20"/>
                <w:lang w:eastAsia="en-AU"/>
              </w:rPr>
            </w:pPr>
          </w:p>
        </w:tc>
        <w:tc>
          <w:tcPr>
            <w:tcW w:w="951" w:type="pct"/>
            <w:tcBorders>
              <w:top w:val="single" w:sz="4" w:space="0" w:color="auto"/>
              <w:left w:val="nil"/>
              <w:bottom w:val="single" w:sz="4" w:space="0" w:color="auto"/>
              <w:right w:val="single" w:sz="4" w:space="0" w:color="auto"/>
            </w:tcBorders>
            <w:shd w:val="clear" w:color="auto" w:fill="auto"/>
          </w:tcPr>
          <w:p w14:paraId="50D64E5D"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Support the SQA streamline processes to accredit courses</w:t>
            </w:r>
          </w:p>
          <w:p w14:paraId="4889283E"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Encourage sequential accreditation of courses rather than attempting to accredit all of a training provider’s course simultaneously</w:t>
            </w:r>
          </w:p>
          <w:p w14:paraId="50D99FEC" w14:textId="77777777" w:rsidR="00405A93" w:rsidRPr="0055290D" w:rsidRDefault="00405A93" w:rsidP="008824CF">
            <w:pPr>
              <w:numPr>
                <w:ilvl w:val="0"/>
                <w:numId w:val="28"/>
              </w:numPr>
              <w:spacing w:before="0" w:after="0" w:line="240" w:lineRule="auto"/>
              <w:ind w:left="319"/>
              <w:contextualSpacing/>
              <w:jc w:val="left"/>
              <w:rPr>
                <w:rFonts w:eastAsia="Symbol" w:cs="Symbol"/>
                <w:color w:val="000000"/>
                <w:sz w:val="20"/>
                <w:szCs w:val="20"/>
                <w:lang w:eastAsia="en-AU"/>
              </w:rPr>
            </w:pPr>
            <w:r w:rsidRPr="0055290D">
              <w:rPr>
                <w:sz w:val="20"/>
                <w:szCs w:val="20"/>
              </w:rPr>
              <w:t>Assist registered national training providers accredit courses in priority skill demand areas where possible</w:t>
            </w:r>
          </w:p>
        </w:tc>
        <w:tc>
          <w:tcPr>
            <w:tcW w:w="299" w:type="pct"/>
            <w:tcBorders>
              <w:top w:val="single" w:sz="4" w:space="0" w:color="auto"/>
              <w:left w:val="nil"/>
              <w:bottom w:val="single" w:sz="4" w:space="0" w:color="auto"/>
              <w:right w:val="single" w:sz="4" w:space="0" w:color="auto"/>
            </w:tcBorders>
            <w:shd w:val="clear" w:color="auto" w:fill="auto"/>
          </w:tcPr>
          <w:p w14:paraId="47D912ED"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ACEO/QA</w:t>
            </w:r>
          </w:p>
        </w:tc>
        <w:tc>
          <w:tcPr>
            <w:tcW w:w="250" w:type="pct"/>
            <w:tcBorders>
              <w:top w:val="single" w:sz="4" w:space="0" w:color="auto"/>
              <w:left w:val="nil"/>
              <w:bottom w:val="single" w:sz="4" w:space="0" w:color="auto"/>
              <w:right w:val="single" w:sz="4" w:space="0" w:color="auto"/>
            </w:tcBorders>
            <w:shd w:val="clear" w:color="auto" w:fill="auto"/>
          </w:tcPr>
          <w:p w14:paraId="6DB7E10A"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w:t>
            </w:r>
          </w:p>
        </w:tc>
        <w:tc>
          <w:tcPr>
            <w:tcW w:w="151" w:type="pct"/>
            <w:tcBorders>
              <w:top w:val="single" w:sz="4" w:space="0" w:color="auto"/>
              <w:left w:val="nil"/>
              <w:bottom w:val="single" w:sz="4" w:space="0" w:color="auto"/>
              <w:right w:val="single" w:sz="4" w:space="0" w:color="auto"/>
            </w:tcBorders>
            <w:shd w:val="clear" w:color="auto" w:fill="auto"/>
          </w:tcPr>
          <w:p w14:paraId="42413FC2"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E</w:t>
            </w:r>
          </w:p>
        </w:tc>
        <w:tc>
          <w:tcPr>
            <w:tcW w:w="150" w:type="pct"/>
            <w:tcBorders>
              <w:top w:val="single" w:sz="4" w:space="0" w:color="auto"/>
              <w:left w:val="nil"/>
              <w:bottom w:val="single" w:sz="4" w:space="0" w:color="auto"/>
              <w:right w:val="single" w:sz="4" w:space="0" w:color="auto"/>
            </w:tcBorders>
            <w:shd w:val="clear" w:color="auto" w:fill="auto"/>
          </w:tcPr>
          <w:p w14:paraId="5C37CA85"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4</w:t>
            </w:r>
          </w:p>
        </w:tc>
        <w:tc>
          <w:tcPr>
            <w:tcW w:w="161" w:type="pct"/>
            <w:tcBorders>
              <w:top w:val="single" w:sz="4" w:space="0" w:color="auto"/>
              <w:left w:val="nil"/>
              <w:bottom w:val="single" w:sz="4" w:space="0" w:color="auto"/>
              <w:right w:val="single" w:sz="4" w:space="0" w:color="auto"/>
            </w:tcBorders>
            <w:shd w:val="clear" w:color="auto" w:fill="auto"/>
          </w:tcPr>
          <w:p w14:paraId="6361305F"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r w:rsidR="00405A93" w:rsidRPr="0055290D" w14:paraId="73A8A39D" w14:textId="77777777" w:rsidTr="00E15D35">
        <w:trPr>
          <w:trHeight w:val="420"/>
        </w:trPr>
        <w:tc>
          <w:tcPr>
            <w:tcW w:w="501" w:type="pct"/>
            <w:vMerge/>
            <w:tcBorders>
              <w:top w:val="single" w:sz="4" w:space="0" w:color="auto"/>
              <w:left w:val="single" w:sz="4" w:space="0" w:color="auto"/>
              <w:bottom w:val="single" w:sz="4" w:space="0" w:color="auto"/>
              <w:right w:val="single" w:sz="4" w:space="0" w:color="auto"/>
            </w:tcBorders>
            <w:shd w:val="clear" w:color="auto" w:fill="auto"/>
          </w:tcPr>
          <w:p w14:paraId="15EA8335" w14:textId="77777777" w:rsidR="00405A93" w:rsidRPr="0055290D" w:rsidRDefault="00405A93" w:rsidP="00E15D35">
            <w:pPr>
              <w:spacing w:after="0" w:line="240" w:lineRule="auto"/>
              <w:contextualSpacing/>
              <w:rPr>
                <w:sz w:val="20"/>
                <w:szCs w:val="20"/>
              </w:rPr>
            </w:pPr>
          </w:p>
        </w:tc>
        <w:tc>
          <w:tcPr>
            <w:tcW w:w="173" w:type="pct"/>
            <w:tcBorders>
              <w:top w:val="single" w:sz="4" w:space="0" w:color="auto"/>
              <w:left w:val="nil"/>
              <w:bottom w:val="single" w:sz="4" w:space="0" w:color="auto"/>
              <w:right w:val="single" w:sz="4" w:space="0" w:color="auto"/>
            </w:tcBorders>
            <w:shd w:val="clear" w:color="auto" w:fill="auto"/>
          </w:tcPr>
          <w:p w14:paraId="60B84F36"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5</w:t>
            </w:r>
          </w:p>
        </w:tc>
        <w:tc>
          <w:tcPr>
            <w:tcW w:w="864" w:type="pct"/>
            <w:tcBorders>
              <w:top w:val="single" w:sz="4" w:space="0" w:color="auto"/>
              <w:left w:val="nil"/>
              <w:bottom w:val="single" w:sz="4" w:space="0" w:color="auto"/>
              <w:right w:val="single" w:sz="4" w:space="0" w:color="auto"/>
            </w:tcBorders>
            <w:shd w:val="clear" w:color="auto" w:fill="auto"/>
          </w:tcPr>
          <w:p w14:paraId="19C3A4FC" w14:textId="77777777" w:rsidR="00405A93" w:rsidRPr="0055290D" w:rsidRDefault="00405A93" w:rsidP="00E15D35">
            <w:pPr>
              <w:spacing w:after="0" w:line="240" w:lineRule="auto"/>
              <w:contextualSpacing/>
              <w:jc w:val="left"/>
              <w:rPr>
                <w:sz w:val="20"/>
                <w:szCs w:val="20"/>
                <w:lang w:eastAsia="en-AU"/>
              </w:rPr>
            </w:pPr>
            <w:r w:rsidRPr="0055290D">
              <w:t>Stakeholder attitudes narrowly focused on the status quo and restricting reform</w:t>
            </w:r>
          </w:p>
        </w:tc>
        <w:tc>
          <w:tcPr>
            <w:tcW w:w="900" w:type="pct"/>
            <w:tcBorders>
              <w:top w:val="single" w:sz="4" w:space="0" w:color="auto"/>
              <w:left w:val="nil"/>
              <w:bottom w:val="single" w:sz="4" w:space="0" w:color="auto"/>
              <w:right w:val="single" w:sz="4" w:space="0" w:color="auto"/>
            </w:tcBorders>
            <w:shd w:val="clear" w:color="auto" w:fill="auto"/>
          </w:tcPr>
          <w:p w14:paraId="019D0D46"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Broad stakeholder representation on PIC fosters coordination and collective approach to reform</w:t>
            </w:r>
          </w:p>
        </w:tc>
        <w:tc>
          <w:tcPr>
            <w:tcW w:w="150" w:type="pct"/>
            <w:tcBorders>
              <w:top w:val="single" w:sz="4" w:space="0" w:color="auto"/>
              <w:left w:val="nil"/>
              <w:bottom w:val="single" w:sz="4" w:space="0" w:color="auto"/>
              <w:right w:val="single" w:sz="4" w:space="0" w:color="auto"/>
            </w:tcBorders>
            <w:shd w:val="clear" w:color="auto" w:fill="auto"/>
          </w:tcPr>
          <w:p w14:paraId="0112F2FA" w14:textId="77777777" w:rsidR="00405A93" w:rsidRPr="0055290D" w:rsidRDefault="00405A93" w:rsidP="00E15D35">
            <w:r w:rsidRPr="0055290D">
              <w:t>B</w:t>
            </w:r>
          </w:p>
        </w:tc>
        <w:tc>
          <w:tcPr>
            <w:tcW w:w="150" w:type="pct"/>
            <w:tcBorders>
              <w:top w:val="single" w:sz="4" w:space="0" w:color="auto"/>
              <w:left w:val="nil"/>
              <w:bottom w:val="single" w:sz="4" w:space="0" w:color="auto"/>
              <w:right w:val="single" w:sz="4" w:space="0" w:color="auto"/>
            </w:tcBorders>
            <w:shd w:val="clear" w:color="auto" w:fill="auto"/>
          </w:tcPr>
          <w:p w14:paraId="4F000B4E" w14:textId="77777777" w:rsidR="00405A93" w:rsidRPr="0055290D" w:rsidRDefault="00405A93" w:rsidP="00E15D35">
            <w:r w:rsidRPr="0055290D">
              <w:t>4</w:t>
            </w:r>
          </w:p>
        </w:tc>
        <w:tc>
          <w:tcPr>
            <w:tcW w:w="150" w:type="pct"/>
            <w:tcBorders>
              <w:top w:val="single" w:sz="4" w:space="0" w:color="auto"/>
              <w:left w:val="nil"/>
              <w:bottom w:val="single" w:sz="4" w:space="0" w:color="auto"/>
              <w:right w:val="single" w:sz="4" w:space="0" w:color="auto"/>
            </w:tcBorders>
            <w:shd w:val="clear" w:color="auto" w:fill="auto"/>
          </w:tcPr>
          <w:p w14:paraId="4FBE944D" w14:textId="77777777" w:rsidR="00405A93" w:rsidRPr="0055290D" w:rsidRDefault="00405A93" w:rsidP="00E15D35">
            <w:r w:rsidRPr="0055290D">
              <w:t>H</w:t>
            </w:r>
          </w:p>
        </w:tc>
        <w:tc>
          <w:tcPr>
            <w:tcW w:w="150" w:type="pct"/>
            <w:tcBorders>
              <w:top w:val="single" w:sz="4" w:space="0" w:color="auto"/>
              <w:left w:val="nil"/>
              <w:bottom w:val="single" w:sz="4" w:space="0" w:color="auto"/>
              <w:right w:val="single" w:sz="4" w:space="0" w:color="auto"/>
            </w:tcBorders>
            <w:shd w:val="clear" w:color="auto" w:fill="auto"/>
          </w:tcPr>
          <w:p w14:paraId="5D4C1AD9" w14:textId="77777777" w:rsidR="00405A93" w:rsidRPr="0055290D" w:rsidRDefault="00405A93" w:rsidP="00E15D35">
            <w:pPr>
              <w:spacing w:before="0" w:after="0" w:line="240" w:lineRule="auto"/>
              <w:contextualSpacing/>
              <w:jc w:val="center"/>
              <w:rPr>
                <w:sz w:val="20"/>
                <w:szCs w:val="20"/>
                <w:lang w:eastAsia="en-AU"/>
              </w:rPr>
            </w:pPr>
          </w:p>
        </w:tc>
        <w:tc>
          <w:tcPr>
            <w:tcW w:w="951" w:type="pct"/>
            <w:tcBorders>
              <w:top w:val="single" w:sz="4" w:space="0" w:color="auto"/>
              <w:left w:val="nil"/>
              <w:bottom w:val="single" w:sz="4" w:space="0" w:color="auto"/>
              <w:right w:val="single" w:sz="4" w:space="0" w:color="auto"/>
            </w:tcBorders>
            <w:shd w:val="clear" w:color="auto" w:fill="auto"/>
          </w:tcPr>
          <w:p w14:paraId="4BAEDE9B"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 xml:space="preserve">Advocate the benefits of quality assurance systems that facilitate flexible and responsive training delivery that leads to improved employment outcomes for graduates </w:t>
            </w:r>
          </w:p>
          <w:p w14:paraId="0E9ED01B" w14:textId="77777777" w:rsidR="00405A93" w:rsidRPr="0055290D" w:rsidRDefault="00405A93" w:rsidP="008824CF">
            <w:pPr>
              <w:numPr>
                <w:ilvl w:val="0"/>
                <w:numId w:val="28"/>
              </w:numPr>
              <w:spacing w:before="0" w:after="0" w:line="240" w:lineRule="auto"/>
              <w:ind w:left="319"/>
              <w:contextualSpacing/>
              <w:jc w:val="left"/>
              <w:rPr>
                <w:rFonts w:eastAsia="Symbol" w:cs="Symbol"/>
                <w:color w:val="000000"/>
                <w:sz w:val="20"/>
                <w:szCs w:val="20"/>
                <w:lang w:eastAsia="en-AU"/>
              </w:rPr>
            </w:pPr>
            <w:r w:rsidRPr="0055290D">
              <w:rPr>
                <w:sz w:val="20"/>
                <w:szCs w:val="20"/>
              </w:rPr>
              <w:t>Develop innovative models that yield positive economic outcomes and promote an appetite for active participation in a quality assured training environment</w:t>
            </w:r>
          </w:p>
        </w:tc>
        <w:tc>
          <w:tcPr>
            <w:tcW w:w="299" w:type="pct"/>
            <w:tcBorders>
              <w:top w:val="single" w:sz="4" w:space="0" w:color="auto"/>
              <w:left w:val="nil"/>
              <w:bottom w:val="single" w:sz="4" w:space="0" w:color="auto"/>
              <w:right w:val="single" w:sz="4" w:space="0" w:color="auto"/>
            </w:tcBorders>
            <w:shd w:val="clear" w:color="auto" w:fill="auto"/>
          </w:tcPr>
          <w:p w14:paraId="7DA24F95"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ACEO/QA</w:t>
            </w:r>
          </w:p>
        </w:tc>
        <w:tc>
          <w:tcPr>
            <w:tcW w:w="250" w:type="pct"/>
            <w:tcBorders>
              <w:top w:val="single" w:sz="4" w:space="0" w:color="auto"/>
              <w:left w:val="nil"/>
              <w:bottom w:val="single" w:sz="4" w:space="0" w:color="auto"/>
              <w:right w:val="single" w:sz="4" w:space="0" w:color="auto"/>
            </w:tcBorders>
            <w:shd w:val="clear" w:color="auto" w:fill="auto"/>
          </w:tcPr>
          <w:p w14:paraId="56D3F4AC"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w:t>
            </w:r>
          </w:p>
        </w:tc>
        <w:tc>
          <w:tcPr>
            <w:tcW w:w="151" w:type="pct"/>
            <w:tcBorders>
              <w:top w:val="single" w:sz="4" w:space="0" w:color="auto"/>
              <w:left w:val="nil"/>
              <w:bottom w:val="single" w:sz="4" w:space="0" w:color="auto"/>
              <w:right w:val="single" w:sz="4" w:space="0" w:color="auto"/>
            </w:tcBorders>
            <w:shd w:val="clear" w:color="auto" w:fill="auto"/>
          </w:tcPr>
          <w:p w14:paraId="1C5E59E8"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E</w:t>
            </w:r>
          </w:p>
        </w:tc>
        <w:tc>
          <w:tcPr>
            <w:tcW w:w="150" w:type="pct"/>
            <w:tcBorders>
              <w:top w:val="single" w:sz="4" w:space="0" w:color="auto"/>
              <w:left w:val="nil"/>
              <w:bottom w:val="single" w:sz="4" w:space="0" w:color="auto"/>
              <w:right w:val="single" w:sz="4" w:space="0" w:color="auto"/>
            </w:tcBorders>
            <w:shd w:val="clear" w:color="auto" w:fill="auto"/>
          </w:tcPr>
          <w:p w14:paraId="6AABD093"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4</w:t>
            </w:r>
          </w:p>
        </w:tc>
        <w:tc>
          <w:tcPr>
            <w:tcW w:w="161" w:type="pct"/>
            <w:tcBorders>
              <w:top w:val="single" w:sz="4" w:space="0" w:color="auto"/>
              <w:left w:val="nil"/>
              <w:bottom w:val="single" w:sz="4" w:space="0" w:color="auto"/>
              <w:right w:val="single" w:sz="4" w:space="0" w:color="auto"/>
            </w:tcBorders>
            <w:shd w:val="clear" w:color="auto" w:fill="auto"/>
          </w:tcPr>
          <w:p w14:paraId="5C6D998D"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r w:rsidR="00405A93" w:rsidRPr="0055290D" w14:paraId="1E17C395" w14:textId="77777777" w:rsidTr="00E15D35">
        <w:trPr>
          <w:trHeight w:val="420"/>
        </w:trPr>
        <w:tc>
          <w:tcPr>
            <w:tcW w:w="501" w:type="pct"/>
            <w:tcBorders>
              <w:top w:val="single" w:sz="4" w:space="0" w:color="auto"/>
              <w:left w:val="single" w:sz="4" w:space="0" w:color="auto"/>
              <w:bottom w:val="single" w:sz="4" w:space="0" w:color="auto"/>
              <w:right w:val="single" w:sz="4" w:space="0" w:color="auto"/>
            </w:tcBorders>
            <w:shd w:val="clear" w:color="auto" w:fill="auto"/>
          </w:tcPr>
          <w:p w14:paraId="2799C5BB" w14:textId="77777777" w:rsidR="00405A93" w:rsidRPr="0055290D" w:rsidRDefault="00405A93" w:rsidP="00E15D35">
            <w:pPr>
              <w:spacing w:after="0" w:line="240" w:lineRule="auto"/>
              <w:contextualSpacing/>
              <w:rPr>
                <w:sz w:val="20"/>
                <w:szCs w:val="20"/>
              </w:rPr>
            </w:pPr>
            <w:r w:rsidRPr="0055290D">
              <w:rPr>
                <w:sz w:val="20"/>
                <w:szCs w:val="20"/>
              </w:rPr>
              <w:t>Access</w:t>
            </w:r>
          </w:p>
          <w:p w14:paraId="51436EF9" w14:textId="77777777" w:rsidR="00405A93" w:rsidRPr="0055290D" w:rsidRDefault="00405A93" w:rsidP="00E15D35">
            <w:pPr>
              <w:spacing w:after="0" w:line="240" w:lineRule="auto"/>
              <w:contextualSpacing/>
              <w:rPr>
                <w:sz w:val="20"/>
                <w:szCs w:val="20"/>
              </w:rPr>
            </w:pPr>
          </w:p>
        </w:tc>
        <w:tc>
          <w:tcPr>
            <w:tcW w:w="173" w:type="pct"/>
            <w:tcBorders>
              <w:top w:val="single" w:sz="4" w:space="0" w:color="auto"/>
              <w:left w:val="nil"/>
              <w:bottom w:val="single" w:sz="4" w:space="0" w:color="auto"/>
              <w:right w:val="single" w:sz="4" w:space="0" w:color="auto"/>
            </w:tcBorders>
            <w:shd w:val="clear" w:color="auto" w:fill="auto"/>
          </w:tcPr>
          <w:p w14:paraId="230530B5"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6</w:t>
            </w:r>
          </w:p>
        </w:tc>
        <w:tc>
          <w:tcPr>
            <w:tcW w:w="864" w:type="pct"/>
            <w:tcBorders>
              <w:top w:val="single" w:sz="4" w:space="0" w:color="auto"/>
              <w:left w:val="nil"/>
              <w:bottom w:val="single" w:sz="4" w:space="0" w:color="auto"/>
              <w:right w:val="single" w:sz="4" w:space="0" w:color="auto"/>
            </w:tcBorders>
            <w:shd w:val="clear" w:color="auto" w:fill="auto"/>
          </w:tcPr>
          <w:p w14:paraId="192A58F6" w14:textId="77777777" w:rsidR="00405A93" w:rsidRPr="0055290D" w:rsidRDefault="00405A93" w:rsidP="00E15D35">
            <w:pPr>
              <w:spacing w:after="0" w:line="240" w:lineRule="auto"/>
              <w:contextualSpacing/>
              <w:jc w:val="left"/>
              <w:rPr>
                <w:sz w:val="20"/>
                <w:szCs w:val="20"/>
                <w:lang w:eastAsia="en-AU"/>
              </w:rPr>
            </w:pPr>
            <w:r w:rsidRPr="0055290D">
              <w:t>Focus on trade skills limits opportunities for female participation in training</w:t>
            </w:r>
          </w:p>
        </w:tc>
        <w:tc>
          <w:tcPr>
            <w:tcW w:w="900" w:type="pct"/>
            <w:tcBorders>
              <w:top w:val="single" w:sz="4" w:space="0" w:color="auto"/>
              <w:left w:val="nil"/>
              <w:bottom w:val="single" w:sz="4" w:space="0" w:color="auto"/>
              <w:right w:val="single" w:sz="4" w:space="0" w:color="auto"/>
            </w:tcBorders>
            <w:shd w:val="clear" w:color="auto" w:fill="auto"/>
          </w:tcPr>
          <w:p w14:paraId="08A39A9B"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Access grants provided through Stage 1</w:t>
            </w:r>
          </w:p>
        </w:tc>
        <w:tc>
          <w:tcPr>
            <w:tcW w:w="150" w:type="pct"/>
            <w:tcBorders>
              <w:top w:val="single" w:sz="4" w:space="0" w:color="auto"/>
              <w:left w:val="nil"/>
              <w:bottom w:val="single" w:sz="4" w:space="0" w:color="auto"/>
              <w:right w:val="single" w:sz="4" w:space="0" w:color="auto"/>
            </w:tcBorders>
            <w:shd w:val="clear" w:color="auto" w:fill="auto"/>
          </w:tcPr>
          <w:p w14:paraId="076ED97E" w14:textId="77777777" w:rsidR="00405A93" w:rsidRPr="0055290D" w:rsidRDefault="00405A93" w:rsidP="00E15D35">
            <w:r w:rsidRPr="0055290D">
              <w:t>A</w:t>
            </w:r>
          </w:p>
        </w:tc>
        <w:tc>
          <w:tcPr>
            <w:tcW w:w="150" w:type="pct"/>
            <w:tcBorders>
              <w:top w:val="single" w:sz="4" w:space="0" w:color="auto"/>
              <w:left w:val="nil"/>
              <w:bottom w:val="single" w:sz="4" w:space="0" w:color="auto"/>
              <w:right w:val="single" w:sz="4" w:space="0" w:color="auto"/>
            </w:tcBorders>
            <w:shd w:val="clear" w:color="auto" w:fill="auto"/>
          </w:tcPr>
          <w:p w14:paraId="429A7E8E" w14:textId="77777777" w:rsidR="00405A93" w:rsidRPr="0055290D" w:rsidRDefault="00405A93" w:rsidP="00E15D35">
            <w:r w:rsidRPr="0055290D">
              <w:t>3</w:t>
            </w:r>
          </w:p>
        </w:tc>
        <w:tc>
          <w:tcPr>
            <w:tcW w:w="150" w:type="pct"/>
            <w:tcBorders>
              <w:top w:val="single" w:sz="4" w:space="0" w:color="auto"/>
              <w:left w:val="nil"/>
              <w:bottom w:val="single" w:sz="4" w:space="0" w:color="auto"/>
              <w:right w:val="single" w:sz="4" w:space="0" w:color="auto"/>
            </w:tcBorders>
            <w:shd w:val="clear" w:color="auto" w:fill="auto"/>
          </w:tcPr>
          <w:p w14:paraId="3BF5E7E0" w14:textId="77777777" w:rsidR="00405A93" w:rsidRPr="0055290D" w:rsidRDefault="00405A93" w:rsidP="00E15D35">
            <w:r w:rsidRPr="0055290D">
              <w:t>H</w:t>
            </w:r>
          </w:p>
        </w:tc>
        <w:tc>
          <w:tcPr>
            <w:tcW w:w="150" w:type="pct"/>
            <w:tcBorders>
              <w:top w:val="single" w:sz="4" w:space="0" w:color="auto"/>
              <w:left w:val="nil"/>
              <w:bottom w:val="single" w:sz="4" w:space="0" w:color="auto"/>
              <w:right w:val="single" w:sz="4" w:space="0" w:color="auto"/>
            </w:tcBorders>
            <w:shd w:val="clear" w:color="auto" w:fill="auto"/>
          </w:tcPr>
          <w:p w14:paraId="63CD517E" w14:textId="77777777" w:rsidR="00405A93" w:rsidRPr="0055290D" w:rsidRDefault="00405A93" w:rsidP="00E15D35">
            <w:pPr>
              <w:spacing w:before="0" w:after="0" w:line="240" w:lineRule="auto"/>
              <w:contextualSpacing/>
              <w:jc w:val="center"/>
              <w:rPr>
                <w:sz w:val="20"/>
                <w:szCs w:val="20"/>
                <w:lang w:eastAsia="en-AU"/>
              </w:rPr>
            </w:pPr>
          </w:p>
        </w:tc>
        <w:tc>
          <w:tcPr>
            <w:tcW w:w="951" w:type="pct"/>
            <w:tcBorders>
              <w:top w:val="single" w:sz="4" w:space="0" w:color="auto"/>
              <w:left w:val="nil"/>
              <w:bottom w:val="single" w:sz="4" w:space="0" w:color="auto"/>
              <w:right w:val="single" w:sz="4" w:space="0" w:color="auto"/>
            </w:tcBorders>
            <w:shd w:val="clear" w:color="auto" w:fill="auto"/>
          </w:tcPr>
          <w:p w14:paraId="56BC35CC"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Provide added incentive to training providers who attract females into non-traditional trades training</w:t>
            </w:r>
          </w:p>
          <w:p w14:paraId="0D68C9F3"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Fund scholarships for females undertaking training in non-traditional trades training</w:t>
            </w:r>
          </w:p>
          <w:p w14:paraId="081825E7" w14:textId="77777777" w:rsidR="00405A93" w:rsidRPr="0055290D" w:rsidRDefault="00405A93" w:rsidP="008824CF">
            <w:pPr>
              <w:numPr>
                <w:ilvl w:val="0"/>
                <w:numId w:val="28"/>
              </w:numPr>
              <w:spacing w:before="0" w:after="0" w:line="240" w:lineRule="auto"/>
              <w:ind w:left="319"/>
              <w:contextualSpacing/>
              <w:jc w:val="left"/>
              <w:rPr>
                <w:rFonts w:eastAsia="Symbol" w:cs="Symbol"/>
                <w:color w:val="000000"/>
                <w:sz w:val="20"/>
                <w:szCs w:val="20"/>
                <w:lang w:eastAsia="en-AU"/>
              </w:rPr>
            </w:pPr>
            <w:r w:rsidRPr="0055290D">
              <w:rPr>
                <w:sz w:val="20"/>
                <w:szCs w:val="20"/>
              </w:rPr>
              <w:t>Promote widely the success of female graduates amongst employers and the community generally</w:t>
            </w:r>
          </w:p>
        </w:tc>
        <w:tc>
          <w:tcPr>
            <w:tcW w:w="299" w:type="pct"/>
            <w:tcBorders>
              <w:top w:val="single" w:sz="4" w:space="0" w:color="auto"/>
              <w:left w:val="nil"/>
              <w:bottom w:val="single" w:sz="4" w:space="0" w:color="auto"/>
              <w:right w:val="single" w:sz="4" w:space="0" w:color="auto"/>
            </w:tcBorders>
            <w:shd w:val="clear" w:color="auto" w:fill="auto"/>
          </w:tcPr>
          <w:p w14:paraId="2172D25B"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 RPPD</w:t>
            </w:r>
          </w:p>
        </w:tc>
        <w:tc>
          <w:tcPr>
            <w:tcW w:w="250" w:type="pct"/>
            <w:tcBorders>
              <w:top w:val="single" w:sz="4" w:space="0" w:color="auto"/>
              <w:left w:val="nil"/>
              <w:bottom w:val="single" w:sz="4" w:space="0" w:color="auto"/>
              <w:right w:val="single" w:sz="4" w:space="0" w:color="auto"/>
            </w:tcBorders>
            <w:shd w:val="clear" w:color="auto" w:fill="auto"/>
          </w:tcPr>
          <w:p w14:paraId="4CFCB2D1"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2014/2015</w:t>
            </w:r>
          </w:p>
        </w:tc>
        <w:tc>
          <w:tcPr>
            <w:tcW w:w="151" w:type="pct"/>
            <w:tcBorders>
              <w:top w:val="single" w:sz="4" w:space="0" w:color="auto"/>
              <w:left w:val="nil"/>
              <w:bottom w:val="single" w:sz="4" w:space="0" w:color="auto"/>
              <w:right w:val="single" w:sz="4" w:space="0" w:color="auto"/>
            </w:tcBorders>
            <w:shd w:val="clear" w:color="auto" w:fill="auto"/>
          </w:tcPr>
          <w:p w14:paraId="1564D9E4"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D</w:t>
            </w:r>
          </w:p>
        </w:tc>
        <w:tc>
          <w:tcPr>
            <w:tcW w:w="150" w:type="pct"/>
            <w:tcBorders>
              <w:top w:val="single" w:sz="4" w:space="0" w:color="auto"/>
              <w:left w:val="nil"/>
              <w:bottom w:val="single" w:sz="4" w:space="0" w:color="auto"/>
              <w:right w:val="single" w:sz="4" w:space="0" w:color="auto"/>
            </w:tcBorders>
            <w:shd w:val="clear" w:color="auto" w:fill="auto"/>
          </w:tcPr>
          <w:p w14:paraId="5907AAC3"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3</w:t>
            </w:r>
          </w:p>
        </w:tc>
        <w:tc>
          <w:tcPr>
            <w:tcW w:w="161" w:type="pct"/>
            <w:tcBorders>
              <w:top w:val="single" w:sz="4" w:space="0" w:color="auto"/>
              <w:left w:val="nil"/>
              <w:bottom w:val="single" w:sz="4" w:space="0" w:color="auto"/>
              <w:right w:val="single" w:sz="4" w:space="0" w:color="auto"/>
            </w:tcBorders>
            <w:shd w:val="clear" w:color="auto" w:fill="auto"/>
          </w:tcPr>
          <w:p w14:paraId="162ED7C1"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r w:rsidR="00405A93" w:rsidRPr="0055290D" w14:paraId="7BD196D3" w14:textId="77777777" w:rsidTr="00E15D35">
        <w:trPr>
          <w:trHeight w:val="420"/>
        </w:trPr>
        <w:tc>
          <w:tcPr>
            <w:tcW w:w="501" w:type="pct"/>
            <w:vMerge w:val="restart"/>
            <w:tcBorders>
              <w:top w:val="single" w:sz="4" w:space="0" w:color="auto"/>
              <w:left w:val="single" w:sz="4" w:space="0" w:color="auto"/>
              <w:bottom w:val="single" w:sz="4" w:space="0" w:color="auto"/>
              <w:right w:val="single" w:sz="4" w:space="0" w:color="auto"/>
            </w:tcBorders>
            <w:shd w:val="clear" w:color="auto" w:fill="auto"/>
          </w:tcPr>
          <w:p w14:paraId="10B6F503" w14:textId="77777777" w:rsidR="00405A93" w:rsidRPr="0055290D" w:rsidRDefault="00405A93" w:rsidP="00E15D35">
            <w:pPr>
              <w:spacing w:after="0" w:line="240" w:lineRule="auto"/>
              <w:contextualSpacing/>
              <w:rPr>
                <w:sz w:val="20"/>
                <w:szCs w:val="20"/>
              </w:rPr>
            </w:pPr>
            <w:r w:rsidRPr="0055290D">
              <w:rPr>
                <w:sz w:val="20"/>
                <w:szCs w:val="20"/>
              </w:rPr>
              <w:t>Financial Sustainability</w:t>
            </w:r>
          </w:p>
        </w:tc>
        <w:tc>
          <w:tcPr>
            <w:tcW w:w="173" w:type="pct"/>
            <w:tcBorders>
              <w:top w:val="single" w:sz="4" w:space="0" w:color="auto"/>
              <w:left w:val="nil"/>
              <w:bottom w:val="single" w:sz="4" w:space="0" w:color="auto"/>
              <w:right w:val="single" w:sz="4" w:space="0" w:color="auto"/>
            </w:tcBorders>
            <w:shd w:val="clear" w:color="auto" w:fill="auto"/>
          </w:tcPr>
          <w:p w14:paraId="55E22B50"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7</w:t>
            </w:r>
          </w:p>
        </w:tc>
        <w:tc>
          <w:tcPr>
            <w:tcW w:w="864" w:type="pct"/>
            <w:tcBorders>
              <w:top w:val="single" w:sz="4" w:space="0" w:color="auto"/>
              <w:left w:val="nil"/>
              <w:bottom w:val="single" w:sz="4" w:space="0" w:color="auto"/>
              <w:right w:val="single" w:sz="4" w:space="0" w:color="auto"/>
            </w:tcBorders>
            <w:shd w:val="clear" w:color="auto" w:fill="auto"/>
          </w:tcPr>
          <w:p w14:paraId="60A470E1" w14:textId="77777777" w:rsidR="00405A93" w:rsidRPr="0055290D" w:rsidRDefault="00405A93" w:rsidP="00E15D35">
            <w:pPr>
              <w:spacing w:after="0" w:line="240" w:lineRule="auto"/>
              <w:contextualSpacing/>
              <w:jc w:val="left"/>
              <w:rPr>
                <w:sz w:val="20"/>
                <w:szCs w:val="20"/>
                <w:lang w:eastAsia="en-AU"/>
              </w:rPr>
            </w:pPr>
            <w:r w:rsidRPr="0055290D">
              <w:rPr>
                <w:sz w:val="20"/>
                <w:szCs w:val="20"/>
              </w:rPr>
              <w:t>Lack of reporting of actual expenditure against budget by output to external stakeholders in both the financial statements and in quarterly reports diminishes accountability</w:t>
            </w:r>
          </w:p>
        </w:tc>
        <w:tc>
          <w:tcPr>
            <w:tcW w:w="900" w:type="pct"/>
            <w:tcBorders>
              <w:top w:val="single" w:sz="4" w:space="0" w:color="auto"/>
              <w:left w:val="nil"/>
              <w:bottom w:val="single" w:sz="4" w:space="0" w:color="auto"/>
              <w:right w:val="single" w:sz="4" w:space="0" w:color="auto"/>
            </w:tcBorders>
            <w:shd w:val="clear" w:color="auto" w:fill="auto"/>
          </w:tcPr>
          <w:p w14:paraId="1F8B5942"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Dedicated Corporate Service Division in SQA responsible for financial accounting</w:t>
            </w:r>
          </w:p>
          <w:p w14:paraId="3FEBF392"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Regular financial reporting to SQA Board, the PIC and the PCC</w:t>
            </w:r>
          </w:p>
        </w:tc>
        <w:tc>
          <w:tcPr>
            <w:tcW w:w="150" w:type="pct"/>
            <w:tcBorders>
              <w:top w:val="single" w:sz="4" w:space="0" w:color="auto"/>
              <w:left w:val="nil"/>
              <w:bottom w:val="single" w:sz="4" w:space="0" w:color="auto"/>
              <w:right w:val="single" w:sz="4" w:space="0" w:color="auto"/>
            </w:tcBorders>
            <w:shd w:val="clear" w:color="auto" w:fill="auto"/>
          </w:tcPr>
          <w:p w14:paraId="59EC0386" w14:textId="77777777" w:rsidR="00405A93" w:rsidRPr="0055290D" w:rsidRDefault="00405A93" w:rsidP="00E15D35">
            <w:pPr>
              <w:spacing w:before="0" w:after="0" w:line="240" w:lineRule="auto"/>
              <w:contextualSpacing/>
              <w:jc w:val="left"/>
              <w:rPr>
                <w:sz w:val="20"/>
                <w:szCs w:val="20"/>
              </w:rPr>
            </w:pPr>
            <w:r w:rsidRPr="0055290D">
              <w:rPr>
                <w:sz w:val="20"/>
                <w:szCs w:val="20"/>
              </w:rPr>
              <w:t>D</w:t>
            </w:r>
          </w:p>
        </w:tc>
        <w:tc>
          <w:tcPr>
            <w:tcW w:w="150" w:type="pct"/>
            <w:tcBorders>
              <w:top w:val="single" w:sz="4" w:space="0" w:color="auto"/>
              <w:left w:val="nil"/>
              <w:bottom w:val="single" w:sz="4" w:space="0" w:color="auto"/>
              <w:right w:val="single" w:sz="4" w:space="0" w:color="auto"/>
            </w:tcBorders>
            <w:shd w:val="clear" w:color="auto" w:fill="auto"/>
          </w:tcPr>
          <w:p w14:paraId="4E502390" w14:textId="77777777" w:rsidR="00405A93" w:rsidRPr="0055290D" w:rsidRDefault="00405A93" w:rsidP="00E15D35">
            <w:pPr>
              <w:spacing w:before="0" w:after="0" w:line="240" w:lineRule="auto"/>
              <w:contextualSpacing/>
              <w:jc w:val="left"/>
              <w:rPr>
                <w:sz w:val="20"/>
                <w:szCs w:val="20"/>
              </w:rPr>
            </w:pPr>
            <w:r w:rsidRPr="0055290D">
              <w:rPr>
                <w:sz w:val="20"/>
                <w:szCs w:val="20"/>
              </w:rPr>
              <w:t>3</w:t>
            </w:r>
          </w:p>
        </w:tc>
        <w:tc>
          <w:tcPr>
            <w:tcW w:w="150" w:type="pct"/>
            <w:tcBorders>
              <w:top w:val="single" w:sz="4" w:space="0" w:color="auto"/>
              <w:left w:val="nil"/>
              <w:bottom w:val="single" w:sz="4" w:space="0" w:color="auto"/>
              <w:right w:val="single" w:sz="4" w:space="0" w:color="auto"/>
            </w:tcBorders>
            <w:shd w:val="clear" w:color="auto" w:fill="auto"/>
          </w:tcPr>
          <w:p w14:paraId="73713D20" w14:textId="77777777" w:rsidR="00405A93" w:rsidRPr="0055290D" w:rsidRDefault="00405A93" w:rsidP="00E15D35">
            <w:pPr>
              <w:spacing w:before="0" w:after="0" w:line="240" w:lineRule="auto"/>
              <w:contextualSpacing/>
              <w:jc w:val="left"/>
              <w:rPr>
                <w:sz w:val="20"/>
                <w:szCs w:val="20"/>
              </w:rPr>
            </w:pPr>
            <w:r w:rsidRPr="0055290D">
              <w:rPr>
                <w:sz w:val="20"/>
                <w:szCs w:val="20"/>
              </w:rPr>
              <w:t>M</w:t>
            </w:r>
          </w:p>
        </w:tc>
        <w:tc>
          <w:tcPr>
            <w:tcW w:w="150" w:type="pct"/>
            <w:tcBorders>
              <w:top w:val="single" w:sz="4" w:space="0" w:color="auto"/>
              <w:left w:val="nil"/>
              <w:bottom w:val="single" w:sz="4" w:space="0" w:color="auto"/>
              <w:right w:val="single" w:sz="4" w:space="0" w:color="auto"/>
            </w:tcBorders>
            <w:shd w:val="clear" w:color="auto" w:fill="auto"/>
          </w:tcPr>
          <w:p w14:paraId="5A42F174" w14:textId="77777777" w:rsidR="00405A93" w:rsidRPr="0055290D" w:rsidRDefault="00405A93" w:rsidP="00E15D35">
            <w:pPr>
              <w:spacing w:before="0" w:after="0" w:line="240" w:lineRule="auto"/>
              <w:contextualSpacing/>
              <w:jc w:val="center"/>
              <w:rPr>
                <w:sz w:val="20"/>
                <w:szCs w:val="20"/>
                <w:lang w:eastAsia="en-AU"/>
              </w:rPr>
            </w:pPr>
            <w:r w:rsidRPr="0055290D">
              <w:rPr>
                <w:sz w:val="20"/>
                <w:szCs w:val="20"/>
                <w:lang w:eastAsia="en-AU"/>
              </w:rPr>
              <w:t>Y</w:t>
            </w:r>
          </w:p>
        </w:tc>
        <w:tc>
          <w:tcPr>
            <w:tcW w:w="951" w:type="pct"/>
            <w:tcBorders>
              <w:top w:val="single" w:sz="4" w:space="0" w:color="auto"/>
              <w:left w:val="nil"/>
              <w:bottom w:val="single" w:sz="4" w:space="0" w:color="auto"/>
              <w:right w:val="single" w:sz="4" w:space="0" w:color="auto"/>
            </w:tcBorders>
            <w:shd w:val="clear" w:color="auto" w:fill="auto"/>
          </w:tcPr>
          <w:p w14:paraId="5535E0A8"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 xml:space="preserve">develop quarterly reporting formats that consolidate reporting from the Stage2 budget </w:t>
            </w:r>
          </w:p>
          <w:p w14:paraId="0EF86DFE"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Provide capacity building support to finance officers from SQA and the TVET Providers in receipt of Stage funding support as required</w:t>
            </w:r>
          </w:p>
          <w:p w14:paraId="6BA05E65"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Ensure rigorous application of all acquittal procedures for Stage2 grant recipients</w:t>
            </w:r>
          </w:p>
        </w:tc>
        <w:tc>
          <w:tcPr>
            <w:tcW w:w="299" w:type="pct"/>
            <w:tcBorders>
              <w:top w:val="single" w:sz="4" w:space="0" w:color="auto"/>
              <w:left w:val="nil"/>
              <w:bottom w:val="single" w:sz="4" w:space="0" w:color="auto"/>
              <w:right w:val="single" w:sz="4" w:space="0" w:color="auto"/>
            </w:tcBorders>
            <w:shd w:val="clear" w:color="auto" w:fill="auto"/>
          </w:tcPr>
          <w:p w14:paraId="02524095"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ACEO/CS</w:t>
            </w:r>
          </w:p>
        </w:tc>
        <w:tc>
          <w:tcPr>
            <w:tcW w:w="250" w:type="pct"/>
            <w:tcBorders>
              <w:top w:val="single" w:sz="4" w:space="0" w:color="auto"/>
              <w:left w:val="nil"/>
              <w:bottom w:val="single" w:sz="4" w:space="0" w:color="auto"/>
              <w:right w:val="single" w:sz="4" w:space="0" w:color="auto"/>
            </w:tcBorders>
            <w:shd w:val="clear" w:color="auto" w:fill="auto"/>
          </w:tcPr>
          <w:p w14:paraId="28843938"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w:t>
            </w:r>
          </w:p>
        </w:tc>
        <w:tc>
          <w:tcPr>
            <w:tcW w:w="151" w:type="pct"/>
            <w:tcBorders>
              <w:top w:val="single" w:sz="4" w:space="0" w:color="auto"/>
              <w:left w:val="nil"/>
              <w:bottom w:val="single" w:sz="4" w:space="0" w:color="auto"/>
              <w:right w:val="single" w:sz="4" w:space="0" w:color="auto"/>
            </w:tcBorders>
            <w:shd w:val="clear" w:color="auto" w:fill="auto"/>
          </w:tcPr>
          <w:p w14:paraId="7393EFCF"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E</w:t>
            </w:r>
          </w:p>
        </w:tc>
        <w:tc>
          <w:tcPr>
            <w:tcW w:w="150" w:type="pct"/>
            <w:tcBorders>
              <w:top w:val="single" w:sz="4" w:space="0" w:color="auto"/>
              <w:left w:val="nil"/>
              <w:bottom w:val="single" w:sz="4" w:space="0" w:color="auto"/>
              <w:right w:val="single" w:sz="4" w:space="0" w:color="auto"/>
            </w:tcBorders>
            <w:shd w:val="clear" w:color="auto" w:fill="auto"/>
          </w:tcPr>
          <w:p w14:paraId="0D63E092"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3</w:t>
            </w:r>
          </w:p>
        </w:tc>
        <w:tc>
          <w:tcPr>
            <w:tcW w:w="161" w:type="pct"/>
            <w:tcBorders>
              <w:top w:val="single" w:sz="4" w:space="0" w:color="auto"/>
              <w:left w:val="nil"/>
              <w:bottom w:val="single" w:sz="4" w:space="0" w:color="auto"/>
              <w:right w:val="single" w:sz="4" w:space="0" w:color="auto"/>
            </w:tcBorders>
            <w:shd w:val="clear" w:color="auto" w:fill="auto"/>
          </w:tcPr>
          <w:p w14:paraId="4BAB0AFE"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r w:rsidR="00405A93" w:rsidRPr="0055290D" w14:paraId="626A1B36" w14:textId="77777777" w:rsidTr="00E15D35">
        <w:trPr>
          <w:trHeight w:val="420"/>
        </w:trPr>
        <w:tc>
          <w:tcPr>
            <w:tcW w:w="501" w:type="pct"/>
            <w:vMerge/>
            <w:tcBorders>
              <w:top w:val="single" w:sz="4" w:space="0" w:color="auto"/>
              <w:left w:val="single" w:sz="4" w:space="0" w:color="auto"/>
              <w:bottom w:val="single" w:sz="4" w:space="0" w:color="auto"/>
              <w:right w:val="single" w:sz="4" w:space="0" w:color="auto"/>
            </w:tcBorders>
            <w:shd w:val="clear" w:color="auto" w:fill="auto"/>
          </w:tcPr>
          <w:p w14:paraId="329413B7" w14:textId="77777777" w:rsidR="00405A93" w:rsidRPr="0055290D" w:rsidRDefault="00405A93" w:rsidP="00E15D35">
            <w:pPr>
              <w:spacing w:after="0" w:line="240" w:lineRule="auto"/>
              <w:contextualSpacing/>
              <w:rPr>
                <w:sz w:val="20"/>
                <w:szCs w:val="20"/>
              </w:rPr>
            </w:pPr>
          </w:p>
        </w:tc>
        <w:tc>
          <w:tcPr>
            <w:tcW w:w="173" w:type="pct"/>
            <w:tcBorders>
              <w:top w:val="single" w:sz="4" w:space="0" w:color="auto"/>
              <w:left w:val="nil"/>
              <w:bottom w:val="single" w:sz="4" w:space="0" w:color="auto"/>
              <w:right w:val="single" w:sz="4" w:space="0" w:color="auto"/>
            </w:tcBorders>
            <w:shd w:val="clear" w:color="auto" w:fill="auto"/>
          </w:tcPr>
          <w:p w14:paraId="75C51F15"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8</w:t>
            </w:r>
          </w:p>
        </w:tc>
        <w:tc>
          <w:tcPr>
            <w:tcW w:w="864" w:type="pct"/>
            <w:tcBorders>
              <w:top w:val="single" w:sz="4" w:space="0" w:color="auto"/>
              <w:left w:val="nil"/>
              <w:bottom w:val="single" w:sz="4" w:space="0" w:color="auto"/>
              <w:right w:val="single" w:sz="4" w:space="0" w:color="auto"/>
            </w:tcBorders>
            <w:shd w:val="clear" w:color="auto" w:fill="auto"/>
          </w:tcPr>
          <w:p w14:paraId="26464D09" w14:textId="77777777" w:rsidR="00405A93" w:rsidRPr="0055290D" w:rsidRDefault="00405A93" w:rsidP="00E15D35">
            <w:pPr>
              <w:spacing w:after="0" w:line="240" w:lineRule="auto"/>
              <w:contextualSpacing/>
              <w:jc w:val="left"/>
              <w:rPr>
                <w:sz w:val="20"/>
                <w:szCs w:val="20"/>
              </w:rPr>
            </w:pPr>
            <w:r w:rsidRPr="0055290D">
              <w:rPr>
                <w:sz w:val="20"/>
                <w:szCs w:val="20"/>
              </w:rPr>
              <w:t>Accountability for Direct Funding Agreement Funds – lack of transparency in reporting</w:t>
            </w:r>
          </w:p>
        </w:tc>
        <w:tc>
          <w:tcPr>
            <w:tcW w:w="900" w:type="pct"/>
            <w:tcBorders>
              <w:top w:val="single" w:sz="4" w:space="0" w:color="auto"/>
              <w:left w:val="nil"/>
              <w:bottom w:val="single" w:sz="4" w:space="0" w:color="auto"/>
              <w:right w:val="single" w:sz="4" w:space="0" w:color="auto"/>
            </w:tcBorders>
            <w:shd w:val="clear" w:color="auto" w:fill="auto"/>
          </w:tcPr>
          <w:p w14:paraId="72061507" w14:textId="77777777" w:rsidR="00405A93" w:rsidRPr="0055290D" w:rsidRDefault="00405A93" w:rsidP="00E15D35">
            <w:pPr>
              <w:spacing w:before="0" w:after="0" w:line="240" w:lineRule="auto"/>
              <w:contextualSpacing/>
              <w:rPr>
                <w:sz w:val="20"/>
                <w:szCs w:val="20"/>
                <w:lang w:eastAsia="en-AU"/>
              </w:rPr>
            </w:pPr>
            <w:r w:rsidRPr="0055290D">
              <w:rPr>
                <w:sz w:val="20"/>
                <w:szCs w:val="20"/>
                <w:lang w:eastAsia="en-AU"/>
              </w:rPr>
              <w:t>Six-monthly reports to SQA Board, PIC and PCC</w:t>
            </w:r>
          </w:p>
        </w:tc>
        <w:tc>
          <w:tcPr>
            <w:tcW w:w="150" w:type="pct"/>
            <w:tcBorders>
              <w:top w:val="single" w:sz="4" w:space="0" w:color="auto"/>
              <w:left w:val="nil"/>
              <w:bottom w:val="single" w:sz="4" w:space="0" w:color="auto"/>
              <w:right w:val="single" w:sz="4" w:space="0" w:color="auto"/>
            </w:tcBorders>
            <w:shd w:val="clear" w:color="auto" w:fill="auto"/>
          </w:tcPr>
          <w:p w14:paraId="6E61A7AC" w14:textId="77777777" w:rsidR="00405A93" w:rsidRPr="0055290D" w:rsidRDefault="00405A93" w:rsidP="00E15D35">
            <w:pPr>
              <w:spacing w:before="0" w:after="0" w:line="240" w:lineRule="auto"/>
              <w:contextualSpacing/>
              <w:jc w:val="left"/>
              <w:rPr>
                <w:sz w:val="20"/>
                <w:szCs w:val="20"/>
              </w:rPr>
            </w:pPr>
            <w:r w:rsidRPr="0055290D">
              <w:rPr>
                <w:sz w:val="20"/>
                <w:szCs w:val="20"/>
              </w:rPr>
              <w:t>D</w:t>
            </w:r>
          </w:p>
        </w:tc>
        <w:tc>
          <w:tcPr>
            <w:tcW w:w="150" w:type="pct"/>
            <w:tcBorders>
              <w:top w:val="single" w:sz="4" w:space="0" w:color="auto"/>
              <w:left w:val="nil"/>
              <w:bottom w:val="single" w:sz="4" w:space="0" w:color="auto"/>
              <w:right w:val="single" w:sz="4" w:space="0" w:color="auto"/>
            </w:tcBorders>
            <w:shd w:val="clear" w:color="auto" w:fill="auto"/>
          </w:tcPr>
          <w:p w14:paraId="336A74AF" w14:textId="77777777" w:rsidR="00405A93" w:rsidRPr="0055290D" w:rsidRDefault="00405A93" w:rsidP="00E15D35">
            <w:pPr>
              <w:spacing w:before="0" w:after="0" w:line="240" w:lineRule="auto"/>
              <w:contextualSpacing/>
              <w:jc w:val="left"/>
              <w:rPr>
                <w:sz w:val="20"/>
                <w:szCs w:val="20"/>
              </w:rPr>
            </w:pPr>
            <w:r w:rsidRPr="0055290D">
              <w:rPr>
                <w:sz w:val="20"/>
                <w:szCs w:val="20"/>
              </w:rPr>
              <w:t>3</w:t>
            </w:r>
          </w:p>
        </w:tc>
        <w:tc>
          <w:tcPr>
            <w:tcW w:w="150" w:type="pct"/>
            <w:tcBorders>
              <w:top w:val="single" w:sz="4" w:space="0" w:color="auto"/>
              <w:left w:val="nil"/>
              <w:bottom w:val="single" w:sz="4" w:space="0" w:color="auto"/>
              <w:right w:val="single" w:sz="4" w:space="0" w:color="auto"/>
            </w:tcBorders>
            <w:shd w:val="clear" w:color="auto" w:fill="auto"/>
          </w:tcPr>
          <w:p w14:paraId="160B3984" w14:textId="77777777" w:rsidR="00405A93" w:rsidRPr="0055290D" w:rsidRDefault="00405A93" w:rsidP="00E15D35">
            <w:pPr>
              <w:spacing w:before="0" w:after="0" w:line="240" w:lineRule="auto"/>
              <w:contextualSpacing/>
              <w:jc w:val="left"/>
              <w:rPr>
                <w:sz w:val="20"/>
                <w:szCs w:val="20"/>
              </w:rPr>
            </w:pPr>
            <w:r w:rsidRPr="0055290D">
              <w:rPr>
                <w:sz w:val="20"/>
                <w:szCs w:val="20"/>
              </w:rPr>
              <w:t>M</w:t>
            </w:r>
          </w:p>
        </w:tc>
        <w:tc>
          <w:tcPr>
            <w:tcW w:w="150" w:type="pct"/>
            <w:tcBorders>
              <w:top w:val="single" w:sz="4" w:space="0" w:color="auto"/>
              <w:left w:val="nil"/>
              <w:bottom w:val="single" w:sz="4" w:space="0" w:color="auto"/>
              <w:right w:val="single" w:sz="4" w:space="0" w:color="auto"/>
            </w:tcBorders>
            <w:shd w:val="clear" w:color="auto" w:fill="auto"/>
          </w:tcPr>
          <w:p w14:paraId="47AA2B8F" w14:textId="77777777" w:rsidR="00405A93" w:rsidRPr="0055290D" w:rsidRDefault="00405A93" w:rsidP="00E15D35">
            <w:pPr>
              <w:spacing w:before="0" w:after="0" w:line="240" w:lineRule="auto"/>
              <w:contextualSpacing/>
              <w:jc w:val="center"/>
              <w:rPr>
                <w:sz w:val="20"/>
                <w:szCs w:val="20"/>
                <w:lang w:eastAsia="en-AU"/>
              </w:rPr>
            </w:pPr>
            <w:r w:rsidRPr="0055290D">
              <w:rPr>
                <w:sz w:val="20"/>
                <w:szCs w:val="20"/>
                <w:lang w:eastAsia="en-AU"/>
              </w:rPr>
              <w:t>Y</w:t>
            </w:r>
          </w:p>
        </w:tc>
        <w:tc>
          <w:tcPr>
            <w:tcW w:w="951" w:type="pct"/>
            <w:tcBorders>
              <w:top w:val="single" w:sz="4" w:space="0" w:color="auto"/>
              <w:left w:val="nil"/>
              <w:bottom w:val="single" w:sz="4" w:space="0" w:color="auto"/>
              <w:right w:val="single" w:sz="4" w:space="0" w:color="auto"/>
            </w:tcBorders>
            <w:shd w:val="clear" w:color="auto" w:fill="auto"/>
          </w:tcPr>
          <w:p w14:paraId="6655E609"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the format for 6 monthly Reports should include columns to allow a comparison of Actual Expenditure against both Original Estimates and Revised Estimates.</w:t>
            </w:r>
          </w:p>
        </w:tc>
        <w:tc>
          <w:tcPr>
            <w:tcW w:w="299" w:type="pct"/>
            <w:tcBorders>
              <w:top w:val="single" w:sz="4" w:space="0" w:color="auto"/>
              <w:left w:val="nil"/>
              <w:bottom w:val="single" w:sz="4" w:space="0" w:color="auto"/>
              <w:right w:val="single" w:sz="4" w:space="0" w:color="auto"/>
            </w:tcBorders>
            <w:shd w:val="clear" w:color="auto" w:fill="auto"/>
          </w:tcPr>
          <w:p w14:paraId="0866E65A"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ACEO/CS</w:t>
            </w:r>
          </w:p>
        </w:tc>
        <w:tc>
          <w:tcPr>
            <w:tcW w:w="250" w:type="pct"/>
            <w:tcBorders>
              <w:top w:val="single" w:sz="4" w:space="0" w:color="auto"/>
              <w:left w:val="nil"/>
              <w:bottom w:val="single" w:sz="4" w:space="0" w:color="auto"/>
              <w:right w:val="single" w:sz="4" w:space="0" w:color="auto"/>
            </w:tcBorders>
            <w:shd w:val="clear" w:color="auto" w:fill="auto"/>
          </w:tcPr>
          <w:p w14:paraId="6E9FC091"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w:t>
            </w:r>
          </w:p>
        </w:tc>
        <w:tc>
          <w:tcPr>
            <w:tcW w:w="151" w:type="pct"/>
            <w:tcBorders>
              <w:top w:val="single" w:sz="4" w:space="0" w:color="auto"/>
              <w:left w:val="nil"/>
              <w:bottom w:val="single" w:sz="4" w:space="0" w:color="auto"/>
              <w:right w:val="single" w:sz="4" w:space="0" w:color="auto"/>
            </w:tcBorders>
            <w:shd w:val="clear" w:color="auto" w:fill="auto"/>
          </w:tcPr>
          <w:p w14:paraId="01AB6B86"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E</w:t>
            </w:r>
          </w:p>
        </w:tc>
        <w:tc>
          <w:tcPr>
            <w:tcW w:w="150" w:type="pct"/>
            <w:tcBorders>
              <w:top w:val="single" w:sz="4" w:space="0" w:color="auto"/>
              <w:left w:val="nil"/>
              <w:bottom w:val="single" w:sz="4" w:space="0" w:color="auto"/>
              <w:right w:val="single" w:sz="4" w:space="0" w:color="auto"/>
            </w:tcBorders>
            <w:shd w:val="clear" w:color="auto" w:fill="auto"/>
          </w:tcPr>
          <w:p w14:paraId="28489613"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3</w:t>
            </w:r>
          </w:p>
        </w:tc>
        <w:tc>
          <w:tcPr>
            <w:tcW w:w="161" w:type="pct"/>
            <w:tcBorders>
              <w:top w:val="single" w:sz="4" w:space="0" w:color="auto"/>
              <w:left w:val="nil"/>
              <w:bottom w:val="single" w:sz="4" w:space="0" w:color="auto"/>
              <w:right w:val="single" w:sz="4" w:space="0" w:color="auto"/>
            </w:tcBorders>
            <w:shd w:val="clear" w:color="auto" w:fill="auto"/>
          </w:tcPr>
          <w:p w14:paraId="03B218B2"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r w:rsidR="00405A93" w:rsidRPr="0055290D" w14:paraId="48716F09" w14:textId="77777777" w:rsidTr="00E15D35">
        <w:trPr>
          <w:trHeight w:val="420"/>
        </w:trPr>
        <w:tc>
          <w:tcPr>
            <w:tcW w:w="501" w:type="pct"/>
            <w:vMerge/>
            <w:tcBorders>
              <w:top w:val="single" w:sz="4" w:space="0" w:color="auto"/>
              <w:left w:val="single" w:sz="4" w:space="0" w:color="auto"/>
              <w:bottom w:val="single" w:sz="4" w:space="0" w:color="auto"/>
              <w:right w:val="single" w:sz="4" w:space="0" w:color="auto"/>
            </w:tcBorders>
            <w:shd w:val="clear" w:color="auto" w:fill="auto"/>
          </w:tcPr>
          <w:p w14:paraId="1BA2C973" w14:textId="77777777" w:rsidR="00405A93" w:rsidRPr="0055290D" w:rsidRDefault="00405A93" w:rsidP="00E15D35">
            <w:pPr>
              <w:spacing w:after="0" w:line="240" w:lineRule="auto"/>
              <w:contextualSpacing/>
              <w:rPr>
                <w:sz w:val="20"/>
                <w:szCs w:val="20"/>
              </w:rPr>
            </w:pPr>
          </w:p>
        </w:tc>
        <w:tc>
          <w:tcPr>
            <w:tcW w:w="173" w:type="pct"/>
            <w:tcBorders>
              <w:top w:val="single" w:sz="4" w:space="0" w:color="auto"/>
              <w:left w:val="nil"/>
              <w:bottom w:val="single" w:sz="4" w:space="0" w:color="auto"/>
              <w:right w:val="single" w:sz="4" w:space="0" w:color="auto"/>
            </w:tcBorders>
            <w:shd w:val="clear" w:color="auto" w:fill="auto"/>
          </w:tcPr>
          <w:p w14:paraId="4F170AA8"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9</w:t>
            </w:r>
          </w:p>
        </w:tc>
        <w:tc>
          <w:tcPr>
            <w:tcW w:w="864" w:type="pct"/>
            <w:tcBorders>
              <w:top w:val="single" w:sz="4" w:space="0" w:color="auto"/>
              <w:left w:val="nil"/>
              <w:bottom w:val="single" w:sz="4" w:space="0" w:color="auto"/>
              <w:right w:val="single" w:sz="4" w:space="0" w:color="auto"/>
            </w:tcBorders>
            <w:shd w:val="clear" w:color="auto" w:fill="auto"/>
          </w:tcPr>
          <w:p w14:paraId="4200AC9E" w14:textId="77777777" w:rsidR="00405A93" w:rsidRPr="0055290D" w:rsidRDefault="00405A93" w:rsidP="00E15D35">
            <w:pPr>
              <w:spacing w:after="0" w:line="240" w:lineRule="auto"/>
              <w:contextualSpacing/>
              <w:jc w:val="left"/>
              <w:rPr>
                <w:sz w:val="20"/>
                <w:szCs w:val="20"/>
              </w:rPr>
            </w:pPr>
            <w:r w:rsidRPr="0055290D">
              <w:rPr>
                <w:sz w:val="20"/>
                <w:szCs w:val="20"/>
              </w:rPr>
              <w:t>No established internal audit function in SQA</w:t>
            </w:r>
          </w:p>
        </w:tc>
        <w:tc>
          <w:tcPr>
            <w:tcW w:w="900" w:type="pct"/>
            <w:tcBorders>
              <w:top w:val="single" w:sz="4" w:space="0" w:color="auto"/>
              <w:left w:val="nil"/>
              <w:bottom w:val="single" w:sz="4" w:space="0" w:color="auto"/>
              <w:right w:val="single" w:sz="4" w:space="0" w:color="auto"/>
            </w:tcBorders>
            <w:shd w:val="clear" w:color="auto" w:fill="auto"/>
          </w:tcPr>
          <w:p w14:paraId="2EEAFE38" w14:textId="77777777" w:rsidR="00405A93" w:rsidRPr="0055290D" w:rsidRDefault="00405A93" w:rsidP="00E15D35">
            <w:pPr>
              <w:spacing w:before="0" w:after="0" w:line="240" w:lineRule="auto"/>
              <w:contextualSpacing/>
              <w:rPr>
                <w:sz w:val="20"/>
                <w:szCs w:val="20"/>
                <w:lang w:eastAsia="en-AU"/>
              </w:rPr>
            </w:pPr>
            <w:r w:rsidRPr="0055290D">
              <w:rPr>
                <w:sz w:val="20"/>
                <w:szCs w:val="20"/>
                <w:lang w:eastAsia="en-AU"/>
              </w:rPr>
              <w:t>Nil</w:t>
            </w:r>
          </w:p>
        </w:tc>
        <w:tc>
          <w:tcPr>
            <w:tcW w:w="150" w:type="pct"/>
            <w:tcBorders>
              <w:top w:val="single" w:sz="4" w:space="0" w:color="auto"/>
              <w:left w:val="nil"/>
              <w:bottom w:val="single" w:sz="4" w:space="0" w:color="auto"/>
              <w:right w:val="single" w:sz="4" w:space="0" w:color="auto"/>
            </w:tcBorders>
            <w:shd w:val="clear" w:color="auto" w:fill="auto"/>
          </w:tcPr>
          <w:p w14:paraId="08277580" w14:textId="77777777" w:rsidR="00405A93" w:rsidRPr="0055290D" w:rsidRDefault="00405A93" w:rsidP="00E15D35">
            <w:pPr>
              <w:spacing w:before="0" w:after="0" w:line="240" w:lineRule="auto"/>
              <w:contextualSpacing/>
              <w:jc w:val="left"/>
              <w:rPr>
                <w:sz w:val="20"/>
                <w:szCs w:val="20"/>
              </w:rPr>
            </w:pPr>
            <w:r w:rsidRPr="0055290D">
              <w:rPr>
                <w:sz w:val="20"/>
                <w:szCs w:val="20"/>
              </w:rPr>
              <w:t>C</w:t>
            </w:r>
          </w:p>
        </w:tc>
        <w:tc>
          <w:tcPr>
            <w:tcW w:w="150" w:type="pct"/>
            <w:tcBorders>
              <w:top w:val="single" w:sz="4" w:space="0" w:color="auto"/>
              <w:left w:val="nil"/>
              <w:bottom w:val="single" w:sz="4" w:space="0" w:color="auto"/>
              <w:right w:val="single" w:sz="4" w:space="0" w:color="auto"/>
            </w:tcBorders>
            <w:shd w:val="clear" w:color="auto" w:fill="auto"/>
          </w:tcPr>
          <w:p w14:paraId="6CD36A17" w14:textId="77777777" w:rsidR="00405A93" w:rsidRPr="0055290D" w:rsidRDefault="00405A93" w:rsidP="00E15D35">
            <w:pPr>
              <w:spacing w:before="0" w:after="0" w:line="240" w:lineRule="auto"/>
              <w:contextualSpacing/>
              <w:jc w:val="left"/>
              <w:rPr>
                <w:sz w:val="20"/>
                <w:szCs w:val="20"/>
              </w:rPr>
            </w:pPr>
            <w:r w:rsidRPr="0055290D">
              <w:rPr>
                <w:sz w:val="20"/>
                <w:szCs w:val="20"/>
              </w:rPr>
              <w:t>3</w:t>
            </w:r>
          </w:p>
        </w:tc>
        <w:tc>
          <w:tcPr>
            <w:tcW w:w="150" w:type="pct"/>
            <w:tcBorders>
              <w:top w:val="single" w:sz="4" w:space="0" w:color="auto"/>
              <w:left w:val="nil"/>
              <w:bottom w:val="single" w:sz="4" w:space="0" w:color="auto"/>
              <w:right w:val="single" w:sz="4" w:space="0" w:color="auto"/>
            </w:tcBorders>
            <w:shd w:val="clear" w:color="auto" w:fill="auto"/>
          </w:tcPr>
          <w:p w14:paraId="0599F636" w14:textId="77777777" w:rsidR="00405A93" w:rsidRPr="0055290D" w:rsidRDefault="00405A93" w:rsidP="00E15D35">
            <w:pPr>
              <w:spacing w:before="0" w:after="0" w:line="240" w:lineRule="auto"/>
              <w:contextualSpacing/>
              <w:jc w:val="left"/>
              <w:rPr>
                <w:sz w:val="20"/>
                <w:szCs w:val="20"/>
              </w:rPr>
            </w:pPr>
            <w:r w:rsidRPr="0055290D">
              <w:rPr>
                <w:sz w:val="20"/>
                <w:szCs w:val="20"/>
              </w:rPr>
              <w:t>H</w:t>
            </w:r>
          </w:p>
        </w:tc>
        <w:tc>
          <w:tcPr>
            <w:tcW w:w="150" w:type="pct"/>
            <w:tcBorders>
              <w:top w:val="single" w:sz="4" w:space="0" w:color="auto"/>
              <w:left w:val="nil"/>
              <w:bottom w:val="single" w:sz="4" w:space="0" w:color="auto"/>
              <w:right w:val="single" w:sz="4" w:space="0" w:color="auto"/>
            </w:tcBorders>
            <w:shd w:val="clear" w:color="auto" w:fill="auto"/>
          </w:tcPr>
          <w:p w14:paraId="7E8720D9" w14:textId="77777777" w:rsidR="00405A93" w:rsidRPr="0055290D" w:rsidRDefault="00405A93" w:rsidP="00E15D35">
            <w:pPr>
              <w:spacing w:before="0" w:after="0" w:line="240" w:lineRule="auto"/>
              <w:contextualSpacing/>
              <w:jc w:val="center"/>
              <w:rPr>
                <w:sz w:val="20"/>
                <w:szCs w:val="20"/>
                <w:lang w:eastAsia="en-AU"/>
              </w:rPr>
            </w:pPr>
            <w:r w:rsidRPr="0055290D">
              <w:rPr>
                <w:sz w:val="20"/>
                <w:szCs w:val="20"/>
                <w:lang w:eastAsia="en-AU"/>
              </w:rPr>
              <w:t>Y</w:t>
            </w:r>
          </w:p>
        </w:tc>
        <w:tc>
          <w:tcPr>
            <w:tcW w:w="951" w:type="pct"/>
            <w:tcBorders>
              <w:top w:val="single" w:sz="4" w:space="0" w:color="auto"/>
              <w:left w:val="nil"/>
              <w:bottom w:val="single" w:sz="4" w:space="0" w:color="auto"/>
              <w:right w:val="single" w:sz="4" w:space="0" w:color="auto"/>
            </w:tcBorders>
            <w:shd w:val="clear" w:color="auto" w:fill="auto"/>
          </w:tcPr>
          <w:p w14:paraId="21041D9E"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SQA to establish its internal auditor position as soon as possible, reporting directly to the CEO</w:t>
            </w:r>
          </w:p>
          <w:p w14:paraId="35F108BF"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Until this position is filled, the MoF Internal Audit &amp; Investigation Division should include high risk areas in their annual audit plan</w:t>
            </w:r>
          </w:p>
        </w:tc>
        <w:tc>
          <w:tcPr>
            <w:tcW w:w="299" w:type="pct"/>
            <w:tcBorders>
              <w:top w:val="single" w:sz="4" w:space="0" w:color="auto"/>
              <w:left w:val="nil"/>
              <w:bottom w:val="single" w:sz="4" w:space="0" w:color="auto"/>
              <w:right w:val="single" w:sz="4" w:space="0" w:color="auto"/>
            </w:tcBorders>
            <w:shd w:val="clear" w:color="auto" w:fill="auto"/>
          </w:tcPr>
          <w:p w14:paraId="7AE952C3"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ACEO/CS</w:t>
            </w:r>
          </w:p>
        </w:tc>
        <w:tc>
          <w:tcPr>
            <w:tcW w:w="250" w:type="pct"/>
            <w:tcBorders>
              <w:top w:val="single" w:sz="4" w:space="0" w:color="auto"/>
              <w:left w:val="nil"/>
              <w:bottom w:val="single" w:sz="4" w:space="0" w:color="auto"/>
              <w:right w:val="single" w:sz="4" w:space="0" w:color="auto"/>
            </w:tcBorders>
            <w:shd w:val="clear" w:color="auto" w:fill="auto"/>
          </w:tcPr>
          <w:p w14:paraId="6418F8B3"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w:t>
            </w:r>
          </w:p>
        </w:tc>
        <w:tc>
          <w:tcPr>
            <w:tcW w:w="151" w:type="pct"/>
            <w:tcBorders>
              <w:top w:val="single" w:sz="4" w:space="0" w:color="auto"/>
              <w:left w:val="nil"/>
              <w:bottom w:val="single" w:sz="4" w:space="0" w:color="auto"/>
              <w:right w:val="single" w:sz="4" w:space="0" w:color="auto"/>
            </w:tcBorders>
            <w:shd w:val="clear" w:color="auto" w:fill="auto"/>
          </w:tcPr>
          <w:p w14:paraId="2D09E097"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E</w:t>
            </w:r>
          </w:p>
        </w:tc>
        <w:tc>
          <w:tcPr>
            <w:tcW w:w="150" w:type="pct"/>
            <w:tcBorders>
              <w:top w:val="single" w:sz="4" w:space="0" w:color="auto"/>
              <w:left w:val="nil"/>
              <w:bottom w:val="single" w:sz="4" w:space="0" w:color="auto"/>
              <w:right w:val="single" w:sz="4" w:space="0" w:color="auto"/>
            </w:tcBorders>
            <w:shd w:val="clear" w:color="auto" w:fill="auto"/>
          </w:tcPr>
          <w:p w14:paraId="6EF9DA78"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3</w:t>
            </w:r>
          </w:p>
        </w:tc>
        <w:tc>
          <w:tcPr>
            <w:tcW w:w="161" w:type="pct"/>
            <w:tcBorders>
              <w:top w:val="single" w:sz="4" w:space="0" w:color="auto"/>
              <w:left w:val="nil"/>
              <w:bottom w:val="single" w:sz="4" w:space="0" w:color="auto"/>
              <w:right w:val="single" w:sz="4" w:space="0" w:color="auto"/>
            </w:tcBorders>
            <w:shd w:val="clear" w:color="auto" w:fill="auto"/>
          </w:tcPr>
          <w:p w14:paraId="023F10BA"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r w:rsidR="00405A93" w:rsidRPr="0055290D" w14:paraId="15B50A20" w14:textId="77777777" w:rsidTr="00E15D35">
        <w:trPr>
          <w:trHeight w:val="420"/>
        </w:trPr>
        <w:tc>
          <w:tcPr>
            <w:tcW w:w="501" w:type="pct"/>
            <w:vMerge/>
            <w:tcBorders>
              <w:top w:val="single" w:sz="4" w:space="0" w:color="auto"/>
              <w:left w:val="single" w:sz="4" w:space="0" w:color="auto"/>
              <w:bottom w:val="single" w:sz="4" w:space="0" w:color="auto"/>
              <w:right w:val="single" w:sz="4" w:space="0" w:color="auto"/>
            </w:tcBorders>
            <w:shd w:val="clear" w:color="auto" w:fill="auto"/>
          </w:tcPr>
          <w:p w14:paraId="42BD8057" w14:textId="77777777" w:rsidR="00405A93" w:rsidRPr="0055290D" w:rsidRDefault="00405A93" w:rsidP="00E15D35">
            <w:pPr>
              <w:spacing w:after="0" w:line="240" w:lineRule="auto"/>
              <w:contextualSpacing/>
              <w:rPr>
                <w:sz w:val="20"/>
                <w:szCs w:val="20"/>
              </w:rPr>
            </w:pPr>
          </w:p>
        </w:tc>
        <w:tc>
          <w:tcPr>
            <w:tcW w:w="173" w:type="pct"/>
            <w:tcBorders>
              <w:top w:val="single" w:sz="4" w:space="0" w:color="auto"/>
              <w:left w:val="nil"/>
              <w:bottom w:val="single" w:sz="4" w:space="0" w:color="auto"/>
              <w:right w:val="single" w:sz="4" w:space="0" w:color="auto"/>
            </w:tcBorders>
            <w:shd w:val="clear" w:color="auto" w:fill="auto"/>
          </w:tcPr>
          <w:p w14:paraId="7AF172CD"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10</w:t>
            </w:r>
          </w:p>
        </w:tc>
        <w:tc>
          <w:tcPr>
            <w:tcW w:w="864" w:type="pct"/>
            <w:tcBorders>
              <w:top w:val="single" w:sz="4" w:space="0" w:color="auto"/>
              <w:left w:val="nil"/>
              <w:bottom w:val="single" w:sz="4" w:space="0" w:color="auto"/>
              <w:right w:val="single" w:sz="4" w:space="0" w:color="auto"/>
            </w:tcBorders>
            <w:shd w:val="clear" w:color="auto" w:fill="auto"/>
          </w:tcPr>
          <w:p w14:paraId="1BCE2394" w14:textId="77777777" w:rsidR="00405A93" w:rsidRPr="0055290D" w:rsidRDefault="00405A93" w:rsidP="00E15D35">
            <w:pPr>
              <w:spacing w:after="0" w:line="240" w:lineRule="auto"/>
              <w:contextualSpacing/>
              <w:jc w:val="left"/>
              <w:rPr>
                <w:sz w:val="20"/>
                <w:szCs w:val="20"/>
              </w:rPr>
            </w:pPr>
            <w:r w:rsidRPr="0055290D">
              <w:rPr>
                <w:sz w:val="20"/>
                <w:szCs w:val="20"/>
              </w:rPr>
              <w:t>Poor procurement management resulting in fragmented procurement arrangements, additional cost or delays, loss of value for money</w:t>
            </w:r>
          </w:p>
        </w:tc>
        <w:tc>
          <w:tcPr>
            <w:tcW w:w="900" w:type="pct"/>
            <w:tcBorders>
              <w:top w:val="single" w:sz="4" w:space="0" w:color="auto"/>
              <w:left w:val="nil"/>
              <w:bottom w:val="single" w:sz="4" w:space="0" w:color="auto"/>
              <w:right w:val="single" w:sz="4" w:space="0" w:color="auto"/>
            </w:tcBorders>
            <w:shd w:val="clear" w:color="auto" w:fill="auto"/>
          </w:tcPr>
          <w:p w14:paraId="4E37970B" w14:textId="77777777" w:rsidR="00405A93" w:rsidRPr="0055290D" w:rsidRDefault="00405A93" w:rsidP="008824CF">
            <w:pPr>
              <w:numPr>
                <w:ilvl w:val="0"/>
                <w:numId w:val="28"/>
              </w:numPr>
              <w:spacing w:line="240" w:lineRule="auto"/>
              <w:ind w:left="319"/>
              <w:jc w:val="left"/>
              <w:rPr>
                <w:sz w:val="20"/>
                <w:szCs w:val="20"/>
              </w:rPr>
            </w:pPr>
            <w:r w:rsidRPr="0055290D">
              <w:rPr>
                <w:sz w:val="20"/>
                <w:szCs w:val="20"/>
              </w:rPr>
              <w:t>Dedicated Research, Policy and Planning Division and Corporate Service Division in SQA responsible for procurement management</w:t>
            </w:r>
          </w:p>
          <w:p w14:paraId="45AA5644" w14:textId="77777777" w:rsidR="00405A93" w:rsidRPr="0055290D" w:rsidRDefault="00405A93" w:rsidP="00E15D35">
            <w:pPr>
              <w:spacing w:before="0" w:after="0" w:line="240" w:lineRule="auto"/>
              <w:contextualSpacing/>
              <w:rPr>
                <w:sz w:val="20"/>
                <w:szCs w:val="20"/>
                <w:lang w:eastAsia="en-AU"/>
              </w:rPr>
            </w:pPr>
          </w:p>
        </w:tc>
        <w:tc>
          <w:tcPr>
            <w:tcW w:w="150" w:type="pct"/>
            <w:tcBorders>
              <w:top w:val="single" w:sz="4" w:space="0" w:color="auto"/>
              <w:left w:val="nil"/>
              <w:bottom w:val="single" w:sz="4" w:space="0" w:color="auto"/>
              <w:right w:val="single" w:sz="4" w:space="0" w:color="auto"/>
            </w:tcBorders>
            <w:shd w:val="clear" w:color="auto" w:fill="auto"/>
          </w:tcPr>
          <w:p w14:paraId="32BC3D4E" w14:textId="77777777" w:rsidR="00405A93" w:rsidRPr="0055290D" w:rsidRDefault="00405A93" w:rsidP="00E15D35">
            <w:pPr>
              <w:spacing w:before="0" w:after="0" w:line="240" w:lineRule="auto"/>
              <w:contextualSpacing/>
              <w:jc w:val="left"/>
              <w:rPr>
                <w:sz w:val="20"/>
                <w:szCs w:val="20"/>
              </w:rPr>
            </w:pPr>
            <w:r w:rsidRPr="0055290D">
              <w:rPr>
                <w:sz w:val="20"/>
                <w:szCs w:val="20"/>
              </w:rPr>
              <w:t>C</w:t>
            </w:r>
          </w:p>
        </w:tc>
        <w:tc>
          <w:tcPr>
            <w:tcW w:w="150" w:type="pct"/>
            <w:tcBorders>
              <w:top w:val="single" w:sz="4" w:space="0" w:color="auto"/>
              <w:left w:val="nil"/>
              <w:bottom w:val="single" w:sz="4" w:space="0" w:color="auto"/>
              <w:right w:val="single" w:sz="4" w:space="0" w:color="auto"/>
            </w:tcBorders>
            <w:shd w:val="clear" w:color="auto" w:fill="auto"/>
          </w:tcPr>
          <w:p w14:paraId="7A88A190" w14:textId="77777777" w:rsidR="00405A93" w:rsidRPr="0055290D" w:rsidRDefault="00405A93" w:rsidP="00E15D35">
            <w:pPr>
              <w:spacing w:before="0" w:after="0" w:line="240" w:lineRule="auto"/>
              <w:contextualSpacing/>
              <w:jc w:val="left"/>
              <w:rPr>
                <w:sz w:val="20"/>
                <w:szCs w:val="20"/>
              </w:rPr>
            </w:pPr>
            <w:r w:rsidRPr="0055290D">
              <w:rPr>
                <w:sz w:val="20"/>
                <w:szCs w:val="20"/>
              </w:rPr>
              <w:t>3</w:t>
            </w:r>
          </w:p>
        </w:tc>
        <w:tc>
          <w:tcPr>
            <w:tcW w:w="150" w:type="pct"/>
            <w:tcBorders>
              <w:top w:val="single" w:sz="4" w:space="0" w:color="auto"/>
              <w:left w:val="nil"/>
              <w:bottom w:val="single" w:sz="4" w:space="0" w:color="auto"/>
              <w:right w:val="single" w:sz="4" w:space="0" w:color="auto"/>
            </w:tcBorders>
            <w:shd w:val="clear" w:color="auto" w:fill="auto"/>
          </w:tcPr>
          <w:p w14:paraId="66AB1569" w14:textId="77777777" w:rsidR="00405A93" w:rsidRPr="0055290D" w:rsidRDefault="00405A93" w:rsidP="00E15D35">
            <w:pPr>
              <w:spacing w:before="0" w:after="0" w:line="240" w:lineRule="auto"/>
              <w:contextualSpacing/>
              <w:jc w:val="left"/>
              <w:rPr>
                <w:sz w:val="20"/>
                <w:szCs w:val="20"/>
              </w:rPr>
            </w:pPr>
            <w:r w:rsidRPr="0055290D">
              <w:rPr>
                <w:sz w:val="20"/>
                <w:szCs w:val="20"/>
              </w:rPr>
              <w:t>H</w:t>
            </w:r>
          </w:p>
        </w:tc>
        <w:tc>
          <w:tcPr>
            <w:tcW w:w="150" w:type="pct"/>
            <w:tcBorders>
              <w:top w:val="single" w:sz="4" w:space="0" w:color="auto"/>
              <w:left w:val="nil"/>
              <w:bottom w:val="single" w:sz="4" w:space="0" w:color="auto"/>
              <w:right w:val="single" w:sz="4" w:space="0" w:color="auto"/>
            </w:tcBorders>
            <w:shd w:val="clear" w:color="auto" w:fill="auto"/>
          </w:tcPr>
          <w:p w14:paraId="4C613FF9" w14:textId="77777777" w:rsidR="00405A93" w:rsidRPr="0055290D" w:rsidRDefault="00405A93" w:rsidP="00E15D35">
            <w:pPr>
              <w:spacing w:before="0" w:after="0" w:line="240" w:lineRule="auto"/>
              <w:contextualSpacing/>
              <w:jc w:val="center"/>
              <w:rPr>
                <w:sz w:val="20"/>
                <w:szCs w:val="20"/>
                <w:lang w:eastAsia="en-AU"/>
              </w:rPr>
            </w:pPr>
            <w:r w:rsidRPr="0055290D">
              <w:rPr>
                <w:sz w:val="20"/>
                <w:szCs w:val="20"/>
                <w:lang w:eastAsia="en-AU"/>
              </w:rPr>
              <w:t>Y</w:t>
            </w:r>
          </w:p>
        </w:tc>
        <w:tc>
          <w:tcPr>
            <w:tcW w:w="951" w:type="pct"/>
            <w:tcBorders>
              <w:top w:val="single" w:sz="4" w:space="0" w:color="auto"/>
              <w:left w:val="nil"/>
              <w:bottom w:val="single" w:sz="4" w:space="0" w:color="auto"/>
              <w:right w:val="single" w:sz="4" w:space="0" w:color="auto"/>
            </w:tcBorders>
            <w:shd w:val="clear" w:color="auto" w:fill="auto"/>
          </w:tcPr>
          <w:p w14:paraId="49E023B3"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 xml:space="preserve">Amend SQA Financial Procedures Manual to require compliance with the GoS legal framework for procurement </w:t>
            </w:r>
          </w:p>
          <w:p w14:paraId="36C6679D"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Streamlining of the requisition process</w:t>
            </w:r>
          </w:p>
          <w:p w14:paraId="7481C6DA"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Capacity building for all procurement officers</w:t>
            </w:r>
          </w:p>
          <w:p w14:paraId="31B68AB6"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Use the reformed national legal framework for procurement</w:t>
            </w:r>
          </w:p>
          <w:p w14:paraId="42F44926"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Maintain a database of all procurement processes and outcomes</w:t>
            </w:r>
          </w:p>
          <w:p w14:paraId="30A71943" w14:textId="77777777" w:rsidR="00405A93" w:rsidRPr="0055290D" w:rsidRDefault="00405A93" w:rsidP="008824CF">
            <w:pPr>
              <w:numPr>
                <w:ilvl w:val="0"/>
                <w:numId w:val="28"/>
              </w:numPr>
              <w:spacing w:before="0" w:after="0" w:line="240" w:lineRule="auto"/>
              <w:ind w:left="319"/>
              <w:contextualSpacing/>
              <w:jc w:val="left"/>
              <w:rPr>
                <w:sz w:val="20"/>
                <w:szCs w:val="20"/>
              </w:rPr>
            </w:pPr>
            <w:r w:rsidRPr="0055290D">
              <w:rPr>
                <w:sz w:val="20"/>
                <w:szCs w:val="20"/>
              </w:rPr>
              <w:t>Details of public tenders and results of those tenders to be notified on SQA website; provide feedback to unsuccessful bidders when required</w:t>
            </w:r>
          </w:p>
        </w:tc>
        <w:tc>
          <w:tcPr>
            <w:tcW w:w="299" w:type="pct"/>
            <w:tcBorders>
              <w:top w:val="single" w:sz="4" w:space="0" w:color="auto"/>
              <w:left w:val="nil"/>
              <w:bottom w:val="single" w:sz="4" w:space="0" w:color="auto"/>
              <w:right w:val="single" w:sz="4" w:space="0" w:color="auto"/>
            </w:tcBorders>
            <w:shd w:val="clear" w:color="auto" w:fill="auto"/>
          </w:tcPr>
          <w:p w14:paraId="1580ECBE"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SQA ACEO/CS</w:t>
            </w:r>
          </w:p>
        </w:tc>
        <w:tc>
          <w:tcPr>
            <w:tcW w:w="250" w:type="pct"/>
            <w:tcBorders>
              <w:top w:val="single" w:sz="4" w:space="0" w:color="auto"/>
              <w:left w:val="nil"/>
              <w:bottom w:val="single" w:sz="4" w:space="0" w:color="auto"/>
              <w:right w:val="single" w:sz="4" w:space="0" w:color="auto"/>
            </w:tcBorders>
            <w:shd w:val="clear" w:color="auto" w:fill="auto"/>
          </w:tcPr>
          <w:p w14:paraId="0E0700DB" w14:textId="77777777" w:rsidR="00405A93" w:rsidRPr="0055290D" w:rsidRDefault="00405A93" w:rsidP="00E15D35">
            <w:pPr>
              <w:spacing w:after="0" w:line="240" w:lineRule="auto"/>
              <w:contextualSpacing/>
              <w:rPr>
                <w:sz w:val="20"/>
                <w:szCs w:val="20"/>
                <w:lang w:eastAsia="en-AU"/>
              </w:rPr>
            </w:pPr>
            <w:r w:rsidRPr="0055290D">
              <w:rPr>
                <w:sz w:val="20"/>
                <w:szCs w:val="20"/>
                <w:lang w:eastAsia="en-AU"/>
              </w:rPr>
              <w:t>2014/2015</w:t>
            </w:r>
          </w:p>
        </w:tc>
        <w:tc>
          <w:tcPr>
            <w:tcW w:w="151" w:type="pct"/>
            <w:tcBorders>
              <w:top w:val="single" w:sz="4" w:space="0" w:color="auto"/>
              <w:left w:val="nil"/>
              <w:bottom w:val="single" w:sz="4" w:space="0" w:color="auto"/>
              <w:right w:val="single" w:sz="4" w:space="0" w:color="auto"/>
            </w:tcBorders>
            <w:shd w:val="clear" w:color="auto" w:fill="auto"/>
          </w:tcPr>
          <w:p w14:paraId="3DB87E24"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D</w:t>
            </w:r>
          </w:p>
        </w:tc>
        <w:tc>
          <w:tcPr>
            <w:tcW w:w="150" w:type="pct"/>
            <w:tcBorders>
              <w:top w:val="single" w:sz="4" w:space="0" w:color="auto"/>
              <w:left w:val="nil"/>
              <w:bottom w:val="single" w:sz="4" w:space="0" w:color="auto"/>
              <w:right w:val="single" w:sz="4" w:space="0" w:color="auto"/>
            </w:tcBorders>
            <w:shd w:val="clear" w:color="auto" w:fill="auto"/>
          </w:tcPr>
          <w:p w14:paraId="69CC07D6"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3</w:t>
            </w:r>
          </w:p>
        </w:tc>
        <w:tc>
          <w:tcPr>
            <w:tcW w:w="161" w:type="pct"/>
            <w:tcBorders>
              <w:top w:val="single" w:sz="4" w:space="0" w:color="auto"/>
              <w:left w:val="nil"/>
              <w:bottom w:val="single" w:sz="4" w:space="0" w:color="auto"/>
              <w:right w:val="single" w:sz="4" w:space="0" w:color="auto"/>
            </w:tcBorders>
            <w:shd w:val="clear" w:color="auto" w:fill="auto"/>
          </w:tcPr>
          <w:p w14:paraId="53559800" w14:textId="77777777" w:rsidR="00405A93" w:rsidRPr="0055290D" w:rsidRDefault="00405A93" w:rsidP="00E15D35">
            <w:pPr>
              <w:spacing w:after="0" w:line="240" w:lineRule="auto"/>
              <w:contextualSpacing/>
              <w:jc w:val="center"/>
              <w:rPr>
                <w:sz w:val="20"/>
                <w:szCs w:val="20"/>
                <w:lang w:eastAsia="en-AU"/>
              </w:rPr>
            </w:pPr>
            <w:r w:rsidRPr="0055290D">
              <w:rPr>
                <w:sz w:val="20"/>
                <w:szCs w:val="20"/>
                <w:lang w:eastAsia="en-AU"/>
              </w:rPr>
              <w:t>M</w:t>
            </w:r>
          </w:p>
        </w:tc>
      </w:tr>
    </w:tbl>
    <w:p w14:paraId="5D522419" w14:textId="77777777" w:rsidR="00324039" w:rsidRPr="00232609" w:rsidRDefault="00324039" w:rsidP="00324039">
      <w:pPr>
        <w:rPr>
          <w:b/>
        </w:rPr>
      </w:pPr>
    </w:p>
    <w:sectPr w:rsidR="00324039" w:rsidRPr="00232609" w:rsidSect="007727B8">
      <w:pgSz w:w="16840" w:h="11900" w:orient="landscape"/>
      <w:pgMar w:top="1134" w:right="170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6C545" w14:textId="77777777" w:rsidR="00223058" w:rsidRPr="00D72D30" w:rsidRDefault="00223058" w:rsidP="00D72D30">
      <w:pPr>
        <w:pStyle w:val="ColorfulList-Accent11"/>
        <w:spacing w:after="0" w:line="240" w:lineRule="auto"/>
        <w:rPr>
          <w:rFonts w:eastAsia="Times New Roman"/>
        </w:rPr>
      </w:pPr>
      <w:r>
        <w:separator/>
      </w:r>
    </w:p>
  </w:endnote>
  <w:endnote w:type="continuationSeparator" w:id="0">
    <w:p w14:paraId="592424FC" w14:textId="77777777" w:rsidR="00223058" w:rsidRPr="00D72D30" w:rsidRDefault="00223058" w:rsidP="00D72D30">
      <w:pPr>
        <w:pStyle w:val="ColorfulList-Accent11"/>
        <w:spacing w:after="0" w:line="240" w:lineRule="auto"/>
        <w:rPr>
          <w:rFonts w:eastAsia="Times New Roman"/>
        </w:rPr>
      </w:pPr>
      <w:r>
        <w:continuationSeparator/>
      </w:r>
    </w:p>
  </w:endnote>
  <w:endnote w:type="continuationNotice" w:id="1">
    <w:p w14:paraId="09FA1B09" w14:textId="77777777" w:rsidR="00223058" w:rsidRDefault="002230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9A49A" w14:textId="77777777" w:rsidR="00A61EB9" w:rsidRDefault="00A61E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9"/>
      <w:gridCol w:w="8366"/>
    </w:tblGrid>
    <w:tr w:rsidR="008B4C20" w:rsidRPr="009542D2" w14:paraId="6BBAB768" w14:textId="77777777">
      <w:tc>
        <w:tcPr>
          <w:tcW w:w="500" w:type="pct"/>
          <w:tcBorders>
            <w:top w:val="single" w:sz="4" w:space="0" w:color="943634"/>
          </w:tcBorders>
          <w:shd w:val="clear" w:color="auto" w:fill="943634"/>
        </w:tcPr>
        <w:p w14:paraId="2BB31584" w14:textId="77777777" w:rsidR="008B4C20" w:rsidRPr="00C941CB" w:rsidRDefault="008B4C20" w:rsidP="00C941CB">
          <w:pPr>
            <w:pStyle w:val="Footer"/>
            <w:jc w:val="center"/>
            <w:rPr>
              <w:b/>
              <w:color w:val="FFFFFF"/>
              <w:sz w:val="20"/>
              <w:szCs w:val="20"/>
            </w:rPr>
          </w:pPr>
          <w:r w:rsidRPr="00C941CB">
            <w:rPr>
              <w:b/>
              <w:sz w:val="20"/>
              <w:szCs w:val="20"/>
            </w:rPr>
            <w:fldChar w:fldCharType="begin"/>
          </w:r>
          <w:r w:rsidRPr="00C941CB">
            <w:rPr>
              <w:b/>
              <w:sz w:val="20"/>
              <w:szCs w:val="20"/>
            </w:rPr>
            <w:instrText xml:space="preserve"> PAGE   \* MERGEFORMAT </w:instrText>
          </w:r>
          <w:r w:rsidRPr="00C941CB">
            <w:rPr>
              <w:b/>
              <w:sz w:val="20"/>
              <w:szCs w:val="20"/>
            </w:rPr>
            <w:fldChar w:fldCharType="separate"/>
          </w:r>
          <w:r w:rsidR="00A61EB9" w:rsidRPr="00A61EB9">
            <w:rPr>
              <w:b/>
              <w:noProof/>
              <w:color w:val="FFFFFF"/>
              <w:sz w:val="20"/>
              <w:szCs w:val="20"/>
            </w:rPr>
            <w:t>ii</w:t>
          </w:r>
          <w:r w:rsidRPr="00C941CB">
            <w:rPr>
              <w:b/>
              <w:sz w:val="20"/>
              <w:szCs w:val="20"/>
            </w:rPr>
            <w:fldChar w:fldCharType="end"/>
          </w:r>
        </w:p>
      </w:tc>
      <w:tc>
        <w:tcPr>
          <w:tcW w:w="4500" w:type="pct"/>
          <w:tcBorders>
            <w:top w:val="single" w:sz="4" w:space="0" w:color="auto"/>
          </w:tcBorders>
        </w:tcPr>
        <w:p w14:paraId="104D3921" w14:textId="77777777" w:rsidR="008B4C20" w:rsidRDefault="008B4C20" w:rsidP="00AB0279">
          <w:pPr>
            <w:pStyle w:val="Footer"/>
            <w:rPr>
              <w:i/>
              <w:sz w:val="20"/>
              <w:szCs w:val="20"/>
            </w:rPr>
          </w:pPr>
          <w:r w:rsidRPr="009542D2">
            <w:rPr>
              <w:i/>
              <w:sz w:val="20"/>
              <w:szCs w:val="20"/>
            </w:rPr>
            <w:t xml:space="preserve">TVET Programme </w:t>
          </w:r>
          <w:r>
            <w:rPr>
              <w:i/>
              <w:sz w:val="20"/>
              <w:szCs w:val="20"/>
            </w:rPr>
            <w:t xml:space="preserve">Completion Report </w:t>
          </w:r>
        </w:p>
        <w:p w14:paraId="7D956819" w14:textId="2A899B9F" w:rsidR="008B4C20" w:rsidRPr="009542D2" w:rsidRDefault="008B4C20" w:rsidP="00AB0279">
          <w:pPr>
            <w:pStyle w:val="Footer"/>
            <w:rPr>
              <w:i/>
              <w:sz w:val="20"/>
              <w:szCs w:val="20"/>
            </w:rPr>
          </w:pPr>
          <w:r>
            <w:rPr>
              <w:i/>
              <w:sz w:val="20"/>
              <w:szCs w:val="20"/>
            </w:rPr>
            <w:t xml:space="preserve">February </w:t>
          </w:r>
          <w:r w:rsidRPr="009542D2">
            <w:rPr>
              <w:i/>
              <w:sz w:val="20"/>
              <w:szCs w:val="20"/>
            </w:rPr>
            <w:t>201</w:t>
          </w:r>
          <w:r>
            <w:rPr>
              <w:i/>
              <w:sz w:val="20"/>
              <w:szCs w:val="20"/>
            </w:rPr>
            <w:t>6</w:t>
          </w:r>
        </w:p>
        <w:p w14:paraId="67C7815D" w14:textId="77777777" w:rsidR="008B4C20" w:rsidRPr="009542D2" w:rsidRDefault="008B4C20" w:rsidP="00B9555F">
          <w:pPr>
            <w:pStyle w:val="Footer"/>
            <w:rPr>
              <w:i/>
              <w:sz w:val="20"/>
              <w:szCs w:val="20"/>
            </w:rPr>
          </w:pPr>
        </w:p>
      </w:tc>
    </w:tr>
  </w:tbl>
  <w:p w14:paraId="751AFCD3" w14:textId="77777777" w:rsidR="008B4C20" w:rsidRDefault="008B4C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128F4" w14:textId="77777777" w:rsidR="00A61EB9" w:rsidRDefault="00A61E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9"/>
      <w:gridCol w:w="8366"/>
    </w:tblGrid>
    <w:tr w:rsidR="008B4C20" w:rsidRPr="009542D2" w14:paraId="0EEBDED3" w14:textId="77777777" w:rsidTr="00F44BB4">
      <w:tc>
        <w:tcPr>
          <w:tcW w:w="500" w:type="pct"/>
          <w:tcBorders>
            <w:top w:val="single" w:sz="4" w:space="0" w:color="943634"/>
          </w:tcBorders>
          <w:shd w:val="clear" w:color="auto" w:fill="943634"/>
        </w:tcPr>
        <w:p w14:paraId="7945F81A" w14:textId="77777777" w:rsidR="008B4C20" w:rsidRPr="009542D2" w:rsidRDefault="008B4C20" w:rsidP="00C941CB">
          <w:pPr>
            <w:pStyle w:val="Footer"/>
            <w:jc w:val="center"/>
            <w:rPr>
              <w:b/>
              <w:color w:val="FFFFFF"/>
              <w:sz w:val="20"/>
              <w:szCs w:val="20"/>
            </w:rPr>
          </w:pPr>
          <w:r w:rsidRPr="009542D2">
            <w:rPr>
              <w:sz w:val="20"/>
              <w:szCs w:val="20"/>
            </w:rPr>
            <w:fldChar w:fldCharType="begin"/>
          </w:r>
          <w:r w:rsidRPr="009542D2">
            <w:rPr>
              <w:sz w:val="20"/>
              <w:szCs w:val="20"/>
            </w:rPr>
            <w:instrText xml:space="preserve"> PAGE   \* MERGEFORMAT </w:instrText>
          </w:r>
          <w:r w:rsidRPr="009542D2">
            <w:rPr>
              <w:sz w:val="20"/>
              <w:szCs w:val="20"/>
            </w:rPr>
            <w:fldChar w:fldCharType="separate"/>
          </w:r>
          <w:r w:rsidR="00A61EB9" w:rsidRPr="00A61EB9">
            <w:rPr>
              <w:noProof/>
              <w:color w:val="FFFFFF"/>
              <w:sz w:val="20"/>
              <w:szCs w:val="20"/>
            </w:rPr>
            <w:t>iii</w:t>
          </w:r>
          <w:r w:rsidRPr="009542D2">
            <w:rPr>
              <w:sz w:val="20"/>
              <w:szCs w:val="20"/>
            </w:rPr>
            <w:fldChar w:fldCharType="end"/>
          </w:r>
        </w:p>
      </w:tc>
      <w:tc>
        <w:tcPr>
          <w:tcW w:w="4500" w:type="pct"/>
          <w:tcBorders>
            <w:top w:val="single" w:sz="4" w:space="0" w:color="auto"/>
          </w:tcBorders>
        </w:tcPr>
        <w:p w14:paraId="0C4C0572" w14:textId="77777777" w:rsidR="008B4C20" w:rsidRDefault="008B4C20" w:rsidP="00F44BB4">
          <w:pPr>
            <w:pStyle w:val="Footer"/>
            <w:rPr>
              <w:i/>
              <w:sz w:val="20"/>
              <w:szCs w:val="20"/>
            </w:rPr>
          </w:pPr>
          <w:r w:rsidRPr="009542D2">
            <w:rPr>
              <w:i/>
              <w:sz w:val="20"/>
              <w:szCs w:val="20"/>
            </w:rPr>
            <w:t xml:space="preserve">TVET Programme </w:t>
          </w:r>
          <w:r>
            <w:rPr>
              <w:i/>
              <w:sz w:val="20"/>
              <w:szCs w:val="20"/>
            </w:rPr>
            <w:t xml:space="preserve">Completion Report </w:t>
          </w:r>
        </w:p>
        <w:p w14:paraId="5B798D9A" w14:textId="7C23ECDD" w:rsidR="008B4C20" w:rsidRPr="009542D2" w:rsidRDefault="008B4C20" w:rsidP="00F44BB4">
          <w:pPr>
            <w:pStyle w:val="Footer"/>
            <w:rPr>
              <w:i/>
              <w:sz w:val="20"/>
              <w:szCs w:val="20"/>
            </w:rPr>
          </w:pPr>
          <w:r>
            <w:rPr>
              <w:i/>
              <w:sz w:val="20"/>
              <w:szCs w:val="20"/>
            </w:rPr>
            <w:t>February 2016</w:t>
          </w:r>
        </w:p>
        <w:p w14:paraId="613A26B5" w14:textId="77777777" w:rsidR="008B4C20" w:rsidRPr="009542D2" w:rsidRDefault="008B4C20" w:rsidP="00F44BB4">
          <w:pPr>
            <w:pStyle w:val="Footer"/>
            <w:rPr>
              <w:i/>
              <w:sz w:val="20"/>
              <w:szCs w:val="20"/>
            </w:rPr>
          </w:pPr>
        </w:p>
      </w:tc>
    </w:tr>
  </w:tbl>
  <w:p w14:paraId="09CFFBCE" w14:textId="77777777" w:rsidR="008B4C20" w:rsidRDefault="008B4C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CellMar>
        <w:top w:w="72" w:type="dxa"/>
        <w:left w:w="115" w:type="dxa"/>
        <w:bottom w:w="72" w:type="dxa"/>
        <w:right w:w="115" w:type="dxa"/>
      </w:tblCellMar>
      <w:tblLook w:val="04A0" w:firstRow="1" w:lastRow="0" w:firstColumn="1" w:lastColumn="0" w:noHBand="0" w:noVBand="1"/>
    </w:tblPr>
    <w:tblGrid>
      <w:gridCol w:w="558"/>
      <w:gridCol w:w="8770"/>
    </w:tblGrid>
    <w:tr w:rsidR="008B4C20" w:rsidRPr="009542D2" w14:paraId="34A17AFE" w14:textId="77777777" w:rsidTr="00ED1FA3">
      <w:tc>
        <w:tcPr>
          <w:tcW w:w="299" w:type="pct"/>
          <w:tcBorders>
            <w:top w:val="single" w:sz="4" w:space="0" w:color="943634"/>
          </w:tcBorders>
          <w:shd w:val="clear" w:color="auto" w:fill="943634"/>
        </w:tcPr>
        <w:p w14:paraId="4D2144ED" w14:textId="77777777" w:rsidR="008B4C20" w:rsidRPr="006962E6" w:rsidRDefault="008B4C20" w:rsidP="006962E6">
          <w:pPr>
            <w:pStyle w:val="Footer"/>
            <w:jc w:val="center"/>
            <w:rPr>
              <w:b/>
              <w:color w:val="FFFFFF" w:themeColor="background1"/>
              <w:sz w:val="20"/>
              <w:szCs w:val="20"/>
            </w:rPr>
          </w:pPr>
          <w:r w:rsidRPr="006962E6">
            <w:rPr>
              <w:b/>
              <w:color w:val="FFFFFF" w:themeColor="background1"/>
              <w:sz w:val="20"/>
              <w:szCs w:val="20"/>
            </w:rPr>
            <w:fldChar w:fldCharType="begin"/>
          </w:r>
          <w:r w:rsidRPr="006962E6">
            <w:rPr>
              <w:b/>
              <w:color w:val="FFFFFF" w:themeColor="background1"/>
              <w:sz w:val="20"/>
              <w:szCs w:val="20"/>
            </w:rPr>
            <w:instrText xml:space="preserve"> PAGE   \* MERGEFORMAT </w:instrText>
          </w:r>
          <w:r w:rsidRPr="006962E6">
            <w:rPr>
              <w:b/>
              <w:color w:val="FFFFFF" w:themeColor="background1"/>
              <w:sz w:val="20"/>
              <w:szCs w:val="20"/>
            </w:rPr>
            <w:fldChar w:fldCharType="separate"/>
          </w:r>
          <w:r w:rsidR="00A61EB9">
            <w:rPr>
              <w:b/>
              <w:noProof/>
              <w:color w:val="FFFFFF" w:themeColor="background1"/>
              <w:sz w:val="20"/>
              <w:szCs w:val="20"/>
            </w:rPr>
            <w:t>4</w:t>
          </w:r>
          <w:r w:rsidRPr="006962E6">
            <w:rPr>
              <w:b/>
              <w:color w:val="FFFFFF" w:themeColor="background1"/>
              <w:sz w:val="20"/>
              <w:szCs w:val="20"/>
            </w:rPr>
            <w:fldChar w:fldCharType="end"/>
          </w:r>
        </w:p>
      </w:tc>
      <w:tc>
        <w:tcPr>
          <w:tcW w:w="4701" w:type="pct"/>
          <w:tcBorders>
            <w:top w:val="single" w:sz="4" w:space="0" w:color="auto"/>
          </w:tcBorders>
        </w:tcPr>
        <w:p w14:paraId="105E208D" w14:textId="77777777" w:rsidR="008B4C20" w:rsidRPr="00D40648" w:rsidRDefault="008B4C20" w:rsidP="0065057B">
          <w:pPr>
            <w:pStyle w:val="Footer"/>
            <w:tabs>
              <w:tab w:val="clear" w:pos="9360"/>
            </w:tabs>
            <w:rPr>
              <w:i/>
              <w:sz w:val="20"/>
              <w:szCs w:val="20"/>
            </w:rPr>
          </w:pPr>
          <w:r w:rsidRPr="00D40648">
            <w:rPr>
              <w:i/>
              <w:sz w:val="20"/>
              <w:szCs w:val="20"/>
            </w:rPr>
            <w:t xml:space="preserve">TVET Programme Completion Report </w:t>
          </w:r>
        </w:p>
        <w:p w14:paraId="06137CA5" w14:textId="168DB008" w:rsidR="008B4C20" w:rsidRPr="00D40648" w:rsidRDefault="008B4C20" w:rsidP="002F61A1">
          <w:pPr>
            <w:pStyle w:val="Footer"/>
            <w:ind w:right="-3229"/>
            <w:rPr>
              <w:i/>
              <w:sz w:val="20"/>
              <w:szCs w:val="20"/>
            </w:rPr>
          </w:pPr>
          <w:r>
            <w:rPr>
              <w:i/>
              <w:sz w:val="20"/>
              <w:szCs w:val="20"/>
            </w:rPr>
            <w:t>February</w:t>
          </w:r>
          <w:r w:rsidRPr="00D40648">
            <w:rPr>
              <w:i/>
              <w:sz w:val="20"/>
              <w:szCs w:val="20"/>
            </w:rPr>
            <w:t xml:space="preserve"> 201</w:t>
          </w:r>
          <w:r>
            <w:rPr>
              <w:i/>
              <w:sz w:val="20"/>
              <w:szCs w:val="20"/>
            </w:rPr>
            <w:t>6</w:t>
          </w:r>
        </w:p>
      </w:tc>
    </w:tr>
  </w:tbl>
  <w:p w14:paraId="31F82CD4" w14:textId="77777777" w:rsidR="008B4C20" w:rsidRDefault="008B4C2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9"/>
      <w:gridCol w:w="8366"/>
    </w:tblGrid>
    <w:tr w:rsidR="008B4C20" w:rsidRPr="009542D2" w14:paraId="12DB2232" w14:textId="77777777" w:rsidTr="00F44BB4">
      <w:tc>
        <w:tcPr>
          <w:tcW w:w="500" w:type="pct"/>
          <w:tcBorders>
            <w:top w:val="single" w:sz="4" w:space="0" w:color="943634"/>
          </w:tcBorders>
          <w:shd w:val="clear" w:color="auto" w:fill="943634"/>
        </w:tcPr>
        <w:p w14:paraId="30D788C4" w14:textId="77777777" w:rsidR="008B4C20" w:rsidRPr="009542D2" w:rsidRDefault="008B4C20" w:rsidP="00F44BB4">
          <w:pPr>
            <w:pStyle w:val="Footer"/>
            <w:jc w:val="right"/>
            <w:rPr>
              <w:b/>
              <w:color w:val="FFFFFF"/>
              <w:sz w:val="20"/>
              <w:szCs w:val="20"/>
            </w:rPr>
          </w:pPr>
          <w:r w:rsidRPr="009542D2">
            <w:rPr>
              <w:sz w:val="20"/>
              <w:szCs w:val="20"/>
            </w:rPr>
            <w:fldChar w:fldCharType="begin"/>
          </w:r>
          <w:r w:rsidRPr="009542D2">
            <w:rPr>
              <w:sz w:val="20"/>
              <w:szCs w:val="20"/>
            </w:rPr>
            <w:instrText xml:space="preserve"> PAGE   \* MERGEFORMAT </w:instrText>
          </w:r>
          <w:r w:rsidRPr="009542D2">
            <w:rPr>
              <w:sz w:val="20"/>
              <w:szCs w:val="20"/>
            </w:rPr>
            <w:fldChar w:fldCharType="separate"/>
          </w:r>
          <w:r w:rsidR="00A61EB9" w:rsidRPr="00A61EB9">
            <w:rPr>
              <w:noProof/>
              <w:color w:val="FFFFFF"/>
              <w:sz w:val="20"/>
              <w:szCs w:val="20"/>
            </w:rPr>
            <w:t>1</w:t>
          </w:r>
          <w:r w:rsidRPr="009542D2">
            <w:rPr>
              <w:sz w:val="20"/>
              <w:szCs w:val="20"/>
            </w:rPr>
            <w:fldChar w:fldCharType="end"/>
          </w:r>
        </w:p>
      </w:tc>
      <w:tc>
        <w:tcPr>
          <w:tcW w:w="4500" w:type="pct"/>
          <w:tcBorders>
            <w:top w:val="single" w:sz="4" w:space="0" w:color="auto"/>
          </w:tcBorders>
        </w:tcPr>
        <w:p w14:paraId="57A69859" w14:textId="77777777" w:rsidR="008B4C20" w:rsidRDefault="008B4C20" w:rsidP="00F44BB4">
          <w:pPr>
            <w:pStyle w:val="Footer"/>
            <w:rPr>
              <w:i/>
              <w:sz w:val="20"/>
              <w:szCs w:val="20"/>
            </w:rPr>
          </w:pPr>
          <w:r w:rsidRPr="009542D2">
            <w:rPr>
              <w:i/>
              <w:sz w:val="20"/>
              <w:szCs w:val="20"/>
            </w:rPr>
            <w:t xml:space="preserve">TVET Programme </w:t>
          </w:r>
          <w:r>
            <w:rPr>
              <w:i/>
              <w:sz w:val="20"/>
              <w:szCs w:val="20"/>
            </w:rPr>
            <w:t xml:space="preserve">Completion Report </w:t>
          </w:r>
        </w:p>
        <w:p w14:paraId="2D2F83AC" w14:textId="77777777" w:rsidR="008B4C20" w:rsidRPr="009542D2" w:rsidRDefault="008B4C20" w:rsidP="00F44BB4">
          <w:pPr>
            <w:pStyle w:val="Footer"/>
            <w:rPr>
              <w:i/>
              <w:sz w:val="20"/>
              <w:szCs w:val="20"/>
            </w:rPr>
          </w:pPr>
          <w:r w:rsidRPr="009542D2">
            <w:rPr>
              <w:i/>
              <w:sz w:val="20"/>
              <w:szCs w:val="20"/>
            </w:rPr>
            <w:t xml:space="preserve"> </w:t>
          </w:r>
          <w:r>
            <w:rPr>
              <w:i/>
              <w:sz w:val="20"/>
              <w:szCs w:val="20"/>
            </w:rPr>
            <w:t xml:space="preserve">December </w:t>
          </w:r>
          <w:r w:rsidRPr="009542D2">
            <w:rPr>
              <w:i/>
              <w:sz w:val="20"/>
              <w:szCs w:val="20"/>
            </w:rPr>
            <w:t>201</w:t>
          </w:r>
          <w:r>
            <w:rPr>
              <w:i/>
              <w:sz w:val="20"/>
              <w:szCs w:val="20"/>
            </w:rPr>
            <w:t>5</w:t>
          </w:r>
        </w:p>
      </w:tc>
    </w:tr>
  </w:tbl>
  <w:p w14:paraId="7BBBA14A" w14:textId="77777777" w:rsidR="008B4C20" w:rsidRDefault="008B4C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76AEB" w14:textId="77777777" w:rsidR="00223058" w:rsidRPr="00D72D30" w:rsidRDefault="00223058" w:rsidP="00D72D30">
      <w:pPr>
        <w:pStyle w:val="ColorfulList-Accent11"/>
        <w:spacing w:after="0" w:line="240" w:lineRule="auto"/>
        <w:rPr>
          <w:rFonts w:eastAsia="Times New Roman"/>
        </w:rPr>
      </w:pPr>
      <w:r>
        <w:separator/>
      </w:r>
    </w:p>
  </w:footnote>
  <w:footnote w:type="continuationSeparator" w:id="0">
    <w:p w14:paraId="354BCCBA" w14:textId="77777777" w:rsidR="00223058" w:rsidRPr="00D72D30" w:rsidRDefault="00223058" w:rsidP="00D72D30">
      <w:pPr>
        <w:pStyle w:val="ColorfulList-Accent11"/>
        <w:spacing w:after="0" w:line="240" w:lineRule="auto"/>
        <w:rPr>
          <w:rFonts w:eastAsia="Times New Roman"/>
        </w:rPr>
      </w:pPr>
      <w:r>
        <w:continuationSeparator/>
      </w:r>
    </w:p>
  </w:footnote>
  <w:footnote w:type="continuationNotice" w:id="1">
    <w:p w14:paraId="034F736B" w14:textId="77777777" w:rsidR="00223058" w:rsidRDefault="00223058">
      <w:pPr>
        <w:spacing w:after="0" w:line="240" w:lineRule="auto"/>
      </w:pPr>
    </w:p>
  </w:footnote>
  <w:footnote w:id="2">
    <w:p w14:paraId="03909C09" w14:textId="77777777" w:rsidR="008B4C20" w:rsidRPr="00690F2A" w:rsidRDefault="008B4C20" w:rsidP="00E20458">
      <w:pPr>
        <w:pStyle w:val="FootnoteText"/>
        <w:rPr>
          <w:lang w:val="en-AU"/>
        </w:rPr>
      </w:pPr>
      <w:r>
        <w:rPr>
          <w:rStyle w:val="FootnoteReference"/>
        </w:rPr>
        <w:footnoteRef/>
      </w:r>
      <w:r>
        <w:t xml:space="preserve"> </w:t>
      </w:r>
      <w:r>
        <w:rPr>
          <w:lang w:val="en-AU"/>
        </w:rPr>
        <w:tab/>
        <w:t>DFAT (2015)</w:t>
      </w:r>
    </w:p>
  </w:footnote>
  <w:footnote w:id="3">
    <w:p w14:paraId="5DBEB440" w14:textId="77777777" w:rsidR="008B4C20" w:rsidRPr="00690F2A" w:rsidRDefault="008B4C20">
      <w:pPr>
        <w:pStyle w:val="FootnoteText"/>
        <w:rPr>
          <w:lang w:val="en-AU"/>
        </w:rPr>
      </w:pPr>
      <w:r>
        <w:rPr>
          <w:rStyle w:val="FootnoteReference"/>
        </w:rPr>
        <w:footnoteRef/>
      </w:r>
      <w:r>
        <w:t xml:space="preserve"> </w:t>
      </w:r>
      <w:r>
        <w:rPr>
          <w:lang w:val="en-AU"/>
        </w:rPr>
        <w:tab/>
        <w:t>DFAT (2015)</w:t>
      </w:r>
    </w:p>
  </w:footnote>
  <w:footnote w:id="4">
    <w:p w14:paraId="7815D0D1" w14:textId="77777777" w:rsidR="008B4C20" w:rsidRDefault="008B4C20" w:rsidP="00B26077">
      <w:pPr>
        <w:pStyle w:val="FootnoteText"/>
      </w:pPr>
      <w:r>
        <w:rPr>
          <w:rStyle w:val="FootnoteReference"/>
        </w:rPr>
        <w:footnoteRef/>
      </w:r>
      <w:r>
        <w:t xml:space="preserve"> </w:t>
      </w:r>
      <w:r>
        <w:tab/>
      </w:r>
      <w:r w:rsidRPr="00C418A5">
        <w:rPr>
          <w:lang w:val="en-AU"/>
        </w:rPr>
        <w:t>Development for All 2015-2010: Strategy for strengthening disability-inclusive development in Australia’s aid program (DFAT, 2015e).</w:t>
      </w:r>
    </w:p>
  </w:footnote>
  <w:footnote w:id="5">
    <w:p w14:paraId="77F8CC65" w14:textId="77777777" w:rsidR="008B4C20" w:rsidRPr="00FA5519" w:rsidRDefault="008B4C20" w:rsidP="00BF21F7">
      <w:pPr>
        <w:pStyle w:val="FootnoteText"/>
        <w:spacing w:after="0"/>
        <w:contextualSpacing w:val="0"/>
      </w:pPr>
      <w:r>
        <w:rPr>
          <w:rStyle w:val="FootnoteReference"/>
        </w:rPr>
        <w:footnoteRef/>
      </w:r>
      <w:r>
        <w:t xml:space="preserve"> </w:t>
      </w:r>
      <w:r>
        <w:tab/>
        <w:t>A provider is 'listed' with the SQA when they complete the Provider Listing Form.  This Form gathers Provider contact information and name of programmes offered or intending to offer (for new providers).  Once SQA receives the Provider Listing Form, the provider is then 'listed' with the SQA and, the Provider will then be given the form for application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D294E" w14:textId="77777777" w:rsidR="00A61EB9" w:rsidRDefault="00A61EB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16E19" w14:textId="48347AD0" w:rsidR="008B4C20" w:rsidRDefault="008B4C2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05793" w14:textId="20584E1D" w:rsidR="008B4C20" w:rsidRDefault="008B4C2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1CBC7" w14:textId="701DF45D" w:rsidR="008B4C20" w:rsidRDefault="008B4C2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6CF1D" w14:textId="4275ED4E" w:rsidR="008B4C20" w:rsidRDefault="008B4C2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9D71F" w14:textId="411D8F8B" w:rsidR="008B4C20" w:rsidRDefault="008B4C2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AAF44" w14:textId="76B96C20" w:rsidR="008B4C20" w:rsidRDefault="008B4C2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B0229" w14:textId="1B1484DB" w:rsidR="008B4C20" w:rsidRDefault="008B4C2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2AD9F" w14:textId="7D397E5A" w:rsidR="008B4C20" w:rsidRDefault="008B4C20">
    <w:pPr>
      <w:pStyle w:val="Header"/>
    </w:pPr>
    <w:r w:rsidRPr="00952909">
      <w:rPr>
        <w:noProof/>
        <w:lang w:val="en-AU" w:eastAsia="en-AU" w:bidi="ar-SA"/>
      </w:rPr>
      <w:drawing>
        <wp:anchor distT="0" distB="0" distL="114300" distR="114300" simplePos="0" relativeHeight="251661312" behindDoc="0" locked="0" layoutInCell="1" allowOverlap="1" wp14:anchorId="038BE73E" wp14:editId="2932E8C7">
          <wp:simplePos x="0" y="0"/>
          <wp:positionH relativeFrom="column">
            <wp:posOffset>2163472</wp:posOffset>
          </wp:positionH>
          <wp:positionV relativeFrom="paragraph">
            <wp:posOffset>-192156</wp:posOffset>
          </wp:positionV>
          <wp:extent cx="722437" cy="728869"/>
          <wp:effectExtent l="19050" t="0" r="1463"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722437" cy="728869"/>
                  </a:xfrm>
                  <a:prstGeom prst="rect">
                    <a:avLst/>
                  </a:prstGeom>
                  <a:noFill/>
                  <a:ln w="9525">
                    <a:noFill/>
                    <a:miter lim="800000"/>
                    <a:headEnd/>
                    <a:tailEnd/>
                  </a:ln>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F7688" w14:textId="2618A8E8" w:rsidR="008B4C20" w:rsidRDefault="008B4C2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095EF" w14:textId="268E9841" w:rsidR="008B4C20" w:rsidRDefault="008B4C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50123" w14:textId="77777777" w:rsidR="00A61EB9" w:rsidRDefault="00A61EB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82E1" w14:textId="4773BF0B" w:rsidR="008B4C20" w:rsidRDefault="008B4C2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3E7D3" w14:textId="21B136C3" w:rsidR="008B4C20" w:rsidRDefault="008B4C2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9949B" w14:textId="253A7CE6" w:rsidR="008B4C20" w:rsidRDefault="008B4C2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A7AF6" w14:textId="4FD64C76" w:rsidR="008B4C20" w:rsidRDefault="008B4C2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624E5" w14:textId="3E74E323" w:rsidR="008B4C20" w:rsidRDefault="008B4C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6727" w14:textId="77777777" w:rsidR="00A61EB9" w:rsidRDefault="00A61E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F9823" w14:textId="1D570A71" w:rsidR="008B4C20" w:rsidRDefault="008B4C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5B43C" w14:textId="2F385649" w:rsidR="008B4C20" w:rsidRDefault="008B4C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C3182" w14:textId="151D3A6C" w:rsidR="008B4C20" w:rsidRDefault="008B4C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8006C" w14:textId="4E830DF5" w:rsidR="008B4C20" w:rsidRDefault="008B4C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C61CC" w14:textId="14BB4A4C" w:rsidR="008B4C20" w:rsidRDefault="008B4C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C6F2" w14:textId="1F530211" w:rsidR="008B4C20" w:rsidRDefault="008B4C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D1D99"/>
    <w:multiLevelType w:val="hybridMultilevel"/>
    <w:tmpl w:val="11ECE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D3C28"/>
    <w:multiLevelType w:val="hybridMultilevel"/>
    <w:tmpl w:val="04F2192A"/>
    <w:lvl w:ilvl="0" w:tplc="A626796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F4E55AD"/>
    <w:multiLevelType w:val="hybridMultilevel"/>
    <w:tmpl w:val="A06E30D0"/>
    <w:lvl w:ilvl="0" w:tplc="845665E0">
      <w:numFmt w:val="bullet"/>
      <w:lvlText w:val="-"/>
      <w:lvlJc w:val="left"/>
      <w:pPr>
        <w:ind w:left="581" w:hanging="360"/>
      </w:pPr>
      <w:rPr>
        <w:rFonts w:ascii="Calibri" w:eastAsia="Calibri" w:hAnsi="Calibri" w:cs="Calibri" w:hint="default"/>
      </w:rPr>
    </w:lvl>
    <w:lvl w:ilvl="1" w:tplc="04090003" w:tentative="1">
      <w:start w:val="1"/>
      <w:numFmt w:val="bullet"/>
      <w:lvlText w:val="o"/>
      <w:lvlJc w:val="left"/>
      <w:pPr>
        <w:ind w:left="1301" w:hanging="360"/>
      </w:pPr>
      <w:rPr>
        <w:rFonts w:ascii="Courier New" w:hAnsi="Courier New" w:cs="Courier New" w:hint="default"/>
      </w:rPr>
    </w:lvl>
    <w:lvl w:ilvl="2" w:tplc="04090005" w:tentative="1">
      <w:start w:val="1"/>
      <w:numFmt w:val="bullet"/>
      <w:lvlText w:val=""/>
      <w:lvlJc w:val="left"/>
      <w:pPr>
        <w:ind w:left="2021" w:hanging="360"/>
      </w:pPr>
      <w:rPr>
        <w:rFonts w:ascii="Wingdings" w:hAnsi="Wingdings" w:hint="default"/>
      </w:rPr>
    </w:lvl>
    <w:lvl w:ilvl="3" w:tplc="04090001" w:tentative="1">
      <w:start w:val="1"/>
      <w:numFmt w:val="bullet"/>
      <w:lvlText w:val=""/>
      <w:lvlJc w:val="left"/>
      <w:pPr>
        <w:ind w:left="2741" w:hanging="360"/>
      </w:pPr>
      <w:rPr>
        <w:rFonts w:ascii="Symbol" w:hAnsi="Symbol" w:hint="default"/>
      </w:rPr>
    </w:lvl>
    <w:lvl w:ilvl="4" w:tplc="04090003" w:tentative="1">
      <w:start w:val="1"/>
      <w:numFmt w:val="bullet"/>
      <w:lvlText w:val="o"/>
      <w:lvlJc w:val="left"/>
      <w:pPr>
        <w:ind w:left="3461" w:hanging="360"/>
      </w:pPr>
      <w:rPr>
        <w:rFonts w:ascii="Courier New" w:hAnsi="Courier New" w:cs="Courier New" w:hint="default"/>
      </w:rPr>
    </w:lvl>
    <w:lvl w:ilvl="5" w:tplc="04090005" w:tentative="1">
      <w:start w:val="1"/>
      <w:numFmt w:val="bullet"/>
      <w:lvlText w:val=""/>
      <w:lvlJc w:val="left"/>
      <w:pPr>
        <w:ind w:left="4181" w:hanging="360"/>
      </w:pPr>
      <w:rPr>
        <w:rFonts w:ascii="Wingdings" w:hAnsi="Wingdings" w:hint="default"/>
      </w:rPr>
    </w:lvl>
    <w:lvl w:ilvl="6" w:tplc="04090001" w:tentative="1">
      <w:start w:val="1"/>
      <w:numFmt w:val="bullet"/>
      <w:lvlText w:val=""/>
      <w:lvlJc w:val="left"/>
      <w:pPr>
        <w:ind w:left="4901" w:hanging="360"/>
      </w:pPr>
      <w:rPr>
        <w:rFonts w:ascii="Symbol" w:hAnsi="Symbol" w:hint="default"/>
      </w:rPr>
    </w:lvl>
    <w:lvl w:ilvl="7" w:tplc="04090003" w:tentative="1">
      <w:start w:val="1"/>
      <w:numFmt w:val="bullet"/>
      <w:lvlText w:val="o"/>
      <w:lvlJc w:val="left"/>
      <w:pPr>
        <w:ind w:left="5621" w:hanging="360"/>
      </w:pPr>
      <w:rPr>
        <w:rFonts w:ascii="Courier New" w:hAnsi="Courier New" w:cs="Courier New" w:hint="default"/>
      </w:rPr>
    </w:lvl>
    <w:lvl w:ilvl="8" w:tplc="04090005" w:tentative="1">
      <w:start w:val="1"/>
      <w:numFmt w:val="bullet"/>
      <w:lvlText w:val=""/>
      <w:lvlJc w:val="left"/>
      <w:pPr>
        <w:ind w:left="6341" w:hanging="360"/>
      </w:pPr>
      <w:rPr>
        <w:rFonts w:ascii="Wingdings" w:hAnsi="Wingdings" w:hint="default"/>
      </w:rPr>
    </w:lvl>
  </w:abstractNum>
  <w:abstractNum w:abstractNumId="3">
    <w:nsid w:val="127B27D7"/>
    <w:multiLevelType w:val="hybridMultilevel"/>
    <w:tmpl w:val="0CDC901E"/>
    <w:lvl w:ilvl="0" w:tplc="53927BCA">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3432A39"/>
    <w:multiLevelType w:val="hybridMultilevel"/>
    <w:tmpl w:val="F21CA18C"/>
    <w:lvl w:ilvl="0" w:tplc="6DC0C5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58E0B54"/>
    <w:multiLevelType w:val="hybridMultilevel"/>
    <w:tmpl w:val="5A7E2CB4"/>
    <w:lvl w:ilvl="0" w:tplc="B9A2004A">
      <w:start w:val="1"/>
      <w:numFmt w:val="decimal"/>
      <w:lvlText w:val="3.%1."/>
      <w:lvlJc w:val="left"/>
      <w:pPr>
        <w:ind w:left="720" w:hanging="360"/>
      </w:pPr>
      <w:rPr>
        <w:rFonts w:hint="default"/>
      </w:rPr>
    </w:lvl>
    <w:lvl w:ilvl="1" w:tplc="6A9EB072">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224224"/>
    <w:multiLevelType w:val="hybridMultilevel"/>
    <w:tmpl w:val="96C2308E"/>
    <w:lvl w:ilvl="0" w:tplc="30663AC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1AF84FBF"/>
    <w:multiLevelType w:val="hybridMultilevel"/>
    <w:tmpl w:val="5156D00E"/>
    <w:lvl w:ilvl="0" w:tplc="E0220C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8726B4"/>
    <w:multiLevelType w:val="hybridMultilevel"/>
    <w:tmpl w:val="11ECED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9C2D9C"/>
    <w:multiLevelType w:val="hybridMultilevel"/>
    <w:tmpl w:val="5F88675A"/>
    <w:lvl w:ilvl="0" w:tplc="9EE674C6">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EDB4838"/>
    <w:multiLevelType w:val="hybridMultilevel"/>
    <w:tmpl w:val="A34073F6"/>
    <w:lvl w:ilvl="0" w:tplc="A394EEBA">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4CF3A33"/>
    <w:multiLevelType w:val="hybridMultilevel"/>
    <w:tmpl w:val="F2C635F8"/>
    <w:lvl w:ilvl="0" w:tplc="B3B00C52">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317FA8"/>
    <w:multiLevelType w:val="hybridMultilevel"/>
    <w:tmpl w:val="492EC712"/>
    <w:lvl w:ilvl="0" w:tplc="0C09000F">
      <w:start w:val="1"/>
      <w:numFmt w:val="decimal"/>
      <w:pStyle w:val="ListNumb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8154E6D"/>
    <w:multiLevelType w:val="hybridMultilevel"/>
    <w:tmpl w:val="3BE6382A"/>
    <w:lvl w:ilvl="0" w:tplc="A394EEBA">
      <w:start w:val="4"/>
      <w:numFmt w:val="bullet"/>
      <w:lvlText w:val="-"/>
      <w:lvlJc w:val="left"/>
      <w:pPr>
        <w:ind w:left="1260" w:hanging="360"/>
      </w:pPr>
      <w:rPr>
        <w:rFonts w:ascii="Calibri" w:eastAsia="Times New Roman" w:hAnsi="Calibri" w:cs="Calibri"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4">
    <w:nsid w:val="39C85B4C"/>
    <w:multiLevelType w:val="hybridMultilevel"/>
    <w:tmpl w:val="A8CE636E"/>
    <w:lvl w:ilvl="0" w:tplc="F7DAFC32">
      <w:start w:val="1"/>
      <w:numFmt w:val="decimal"/>
      <w:lvlText w:val="3.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BBA1690"/>
    <w:multiLevelType w:val="hybridMultilevel"/>
    <w:tmpl w:val="A5B8FB20"/>
    <w:lvl w:ilvl="0" w:tplc="A394EEB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F353F2"/>
    <w:multiLevelType w:val="hybridMultilevel"/>
    <w:tmpl w:val="D50A70DE"/>
    <w:lvl w:ilvl="0" w:tplc="F4A05550">
      <w:start w:val="4"/>
      <w:numFmt w:val="bullet"/>
      <w:lvlText w:val="-"/>
      <w:lvlJc w:val="left"/>
      <w:pPr>
        <w:ind w:left="360" w:hanging="360"/>
      </w:pPr>
      <w:rPr>
        <w:rFonts w:ascii="Calibri" w:eastAsia="Times New Roman" w:hAnsi="Calibri" w:cs="Calibri"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7">
    <w:nsid w:val="3E3B2075"/>
    <w:multiLevelType w:val="hybridMultilevel"/>
    <w:tmpl w:val="BFA807C8"/>
    <w:lvl w:ilvl="0" w:tplc="A626796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9052F1"/>
    <w:multiLevelType w:val="hybridMultilevel"/>
    <w:tmpl w:val="11ECE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A377C3"/>
    <w:multiLevelType w:val="hybridMultilevel"/>
    <w:tmpl w:val="16D66A68"/>
    <w:lvl w:ilvl="0" w:tplc="B31CBDA6">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B21DDE"/>
    <w:multiLevelType w:val="hybridMultilevel"/>
    <w:tmpl w:val="1832A730"/>
    <w:lvl w:ilvl="0" w:tplc="6DC0C5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7EE2E8E"/>
    <w:multiLevelType w:val="hybridMultilevel"/>
    <w:tmpl w:val="27EE3384"/>
    <w:lvl w:ilvl="0" w:tplc="A394EEB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3F5281"/>
    <w:multiLevelType w:val="hybridMultilevel"/>
    <w:tmpl w:val="09CADB5C"/>
    <w:lvl w:ilvl="0" w:tplc="1BEC7542">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EA43D9C"/>
    <w:multiLevelType w:val="hybridMultilevel"/>
    <w:tmpl w:val="892270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68D339F"/>
    <w:multiLevelType w:val="hybridMultilevel"/>
    <w:tmpl w:val="2FD2FA44"/>
    <w:lvl w:ilvl="0" w:tplc="F5A2FE80">
      <w:start w:val="31"/>
      <w:numFmt w:val="bullet"/>
      <w:lvlText w:val="-"/>
      <w:lvlJc w:val="left"/>
      <w:pPr>
        <w:ind w:left="882" w:hanging="360"/>
      </w:pPr>
      <w:rPr>
        <w:rFonts w:ascii="Calibri" w:eastAsia="Calibri" w:hAnsi="Calibri" w:cs="Calibri" w:hint="default"/>
      </w:rPr>
    </w:lvl>
    <w:lvl w:ilvl="1" w:tplc="2A36B36E" w:tentative="1">
      <w:start w:val="1"/>
      <w:numFmt w:val="bullet"/>
      <w:lvlText w:val="o"/>
      <w:lvlJc w:val="left"/>
      <w:pPr>
        <w:ind w:left="1602" w:hanging="360"/>
      </w:pPr>
      <w:rPr>
        <w:rFonts w:ascii="Courier New" w:hAnsi="Courier New" w:cs="Courier New" w:hint="default"/>
      </w:rPr>
    </w:lvl>
    <w:lvl w:ilvl="2" w:tplc="11762CCC" w:tentative="1">
      <w:start w:val="1"/>
      <w:numFmt w:val="bullet"/>
      <w:lvlText w:val=""/>
      <w:lvlJc w:val="left"/>
      <w:pPr>
        <w:ind w:left="2322" w:hanging="360"/>
      </w:pPr>
      <w:rPr>
        <w:rFonts w:ascii="Wingdings" w:hAnsi="Wingdings" w:hint="default"/>
      </w:rPr>
    </w:lvl>
    <w:lvl w:ilvl="3" w:tplc="D72E8B98" w:tentative="1">
      <w:start w:val="1"/>
      <w:numFmt w:val="bullet"/>
      <w:lvlText w:val=""/>
      <w:lvlJc w:val="left"/>
      <w:pPr>
        <w:ind w:left="3042" w:hanging="360"/>
      </w:pPr>
      <w:rPr>
        <w:rFonts w:ascii="Symbol" w:hAnsi="Symbol" w:hint="default"/>
      </w:rPr>
    </w:lvl>
    <w:lvl w:ilvl="4" w:tplc="A9B28DDE" w:tentative="1">
      <w:start w:val="1"/>
      <w:numFmt w:val="bullet"/>
      <w:lvlText w:val="o"/>
      <w:lvlJc w:val="left"/>
      <w:pPr>
        <w:ind w:left="3762" w:hanging="360"/>
      </w:pPr>
      <w:rPr>
        <w:rFonts w:ascii="Courier New" w:hAnsi="Courier New" w:cs="Courier New" w:hint="default"/>
      </w:rPr>
    </w:lvl>
    <w:lvl w:ilvl="5" w:tplc="E9D6330C" w:tentative="1">
      <w:start w:val="1"/>
      <w:numFmt w:val="bullet"/>
      <w:lvlText w:val=""/>
      <w:lvlJc w:val="left"/>
      <w:pPr>
        <w:ind w:left="4482" w:hanging="360"/>
      </w:pPr>
      <w:rPr>
        <w:rFonts w:ascii="Wingdings" w:hAnsi="Wingdings" w:hint="default"/>
      </w:rPr>
    </w:lvl>
    <w:lvl w:ilvl="6" w:tplc="D3B6AB52" w:tentative="1">
      <w:start w:val="1"/>
      <w:numFmt w:val="bullet"/>
      <w:lvlText w:val=""/>
      <w:lvlJc w:val="left"/>
      <w:pPr>
        <w:ind w:left="5202" w:hanging="360"/>
      </w:pPr>
      <w:rPr>
        <w:rFonts w:ascii="Symbol" w:hAnsi="Symbol" w:hint="default"/>
      </w:rPr>
    </w:lvl>
    <w:lvl w:ilvl="7" w:tplc="FA4E0E22" w:tentative="1">
      <w:start w:val="1"/>
      <w:numFmt w:val="bullet"/>
      <w:lvlText w:val="o"/>
      <w:lvlJc w:val="left"/>
      <w:pPr>
        <w:ind w:left="5922" w:hanging="360"/>
      </w:pPr>
      <w:rPr>
        <w:rFonts w:ascii="Courier New" w:hAnsi="Courier New" w:cs="Courier New" w:hint="default"/>
      </w:rPr>
    </w:lvl>
    <w:lvl w:ilvl="8" w:tplc="695A1F86" w:tentative="1">
      <w:start w:val="1"/>
      <w:numFmt w:val="bullet"/>
      <w:lvlText w:val=""/>
      <w:lvlJc w:val="left"/>
      <w:pPr>
        <w:ind w:left="6642" w:hanging="360"/>
      </w:pPr>
      <w:rPr>
        <w:rFonts w:ascii="Wingdings" w:hAnsi="Wingdings" w:hint="default"/>
      </w:rPr>
    </w:lvl>
  </w:abstractNum>
  <w:abstractNum w:abstractNumId="25">
    <w:nsid w:val="57C142BC"/>
    <w:multiLevelType w:val="hybridMultilevel"/>
    <w:tmpl w:val="F6FCE10A"/>
    <w:lvl w:ilvl="0" w:tplc="6952F3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9B6AE0"/>
    <w:multiLevelType w:val="hybridMultilevel"/>
    <w:tmpl w:val="DDB02612"/>
    <w:lvl w:ilvl="0" w:tplc="A626796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833E57"/>
    <w:multiLevelType w:val="hybridMultilevel"/>
    <w:tmpl w:val="A5543992"/>
    <w:lvl w:ilvl="0" w:tplc="A394EEB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A2572A"/>
    <w:multiLevelType w:val="hybridMultilevel"/>
    <w:tmpl w:val="5F7A1FCC"/>
    <w:lvl w:ilvl="0" w:tplc="A394EEBA">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135AE9"/>
    <w:multiLevelType w:val="hybridMultilevel"/>
    <w:tmpl w:val="DC0411D6"/>
    <w:lvl w:ilvl="0" w:tplc="04090001">
      <w:start w:val="4"/>
      <w:numFmt w:val="bullet"/>
      <w:lvlText w:val="-"/>
      <w:lvlJc w:val="left"/>
      <w:pPr>
        <w:ind w:left="360" w:hanging="360"/>
      </w:pPr>
      <w:rPr>
        <w:rFonts w:ascii="Calibri" w:eastAsia="Times New Roman" w:hAnsi="Calibri" w:cs="Calibri"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
    <w:nsid w:val="5E857046"/>
    <w:multiLevelType w:val="hybridMultilevel"/>
    <w:tmpl w:val="173CB1BC"/>
    <w:lvl w:ilvl="0" w:tplc="1220DC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F936CA"/>
    <w:multiLevelType w:val="hybridMultilevel"/>
    <w:tmpl w:val="2BA82AAA"/>
    <w:lvl w:ilvl="0" w:tplc="A394EEB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307BCA"/>
    <w:multiLevelType w:val="hybridMultilevel"/>
    <w:tmpl w:val="310AA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536A5A"/>
    <w:multiLevelType w:val="hybridMultilevel"/>
    <w:tmpl w:val="008A2426"/>
    <w:lvl w:ilvl="0" w:tplc="53EE47FC">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8C03415"/>
    <w:multiLevelType w:val="multilevel"/>
    <w:tmpl w:val="1174DA88"/>
    <w:lvl w:ilvl="0">
      <w:start w:val="1"/>
      <w:numFmt w:val="upperLetter"/>
      <w:pStyle w:val="Heading1numbered"/>
      <w:lvlText w:val="%1."/>
      <w:lvlJc w:val="left"/>
      <w:pPr>
        <w:tabs>
          <w:tab w:val="num" w:pos="357"/>
        </w:tabs>
        <w:ind w:left="357" w:hanging="357"/>
      </w:pPr>
      <w:rPr>
        <w:rFonts w:hint="default"/>
      </w:rPr>
    </w:lvl>
    <w:lvl w:ilvl="1">
      <w:start w:val="1"/>
      <w:numFmt w:val="decimal"/>
      <w:pStyle w:val="Heading2numbered"/>
      <w:lvlText w:val="%2."/>
      <w:lvlJc w:val="left"/>
      <w:pPr>
        <w:tabs>
          <w:tab w:val="num" w:pos="357"/>
        </w:tabs>
        <w:ind w:left="357" w:hanging="357"/>
      </w:pPr>
      <w:rPr>
        <w:rFonts w:hint="default"/>
      </w:rPr>
    </w:lvl>
    <w:lvl w:ilvl="2">
      <w:start w:val="1"/>
      <w:numFmt w:val="decimal"/>
      <w:lvlText w:val="%3."/>
      <w:lvlJc w:val="left"/>
      <w:pPr>
        <w:tabs>
          <w:tab w:val="num" w:pos="510"/>
        </w:tabs>
        <w:ind w:left="510" w:hanging="510"/>
      </w:pPr>
      <w:rPr>
        <w:rFonts w:ascii="Calibri" w:eastAsia="Times New Roman" w:hAnsi="Calibri" w:cs="Calibri"/>
        <w:b w:val="0"/>
        <w:i w:val="0"/>
        <w:sz w:val="22"/>
        <w:szCs w:val="18"/>
      </w:rPr>
    </w:lvl>
    <w:lvl w:ilvl="3">
      <w:start w:val="1"/>
      <w:numFmt w:val="lowerLetter"/>
      <w:lvlText w:val="%4."/>
      <w:lvlJc w:val="left"/>
      <w:pPr>
        <w:tabs>
          <w:tab w:val="num" w:pos="794"/>
        </w:tabs>
        <w:ind w:left="794" w:hanging="284"/>
      </w:pPr>
      <w:rPr>
        <w:rFonts w:hint="default"/>
      </w:rPr>
    </w:lvl>
    <w:lvl w:ilvl="4">
      <w:start w:val="1"/>
      <w:numFmt w:val="decimal"/>
      <w:lvlText w:val="%1.%2.%3.%4.%5"/>
      <w:lvlJc w:val="left"/>
      <w:pPr>
        <w:tabs>
          <w:tab w:val="num" w:pos="1080"/>
        </w:tabs>
        <w:ind w:left="1080" w:hanging="1008"/>
      </w:pPr>
      <w:rPr>
        <w:rFonts w:hint="default"/>
      </w:rPr>
    </w:lvl>
    <w:lvl w:ilvl="5">
      <w:start w:val="1"/>
      <w:numFmt w:val="decimal"/>
      <w:lvlText w:val="%1.%2.%3.%4.%5.%6"/>
      <w:lvlJc w:val="left"/>
      <w:pPr>
        <w:tabs>
          <w:tab w:val="num" w:pos="1224"/>
        </w:tabs>
        <w:ind w:left="1224" w:hanging="1152"/>
      </w:pPr>
      <w:rPr>
        <w:rFonts w:hint="default"/>
      </w:rPr>
    </w:lvl>
    <w:lvl w:ilvl="6">
      <w:start w:val="1"/>
      <w:numFmt w:val="decimal"/>
      <w:lvlText w:val="%1.%2.%3.%4.%5.%6.%7"/>
      <w:lvlJc w:val="left"/>
      <w:pPr>
        <w:tabs>
          <w:tab w:val="num" w:pos="1368"/>
        </w:tabs>
        <w:ind w:left="1368" w:hanging="1296"/>
      </w:pPr>
      <w:rPr>
        <w:rFonts w:hint="default"/>
      </w:rPr>
    </w:lvl>
    <w:lvl w:ilvl="7">
      <w:start w:val="1"/>
      <w:numFmt w:val="decimal"/>
      <w:lvlText w:val="%1.%2.%3.%4.%5.%6.%7.%8"/>
      <w:lvlJc w:val="left"/>
      <w:pPr>
        <w:tabs>
          <w:tab w:val="num" w:pos="1512"/>
        </w:tabs>
        <w:ind w:left="1512" w:hanging="1440"/>
      </w:pPr>
      <w:rPr>
        <w:rFonts w:hint="default"/>
      </w:rPr>
    </w:lvl>
    <w:lvl w:ilvl="8">
      <w:start w:val="1"/>
      <w:numFmt w:val="decimal"/>
      <w:lvlText w:val="%1.%2.%3.%4.%5.%6.%7.%8.%9"/>
      <w:lvlJc w:val="left"/>
      <w:pPr>
        <w:tabs>
          <w:tab w:val="num" w:pos="1656"/>
        </w:tabs>
        <w:ind w:left="1656" w:hanging="1584"/>
      </w:pPr>
      <w:rPr>
        <w:rFonts w:hint="default"/>
      </w:rPr>
    </w:lvl>
  </w:abstractNum>
  <w:abstractNum w:abstractNumId="35">
    <w:nsid w:val="798C4371"/>
    <w:multiLevelType w:val="hybridMultilevel"/>
    <w:tmpl w:val="0CDC901E"/>
    <w:lvl w:ilvl="0" w:tplc="53927BCA">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AE8784A"/>
    <w:multiLevelType w:val="hybridMultilevel"/>
    <w:tmpl w:val="F21CA18C"/>
    <w:lvl w:ilvl="0" w:tplc="6DC0C5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9"/>
  </w:num>
  <w:num w:numId="3">
    <w:abstractNumId w:val="16"/>
  </w:num>
  <w:num w:numId="4">
    <w:abstractNumId w:val="34"/>
  </w:num>
  <w:num w:numId="5">
    <w:abstractNumId w:val="12"/>
  </w:num>
  <w:num w:numId="6">
    <w:abstractNumId w:val="24"/>
  </w:num>
  <w:num w:numId="7">
    <w:abstractNumId w:val="19"/>
  </w:num>
  <w:num w:numId="8">
    <w:abstractNumId w:val="21"/>
  </w:num>
  <w:num w:numId="9">
    <w:abstractNumId w:val="2"/>
  </w:num>
  <w:num w:numId="10">
    <w:abstractNumId w:val="31"/>
  </w:num>
  <w:num w:numId="11">
    <w:abstractNumId w:val="15"/>
  </w:num>
  <w:num w:numId="12">
    <w:abstractNumId w:val="7"/>
  </w:num>
  <w:num w:numId="13">
    <w:abstractNumId w:val="27"/>
  </w:num>
  <w:num w:numId="14">
    <w:abstractNumId w:val="22"/>
  </w:num>
  <w:num w:numId="15">
    <w:abstractNumId w:val="5"/>
  </w:num>
  <w:num w:numId="16">
    <w:abstractNumId w:val="14"/>
  </w:num>
  <w:num w:numId="17">
    <w:abstractNumId w:val="33"/>
  </w:num>
  <w:num w:numId="18">
    <w:abstractNumId w:val="35"/>
  </w:num>
  <w:num w:numId="19">
    <w:abstractNumId w:val="3"/>
  </w:num>
  <w:num w:numId="20">
    <w:abstractNumId w:val="10"/>
  </w:num>
  <w:num w:numId="21">
    <w:abstractNumId w:val="28"/>
  </w:num>
  <w:num w:numId="22">
    <w:abstractNumId w:val="26"/>
  </w:num>
  <w:num w:numId="23">
    <w:abstractNumId w:val="17"/>
  </w:num>
  <w:num w:numId="24">
    <w:abstractNumId w:val="23"/>
  </w:num>
  <w:num w:numId="2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0"/>
  </w:num>
  <w:num w:numId="28">
    <w:abstractNumId w:val="30"/>
  </w:num>
  <w:num w:numId="29">
    <w:abstractNumId w:val="4"/>
  </w:num>
  <w:num w:numId="30">
    <w:abstractNumId w:val="1"/>
  </w:num>
  <w:num w:numId="31">
    <w:abstractNumId w:val="25"/>
  </w:num>
  <w:num w:numId="32">
    <w:abstractNumId w:val="32"/>
  </w:num>
  <w:num w:numId="33">
    <w:abstractNumId w:val="0"/>
  </w:num>
  <w:num w:numId="34">
    <w:abstractNumId w:val="18"/>
  </w:num>
  <w:num w:numId="35">
    <w:abstractNumId w:val="8"/>
  </w:num>
  <w:num w:numId="36">
    <w:abstractNumId w:val="9"/>
  </w:num>
  <w:num w:numId="37">
    <w:abstractNumId w:val="19"/>
    <w:lvlOverride w:ilvl="0">
      <w:startOverride w:val="1"/>
    </w:lvlOverride>
  </w:num>
  <w:num w:numId="38">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removePersonalInformation/>
  <w:removeDateAndTime/>
  <w:defaultTabStop w:val="720"/>
  <w:drawingGridHorizontalSpacing w:val="110"/>
  <w:displayHorizontalDrawingGridEvery w:val="2"/>
  <w:characterSpacingControl w:val="doNotCompress"/>
  <w:hdrShapeDefaults>
    <o:shapedefaults v:ext="edit" spidmax="4097"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336C3D"/>
    <w:rsid w:val="0000020B"/>
    <w:rsid w:val="00000827"/>
    <w:rsid w:val="000012A1"/>
    <w:rsid w:val="000015B8"/>
    <w:rsid w:val="000020BB"/>
    <w:rsid w:val="000022A9"/>
    <w:rsid w:val="00002EA0"/>
    <w:rsid w:val="00003D69"/>
    <w:rsid w:val="000045A1"/>
    <w:rsid w:val="00004899"/>
    <w:rsid w:val="00004930"/>
    <w:rsid w:val="00004BB1"/>
    <w:rsid w:val="00004D1B"/>
    <w:rsid w:val="00004E20"/>
    <w:rsid w:val="00006343"/>
    <w:rsid w:val="00007363"/>
    <w:rsid w:val="00012168"/>
    <w:rsid w:val="00012885"/>
    <w:rsid w:val="00012DCD"/>
    <w:rsid w:val="00013C46"/>
    <w:rsid w:val="000146BC"/>
    <w:rsid w:val="000165B8"/>
    <w:rsid w:val="00020C7C"/>
    <w:rsid w:val="00020FE6"/>
    <w:rsid w:val="00021E95"/>
    <w:rsid w:val="00022099"/>
    <w:rsid w:val="00023D4D"/>
    <w:rsid w:val="00025338"/>
    <w:rsid w:val="000267E5"/>
    <w:rsid w:val="0002724E"/>
    <w:rsid w:val="00027EE2"/>
    <w:rsid w:val="0003033F"/>
    <w:rsid w:val="000313FE"/>
    <w:rsid w:val="000317DE"/>
    <w:rsid w:val="00032775"/>
    <w:rsid w:val="00033263"/>
    <w:rsid w:val="00034159"/>
    <w:rsid w:val="000349F2"/>
    <w:rsid w:val="00035263"/>
    <w:rsid w:val="00035BB5"/>
    <w:rsid w:val="00036233"/>
    <w:rsid w:val="00037C42"/>
    <w:rsid w:val="000403AD"/>
    <w:rsid w:val="0004157A"/>
    <w:rsid w:val="00041D71"/>
    <w:rsid w:val="000427FA"/>
    <w:rsid w:val="00043A0A"/>
    <w:rsid w:val="0004481F"/>
    <w:rsid w:val="00045659"/>
    <w:rsid w:val="0004574B"/>
    <w:rsid w:val="00047981"/>
    <w:rsid w:val="00047E47"/>
    <w:rsid w:val="00050B1B"/>
    <w:rsid w:val="00051A98"/>
    <w:rsid w:val="0005349B"/>
    <w:rsid w:val="00054924"/>
    <w:rsid w:val="0005523F"/>
    <w:rsid w:val="00055352"/>
    <w:rsid w:val="0005549A"/>
    <w:rsid w:val="00060158"/>
    <w:rsid w:val="00060BED"/>
    <w:rsid w:val="0006112C"/>
    <w:rsid w:val="00062079"/>
    <w:rsid w:val="000630D5"/>
    <w:rsid w:val="0006383D"/>
    <w:rsid w:val="00064324"/>
    <w:rsid w:val="00065F7F"/>
    <w:rsid w:val="000670A6"/>
    <w:rsid w:val="000702B3"/>
    <w:rsid w:val="00070B13"/>
    <w:rsid w:val="00071CDB"/>
    <w:rsid w:val="00072E56"/>
    <w:rsid w:val="00073513"/>
    <w:rsid w:val="00074844"/>
    <w:rsid w:val="00074D82"/>
    <w:rsid w:val="00076AA2"/>
    <w:rsid w:val="00076C21"/>
    <w:rsid w:val="000777C3"/>
    <w:rsid w:val="00077D14"/>
    <w:rsid w:val="00080194"/>
    <w:rsid w:val="000809D8"/>
    <w:rsid w:val="00080D58"/>
    <w:rsid w:val="00081206"/>
    <w:rsid w:val="000820CA"/>
    <w:rsid w:val="000824B7"/>
    <w:rsid w:val="00082CC4"/>
    <w:rsid w:val="00082ED9"/>
    <w:rsid w:val="00083DBE"/>
    <w:rsid w:val="000842B1"/>
    <w:rsid w:val="00085334"/>
    <w:rsid w:val="00085D0F"/>
    <w:rsid w:val="00086437"/>
    <w:rsid w:val="00086452"/>
    <w:rsid w:val="0008761F"/>
    <w:rsid w:val="00087EA4"/>
    <w:rsid w:val="00087F9F"/>
    <w:rsid w:val="00087FD5"/>
    <w:rsid w:val="00090425"/>
    <w:rsid w:val="0009065E"/>
    <w:rsid w:val="00090FC1"/>
    <w:rsid w:val="00091A23"/>
    <w:rsid w:val="00091DEC"/>
    <w:rsid w:val="00094853"/>
    <w:rsid w:val="000950D1"/>
    <w:rsid w:val="000951D0"/>
    <w:rsid w:val="000955DA"/>
    <w:rsid w:val="00095B85"/>
    <w:rsid w:val="00096602"/>
    <w:rsid w:val="00096D25"/>
    <w:rsid w:val="00096F0F"/>
    <w:rsid w:val="00097867"/>
    <w:rsid w:val="000A00FF"/>
    <w:rsid w:val="000A0946"/>
    <w:rsid w:val="000A0DF6"/>
    <w:rsid w:val="000A1D47"/>
    <w:rsid w:val="000A2304"/>
    <w:rsid w:val="000A2716"/>
    <w:rsid w:val="000A29A5"/>
    <w:rsid w:val="000A34EC"/>
    <w:rsid w:val="000A3601"/>
    <w:rsid w:val="000A3C19"/>
    <w:rsid w:val="000A4909"/>
    <w:rsid w:val="000A4D76"/>
    <w:rsid w:val="000A5CE0"/>
    <w:rsid w:val="000A7473"/>
    <w:rsid w:val="000B024E"/>
    <w:rsid w:val="000B182E"/>
    <w:rsid w:val="000B1C1B"/>
    <w:rsid w:val="000B2964"/>
    <w:rsid w:val="000B39F9"/>
    <w:rsid w:val="000B60C5"/>
    <w:rsid w:val="000B6186"/>
    <w:rsid w:val="000B675B"/>
    <w:rsid w:val="000B785E"/>
    <w:rsid w:val="000C0783"/>
    <w:rsid w:val="000C0DD0"/>
    <w:rsid w:val="000C2642"/>
    <w:rsid w:val="000C2846"/>
    <w:rsid w:val="000C31D1"/>
    <w:rsid w:val="000C35F6"/>
    <w:rsid w:val="000C3A2D"/>
    <w:rsid w:val="000C3AC5"/>
    <w:rsid w:val="000C3DA8"/>
    <w:rsid w:val="000C3EAA"/>
    <w:rsid w:val="000C5D38"/>
    <w:rsid w:val="000C6039"/>
    <w:rsid w:val="000C67F6"/>
    <w:rsid w:val="000C68D1"/>
    <w:rsid w:val="000C6CAB"/>
    <w:rsid w:val="000C745A"/>
    <w:rsid w:val="000C78CE"/>
    <w:rsid w:val="000C7D7F"/>
    <w:rsid w:val="000D059C"/>
    <w:rsid w:val="000D10C6"/>
    <w:rsid w:val="000D2109"/>
    <w:rsid w:val="000D2C11"/>
    <w:rsid w:val="000D3224"/>
    <w:rsid w:val="000D3B2C"/>
    <w:rsid w:val="000D5284"/>
    <w:rsid w:val="000D6087"/>
    <w:rsid w:val="000D6415"/>
    <w:rsid w:val="000D6925"/>
    <w:rsid w:val="000D710C"/>
    <w:rsid w:val="000D7C51"/>
    <w:rsid w:val="000E11C9"/>
    <w:rsid w:val="000E1A10"/>
    <w:rsid w:val="000E2ECB"/>
    <w:rsid w:val="000E32DD"/>
    <w:rsid w:val="000E333D"/>
    <w:rsid w:val="000E3B0E"/>
    <w:rsid w:val="000E3D0E"/>
    <w:rsid w:val="000E40A7"/>
    <w:rsid w:val="000E6BE3"/>
    <w:rsid w:val="000F1E74"/>
    <w:rsid w:val="000F27A8"/>
    <w:rsid w:val="000F40AD"/>
    <w:rsid w:val="000F5263"/>
    <w:rsid w:val="000F59CB"/>
    <w:rsid w:val="000F6343"/>
    <w:rsid w:val="00102A9A"/>
    <w:rsid w:val="00102C7E"/>
    <w:rsid w:val="00103574"/>
    <w:rsid w:val="00103599"/>
    <w:rsid w:val="00104983"/>
    <w:rsid w:val="00105610"/>
    <w:rsid w:val="00105CCD"/>
    <w:rsid w:val="001061D2"/>
    <w:rsid w:val="001065D9"/>
    <w:rsid w:val="00106B67"/>
    <w:rsid w:val="00106C3E"/>
    <w:rsid w:val="0010732C"/>
    <w:rsid w:val="00110425"/>
    <w:rsid w:val="001106DC"/>
    <w:rsid w:val="0011182A"/>
    <w:rsid w:val="00112201"/>
    <w:rsid w:val="00112A48"/>
    <w:rsid w:val="00112CAC"/>
    <w:rsid w:val="00114805"/>
    <w:rsid w:val="00114ADC"/>
    <w:rsid w:val="00114FD2"/>
    <w:rsid w:val="00115F3E"/>
    <w:rsid w:val="001165A5"/>
    <w:rsid w:val="00116E7B"/>
    <w:rsid w:val="001175C6"/>
    <w:rsid w:val="00120F24"/>
    <w:rsid w:val="00121426"/>
    <w:rsid w:val="00121AB7"/>
    <w:rsid w:val="00124BED"/>
    <w:rsid w:val="00125B9F"/>
    <w:rsid w:val="001277AF"/>
    <w:rsid w:val="00130D11"/>
    <w:rsid w:val="001314AF"/>
    <w:rsid w:val="00131686"/>
    <w:rsid w:val="00131833"/>
    <w:rsid w:val="001319D8"/>
    <w:rsid w:val="0013224A"/>
    <w:rsid w:val="0013270D"/>
    <w:rsid w:val="00132918"/>
    <w:rsid w:val="00132E1E"/>
    <w:rsid w:val="0013340C"/>
    <w:rsid w:val="00133AF1"/>
    <w:rsid w:val="00133F71"/>
    <w:rsid w:val="00134006"/>
    <w:rsid w:val="00134422"/>
    <w:rsid w:val="001357D4"/>
    <w:rsid w:val="0013666A"/>
    <w:rsid w:val="00136823"/>
    <w:rsid w:val="00136893"/>
    <w:rsid w:val="001379F6"/>
    <w:rsid w:val="00137DEC"/>
    <w:rsid w:val="00137E72"/>
    <w:rsid w:val="0014060B"/>
    <w:rsid w:val="001409AF"/>
    <w:rsid w:val="00141D13"/>
    <w:rsid w:val="00142996"/>
    <w:rsid w:val="00142A24"/>
    <w:rsid w:val="001451EF"/>
    <w:rsid w:val="001461EE"/>
    <w:rsid w:val="0015090C"/>
    <w:rsid w:val="00150E55"/>
    <w:rsid w:val="00151235"/>
    <w:rsid w:val="00151405"/>
    <w:rsid w:val="001517B2"/>
    <w:rsid w:val="001525BA"/>
    <w:rsid w:val="001528A7"/>
    <w:rsid w:val="00152A94"/>
    <w:rsid w:val="00152CD1"/>
    <w:rsid w:val="00152F12"/>
    <w:rsid w:val="00153BBD"/>
    <w:rsid w:val="00154463"/>
    <w:rsid w:val="00154644"/>
    <w:rsid w:val="00154ACB"/>
    <w:rsid w:val="00154D95"/>
    <w:rsid w:val="00155BA5"/>
    <w:rsid w:val="0015799A"/>
    <w:rsid w:val="00157BE4"/>
    <w:rsid w:val="001605B3"/>
    <w:rsid w:val="00160CB9"/>
    <w:rsid w:val="001610A0"/>
    <w:rsid w:val="001614A7"/>
    <w:rsid w:val="00161FEC"/>
    <w:rsid w:val="001623BF"/>
    <w:rsid w:val="001625DE"/>
    <w:rsid w:val="00163118"/>
    <w:rsid w:val="00164411"/>
    <w:rsid w:val="0016622E"/>
    <w:rsid w:val="001668D1"/>
    <w:rsid w:val="001671E8"/>
    <w:rsid w:val="0016754F"/>
    <w:rsid w:val="0016795A"/>
    <w:rsid w:val="00170F0F"/>
    <w:rsid w:val="00171BD1"/>
    <w:rsid w:val="001721C1"/>
    <w:rsid w:val="001723F7"/>
    <w:rsid w:val="00172A85"/>
    <w:rsid w:val="00173983"/>
    <w:rsid w:val="00173E2B"/>
    <w:rsid w:val="00173F56"/>
    <w:rsid w:val="00174947"/>
    <w:rsid w:val="00175134"/>
    <w:rsid w:val="0017581B"/>
    <w:rsid w:val="0017636C"/>
    <w:rsid w:val="001765FB"/>
    <w:rsid w:val="001767D4"/>
    <w:rsid w:val="00176FAA"/>
    <w:rsid w:val="00177251"/>
    <w:rsid w:val="00177C64"/>
    <w:rsid w:val="00180A97"/>
    <w:rsid w:val="00180AFD"/>
    <w:rsid w:val="00181097"/>
    <w:rsid w:val="001814A9"/>
    <w:rsid w:val="001815BE"/>
    <w:rsid w:val="00181770"/>
    <w:rsid w:val="0018192F"/>
    <w:rsid w:val="00182465"/>
    <w:rsid w:val="001841FA"/>
    <w:rsid w:val="00185263"/>
    <w:rsid w:val="0018578F"/>
    <w:rsid w:val="0018580C"/>
    <w:rsid w:val="00186FA2"/>
    <w:rsid w:val="00187266"/>
    <w:rsid w:val="0018766B"/>
    <w:rsid w:val="00190E09"/>
    <w:rsid w:val="00191436"/>
    <w:rsid w:val="00191E3A"/>
    <w:rsid w:val="00192769"/>
    <w:rsid w:val="00192F20"/>
    <w:rsid w:val="00193681"/>
    <w:rsid w:val="00193E73"/>
    <w:rsid w:val="00193E98"/>
    <w:rsid w:val="00194343"/>
    <w:rsid w:val="00195636"/>
    <w:rsid w:val="0019695E"/>
    <w:rsid w:val="00196D36"/>
    <w:rsid w:val="00197369"/>
    <w:rsid w:val="00197C91"/>
    <w:rsid w:val="001A04C6"/>
    <w:rsid w:val="001A092A"/>
    <w:rsid w:val="001A1103"/>
    <w:rsid w:val="001A2024"/>
    <w:rsid w:val="001A214E"/>
    <w:rsid w:val="001A225A"/>
    <w:rsid w:val="001A277D"/>
    <w:rsid w:val="001A28AA"/>
    <w:rsid w:val="001A302C"/>
    <w:rsid w:val="001A3584"/>
    <w:rsid w:val="001A36CC"/>
    <w:rsid w:val="001A3A65"/>
    <w:rsid w:val="001A3FC6"/>
    <w:rsid w:val="001A61CB"/>
    <w:rsid w:val="001A6F94"/>
    <w:rsid w:val="001B03BA"/>
    <w:rsid w:val="001B03CB"/>
    <w:rsid w:val="001B0846"/>
    <w:rsid w:val="001B08E6"/>
    <w:rsid w:val="001B1607"/>
    <w:rsid w:val="001B1F85"/>
    <w:rsid w:val="001B2191"/>
    <w:rsid w:val="001B248D"/>
    <w:rsid w:val="001B28EA"/>
    <w:rsid w:val="001B3154"/>
    <w:rsid w:val="001B399C"/>
    <w:rsid w:val="001B5582"/>
    <w:rsid w:val="001B569A"/>
    <w:rsid w:val="001B578C"/>
    <w:rsid w:val="001B5D4F"/>
    <w:rsid w:val="001B6375"/>
    <w:rsid w:val="001B6C92"/>
    <w:rsid w:val="001B7C6A"/>
    <w:rsid w:val="001B7EAF"/>
    <w:rsid w:val="001C0263"/>
    <w:rsid w:val="001C0433"/>
    <w:rsid w:val="001C21D3"/>
    <w:rsid w:val="001C2CA4"/>
    <w:rsid w:val="001C2E16"/>
    <w:rsid w:val="001C3DD3"/>
    <w:rsid w:val="001C4E5D"/>
    <w:rsid w:val="001C528A"/>
    <w:rsid w:val="001C65A6"/>
    <w:rsid w:val="001C6730"/>
    <w:rsid w:val="001D0059"/>
    <w:rsid w:val="001D13F8"/>
    <w:rsid w:val="001D150D"/>
    <w:rsid w:val="001D427B"/>
    <w:rsid w:val="001D45B0"/>
    <w:rsid w:val="001D4DE8"/>
    <w:rsid w:val="001D6A30"/>
    <w:rsid w:val="001D7643"/>
    <w:rsid w:val="001D7C97"/>
    <w:rsid w:val="001E04C2"/>
    <w:rsid w:val="001E0B04"/>
    <w:rsid w:val="001E15D5"/>
    <w:rsid w:val="001E31C8"/>
    <w:rsid w:val="001E3786"/>
    <w:rsid w:val="001E3A88"/>
    <w:rsid w:val="001E6274"/>
    <w:rsid w:val="001E6929"/>
    <w:rsid w:val="001E6E07"/>
    <w:rsid w:val="001E706F"/>
    <w:rsid w:val="001E7EBB"/>
    <w:rsid w:val="001F00EA"/>
    <w:rsid w:val="001F014B"/>
    <w:rsid w:val="001F0EAD"/>
    <w:rsid w:val="001F1F7E"/>
    <w:rsid w:val="001F2831"/>
    <w:rsid w:val="001F3760"/>
    <w:rsid w:val="001F419E"/>
    <w:rsid w:val="001F41F9"/>
    <w:rsid w:val="001F459A"/>
    <w:rsid w:val="001F49D7"/>
    <w:rsid w:val="001F4C1E"/>
    <w:rsid w:val="001F4CC1"/>
    <w:rsid w:val="001F5264"/>
    <w:rsid w:val="001F753A"/>
    <w:rsid w:val="002003FB"/>
    <w:rsid w:val="002008E6"/>
    <w:rsid w:val="00202DDA"/>
    <w:rsid w:val="00203711"/>
    <w:rsid w:val="00203824"/>
    <w:rsid w:val="00204B7C"/>
    <w:rsid w:val="00204C41"/>
    <w:rsid w:val="00204C54"/>
    <w:rsid w:val="00205657"/>
    <w:rsid w:val="00205CE9"/>
    <w:rsid w:val="002062A5"/>
    <w:rsid w:val="00207431"/>
    <w:rsid w:val="00207511"/>
    <w:rsid w:val="00207766"/>
    <w:rsid w:val="00210739"/>
    <w:rsid w:val="00211035"/>
    <w:rsid w:val="00211BE6"/>
    <w:rsid w:val="00211E83"/>
    <w:rsid w:val="00212111"/>
    <w:rsid w:val="0021313D"/>
    <w:rsid w:val="00214109"/>
    <w:rsid w:val="00214A02"/>
    <w:rsid w:val="00215A64"/>
    <w:rsid w:val="00215E85"/>
    <w:rsid w:val="002168FF"/>
    <w:rsid w:val="002178A7"/>
    <w:rsid w:val="00217D69"/>
    <w:rsid w:val="00217E08"/>
    <w:rsid w:val="00223058"/>
    <w:rsid w:val="00223079"/>
    <w:rsid w:val="00223827"/>
    <w:rsid w:val="0022431C"/>
    <w:rsid w:val="0022478D"/>
    <w:rsid w:val="0022606A"/>
    <w:rsid w:val="002267E1"/>
    <w:rsid w:val="00227431"/>
    <w:rsid w:val="002276A2"/>
    <w:rsid w:val="002301CB"/>
    <w:rsid w:val="00232609"/>
    <w:rsid w:val="00232CF4"/>
    <w:rsid w:val="00232ED3"/>
    <w:rsid w:val="00236225"/>
    <w:rsid w:val="0023623A"/>
    <w:rsid w:val="00236A47"/>
    <w:rsid w:val="00236DD8"/>
    <w:rsid w:val="002408DF"/>
    <w:rsid w:val="00240F79"/>
    <w:rsid w:val="002420F8"/>
    <w:rsid w:val="00242ACA"/>
    <w:rsid w:val="00242BC3"/>
    <w:rsid w:val="00242CF4"/>
    <w:rsid w:val="002436F2"/>
    <w:rsid w:val="0024436E"/>
    <w:rsid w:val="002451C2"/>
    <w:rsid w:val="00245A1E"/>
    <w:rsid w:val="00247596"/>
    <w:rsid w:val="00250D87"/>
    <w:rsid w:val="002515A3"/>
    <w:rsid w:val="002516B2"/>
    <w:rsid w:val="00251785"/>
    <w:rsid w:val="0025179B"/>
    <w:rsid w:val="00251DB6"/>
    <w:rsid w:val="00251F99"/>
    <w:rsid w:val="002530C6"/>
    <w:rsid w:val="002537E6"/>
    <w:rsid w:val="00253EC4"/>
    <w:rsid w:val="00255968"/>
    <w:rsid w:val="002570CD"/>
    <w:rsid w:val="00257175"/>
    <w:rsid w:val="00257ADF"/>
    <w:rsid w:val="00260E58"/>
    <w:rsid w:val="002614AA"/>
    <w:rsid w:val="00262F26"/>
    <w:rsid w:val="002642B4"/>
    <w:rsid w:val="00264580"/>
    <w:rsid w:val="00264D68"/>
    <w:rsid w:val="00264F02"/>
    <w:rsid w:val="00265D41"/>
    <w:rsid w:val="00265E36"/>
    <w:rsid w:val="00266755"/>
    <w:rsid w:val="002678D5"/>
    <w:rsid w:val="0026799B"/>
    <w:rsid w:val="0027062E"/>
    <w:rsid w:val="002723D3"/>
    <w:rsid w:val="00272557"/>
    <w:rsid w:val="00273329"/>
    <w:rsid w:val="002733E4"/>
    <w:rsid w:val="00274650"/>
    <w:rsid w:val="00274935"/>
    <w:rsid w:val="002749FD"/>
    <w:rsid w:val="00276024"/>
    <w:rsid w:val="00276386"/>
    <w:rsid w:val="002764F6"/>
    <w:rsid w:val="0027715D"/>
    <w:rsid w:val="0028133F"/>
    <w:rsid w:val="00281C7C"/>
    <w:rsid w:val="00282392"/>
    <w:rsid w:val="00282774"/>
    <w:rsid w:val="00283014"/>
    <w:rsid w:val="002842B8"/>
    <w:rsid w:val="0028433B"/>
    <w:rsid w:val="00284427"/>
    <w:rsid w:val="00284A76"/>
    <w:rsid w:val="002855F6"/>
    <w:rsid w:val="00285E46"/>
    <w:rsid w:val="002868CC"/>
    <w:rsid w:val="0028707B"/>
    <w:rsid w:val="002878DC"/>
    <w:rsid w:val="00290CCF"/>
    <w:rsid w:val="0029132D"/>
    <w:rsid w:val="002930A0"/>
    <w:rsid w:val="00293807"/>
    <w:rsid w:val="0029409E"/>
    <w:rsid w:val="002943D6"/>
    <w:rsid w:val="00294F9A"/>
    <w:rsid w:val="00295124"/>
    <w:rsid w:val="002951D1"/>
    <w:rsid w:val="002968A3"/>
    <w:rsid w:val="00296E37"/>
    <w:rsid w:val="00297183"/>
    <w:rsid w:val="002975FE"/>
    <w:rsid w:val="00297C36"/>
    <w:rsid w:val="002A0919"/>
    <w:rsid w:val="002A0953"/>
    <w:rsid w:val="002A119D"/>
    <w:rsid w:val="002A193A"/>
    <w:rsid w:val="002A19C0"/>
    <w:rsid w:val="002A1DDE"/>
    <w:rsid w:val="002A2ABB"/>
    <w:rsid w:val="002A2F57"/>
    <w:rsid w:val="002A33DF"/>
    <w:rsid w:val="002A4BEE"/>
    <w:rsid w:val="002A6795"/>
    <w:rsid w:val="002A74DC"/>
    <w:rsid w:val="002A76EC"/>
    <w:rsid w:val="002A7D4E"/>
    <w:rsid w:val="002B0F27"/>
    <w:rsid w:val="002B4FA3"/>
    <w:rsid w:val="002B5130"/>
    <w:rsid w:val="002C1CE0"/>
    <w:rsid w:val="002C25DB"/>
    <w:rsid w:val="002C2B43"/>
    <w:rsid w:val="002C2E2D"/>
    <w:rsid w:val="002C3178"/>
    <w:rsid w:val="002C6C7E"/>
    <w:rsid w:val="002C6D98"/>
    <w:rsid w:val="002C6FAF"/>
    <w:rsid w:val="002D0027"/>
    <w:rsid w:val="002D0210"/>
    <w:rsid w:val="002D0A4E"/>
    <w:rsid w:val="002D0D0E"/>
    <w:rsid w:val="002D17C8"/>
    <w:rsid w:val="002D24D4"/>
    <w:rsid w:val="002D2E62"/>
    <w:rsid w:val="002D3404"/>
    <w:rsid w:val="002D3D4C"/>
    <w:rsid w:val="002D3F1A"/>
    <w:rsid w:val="002D4029"/>
    <w:rsid w:val="002D440E"/>
    <w:rsid w:val="002D5098"/>
    <w:rsid w:val="002D5167"/>
    <w:rsid w:val="002D5853"/>
    <w:rsid w:val="002D6BFB"/>
    <w:rsid w:val="002D6D51"/>
    <w:rsid w:val="002E2004"/>
    <w:rsid w:val="002E2610"/>
    <w:rsid w:val="002E3109"/>
    <w:rsid w:val="002E3CC8"/>
    <w:rsid w:val="002F000C"/>
    <w:rsid w:val="002F0119"/>
    <w:rsid w:val="002F03AB"/>
    <w:rsid w:val="002F03E1"/>
    <w:rsid w:val="002F1156"/>
    <w:rsid w:val="002F1574"/>
    <w:rsid w:val="002F2502"/>
    <w:rsid w:val="002F26A8"/>
    <w:rsid w:val="002F389C"/>
    <w:rsid w:val="002F450F"/>
    <w:rsid w:val="002F61A1"/>
    <w:rsid w:val="002F6B03"/>
    <w:rsid w:val="002F6FAA"/>
    <w:rsid w:val="0030014D"/>
    <w:rsid w:val="003003C4"/>
    <w:rsid w:val="00301973"/>
    <w:rsid w:val="00302CE4"/>
    <w:rsid w:val="0030489A"/>
    <w:rsid w:val="00304F2F"/>
    <w:rsid w:val="003052CE"/>
    <w:rsid w:val="0030595E"/>
    <w:rsid w:val="00305F78"/>
    <w:rsid w:val="0030629A"/>
    <w:rsid w:val="003066A5"/>
    <w:rsid w:val="0030692E"/>
    <w:rsid w:val="00310342"/>
    <w:rsid w:val="00310A3E"/>
    <w:rsid w:val="00311942"/>
    <w:rsid w:val="003135A9"/>
    <w:rsid w:val="00313798"/>
    <w:rsid w:val="00314B8E"/>
    <w:rsid w:val="003212AC"/>
    <w:rsid w:val="00322517"/>
    <w:rsid w:val="00322585"/>
    <w:rsid w:val="0032272A"/>
    <w:rsid w:val="00323B64"/>
    <w:rsid w:val="00324039"/>
    <w:rsid w:val="003240AE"/>
    <w:rsid w:val="00324450"/>
    <w:rsid w:val="00324FC9"/>
    <w:rsid w:val="003260E3"/>
    <w:rsid w:val="00327446"/>
    <w:rsid w:val="00327F1F"/>
    <w:rsid w:val="00327FDE"/>
    <w:rsid w:val="00331073"/>
    <w:rsid w:val="0033143E"/>
    <w:rsid w:val="00331B70"/>
    <w:rsid w:val="003325BF"/>
    <w:rsid w:val="0033320A"/>
    <w:rsid w:val="00334A58"/>
    <w:rsid w:val="00335A12"/>
    <w:rsid w:val="00336A00"/>
    <w:rsid w:val="00336C3D"/>
    <w:rsid w:val="003376EF"/>
    <w:rsid w:val="00340614"/>
    <w:rsid w:val="00341446"/>
    <w:rsid w:val="003416F4"/>
    <w:rsid w:val="00341F0A"/>
    <w:rsid w:val="00341F1A"/>
    <w:rsid w:val="00342411"/>
    <w:rsid w:val="00342870"/>
    <w:rsid w:val="003432B5"/>
    <w:rsid w:val="00343408"/>
    <w:rsid w:val="00343EE6"/>
    <w:rsid w:val="00343F10"/>
    <w:rsid w:val="003442C3"/>
    <w:rsid w:val="00344452"/>
    <w:rsid w:val="00344D92"/>
    <w:rsid w:val="00344E6D"/>
    <w:rsid w:val="00345A89"/>
    <w:rsid w:val="00345DE3"/>
    <w:rsid w:val="003467E3"/>
    <w:rsid w:val="00346ED5"/>
    <w:rsid w:val="00347A47"/>
    <w:rsid w:val="00347F19"/>
    <w:rsid w:val="003508DC"/>
    <w:rsid w:val="00350B43"/>
    <w:rsid w:val="00350BED"/>
    <w:rsid w:val="003517F2"/>
    <w:rsid w:val="00352018"/>
    <w:rsid w:val="003529EC"/>
    <w:rsid w:val="00352A12"/>
    <w:rsid w:val="00354D04"/>
    <w:rsid w:val="003554CF"/>
    <w:rsid w:val="003567A3"/>
    <w:rsid w:val="00357385"/>
    <w:rsid w:val="00360D4C"/>
    <w:rsid w:val="003615B6"/>
    <w:rsid w:val="00362D05"/>
    <w:rsid w:val="00363EC5"/>
    <w:rsid w:val="00365AC4"/>
    <w:rsid w:val="00365DC7"/>
    <w:rsid w:val="00365E5A"/>
    <w:rsid w:val="00366C45"/>
    <w:rsid w:val="003671FC"/>
    <w:rsid w:val="0037073E"/>
    <w:rsid w:val="00371149"/>
    <w:rsid w:val="003715F2"/>
    <w:rsid w:val="00371967"/>
    <w:rsid w:val="00371A0D"/>
    <w:rsid w:val="00371FD8"/>
    <w:rsid w:val="00372424"/>
    <w:rsid w:val="003728E1"/>
    <w:rsid w:val="00372A31"/>
    <w:rsid w:val="00373205"/>
    <w:rsid w:val="00374359"/>
    <w:rsid w:val="00374774"/>
    <w:rsid w:val="00374B4C"/>
    <w:rsid w:val="00374FAB"/>
    <w:rsid w:val="0037640C"/>
    <w:rsid w:val="0037723F"/>
    <w:rsid w:val="00377509"/>
    <w:rsid w:val="00380435"/>
    <w:rsid w:val="003806DE"/>
    <w:rsid w:val="00381393"/>
    <w:rsid w:val="00383AA1"/>
    <w:rsid w:val="0038492F"/>
    <w:rsid w:val="003849BC"/>
    <w:rsid w:val="003852D7"/>
    <w:rsid w:val="0038636A"/>
    <w:rsid w:val="00386D23"/>
    <w:rsid w:val="003872C4"/>
    <w:rsid w:val="00391EC4"/>
    <w:rsid w:val="00391FC2"/>
    <w:rsid w:val="0039207B"/>
    <w:rsid w:val="003928C5"/>
    <w:rsid w:val="0039407A"/>
    <w:rsid w:val="003940C4"/>
    <w:rsid w:val="00394183"/>
    <w:rsid w:val="0039434E"/>
    <w:rsid w:val="0039463C"/>
    <w:rsid w:val="00394CE3"/>
    <w:rsid w:val="0039575B"/>
    <w:rsid w:val="00396155"/>
    <w:rsid w:val="0039734B"/>
    <w:rsid w:val="003A0F40"/>
    <w:rsid w:val="003A2203"/>
    <w:rsid w:val="003A2308"/>
    <w:rsid w:val="003A29D6"/>
    <w:rsid w:val="003A2AF2"/>
    <w:rsid w:val="003A38C9"/>
    <w:rsid w:val="003A3C5C"/>
    <w:rsid w:val="003A3D7B"/>
    <w:rsid w:val="003A3EBF"/>
    <w:rsid w:val="003A4B04"/>
    <w:rsid w:val="003A6E9C"/>
    <w:rsid w:val="003A728B"/>
    <w:rsid w:val="003A76E8"/>
    <w:rsid w:val="003B0037"/>
    <w:rsid w:val="003B0FD5"/>
    <w:rsid w:val="003B31F4"/>
    <w:rsid w:val="003B3E8D"/>
    <w:rsid w:val="003B4326"/>
    <w:rsid w:val="003B448B"/>
    <w:rsid w:val="003B4A05"/>
    <w:rsid w:val="003B4B51"/>
    <w:rsid w:val="003B4CA5"/>
    <w:rsid w:val="003B5842"/>
    <w:rsid w:val="003B6C34"/>
    <w:rsid w:val="003B7545"/>
    <w:rsid w:val="003B7983"/>
    <w:rsid w:val="003B7CDE"/>
    <w:rsid w:val="003C096E"/>
    <w:rsid w:val="003C1350"/>
    <w:rsid w:val="003C1392"/>
    <w:rsid w:val="003C3189"/>
    <w:rsid w:val="003C33D5"/>
    <w:rsid w:val="003C3ECC"/>
    <w:rsid w:val="003C3F46"/>
    <w:rsid w:val="003C45E8"/>
    <w:rsid w:val="003C4B98"/>
    <w:rsid w:val="003C4E55"/>
    <w:rsid w:val="003C6A78"/>
    <w:rsid w:val="003C7E38"/>
    <w:rsid w:val="003D0293"/>
    <w:rsid w:val="003D0405"/>
    <w:rsid w:val="003D07FE"/>
    <w:rsid w:val="003D09CB"/>
    <w:rsid w:val="003D0F6A"/>
    <w:rsid w:val="003D1604"/>
    <w:rsid w:val="003D1C0E"/>
    <w:rsid w:val="003D2B5E"/>
    <w:rsid w:val="003D2E83"/>
    <w:rsid w:val="003D3E3F"/>
    <w:rsid w:val="003D40E3"/>
    <w:rsid w:val="003D446D"/>
    <w:rsid w:val="003D4B99"/>
    <w:rsid w:val="003D5182"/>
    <w:rsid w:val="003D593B"/>
    <w:rsid w:val="003D5BA3"/>
    <w:rsid w:val="003D6645"/>
    <w:rsid w:val="003D70BC"/>
    <w:rsid w:val="003D741E"/>
    <w:rsid w:val="003E0361"/>
    <w:rsid w:val="003E04B0"/>
    <w:rsid w:val="003E0EA9"/>
    <w:rsid w:val="003E197D"/>
    <w:rsid w:val="003E19E8"/>
    <w:rsid w:val="003E1DD6"/>
    <w:rsid w:val="003E2301"/>
    <w:rsid w:val="003E279A"/>
    <w:rsid w:val="003E297C"/>
    <w:rsid w:val="003E3573"/>
    <w:rsid w:val="003E3DD9"/>
    <w:rsid w:val="003E42D0"/>
    <w:rsid w:val="003E4A56"/>
    <w:rsid w:val="003E56EE"/>
    <w:rsid w:val="003E57E4"/>
    <w:rsid w:val="003E6838"/>
    <w:rsid w:val="003F1553"/>
    <w:rsid w:val="003F3798"/>
    <w:rsid w:val="003F40B8"/>
    <w:rsid w:val="003F41E1"/>
    <w:rsid w:val="003F53D1"/>
    <w:rsid w:val="003F58E7"/>
    <w:rsid w:val="003F594D"/>
    <w:rsid w:val="003F5FB1"/>
    <w:rsid w:val="003F7B54"/>
    <w:rsid w:val="00400C58"/>
    <w:rsid w:val="00401227"/>
    <w:rsid w:val="004018A7"/>
    <w:rsid w:val="00403461"/>
    <w:rsid w:val="004035AF"/>
    <w:rsid w:val="004037BF"/>
    <w:rsid w:val="004045A2"/>
    <w:rsid w:val="004056E2"/>
    <w:rsid w:val="004059B7"/>
    <w:rsid w:val="00405A93"/>
    <w:rsid w:val="00405E11"/>
    <w:rsid w:val="004103ED"/>
    <w:rsid w:val="00410B4B"/>
    <w:rsid w:val="00410B64"/>
    <w:rsid w:val="00411E74"/>
    <w:rsid w:val="00411F62"/>
    <w:rsid w:val="00412BC0"/>
    <w:rsid w:val="00413F0B"/>
    <w:rsid w:val="00414523"/>
    <w:rsid w:val="00414BC6"/>
    <w:rsid w:val="00415986"/>
    <w:rsid w:val="00415C23"/>
    <w:rsid w:val="004166EA"/>
    <w:rsid w:val="004178C8"/>
    <w:rsid w:val="0042023D"/>
    <w:rsid w:val="00421D8B"/>
    <w:rsid w:val="00422310"/>
    <w:rsid w:val="0042262E"/>
    <w:rsid w:val="00422E35"/>
    <w:rsid w:val="00424ACE"/>
    <w:rsid w:val="00425AE6"/>
    <w:rsid w:val="00427929"/>
    <w:rsid w:val="004311A0"/>
    <w:rsid w:val="004312E7"/>
    <w:rsid w:val="0043199F"/>
    <w:rsid w:val="00431B39"/>
    <w:rsid w:val="00432931"/>
    <w:rsid w:val="00432FD0"/>
    <w:rsid w:val="00433332"/>
    <w:rsid w:val="004342F8"/>
    <w:rsid w:val="00434CE6"/>
    <w:rsid w:val="004357B5"/>
    <w:rsid w:val="004358DD"/>
    <w:rsid w:val="004358EA"/>
    <w:rsid w:val="00435937"/>
    <w:rsid w:val="004363E2"/>
    <w:rsid w:val="004372B9"/>
    <w:rsid w:val="0044032C"/>
    <w:rsid w:val="0044076B"/>
    <w:rsid w:val="00440BF3"/>
    <w:rsid w:val="00441181"/>
    <w:rsid w:val="00441E40"/>
    <w:rsid w:val="0044297E"/>
    <w:rsid w:val="00442B0A"/>
    <w:rsid w:val="0044411E"/>
    <w:rsid w:val="00447992"/>
    <w:rsid w:val="004479B6"/>
    <w:rsid w:val="00447D25"/>
    <w:rsid w:val="004503B9"/>
    <w:rsid w:val="0045044A"/>
    <w:rsid w:val="00450D30"/>
    <w:rsid w:val="00451C83"/>
    <w:rsid w:val="00452864"/>
    <w:rsid w:val="00452C32"/>
    <w:rsid w:val="004530BE"/>
    <w:rsid w:val="004532EF"/>
    <w:rsid w:val="00453519"/>
    <w:rsid w:val="004539B6"/>
    <w:rsid w:val="00454509"/>
    <w:rsid w:val="004567A5"/>
    <w:rsid w:val="004569FD"/>
    <w:rsid w:val="00460983"/>
    <w:rsid w:val="004625AA"/>
    <w:rsid w:val="00462E4E"/>
    <w:rsid w:val="00463C09"/>
    <w:rsid w:val="00464673"/>
    <w:rsid w:val="004659AB"/>
    <w:rsid w:val="004669BA"/>
    <w:rsid w:val="004676AC"/>
    <w:rsid w:val="0046787A"/>
    <w:rsid w:val="00467D28"/>
    <w:rsid w:val="00467DEE"/>
    <w:rsid w:val="00471440"/>
    <w:rsid w:val="00471453"/>
    <w:rsid w:val="00471707"/>
    <w:rsid w:val="0047184C"/>
    <w:rsid w:val="004721BC"/>
    <w:rsid w:val="00472CF4"/>
    <w:rsid w:val="0047382F"/>
    <w:rsid w:val="0047471A"/>
    <w:rsid w:val="00475342"/>
    <w:rsid w:val="00475422"/>
    <w:rsid w:val="0047557C"/>
    <w:rsid w:val="0047652B"/>
    <w:rsid w:val="00477116"/>
    <w:rsid w:val="00477C37"/>
    <w:rsid w:val="00482048"/>
    <w:rsid w:val="00482916"/>
    <w:rsid w:val="00483F3F"/>
    <w:rsid w:val="00484131"/>
    <w:rsid w:val="004848C3"/>
    <w:rsid w:val="00485AA6"/>
    <w:rsid w:val="004905D2"/>
    <w:rsid w:val="004908E8"/>
    <w:rsid w:val="00490F5D"/>
    <w:rsid w:val="004911E7"/>
    <w:rsid w:val="00492DA9"/>
    <w:rsid w:val="00492E33"/>
    <w:rsid w:val="0049360C"/>
    <w:rsid w:val="004954A4"/>
    <w:rsid w:val="00495A7F"/>
    <w:rsid w:val="0049658A"/>
    <w:rsid w:val="004965BF"/>
    <w:rsid w:val="004970C0"/>
    <w:rsid w:val="004972B8"/>
    <w:rsid w:val="00497C08"/>
    <w:rsid w:val="004A07DA"/>
    <w:rsid w:val="004A0DB6"/>
    <w:rsid w:val="004A2305"/>
    <w:rsid w:val="004A24BA"/>
    <w:rsid w:val="004A3050"/>
    <w:rsid w:val="004A36FA"/>
    <w:rsid w:val="004A4BD9"/>
    <w:rsid w:val="004A5284"/>
    <w:rsid w:val="004A62EC"/>
    <w:rsid w:val="004A764A"/>
    <w:rsid w:val="004B0090"/>
    <w:rsid w:val="004B0C02"/>
    <w:rsid w:val="004B0C38"/>
    <w:rsid w:val="004B0D31"/>
    <w:rsid w:val="004B1D1A"/>
    <w:rsid w:val="004B1D7D"/>
    <w:rsid w:val="004B2544"/>
    <w:rsid w:val="004B2A26"/>
    <w:rsid w:val="004B2E82"/>
    <w:rsid w:val="004B2F28"/>
    <w:rsid w:val="004B2F94"/>
    <w:rsid w:val="004B39A5"/>
    <w:rsid w:val="004B59CF"/>
    <w:rsid w:val="004B5EB7"/>
    <w:rsid w:val="004B6C06"/>
    <w:rsid w:val="004C2052"/>
    <w:rsid w:val="004C32D4"/>
    <w:rsid w:val="004C465C"/>
    <w:rsid w:val="004C4918"/>
    <w:rsid w:val="004C5115"/>
    <w:rsid w:val="004C5552"/>
    <w:rsid w:val="004C6FFE"/>
    <w:rsid w:val="004C7181"/>
    <w:rsid w:val="004C7301"/>
    <w:rsid w:val="004C737F"/>
    <w:rsid w:val="004C74F0"/>
    <w:rsid w:val="004D0780"/>
    <w:rsid w:val="004D0F0C"/>
    <w:rsid w:val="004D1024"/>
    <w:rsid w:val="004D185B"/>
    <w:rsid w:val="004D1B6F"/>
    <w:rsid w:val="004D206A"/>
    <w:rsid w:val="004D3C48"/>
    <w:rsid w:val="004D40FB"/>
    <w:rsid w:val="004D426E"/>
    <w:rsid w:val="004D4599"/>
    <w:rsid w:val="004D4932"/>
    <w:rsid w:val="004D4A28"/>
    <w:rsid w:val="004D54E9"/>
    <w:rsid w:val="004D5713"/>
    <w:rsid w:val="004D776B"/>
    <w:rsid w:val="004E2C78"/>
    <w:rsid w:val="004E33AA"/>
    <w:rsid w:val="004E35CA"/>
    <w:rsid w:val="004E36A4"/>
    <w:rsid w:val="004E4049"/>
    <w:rsid w:val="004E6214"/>
    <w:rsid w:val="004E6AF4"/>
    <w:rsid w:val="004E773A"/>
    <w:rsid w:val="004E7854"/>
    <w:rsid w:val="004E7B0A"/>
    <w:rsid w:val="004E7B73"/>
    <w:rsid w:val="004F058E"/>
    <w:rsid w:val="004F0F5E"/>
    <w:rsid w:val="004F2086"/>
    <w:rsid w:val="004F2F1D"/>
    <w:rsid w:val="004F34BF"/>
    <w:rsid w:val="004F37E5"/>
    <w:rsid w:val="004F3EDF"/>
    <w:rsid w:val="004F483F"/>
    <w:rsid w:val="004F490A"/>
    <w:rsid w:val="004F4F65"/>
    <w:rsid w:val="005023B6"/>
    <w:rsid w:val="0050284A"/>
    <w:rsid w:val="005029E5"/>
    <w:rsid w:val="005030A0"/>
    <w:rsid w:val="00504273"/>
    <w:rsid w:val="0050429B"/>
    <w:rsid w:val="00504589"/>
    <w:rsid w:val="0050639E"/>
    <w:rsid w:val="005064F6"/>
    <w:rsid w:val="00507240"/>
    <w:rsid w:val="0050729C"/>
    <w:rsid w:val="0051104C"/>
    <w:rsid w:val="00511D00"/>
    <w:rsid w:val="0051229A"/>
    <w:rsid w:val="00512571"/>
    <w:rsid w:val="0051353A"/>
    <w:rsid w:val="00513B87"/>
    <w:rsid w:val="00513EE0"/>
    <w:rsid w:val="00515428"/>
    <w:rsid w:val="005155F3"/>
    <w:rsid w:val="00515975"/>
    <w:rsid w:val="00515C0C"/>
    <w:rsid w:val="0051630C"/>
    <w:rsid w:val="005164E0"/>
    <w:rsid w:val="00516736"/>
    <w:rsid w:val="0051777A"/>
    <w:rsid w:val="00521C68"/>
    <w:rsid w:val="00522439"/>
    <w:rsid w:val="005245DC"/>
    <w:rsid w:val="005255F4"/>
    <w:rsid w:val="00525B7B"/>
    <w:rsid w:val="00525BF0"/>
    <w:rsid w:val="00527205"/>
    <w:rsid w:val="005309BC"/>
    <w:rsid w:val="00531283"/>
    <w:rsid w:val="00535063"/>
    <w:rsid w:val="00535A5B"/>
    <w:rsid w:val="00535BAA"/>
    <w:rsid w:val="0053708E"/>
    <w:rsid w:val="00537157"/>
    <w:rsid w:val="00537FF7"/>
    <w:rsid w:val="00540587"/>
    <w:rsid w:val="00540D1A"/>
    <w:rsid w:val="00541430"/>
    <w:rsid w:val="00541B09"/>
    <w:rsid w:val="00544AD8"/>
    <w:rsid w:val="005452D3"/>
    <w:rsid w:val="00545D6C"/>
    <w:rsid w:val="005460CE"/>
    <w:rsid w:val="00546B11"/>
    <w:rsid w:val="00546FD9"/>
    <w:rsid w:val="00547AF2"/>
    <w:rsid w:val="00547D5F"/>
    <w:rsid w:val="0055002D"/>
    <w:rsid w:val="00550485"/>
    <w:rsid w:val="00551360"/>
    <w:rsid w:val="00551F52"/>
    <w:rsid w:val="00552122"/>
    <w:rsid w:val="005522BE"/>
    <w:rsid w:val="0055254E"/>
    <w:rsid w:val="0055262B"/>
    <w:rsid w:val="0055290D"/>
    <w:rsid w:val="0055299F"/>
    <w:rsid w:val="0055333B"/>
    <w:rsid w:val="0055387A"/>
    <w:rsid w:val="005540A1"/>
    <w:rsid w:val="005540C1"/>
    <w:rsid w:val="00555861"/>
    <w:rsid w:val="0055651D"/>
    <w:rsid w:val="00556DCB"/>
    <w:rsid w:val="00560844"/>
    <w:rsid w:val="005611B2"/>
    <w:rsid w:val="00563ABB"/>
    <w:rsid w:val="0056435D"/>
    <w:rsid w:val="005650AD"/>
    <w:rsid w:val="00565585"/>
    <w:rsid w:val="00565BE4"/>
    <w:rsid w:val="00566A14"/>
    <w:rsid w:val="00566D43"/>
    <w:rsid w:val="0056776E"/>
    <w:rsid w:val="0057035A"/>
    <w:rsid w:val="0057399B"/>
    <w:rsid w:val="00576264"/>
    <w:rsid w:val="005778C8"/>
    <w:rsid w:val="00577B83"/>
    <w:rsid w:val="00580530"/>
    <w:rsid w:val="00582AD4"/>
    <w:rsid w:val="00582E59"/>
    <w:rsid w:val="005838EF"/>
    <w:rsid w:val="00583C2A"/>
    <w:rsid w:val="0058402A"/>
    <w:rsid w:val="00585C5E"/>
    <w:rsid w:val="00585C7B"/>
    <w:rsid w:val="005867C4"/>
    <w:rsid w:val="00587232"/>
    <w:rsid w:val="0058756D"/>
    <w:rsid w:val="00591566"/>
    <w:rsid w:val="00591CF3"/>
    <w:rsid w:val="00591D32"/>
    <w:rsid w:val="005951FA"/>
    <w:rsid w:val="005953B7"/>
    <w:rsid w:val="0059555F"/>
    <w:rsid w:val="00595D13"/>
    <w:rsid w:val="005A098D"/>
    <w:rsid w:val="005A33E4"/>
    <w:rsid w:val="005A4EEB"/>
    <w:rsid w:val="005A4FF1"/>
    <w:rsid w:val="005A615B"/>
    <w:rsid w:val="005B15B5"/>
    <w:rsid w:val="005B2480"/>
    <w:rsid w:val="005B3ED8"/>
    <w:rsid w:val="005B3EE0"/>
    <w:rsid w:val="005B411C"/>
    <w:rsid w:val="005B440A"/>
    <w:rsid w:val="005B57F0"/>
    <w:rsid w:val="005B7A12"/>
    <w:rsid w:val="005C0B71"/>
    <w:rsid w:val="005C0F82"/>
    <w:rsid w:val="005C10D9"/>
    <w:rsid w:val="005C14D0"/>
    <w:rsid w:val="005C16CF"/>
    <w:rsid w:val="005C5FA0"/>
    <w:rsid w:val="005C6085"/>
    <w:rsid w:val="005C645C"/>
    <w:rsid w:val="005C7BD2"/>
    <w:rsid w:val="005D2641"/>
    <w:rsid w:val="005D38D2"/>
    <w:rsid w:val="005D3F59"/>
    <w:rsid w:val="005D4945"/>
    <w:rsid w:val="005D548E"/>
    <w:rsid w:val="005D5EE9"/>
    <w:rsid w:val="005D607A"/>
    <w:rsid w:val="005D60B9"/>
    <w:rsid w:val="005D6293"/>
    <w:rsid w:val="005D6507"/>
    <w:rsid w:val="005D684D"/>
    <w:rsid w:val="005D6BDB"/>
    <w:rsid w:val="005E036A"/>
    <w:rsid w:val="005E092E"/>
    <w:rsid w:val="005E12DB"/>
    <w:rsid w:val="005E2008"/>
    <w:rsid w:val="005E3C3F"/>
    <w:rsid w:val="005E3EE1"/>
    <w:rsid w:val="005E423A"/>
    <w:rsid w:val="005E4299"/>
    <w:rsid w:val="005E48F1"/>
    <w:rsid w:val="005E4A09"/>
    <w:rsid w:val="005E6771"/>
    <w:rsid w:val="005E6E23"/>
    <w:rsid w:val="005F0161"/>
    <w:rsid w:val="005F0717"/>
    <w:rsid w:val="005F07EB"/>
    <w:rsid w:val="005F2ABF"/>
    <w:rsid w:val="005F31D8"/>
    <w:rsid w:val="005F358A"/>
    <w:rsid w:val="005F35D8"/>
    <w:rsid w:val="005F3CB2"/>
    <w:rsid w:val="005F3E51"/>
    <w:rsid w:val="005F4543"/>
    <w:rsid w:val="005F477E"/>
    <w:rsid w:val="005F5888"/>
    <w:rsid w:val="005F5A5D"/>
    <w:rsid w:val="005F61FE"/>
    <w:rsid w:val="005F66BA"/>
    <w:rsid w:val="005F6E78"/>
    <w:rsid w:val="005F72E3"/>
    <w:rsid w:val="00600443"/>
    <w:rsid w:val="00600847"/>
    <w:rsid w:val="00600EC1"/>
    <w:rsid w:val="00600F49"/>
    <w:rsid w:val="00602741"/>
    <w:rsid w:val="00603AB4"/>
    <w:rsid w:val="00603DAD"/>
    <w:rsid w:val="00603FCB"/>
    <w:rsid w:val="00604BCA"/>
    <w:rsid w:val="006051E0"/>
    <w:rsid w:val="0060530A"/>
    <w:rsid w:val="00605D4A"/>
    <w:rsid w:val="006062C8"/>
    <w:rsid w:val="006067AC"/>
    <w:rsid w:val="0060733C"/>
    <w:rsid w:val="00607888"/>
    <w:rsid w:val="00607D4D"/>
    <w:rsid w:val="00607ECD"/>
    <w:rsid w:val="006106F6"/>
    <w:rsid w:val="00611B25"/>
    <w:rsid w:val="00611C04"/>
    <w:rsid w:val="00611E51"/>
    <w:rsid w:val="00612B87"/>
    <w:rsid w:val="00613962"/>
    <w:rsid w:val="00613E3B"/>
    <w:rsid w:val="006151FD"/>
    <w:rsid w:val="0061610A"/>
    <w:rsid w:val="006167BA"/>
    <w:rsid w:val="00616A36"/>
    <w:rsid w:val="00616C6B"/>
    <w:rsid w:val="006170E9"/>
    <w:rsid w:val="0061737D"/>
    <w:rsid w:val="00617986"/>
    <w:rsid w:val="006225E8"/>
    <w:rsid w:val="00622B77"/>
    <w:rsid w:val="00622CDA"/>
    <w:rsid w:val="006236BE"/>
    <w:rsid w:val="00623DF1"/>
    <w:rsid w:val="00624412"/>
    <w:rsid w:val="00624B24"/>
    <w:rsid w:val="00625778"/>
    <w:rsid w:val="00625BE9"/>
    <w:rsid w:val="00626374"/>
    <w:rsid w:val="00626936"/>
    <w:rsid w:val="00626DFC"/>
    <w:rsid w:val="0062700B"/>
    <w:rsid w:val="00627040"/>
    <w:rsid w:val="00627B7E"/>
    <w:rsid w:val="006306F7"/>
    <w:rsid w:val="00630C0B"/>
    <w:rsid w:val="00630EA1"/>
    <w:rsid w:val="00631D02"/>
    <w:rsid w:val="0063280E"/>
    <w:rsid w:val="00633A2F"/>
    <w:rsid w:val="00634654"/>
    <w:rsid w:val="00634D5A"/>
    <w:rsid w:val="00635F7C"/>
    <w:rsid w:val="00636213"/>
    <w:rsid w:val="00636431"/>
    <w:rsid w:val="00636F5E"/>
    <w:rsid w:val="00637317"/>
    <w:rsid w:val="006374A8"/>
    <w:rsid w:val="0063774D"/>
    <w:rsid w:val="00637F68"/>
    <w:rsid w:val="00640060"/>
    <w:rsid w:val="006408E8"/>
    <w:rsid w:val="00640A1B"/>
    <w:rsid w:val="00641EAB"/>
    <w:rsid w:val="00641FB0"/>
    <w:rsid w:val="0064212E"/>
    <w:rsid w:val="00642167"/>
    <w:rsid w:val="006422F6"/>
    <w:rsid w:val="0064389D"/>
    <w:rsid w:val="00643F14"/>
    <w:rsid w:val="0065057B"/>
    <w:rsid w:val="00650E6F"/>
    <w:rsid w:val="006520B2"/>
    <w:rsid w:val="006526B7"/>
    <w:rsid w:val="00652FEC"/>
    <w:rsid w:val="006537A4"/>
    <w:rsid w:val="006537C1"/>
    <w:rsid w:val="0065484B"/>
    <w:rsid w:val="00654BA5"/>
    <w:rsid w:val="00654F10"/>
    <w:rsid w:val="00655225"/>
    <w:rsid w:val="0065538A"/>
    <w:rsid w:val="006577B2"/>
    <w:rsid w:val="00657815"/>
    <w:rsid w:val="0065786D"/>
    <w:rsid w:val="006602EF"/>
    <w:rsid w:val="00660689"/>
    <w:rsid w:val="00661B50"/>
    <w:rsid w:val="00662A16"/>
    <w:rsid w:val="00663155"/>
    <w:rsid w:val="006657AC"/>
    <w:rsid w:val="00665E6A"/>
    <w:rsid w:val="006660EF"/>
    <w:rsid w:val="00666A83"/>
    <w:rsid w:val="00666FBD"/>
    <w:rsid w:val="00667369"/>
    <w:rsid w:val="006673C9"/>
    <w:rsid w:val="00667422"/>
    <w:rsid w:val="00667730"/>
    <w:rsid w:val="00670507"/>
    <w:rsid w:val="00672C1D"/>
    <w:rsid w:val="00672CFE"/>
    <w:rsid w:val="00672EDE"/>
    <w:rsid w:val="006734DD"/>
    <w:rsid w:val="00675492"/>
    <w:rsid w:val="00676435"/>
    <w:rsid w:val="0067678F"/>
    <w:rsid w:val="00676D3B"/>
    <w:rsid w:val="0068121F"/>
    <w:rsid w:val="00681638"/>
    <w:rsid w:val="00682848"/>
    <w:rsid w:val="00682F5F"/>
    <w:rsid w:val="006830DA"/>
    <w:rsid w:val="0068567E"/>
    <w:rsid w:val="006860B1"/>
    <w:rsid w:val="00686157"/>
    <w:rsid w:val="00686505"/>
    <w:rsid w:val="00686CC9"/>
    <w:rsid w:val="00686F62"/>
    <w:rsid w:val="00687CB5"/>
    <w:rsid w:val="0069075E"/>
    <w:rsid w:val="00690F2A"/>
    <w:rsid w:val="00691615"/>
    <w:rsid w:val="00691C24"/>
    <w:rsid w:val="00691EE2"/>
    <w:rsid w:val="006962E6"/>
    <w:rsid w:val="00696449"/>
    <w:rsid w:val="00696EB4"/>
    <w:rsid w:val="006A0136"/>
    <w:rsid w:val="006A05B5"/>
    <w:rsid w:val="006A07C1"/>
    <w:rsid w:val="006A0B38"/>
    <w:rsid w:val="006A1617"/>
    <w:rsid w:val="006A41FB"/>
    <w:rsid w:val="006A42C5"/>
    <w:rsid w:val="006A56ED"/>
    <w:rsid w:val="006A7446"/>
    <w:rsid w:val="006B1F08"/>
    <w:rsid w:val="006B2EE0"/>
    <w:rsid w:val="006B6476"/>
    <w:rsid w:val="006B675A"/>
    <w:rsid w:val="006B6D6A"/>
    <w:rsid w:val="006B7277"/>
    <w:rsid w:val="006B76CD"/>
    <w:rsid w:val="006C0B0B"/>
    <w:rsid w:val="006C11C5"/>
    <w:rsid w:val="006C14CE"/>
    <w:rsid w:val="006C2056"/>
    <w:rsid w:val="006C2707"/>
    <w:rsid w:val="006C27EE"/>
    <w:rsid w:val="006C28CF"/>
    <w:rsid w:val="006C2A90"/>
    <w:rsid w:val="006C2EAB"/>
    <w:rsid w:val="006C30D7"/>
    <w:rsid w:val="006C4700"/>
    <w:rsid w:val="006C4752"/>
    <w:rsid w:val="006C4D11"/>
    <w:rsid w:val="006C5338"/>
    <w:rsid w:val="006C5902"/>
    <w:rsid w:val="006C6271"/>
    <w:rsid w:val="006C7E17"/>
    <w:rsid w:val="006D0288"/>
    <w:rsid w:val="006D16D5"/>
    <w:rsid w:val="006D2108"/>
    <w:rsid w:val="006D3405"/>
    <w:rsid w:val="006D4D38"/>
    <w:rsid w:val="006D5570"/>
    <w:rsid w:val="006E0E2D"/>
    <w:rsid w:val="006E2D97"/>
    <w:rsid w:val="006E2F19"/>
    <w:rsid w:val="006E3439"/>
    <w:rsid w:val="006E372D"/>
    <w:rsid w:val="006E3F2D"/>
    <w:rsid w:val="006E458F"/>
    <w:rsid w:val="006E4F2C"/>
    <w:rsid w:val="006E5265"/>
    <w:rsid w:val="006E5A61"/>
    <w:rsid w:val="006E61F4"/>
    <w:rsid w:val="006E6CB7"/>
    <w:rsid w:val="006E7E8B"/>
    <w:rsid w:val="006F02DF"/>
    <w:rsid w:val="006F0932"/>
    <w:rsid w:val="006F09BB"/>
    <w:rsid w:val="006F0E67"/>
    <w:rsid w:val="006F19B4"/>
    <w:rsid w:val="006F3E40"/>
    <w:rsid w:val="006F424E"/>
    <w:rsid w:val="006F4D64"/>
    <w:rsid w:val="006F61FA"/>
    <w:rsid w:val="006F67DD"/>
    <w:rsid w:val="006F6B2A"/>
    <w:rsid w:val="006F76FF"/>
    <w:rsid w:val="00700197"/>
    <w:rsid w:val="00700836"/>
    <w:rsid w:val="007009A4"/>
    <w:rsid w:val="00702994"/>
    <w:rsid w:val="0070386C"/>
    <w:rsid w:val="007038CD"/>
    <w:rsid w:val="00703C4B"/>
    <w:rsid w:val="0070463B"/>
    <w:rsid w:val="00704909"/>
    <w:rsid w:val="00704CA7"/>
    <w:rsid w:val="007053D3"/>
    <w:rsid w:val="00705768"/>
    <w:rsid w:val="00705769"/>
    <w:rsid w:val="00705DDF"/>
    <w:rsid w:val="00706355"/>
    <w:rsid w:val="00706588"/>
    <w:rsid w:val="00707AFA"/>
    <w:rsid w:val="0071108D"/>
    <w:rsid w:val="00711CBD"/>
    <w:rsid w:val="00712467"/>
    <w:rsid w:val="007124CF"/>
    <w:rsid w:val="00712DDF"/>
    <w:rsid w:val="00712DE2"/>
    <w:rsid w:val="00712F33"/>
    <w:rsid w:val="00712F5C"/>
    <w:rsid w:val="00714691"/>
    <w:rsid w:val="00714989"/>
    <w:rsid w:val="007162E4"/>
    <w:rsid w:val="00716420"/>
    <w:rsid w:val="00716AEB"/>
    <w:rsid w:val="00717A11"/>
    <w:rsid w:val="00722058"/>
    <w:rsid w:val="00722EB0"/>
    <w:rsid w:val="007241F3"/>
    <w:rsid w:val="00724509"/>
    <w:rsid w:val="00724660"/>
    <w:rsid w:val="007248A0"/>
    <w:rsid w:val="00725222"/>
    <w:rsid w:val="007262DD"/>
    <w:rsid w:val="00726813"/>
    <w:rsid w:val="00726F27"/>
    <w:rsid w:val="0072711D"/>
    <w:rsid w:val="007308F4"/>
    <w:rsid w:val="00732746"/>
    <w:rsid w:val="00733021"/>
    <w:rsid w:val="00733171"/>
    <w:rsid w:val="00733550"/>
    <w:rsid w:val="007335DA"/>
    <w:rsid w:val="00737185"/>
    <w:rsid w:val="007373F3"/>
    <w:rsid w:val="00737D3D"/>
    <w:rsid w:val="00737D99"/>
    <w:rsid w:val="007405E3"/>
    <w:rsid w:val="007436B4"/>
    <w:rsid w:val="007441E8"/>
    <w:rsid w:val="00745495"/>
    <w:rsid w:val="007459CC"/>
    <w:rsid w:val="00745BAD"/>
    <w:rsid w:val="007461A0"/>
    <w:rsid w:val="007463BC"/>
    <w:rsid w:val="007475D8"/>
    <w:rsid w:val="00747F6C"/>
    <w:rsid w:val="0075043E"/>
    <w:rsid w:val="00750D93"/>
    <w:rsid w:val="0075163E"/>
    <w:rsid w:val="00751FAC"/>
    <w:rsid w:val="0075463D"/>
    <w:rsid w:val="00754775"/>
    <w:rsid w:val="00754C40"/>
    <w:rsid w:val="007552B8"/>
    <w:rsid w:val="00756456"/>
    <w:rsid w:val="0075698D"/>
    <w:rsid w:val="00757EF1"/>
    <w:rsid w:val="00760D21"/>
    <w:rsid w:val="007610E2"/>
    <w:rsid w:val="007612E5"/>
    <w:rsid w:val="00761AC0"/>
    <w:rsid w:val="00761BDD"/>
    <w:rsid w:val="00762BFC"/>
    <w:rsid w:val="007638D0"/>
    <w:rsid w:val="00763E8A"/>
    <w:rsid w:val="007645A8"/>
    <w:rsid w:val="00764B26"/>
    <w:rsid w:val="00764D3F"/>
    <w:rsid w:val="00764E7E"/>
    <w:rsid w:val="00766CE9"/>
    <w:rsid w:val="00766DFD"/>
    <w:rsid w:val="007678DD"/>
    <w:rsid w:val="0076796F"/>
    <w:rsid w:val="007701CF"/>
    <w:rsid w:val="0077084D"/>
    <w:rsid w:val="007708B4"/>
    <w:rsid w:val="007710FA"/>
    <w:rsid w:val="00771363"/>
    <w:rsid w:val="00771490"/>
    <w:rsid w:val="00771513"/>
    <w:rsid w:val="00772017"/>
    <w:rsid w:val="0077263C"/>
    <w:rsid w:val="007727B8"/>
    <w:rsid w:val="00772C8E"/>
    <w:rsid w:val="00774097"/>
    <w:rsid w:val="00774F9C"/>
    <w:rsid w:val="00775002"/>
    <w:rsid w:val="0078087B"/>
    <w:rsid w:val="00780F9F"/>
    <w:rsid w:val="00781260"/>
    <w:rsid w:val="00781464"/>
    <w:rsid w:val="007818D4"/>
    <w:rsid w:val="00781A87"/>
    <w:rsid w:val="00782B72"/>
    <w:rsid w:val="0078307D"/>
    <w:rsid w:val="00784251"/>
    <w:rsid w:val="00784561"/>
    <w:rsid w:val="00786227"/>
    <w:rsid w:val="007863D6"/>
    <w:rsid w:val="00786548"/>
    <w:rsid w:val="007867B8"/>
    <w:rsid w:val="007872B8"/>
    <w:rsid w:val="00787E7D"/>
    <w:rsid w:val="007902A7"/>
    <w:rsid w:val="007917B1"/>
    <w:rsid w:val="00791B6C"/>
    <w:rsid w:val="00791DDA"/>
    <w:rsid w:val="00793AE3"/>
    <w:rsid w:val="00794EB1"/>
    <w:rsid w:val="0079531C"/>
    <w:rsid w:val="00795E97"/>
    <w:rsid w:val="00795EB3"/>
    <w:rsid w:val="007962B0"/>
    <w:rsid w:val="007963BF"/>
    <w:rsid w:val="007972E9"/>
    <w:rsid w:val="007A09E7"/>
    <w:rsid w:val="007A16FA"/>
    <w:rsid w:val="007A2389"/>
    <w:rsid w:val="007A23A2"/>
    <w:rsid w:val="007A391E"/>
    <w:rsid w:val="007A3E38"/>
    <w:rsid w:val="007A70B1"/>
    <w:rsid w:val="007A71F6"/>
    <w:rsid w:val="007A7450"/>
    <w:rsid w:val="007A78F8"/>
    <w:rsid w:val="007B0076"/>
    <w:rsid w:val="007B00C3"/>
    <w:rsid w:val="007B16EC"/>
    <w:rsid w:val="007B2746"/>
    <w:rsid w:val="007B31DB"/>
    <w:rsid w:val="007B3FEA"/>
    <w:rsid w:val="007B469F"/>
    <w:rsid w:val="007B4B2C"/>
    <w:rsid w:val="007B4FB7"/>
    <w:rsid w:val="007B509A"/>
    <w:rsid w:val="007B5101"/>
    <w:rsid w:val="007B5DDF"/>
    <w:rsid w:val="007B7EC3"/>
    <w:rsid w:val="007C0189"/>
    <w:rsid w:val="007C2EF6"/>
    <w:rsid w:val="007C3CF2"/>
    <w:rsid w:val="007C44BE"/>
    <w:rsid w:val="007C4BDD"/>
    <w:rsid w:val="007C50AC"/>
    <w:rsid w:val="007C6783"/>
    <w:rsid w:val="007C6870"/>
    <w:rsid w:val="007C6BB5"/>
    <w:rsid w:val="007C740F"/>
    <w:rsid w:val="007C7889"/>
    <w:rsid w:val="007C7AE8"/>
    <w:rsid w:val="007D026E"/>
    <w:rsid w:val="007D0685"/>
    <w:rsid w:val="007D0F1E"/>
    <w:rsid w:val="007D1015"/>
    <w:rsid w:val="007D1BC8"/>
    <w:rsid w:val="007D1F4C"/>
    <w:rsid w:val="007D210B"/>
    <w:rsid w:val="007D28E5"/>
    <w:rsid w:val="007D2F33"/>
    <w:rsid w:val="007D324A"/>
    <w:rsid w:val="007D37C8"/>
    <w:rsid w:val="007D3C88"/>
    <w:rsid w:val="007D5D1F"/>
    <w:rsid w:val="007D5F19"/>
    <w:rsid w:val="007D6010"/>
    <w:rsid w:val="007D6088"/>
    <w:rsid w:val="007D609E"/>
    <w:rsid w:val="007D6176"/>
    <w:rsid w:val="007D7A20"/>
    <w:rsid w:val="007D7C01"/>
    <w:rsid w:val="007D7CBE"/>
    <w:rsid w:val="007D7E1C"/>
    <w:rsid w:val="007D7EDF"/>
    <w:rsid w:val="007E21C3"/>
    <w:rsid w:val="007E238C"/>
    <w:rsid w:val="007E2FB0"/>
    <w:rsid w:val="007E3BBE"/>
    <w:rsid w:val="007E46C0"/>
    <w:rsid w:val="007E5160"/>
    <w:rsid w:val="007E6262"/>
    <w:rsid w:val="007E64D3"/>
    <w:rsid w:val="007E68E4"/>
    <w:rsid w:val="007E7B11"/>
    <w:rsid w:val="007F0153"/>
    <w:rsid w:val="007F0A58"/>
    <w:rsid w:val="007F186B"/>
    <w:rsid w:val="007F21AF"/>
    <w:rsid w:val="007F55D9"/>
    <w:rsid w:val="007F5E10"/>
    <w:rsid w:val="007F633A"/>
    <w:rsid w:val="007F6596"/>
    <w:rsid w:val="007F7979"/>
    <w:rsid w:val="00800B33"/>
    <w:rsid w:val="00802F06"/>
    <w:rsid w:val="00802FB6"/>
    <w:rsid w:val="00804925"/>
    <w:rsid w:val="0080785B"/>
    <w:rsid w:val="0081043F"/>
    <w:rsid w:val="00810574"/>
    <w:rsid w:val="00811036"/>
    <w:rsid w:val="008111B9"/>
    <w:rsid w:val="00812F74"/>
    <w:rsid w:val="00814091"/>
    <w:rsid w:val="0081413F"/>
    <w:rsid w:val="00814685"/>
    <w:rsid w:val="00814B4B"/>
    <w:rsid w:val="0081552E"/>
    <w:rsid w:val="00816A4C"/>
    <w:rsid w:val="008203E4"/>
    <w:rsid w:val="00820462"/>
    <w:rsid w:val="008216BF"/>
    <w:rsid w:val="00821E61"/>
    <w:rsid w:val="008222E9"/>
    <w:rsid w:val="00823037"/>
    <w:rsid w:val="008230AE"/>
    <w:rsid w:val="0082403A"/>
    <w:rsid w:val="00824802"/>
    <w:rsid w:val="0082711D"/>
    <w:rsid w:val="00831055"/>
    <w:rsid w:val="00831BB5"/>
    <w:rsid w:val="00831C64"/>
    <w:rsid w:val="0083299B"/>
    <w:rsid w:val="00832F75"/>
    <w:rsid w:val="00833A80"/>
    <w:rsid w:val="008342F0"/>
    <w:rsid w:val="0083452F"/>
    <w:rsid w:val="00834E4B"/>
    <w:rsid w:val="008353E0"/>
    <w:rsid w:val="0083569D"/>
    <w:rsid w:val="008367FC"/>
    <w:rsid w:val="00836BFF"/>
    <w:rsid w:val="008373B4"/>
    <w:rsid w:val="008379C5"/>
    <w:rsid w:val="00840A7F"/>
    <w:rsid w:val="00840ABA"/>
    <w:rsid w:val="00840E39"/>
    <w:rsid w:val="0084112A"/>
    <w:rsid w:val="00841235"/>
    <w:rsid w:val="00843637"/>
    <w:rsid w:val="0084458F"/>
    <w:rsid w:val="008445A0"/>
    <w:rsid w:val="008461CD"/>
    <w:rsid w:val="00847273"/>
    <w:rsid w:val="008507A9"/>
    <w:rsid w:val="00851685"/>
    <w:rsid w:val="00851EB5"/>
    <w:rsid w:val="0085503B"/>
    <w:rsid w:val="008567B3"/>
    <w:rsid w:val="00857198"/>
    <w:rsid w:val="00857F48"/>
    <w:rsid w:val="00857F7D"/>
    <w:rsid w:val="008605A9"/>
    <w:rsid w:val="0086155A"/>
    <w:rsid w:val="00862990"/>
    <w:rsid w:val="00863208"/>
    <w:rsid w:val="0086364E"/>
    <w:rsid w:val="0086384F"/>
    <w:rsid w:val="00864402"/>
    <w:rsid w:val="008648C7"/>
    <w:rsid w:val="00864BCA"/>
    <w:rsid w:val="00866A4A"/>
    <w:rsid w:val="0086740C"/>
    <w:rsid w:val="00867EFA"/>
    <w:rsid w:val="0087044B"/>
    <w:rsid w:val="008718CC"/>
    <w:rsid w:val="00874CC2"/>
    <w:rsid w:val="0087532B"/>
    <w:rsid w:val="008753EE"/>
    <w:rsid w:val="008774C7"/>
    <w:rsid w:val="00877ACB"/>
    <w:rsid w:val="00881866"/>
    <w:rsid w:val="00881DC9"/>
    <w:rsid w:val="00881FB2"/>
    <w:rsid w:val="008824CF"/>
    <w:rsid w:val="00883810"/>
    <w:rsid w:val="00884275"/>
    <w:rsid w:val="008858C9"/>
    <w:rsid w:val="00886920"/>
    <w:rsid w:val="00887887"/>
    <w:rsid w:val="008914C3"/>
    <w:rsid w:val="00891564"/>
    <w:rsid w:val="008922DA"/>
    <w:rsid w:val="00894011"/>
    <w:rsid w:val="0089478C"/>
    <w:rsid w:val="008947C7"/>
    <w:rsid w:val="008949C3"/>
    <w:rsid w:val="008951CD"/>
    <w:rsid w:val="008955EB"/>
    <w:rsid w:val="00896407"/>
    <w:rsid w:val="008969E7"/>
    <w:rsid w:val="008979F8"/>
    <w:rsid w:val="00897D5B"/>
    <w:rsid w:val="008A0166"/>
    <w:rsid w:val="008A090A"/>
    <w:rsid w:val="008A0C71"/>
    <w:rsid w:val="008A251B"/>
    <w:rsid w:val="008A2B60"/>
    <w:rsid w:val="008A314E"/>
    <w:rsid w:val="008A3175"/>
    <w:rsid w:val="008A31F5"/>
    <w:rsid w:val="008A4E86"/>
    <w:rsid w:val="008A50F3"/>
    <w:rsid w:val="008A5B01"/>
    <w:rsid w:val="008A66E3"/>
    <w:rsid w:val="008A789D"/>
    <w:rsid w:val="008A7C25"/>
    <w:rsid w:val="008B1B18"/>
    <w:rsid w:val="008B1D41"/>
    <w:rsid w:val="008B1EC1"/>
    <w:rsid w:val="008B260D"/>
    <w:rsid w:val="008B3543"/>
    <w:rsid w:val="008B38C3"/>
    <w:rsid w:val="008B3F5B"/>
    <w:rsid w:val="008B4274"/>
    <w:rsid w:val="008B4C20"/>
    <w:rsid w:val="008B512E"/>
    <w:rsid w:val="008B621B"/>
    <w:rsid w:val="008B6323"/>
    <w:rsid w:val="008B7DA4"/>
    <w:rsid w:val="008C045C"/>
    <w:rsid w:val="008C0725"/>
    <w:rsid w:val="008C1355"/>
    <w:rsid w:val="008C1E94"/>
    <w:rsid w:val="008C1F11"/>
    <w:rsid w:val="008C36AF"/>
    <w:rsid w:val="008C454C"/>
    <w:rsid w:val="008C46BE"/>
    <w:rsid w:val="008C560C"/>
    <w:rsid w:val="008C5CDB"/>
    <w:rsid w:val="008C63FF"/>
    <w:rsid w:val="008C6A3D"/>
    <w:rsid w:val="008C7271"/>
    <w:rsid w:val="008D10D0"/>
    <w:rsid w:val="008D1D70"/>
    <w:rsid w:val="008D1FAF"/>
    <w:rsid w:val="008D244A"/>
    <w:rsid w:val="008D297E"/>
    <w:rsid w:val="008D3449"/>
    <w:rsid w:val="008D399E"/>
    <w:rsid w:val="008D3C55"/>
    <w:rsid w:val="008D4522"/>
    <w:rsid w:val="008D4729"/>
    <w:rsid w:val="008D4D2B"/>
    <w:rsid w:val="008D4EEB"/>
    <w:rsid w:val="008D6164"/>
    <w:rsid w:val="008D789E"/>
    <w:rsid w:val="008D7B0B"/>
    <w:rsid w:val="008D7CC4"/>
    <w:rsid w:val="008D7EFD"/>
    <w:rsid w:val="008E0004"/>
    <w:rsid w:val="008E03C8"/>
    <w:rsid w:val="008E1366"/>
    <w:rsid w:val="008E17D4"/>
    <w:rsid w:val="008E1BDD"/>
    <w:rsid w:val="008E231E"/>
    <w:rsid w:val="008E281B"/>
    <w:rsid w:val="008E3BEB"/>
    <w:rsid w:val="008E4165"/>
    <w:rsid w:val="008E438F"/>
    <w:rsid w:val="008E74F0"/>
    <w:rsid w:val="008E7519"/>
    <w:rsid w:val="008E7725"/>
    <w:rsid w:val="008E7E48"/>
    <w:rsid w:val="008F056B"/>
    <w:rsid w:val="008F12F5"/>
    <w:rsid w:val="008F1769"/>
    <w:rsid w:val="008F1A9A"/>
    <w:rsid w:val="008F1CA8"/>
    <w:rsid w:val="008F2735"/>
    <w:rsid w:val="008F293E"/>
    <w:rsid w:val="008F2AE3"/>
    <w:rsid w:val="008F3768"/>
    <w:rsid w:val="008F3FAC"/>
    <w:rsid w:val="008F4985"/>
    <w:rsid w:val="008F542E"/>
    <w:rsid w:val="008F5E0C"/>
    <w:rsid w:val="008F6105"/>
    <w:rsid w:val="008F65FF"/>
    <w:rsid w:val="008F6B81"/>
    <w:rsid w:val="008F750B"/>
    <w:rsid w:val="00900123"/>
    <w:rsid w:val="009005F5"/>
    <w:rsid w:val="00900A85"/>
    <w:rsid w:val="00901417"/>
    <w:rsid w:val="00902CF1"/>
    <w:rsid w:val="00903012"/>
    <w:rsid w:val="00903FB1"/>
    <w:rsid w:val="009052E6"/>
    <w:rsid w:val="00905604"/>
    <w:rsid w:val="0090591B"/>
    <w:rsid w:val="0090681D"/>
    <w:rsid w:val="009077E5"/>
    <w:rsid w:val="00907824"/>
    <w:rsid w:val="00907B96"/>
    <w:rsid w:val="00907CB5"/>
    <w:rsid w:val="00907CD7"/>
    <w:rsid w:val="00907D3C"/>
    <w:rsid w:val="009102A8"/>
    <w:rsid w:val="00910824"/>
    <w:rsid w:val="00910E06"/>
    <w:rsid w:val="00912357"/>
    <w:rsid w:val="00913164"/>
    <w:rsid w:val="009144D2"/>
    <w:rsid w:val="00916533"/>
    <w:rsid w:val="00917B88"/>
    <w:rsid w:val="00922226"/>
    <w:rsid w:val="0092416C"/>
    <w:rsid w:val="0092487D"/>
    <w:rsid w:val="00926299"/>
    <w:rsid w:val="00926C55"/>
    <w:rsid w:val="00926E60"/>
    <w:rsid w:val="00926E9A"/>
    <w:rsid w:val="00927450"/>
    <w:rsid w:val="009304A5"/>
    <w:rsid w:val="009311D1"/>
    <w:rsid w:val="0093137C"/>
    <w:rsid w:val="00931ABD"/>
    <w:rsid w:val="00931C53"/>
    <w:rsid w:val="00931FEC"/>
    <w:rsid w:val="00932EBE"/>
    <w:rsid w:val="00933677"/>
    <w:rsid w:val="00933DCD"/>
    <w:rsid w:val="009345A9"/>
    <w:rsid w:val="009347CB"/>
    <w:rsid w:val="0093558C"/>
    <w:rsid w:val="00937451"/>
    <w:rsid w:val="00937503"/>
    <w:rsid w:val="00937600"/>
    <w:rsid w:val="00937D55"/>
    <w:rsid w:val="00937F1D"/>
    <w:rsid w:val="00940205"/>
    <w:rsid w:val="0094363F"/>
    <w:rsid w:val="00943B1F"/>
    <w:rsid w:val="009451D8"/>
    <w:rsid w:val="009454E1"/>
    <w:rsid w:val="00946241"/>
    <w:rsid w:val="009466F9"/>
    <w:rsid w:val="00946A96"/>
    <w:rsid w:val="00947D58"/>
    <w:rsid w:val="0095022B"/>
    <w:rsid w:val="009502F0"/>
    <w:rsid w:val="009506EC"/>
    <w:rsid w:val="00950895"/>
    <w:rsid w:val="009515ED"/>
    <w:rsid w:val="00951E9F"/>
    <w:rsid w:val="009527F4"/>
    <w:rsid w:val="00952909"/>
    <w:rsid w:val="00953502"/>
    <w:rsid w:val="009542D2"/>
    <w:rsid w:val="009545DE"/>
    <w:rsid w:val="00954D0A"/>
    <w:rsid w:val="009551FA"/>
    <w:rsid w:val="0095538B"/>
    <w:rsid w:val="009553A3"/>
    <w:rsid w:val="009554BE"/>
    <w:rsid w:val="0095636A"/>
    <w:rsid w:val="00957658"/>
    <w:rsid w:val="00957C60"/>
    <w:rsid w:val="0096187B"/>
    <w:rsid w:val="00961BAA"/>
    <w:rsid w:val="00962F91"/>
    <w:rsid w:val="00963D9D"/>
    <w:rsid w:val="009642CD"/>
    <w:rsid w:val="009649FE"/>
    <w:rsid w:val="00965A3F"/>
    <w:rsid w:val="00966152"/>
    <w:rsid w:val="00966AA3"/>
    <w:rsid w:val="00967418"/>
    <w:rsid w:val="009676E8"/>
    <w:rsid w:val="00967C15"/>
    <w:rsid w:val="009701D6"/>
    <w:rsid w:val="009708BA"/>
    <w:rsid w:val="00971B11"/>
    <w:rsid w:val="009728A3"/>
    <w:rsid w:val="00972F6A"/>
    <w:rsid w:val="00973083"/>
    <w:rsid w:val="00973756"/>
    <w:rsid w:val="009738CF"/>
    <w:rsid w:val="00973C2A"/>
    <w:rsid w:val="0097488F"/>
    <w:rsid w:val="00974FB2"/>
    <w:rsid w:val="009751B6"/>
    <w:rsid w:val="00975206"/>
    <w:rsid w:val="0097545F"/>
    <w:rsid w:val="0097665F"/>
    <w:rsid w:val="009778CD"/>
    <w:rsid w:val="00977F77"/>
    <w:rsid w:val="00977F98"/>
    <w:rsid w:val="00982A7C"/>
    <w:rsid w:val="009834B9"/>
    <w:rsid w:val="009836C4"/>
    <w:rsid w:val="009852DB"/>
    <w:rsid w:val="0098590B"/>
    <w:rsid w:val="00987D1C"/>
    <w:rsid w:val="00987E86"/>
    <w:rsid w:val="009909A9"/>
    <w:rsid w:val="009916D5"/>
    <w:rsid w:val="00991E17"/>
    <w:rsid w:val="00992F99"/>
    <w:rsid w:val="00993B4C"/>
    <w:rsid w:val="00993B57"/>
    <w:rsid w:val="0099425C"/>
    <w:rsid w:val="009949F7"/>
    <w:rsid w:val="00995329"/>
    <w:rsid w:val="00995CB6"/>
    <w:rsid w:val="00997FE4"/>
    <w:rsid w:val="009A0546"/>
    <w:rsid w:val="009A07B5"/>
    <w:rsid w:val="009A0D56"/>
    <w:rsid w:val="009A13AE"/>
    <w:rsid w:val="009A2B5E"/>
    <w:rsid w:val="009A3496"/>
    <w:rsid w:val="009A4911"/>
    <w:rsid w:val="009A4C05"/>
    <w:rsid w:val="009A562F"/>
    <w:rsid w:val="009A7498"/>
    <w:rsid w:val="009B1C3B"/>
    <w:rsid w:val="009B2DAC"/>
    <w:rsid w:val="009B330C"/>
    <w:rsid w:val="009B3551"/>
    <w:rsid w:val="009B3870"/>
    <w:rsid w:val="009B3E45"/>
    <w:rsid w:val="009B5F40"/>
    <w:rsid w:val="009B6CA0"/>
    <w:rsid w:val="009B6E9F"/>
    <w:rsid w:val="009B7128"/>
    <w:rsid w:val="009B7567"/>
    <w:rsid w:val="009B7701"/>
    <w:rsid w:val="009B773E"/>
    <w:rsid w:val="009B7FF2"/>
    <w:rsid w:val="009C0EF3"/>
    <w:rsid w:val="009C2068"/>
    <w:rsid w:val="009C3619"/>
    <w:rsid w:val="009C4611"/>
    <w:rsid w:val="009C462D"/>
    <w:rsid w:val="009C5169"/>
    <w:rsid w:val="009C531A"/>
    <w:rsid w:val="009C5C33"/>
    <w:rsid w:val="009C7830"/>
    <w:rsid w:val="009D11CF"/>
    <w:rsid w:val="009D1335"/>
    <w:rsid w:val="009D175B"/>
    <w:rsid w:val="009D186A"/>
    <w:rsid w:val="009D1E2E"/>
    <w:rsid w:val="009D2022"/>
    <w:rsid w:val="009D410D"/>
    <w:rsid w:val="009D4A4D"/>
    <w:rsid w:val="009D52D4"/>
    <w:rsid w:val="009D52EB"/>
    <w:rsid w:val="009D568F"/>
    <w:rsid w:val="009D56FC"/>
    <w:rsid w:val="009D5830"/>
    <w:rsid w:val="009D5DF4"/>
    <w:rsid w:val="009D62F9"/>
    <w:rsid w:val="009D6B95"/>
    <w:rsid w:val="009D7D5E"/>
    <w:rsid w:val="009E0284"/>
    <w:rsid w:val="009E261E"/>
    <w:rsid w:val="009E2E51"/>
    <w:rsid w:val="009E34B0"/>
    <w:rsid w:val="009E4744"/>
    <w:rsid w:val="009E5626"/>
    <w:rsid w:val="009E6438"/>
    <w:rsid w:val="009E7B8A"/>
    <w:rsid w:val="009F0278"/>
    <w:rsid w:val="009F0AF2"/>
    <w:rsid w:val="009F0B5F"/>
    <w:rsid w:val="009F2C50"/>
    <w:rsid w:val="009F3DE8"/>
    <w:rsid w:val="009F4967"/>
    <w:rsid w:val="009F50F5"/>
    <w:rsid w:val="009F6B8B"/>
    <w:rsid w:val="00A00F2E"/>
    <w:rsid w:val="00A00FBD"/>
    <w:rsid w:val="00A01F6A"/>
    <w:rsid w:val="00A02D32"/>
    <w:rsid w:val="00A02D8C"/>
    <w:rsid w:val="00A03F8D"/>
    <w:rsid w:val="00A04317"/>
    <w:rsid w:val="00A04426"/>
    <w:rsid w:val="00A0500D"/>
    <w:rsid w:val="00A051BC"/>
    <w:rsid w:val="00A05A49"/>
    <w:rsid w:val="00A067DF"/>
    <w:rsid w:val="00A10D14"/>
    <w:rsid w:val="00A119CD"/>
    <w:rsid w:val="00A11D8F"/>
    <w:rsid w:val="00A12623"/>
    <w:rsid w:val="00A1301D"/>
    <w:rsid w:val="00A1317A"/>
    <w:rsid w:val="00A131F7"/>
    <w:rsid w:val="00A13213"/>
    <w:rsid w:val="00A14B55"/>
    <w:rsid w:val="00A155CF"/>
    <w:rsid w:val="00A157CF"/>
    <w:rsid w:val="00A15B8C"/>
    <w:rsid w:val="00A15D75"/>
    <w:rsid w:val="00A16B6F"/>
    <w:rsid w:val="00A20385"/>
    <w:rsid w:val="00A2058C"/>
    <w:rsid w:val="00A20992"/>
    <w:rsid w:val="00A20A8A"/>
    <w:rsid w:val="00A22790"/>
    <w:rsid w:val="00A24D49"/>
    <w:rsid w:val="00A25107"/>
    <w:rsid w:val="00A257F8"/>
    <w:rsid w:val="00A26369"/>
    <w:rsid w:val="00A26B7E"/>
    <w:rsid w:val="00A27F4C"/>
    <w:rsid w:val="00A302A8"/>
    <w:rsid w:val="00A30B9B"/>
    <w:rsid w:val="00A31E2B"/>
    <w:rsid w:val="00A320AE"/>
    <w:rsid w:val="00A340E8"/>
    <w:rsid w:val="00A348F7"/>
    <w:rsid w:val="00A349C8"/>
    <w:rsid w:val="00A34E8F"/>
    <w:rsid w:val="00A36658"/>
    <w:rsid w:val="00A368A6"/>
    <w:rsid w:val="00A37C8D"/>
    <w:rsid w:val="00A37ED0"/>
    <w:rsid w:val="00A40C1E"/>
    <w:rsid w:val="00A4142F"/>
    <w:rsid w:val="00A421C4"/>
    <w:rsid w:val="00A43017"/>
    <w:rsid w:val="00A430A3"/>
    <w:rsid w:val="00A43F4A"/>
    <w:rsid w:val="00A451A8"/>
    <w:rsid w:val="00A455B1"/>
    <w:rsid w:val="00A4590E"/>
    <w:rsid w:val="00A4614D"/>
    <w:rsid w:val="00A47179"/>
    <w:rsid w:val="00A47B25"/>
    <w:rsid w:val="00A50AB5"/>
    <w:rsid w:val="00A50D9C"/>
    <w:rsid w:val="00A515EB"/>
    <w:rsid w:val="00A51C76"/>
    <w:rsid w:val="00A5295A"/>
    <w:rsid w:val="00A52CF8"/>
    <w:rsid w:val="00A53313"/>
    <w:rsid w:val="00A544F4"/>
    <w:rsid w:val="00A5530C"/>
    <w:rsid w:val="00A573D5"/>
    <w:rsid w:val="00A57FA2"/>
    <w:rsid w:val="00A602C3"/>
    <w:rsid w:val="00A605C2"/>
    <w:rsid w:val="00A61076"/>
    <w:rsid w:val="00A61641"/>
    <w:rsid w:val="00A61EB9"/>
    <w:rsid w:val="00A61FE5"/>
    <w:rsid w:val="00A62038"/>
    <w:rsid w:val="00A635EF"/>
    <w:rsid w:val="00A643CD"/>
    <w:rsid w:val="00A64529"/>
    <w:rsid w:val="00A64735"/>
    <w:rsid w:val="00A6524A"/>
    <w:rsid w:val="00A65D5E"/>
    <w:rsid w:val="00A66419"/>
    <w:rsid w:val="00A66462"/>
    <w:rsid w:val="00A66884"/>
    <w:rsid w:val="00A66F56"/>
    <w:rsid w:val="00A67449"/>
    <w:rsid w:val="00A67942"/>
    <w:rsid w:val="00A67C7A"/>
    <w:rsid w:val="00A70735"/>
    <w:rsid w:val="00A70973"/>
    <w:rsid w:val="00A72B1A"/>
    <w:rsid w:val="00A748EC"/>
    <w:rsid w:val="00A75ABD"/>
    <w:rsid w:val="00A76422"/>
    <w:rsid w:val="00A7739F"/>
    <w:rsid w:val="00A775F8"/>
    <w:rsid w:val="00A80162"/>
    <w:rsid w:val="00A80E89"/>
    <w:rsid w:val="00A8112B"/>
    <w:rsid w:val="00A829CB"/>
    <w:rsid w:val="00A82E60"/>
    <w:rsid w:val="00A82F2D"/>
    <w:rsid w:val="00A84571"/>
    <w:rsid w:val="00A857DB"/>
    <w:rsid w:val="00A86771"/>
    <w:rsid w:val="00A868F8"/>
    <w:rsid w:val="00A8720D"/>
    <w:rsid w:val="00A905A0"/>
    <w:rsid w:val="00A91E4A"/>
    <w:rsid w:val="00A9261E"/>
    <w:rsid w:val="00A93489"/>
    <w:rsid w:val="00A938A1"/>
    <w:rsid w:val="00A93C0D"/>
    <w:rsid w:val="00A94E6B"/>
    <w:rsid w:val="00A95343"/>
    <w:rsid w:val="00A95A37"/>
    <w:rsid w:val="00A95A81"/>
    <w:rsid w:val="00A95D38"/>
    <w:rsid w:val="00A95FF4"/>
    <w:rsid w:val="00A96AC2"/>
    <w:rsid w:val="00A97301"/>
    <w:rsid w:val="00A97B47"/>
    <w:rsid w:val="00AA05E2"/>
    <w:rsid w:val="00AA097E"/>
    <w:rsid w:val="00AA169E"/>
    <w:rsid w:val="00AA16FA"/>
    <w:rsid w:val="00AA2C19"/>
    <w:rsid w:val="00AA2DC6"/>
    <w:rsid w:val="00AA2E07"/>
    <w:rsid w:val="00AA5206"/>
    <w:rsid w:val="00AA55D2"/>
    <w:rsid w:val="00AA5D27"/>
    <w:rsid w:val="00AA6818"/>
    <w:rsid w:val="00AA6CEC"/>
    <w:rsid w:val="00AA6FE3"/>
    <w:rsid w:val="00AA7F93"/>
    <w:rsid w:val="00AB0279"/>
    <w:rsid w:val="00AB033E"/>
    <w:rsid w:val="00AB082F"/>
    <w:rsid w:val="00AB22E1"/>
    <w:rsid w:val="00AB2B3E"/>
    <w:rsid w:val="00AB3CB6"/>
    <w:rsid w:val="00AB5883"/>
    <w:rsid w:val="00AB5E69"/>
    <w:rsid w:val="00AB7D06"/>
    <w:rsid w:val="00AC0B98"/>
    <w:rsid w:val="00AC2049"/>
    <w:rsid w:val="00AC20A1"/>
    <w:rsid w:val="00AC38DB"/>
    <w:rsid w:val="00AC3A30"/>
    <w:rsid w:val="00AC491C"/>
    <w:rsid w:val="00AC4ECF"/>
    <w:rsid w:val="00AC537F"/>
    <w:rsid w:val="00AD0E49"/>
    <w:rsid w:val="00AD2D3E"/>
    <w:rsid w:val="00AD38C8"/>
    <w:rsid w:val="00AD5A2D"/>
    <w:rsid w:val="00AD68BA"/>
    <w:rsid w:val="00AD6AB0"/>
    <w:rsid w:val="00AD7057"/>
    <w:rsid w:val="00AD72ED"/>
    <w:rsid w:val="00AE0703"/>
    <w:rsid w:val="00AE17E7"/>
    <w:rsid w:val="00AE1B95"/>
    <w:rsid w:val="00AE47AE"/>
    <w:rsid w:val="00AE494D"/>
    <w:rsid w:val="00AE597F"/>
    <w:rsid w:val="00AE6C6B"/>
    <w:rsid w:val="00AE7106"/>
    <w:rsid w:val="00AE715D"/>
    <w:rsid w:val="00AF088A"/>
    <w:rsid w:val="00AF0E04"/>
    <w:rsid w:val="00AF136E"/>
    <w:rsid w:val="00AF306F"/>
    <w:rsid w:val="00AF3366"/>
    <w:rsid w:val="00AF35BE"/>
    <w:rsid w:val="00AF3F09"/>
    <w:rsid w:val="00AF5077"/>
    <w:rsid w:val="00AF5EB3"/>
    <w:rsid w:val="00AF6274"/>
    <w:rsid w:val="00AF63F5"/>
    <w:rsid w:val="00AF66AC"/>
    <w:rsid w:val="00AF6F41"/>
    <w:rsid w:val="00B0038D"/>
    <w:rsid w:val="00B00C35"/>
    <w:rsid w:val="00B0117E"/>
    <w:rsid w:val="00B013D4"/>
    <w:rsid w:val="00B02072"/>
    <w:rsid w:val="00B0225A"/>
    <w:rsid w:val="00B022AE"/>
    <w:rsid w:val="00B023E6"/>
    <w:rsid w:val="00B039BB"/>
    <w:rsid w:val="00B03B8B"/>
    <w:rsid w:val="00B04D9E"/>
    <w:rsid w:val="00B06052"/>
    <w:rsid w:val="00B06590"/>
    <w:rsid w:val="00B076C1"/>
    <w:rsid w:val="00B07D35"/>
    <w:rsid w:val="00B07E02"/>
    <w:rsid w:val="00B07E1C"/>
    <w:rsid w:val="00B110C8"/>
    <w:rsid w:val="00B11739"/>
    <w:rsid w:val="00B14B09"/>
    <w:rsid w:val="00B152D9"/>
    <w:rsid w:val="00B17753"/>
    <w:rsid w:val="00B20D8E"/>
    <w:rsid w:val="00B20F4A"/>
    <w:rsid w:val="00B2155B"/>
    <w:rsid w:val="00B21DB0"/>
    <w:rsid w:val="00B220F3"/>
    <w:rsid w:val="00B22366"/>
    <w:rsid w:val="00B22AD5"/>
    <w:rsid w:val="00B22CAB"/>
    <w:rsid w:val="00B23D08"/>
    <w:rsid w:val="00B258EF"/>
    <w:rsid w:val="00B25C7D"/>
    <w:rsid w:val="00B26077"/>
    <w:rsid w:val="00B26D26"/>
    <w:rsid w:val="00B27C8D"/>
    <w:rsid w:val="00B27DE6"/>
    <w:rsid w:val="00B30C88"/>
    <w:rsid w:val="00B33589"/>
    <w:rsid w:val="00B33949"/>
    <w:rsid w:val="00B3506A"/>
    <w:rsid w:val="00B35882"/>
    <w:rsid w:val="00B35F67"/>
    <w:rsid w:val="00B36193"/>
    <w:rsid w:val="00B363EC"/>
    <w:rsid w:val="00B369F1"/>
    <w:rsid w:val="00B37874"/>
    <w:rsid w:val="00B37A79"/>
    <w:rsid w:val="00B37C7E"/>
    <w:rsid w:val="00B37CF1"/>
    <w:rsid w:val="00B4049D"/>
    <w:rsid w:val="00B413D8"/>
    <w:rsid w:val="00B4234D"/>
    <w:rsid w:val="00B426E6"/>
    <w:rsid w:val="00B42E11"/>
    <w:rsid w:val="00B4554A"/>
    <w:rsid w:val="00B45AC5"/>
    <w:rsid w:val="00B4755D"/>
    <w:rsid w:val="00B5070C"/>
    <w:rsid w:val="00B50A47"/>
    <w:rsid w:val="00B53F89"/>
    <w:rsid w:val="00B542D9"/>
    <w:rsid w:val="00B5557D"/>
    <w:rsid w:val="00B559A6"/>
    <w:rsid w:val="00B568A3"/>
    <w:rsid w:val="00B60EDA"/>
    <w:rsid w:val="00B6150A"/>
    <w:rsid w:val="00B61998"/>
    <w:rsid w:val="00B629FB"/>
    <w:rsid w:val="00B63C6B"/>
    <w:rsid w:val="00B6441C"/>
    <w:rsid w:val="00B6470B"/>
    <w:rsid w:val="00B65C2E"/>
    <w:rsid w:val="00B663E3"/>
    <w:rsid w:val="00B6662F"/>
    <w:rsid w:val="00B66737"/>
    <w:rsid w:val="00B66AC2"/>
    <w:rsid w:val="00B67049"/>
    <w:rsid w:val="00B70711"/>
    <w:rsid w:val="00B70857"/>
    <w:rsid w:val="00B70EF8"/>
    <w:rsid w:val="00B713BD"/>
    <w:rsid w:val="00B72331"/>
    <w:rsid w:val="00B728B4"/>
    <w:rsid w:val="00B728E7"/>
    <w:rsid w:val="00B72906"/>
    <w:rsid w:val="00B74B17"/>
    <w:rsid w:val="00B74F5F"/>
    <w:rsid w:val="00B7537C"/>
    <w:rsid w:val="00B773DF"/>
    <w:rsid w:val="00B80D09"/>
    <w:rsid w:val="00B81E7C"/>
    <w:rsid w:val="00B820DD"/>
    <w:rsid w:val="00B826F9"/>
    <w:rsid w:val="00B82F46"/>
    <w:rsid w:val="00B83787"/>
    <w:rsid w:val="00B843AB"/>
    <w:rsid w:val="00B862F6"/>
    <w:rsid w:val="00B86355"/>
    <w:rsid w:val="00B879BE"/>
    <w:rsid w:val="00B87CFD"/>
    <w:rsid w:val="00B91189"/>
    <w:rsid w:val="00B916DD"/>
    <w:rsid w:val="00B91DC3"/>
    <w:rsid w:val="00B92396"/>
    <w:rsid w:val="00B92526"/>
    <w:rsid w:val="00B9366C"/>
    <w:rsid w:val="00B944B9"/>
    <w:rsid w:val="00B946A2"/>
    <w:rsid w:val="00B94C50"/>
    <w:rsid w:val="00B9555F"/>
    <w:rsid w:val="00B956B6"/>
    <w:rsid w:val="00B95810"/>
    <w:rsid w:val="00B96978"/>
    <w:rsid w:val="00B96AB2"/>
    <w:rsid w:val="00B975B6"/>
    <w:rsid w:val="00B97B2B"/>
    <w:rsid w:val="00BA13AB"/>
    <w:rsid w:val="00BA208A"/>
    <w:rsid w:val="00BA326A"/>
    <w:rsid w:val="00BA39E1"/>
    <w:rsid w:val="00BA6492"/>
    <w:rsid w:val="00BA6794"/>
    <w:rsid w:val="00BA6B28"/>
    <w:rsid w:val="00BA7123"/>
    <w:rsid w:val="00BA7432"/>
    <w:rsid w:val="00BA75EE"/>
    <w:rsid w:val="00BA784B"/>
    <w:rsid w:val="00BB2AAB"/>
    <w:rsid w:val="00BB3217"/>
    <w:rsid w:val="00BB4A50"/>
    <w:rsid w:val="00BB68A0"/>
    <w:rsid w:val="00BB704B"/>
    <w:rsid w:val="00BC088E"/>
    <w:rsid w:val="00BC3699"/>
    <w:rsid w:val="00BC397B"/>
    <w:rsid w:val="00BC60D2"/>
    <w:rsid w:val="00BC6B09"/>
    <w:rsid w:val="00BC7520"/>
    <w:rsid w:val="00BC7662"/>
    <w:rsid w:val="00BC78D0"/>
    <w:rsid w:val="00BC7E47"/>
    <w:rsid w:val="00BC7E83"/>
    <w:rsid w:val="00BD12DD"/>
    <w:rsid w:val="00BD139F"/>
    <w:rsid w:val="00BD2B1F"/>
    <w:rsid w:val="00BD4314"/>
    <w:rsid w:val="00BD43FD"/>
    <w:rsid w:val="00BD45CA"/>
    <w:rsid w:val="00BD4679"/>
    <w:rsid w:val="00BE0880"/>
    <w:rsid w:val="00BE0E36"/>
    <w:rsid w:val="00BE1677"/>
    <w:rsid w:val="00BE2A94"/>
    <w:rsid w:val="00BE33DA"/>
    <w:rsid w:val="00BE39EC"/>
    <w:rsid w:val="00BE459E"/>
    <w:rsid w:val="00BE50D7"/>
    <w:rsid w:val="00BE5970"/>
    <w:rsid w:val="00BE6C1D"/>
    <w:rsid w:val="00BE6C62"/>
    <w:rsid w:val="00BE6D0B"/>
    <w:rsid w:val="00BE7519"/>
    <w:rsid w:val="00BE7FF7"/>
    <w:rsid w:val="00BF0224"/>
    <w:rsid w:val="00BF164F"/>
    <w:rsid w:val="00BF21F7"/>
    <w:rsid w:val="00BF3AD1"/>
    <w:rsid w:val="00BF3DAA"/>
    <w:rsid w:val="00BF410E"/>
    <w:rsid w:val="00BF49BF"/>
    <w:rsid w:val="00BF4B6B"/>
    <w:rsid w:val="00BF671A"/>
    <w:rsid w:val="00BF6B0C"/>
    <w:rsid w:val="00C0002F"/>
    <w:rsid w:val="00C00B06"/>
    <w:rsid w:val="00C00FC8"/>
    <w:rsid w:val="00C01330"/>
    <w:rsid w:val="00C01B2E"/>
    <w:rsid w:val="00C0213A"/>
    <w:rsid w:val="00C03A1E"/>
    <w:rsid w:val="00C05330"/>
    <w:rsid w:val="00C06400"/>
    <w:rsid w:val="00C06E2C"/>
    <w:rsid w:val="00C10516"/>
    <w:rsid w:val="00C13224"/>
    <w:rsid w:val="00C1385A"/>
    <w:rsid w:val="00C14539"/>
    <w:rsid w:val="00C15091"/>
    <w:rsid w:val="00C1685A"/>
    <w:rsid w:val="00C176FC"/>
    <w:rsid w:val="00C17A0A"/>
    <w:rsid w:val="00C20DD8"/>
    <w:rsid w:val="00C20FC9"/>
    <w:rsid w:val="00C2192E"/>
    <w:rsid w:val="00C21E92"/>
    <w:rsid w:val="00C22123"/>
    <w:rsid w:val="00C22485"/>
    <w:rsid w:val="00C2252F"/>
    <w:rsid w:val="00C2388F"/>
    <w:rsid w:val="00C23CBF"/>
    <w:rsid w:val="00C246A0"/>
    <w:rsid w:val="00C24DD5"/>
    <w:rsid w:val="00C2568A"/>
    <w:rsid w:val="00C25CAE"/>
    <w:rsid w:val="00C25F02"/>
    <w:rsid w:val="00C26574"/>
    <w:rsid w:val="00C26710"/>
    <w:rsid w:val="00C2696A"/>
    <w:rsid w:val="00C26EA0"/>
    <w:rsid w:val="00C31B96"/>
    <w:rsid w:val="00C320DA"/>
    <w:rsid w:val="00C3280D"/>
    <w:rsid w:val="00C32F09"/>
    <w:rsid w:val="00C3665D"/>
    <w:rsid w:val="00C373CC"/>
    <w:rsid w:val="00C4075B"/>
    <w:rsid w:val="00C40C4C"/>
    <w:rsid w:val="00C4147F"/>
    <w:rsid w:val="00C422BE"/>
    <w:rsid w:val="00C42900"/>
    <w:rsid w:val="00C43B23"/>
    <w:rsid w:val="00C443D9"/>
    <w:rsid w:val="00C44702"/>
    <w:rsid w:val="00C44BF4"/>
    <w:rsid w:val="00C45686"/>
    <w:rsid w:val="00C46E9C"/>
    <w:rsid w:val="00C51826"/>
    <w:rsid w:val="00C51BEF"/>
    <w:rsid w:val="00C523EE"/>
    <w:rsid w:val="00C52DCB"/>
    <w:rsid w:val="00C52E79"/>
    <w:rsid w:val="00C5338E"/>
    <w:rsid w:val="00C5535F"/>
    <w:rsid w:val="00C5593F"/>
    <w:rsid w:val="00C55EAC"/>
    <w:rsid w:val="00C56511"/>
    <w:rsid w:val="00C56591"/>
    <w:rsid w:val="00C570B1"/>
    <w:rsid w:val="00C574F8"/>
    <w:rsid w:val="00C57576"/>
    <w:rsid w:val="00C57AB4"/>
    <w:rsid w:val="00C57C9E"/>
    <w:rsid w:val="00C60391"/>
    <w:rsid w:val="00C635DC"/>
    <w:rsid w:val="00C63E32"/>
    <w:rsid w:val="00C6415E"/>
    <w:rsid w:val="00C65374"/>
    <w:rsid w:val="00C65938"/>
    <w:rsid w:val="00C66499"/>
    <w:rsid w:val="00C67CDE"/>
    <w:rsid w:val="00C70C83"/>
    <w:rsid w:val="00C717B2"/>
    <w:rsid w:val="00C72CB4"/>
    <w:rsid w:val="00C72D88"/>
    <w:rsid w:val="00C73039"/>
    <w:rsid w:val="00C7349F"/>
    <w:rsid w:val="00C73658"/>
    <w:rsid w:val="00C7380C"/>
    <w:rsid w:val="00C73BEE"/>
    <w:rsid w:val="00C74058"/>
    <w:rsid w:val="00C74FA6"/>
    <w:rsid w:val="00C751C4"/>
    <w:rsid w:val="00C75851"/>
    <w:rsid w:val="00C777BD"/>
    <w:rsid w:val="00C77D23"/>
    <w:rsid w:val="00C800EF"/>
    <w:rsid w:val="00C805AD"/>
    <w:rsid w:val="00C81AA5"/>
    <w:rsid w:val="00C825FF"/>
    <w:rsid w:val="00C82790"/>
    <w:rsid w:val="00C82B92"/>
    <w:rsid w:val="00C842BD"/>
    <w:rsid w:val="00C84322"/>
    <w:rsid w:val="00C84F25"/>
    <w:rsid w:val="00C851D7"/>
    <w:rsid w:val="00C85BAF"/>
    <w:rsid w:val="00C90681"/>
    <w:rsid w:val="00C90BAD"/>
    <w:rsid w:val="00C9101E"/>
    <w:rsid w:val="00C9264E"/>
    <w:rsid w:val="00C93BF7"/>
    <w:rsid w:val="00C94032"/>
    <w:rsid w:val="00C941CB"/>
    <w:rsid w:val="00C96C7D"/>
    <w:rsid w:val="00CA0294"/>
    <w:rsid w:val="00CA0D4A"/>
    <w:rsid w:val="00CA1BEB"/>
    <w:rsid w:val="00CA3A6F"/>
    <w:rsid w:val="00CA486D"/>
    <w:rsid w:val="00CA4C02"/>
    <w:rsid w:val="00CA4F2A"/>
    <w:rsid w:val="00CA51E4"/>
    <w:rsid w:val="00CA5847"/>
    <w:rsid w:val="00CA74BB"/>
    <w:rsid w:val="00CB2409"/>
    <w:rsid w:val="00CB385F"/>
    <w:rsid w:val="00CB3FA4"/>
    <w:rsid w:val="00CB43C3"/>
    <w:rsid w:val="00CB4546"/>
    <w:rsid w:val="00CB69B5"/>
    <w:rsid w:val="00CC0630"/>
    <w:rsid w:val="00CC1568"/>
    <w:rsid w:val="00CC38A8"/>
    <w:rsid w:val="00CC3A3D"/>
    <w:rsid w:val="00CC47CB"/>
    <w:rsid w:val="00CC66A3"/>
    <w:rsid w:val="00CC6A86"/>
    <w:rsid w:val="00CC7ABA"/>
    <w:rsid w:val="00CD05F6"/>
    <w:rsid w:val="00CD3E99"/>
    <w:rsid w:val="00CD4E0A"/>
    <w:rsid w:val="00CD52C1"/>
    <w:rsid w:val="00CD53C3"/>
    <w:rsid w:val="00CD62F7"/>
    <w:rsid w:val="00CD762A"/>
    <w:rsid w:val="00CE0D1D"/>
    <w:rsid w:val="00CE2180"/>
    <w:rsid w:val="00CE21F5"/>
    <w:rsid w:val="00CE2D43"/>
    <w:rsid w:val="00CE411C"/>
    <w:rsid w:val="00CE4786"/>
    <w:rsid w:val="00CE5783"/>
    <w:rsid w:val="00CE5E0F"/>
    <w:rsid w:val="00CE61E9"/>
    <w:rsid w:val="00CE6774"/>
    <w:rsid w:val="00CE6831"/>
    <w:rsid w:val="00CF0563"/>
    <w:rsid w:val="00CF0CF0"/>
    <w:rsid w:val="00CF10FB"/>
    <w:rsid w:val="00CF17CB"/>
    <w:rsid w:val="00CF2336"/>
    <w:rsid w:val="00CF2396"/>
    <w:rsid w:val="00CF2A34"/>
    <w:rsid w:val="00CF4E5B"/>
    <w:rsid w:val="00CF4E8C"/>
    <w:rsid w:val="00CF5002"/>
    <w:rsid w:val="00CF5F3A"/>
    <w:rsid w:val="00D0011D"/>
    <w:rsid w:val="00D006F1"/>
    <w:rsid w:val="00D00BEE"/>
    <w:rsid w:val="00D0254E"/>
    <w:rsid w:val="00D02A19"/>
    <w:rsid w:val="00D0362F"/>
    <w:rsid w:val="00D03C52"/>
    <w:rsid w:val="00D03DD7"/>
    <w:rsid w:val="00D04210"/>
    <w:rsid w:val="00D05AAE"/>
    <w:rsid w:val="00D067DF"/>
    <w:rsid w:val="00D068A7"/>
    <w:rsid w:val="00D07B11"/>
    <w:rsid w:val="00D07E8A"/>
    <w:rsid w:val="00D07F3E"/>
    <w:rsid w:val="00D1062A"/>
    <w:rsid w:val="00D10BBE"/>
    <w:rsid w:val="00D12D84"/>
    <w:rsid w:val="00D1386C"/>
    <w:rsid w:val="00D146E6"/>
    <w:rsid w:val="00D14ED3"/>
    <w:rsid w:val="00D16BD2"/>
    <w:rsid w:val="00D16CE3"/>
    <w:rsid w:val="00D16E79"/>
    <w:rsid w:val="00D16FAF"/>
    <w:rsid w:val="00D1793B"/>
    <w:rsid w:val="00D17ECB"/>
    <w:rsid w:val="00D20220"/>
    <w:rsid w:val="00D2029F"/>
    <w:rsid w:val="00D20BE2"/>
    <w:rsid w:val="00D21D5C"/>
    <w:rsid w:val="00D22510"/>
    <w:rsid w:val="00D24C79"/>
    <w:rsid w:val="00D24D21"/>
    <w:rsid w:val="00D301E8"/>
    <w:rsid w:val="00D311EC"/>
    <w:rsid w:val="00D31F0A"/>
    <w:rsid w:val="00D323A9"/>
    <w:rsid w:val="00D32591"/>
    <w:rsid w:val="00D34FEA"/>
    <w:rsid w:val="00D357AB"/>
    <w:rsid w:val="00D35D22"/>
    <w:rsid w:val="00D36D0B"/>
    <w:rsid w:val="00D40648"/>
    <w:rsid w:val="00D40C79"/>
    <w:rsid w:val="00D40D93"/>
    <w:rsid w:val="00D42166"/>
    <w:rsid w:val="00D42AB5"/>
    <w:rsid w:val="00D43035"/>
    <w:rsid w:val="00D44D48"/>
    <w:rsid w:val="00D45900"/>
    <w:rsid w:val="00D45CAB"/>
    <w:rsid w:val="00D47AE5"/>
    <w:rsid w:val="00D47F48"/>
    <w:rsid w:val="00D505D7"/>
    <w:rsid w:val="00D50A05"/>
    <w:rsid w:val="00D51F76"/>
    <w:rsid w:val="00D527FB"/>
    <w:rsid w:val="00D530C0"/>
    <w:rsid w:val="00D53A9E"/>
    <w:rsid w:val="00D5442D"/>
    <w:rsid w:val="00D54689"/>
    <w:rsid w:val="00D54B73"/>
    <w:rsid w:val="00D55166"/>
    <w:rsid w:val="00D5518B"/>
    <w:rsid w:val="00D553F7"/>
    <w:rsid w:val="00D56719"/>
    <w:rsid w:val="00D56A32"/>
    <w:rsid w:val="00D57490"/>
    <w:rsid w:val="00D6121F"/>
    <w:rsid w:val="00D61A9A"/>
    <w:rsid w:val="00D61B82"/>
    <w:rsid w:val="00D622A1"/>
    <w:rsid w:val="00D64468"/>
    <w:rsid w:val="00D6586C"/>
    <w:rsid w:val="00D675B3"/>
    <w:rsid w:val="00D67A39"/>
    <w:rsid w:val="00D700F8"/>
    <w:rsid w:val="00D72583"/>
    <w:rsid w:val="00D7267B"/>
    <w:rsid w:val="00D72D30"/>
    <w:rsid w:val="00D74E58"/>
    <w:rsid w:val="00D75835"/>
    <w:rsid w:val="00D758B6"/>
    <w:rsid w:val="00D75974"/>
    <w:rsid w:val="00D75DE7"/>
    <w:rsid w:val="00D7722A"/>
    <w:rsid w:val="00D77AEC"/>
    <w:rsid w:val="00D80846"/>
    <w:rsid w:val="00D80A0E"/>
    <w:rsid w:val="00D810C6"/>
    <w:rsid w:val="00D817B9"/>
    <w:rsid w:val="00D81A5B"/>
    <w:rsid w:val="00D8254D"/>
    <w:rsid w:val="00D83654"/>
    <w:rsid w:val="00D83765"/>
    <w:rsid w:val="00D83830"/>
    <w:rsid w:val="00D84009"/>
    <w:rsid w:val="00D85569"/>
    <w:rsid w:val="00D901E8"/>
    <w:rsid w:val="00D912FA"/>
    <w:rsid w:val="00D9153A"/>
    <w:rsid w:val="00D925B2"/>
    <w:rsid w:val="00D92B71"/>
    <w:rsid w:val="00D92B80"/>
    <w:rsid w:val="00D9326B"/>
    <w:rsid w:val="00D9356F"/>
    <w:rsid w:val="00D95B29"/>
    <w:rsid w:val="00D9615E"/>
    <w:rsid w:val="00D9792E"/>
    <w:rsid w:val="00DA160E"/>
    <w:rsid w:val="00DA202F"/>
    <w:rsid w:val="00DA22BC"/>
    <w:rsid w:val="00DA2A0B"/>
    <w:rsid w:val="00DA3230"/>
    <w:rsid w:val="00DA3625"/>
    <w:rsid w:val="00DA3FA3"/>
    <w:rsid w:val="00DA4539"/>
    <w:rsid w:val="00DA4762"/>
    <w:rsid w:val="00DA58DC"/>
    <w:rsid w:val="00DA5BE5"/>
    <w:rsid w:val="00DA6BDC"/>
    <w:rsid w:val="00DA6F0E"/>
    <w:rsid w:val="00DA708E"/>
    <w:rsid w:val="00DA779E"/>
    <w:rsid w:val="00DA7F34"/>
    <w:rsid w:val="00DB074B"/>
    <w:rsid w:val="00DB2093"/>
    <w:rsid w:val="00DB3582"/>
    <w:rsid w:val="00DB38CC"/>
    <w:rsid w:val="00DB5C90"/>
    <w:rsid w:val="00DB5FCC"/>
    <w:rsid w:val="00DB64B2"/>
    <w:rsid w:val="00DC05E3"/>
    <w:rsid w:val="00DC11B5"/>
    <w:rsid w:val="00DC1996"/>
    <w:rsid w:val="00DC2676"/>
    <w:rsid w:val="00DC2A45"/>
    <w:rsid w:val="00DC31C5"/>
    <w:rsid w:val="00DC3848"/>
    <w:rsid w:val="00DC3C5C"/>
    <w:rsid w:val="00DC59DC"/>
    <w:rsid w:val="00DC5FF4"/>
    <w:rsid w:val="00DC627F"/>
    <w:rsid w:val="00DC6430"/>
    <w:rsid w:val="00DC6D20"/>
    <w:rsid w:val="00DC7AD0"/>
    <w:rsid w:val="00DD064D"/>
    <w:rsid w:val="00DD0AB6"/>
    <w:rsid w:val="00DD206F"/>
    <w:rsid w:val="00DD2945"/>
    <w:rsid w:val="00DD3830"/>
    <w:rsid w:val="00DD55D6"/>
    <w:rsid w:val="00DD5FA8"/>
    <w:rsid w:val="00DD67DB"/>
    <w:rsid w:val="00DE0649"/>
    <w:rsid w:val="00DE0FE6"/>
    <w:rsid w:val="00DE22A2"/>
    <w:rsid w:val="00DE2F9C"/>
    <w:rsid w:val="00DE3391"/>
    <w:rsid w:val="00DE359F"/>
    <w:rsid w:val="00DE4F27"/>
    <w:rsid w:val="00DE58E8"/>
    <w:rsid w:val="00DE5E0F"/>
    <w:rsid w:val="00DE69ED"/>
    <w:rsid w:val="00DE7D18"/>
    <w:rsid w:val="00DE7D79"/>
    <w:rsid w:val="00DF10F5"/>
    <w:rsid w:val="00DF13A3"/>
    <w:rsid w:val="00DF17EC"/>
    <w:rsid w:val="00DF3931"/>
    <w:rsid w:val="00DF3A90"/>
    <w:rsid w:val="00DF3BF5"/>
    <w:rsid w:val="00DF3DAA"/>
    <w:rsid w:val="00DF42B9"/>
    <w:rsid w:val="00DF49AC"/>
    <w:rsid w:val="00DF71FD"/>
    <w:rsid w:val="00E0031E"/>
    <w:rsid w:val="00E00652"/>
    <w:rsid w:val="00E01EBD"/>
    <w:rsid w:val="00E0243D"/>
    <w:rsid w:val="00E02951"/>
    <w:rsid w:val="00E02CD6"/>
    <w:rsid w:val="00E02D76"/>
    <w:rsid w:val="00E02E2D"/>
    <w:rsid w:val="00E03452"/>
    <w:rsid w:val="00E04AB6"/>
    <w:rsid w:val="00E04C3B"/>
    <w:rsid w:val="00E055DC"/>
    <w:rsid w:val="00E05BFD"/>
    <w:rsid w:val="00E05E94"/>
    <w:rsid w:val="00E06419"/>
    <w:rsid w:val="00E06FAA"/>
    <w:rsid w:val="00E072A3"/>
    <w:rsid w:val="00E0799F"/>
    <w:rsid w:val="00E12747"/>
    <w:rsid w:val="00E129A7"/>
    <w:rsid w:val="00E14E93"/>
    <w:rsid w:val="00E1571A"/>
    <w:rsid w:val="00E15D35"/>
    <w:rsid w:val="00E167F9"/>
    <w:rsid w:val="00E169EB"/>
    <w:rsid w:val="00E171F8"/>
    <w:rsid w:val="00E20407"/>
    <w:rsid w:val="00E20458"/>
    <w:rsid w:val="00E24373"/>
    <w:rsid w:val="00E24A3E"/>
    <w:rsid w:val="00E24EAE"/>
    <w:rsid w:val="00E24EC4"/>
    <w:rsid w:val="00E258CE"/>
    <w:rsid w:val="00E25FCD"/>
    <w:rsid w:val="00E263AE"/>
    <w:rsid w:val="00E26D27"/>
    <w:rsid w:val="00E2727A"/>
    <w:rsid w:val="00E27572"/>
    <w:rsid w:val="00E305A2"/>
    <w:rsid w:val="00E31014"/>
    <w:rsid w:val="00E313CE"/>
    <w:rsid w:val="00E31692"/>
    <w:rsid w:val="00E3273C"/>
    <w:rsid w:val="00E330AE"/>
    <w:rsid w:val="00E330B7"/>
    <w:rsid w:val="00E33A19"/>
    <w:rsid w:val="00E36A77"/>
    <w:rsid w:val="00E37764"/>
    <w:rsid w:val="00E4048C"/>
    <w:rsid w:val="00E40974"/>
    <w:rsid w:val="00E40C53"/>
    <w:rsid w:val="00E42076"/>
    <w:rsid w:val="00E427D1"/>
    <w:rsid w:val="00E4334E"/>
    <w:rsid w:val="00E4561A"/>
    <w:rsid w:val="00E45A44"/>
    <w:rsid w:val="00E4615A"/>
    <w:rsid w:val="00E470F1"/>
    <w:rsid w:val="00E47E66"/>
    <w:rsid w:val="00E50882"/>
    <w:rsid w:val="00E51D5C"/>
    <w:rsid w:val="00E5210E"/>
    <w:rsid w:val="00E5214E"/>
    <w:rsid w:val="00E526F4"/>
    <w:rsid w:val="00E551E1"/>
    <w:rsid w:val="00E56687"/>
    <w:rsid w:val="00E57C13"/>
    <w:rsid w:val="00E6069E"/>
    <w:rsid w:val="00E60821"/>
    <w:rsid w:val="00E61036"/>
    <w:rsid w:val="00E61467"/>
    <w:rsid w:val="00E61F7D"/>
    <w:rsid w:val="00E623E5"/>
    <w:rsid w:val="00E62A12"/>
    <w:rsid w:val="00E638B6"/>
    <w:rsid w:val="00E64144"/>
    <w:rsid w:val="00E64CF8"/>
    <w:rsid w:val="00E64D20"/>
    <w:rsid w:val="00E65392"/>
    <w:rsid w:val="00E65487"/>
    <w:rsid w:val="00E667BF"/>
    <w:rsid w:val="00E6765C"/>
    <w:rsid w:val="00E6788F"/>
    <w:rsid w:val="00E67CD6"/>
    <w:rsid w:val="00E70F54"/>
    <w:rsid w:val="00E71625"/>
    <w:rsid w:val="00E72644"/>
    <w:rsid w:val="00E73010"/>
    <w:rsid w:val="00E730F1"/>
    <w:rsid w:val="00E73E4F"/>
    <w:rsid w:val="00E74BCC"/>
    <w:rsid w:val="00E74CBB"/>
    <w:rsid w:val="00E75245"/>
    <w:rsid w:val="00E75554"/>
    <w:rsid w:val="00E75860"/>
    <w:rsid w:val="00E75E41"/>
    <w:rsid w:val="00E76E6C"/>
    <w:rsid w:val="00E76F76"/>
    <w:rsid w:val="00E771DD"/>
    <w:rsid w:val="00E779F9"/>
    <w:rsid w:val="00E77AF7"/>
    <w:rsid w:val="00E77CBC"/>
    <w:rsid w:val="00E77FE0"/>
    <w:rsid w:val="00E80120"/>
    <w:rsid w:val="00E81C40"/>
    <w:rsid w:val="00E82BC4"/>
    <w:rsid w:val="00E82EC6"/>
    <w:rsid w:val="00E8310D"/>
    <w:rsid w:val="00E83284"/>
    <w:rsid w:val="00E83EA8"/>
    <w:rsid w:val="00E841B9"/>
    <w:rsid w:val="00E843A2"/>
    <w:rsid w:val="00E858DC"/>
    <w:rsid w:val="00E85D1F"/>
    <w:rsid w:val="00E90456"/>
    <w:rsid w:val="00E90C1D"/>
    <w:rsid w:val="00E90D8B"/>
    <w:rsid w:val="00E911B7"/>
    <w:rsid w:val="00E923E4"/>
    <w:rsid w:val="00E92602"/>
    <w:rsid w:val="00E92773"/>
    <w:rsid w:val="00E92C54"/>
    <w:rsid w:val="00E92E4E"/>
    <w:rsid w:val="00E94A4A"/>
    <w:rsid w:val="00E95CE5"/>
    <w:rsid w:val="00E96727"/>
    <w:rsid w:val="00E96AAA"/>
    <w:rsid w:val="00E970E7"/>
    <w:rsid w:val="00E97CA4"/>
    <w:rsid w:val="00EA074D"/>
    <w:rsid w:val="00EA1C54"/>
    <w:rsid w:val="00EA2592"/>
    <w:rsid w:val="00EA2ADF"/>
    <w:rsid w:val="00EA32C8"/>
    <w:rsid w:val="00EA3FF9"/>
    <w:rsid w:val="00EA41B8"/>
    <w:rsid w:val="00EA49CB"/>
    <w:rsid w:val="00EA4C8F"/>
    <w:rsid w:val="00EA4E39"/>
    <w:rsid w:val="00EA5B02"/>
    <w:rsid w:val="00EA6660"/>
    <w:rsid w:val="00EA7678"/>
    <w:rsid w:val="00EA79A6"/>
    <w:rsid w:val="00EA7F27"/>
    <w:rsid w:val="00EB1488"/>
    <w:rsid w:val="00EB17F7"/>
    <w:rsid w:val="00EB1989"/>
    <w:rsid w:val="00EB22A9"/>
    <w:rsid w:val="00EB25D4"/>
    <w:rsid w:val="00EB35FE"/>
    <w:rsid w:val="00EB44C8"/>
    <w:rsid w:val="00EB5CE3"/>
    <w:rsid w:val="00EB70F7"/>
    <w:rsid w:val="00EB784B"/>
    <w:rsid w:val="00EB7932"/>
    <w:rsid w:val="00EB7B36"/>
    <w:rsid w:val="00EC0157"/>
    <w:rsid w:val="00EC046D"/>
    <w:rsid w:val="00EC046F"/>
    <w:rsid w:val="00EC077A"/>
    <w:rsid w:val="00EC1321"/>
    <w:rsid w:val="00EC25FD"/>
    <w:rsid w:val="00EC4171"/>
    <w:rsid w:val="00EC4A81"/>
    <w:rsid w:val="00EC637D"/>
    <w:rsid w:val="00EC6BE0"/>
    <w:rsid w:val="00EC760D"/>
    <w:rsid w:val="00EC7A69"/>
    <w:rsid w:val="00EC7CFD"/>
    <w:rsid w:val="00ED013F"/>
    <w:rsid w:val="00ED1035"/>
    <w:rsid w:val="00ED1FA3"/>
    <w:rsid w:val="00ED3B44"/>
    <w:rsid w:val="00ED3B8F"/>
    <w:rsid w:val="00ED418A"/>
    <w:rsid w:val="00ED5472"/>
    <w:rsid w:val="00ED6137"/>
    <w:rsid w:val="00ED6B34"/>
    <w:rsid w:val="00ED7DE2"/>
    <w:rsid w:val="00EE0427"/>
    <w:rsid w:val="00EE130E"/>
    <w:rsid w:val="00EE1E33"/>
    <w:rsid w:val="00EE1E91"/>
    <w:rsid w:val="00EE29DB"/>
    <w:rsid w:val="00EE3A58"/>
    <w:rsid w:val="00EE6087"/>
    <w:rsid w:val="00EE62E6"/>
    <w:rsid w:val="00EE67BE"/>
    <w:rsid w:val="00EE69E4"/>
    <w:rsid w:val="00EE7CDF"/>
    <w:rsid w:val="00EF0635"/>
    <w:rsid w:val="00EF0F56"/>
    <w:rsid w:val="00EF29B8"/>
    <w:rsid w:val="00EF2AE0"/>
    <w:rsid w:val="00EF3298"/>
    <w:rsid w:val="00EF3484"/>
    <w:rsid w:val="00EF37EB"/>
    <w:rsid w:val="00EF40E8"/>
    <w:rsid w:val="00EF4899"/>
    <w:rsid w:val="00EF5FD4"/>
    <w:rsid w:val="00EF60E1"/>
    <w:rsid w:val="00EF6243"/>
    <w:rsid w:val="00F00237"/>
    <w:rsid w:val="00F01521"/>
    <w:rsid w:val="00F02222"/>
    <w:rsid w:val="00F02703"/>
    <w:rsid w:val="00F03C81"/>
    <w:rsid w:val="00F0482C"/>
    <w:rsid w:val="00F04B60"/>
    <w:rsid w:val="00F04E9C"/>
    <w:rsid w:val="00F05709"/>
    <w:rsid w:val="00F05B95"/>
    <w:rsid w:val="00F07733"/>
    <w:rsid w:val="00F116A5"/>
    <w:rsid w:val="00F119E4"/>
    <w:rsid w:val="00F135C4"/>
    <w:rsid w:val="00F14178"/>
    <w:rsid w:val="00F153B7"/>
    <w:rsid w:val="00F1551C"/>
    <w:rsid w:val="00F15C12"/>
    <w:rsid w:val="00F20CF1"/>
    <w:rsid w:val="00F2123F"/>
    <w:rsid w:val="00F21986"/>
    <w:rsid w:val="00F22077"/>
    <w:rsid w:val="00F23033"/>
    <w:rsid w:val="00F2329C"/>
    <w:rsid w:val="00F24683"/>
    <w:rsid w:val="00F251DD"/>
    <w:rsid w:val="00F2543A"/>
    <w:rsid w:val="00F25553"/>
    <w:rsid w:val="00F268D9"/>
    <w:rsid w:val="00F26D7F"/>
    <w:rsid w:val="00F30785"/>
    <w:rsid w:val="00F310EF"/>
    <w:rsid w:val="00F32754"/>
    <w:rsid w:val="00F3287A"/>
    <w:rsid w:val="00F33108"/>
    <w:rsid w:val="00F33A02"/>
    <w:rsid w:val="00F344A4"/>
    <w:rsid w:val="00F34A6B"/>
    <w:rsid w:val="00F35382"/>
    <w:rsid w:val="00F364BB"/>
    <w:rsid w:val="00F367D1"/>
    <w:rsid w:val="00F37E03"/>
    <w:rsid w:val="00F400BB"/>
    <w:rsid w:val="00F406E8"/>
    <w:rsid w:val="00F40A0F"/>
    <w:rsid w:val="00F40C6A"/>
    <w:rsid w:val="00F413D8"/>
    <w:rsid w:val="00F42339"/>
    <w:rsid w:val="00F4316F"/>
    <w:rsid w:val="00F43B62"/>
    <w:rsid w:val="00F44BB4"/>
    <w:rsid w:val="00F45937"/>
    <w:rsid w:val="00F46D55"/>
    <w:rsid w:val="00F50C84"/>
    <w:rsid w:val="00F5101C"/>
    <w:rsid w:val="00F51D68"/>
    <w:rsid w:val="00F52CA3"/>
    <w:rsid w:val="00F5322D"/>
    <w:rsid w:val="00F538F3"/>
    <w:rsid w:val="00F53D85"/>
    <w:rsid w:val="00F54B69"/>
    <w:rsid w:val="00F57D94"/>
    <w:rsid w:val="00F57F3F"/>
    <w:rsid w:val="00F60302"/>
    <w:rsid w:val="00F60EDF"/>
    <w:rsid w:val="00F61BA0"/>
    <w:rsid w:val="00F6228E"/>
    <w:rsid w:val="00F65F20"/>
    <w:rsid w:val="00F70A5B"/>
    <w:rsid w:val="00F7129E"/>
    <w:rsid w:val="00F71465"/>
    <w:rsid w:val="00F716CD"/>
    <w:rsid w:val="00F7181E"/>
    <w:rsid w:val="00F721AB"/>
    <w:rsid w:val="00F72258"/>
    <w:rsid w:val="00F72AE1"/>
    <w:rsid w:val="00F7449C"/>
    <w:rsid w:val="00F745E8"/>
    <w:rsid w:val="00F75A1E"/>
    <w:rsid w:val="00F75ED7"/>
    <w:rsid w:val="00F76C20"/>
    <w:rsid w:val="00F76F0C"/>
    <w:rsid w:val="00F77211"/>
    <w:rsid w:val="00F77CE3"/>
    <w:rsid w:val="00F807E1"/>
    <w:rsid w:val="00F80C27"/>
    <w:rsid w:val="00F827FE"/>
    <w:rsid w:val="00F8345C"/>
    <w:rsid w:val="00F839DC"/>
    <w:rsid w:val="00F83C33"/>
    <w:rsid w:val="00F83C59"/>
    <w:rsid w:val="00F84B17"/>
    <w:rsid w:val="00F84CF0"/>
    <w:rsid w:val="00F85C93"/>
    <w:rsid w:val="00F87049"/>
    <w:rsid w:val="00F87BF3"/>
    <w:rsid w:val="00F87EA7"/>
    <w:rsid w:val="00F9119E"/>
    <w:rsid w:val="00F92283"/>
    <w:rsid w:val="00F92D0D"/>
    <w:rsid w:val="00F92FC4"/>
    <w:rsid w:val="00F94072"/>
    <w:rsid w:val="00F945F8"/>
    <w:rsid w:val="00F94690"/>
    <w:rsid w:val="00F95135"/>
    <w:rsid w:val="00F96A69"/>
    <w:rsid w:val="00F977FD"/>
    <w:rsid w:val="00F97921"/>
    <w:rsid w:val="00F97BAB"/>
    <w:rsid w:val="00FA00BB"/>
    <w:rsid w:val="00FA0BA6"/>
    <w:rsid w:val="00FA0D8E"/>
    <w:rsid w:val="00FA1889"/>
    <w:rsid w:val="00FA1E21"/>
    <w:rsid w:val="00FA27D4"/>
    <w:rsid w:val="00FA45E0"/>
    <w:rsid w:val="00FA46C2"/>
    <w:rsid w:val="00FA5487"/>
    <w:rsid w:val="00FA5593"/>
    <w:rsid w:val="00FA5594"/>
    <w:rsid w:val="00FA5837"/>
    <w:rsid w:val="00FB1221"/>
    <w:rsid w:val="00FB15F5"/>
    <w:rsid w:val="00FB28A3"/>
    <w:rsid w:val="00FB33AD"/>
    <w:rsid w:val="00FB3536"/>
    <w:rsid w:val="00FB3B7F"/>
    <w:rsid w:val="00FB3CBD"/>
    <w:rsid w:val="00FB457C"/>
    <w:rsid w:val="00FB66B8"/>
    <w:rsid w:val="00FB691B"/>
    <w:rsid w:val="00FB7CC3"/>
    <w:rsid w:val="00FC0171"/>
    <w:rsid w:val="00FC0C55"/>
    <w:rsid w:val="00FC0DE8"/>
    <w:rsid w:val="00FC131A"/>
    <w:rsid w:val="00FC239E"/>
    <w:rsid w:val="00FC3D62"/>
    <w:rsid w:val="00FC4050"/>
    <w:rsid w:val="00FC4EC7"/>
    <w:rsid w:val="00FC54A6"/>
    <w:rsid w:val="00FC601A"/>
    <w:rsid w:val="00FC672B"/>
    <w:rsid w:val="00FD06E8"/>
    <w:rsid w:val="00FD0F0B"/>
    <w:rsid w:val="00FD2822"/>
    <w:rsid w:val="00FD29BB"/>
    <w:rsid w:val="00FD3333"/>
    <w:rsid w:val="00FD3350"/>
    <w:rsid w:val="00FD383E"/>
    <w:rsid w:val="00FD506C"/>
    <w:rsid w:val="00FD730C"/>
    <w:rsid w:val="00FD7CA7"/>
    <w:rsid w:val="00FE060F"/>
    <w:rsid w:val="00FE1A03"/>
    <w:rsid w:val="00FE1CD2"/>
    <w:rsid w:val="00FE213D"/>
    <w:rsid w:val="00FE2B75"/>
    <w:rsid w:val="00FE3191"/>
    <w:rsid w:val="00FE3560"/>
    <w:rsid w:val="00FE36A0"/>
    <w:rsid w:val="00FE5328"/>
    <w:rsid w:val="00FE652B"/>
    <w:rsid w:val="00FE69BA"/>
    <w:rsid w:val="00FE7A3D"/>
    <w:rsid w:val="00FF0310"/>
    <w:rsid w:val="00FF03AE"/>
    <w:rsid w:val="00FF04FD"/>
    <w:rsid w:val="00FF1270"/>
    <w:rsid w:val="00FF15BF"/>
    <w:rsid w:val="00FF19D4"/>
    <w:rsid w:val="00FF2430"/>
    <w:rsid w:val="00FF2561"/>
    <w:rsid w:val="00FF2D36"/>
    <w:rsid w:val="00FF56A8"/>
    <w:rsid w:val="00FF6581"/>
    <w:rsid w:val="00FF7500"/>
    <w:rsid w:val="00FF7C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shapedefaults>
    <o:shapelayout v:ext="edit">
      <o:idmap v:ext="edit" data="1"/>
    </o:shapelayout>
  </w:shapeDefaults>
  <w:decimalSymbol w:val="."/>
  <w:listSeparator w:val=","/>
  <w14:docId w14:val="0AB3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lsdException w:name="page number" w:uiPriority="0"/>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69"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73" w:unhideWhenUsed="0"/>
    <w:lsdException w:name="Medium Grid 2 Accent 4" w:semiHidden="0" w:uiPriority="63" w:unhideWhenUsed="0"/>
    <w:lsdException w:name="Medium Grid 3 Accent 4" w:semiHidden="0" w:uiPriority="64" w:unhideWhenUsed="0"/>
    <w:lsdException w:name="Dark List Accent 4" w:semiHidden="0" w:uiPriority="62"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778"/>
    <w:pPr>
      <w:spacing w:before="120" w:after="120"/>
      <w:jc w:val="both"/>
    </w:pPr>
  </w:style>
  <w:style w:type="paragraph" w:styleId="Heading1">
    <w:name w:val="heading 1"/>
    <w:basedOn w:val="Normal"/>
    <w:next w:val="Normal"/>
    <w:link w:val="Heading1Char"/>
    <w:uiPriority w:val="9"/>
    <w:qFormat/>
    <w:rsid w:val="00D40648"/>
    <w:pPr>
      <w:numPr>
        <w:numId w:val="7"/>
      </w:numPr>
      <w:spacing w:after="0" w:line="240"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40648"/>
    <w:pPr>
      <w:spacing w:before="200" w:after="0"/>
      <w:outlineLvl w:val="1"/>
    </w:pPr>
    <w:rPr>
      <w:rFonts w:asciiTheme="majorHAnsi" w:eastAsiaTheme="majorEastAsia" w:hAnsiTheme="majorHAnsi" w:cstheme="majorBidi"/>
      <w:b/>
      <w:bCs/>
      <w:sz w:val="24"/>
      <w:szCs w:val="24"/>
    </w:rPr>
  </w:style>
  <w:style w:type="paragraph" w:styleId="Heading3">
    <w:name w:val="heading 3"/>
    <w:basedOn w:val="Normal"/>
    <w:next w:val="Normal"/>
    <w:link w:val="Heading3Char"/>
    <w:uiPriority w:val="9"/>
    <w:unhideWhenUsed/>
    <w:qFormat/>
    <w:rsid w:val="003F5FB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D62F9"/>
    <w:pPr>
      <w:tabs>
        <w:tab w:val="left" w:pos="1134"/>
      </w:tabs>
      <w:spacing w:before="200" w:after="0"/>
      <w:ind w:left="1134" w:hanging="1134"/>
      <w:outlineLvl w:val="3"/>
    </w:pPr>
    <w:rPr>
      <w:rFonts w:asciiTheme="majorHAnsi" w:eastAsiaTheme="majorEastAsia" w:hAnsiTheme="majorHAnsi" w:cstheme="majorBidi"/>
      <w:b/>
      <w:bCs/>
      <w:i/>
      <w:iCs/>
      <w:lang w:val="en-AU"/>
    </w:rPr>
  </w:style>
  <w:style w:type="paragraph" w:styleId="Heading5">
    <w:name w:val="heading 5"/>
    <w:basedOn w:val="Normal"/>
    <w:next w:val="Normal"/>
    <w:link w:val="Heading5Char"/>
    <w:uiPriority w:val="9"/>
    <w:semiHidden/>
    <w:unhideWhenUsed/>
    <w:qFormat/>
    <w:rsid w:val="003F5FB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F5FB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F5FB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F5FB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F5FB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64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40648"/>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uiPriority w:val="9"/>
    <w:rsid w:val="003F5FB1"/>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D62F9"/>
    <w:rPr>
      <w:rFonts w:asciiTheme="majorHAnsi" w:eastAsiaTheme="majorEastAsia" w:hAnsiTheme="majorHAnsi" w:cstheme="majorBidi"/>
      <w:b/>
      <w:bCs/>
      <w:i/>
      <w:iCs/>
      <w:lang w:val="en-AU"/>
    </w:rPr>
  </w:style>
  <w:style w:type="character" w:customStyle="1" w:styleId="Heading5Char">
    <w:name w:val="Heading 5 Char"/>
    <w:basedOn w:val="DefaultParagraphFont"/>
    <w:link w:val="Heading5"/>
    <w:uiPriority w:val="9"/>
    <w:semiHidden/>
    <w:rsid w:val="003F5FB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F5F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F5F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F5F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F5FB1"/>
    <w:rPr>
      <w:rFonts w:asciiTheme="majorHAnsi" w:eastAsiaTheme="majorEastAsia" w:hAnsiTheme="majorHAnsi" w:cstheme="majorBidi"/>
      <w:i/>
      <w:iCs/>
      <w:spacing w:val="5"/>
      <w:sz w:val="20"/>
      <w:szCs w:val="20"/>
    </w:rPr>
  </w:style>
  <w:style w:type="paragraph" w:customStyle="1" w:styleId="ColorfulList-Accent11">
    <w:name w:val="Colorful List - Accent 11"/>
    <w:basedOn w:val="Normal"/>
    <w:uiPriority w:val="34"/>
    <w:qFormat/>
    <w:rsid w:val="00E911B7"/>
    <w:pPr>
      <w:contextualSpacing/>
      <w:jc w:val="left"/>
    </w:pPr>
    <w:rPr>
      <w:rFonts w:eastAsia="Calibri"/>
    </w:rPr>
  </w:style>
  <w:style w:type="table" w:styleId="TableGrid">
    <w:name w:val="Table Grid"/>
    <w:basedOn w:val="TableNormal"/>
    <w:uiPriority w:val="59"/>
    <w:rsid w:val="00336C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link w:val="NoSpacingChar"/>
    <w:uiPriority w:val="1"/>
    <w:qFormat/>
    <w:rsid w:val="00B6150A"/>
  </w:style>
  <w:style w:type="character" w:customStyle="1" w:styleId="NoSpacingChar">
    <w:name w:val="No Spacing Char"/>
    <w:link w:val="NoSpacing1"/>
    <w:uiPriority w:val="1"/>
    <w:rsid w:val="008718CC"/>
    <w:rPr>
      <w:sz w:val="22"/>
      <w:szCs w:val="22"/>
      <w:lang w:val="en-US" w:eastAsia="en-US" w:bidi="ar-SA"/>
    </w:rPr>
  </w:style>
  <w:style w:type="paragraph" w:styleId="Header">
    <w:name w:val="header"/>
    <w:basedOn w:val="Normal"/>
    <w:link w:val="HeaderChar"/>
    <w:uiPriority w:val="99"/>
    <w:unhideWhenUsed/>
    <w:rsid w:val="00D72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D30"/>
  </w:style>
  <w:style w:type="paragraph" w:styleId="Footer">
    <w:name w:val="footer"/>
    <w:basedOn w:val="Normal"/>
    <w:link w:val="FooterChar"/>
    <w:uiPriority w:val="99"/>
    <w:unhideWhenUsed/>
    <w:rsid w:val="00D72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D30"/>
  </w:style>
  <w:style w:type="paragraph" w:styleId="BalloonText">
    <w:name w:val="Balloon Text"/>
    <w:basedOn w:val="Normal"/>
    <w:link w:val="BalloonTextChar"/>
    <w:uiPriority w:val="99"/>
    <w:unhideWhenUsed/>
    <w:rsid w:val="00CB4546"/>
    <w:pPr>
      <w:spacing w:after="0" w:line="240" w:lineRule="auto"/>
    </w:pPr>
    <w:rPr>
      <w:rFonts w:ascii="Tahoma" w:hAnsi="Tahoma"/>
      <w:sz w:val="16"/>
      <w:szCs w:val="16"/>
    </w:rPr>
  </w:style>
  <w:style w:type="character" w:customStyle="1" w:styleId="BalloonTextChar">
    <w:name w:val="Balloon Text Char"/>
    <w:link w:val="BalloonText"/>
    <w:uiPriority w:val="99"/>
    <w:rsid w:val="00CB4546"/>
    <w:rPr>
      <w:rFonts w:ascii="Tahoma" w:hAnsi="Tahoma" w:cs="Tahoma"/>
      <w:sz w:val="16"/>
      <w:szCs w:val="16"/>
    </w:rPr>
  </w:style>
  <w:style w:type="paragraph" w:styleId="Title">
    <w:name w:val="Title"/>
    <w:basedOn w:val="Normal"/>
    <w:next w:val="Normal"/>
    <w:link w:val="TitleChar"/>
    <w:uiPriority w:val="10"/>
    <w:qFormat/>
    <w:rsid w:val="003F5FB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F5FB1"/>
    <w:rPr>
      <w:rFonts w:asciiTheme="majorHAnsi" w:eastAsiaTheme="majorEastAsia" w:hAnsiTheme="majorHAnsi" w:cstheme="majorBidi"/>
      <w:spacing w:val="5"/>
      <w:sz w:val="52"/>
      <w:szCs w:val="52"/>
    </w:rPr>
  </w:style>
  <w:style w:type="table" w:customStyle="1" w:styleId="LightShading1">
    <w:name w:val="Light Shading1"/>
    <w:basedOn w:val="TableNormal"/>
    <w:uiPriority w:val="60"/>
    <w:rsid w:val="00907B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uiPriority w:val="65"/>
    <w:rsid w:val="00907B96"/>
    <w:rPr>
      <w:color w:val="000000"/>
    </w:rPr>
    <w:tblPr>
      <w:tblStyleRowBandSize w:val="1"/>
      <w:tblStyleColBandSize w:val="1"/>
      <w:tblBorders>
        <w:top w:val="single" w:sz="8" w:space="0" w:color="000000"/>
        <w:bottom w:val="single" w:sz="8" w:space="0" w:color="000000"/>
      </w:tblBorders>
    </w:tblPr>
    <w:tblStylePr w:type="firstRow">
      <w:rPr>
        <w:rFonts w:ascii="SimSun" w:eastAsia="Times New Roman" w:hAnsi="SimSu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
    <w:name w:val="Light Grid1"/>
    <w:basedOn w:val="TableNormal"/>
    <w:uiPriority w:val="62"/>
    <w:rsid w:val="00AA16F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Times New Roman"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Times New Roman"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1-Accent5">
    <w:name w:val="Medium List 1 Accent 5"/>
    <w:basedOn w:val="TableNormal"/>
    <w:uiPriority w:val="62"/>
    <w:rsid w:val="00B916D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imSun" w:eastAsia="Times New Roman" w:hAnsi="SimSu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imSun" w:eastAsia="Times New Roman" w:hAnsi="SimSu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4">
    <w:name w:val="Colorful List Accent 4"/>
    <w:basedOn w:val="TableNormal"/>
    <w:uiPriority w:val="69"/>
    <w:rsid w:val="00B916D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1">
    <w:name w:val="Light List - Accent 11"/>
    <w:basedOn w:val="TableNormal"/>
    <w:uiPriority w:val="61"/>
    <w:rsid w:val="007E7B1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73"/>
    <w:rsid w:val="00FE356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aption">
    <w:name w:val="caption"/>
    <w:basedOn w:val="Normal"/>
    <w:next w:val="Normal"/>
    <w:uiPriority w:val="35"/>
    <w:rsid w:val="00A421C4"/>
    <w:pPr>
      <w:spacing w:line="240" w:lineRule="auto"/>
    </w:pPr>
    <w:rPr>
      <w:rFonts w:eastAsia="Calibri"/>
      <w:b/>
      <w:bCs/>
      <w:color w:val="4F81BD"/>
      <w:sz w:val="18"/>
      <w:szCs w:val="18"/>
      <w:lang w:val="en-NZ"/>
    </w:rPr>
  </w:style>
  <w:style w:type="paragraph" w:customStyle="1" w:styleId="Heading2numbered">
    <w:name w:val="Heading 2 numbered"/>
    <w:basedOn w:val="Heading2"/>
    <w:next w:val="Normal"/>
    <w:rsid w:val="002C25DB"/>
    <w:pPr>
      <w:numPr>
        <w:ilvl w:val="1"/>
        <w:numId w:val="4"/>
      </w:numPr>
      <w:jc w:val="left"/>
    </w:pPr>
    <w:rPr>
      <w:rFonts w:ascii="Arial" w:hAnsi="Arial"/>
      <w:bCs w:val="0"/>
      <w:color w:val="548DD4"/>
      <w:sz w:val="26"/>
      <w:lang w:eastAsia="en-AU"/>
    </w:rPr>
  </w:style>
  <w:style w:type="paragraph" w:customStyle="1" w:styleId="Heading1numbered">
    <w:name w:val="Heading 1 numbered"/>
    <w:basedOn w:val="Heading1"/>
    <w:rsid w:val="002C25DB"/>
    <w:pPr>
      <w:numPr>
        <w:numId w:val="4"/>
      </w:numPr>
      <w:spacing w:before="480"/>
    </w:pPr>
    <w:rPr>
      <w:rFonts w:ascii="Arial Bold" w:hAnsi="Arial Bold" w:cs="Arial"/>
      <w:bCs w:val="0"/>
      <w:color w:val="548DD4"/>
      <w:lang w:eastAsia="en-AU"/>
    </w:rPr>
  </w:style>
  <w:style w:type="character" w:styleId="Hyperlink">
    <w:name w:val="Hyperlink"/>
    <w:uiPriority w:val="99"/>
    <w:unhideWhenUsed/>
    <w:rsid w:val="002C25DB"/>
    <w:rPr>
      <w:color w:val="0000FF"/>
      <w:u w:val="single"/>
    </w:rPr>
  </w:style>
  <w:style w:type="paragraph" w:styleId="ListNumber">
    <w:name w:val="List Number"/>
    <w:basedOn w:val="ListNumber2"/>
    <w:rsid w:val="00E911B7"/>
    <w:pPr>
      <w:numPr>
        <w:numId w:val="5"/>
      </w:numPr>
      <w:jc w:val="left"/>
    </w:pPr>
    <w:rPr>
      <w:lang w:val="en-AU" w:eastAsia="en-AU"/>
    </w:rPr>
  </w:style>
  <w:style w:type="paragraph" w:styleId="ListNumber2">
    <w:name w:val="List Number 2"/>
    <w:basedOn w:val="Normal"/>
    <w:uiPriority w:val="99"/>
    <w:semiHidden/>
    <w:unhideWhenUsed/>
    <w:rsid w:val="00D07F3E"/>
    <w:pPr>
      <w:ind w:left="-360" w:hanging="360"/>
      <w:contextualSpacing/>
    </w:pPr>
  </w:style>
  <w:style w:type="paragraph" w:customStyle="1" w:styleId="Paraa">
    <w:name w:val="Para (a)"/>
    <w:link w:val="ParaaChar"/>
    <w:rsid w:val="002855F6"/>
    <w:pPr>
      <w:tabs>
        <w:tab w:val="left" w:pos="1418"/>
      </w:tabs>
      <w:ind w:left="1440" w:hanging="720"/>
      <w:jc w:val="both"/>
    </w:pPr>
    <w:rPr>
      <w:rFonts w:ascii="Times New Roman" w:hAnsi="Times New Roman"/>
      <w:sz w:val="24"/>
      <w:szCs w:val="24"/>
      <w:lang w:val="en-NZ"/>
    </w:rPr>
  </w:style>
  <w:style w:type="character" w:customStyle="1" w:styleId="ParaaChar">
    <w:name w:val="Para (a) Char"/>
    <w:link w:val="Paraa"/>
    <w:rsid w:val="002855F6"/>
    <w:rPr>
      <w:rFonts w:ascii="Times New Roman" w:hAnsi="Times New Roman"/>
      <w:sz w:val="24"/>
      <w:szCs w:val="24"/>
      <w:lang w:val="en-NZ" w:eastAsia="en-US" w:bidi="ar-SA"/>
    </w:rPr>
  </w:style>
  <w:style w:type="paragraph" w:customStyle="1" w:styleId="Samoa">
    <w:name w:val="Samoa"/>
    <w:basedOn w:val="Normal"/>
    <w:rsid w:val="002855F6"/>
    <w:pPr>
      <w:jc w:val="center"/>
    </w:pPr>
    <w:rPr>
      <w:rFonts w:eastAsia="Calibri"/>
      <w:b/>
    </w:rPr>
  </w:style>
  <w:style w:type="paragraph" w:customStyle="1" w:styleId="Subclause">
    <w:name w:val="Subclause"/>
    <w:basedOn w:val="Normal"/>
    <w:rsid w:val="002855F6"/>
    <w:pPr>
      <w:ind w:firstLine="360"/>
    </w:pPr>
    <w:rPr>
      <w:rFonts w:eastAsia="Calibri"/>
    </w:rPr>
  </w:style>
  <w:style w:type="paragraph" w:customStyle="1" w:styleId="Sub-paragraph">
    <w:name w:val="Sub-paragraph"/>
    <w:basedOn w:val="Paraa"/>
    <w:rsid w:val="002855F6"/>
    <w:pPr>
      <w:tabs>
        <w:tab w:val="clear" w:pos="1418"/>
      </w:tabs>
      <w:ind w:left="1800" w:firstLine="360"/>
    </w:pPr>
  </w:style>
  <w:style w:type="paragraph" w:customStyle="1" w:styleId="PurposeoftheAct">
    <w:name w:val="Purpose of the Act"/>
    <w:basedOn w:val="Normal"/>
    <w:rsid w:val="002855F6"/>
    <w:pPr>
      <w:ind w:left="360" w:hanging="360"/>
    </w:pPr>
    <w:rPr>
      <w:rFonts w:eastAsia="Calibri"/>
      <w:b/>
    </w:rPr>
  </w:style>
  <w:style w:type="paragraph" w:customStyle="1" w:styleId="Definition">
    <w:name w:val="Definition"/>
    <w:basedOn w:val="Normal"/>
    <w:rsid w:val="002855F6"/>
    <w:pPr>
      <w:ind w:firstLine="360"/>
    </w:pPr>
    <w:rPr>
      <w:rFonts w:eastAsia="Calibri"/>
    </w:rPr>
  </w:style>
  <w:style w:type="paragraph" w:customStyle="1" w:styleId="Definitionpara">
    <w:name w:val="Definition para"/>
    <w:basedOn w:val="Normal"/>
    <w:rsid w:val="003F5FB1"/>
    <w:pPr>
      <w:ind w:left="900" w:hanging="360"/>
    </w:pPr>
    <w:rPr>
      <w:rFonts w:ascii="Times New Roman" w:hAnsi="Times New Roman"/>
      <w:sz w:val="24"/>
      <w:szCs w:val="24"/>
      <w:lang w:val="en-NZ"/>
    </w:rPr>
  </w:style>
  <w:style w:type="paragraph" w:customStyle="1" w:styleId="PartHeadinginArrangement">
    <w:name w:val="Part Heading in Arrangement"/>
    <w:basedOn w:val="Normal"/>
    <w:rsid w:val="002855F6"/>
    <w:pPr>
      <w:tabs>
        <w:tab w:val="left" w:pos="360"/>
      </w:tabs>
      <w:ind w:left="360" w:hanging="180"/>
      <w:jc w:val="center"/>
    </w:pPr>
    <w:rPr>
      <w:rFonts w:eastAsia="Calibri"/>
      <w:b/>
      <w:sz w:val="20"/>
      <w:szCs w:val="20"/>
    </w:rPr>
  </w:style>
  <w:style w:type="paragraph" w:customStyle="1" w:styleId="Default">
    <w:name w:val="Default"/>
    <w:rsid w:val="002855F6"/>
    <w:pPr>
      <w:autoSpaceDE w:val="0"/>
      <w:autoSpaceDN w:val="0"/>
      <w:adjustRightInd w:val="0"/>
    </w:pPr>
    <w:rPr>
      <w:rFonts w:ascii="Times New Roman" w:eastAsia="Calibri" w:hAnsi="Times New Roman"/>
      <w:color w:val="000000"/>
      <w:sz w:val="24"/>
      <w:szCs w:val="24"/>
      <w:lang w:val="en-NZ"/>
    </w:rPr>
  </w:style>
  <w:style w:type="character" w:styleId="CommentReference">
    <w:name w:val="annotation reference"/>
    <w:uiPriority w:val="99"/>
    <w:unhideWhenUsed/>
    <w:rsid w:val="002855F6"/>
    <w:rPr>
      <w:sz w:val="16"/>
      <w:szCs w:val="16"/>
    </w:rPr>
  </w:style>
  <w:style w:type="paragraph" w:styleId="CommentText">
    <w:name w:val="annotation text"/>
    <w:basedOn w:val="Normal"/>
    <w:link w:val="CommentTextChar"/>
    <w:uiPriority w:val="99"/>
    <w:unhideWhenUsed/>
    <w:rsid w:val="002855F6"/>
    <w:pPr>
      <w:spacing w:line="240" w:lineRule="auto"/>
    </w:pPr>
    <w:rPr>
      <w:rFonts w:eastAsia="Calibri"/>
      <w:sz w:val="20"/>
      <w:szCs w:val="20"/>
    </w:rPr>
  </w:style>
  <w:style w:type="character" w:customStyle="1" w:styleId="CommentTextChar">
    <w:name w:val="Comment Text Char"/>
    <w:link w:val="CommentText"/>
    <w:uiPriority w:val="99"/>
    <w:rsid w:val="002855F6"/>
    <w:rPr>
      <w:rFonts w:eastAsia="Calibri"/>
    </w:rPr>
  </w:style>
  <w:style w:type="paragraph" w:styleId="CommentSubject">
    <w:name w:val="annotation subject"/>
    <w:basedOn w:val="CommentText"/>
    <w:next w:val="CommentText"/>
    <w:link w:val="CommentSubjectChar"/>
    <w:uiPriority w:val="99"/>
    <w:unhideWhenUsed/>
    <w:rsid w:val="002855F6"/>
    <w:rPr>
      <w:b/>
      <w:bCs/>
    </w:rPr>
  </w:style>
  <w:style w:type="character" w:customStyle="1" w:styleId="CommentSubjectChar">
    <w:name w:val="Comment Subject Char"/>
    <w:link w:val="CommentSubject"/>
    <w:uiPriority w:val="99"/>
    <w:rsid w:val="002855F6"/>
    <w:rPr>
      <w:rFonts w:eastAsia="Calibri"/>
      <w:b/>
      <w:bCs/>
    </w:rPr>
  </w:style>
  <w:style w:type="paragraph" w:customStyle="1" w:styleId="Subsectionss">
    <w:name w:val="Subsection ss"/>
    <w:link w:val="SubsectionssChar"/>
    <w:rsid w:val="002855F6"/>
    <w:pPr>
      <w:tabs>
        <w:tab w:val="left" w:pos="851"/>
      </w:tabs>
      <w:spacing w:before="240"/>
      <w:ind w:firstLine="431"/>
      <w:jc w:val="both"/>
    </w:pPr>
    <w:rPr>
      <w:rFonts w:ascii="Times New Roman" w:hAnsi="Times New Roman"/>
      <w:bCs/>
      <w:sz w:val="24"/>
      <w:szCs w:val="24"/>
    </w:rPr>
  </w:style>
  <w:style w:type="character" w:customStyle="1" w:styleId="SubsectionssChar">
    <w:name w:val="Subsection ss Char"/>
    <w:link w:val="Subsectionss"/>
    <w:rsid w:val="002855F6"/>
    <w:rPr>
      <w:rFonts w:ascii="Times New Roman" w:hAnsi="Times New Roman"/>
      <w:bCs/>
      <w:sz w:val="24"/>
      <w:szCs w:val="24"/>
      <w:lang w:bidi="ar-SA"/>
    </w:rPr>
  </w:style>
  <w:style w:type="paragraph" w:customStyle="1" w:styleId="ColorfulShading-Accent11">
    <w:name w:val="Colorful Shading - Accent 11"/>
    <w:hidden/>
    <w:uiPriority w:val="99"/>
    <w:semiHidden/>
    <w:rsid w:val="002855F6"/>
    <w:rPr>
      <w:rFonts w:eastAsia="Calibri"/>
    </w:rPr>
  </w:style>
  <w:style w:type="paragraph" w:styleId="TOC1">
    <w:name w:val="toc 1"/>
    <w:basedOn w:val="Normal"/>
    <w:next w:val="Normal"/>
    <w:autoRedefine/>
    <w:uiPriority w:val="39"/>
    <w:unhideWhenUsed/>
    <w:rsid w:val="007D5D1F"/>
    <w:pPr>
      <w:tabs>
        <w:tab w:val="left" w:pos="284"/>
        <w:tab w:val="right" w:pos="9072"/>
      </w:tabs>
      <w:spacing w:before="0" w:after="0"/>
    </w:pPr>
    <w:rPr>
      <w:noProof/>
    </w:rPr>
  </w:style>
  <w:style w:type="paragraph" w:styleId="TOC2">
    <w:name w:val="toc 2"/>
    <w:basedOn w:val="Normal"/>
    <w:next w:val="Normal"/>
    <w:autoRedefine/>
    <w:uiPriority w:val="39"/>
    <w:unhideWhenUsed/>
    <w:rsid w:val="00B06590"/>
    <w:pPr>
      <w:tabs>
        <w:tab w:val="left" w:pos="851"/>
        <w:tab w:val="right" w:pos="9055"/>
      </w:tabs>
      <w:spacing w:before="0" w:after="0"/>
      <w:ind w:left="284"/>
    </w:pPr>
  </w:style>
  <w:style w:type="paragraph" w:styleId="TOC3">
    <w:name w:val="toc 3"/>
    <w:basedOn w:val="Normal"/>
    <w:next w:val="Normal"/>
    <w:autoRedefine/>
    <w:uiPriority w:val="39"/>
    <w:unhideWhenUsed/>
    <w:rsid w:val="00B06590"/>
    <w:pPr>
      <w:tabs>
        <w:tab w:val="left" w:pos="1701"/>
        <w:tab w:val="right" w:pos="9072"/>
      </w:tabs>
      <w:spacing w:before="0" w:after="0"/>
      <w:ind w:left="851"/>
    </w:pPr>
    <w:rPr>
      <w:rFonts w:asciiTheme="majorHAnsi" w:hAnsiTheme="majorHAnsi"/>
      <w:noProof/>
    </w:rPr>
  </w:style>
  <w:style w:type="paragraph" w:styleId="TOC4">
    <w:name w:val="toc 4"/>
    <w:basedOn w:val="Normal"/>
    <w:next w:val="Normal"/>
    <w:autoRedefine/>
    <w:uiPriority w:val="39"/>
    <w:unhideWhenUsed/>
    <w:rsid w:val="009D4A4D"/>
    <w:pPr>
      <w:spacing w:before="0"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9D4A4D"/>
    <w:pPr>
      <w:spacing w:before="0"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9D4A4D"/>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9D4A4D"/>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9D4A4D"/>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9D4A4D"/>
    <w:pPr>
      <w:spacing w:before="0" w:after="0"/>
      <w:ind w:left="1760"/>
      <w:jc w:val="left"/>
    </w:pPr>
    <w:rPr>
      <w:rFonts w:asciiTheme="minorHAnsi" w:hAnsiTheme="minorHAnsi"/>
      <w:sz w:val="20"/>
      <w:szCs w:val="20"/>
    </w:rPr>
  </w:style>
  <w:style w:type="paragraph" w:customStyle="1" w:styleId="LightGrid-Accent31">
    <w:name w:val="Light Grid - Accent 31"/>
    <w:basedOn w:val="Normal"/>
    <w:uiPriority w:val="34"/>
    <w:rsid w:val="007C50AC"/>
    <w:pPr>
      <w:spacing w:before="0" w:after="200"/>
      <w:ind w:left="720"/>
      <w:contextualSpacing/>
      <w:jc w:val="left"/>
    </w:pPr>
    <w:rPr>
      <w:rFonts w:eastAsia="Calibri"/>
    </w:rPr>
  </w:style>
  <w:style w:type="table" w:customStyle="1" w:styleId="LightShading-Accent11">
    <w:name w:val="Light Shading - Accent 11"/>
    <w:basedOn w:val="TableNormal"/>
    <w:uiPriority w:val="60"/>
    <w:rsid w:val="003A2AF2"/>
    <w:rPr>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NoSpacing2">
    <w:name w:val="No Spacing2"/>
    <w:uiPriority w:val="1"/>
    <w:qFormat/>
    <w:rsid w:val="000C2642"/>
    <w:rPr>
      <w:rFonts w:eastAsia="Calibri"/>
      <w:lang w:val="en-NZ"/>
    </w:rPr>
  </w:style>
  <w:style w:type="paragraph" w:customStyle="1" w:styleId="Style1">
    <w:name w:val="Style1"/>
    <w:basedOn w:val="Normal"/>
    <w:link w:val="Style1Char"/>
    <w:rsid w:val="00EF5FD4"/>
    <w:pPr>
      <w:framePr w:hSpace="180" w:wrap="around" w:vAnchor="text" w:hAnchor="margin" w:xAlign="center" w:y="1071"/>
      <w:spacing w:before="0" w:after="0" w:line="240" w:lineRule="auto"/>
      <w:jc w:val="left"/>
    </w:pPr>
    <w:rPr>
      <w:rFonts w:ascii="Arial Narrow" w:eastAsia="Calibri" w:hAnsi="Arial Narrow"/>
      <w:b/>
      <w:i/>
    </w:rPr>
  </w:style>
  <w:style w:type="character" w:customStyle="1" w:styleId="Style1Char">
    <w:name w:val="Style1 Char"/>
    <w:link w:val="Style1"/>
    <w:rsid w:val="00EF5FD4"/>
    <w:rPr>
      <w:rFonts w:ascii="Arial Narrow" w:eastAsia="Calibri" w:hAnsi="Arial Narrow"/>
      <w:b/>
      <w:i/>
      <w:sz w:val="22"/>
      <w:szCs w:val="22"/>
      <w:lang w:val="en-US" w:eastAsia="en-US"/>
    </w:rPr>
  </w:style>
  <w:style w:type="paragraph" w:styleId="FootnoteText">
    <w:name w:val="footnote text"/>
    <w:aliases w:val="Footnote Text Char Char Char,Footnote Text Char Char,ft,single space,FOOTNOTES,fn,ft Char Char Char,ADB,(NECG) Footnote Text,Char Char Char,Char Char Char Char,Char Char,Footnote Text Char2,Footnote Text Char1 Char Char,f"/>
    <w:basedOn w:val="Normal"/>
    <w:link w:val="FootnoteTextChar"/>
    <w:uiPriority w:val="99"/>
    <w:unhideWhenUsed/>
    <w:qFormat/>
    <w:rsid w:val="008E438F"/>
    <w:pPr>
      <w:tabs>
        <w:tab w:val="left" w:pos="284"/>
      </w:tabs>
      <w:ind w:left="284" w:hanging="284"/>
      <w:contextualSpacing/>
    </w:pPr>
    <w:rPr>
      <w:sz w:val="20"/>
      <w:szCs w:val="20"/>
    </w:rPr>
  </w:style>
  <w:style w:type="character" w:customStyle="1" w:styleId="FootnoteTextChar">
    <w:name w:val="Footnote Text Char"/>
    <w:aliases w:val="Footnote Text Char Char Char Char,Footnote Text Char Char Char1,ft Char,single space Char,FOOTNOTES Char,fn Char,ft Char Char Char Char,ADB Char,(NECG) Footnote Text Char,Char Char Char Char1,Char Char Char Char Char,Char Char Char1"/>
    <w:basedOn w:val="DefaultParagraphFont"/>
    <w:link w:val="FootnoteText"/>
    <w:uiPriority w:val="99"/>
    <w:rsid w:val="008E438F"/>
    <w:rPr>
      <w:sz w:val="20"/>
      <w:szCs w:val="20"/>
    </w:rPr>
  </w:style>
  <w:style w:type="character" w:styleId="FootnoteReference">
    <w:name w:val="footnote reference"/>
    <w:aliases w:val="ftref,(NECG) Footnote Reference,Ref,de nota al pie,FnR-ANZDEC,Fußnotenzeichen DISS,fr,16 Point,Superscript 6 Point,Footnote Ref in FtNote,SUPERS,BVI fnr,Normal + Font:9 Point,Superscript 3 Point Times,Footnote Reference1"/>
    <w:uiPriority w:val="99"/>
    <w:unhideWhenUsed/>
    <w:rsid w:val="005029E5"/>
    <w:rPr>
      <w:vertAlign w:val="superscript"/>
    </w:rPr>
  </w:style>
  <w:style w:type="paragraph" w:styleId="NoSpacing">
    <w:name w:val="No Spacing"/>
    <w:basedOn w:val="Normal"/>
    <w:uiPriority w:val="1"/>
    <w:qFormat/>
    <w:rsid w:val="003F5FB1"/>
    <w:pPr>
      <w:spacing w:after="0" w:line="240" w:lineRule="auto"/>
    </w:pPr>
  </w:style>
  <w:style w:type="paragraph" w:customStyle="1" w:styleId="ColorfulList-Accent12">
    <w:name w:val="Colorful List - Accent 12"/>
    <w:basedOn w:val="Normal"/>
    <w:uiPriority w:val="34"/>
    <w:rsid w:val="008B7DA4"/>
    <w:pPr>
      <w:spacing w:before="0" w:after="200"/>
      <w:ind w:left="720"/>
      <w:contextualSpacing/>
      <w:jc w:val="left"/>
    </w:pPr>
    <w:rPr>
      <w:rFonts w:eastAsia="Calibri"/>
    </w:rPr>
  </w:style>
  <w:style w:type="paragraph" w:customStyle="1" w:styleId="ColorfulShading-Accent12">
    <w:name w:val="Colorful Shading - Accent 12"/>
    <w:hidden/>
    <w:uiPriority w:val="99"/>
    <w:semiHidden/>
    <w:rsid w:val="00CC47CB"/>
  </w:style>
  <w:style w:type="paragraph" w:styleId="ListParagraph">
    <w:name w:val="List Paragraph"/>
    <w:basedOn w:val="Normal"/>
    <w:link w:val="ListParagraphChar"/>
    <w:uiPriority w:val="99"/>
    <w:qFormat/>
    <w:rsid w:val="003F5FB1"/>
    <w:pPr>
      <w:ind w:left="720"/>
      <w:contextualSpacing/>
    </w:pPr>
  </w:style>
  <w:style w:type="character" w:customStyle="1" w:styleId="ListParagraphChar">
    <w:name w:val="List Paragraph Char"/>
    <w:link w:val="ListParagraph"/>
    <w:uiPriority w:val="99"/>
    <w:rsid w:val="003E279A"/>
  </w:style>
  <w:style w:type="table" w:styleId="DarkList-Accent4">
    <w:name w:val="Dark List Accent 4"/>
    <w:basedOn w:val="TableNormal"/>
    <w:uiPriority w:val="62"/>
    <w:rsid w:val="005F61FE"/>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4">
    <w:name w:val="Medium Shading 1 Accent 4"/>
    <w:basedOn w:val="TableNormal"/>
    <w:uiPriority w:val="69"/>
    <w:rsid w:val="005F61F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4">
    <w:name w:val="Medium Grid 1 Accent 4"/>
    <w:basedOn w:val="TableNormal"/>
    <w:uiPriority w:val="73"/>
    <w:rsid w:val="005F61F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Revision">
    <w:name w:val="Revision"/>
    <w:hidden/>
    <w:uiPriority w:val="99"/>
    <w:rsid w:val="005F61FE"/>
  </w:style>
  <w:style w:type="paragraph" w:styleId="TOCHeading">
    <w:name w:val="TOC Heading"/>
    <w:basedOn w:val="Heading1"/>
    <w:next w:val="Normal"/>
    <w:uiPriority w:val="39"/>
    <w:unhideWhenUsed/>
    <w:qFormat/>
    <w:rsid w:val="003F5FB1"/>
    <w:pPr>
      <w:outlineLvl w:val="9"/>
    </w:pPr>
  </w:style>
  <w:style w:type="paragraph" w:styleId="Subtitle">
    <w:name w:val="Subtitle"/>
    <w:basedOn w:val="Normal"/>
    <w:next w:val="Normal"/>
    <w:link w:val="SubtitleChar"/>
    <w:uiPriority w:val="11"/>
    <w:qFormat/>
    <w:rsid w:val="003F5FB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F5FB1"/>
    <w:rPr>
      <w:rFonts w:asciiTheme="majorHAnsi" w:eastAsiaTheme="majorEastAsia" w:hAnsiTheme="majorHAnsi" w:cstheme="majorBidi"/>
      <w:i/>
      <w:iCs/>
      <w:spacing w:val="13"/>
      <w:sz w:val="24"/>
      <w:szCs w:val="24"/>
    </w:rPr>
  </w:style>
  <w:style w:type="character" w:styleId="Strong">
    <w:name w:val="Strong"/>
    <w:uiPriority w:val="22"/>
    <w:qFormat/>
    <w:rsid w:val="003F5FB1"/>
    <w:rPr>
      <w:b/>
      <w:bCs/>
    </w:rPr>
  </w:style>
  <w:style w:type="character" w:styleId="Emphasis">
    <w:name w:val="Emphasis"/>
    <w:uiPriority w:val="20"/>
    <w:qFormat/>
    <w:rsid w:val="003F5FB1"/>
    <w:rPr>
      <w:b/>
      <w:bCs/>
      <w:i/>
      <w:iCs/>
      <w:spacing w:val="10"/>
      <w:bdr w:val="none" w:sz="0" w:space="0" w:color="auto"/>
      <w:shd w:val="clear" w:color="auto" w:fill="auto"/>
    </w:rPr>
  </w:style>
  <w:style w:type="paragraph" w:styleId="Quote">
    <w:name w:val="Quote"/>
    <w:basedOn w:val="Normal"/>
    <w:next w:val="Normal"/>
    <w:link w:val="QuoteChar"/>
    <w:uiPriority w:val="29"/>
    <w:qFormat/>
    <w:rsid w:val="003F5FB1"/>
    <w:pPr>
      <w:spacing w:before="200" w:after="0"/>
      <w:ind w:left="360" w:right="360"/>
    </w:pPr>
    <w:rPr>
      <w:i/>
      <w:iCs/>
    </w:rPr>
  </w:style>
  <w:style w:type="character" w:customStyle="1" w:styleId="QuoteChar">
    <w:name w:val="Quote Char"/>
    <w:basedOn w:val="DefaultParagraphFont"/>
    <w:link w:val="Quote"/>
    <w:uiPriority w:val="29"/>
    <w:rsid w:val="003F5FB1"/>
    <w:rPr>
      <w:i/>
      <w:iCs/>
    </w:rPr>
  </w:style>
  <w:style w:type="paragraph" w:styleId="IntenseQuote">
    <w:name w:val="Intense Quote"/>
    <w:basedOn w:val="Normal"/>
    <w:next w:val="Normal"/>
    <w:link w:val="IntenseQuoteChar"/>
    <w:uiPriority w:val="30"/>
    <w:qFormat/>
    <w:rsid w:val="003F5F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3F5FB1"/>
    <w:rPr>
      <w:b/>
      <w:bCs/>
      <w:i/>
      <w:iCs/>
    </w:rPr>
  </w:style>
  <w:style w:type="character" w:styleId="SubtleEmphasis">
    <w:name w:val="Subtle Emphasis"/>
    <w:uiPriority w:val="19"/>
    <w:qFormat/>
    <w:rsid w:val="003F5FB1"/>
    <w:rPr>
      <w:i/>
      <w:iCs/>
    </w:rPr>
  </w:style>
  <w:style w:type="character" w:styleId="IntenseEmphasis">
    <w:name w:val="Intense Emphasis"/>
    <w:uiPriority w:val="21"/>
    <w:qFormat/>
    <w:rsid w:val="003F5FB1"/>
    <w:rPr>
      <w:b/>
      <w:bCs/>
    </w:rPr>
  </w:style>
  <w:style w:type="character" w:styleId="SubtleReference">
    <w:name w:val="Subtle Reference"/>
    <w:uiPriority w:val="31"/>
    <w:qFormat/>
    <w:rsid w:val="003F5FB1"/>
    <w:rPr>
      <w:smallCaps/>
    </w:rPr>
  </w:style>
  <w:style w:type="character" w:styleId="IntenseReference">
    <w:name w:val="Intense Reference"/>
    <w:uiPriority w:val="32"/>
    <w:qFormat/>
    <w:rsid w:val="003F5FB1"/>
    <w:rPr>
      <w:smallCaps/>
      <w:spacing w:val="5"/>
      <w:u w:val="single"/>
    </w:rPr>
  </w:style>
  <w:style w:type="character" w:styleId="BookTitle">
    <w:name w:val="Book Title"/>
    <w:uiPriority w:val="33"/>
    <w:qFormat/>
    <w:rsid w:val="003F5FB1"/>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3949">
      <w:bodyDiv w:val="1"/>
      <w:marLeft w:val="0"/>
      <w:marRight w:val="0"/>
      <w:marTop w:val="0"/>
      <w:marBottom w:val="0"/>
      <w:divBdr>
        <w:top w:val="none" w:sz="0" w:space="0" w:color="auto"/>
        <w:left w:val="none" w:sz="0" w:space="0" w:color="auto"/>
        <w:bottom w:val="none" w:sz="0" w:space="0" w:color="auto"/>
        <w:right w:val="none" w:sz="0" w:space="0" w:color="auto"/>
      </w:divBdr>
    </w:div>
    <w:div w:id="247155981">
      <w:bodyDiv w:val="1"/>
      <w:marLeft w:val="0"/>
      <w:marRight w:val="0"/>
      <w:marTop w:val="0"/>
      <w:marBottom w:val="0"/>
      <w:divBdr>
        <w:top w:val="none" w:sz="0" w:space="0" w:color="auto"/>
        <w:left w:val="none" w:sz="0" w:space="0" w:color="auto"/>
        <w:bottom w:val="none" w:sz="0" w:space="0" w:color="auto"/>
        <w:right w:val="none" w:sz="0" w:space="0" w:color="auto"/>
      </w:divBdr>
    </w:div>
    <w:div w:id="270937917">
      <w:bodyDiv w:val="1"/>
      <w:marLeft w:val="0"/>
      <w:marRight w:val="0"/>
      <w:marTop w:val="0"/>
      <w:marBottom w:val="0"/>
      <w:divBdr>
        <w:top w:val="none" w:sz="0" w:space="0" w:color="auto"/>
        <w:left w:val="none" w:sz="0" w:space="0" w:color="auto"/>
        <w:bottom w:val="none" w:sz="0" w:space="0" w:color="auto"/>
        <w:right w:val="none" w:sz="0" w:space="0" w:color="auto"/>
      </w:divBdr>
    </w:div>
    <w:div w:id="337775220">
      <w:bodyDiv w:val="1"/>
      <w:marLeft w:val="0"/>
      <w:marRight w:val="0"/>
      <w:marTop w:val="0"/>
      <w:marBottom w:val="0"/>
      <w:divBdr>
        <w:top w:val="none" w:sz="0" w:space="0" w:color="auto"/>
        <w:left w:val="none" w:sz="0" w:space="0" w:color="auto"/>
        <w:bottom w:val="none" w:sz="0" w:space="0" w:color="auto"/>
        <w:right w:val="none" w:sz="0" w:space="0" w:color="auto"/>
      </w:divBdr>
    </w:div>
    <w:div w:id="357705769">
      <w:bodyDiv w:val="1"/>
      <w:marLeft w:val="0"/>
      <w:marRight w:val="0"/>
      <w:marTop w:val="0"/>
      <w:marBottom w:val="0"/>
      <w:divBdr>
        <w:top w:val="none" w:sz="0" w:space="0" w:color="auto"/>
        <w:left w:val="none" w:sz="0" w:space="0" w:color="auto"/>
        <w:bottom w:val="none" w:sz="0" w:space="0" w:color="auto"/>
        <w:right w:val="none" w:sz="0" w:space="0" w:color="auto"/>
      </w:divBdr>
    </w:div>
    <w:div w:id="656956217">
      <w:bodyDiv w:val="1"/>
      <w:marLeft w:val="0"/>
      <w:marRight w:val="0"/>
      <w:marTop w:val="0"/>
      <w:marBottom w:val="0"/>
      <w:divBdr>
        <w:top w:val="none" w:sz="0" w:space="0" w:color="auto"/>
        <w:left w:val="none" w:sz="0" w:space="0" w:color="auto"/>
        <w:bottom w:val="none" w:sz="0" w:space="0" w:color="auto"/>
        <w:right w:val="none" w:sz="0" w:space="0" w:color="auto"/>
      </w:divBdr>
    </w:div>
    <w:div w:id="725490846">
      <w:bodyDiv w:val="1"/>
      <w:marLeft w:val="0"/>
      <w:marRight w:val="0"/>
      <w:marTop w:val="0"/>
      <w:marBottom w:val="0"/>
      <w:divBdr>
        <w:top w:val="none" w:sz="0" w:space="0" w:color="auto"/>
        <w:left w:val="none" w:sz="0" w:space="0" w:color="auto"/>
        <w:bottom w:val="none" w:sz="0" w:space="0" w:color="auto"/>
        <w:right w:val="none" w:sz="0" w:space="0" w:color="auto"/>
      </w:divBdr>
    </w:div>
    <w:div w:id="814570763">
      <w:bodyDiv w:val="1"/>
      <w:marLeft w:val="0"/>
      <w:marRight w:val="0"/>
      <w:marTop w:val="0"/>
      <w:marBottom w:val="0"/>
      <w:divBdr>
        <w:top w:val="none" w:sz="0" w:space="0" w:color="auto"/>
        <w:left w:val="none" w:sz="0" w:space="0" w:color="auto"/>
        <w:bottom w:val="none" w:sz="0" w:space="0" w:color="auto"/>
        <w:right w:val="none" w:sz="0" w:space="0" w:color="auto"/>
      </w:divBdr>
    </w:div>
    <w:div w:id="817765873">
      <w:bodyDiv w:val="1"/>
      <w:marLeft w:val="0"/>
      <w:marRight w:val="0"/>
      <w:marTop w:val="0"/>
      <w:marBottom w:val="0"/>
      <w:divBdr>
        <w:top w:val="none" w:sz="0" w:space="0" w:color="auto"/>
        <w:left w:val="none" w:sz="0" w:space="0" w:color="auto"/>
        <w:bottom w:val="none" w:sz="0" w:space="0" w:color="auto"/>
        <w:right w:val="none" w:sz="0" w:space="0" w:color="auto"/>
      </w:divBdr>
    </w:div>
    <w:div w:id="961809925">
      <w:bodyDiv w:val="1"/>
      <w:marLeft w:val="0"/>
      <w:marRight w:val="0"/>
      <w:marTop w:val="0"/>
      <w:marBottom w:val="0"/>
      <w:divBdr>
        <w:top w:val="none" w:sz="0" w:space="0" w:color="auto"/>
        <w:left w:val="none" w:sz="0" w:space="0" w:color="auto"/>
        <w:bottom w:val="none" w:sz="0" w:space="0" w:color="auto"/>
        <w:right w:val="none" w:sz="0" w:space="0" w:color="auto"/>
      </w:divBdr>
    </w:div>
    <w:div w:id="1047686811">
      <w:bodyDiv w:val="1"/>
      <w:marLeft w:val="0"/>
      <w:marRight w:val="0"/>
      <w:marTop w:val="0"/>
      <w:marBottom w:val="0"/>
      <w:divBdr>
        <w:top w:val="none" w:sz="0" w:space="0" w:color="auto"/>
        <w:left w:val="none" w:sz="0" w:space="0" w:color="auto"/>
        <w:bottom w:val="none" w:sz="0" w:space="0" w:color="auto"/>
        <w:right w:val="none" w:sz="0" w:space="0" w:color="auto"/>
      </w:divBdr>
    </w:div>
    <w:div w:id="1171673946">
      <w:bodyDiv w:val="1"/>
      <w:marLeft w:val="0"/>
      <w:marRight w:val="0"/>
      <w:marTop w:val="0"/>
      <w:marBottom w:val="0"/>
      <w:divBdr>
        <w:top w:val="none" w:sz="0" w:space="0" w:color="auto"/>
        <w:left w:val="none" w:sz="0" w:space="0" w:color="auto"/>
        <w:bottom w:val="none" w:sz="0" w:space="0" w:color="auto"/>
        <w:right w:val="none" w:sz="0" w:space="0" w:color="auto"/>
      </w:divBdr>
    </w:div>
    <w:div w:id="1207789078">
      <w:bodyDiv w:val="1"/>
      <w:marLeft w:val="0"/>
      <w:marRight w:val="0"/>
      <w:marTop w:val="0"/>
      <w:marBottom w:val="0"/>
      <w:divBdr>
        <w:top w:val="none" w:sz="0" w:space="0" w:color="auto"/>
        <w:left w:val="none" w:sz="0" w:space="0" w:color="auto"/>
        <w:bottom w:val="none" w:sz="0" w:space="0" w:color="auto"/>
        <w:right w:val="none" w:sz="0" w:space="0" w:color="auto"/>
      </w:divBdr>
    </w:div>
    <w:div w:id="1218008989">
      <w:bodyDiv w:val="1"/>
      <w:marLeft w:val="0"/>
      <w:marRight w:val="0"/>
      <w:marTop w:val="0"/>
      <w:marBottom w:val="0"/>
      <w:divBdr>
        <w:top w:val="none" w:sz="0" w:space="0" w:color="auto"/>
        <w:left w:val="none" w:sz="0" w:space="0" w:color="auto"/>
        <w:bottom w:val="none" w:sz="0" w:space="0" w:color="auto"/>
        <w:right w:val="none" w:sz="0" w:space="0" w:color="auto"/>
      </w:divBdr>
    </w:div>
    <w:div w:id="1287656821">
      <w:bodyDiv w:val="1"/>
      <w:marLeft w:val="0"/>
      <w:marRight w:val="0"/>
      <w:marTop w:val="0"/>
      <w:marBottom w:val="0"/>
      <w:divBdr>
        <w:top w:val="none" w:sz="0" w:space="0" w:color="auto"/>
        <w:left w:val="none" w:sz="0" w:space="0" w:color="auto"/>
        <w:bottom w:val="none" w:sz="0" w:space="0" w:color="auto"/>
        <w:right w:val="none" w:sz="0" w:space="0" w:color="auto"/>
      </w:divBdr>
      <w:divsChild>
        <w:div w:id="221143323">
          <w:marLeft w:val="1008"/>
          <w:marRight w:val="0"/>
          <w:marTop w:val="96"/>
          <w:marBottom w:val="0"/>
          <w:divBdr>
            <w:top w:val="none" w:sz="0" w:space="0" w:color="auto"/>
            <w:left w:val="none" w:sz="0" w:space="0" w:color="auto"/>
            <w:bottom w:val="none" w:sz="0" w:space="0" w:color="auto"/>
            <w:right w:val="none" w:sz="0" w:space="0" w:color="auto"/>
          </w:divBdr>
        </w:div>
        <w:div w:id="454837395">
          <w:marLeft w:val="1008"/>
          <w:marRight w:val="0"/>
          <w:marTop w:val="96"/>
          <w:marBottom w:val="0"/>
          <w:divBdr>
            <w:top w:val="none" w:sz="0" w:space="0" w:color="auto"/>
            <w:left w:val="none" w:sz="0" w:space="0" w:color="auto"/>
            <w:bottom w:val="none" w:sz="0" w:space="0" w:color="auto"/>
            <w:right w:val="none" w:sz="0" w:space="0" w:color="auto"/>
          </w:divBdr>
        </w:div>
        <w:div w:id="646054752">
          <w:marLeft w:val="1008"/>
          <w:marRight w:val="0"/>
          <w:marTop w:val="96"/>
          <w:marBottom w:val="0"/>
          <w:divBdr>
            <w:top w:val="none" w:sz="0" w:space="0" w:color="auto"/>
            <w:left w:val="none" w:sz="0" w:space="0" w:color="auto"/>
            <w:bottom w:val="none" w:sz="0" w:space="0" w:color="auto"/>
            <w:right w:val="none" w:sz="0" w:space="0" w:color="auto"/>
          </w:divBdr>
        </w:div>
        <w:div w:id="849490078">
          <w:marLeft w:val="1008"/>
          <w:marRight w:val="0"/>
          <w:marTop w:val="96"/>
          <w:marBottom w:val="0"/>
          <w:divBdr>
            <w:top w:val="none" w:sz="0" w:space="0" w:color="auto"/>
            <w:left w:val="none" w:sz="0" w:space="0" w:color="auto"/>
            <w:bottom w:val="none" w:sz="0" w:space="0" w:color="auto"/>
            <w:right w:val="none" w:sz="0" w:space="0" w:color="auto"/>
          </w:divBdr>
        </w:div>
        <w:div w:id="897127888">
          <w:marLeft w:val="1008"/>
          <w:marRight w:val="0"/>
          <w:marTop w:val="96"/>
          <w:marBottom w:val="0"/>
          <w:divBdr>
            <w:top w:val="none" w:sz="0" w:space="0" w:color="auto"/>
            <w:left w:val="none" w:sz="0" w:space="0" w:color="auto"/>
            <w:bottom w:val="none" w:sz="0" w:space="0" w:color="auto"/>
            <w:right w:val="none" w:sz="0" w:space="0" w:color="auto"/>
          </w:divBdr>
        </w:div>
      </w:divsChild>
    </w:div>
    <w:div w:id="1455171754">
      <w:bodyDiv w:val="1"/>
      <w:marLeft w:val="0"/>
      <w:marRight w:val="0"/>
      <w:marTop w:val="0"/>
      <w:marBottom w:val="0"/>
      <w:divBdr>
        <w:top w:val="none" w:sz="0" w:space="0" w:color="auto"/>
        <w:left w:val="none" w:sz="0" w:space="0" w:color="auto"/>
        <w:bottom w:val="none" w:sz="0" w:space="0" w:color="auto"/>
        <w:right w:val="none" w:sz="0" w:space="0" w:color="auto"/>
      </w:divBdr>
    </w:div>
    <w:div w:id="1480883668">
      <w:bodyDiv w:val="1"/>
      <w:marLeft w:val="0"/>
      <w:marRight w:val="0"/>
      <w:marTop w:val="0"/>
      <w:marBottom w:val="0"/>
      <w:divBdr>
        <w:top w:val="none" w:sz="0" w:space="0" w:color="auto"/>
        <w:left w:val="none" w:sz="0" w:space="0" w:color="auto"/>
        <w:bottom w:val="none" w:sz="0" w:space="0" w:color="auto"/>
        <w:right w:val="none" w:sz="0" w:space="0" w:color="auto"/>
      </w:divBdr>
    </w:div>
    <w:div w:id="1513102168">
      <w:bodyDiv w:val="1"/>
      <w:marLeft w:val="0"/>
      <w:marRight w:val="0"/>
      <w:marTop w:val="0"/>
      <w:marBottom w:val="0"/>
      <w:divBdr>
        <w:top w:val="none" w:sz="0" w:space="0" w:color="auto"/>
        <w:left w:val="none" w:sz="0" w:space="0" w:color="auto"/>
        <w:bottom w:val="none" w:sz="0" w:space="0" w:color="auto"/>
        <w:right w:val="none" w:sz="0" w:space="0" w:color="auto"/>
      </w:divBdr>
    </w:div>
    <w:div w:id="1723863844">
      <w:bodyDiv w:val="1"/>
      <w:marLeft w:val="0"/>
      <w:marRight w:val="0"/>
      <w:marTop w:val="0"/>
      <w:marBottom w:val="0"/>
      <w:divBdr>
        <w:top w:val="none" w:sz="0" w:space="0" w:color="auto"/>
        <w:left w:val="none" w:sz="0" w:space="0" w:color="auto"/>
        <w:bottom w:val="none" w:sz="0" w:space="0" w:color="auto"/>
        <w:right w:val="none" w:sz="0" w:space="0" w:color="auto"/>
      </w:divBdr>
    </w:div>
    <w:div w:id="1761020383">
      <w:bodyDiv w:val="1"/>
      <w:marLeft w:val="0"/>
      <w:marRight w:val="0"/>
      <w:marTop w:val="0"/>
      <w:marBottom w:val="0"/>
      <w:divBdr>
        <w:top w:val="none" w:sz="0" w:space="0" w:color="auto"/>
        <w:left w:val="none" w:sz="0" w:space="0" w:color="auto"/>
        <w:bottom w:val="none" w:sz="0" w:space="0" w:color="auto"/>
        <w:right w:val="none" w:sz="0" w:space="0" w:color="auto"/>
      </w:divBdr>
    </w:div>
    <w:div w:id="1795713544">
      <w:bodyDiv w:val="1"/>
      <w:marLeft w:val="0"/>
      <w:marRight w:val="0"/>
      <w:marTop w:val="0"/>
      <w:marBottom w:val="0"/>
      <w:divBdr>
        <w:top w:val="none" w:sz="0" w:space="0" w:color="auto"/>
        <w:left w:val="none" w:sz="0" w:space="0" w:color="auto"/>
        <w:bottom w:val="none" w:sz="0" w:space="0" w:color="auto"/>
        <w:right w:val="none" w:sz="0" w:space="0" w:color="auto"/>
      </w:divBdr>
    </w:div>
    <w:div w:id="2140686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6.xml"/><Relationship Id="rId42" Type="http://schemas.openxmlformats.org/officeDocument/2006/relationships/image" Target="media/image19.wmf"/><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header" Target="header21.xml"/><Relationship Id="rId84" Type="http://schemas.openxmlformats.org/officeDocument/2006/relationships/customXml" Target="../customXml/item5.xml"/><Relationship Id="rId16"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image" Target="media/image9.tiff"/><Relationship Id="rId37" Type="http://schemas.openxmlformats.org/officeDocument/2006/relationships/image" Target="media/image14.wmf"/><Relationship Id="rId53" Type="http://schemas.openxmlformats.org/officeDocument/2006/relationships/chart" Target="charts/chart1.xml"/><Relationship Id="rId58" Type="http://schemas.openxmlformats.org/officeDocument/2006/relationships/chart" Target="charts/chart6.xml"/><Relationship Id="rId74" Type="http://schemas.openxmlformats.org/officeDocument/2006/relationships/image" Target="media/image29.emf"/><Relationship Id="rId79" Type="http://schemas.openxmlformats.org/officeDocument/2006/relationships/image" Target="media/image31.png"/><Relationship Id="rId5" Type="http://schemas.microsoft.com/office/2007/relationships/stylesWithEffects" Target="stylesWithEffects.xml"/><Relationship Id="rId61" Type="http://schemas.openxmlformats.org/officeDocument/2006/relationships/chart" Target="charts/chart9.xml"/><Relationship Id="rId82" Type="http://schemas.openxmlformats.org/officeDocument/2006/relationships/customXml" Target="../customXml/item3.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image" Target="media/image7.png"/><Relationship Id="rId35"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footer" Target="footer6.xml"/><Relationship Id="rId56" Type="http://schemas.openxmlformats.org/officeDocument/2006/relationships/chart" Target="charts/chart4.xml"/><Relationship Id="rId64" Type="http://schemas.openxmlformats.org/officeDocument/2006/relationships/header" Target="header17.xml"/><Relationship Id="rId69" Type="http://schemas.openxmlformats.org/officeDocument/2006/relationships/image" Target="media/image24.png"/><Relationship Id="rId77" Type="http://schemas.openxmlformats.org/officeDocument/2006/relationships/header" Target="header23.xml"/><Relationship Id="rId8" Type="http://schemas.openxmlformats.org/officeDocument/2006/relationships/footnotes" Target="footnotes.xml"/><Relationship Id="rId51" Type="http://schemas.openxmlformats.org/officeDocument/2006/relationships/header" Target="header14.xml"/><Relationship Id="rId72" Type="http://schemas.openxmlformats.org/officeDocument/2006/relationships/image" Target="media/image27.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10.tiff"/><Relationship Id="rId38" Type="http://schemas.openxmlformats.org/officeDocument/2006/relationships/image" Target="media/image15.wmf"/><Relationship Id="rId46" Type="http://schemas.openxmlformats.org/officeDocument/2006/relationships/header" Target="header11.xml"/><Relationship Id="rId59" Type="http://schemas.openxmlformats.org/officeDocument/2006/relationships/chart" Target="charts/chart7.xml"/><Relationship Id="rId67" Type="http://schemas.openxmlformats.org/officeDocument/2006/relationships/header" Target="header20.xml"/><Relationship Id="rId20" Type="http://schemas.openxmlformats.org/officeDocument/2006/relationships/header" Target="header5.xml"/><Relationship Id="rId41" Type="http://schemas.openxmlformats.org/officeDocument/2006/relationships/image" Target="media/image18.wmf"/><Relationship Id="rId54" Type="http://schemas.openxmlformats.org/officeDocument/2006/relationships/chart" Target="charts/chart2.xml"/><Relationship Id="rId62" Type="http://schemas.openxmlformats.org/officeDocument/2006/relationships/chart" Target="charts/chart10.xml"/><Relationship Id="rId70" Type="http://schemas.openxmlformats.org/officeDocument/2006/relationships/image" Target="media/image25.emf"/><Relationship Id="rId75" Type="http://schemas.openxmlformats.org/officeDocument/2006/relationships/image" Target="media/image30.emf"/><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5.tiff"/><Relationship Id="rId36" Type="http://schemas.openxmlformats.org/officeDocument/2006/relationships/image" Target="media/image13.wmf"/><Relationship Id="rId49" Type="http://schemas.openxmlformats.org/officeDocument/2006/relationships/image" Target="media/image22.png"/><Relationship Id="rId57" Type="http://schemas.openxmlformats.org/officeDocument/2006/relationships/chart" Target="charts/chart5.xml"/><Relationship Id="rId10" Type="http://schemas.openxmlformats.org/officeDocument/2006/relationships/image" Target="media/image1.jpeg"/><Relationship Id="rId31" Type="http://schemas.openxmlformats.org/officeDocument/2006/relationships/image" Target="media/image8.tiff"/><Relationship Id="rId44" Type="http://schemas.openxmlformats.org/officeDocument/2006/relationships/image" Target="media/image21.wmf"/><Relationship Id="rId52" Type="http://schemas.openxmlformats.org/officeDocument/2006/relationships/header" Target="header15.xml"/><Relationship Id="rId60" Type="http://schemas.openxmlformats.org/officeDocument/2006/relationships/chart" Target="charts/chart8.xml"/><Relationship Id="rId65" Type="http://schemas.openxmlformats.org/officeDocument/2006/relationships/header" Target="header18.xml"/><Relationship Id="rId73" Type="http://schemas.openxmlformats.org/officeDocument/2006/relationships/image" Target="media/image28.emf"/><Relationship Id="rId78" Type="http://schemas.openxmlformats.org/officeDocument/2006/relationships/header" Target="header24.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wmf"/><Relationship Id="rId34" Type="http://schemas.openxmlformats.org/officeDocument/2006/relationships/image" Target="media/image11.wmf"/><Relationship Id="rId50" Type="http://schemas.openxmlformats.org/officeDocument/2006/relationships/header" Target="header13.xml"/><Relationship Id="rId55" Type="http://schemas.openxmlformats.org/officeDocument/2006/relationships/chart" Target="charts/chart3.xml"/><Relationship Id="rId76" Type="http://schemas.openxmlformats.org/officeDocument/2006/relationships/header" Target="header22.xml"/><Relationship Id="rId7" Type="http://schemas.openxmlformats.org/officeDocument/2006/relationships/webSettings" Target="webSettings.xml"/><Relationship Id="rId71" Type="http://schemas.openxmlformats.org/officeDocument/2006/relationships/image" Target="media/image26.emf"/><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7.xml"/><Relationship Id="rId40" Type="http://schemas.openxmlformats.org/officeDocument/2006/relationships/image" Target="media/image17.wmf"/><Relationship Id="rId45" Type="http://schemas.openxmlformats.org/officeDocument/2006/relationships/header" Target="header10.xml"/><Relationship Id="rId66" Type="http://schemas.openxmlformats.org/officeDocument/2006/relationships/header" Target="header19.xml"/></Relationships>
</file>

<file path=word/_rels/header17.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Sqa2ndserver\qa\QA%20NEW%20FILING%20SYSTEM\3.%20%20Registers%20on%20QA%20Processes\3.1%20Register%20Formal%20PSET%20Providers\Provider%20Registration%20&amp;%20ARR%20updated%20register%20for%20VQA%20visi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qa2ndserver\qa\QA%20NEW%20FILING%20SYSTEM\4.%20%20QA%20Implementation%20Schedule%20&amp;%20Status%20Rpts\QA%20Status%20Reports\NFL%20Analysis%20for%20June%20Status%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qa2ndserver\qa\QA%20NEW%20FILING%20SYSTEM\3.%20%20Registers%20on%20QA%20Processes\3.1%20Register%20Formal%20PSET%20Providers\Provider%20Registration%20&amp;%20ARR%20updated%20register%20for%20VQA%20visi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qa2ndserver\qa\QA%20NEW%20FILING%20SYSTEM\3.%20%20Registers%20on%20QA%20Processes\3.1%20Register%20Formal%20PSET%20Providers\Provider%20Registration%20&amp;%20ARR%20updated%20register%20for%20VQA%20visi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qa2ndserver\qa\QA%20NEW%20FILING%20SYSTEM\4.%20%20QA%20Implementation%20Schedule%20&amp;%20Status%20Rpts\QA%20Status%20Reports\Copy%20of%20PA%20REGISTER%202014%20for%20status%20rpt%20june%20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qa2ndserver\qa\QA%20NEW%20FILING%20SYSTEM\3.%20%20Registers%20on%20QA%20Processes\3.3%20SQF%20Register\Copy%20of%20Samoa%20Qualifications%20Regis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qa2ndserver\qa\QA%20NEW%20FILING%20SYSTEM\3.%20%20Registers%20on%20QA%20Processes\3.3%20SQF%20Register\Copy%20of%20Samoa%20Qualifications%20Regis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qa2ndserver\qa\QA%20NEW%20FILING%20SYSTEM\3.%20%20Registers%20on%20QA%20Processes\3.3%20SQF%20Register\Copy%20of%20Samoa%20Qualifications%20Regist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qa2ndserver\qa\QA%20NEW%20FILING%20SYSTEM\3.%20%20Registers%20on%20QA%20Processes\3.3%20SQF%20Register\Copy%20of%20Samoa%20Qualifications%20Regist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qa2ndserver\qa\QA%20NEW%20FILING%20SYSTEM\4.%20%20QA%20Implementation%20Schedule%20&amp;%20Status%20Rpts\QA%20Status%20Reports\NFL%20Analysis%20for%20June%20Status%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0"/>
            </a:pPr>
            <a:r>
              <a:rPr lang="en-US" sz="1200" b="1" i="0" baseline="0"/>
              <a:t>PSET Provider Registration as of September 2015</a:t>
            </a:r>
            <a:endParaRPr lang="en-NZ" sz="1200"/>
          </a:p>
        </c:rich>
      </c:tx>
      <c:layout>
        <c:manualLayout>
          <c:xMode val="edge"/>
          <c:yMode val="edge"/>
          <c:x val="0.21251452282157701"/>
          <c:y val="2.3228803716608602E-2"/>
        </c:manualLayout>
      </c:layout>
      <c:overlay val="1"/>
    </c:title>
    <c:autoTitleDeleted val="0"/>
    <c:plotArea>
      <c:layout>
        <c:manualLayout>
          <c:layoutTarget val="inner"/>
          <c:xMode val="edge"/>
          <c:yMode val="edge"/>
          <c:x val="0.11698552618682"/>
          <c:y val="0.18804429934063299"/>
          <c:w val="0.65709883360016696"/>
          <c:h val="0.62999003173384205"/>
        </c:manualLayout>
      </c:layout>
      <c:barChart>
        <c:barDir val="col"/>
        <c:grouping val="clustered"/>
        <c:varyColors val="0"/>
        <c:ser>
          <c:idx val="1"/>
          <c:order val="0"/>
          <c:tx>
            <c:strRef>
              <c:f>'Analysis May 2015'!$B$16</c:f>
              <c:strCache>
                <c:ptCount val="1"/>
                <c:pt idx="0">
                  <c:v>Total No. of Registered Providers</c:v>
                </c:pt>
              </c:strCache>
            </c:strRef>
          </c:tx>
          <c:invertIfNegative val="0"/>
          <c:cat>
            <c:numRef>
              <c:f>'Analysis May 2015'!$A$17:$A$24</c:f>
              <c:numCache>
                <c:formatCode>General</c:formatCode>
                <c:ptCount val="8"/>
                <c:pt idx="0">
                  <c:v>2008</c:v>
                </c:pt>
                <c:pt idx="1">
                  <c:v>2009</c:v>
                </c:pt>
                <c:pt idx="2">
                  <c:v>2010</c:v>
                </c:pt>
                <c:pt idx="3">
                  <c:v>2011</c:v>
                </c:pt>
                <c:pt idx="4">
                  <c:v>2012</c:v>
                </c:pt>
                <c:pt idx="5">
                  <c:v>2013</c:v>
                </c:pt>
                <c:pt idx="6">
                  <c:v>2014</c:v>
                </c:pt>
                <c:pt idx="7">
                  <c:v>2015</c:v>
                </c:pt>
              </c:numCache>
            </c:numRef>
          </c:cat>
          <c:val>
            <c:numRef>
              <c:f>'Analysis May 2015'!$B$17:$B$24</c:f>
              <c:numCache>
                <c:formatCode>General</c:formatCode>
                <c:ptCount val="8"/>
                <c:pt idx="0">
                  <c:v>4</c:v>
                </c:pt>
                <c:pt idx="1">
                  <c:v>5</c:v>
                </c:pt>
                <c:pt idx="2">
                  <c:v>7</c:v>
                </c:pt>
                <c:pt idx="3">
                  <c:v>8</c:v>
                </c:pt>
                <c:pt idx="4">
                  <c:v>10</c:v>
                </c:pt>
                <c:pt idx="5">
                  <c:v>15</c:v>
                </c:pt>
                <c:pt idx="6">
                  <c:v>21</c:v>
                </c:pt>
                <c:pt idx="7">
                  <c:v>23</c:v>
                </c:pt>
              </c:numCache>
            </c:numRef>
          </c:val>
        </c:ser>
        <c:ser>
          <c:idx val="2"/>
          <c:order val="1"/>
          <c:tx>
            <c:strRef>
              <c:f>'Analysis May 2015'!$C$16</c:f>
              <c:strCache>
                <c:ptCount val="1"/>
                <c:pt idx="0">
                  <c:v>No. of Registered Providers per year</c:v>
                </c:pt>
              </c:strCache>
            </c:strRef>
          </c:tx>
          <c:invertIfNegative val="0"/>
          <c:cat>
            <c:numRef>
              <c:f>'Analysis May 2015'!$A$17:$A$24</c:f>
              <c:numCache>
                <c:formatCode>General</c:formatCode>
                <c:ptCount val="8"/>
                <c:pt idx="0">
                  <c:v>2008</c:v>
                </c:pt>
                <c:pt idx="1">
                  <c:v>2009</c:v>
                </c:pt>
                <c:pt idx="2">
                  <c:v>2010</c:v>
                </c:pt>
                <c:pt idx="3">
                  <c:v>2011</c:v>
                </c:pt>
                <c:pt idx="4">
                  <c:v>2012</c:v>
                </c:pt>
                <c:pt idx="5">
                  <c:v>2013</c:v>
                </c:pt>
                <c:pt idx="6">
                  <c:v>2014</c:v>
                </c:pt>
                <c:pt idx="7">
                  <c:v>2015</c:v>
                </c:pt>
              </c:numCache>
            </c:numRef>
          </c:cat>
          <c:val>
            <c:numRef>
              <c:f>'Analysis May 2015'!$C$17:$C$24</c:f>
              <c:numCache>
                <c:formatCode>General</c:formatCode>
                <c:ptCount val="8"/>
                <c:pt idx="0">
                  <c:v>4</c:v>
                </c:pt>
                <c:pt idx="1">
                  <c:v>1</c:v>
                </c:pt>
                <c:pt idx="2">
                  <c:v>2</c:v>
                </c:pt>
                <c:pt idx="3">
                  <c:v>1</c:v>
                </c:pt>
                <c:pt idx="4">
                  <c:v>2</c:v>
                </c:pt>
                <c:pt idx="5">
                  <c:v>5</c:v>
                </c:pt>
                <c:pt idx="6">
                  <c:v>6</c:v>
                </c:pt>
                <c:pt idx="7">
                  <c:v>2</c:v>
                </c:pt>
              </c:numCache>
            </c:numRef>
          </c:val>
        </c:ser>
        <c:dLbls>
          <c:showLegendKey val="0"/>
          <c:showVal val="0"/>
          <c:showCatName val="0"/>
          <c:showSerName val="0"/>
          <c:showPercent val="0"/>
          <c:showBubbleSize val="0"/>
        </c:dLbls>
        <c:gapWidth val="150"/>
        <c:axId val="339288064"/>
        <c:axId val="339289984"/>
      </c:barChart>
      <c:catAx>
        <c:axId val="339288064"/>
        <c:scaling>
          <c:orientation val="minMax"/>
        </c:scaling>
        <c:delete val="0"/>
        <c:axPos val="b"/>
        <c:title>
          <c:tx>
            <c:rich>
              <a:bodyPr/>
              <a:lstStyle/>
              <a:p>
                <a:pPr>
                  <a:defRPr lang="en-US"/>
                </a:pPr>
                <a:r>
                  <a:rPr lang="en-US"/>
                  <a:t>Year</a:t>
                </a:r>
              </a:p>
            </c:rich>
          </c:tx>
          <c:overlay val="0"/>
        </c:title>
        <c:numFmt formatCode="General" sourceLinked="1"/>
        <c:majorTickMark val="out"/>
        <c:minorTickMark val="none"/>
        <c:tickLblPos val="nextTo"/>
        <c:txPr>
          <a:bodyPr/>
          <a:lstStyle/>
          <a:p>
            <a:pPr>
              <a:defRPr lang="en-US" sz="900"/>
            </a:pPr>
            <a:endParaRPr lang="en-US"/>
          </a:p>
        </c:txPr>
        <c:crossAx val="339289984"/>
        <c:crosses val="autoZero"/>
        <c:auto val="1"/>
        <c:lblAlgn val="ctr"/>
        <c:lblOffset val="100"/>
        <c:noMultiLvlLbl val="0"/>
      </c:catAx>
      <c:valAx>
        <c:axId val="339289984"/>
        <c:scaling>
          <c:orientation val="minMax"/>
        </c:scaling>
        <c:delete val="0"/>
        <c:axPos val="l"/>
        <c:majorGridlines/>
        <c:title>
          <c:tx>
            <c:rich>
              <a:bodyPr rot="-5400000" vert="horz"/>
              <a:lstStyle/>
              <a:p>
                <a:pPr>
                  <a:defRPr lang="en-US"/>
                </a:pPr>
                <a:r>
                  <a:rPr lang="en-US"/>
                  <a:t>No. of Providers</a:t>
                </a:r>
              </a:p>
            </c:rich>
          </c:tx>
          <c:overlay val="0"/>
        </c:title>
        <c:numFmt formatCode="General" sourceLinked="1"/>
        <c:majorTickMark val="out"/>
        <c:minorTickMark val="none"/>
        <c:tickLblPos val="nextTo"/>
        <c:txPr>
          <a:bodyPr/>
          <a:lstStyle/>
          <a:p>
            <a:pPr>
              <a:defRPr lang="en-US" sz="900"/>
            </a:pPr>
            <a:endParaRPr lang="en-US"/>
          </a:p>
        </c:txPr>
        <c:crossAx val="339288064"/>
        <c:crosses val="autoZero"/>
        <c:crossBetween val="between"/>
      </c:valAx>
      <c:spPr>
        <a:noFill/>
      </c:spPr>
    </c:plotArea>
    <c:legend>
      <c:legendPos val="r"/>
      <c:layout>
        <c:manualLayout>
          <c:xMode val="edge"/>
          <c:yMode val="edge"/>
          <c:x val="0.76586914743774803"/>
          <c:y val="0.20775447186748899"/>
          <c:w val="0.216701654675897"/>
          <c:h val="0.72454707867399404"/>
        </c:manualLayout>
      </c:layout>
      <c:overlay val="0"/>
      <c:txPr>
        <a:bodyPr/>
        <a:lstStyle/>
        <a:p>
          <a:pPr>
            <a:defRPr lang="en-US"/>
          </a:pPr>
          <a:endParaRPr lang="en-US"/>
        </a:p>
      </c:txPr>
    </c:legend>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NZ" sz="1200"/>
              <a:t>Recognized</a:t>
            </a:r>
            <a:r>
              <a:rPr lang="en-NZ" sz="1200" baseline="0"/>
              <a:t> NFL by NFEP as of September 2015</a:t>
            </a:r>
            <a:endParaRPr lang="en-NZ" sz="1200"/>
          </a:p>
        </c:rich>
      </c:tx>
      <c:overlay val="0"/>
    </c:title>
    <c:autoTitleDeleted val="0"/>
    <c:plotArea>
      <c:layout>
        <c:manualLayout>
          <c:layoutTarget val="inner"/>
          <c:xMode val="edge"/>
          <c:yMode val="edge"/>
          <c:x val="7.2791776027996802E-2"/>
          <c:y val="0.154768518518519"/>
          <c:w val="0.73644547356697698"/>
          <c:h val="0.56683240983765704"/>
        </c:manualLayout>
      </c:layout>
      <c:barChart>
        <c:barDir val="col"/>
        <c:grouping val="clustered"/>
        <c:varyColors val="0"/>
        <c:ser>
          <c:idx val="0"/>
          <c:order val="0"/>
          <c:tx>
            <c:strRef>
              <c:f>Sheet1!$H$15</c:f>
              <c:strCache>
                <c:ptCount val="1"/>
                <c:pt idx="0">
                  <c:v>PURE NFEP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Sheet1!$G$16:$G$39</c:f>
              <c:strCache>
                <c:ptCount val="24"/>
                <c:pt idx="0">
                  <c:v>AEC</c:v>
                </c:pt>
                <c:pt idx="1">
                  <c:v>FC</c:v>
                </c:pt>
                <c:pt idx="2">
                  <c:v>KL</c:v>
                </c:pt>
                <c:pt idx="3">
                  <c:v>METI</c:v>
                </c:pt>
                <c:pt idx="4">
                  <c:v>MAF</c:v>
                </c:pt>
                <c:pt idx="5">
                  <c:v>MESC</c:v>
                </c:pt>
                <c:pt idx="6">
                  <c:v>PSRH</c:v>
                </c:pt>
                <c:pt idx="7">
                  <c:v>PSC</c:v>
                </c:pt>
                <c:pt idx="8">
                  <c:v>RC</c:v>
                </c:pt>
                <c:pt idx="9">
                  <c:v>SIOD</c:v>
                </c:pt>
                <c:pt idx="10">
                  <c:v>SPA</c:v>
                </c:pt>
                <c:pt idx="11">
                  <c:v>SSAB</c:v>
                </c:pt>
                <c:pt idx="12">
                  <c:v>STA</c:v>
                </c:pt>
                <c:pt idx="13">
                  <c:v>SUNGO</c:v>
                </c:pt>
                <c:pt idx="14">
                  <c:v>SENESE</c:v>
                </c:pt>
                <c:pt idx="15">
                  <c:v>BTS</c:v>
                </c:pt>
                <c:pt idx="16">
                  <c:v>WIBDI</c:v>
                </c:pt>
                <c:pt idx="17">
                  <c:v>NUS OCPD</c:v>
                </c:pt>
                <c:pt idx="18">
                  <c:v>NUS SMT</c:v>
                </c:pt>
                <c:pt idx="19">
                  <c:v>RHEMA</c:v>
                </c:pt>
                <c:pt idx="20">
                  <c:v>VFTC</c:v>
                </c:pt>
                <c:pt idx="21">
                  <c:v>SBEC</c:v>
                </c:pt>
                <c:pt idx="22">
                  <c:v>FH</c:v>
                </c:pt>
                <c:pt idx="23">
                  <c:v>EHC</c:v>
                </c:pt>
              </c:strCache>
            </c:strRef>
          </c:cat>
          <c:val>
            <c:numRef>
              <c:f>Sheet1!$H$16:$H$39</c:f>
              <c:numCache>
                <c:formatCode>General</c:formatCode>
                <c:ptCount val="24"/>
                <c:pt idx="0">
                  <c:v>5</c:v>
                </c:pt>
                <c:pt idx="1">
                  <c:v>4</c:v>
                </c:pt>
                <c:pt idx="2">
                  <c:v>1</c:v>
                </c:pt>
                <c:pt idx="3">
                  <c:v>3</c:v>
                </c:pt>
                <c:pt idx="4">
                  <c:v>1</c:v>
                </c:pt>
                <c:pt idx="5">
                  <c:v>1</c:v>
                </c:pt>
                <c:pt idx="6">
                  <c:v>4</c:v>
                </c:pt>
                <c:pt idx="7">
                  <c:v>5</c:v>
                </c:pt>
                <c:pt idx="8">
                  <c:v>1</c:v>
                </c:pt>
                <c:pt idx="9">
                  <c:v>1</c:v>
                </c:pt>
                <c:pt idx="10">
                  <c:v>1</c:v>
                </c:pt>
                <c:pt idx="11">
                  <c:v>3</c:v>
                </c:pt>
                <c:pt idx="12">
                  <c:v>1</c:v>
                </c:pt>
                <c:pt idx="13">
                  <c:v>2</c:v>
                </c:pt>
                <c:pt idx="14">
                  <c:v>3</c:v>
                </c:pt>
                <c:pt idx="15">
                  <c:v>1</c:v>
                </c:pt>
                <c:pt idx="16">
                  <c:v>2</c:v>
                </c:pt>
                <c:pt idx="22">
                  <c:v>1</c:v>
                </c:pt>
                <c:pt idx="23">
                  <c:v>3</c:v>
                </c:pt>
              </c:numCache>
            </c:numRef>
          </c:val>
        </c:ser>
        <c:ser>
          <c:idx val="1"/>
          <c:order val="1"/>
          <c:tx>
            <c:strRef>
              <c:f>Sheet1!$I$15</c:f>
              <c:strCache>
                <c:ptCount val="1"/>
                <c:pt idx="0">
                  <c:v>Dual Providers (Formal offering NFL)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Sheet1!$G$16:$G$39</c:f>
              <c:strCache>
                <c:ptCount val="24"/>
                <c:pt idx="0">
                  <c:v>AEC</c:v>
                </c:pt>
                <c:pt idx="1">
                  <c:v>FC</c:v>
                </c:pt>
                <c:pt idx="2">
                  <c:v>KL</c:v>
                </c:pt>
                <c:pt idx="3">
                  <c:v>METI</c:v>
                </c:pt>
                <c:pt idx="4">
                  <c:v>MAF</c:v>
                </c:pt>
                <c:pt idx="5">
                  <c:v>MESC</c:v>
                </c:pt>
                <c:pt idx="6">
                  <c:v>PSRH</c:v>
                </c:pt>
                <c:pt idx="7">
                  <c:v>PSC</c:v>
                </c:pt>
                <c:pt idx="8">
                  <c:v>RC</c:v>
                </c:pt>
                <c:pt idx="9">
                  <c:v>SIOD</c:v>
                </c:pt>
                <c:pt idx="10">
                  <c:v>SPA</c:v>
                </c:pt>
                <c:pt idx="11">
                  <c:v>SSAB</c:v>
                </c:pt>
                <c:pt idx="12">
                  <c:v>STA</c:v>
                </c:pt>
                <c:pt idx="13">
                  <c:v>SUNGO</c:v>
                </c:pt>
                <c:pt idx="14">
                  <c:v>SENESE</c:v>
                </c:pt>
                <c:pt idx="15">
                  <c:v>BTS</c:v>
                </c:pt>
                <c:pt idx="16">
                  <c:v>WIBDI</c:v>
                </c:pt>
                <c:pt idx="17">
                  <c:v>NUS OCPD</c:v>
                </c:pt>
                <c:pt idx="18">
                  <c:v>NUS SMT</c:v>
                </c:pt>
                <c:pt idx="19">
                  <c:v>RHEMA</c:v>
                </c:pt>
                <c:pt idx="20">
                  <c:v>VFTC</c:v>
                </c:pt>
                <c:pt idx="21">
                  <c:v>SBEC</c:v>
                </c:pt>
                <c:pt idx="22">
                  <c:v>FH</c:v>
                </c:pt>
                <c:pt idx="23">
                  <c:v>EHC</c:v>
                </c:pt>
              </c:strCache>
            </c:strRef>
          </c:cat>
          <c:val>
            <c:numRef>
              <c:f>Sheet1!$I$16:$I$39</c:f>
              <c:numCache>
                <c:formatCode>General</c:formatCode>
                <c:ptCount val="24"/>
                <c:pt idx="17">
                  <c:v>13</c:v>
                </c:pt>
                <c:pt idx="18">
                  <c:v>1</c:v>
                </c:pt>
                <c:pt idx="19">
                  <c:v>3</c:v>
                </c:pt>
                <c:pt idx="20">
                  <c:v>1</c:v>
                </c:pt>
                <c:pt idx="21">
                  <c:v>1</c:v>
                </c:pt>
              </c:numCache>
            </c:numRef>
          </c:val>
        </c:ser>
        <c:dLbls>
          <c:showLegendKey val="0"/>
          <c:showVal val="1"/>
          <c:showCatName val="0"/>
          <c:showSerName val="0"/>
          <c:showPercent val="0"/>
          <c:showBubbleSize val="0"/>
        </c:dLbls>
        <c:gapWidth val="150"/>
        <c:overlap val="-25"/>
        <c:axId val="365329024"/>
        <c:axId val="365343488"/>
      </c:barChart>
      <c:catAx>
        <c:axId val="365329024"/>
        <c:scaling>
          <c:orientation val="minMax"/>
        </c:scaling>
        <c:delete val="0"/>
        <c:axPos val="b"/>
        <c:title>
          <c:tx>
            <c:rich>
              <a:bodyPr/>
              <a:lstStyle/>
              <a:p>
                <a:pPr>
                  <a:defRPr/>
                </a:pPr>
                <a:r>
                  <a:rPr lang="en-US"/>
                  <a:t>Provider</a:t>
                </a:r>
              </a:p>
            </c:rich>
          </c:tx>
          <c:overlay val="0"/>
        </c:title>
        <c:numFmt formatCode="General" sourceLinked="0"/>
        <c:majorTickMark val="none"/>
        <c:minorTickMark val="none"/>
        <c:tickLblPos val="nextTo"/>
        <c:txPr>
          <a:bodyPr/>
          <a:lstStyle/>
          <a:p>
            <a:pPr>
              <a:defRPr sz="800"/>
            </a:pPr>
            <a:endParaRPr lang="en-US"/>
          </a:p>
        </c:txPr>
        <c:crossAx val="365343488"/>
        <c:crosses val="autoZero"/>
        <c:auto val="1"/>
        <c:lblAlgn val="ctr"/>
        <c:lblOffset val="100"/>
        <c:noMultiLvlLbl val="0"/>
      </c:catAx>
      <c:valAx>
        <c:axId val="365343488"/>
        <c:scaling>
          <c:orientation val="minMax"/>
        </c:scaling>
        <c:delete val="1"/>
        <c:axPos val="l"/>
        <c:title>
          <c:tx>
            <c:rich>
              <a:bodyPr rot="-5400000" vert="horz"/>
              <a:lstStyle/>
              <a:p>
                <a:pPr>
                  <a:defRPr/>
                </a:pPr>
                <a:r>
                  <a:rPr lang="en-US"/>
                  <a:t>No. of Recognized NFL</a:t>
                </a:r>
              </a:p>
            </c:rich>
          </c:tx>
          <c:overlay val="0"/>
        </c:title>
        <c:numFmt formatCode="General" sourceLinked="1"/>
        <c:majorTickMark val="none"/>
        <c:minorTickMark val="none"/>
        <c:tickLblPos val="none"/>
        <c:crossAx val="365329024"/>
        <c:crosses val="autoZero"/>
        <c:crossBetween val="between"/>
      </c:valAx>
    </c:plotArea>
    <c:legend>
      <c:legendPos val="r"/>
      <c:layout>
        <c:manualLayout>
          <c:xMode val="edge"/>
          <c:yMode val="edge"/>
          <c:x val="0.87829308836395503"/>
          <c:y val="0.231708953047536"/>
          <c:w val="0.105040244969379"/>
          <c:h val="0.64968358121901504"/>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100" b="1" i="0" baseline="0"/>
              <a:t>Status of Provider Registration as of September 2015</a:t>
            </a:r>
            <a:endParaRPr lang="en-NZ" sz="11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May 2015'!$A$4:$A$6</c:f>
              <c:strCache>
                <c:ptCount val="3"/>
                <c:pt idx="0">
                  <c:v>Registered</c:v>
                </c:pt>
                <c:pt idx="1">
                  <c:v>Listed but not Registered</c:v>
                </c:pt>
                <c:pt idx="2">
                  <c:v>Not Listed</c:v>
                </c:pt>
              </c:strCache>
            </c:strRef>
          </c:cat>
          <c:val>
            <c:numRef>
              <c:f>'Analysis May 2015'!$B$4:$B$6</c:f>
              <c:numCache>
                <c:formatCode>General</c:formatCode>
                <c:ptCount val="3"/>
                <c:pt idx="0">
                  <c:v>23</c:v>
                </c:pt>
                <c:pt idx="1">
                  <c:v>6</c:v>
                </c:pt>
                <c:pt idx="2">
                  <c:v>2</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56034115254069805"/>
          <c:y val="0.32370062623606"/>
          <c:w val="0.41313855850014802"/>
          <c:h val="0.58401848016309399"/>
        </c:manualLayout>
      </c:layout>
      <c:overlay val="0"/>
      <c:txPr>
        <a:bodyPr/>
        <a:lstStyle/>
        <a:p>
          <a:pPr>
            <a:defRPr lang="en-US"/>
          </a:pPr>
          <a:endParaRPr lang="en-US"/>
        </a:p>
      </c:txPr>
    </c:legend>
    <c:plotVisOnly val="1"/>
    <c:dispBlanksAs val="zero"/>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0"/>
            </a:pPr>
            <a:r>
              <a:rPr lang="en-US" sz="1200"/>
              <a:t>Status of Annual Registration Renewal</a:t>
            </a:r>
          </a:p>
        </c:rich>
      </c:tx>
      <c:layout/>
      <c:overlay val="0"/>
    </c:title>
    <c:autoTitleDeleted val="0"/>
    <c:plotArea>
      <c:layout>
        <c:manualLayout>
          <c:layoutTarget val="inner"/>
          <c:xMode val="edge"/>
          <c:yMode val="edge"/>
          <c:x val="0.253211500957913"/>
          <c:y val="0.195621186588671"/>
          <c:w val="0.70314900933360702"/>
          <c:h val="0.44542550202066999"/>
        </c:manualLayout>
      </c:layout>
      <c:barChart>
        <c:barDir val="col"/>
        <c:grouping val="clustered"/>
        <c:varyColors val="0"/>
        <c:ser>
          <c:idx val="0"/>
          <c:order val="0"/>
          <c:tx>
            <c:strRef>
              <c:f>'Analysis May 2015'!$B$28</c:f>
              <c:strCache>
                <c:ptCount val="1"/>
                <c:pt idx="0">
                  <c:v>No. of ARRs Granted  </c:v>
                </c:pt>
              </c:strCache>
            </c:strRef>
          </c:tx>
          <c:invertIfNegative val="0"/>
          <c:cat>
            <c:numRef>
              <c:f>'Analysis May 2015'!$A$29:$A$32</c:f>
              <c:numCache>
                <c:formatCode>General</c:formatCode>
                <c:ptCount val="4"/>
                <c:pt idx="0">
                  <c:v>2012</c:v>
                </c:pt>
                <c:pt idx="1">
                  <c:v>2013</c:v>
                </c:pt>
                <c:pt idx="2">
                  <c:v>2014</c:v>
                </c:pt>
                <c:pt idx="3">
                  <c:v>2015</c:v>
                </c:pt>
              </c:numCache>
            </c:numRef>
          </c:cat>
          <c:val>
            <c:numRef>
              <c:f>'Analysis May 2015'!$B$29:$B$32</c:f>
              <c:numCache>
                <c:formatCode>General</c:formatCode>
                <c:ptCount val="4"/>
                <c:pt idx="0">
                  <c:v>8</c:v>
                </c:pt>
                <c:pt idx="1">
                  <c:v>10</c:v>
                </c:pt>
                <c:pt idx="2">
                  <c:v>11</c:v>
                </c:pt>
                <c:pt idx="3">
                  <c:v>16</c:v>
                </c:pt>
              </c:numCache>
            </c:numRef>
          </c:val>
        </c:ser>
        <c:dLbls>
          <c:showLegendKey val="0"/>
          <c:showVal val="0"/>
          <c:showCatName val="0"/>
          <c:showSerName val="0"/>
          <c:showPercent val="0"/>
          <c:showBubbleSize val="0"/>
        </c:dLbls>
        <c:gapWidth val="75"/>
        <c:overlap val="-25"/>
        <c:axId val="365237760"/>
        <c:axId val="365239680"/>
      </c:barChart>
      <c:catAx>
        <c:axId val="365237760"/>
        <c:scaling>
          <c:orientation val="minMax"/>
        </c:scaling>
        <c:delete val="0"/>
        <c:axPos val="b"/>
        <c:title>
          <c:tx>
            <c:rich>
              <a:bodyPr/>
              <a:lstStyle/>
              <a:p>
                <a:pPr>
                  <a:defRPr lang="en-US"/>
                </a:pPr>
                <a:r>
                  <a:rPr lang="en-US"/>
                  <a:t>Year</a:t>
                </a:r>
              </a:p>
            </c:rich>
          </c:tx>
          <c:layout/>
          <c:overlay val="0"/>
        </c:title>
        <c:numFmt formatCode="General" sourceLinked="1"/>
        <c:majorTickMark val="none"/>
        <c:minorTickMark val="none"/>
        <c:tickLblPos val="nextTo"/>
        <c:txPr>
          <a:bodyPr/>
          <a:lstStyle/>
          <a:p>
            <a:pPr>
              <a:defRPr lang="en-US"/>
            </a:pPr>
            <a:endParaRPr lang="en-US"/>
          </a:p>
        </c:txPr>
        <c:crossAx val="365239680"/>
        <c:crosses val="autoZero"/>
        <c:auto val="1"/>
        <c:lblAlgn val="ctr"/>
        <c:lblOffset val="100"/>
        <c:noMultiLvlLbl val="0"/>
      </c:catAx>
      <c:valAx>
        <c:axId val="365239680"/>
        <c:scaling>
          <c:orientation val="minMax"/>
        </c:scaling>
        <c:delete val="0"/>
        <c:axPos val="l"/>
        <c:majorGridlines/>
        <c:title>
          <c:tx>
            <c:rich>
              <a:bodyPr rot="-5400000" vert="horz"/>
              <a:lstStyle/>
              <a:p>
                <a:pPr>
                  <a:defRPr lang="en-US"/>
                </a:pPr>
                <a:r>
                  <a:rPr lang="en-US"/>
                  <a:t>No. of Annual Renewed Registration</a:t>
                </a:r>
              </a:p>
            </c:rich>
          </c:tx>
          <c:layout/>
          <c:overlay val="0"/>
        </c:title>
        <c:numFmt formatCode="General" sourceLinked="1"/>
        <c:majorTickMark val="none"/>
        <c:minorTickMark val="none"/>
        <c:tickLblPos val="nextTo"/>
        <c:spPr>
          <a:ln w="9525">
            <a:noFill/>
          </a:ln>
        </c:spPr>
        <c:txPr>
          <a:bodyPr/>
          <a:lstStyle/>
          <a:p>
            <a:pPr>
              <a:defRPr lang="en-US"/>
            </a:pPr>
            <a:endParaRPr lang="en-US"/>
          </a:p>
        </c:txPr>
        <c:crossAx val="365237760"/>
        <c:crosses val="autoZero"/>
        <c:crossBetween val="between"/>
      </c:valAx>
      <c:spPr>
        <a:noFill/>
      </c:spPr>
    </c:plotArea>
    <c:legend>
      <c:legendPos val="b"/>
      <c:layout/>
      <c:overlay val="0"/>
      <c:txPr>
        <a:bodyPr/>
        <a:lstStyle/>
        <a:p>
          <a:pPr>
            <a:defRPr lang="en-US"/>
          </a:pPr>
          <a:endParaRPr lang="en-US"/>
        </a:p>
      </c:txPr>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Programme Accreditation as of September 2015</a:t>
            </a:r>
          </a:p>
        </c:rich>
      </c:tx>
      <c:layout>
        <c:manualLayout>
          <c:xMode val="edge"/>
          <c:yMode val="edge"/>
          <c:x val="0.197978720044415"/>
          <c:y val="6.6405301856541504E-2"/>
        </c:manualLayout>
      </c:layout>
      <c:overlay val="1"/>
    </c:title>
    <c:autoTitleDeleted val="0"/>
    <c:plotArea>
      <c:layout>
        <c:manualLayout>
          <c:layoutTarget val="inner"/>
          <c:xMode val="edge"/>
          <c:yMode val="edge"/>
          <c:x val="0.121603924951078"/>
          <c:y val="0.21562244592843599"/>
          <c:w val="0.68906115202984097"/>
          <c:h val="0.57739148526066497"/>
        </c:manualLayout>
      </c:layout>
      <c:barChart>
        <c:barDir val="col"/>
        <c:grouping val="clustered"/>
        <c:varyColors val="0"/>
        <c:ser>
          <c:idx val="1"/>
          <c:order val="0"/>
          <c:tx>
            <c:strRef>
              <c:f>'Analysis PA May 2015'!$F$3</c:f>
              <c:strCache>
                <c:ptCount val="1"/>
                <c:pt idx="0">
                  <c:v>No. of Progs. submitted for accreditation</c:v>
                </c:pt>
              </c:strCache>
            </c:strRef>
          </c:tx>
          <c:invertIfNegative val="0"/>
          <c:cat>
            <c:numRef>
              <c:f>'Analysis PA May 2015'!$E$4:$E$11</c:f>
              <c:numCache>
                <c:formatCode>General</c:formatCode>
                <c:ptCount val="7"/>
                <c:pt idx="0">
                  <c:v>2009</c:v>
                </c:pt>
                <c:pt idx="1">
                  <c:v>2010</c:v>
                </c:pt>
                <c:pt idx="2">
                  <c:v>2011</c:v>
                </c:pt>
                <c:pt idx="3">
                  <c:v>2012</c:v>
                </c:pt>
                <c:pt idx="4">
                  <c:v>2013</c:v>
                </c:pt>
                <c:pt idx="5">
                  <c:v>2014</c:v>
                </c:pt>
                <c:pt idx="6">
                  <c:v>2015</c:v>
                </c:pt>
              </c:numCache>
            </c:numRef>
          </c:cat>
          <c:val>
            <c:numRef>
              <c:f>'Analysis PA May 2015'!$F$4:$F$11</c:f>
              <c:numCache>
                <c:formatCode>General</c:formatCode>
                <c:ptCount val="7"/>
                <c:pt idx="0">
                  <c:v>6</c:v>
                </c:pt>
                <c:pt idx="1">
                  <c:v>6</c:v>
                </c:pt>
                <c:pt idx="2">
                  <c:v>5</c:v>
                </c:pt>
                <c:pt idx="3">
                  <c:v>0</c:v>
                </c:pt>
                <c:pt idx="4">
                  <c:v>3</c:v>
                </c:pt>
                <c:pt idx="5">
                  <c:v>31</c:v>
                </c:pt>
                <c:pt idx="6">
                  <c:v>16</c:v>
                </c:pt>
              </c:numCache>
            </c:numRef>
          </c:val>
        </c:ser>
        <c:ser>
          <c:idx val="0"/>
          <c:order val="1"/>
          <c:tx>
            <c:strRef>
              <c:f>'Analysis PA May 2015'!$G$3</c:f>
              <c:strCache>
                <c:ptCount val="1"/>
                <c:pt idx="0">
                  <c:v>No. of Progs. undergoing accreditation</c:v>
                </c:pt>
              </c:strCache>
            </c:strRef>
          </c:tx>
          <c:invertIfNegative val="0"/>
          <c:cat>
            <c:numRef>
              <c:f>'Analysis PA May 2015'!$E$4:$E$11</c:f>
              <c:numCache>
                <c:formatCode>General</c:formatCode>
                <c:ptCount val="7"/>
                <c:pt idx="0">
                  <c:v>2009</c:v>
                </c:pt>
                <c:pt idx="1">
                  <c:v>2010</c:v>
                </c:pt>
                <c:pt idx="2">
                  <c:v>2011</c:v>
                </c:pt>
                <c:pt idx="3">
                  <c:v>2012</c:v>
                </c:pt>
                <c:pt idx="4">
                  <c:v>2013</c:v>
                </c:pt>
                <c:pt idx="5">
                  <c:v>2014</c:v>
                </c:pt>
                <c:pt idx="6">
                  <c:v>2015</c:v>
                </c:pt>
              </c:numCache>
            </c:numRef>
          </c:cat>
          <c:val>
            <c:numRef>
              <c:f>'Analysis PA May 2015'!$G$4:$G$11</c:f>
              <c:numCache>
                <c:formatCode>General</c:formatCode>
                <c:ptCount val="7"/>
                <c:pt idx="0">
                  <c:v>6</c:v>
                </c:pt>
                <c:pt idx="1">
                  <c:v>4</c:v>
                </c:pt>
                <c:pt idx="2">
                  <c:v>5</c:v>
                </c:pt>
                <c:pt idx="3">
                  <c:v>0</c:v>
                </c:pt>
                <c:pt idx="4">
                  <c:v>0</c:v>
                </c:pt>
                <c:pt idx="5">
                  <c:v>19</c:v>
                </c:pt>
                <c:pt idx="6">
                  <c:v>14</c:v>
                </c:pt>
              </c:numCache>
            </c:numRef>
          </c:val>
        </c:ser>
        <c:ser>
          <c:idx val="2"/>
          <c:order val="2"/>
          <c:tx>
            <c:strRef>
              <c:f>'Analysis PA May 2015'!$H$3</c:f>
              <c:strCache>
                <c:ptCount val="1"/>
                <c:pt idx="0">
                  <c:v>No. of Accredited Progs.</c:v>
                </c:pt>
              </c:strCache>
            </c:strRef>
          </c:tx>
          <c:invertIfNegative val="0"/>
          <c:cat>
            <c:numRef>
              <c:f>'Analysis PA May 2015'!$E$4:$E$11</c:f>
              <c:numCache>
                <c:formatCode>General</c:formatCode>
                <c:ptCount val="7"/>
                <c:pt idx="0">
                  <c:v>2009</c:v>
                </c:pt>
                <c:pt idx="1">
                  <c:v>2010</c:v>
                </c:pt>
                <c:pt idx="2">
                  <c:v>2011</c:v>
                </c:pt>
                <c:pt idx="3">
                  <c:v>2012</c:v>
                </c:pt>
                <c:pt idx="4">
                  <c:v>2013</c:v>
                </c:pt>
                <c:pt idx="5">
                  <c:v>2014</c:v>
                </c:pt>
                <c:pt idx="6">
                  <c:v>2015</c:v>
                </c:pt>
              </c:numCache>
            </c:numRef>
          </c:cat>
          <c:val>
            <c:numRef>
              <c:f>'Analysis PA May 2015'!$H$4:$H$11</c:f>
              <c:numCache>
                <c:formatCode>General</c:formatCode>
                <c:ptCount val="7"/>
                <c:pt idx="0">
                  <c:v>0</c:v>
                </c:pt>
                <c:pt idx="1">
                  <c:v>0</c:v>
                </c:pt>
                <c:pt idx="2">
                  <c:v>0</c:v>
                </c:pt>
                <c:pt idx="3">
                  <c:v>6</c:v>
                </c:pt>
                <c:pt idx="4">
                  <c:v>0</c:v>
                </c:pt>
                <c:pt idx="5">
                  <c:v>0</c:v>
                </c:pt>
                <c:pt idx="6">
                  <c:v>3</c:v>
                </c:pt>
              </c:numCache>
            </c:numRef>
          </c:val>
        </c:ser>
        <c:dLbls>
          <c:showLegendKey val="0"/>
          <c:showVal val="0"/>
          <c:showCatName val="0"/>
          <c:showSerName val="0"/>
          <c:showPercent val="0"/>
          <c:showBubbleSize val="0"/>
        </c:dLbls>
        <c:gapWidth val="150"/>
        <c:axId val="365287296"/>
        <c:axId val="365563904"/>
      </c:barChart>
      <c:catAx>
        <c:axId val="365287296"/>
        <c:scaling>
          <c:orientation val="minMax"/>
        </c:scaling>
        <c:delete val="0"/>
        <c:axPos val="b"/>
        <c:title>
          <c:tx>
            <c:rich>
              <a:bodyPr/>
              <a:lstStyle/>
              <a:p>
                <a:pPr>
                  <a:defRPr lang="en-US" sz="1400"/>
                </a:pPr>
                <a:r>
                  <a:rPr lang="en-US" sz="1400"/>
                  <a:t>Year</a:t>
                </a:r>
              </a:p>
            </c:rich>
          </c:tx>
          <c:overlay val="0"/>
        </c:title>
        <c:numFmt formatCode="General" sourceLinked="1"/>
        <c:majorTickMark val="out"/>
        <c:minorTickMark val="none"/>
        <c:tickLblPos val="nextTo"/>
        <c:txPr>
          <a:bodyPr/>
          <a:lstStyle/>
          <a:p>
            <a:pPr>
              <a:defRPr lang="en-US"/>
            </a:pPr>
            <a:endParaRPr lang="en-US"/>
          </a:p>
        </c:txPr>
        <c:crossAx val="365563904"/>
        <c:crosses val="autoZero"/>
        <c:auto val="1"/>
        <c:lblAlgn val="ctr"/>
        <c:lblOffset val="100"/>
        <c:noMultiLvlLbl val="0"/>
      </c:catAx>
      <c:valAx>
        <c:axId val="365563904"/>
        <c:scaling>
          <c:orientation val="minMax"/>
        </c:scaling>
        <c:delete val="0"/>
        <c:axPos val="l"/>
        <c:majorGridlines/>
        <c:title>
          <c:tx>
            <c:rich>
              <a:bodyPr rot="-5400000" vert="horz"/>
              <a:lstStyle/>
              <a:p>
                <a:pPr>
                  <a:defRPr lang="en-US" sz="1400"/>
                </a:pPr>
                <a:r>
                  <a:rPr lang="en-US" sz="1400"/>
                  <a:t>No. of Programmes</a:t>
                </a:r>
              </a:p>
            </c:rich>
          </c:tx>
          <c:overlay val="0"/>
        </c:title>
        <c:numFmt formatCode="General" sourceLinked="1"/>
        <c:majorTickMark val="out"/>
        <c:minorTickMark val="none"/>
        <c:tickLblPos val="nextTo"/>
        <c:txPr>
          <a:bodyPr/>
          <a:lstStyle/>
          <a:p>
            <a:pPr>
              <a:defRPr lang="en-US"/>
            </a:pPr>
            <a:endParaRPr lang="en-US"/>
          </a:p>
        </c:txPr>
        <c:crossAx val="365287296"/>
        <c:crosses val="autoZero"/>
        <c:crossBetween val="between"/>
      </c:valAx>
      <c:spPr>
        <a:noFill/>
      </c:spPr>
    </c:plotArea>
    <c:legend>
      <c:legendPos val="r"/>
      <c:layout>
        <c:manualLayout>
          <c:xMode val="edge"/>
          <c:yMode val="edge"/>
          <c:x val="0.82862302106229702"/>
          <c:y val="7.3175821184874604E-2"/>
          <c:w val="0.14371599362504001"/>
          <c:h val="0.83917430272701599"/>
        </c:manualLayout>
      </c:layout>
      <c:overlay val="0"/>
      <c:txPr>
        <a:bodyPr/>
        <a:lstStyle/>
        <a:p>
          <a:pPr>
            <a:defRPr lang="en-US"/>
          </a:pPr>
          <a:endParaRPr lang="en-US"/>
        </a:p>
      </c:txPr>
    </c:legend>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manualLayout>
          <c:layoutTarget val="inner"/>
          <c:xMode val="edge"/>
          <c:yMode val="edge"/>
          <c:x val="7.95125772791761E-2"/>
          <c:y val="0.22211690279693699"/>
          <c:w val="0.44471465912118102"/>
          <c:h val="0.69688216256671098"/>
        </c:manualLayout>
      </c:layout>
      <c:pieChart>
        <c:varyColors val="1"/>
        <c:ser>
          <c:idx val="0"/>
          <c:order val="0"/>
          <c:tx>
            <c:strRef>
              <c:f>' Analysis May 2015'!$N$3</c:f>
              <c:strCache>
                <c:ptCount val="1"/>
                <c:pt idx="0">
                  <c:v>No. Registered Qs as of September 2015</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 Analysis May 2015'!$M$4:$M$5</c:f>
              <c:strCache>
                <c:ptCount val="2"/>
                <c:pt idx="0">
                  <c:v>Provider Qualifications</c:v>
                </c:pt>
                <c:pt idx="1">
                  <c:v>Samoa Qualifications</c:v>
                </c:pt>
              </c:strCache>
            </c:strRef>
          </c:cat>
          <c:val>
            <c:numRef>
              <c:f>' Analysis May 2015'!$N$4:$N$5</c:f>
              <c:numCache>
                <c:formatCode>General</c:formatCode>
                <c:ptCount val="2"/>
                <c:pt idx="0">
                  <c:v>9</c:v>
                </c:pt>
                <c:pt idx="1">
                  <c:v>34</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72176004748969902"/>
          <c:y val="0.31743568969367097"/>
          <c:w val="0.256781728181181"/>
          <c:h val="0.60712177014300395"/>
        </c:manualLayout>
      </c:layout>
      <c:overlay val="0"/>
    </c:legend>
    <c:plotVisOnly val="1"/>
    <c:dispBlanksAs val="zero"/>
    <c:showDLblsOverMax val="0"/>
  </c:chart>
  <c:spPr>
    <a:no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Registered Qualifications as of September 2015</a:t>
            </a:r>
          </a:p>
        </c:rich>
      </c:tx>
      <c:overlay val="1"/>
    </c:title>
    <c:autoTitleDeleted val="0"/>
    <c:plotArea>
      <c:layout>
        <c:manualLayout>
          <c:layoutTarget val="inner"/>
          <c:xMode val="edge"/>
          <c:yMode val="edge"/>
          <c:x val="0.17629461530038701"/>
          <c:y val="0.159732515053265"/>
          <c:w val="0.61108361454818605"/>
          <c:h val="0.65364205393443697"/>
        </c:manualLayout>
      </c:layout>
      <c:barChart>
        <c:barDir val="col"/>
        <c:grouping val="clustered"/>
        <c:varyColors val="0"/>
        <c:ser>
          <c:idx val="1"/>
          <c:order val="0"/>
          <c:tx>
            <c:strRef>
              <c:f>' Analysis May 2015'!$N$19</c:f>
              <c:strCache>
                <c:ptCount val="1"/>
                <c:pt idx="0">
                  <c:v>No. of Rgstrd Qs Per Year</c:v>
                </c:pt>
              </c:strCache>
            </c:strRef>
          </c:tx>
          <c:invertIfNegative val="0"/>
          <c:cat>
            <c:numRef>
              <c:f>' Analysis May 2015'!$M$20:$M$24</c:f>
              <c:numCache>
                <c:formatCode>General</c:formatCode>
                <c:ptCount val="5"/>
                <c:pt idx="0">
                  <c:v>2011</c:v>
                </c:pt>
                <c:pt idx="1">
                  <c:v>2012</c:v>
                </c:pt>
                <c:pt idx="2">
                  <c:v>2013</c:v>
                </c:pt>
                <c:pt idx="3">
                  <c:v>2014</c:v>
                </c:pt>
                <c:pt idx="4">
                  <c:v>2015</c:v>
                </c:pt>
              </c:numCache>
            </c:numRef>
          </c:cat>
          <c:val>
            <c:numRef>
              <c:f>' Analysis May 2015'!$N$20:$N$24</c:f>
              <c:numCache>
                <c:formatCode>General</c:formatCode>
                <c:ptCount val="5"/>
                <c:pt idx="0">
                  <c:v>1</c:v>
                </c:pt>
                <c:pt idx="1">
                  <c:v>9</c:v>
                </c:pt>
                <c:pt idx="2">
                  <c:v>22</c:v>
                </c:pt>
                <c:pt idx="3">
                  <c:v>6</c:v>
                </c:pt>
                <c:pt idx="4">
                  <c:v>5</c:v>
                </c:pt>
              </c:numCache>
            </c:numRef>
          </c:val>
        </c:ser>
        <c:ser>
          <c:idx val="2"/>
          <c:order val="1"/>
          <c:tx>
            <c:strRef>
              <c:f>' Analysis May 2015'!$O$19</c:f>
              <c:strCache>
                <c:ptCount val="1"/>
                <c:pt idx="0">
                  <c:v>Total No. of Rgstrd Qs</c:v>
                </c:pt>
              </c:strCache>
            </c:strRef>
          </c:tx>
          <c:invertIfNegative val="0"/>
          <c:cat>
            <c:numRef>
              <c:f>' Analysis May 2015'!$M$20:$M$24</c:f>
              <c:numCache>
                <c:formatCode>General</c:formatCode>
                <c:ptCount val="5"/>
                <c:pt idx="0">
                  <c:v>2011</c:v>
                </c:pt>
                <c:pt idx="1">
                  <c:v>2012</c:v>
                </c:pt>
                <c:pt idx="2">
                  <c:v>2013</c:v>
                </c:pt>
                <c:pt idx="3">
                  <c:v>2014</c:v>
                </c:pt>
                <c:pt idx="4">
                  <c:v>2015</c:v>
                </c:pt>
              </c:numCache>
            </c:numRef>
          </c:cat>
          <c:val>
            <c:numRef>
              <c:f>' Analysis May 2015'!$O$20:$O$24</c:f>
              <c:numCache>
                <c:formatCode>General</c:formatCode>
                <c:ptCount val="5"/>
                <c:pt idx="0">
                  <c:v>1</c:v>
                </c:pt>
                <c:pt idx="1">
                  <c:v>10</c:v>
                </c:pt>
                <c:pt idx="2">
                  <c:v>32</c:v>
                </c:pt>
                <c:pt idx="3">
                  <c:v>38</c:v>
                </c:pt>
                <c:pt idx="4">
                  <c:v>43</c:v>
                </c:pt>
              </c:numCache>
            </c:numRef>
          </c:val>
        </c:ser>
        <c:dLbls>
          <c:showLegendKey val="0"/>
          <c:showVal val="0"/>
          <c:showCatName val="0"/>
          <c:showSerName val="0"/>
          <c:showPercent val="0"/>
          <c:showBubbleSize val="0"/>
        </c:dLbls>
        <c:gapWidth val="150"/>
        <c:axId val="367148416"/>
        <c:axId val="367154688"/>
      </c:barChart>
      <c:catAx>
        <c:axId val="36714841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367154688"/>
        <c:crosses val="autoZero"/>
        <c:auto val="1"/>
        <c:lblAlgn val="ctr"/>
        <c:lblOffset val="100"/>
        <c:noMultiLvlLbl val="0"/>
      </c:catAx>
      <c:valAx>
        <c:axId val="367154688"/>
        <c:scaling>
          <c:orientation val="minMax"/>
        </c:scaling>
        <c:delete val="0"/>
        <c:axPos val="l"/>
        <c:title>
          <c:tx>
            <c:rich>
              <a:bodyPr rot="-5400000" vert="horz"/>
              <a:lstStyle/>
              <a:p>
                <a:pPr>
                  <a:defRPr/>
                </a:pPr>
                <a:r>
                  <a:rPr lang="en-US"/>
                  <a:t>No. of Registered Qualifications</a:t>
                </a:r>
              </a:p>
            </c:rich>
          </c:tx>
          <c:overlay val="0"/>
        </c:title>
        <c:numFmt formatCode="General" sourceLinked="1"/>
        <c:majorTickMark val="out"/>
        <c:minorTickMark val="none"/>
        <c:tickLblPos val="nextTo"/>
        <c:crossAx val="367148416"/>
        <c:crosses val="autoZero"/>
        <c:crossBetween val="between"/>
      </c:valAx>
      <c:spPr>
        <a:noFill/>
      </c:spPr>
    </c:plotArea>
    <c:legend>
      <c:legendPos val="r"/>
      <c:layout>
        <c:manualLayout>
          <c:xMode val="edge"/>
          <c:yMode val="edge"/>
          <c:x val="0.80584781069033296"/>
          <c:y val="0.29949790283567601"/>
          <c:w val="0.178279173436654"/>
          <c:h val="0.60116759302145995"/>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Registered Qualifications Per Field</a:t>
            </a:r>
          </a:p>
        </c:rich>
      </c:tx>
      <c:overlay val="0"/>
    </c:title>
    <c:autoTitleDeleted val="0"/>
    <c:plotArea>
      <c:layout/>
      <c:barChart>
        <c:barDir val="col"/>
        <c:grouping val="clustered"/>
        <c:varyColors val="0"/>
        <c:ser>
          <c:idx val="0"/>
          <c:order val="0"/>
          <c:tx>
            <c:strRef>
              <c:f>' Analysis May 2015'!$N$34</c:f>
              <c:strCache>
                <c:ptCount val="1"/>
                <c:pt idx="0">
                  <c:v>Submitted Qs</c:v>
                </c:pt>
              </c:strCache>
            </c:strRef>
          </c:tx>
          <c:invertIfNegative val="0"/>
          <c:cat>
            <c:strRef>
              <c:f>' Analysis May 2015'!$M$35:$M$40</c:f>
              <c:strCache>
                <c:ptCount val="6"/>
                <c:pt idx="0">
                  <c:v>Agriculture, Environmental &amp; Related Fields</c:v>
                </c:pt>
                <c:pt idx="1">
                  <c:v>Engineering &amp; Related Technologies </c:v>
                </c:pt>
                <c:pt idx="2">
                  <c:v>Management &amp; Commerce</c:v>
                </c:pt>
                <c:pt idx="3">
                  <c:v>Food, Hospitality &amp; Personal Services</c:v>
                </c:pt>
                <c:pt idx="4">
                  <c:v>Achitecture &amp; Building </c:v>
                </c:pt>
                <c:pt idx="5">
                  <c:v>Education</c:v>
                </c:pt>
              </c:strCache>
            </c:strRef>
          </c:cat>
          <c:val>
            <c:numRef>
              <c:f>' Analysis May 2015'!$N$35:$N$40</c:f>
              <c:numCache>
                <c:formatCode>General</c:formatCode>
                <c:ptCount val="6"/>
                <c:pt idx="0">
                  <c:v>7</c:v>
                </c:pt>
                <c:pt idx="1">
                  <c:v>28</c:v>
                </c:pt>
                <c:pt idx="2">
                  <c:v>6</c:v>
                </c:pt>
                <c:pt idx="3">
                  <c:v>12</c:v>
                </c:pt>
                <c:pt idx="4">
                  <c:v>4</c:v>
                </c:pt>
                <c:pt idx="5">
                  <c:v>1</c:v>
                </c:pt>
              </c:numCache>
            </c:numRef>
          </c:val>
        </c:ser>
        <c:ser>
          <c:idx val="1"/>
          <c:order val="1"/>
          <c:tx>
            <c:strRef>
              <c:f>' Analysis May 2015'!$O$34</c:f>
              <c:strCache>
                <c:ptCount val="1"/>
                <c:pt idx="0">
                  <c:v>Registered Qs</c:v>
                </c:pt>
              </c:strCache>
            </c:strRef>
          </c:tx>
          <c:invertIfNegative val="0"/>
          <c:cat>
            <c:strRef>
              <c:f>' Analysis May 2015'!$M$35:$M$40</c:f>
              <c:strCache>
                <c:ptCount val="6"/>
                <c:pt idx="0">
                  <c:v>Agriculture, Environmental &amp; Related Fields</c:v>
                </c:pt>
                <c:pt idx="1">
                  <c:v>Engineering &amp; Related Technologies </c:v>
                </c:pt>
                <c:pt idx="2">
                  <c:v>Management &amp; Commerce</c:v>
                </c:pt>
                <c:pt idx="3">
                  <c:v>Food, Hospitality &amp; Personal Services</c:v>
                </c:pt>
                <c:pt idx="4">
                  <c:v>Achitecture &amp; Building </c:v>
                </c:pt>
                <c:pt idx="5">
                  <c:v>Education</c:v>
                </c:pt>
              </c:strCache>
            </c:strRef>
          </c:cat>
          <c:val>
            <c:numRef>
              <c:f>' Analysis May 2015'!$O$35:$O$40</c:f>
              <c:numCache>
                <c:formatCode>General</c:formatCode>
                <c:ptCount val="6"/>
                <c:pt idx="0">
                  <c:v>6</c:v>
                </c:pt>
                <c:pt idx="1">
                  <c:v>25</c:v>
                </c:pt>
                <c:pt idx="2">
                  <c:v>5</c:v>
                </c:pt>
                <c:pt idx="3">
                  <c:v>3</c:v>
                </c:pt>
                <c:pt idx="4">
                  <c:v>3</c:v>
                </c:pt>
                <c:pt idx="5">
                  <c:v>1</c:v>
                </c:pt>
              </c:numCache>
            </c:numRef>
          </c:val>
        </c:ser>
        <c:dLbls>
          <c:showLegendKey val="0"/>
          <c:showVal val="0"/>
          <c:showCatName val="0"/>
          <c:showSerName val="0"/>
          <c:showPercent val="0"/>
          <c:showBubbleSize val="0"/>
        </c:dLbls>
        <c:gapWidth val="150"/>
        <c:axId val="367200896"/>
        <c:axId val="367210880"/>
      </c:barChart>
      <c:catAx>
        <c:axId val="367200896"/>
        <c:scaling>
          <c:orientation val="minMax"/>
        </c:scaling>
        <c:delete val="0"/>
        <c:axPos val="b"/>
        <c:numFmt formatCode="General" sourceLinked="0"/>
        <c:majorTickMark val="none"/>
        <c:minorTickMark val="none"/>
        <c:tickLblPos val="nextTo"/>
        <c:crossAx val="367210880"/>
        <c:crosses val="autoZero"/>
        <c:auto val="1"/>
        <c:lblAlgn val="ctr"/>
        <c:lblOffset val="100"/>
        <c:noMultiLvlLbl val="0"/>
      </c:catAx>
      <c:valAx>
        <c:axId val="367210880"/>
        <c:scaling>
          <c:orientation val="minMax"/>
        </c:scaling>
        <c:delete val="0"/>
        <c:axPos val="l"/>
        <c:title>
          <c:tx>
            <c:rich>
              <a:bodyPr/>
              <a:lstStyle/>
              <a:p>
                <a:pPr>
                  <a:defRPr/>
                </a:pPr>
                <a:r>
                  <a:rPr lang="en-US"/>
                  <a:t>No. of Qualifications</a:t>
                </a:r>
              </a:p>
            </c:rich>
          </c:tx>
          <c:overlay val="0"/>
        </c:title>
        <c:numFmt formatCode="General" sourceLinked="1"/>
        <c:majorTickMark val="none"/>
        <c:minorTickMark val="none"/>
        <c:tickLblPos val="nextTo"/>
        <c:crossAx val="367200896"/>
        <c:crosses val="autoZero"/>
        <c:crossBetween val="between"/>
      </c:valAx>
      <c:dTable>
        <c:showHorzBorder val="1"/>
        <c:showVertBorder val="1"/>
        <c:showOutline val="1"/>
        <c:showKeys val="1"/>
      </c:dTable>
      <c:spPr>
        <a:noFill/>
      </c:spPr>
    </c:plotArea>
    <c:plotVisOnly val="1"/>
    <c:dispBlanksAs val="gap"/>
    <c:showDLblsOverMax val="0"/>
  </c:chart>
  <c:spPr>
    <a:no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Registered Qualifications per Field and Sub-field</a:t>
            </a:r>
          </a:p>
        </c:rich>
      </c:tx>
      <c:overlay val="0"/>
    </c:title>
    <c:autoTitleDeleted val="0"/>
    <c:plotArea>
      <c:layout>
        <c:manualLayout>
          <c:layoutTarget val="inner"/>
          <c:xMode val="edge"/>
          <c:yMode val="edge"/>
          <c:x val="0.31624375713649"/>
          <c:y val="0.139948782443862"/>
          <c:w val="0.40995714040013698"/>
          <c:h val="0.76876161964129697"/>
        </c:manualLayout>
      </c:layout>
      <c:barChart>
        <c:barDir val="bar"/>
        <c:grouping val="clustered"/>
        <c:varyColors val="0"/>
        <c:ser>
          <c:idx val="0"/>
          <c:order val="0"/>
          <c:tx>
            <c:strRef>
              <c:f>' Analysis May 2015'!$N$59</c:f>
              <c:strCache>
                <c:ptCount val="1"/>
                <c:pt idx="0">
                  <c:v>Agriculture</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2015'!$N$60:$N$65</c:f>
              <c:numCache>
                <c:formatCode>General</c:formatCode>
                <c:ptCount val="6"/>
                <c:pt idx="5">
                  <c:v>3</c:v>
                </c:pt>
              </c:numCache>
            </c:numRef>
          </c:val>
        </c:ser>
        <c:ser>
          <c:idx val="1"/>
          <c:order val="1"/>
          <c:tx>
            <c:strRef>
              <c:f>' Analysis May 2015'!$O$59</c:f>
              <c:strCache>
                <c:ptCount val="1"/>
                <c:pt idx="0">
                  <c:v>Animal Production &amp; Health </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2015'!$O$60:$O$65</c:f>
              <c:numCache>
                <c:formatCode>General</c:formatCode>
                <c:ptCount val="6"/>
                <c:pt idx="5">
                  <c:v>1</c:v>
                </c:pt>
              </c:numCache>
            </c:numRef>
          </c:val>
        </c:ser>
        <c:ser>
          <c:idx val="2"/>
          <c:order val="2"/>
          <c:tx>
            <c:strRef>
              <c:f>' Analysis May 2015'!$P$59</c:f>
              <c:strCache>
                <c:ptCount val="1"/>
                <c:pt idx="0">
                  <c:v>Trade Foundation</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2015'!$P$60:$P$65</c:f>
              <c:numCache>
                <c:formatCode>General</c:formatCode>
                <c:ptCount val="6"/>
                <c:pt idx="4">
                  <c:v>1</c:v>
                </c:pt>
              </c:numCache>
            </c:numRef>
          </c:val>
        </c:ser>
        <c:ser>
          <c:idx val="3"/>
          <c:order val="3"/>
          <c:tx>
            <c:strRef>
              <c:f>' Analysis May 2015'!$Q$59</c:f>
              <c:strCache>
                <c:ptCount val="1"/>
                <c:pt idx="0">
                  <c:v>Automotive Engineering &amp; Technology</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2015'!$Q$60:$Q$65</c:f>
              <c:numCache>
                <c:formatCode>General</c:formatCode>
                <c:ptCount val="6"/>
                <c:pt idx="4">
                  <c:v>3</c:v>
                </c:pt>
              </c:numCache>
            </c:numRef>
          </c:val>
        </c:ser>
        <c:ser>
          <c:idx val="4"/>
          <c:order val="4"/>
          <c:tx>
            <c:strRef>
              <c:f>' Analysis May 2015'!$R$59</c:f>
              <c:strCache>
                <c:ptCount val="1"/>
                <c:pt idx="0">
                  <c:v>Electrical </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2015'!$R$60:$R$65</c:f>
              <c:numCache>
                <c:formatCode>General</c:formatCode>
                <c:ptCount val="6"/>
                <c:pt idx="4">
                  <c:v>3</c:v>
                </c:pt>
              </c:numCache>
            </c:numRef>
          </c:val>
        </c:ser>
        <c:ser>
          <c:idx val="5"/>
          <c:order val="5"/>
          <c:tx>
            <c:strRef>
              <c:f>' Analysis May 2015'!$S$59</c:f>
              <c:strCache>
                <c:ptCount val="1"/>
                <c:pt idx="0">
                  <c:v>Fitting &amp; Machining </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2015'!$S$60:$S$65</c:f>
              <c:numCache>
                <c:formatCode>General</c:formatCode>
                <c:ptCount val="6"/>
                <c:pt idx="4">
                  <c:v>3</c:v>
                </c:pt>
              </c:numCache>
            </c:numRef>
          </c:val>
        </c:ser>
        <c:ser>
          <c:idx val="6"/>
          <c:order val="6"/>
          <c:tx>
            <c:strRef>
              <c:f>' Analysis May 2015'!$T$59</c:f>
              <c:strCache>
                <c:ptCount val="1"/>
                <c:pt idx="0">
                  <c:v>Plumbing </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2015'!$T$60:$T$65</c:f>
              <c:numCache>
                <c:formatCode>General</c:formatCode>
                <c:ptCount val="6"/>
                <c:pt idx="4">
                  <c:v>3</c:v>
                </c:pt>
              </c:numCache>
            </c:numRef>
          </c:val>
        </c:ser>
        <c:ser>
          <c:idx val="7"/>
          <c:order val="7"/>
          <c:tx>
            <c:strRef>
              <c:f>' Analysis May 2015'!$U$59</c:f>
              <c:strCache>
                <c:ptCount val="1"/>
                <c:pt idx="0">
                  <c:v>Refrigeration &amp; Air Conditioning</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2015'!$U$60:$U$65</c:f>
              <c:numCache>
                <c:formatCode>General</c:formatCode>
                <c:ptCount val="6"/>
                <c:pt idx="4">
                  <c:v>3</c:v>
                </c:pt>
              </c:numCache>
            </c:numRef>
          </c:val>
        </c:ser>
        <c:ser>
          <c:idx val="8"/>
          <c:order val="8"/>
          <c:tx>
            <c:strRef>
              <c:f>' Analysis May 2015'!$V$59</c:f>
              <c:strCache>
                <c:ptCount val="1"/>
                <c:pt idx="0">
                  <c:v>Welding</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2015'!$V$60:$V$65</c:f>
              <c:numCache>
                <c:formatCode>General</c:formatCode>
                <c:ptCount val="6"/>
                <c:pt idx="4">
                  <c:v>3</c:v>
                </c:pt>
              </c:numCache>
            </c:numRef>
          </c:val>
        </c:ser>
        <c:ser>
          <c:idx val="9"/>
          <c:order val="9"/>
          <c:tx>
            <c:strRef>
              <c:f>' Analysis May 2015'!$W$59</c:f>
              <c:strCache>
                <c:ptCount val="1"/>
                <c:pt idx="0">
                  <c:v>Maritime Engineering &amp; Technology</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2015'!$W$60:$W$65</c:f>
              <c:numCache>
                <c:formatCode>General</c:formatCode>
                <c:ptCount val="6"/>
                <c:pt idx="4">
                  <c:v>6</c:v>
                </c:pt>
              </c:numCache>
            </c:numRef>
          </c:val>
        </c:ser>
        <c:ser>
          <c:idx val="10"/>
          <c:order val="10"/>
          <c:tx>
            <c:strRef>
              <c:f>' Analysis May 2015'!$X$59</c:f>
              <c:strCache>
                <c:ptCount val="1"/>
                <c:pt idx="0">
                  <c:v>Tourism </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2015'!$X$60:$X$65</c:f>
              <c:numCache>
                <c:formatCode>General</c:formatCode>
                <c:ptCount val="6"/>
                <c:pt idx="3">
                  <c:v>3</c:v>
                </c:pt>
              </c:numCache>
            </c:numRef>
          </c:val>
        </c:ser>
        <c:ser>
          <c:idx val="11"/>
          <c:order val="11"/>
          <c:tx>
            <c:strRef>
              <c:f>' Analysis May 2015'!$Y$59</c:f>
              <c:strCache>
                <c:ptCount val="1"/>
                <c:pt idx="0">
                  <c:v>Hospitality</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2015'!$Y$60:$Y$65</c:f>
              <c:numCache>
                <c:formatCode>General</c:formatCode>
                <c:ptCount val="6"/>
                <c:pt idx="2">
                  <c:v>2</c:v>
                </c:pt>
              </c:numCache>
            </c:numRef>
          </c:val>
        </c:ser>
        <c:ser>
          <c:idx val="12"/>
          <c:order val="12"/>
          <c:tx>
            <c:strRef>
              <c:f>' Analysis May 2015'!$Z$59</c:f>
              <c:strCache>
                <c:ptCount val="1"/>
                <c:pt idx="0">
                  <c:v>Cookery</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2015'!$Z$60:$Z$65</c:f>
              <c:numCache>
                <c:formatCode>General</c:formatCode>
                <c:ptCount val="6"/>
                <c:pt idx="2">
                  <c:v>1</c:v>
                </c:pt>
              </c:numCache>
            </c:numRef>
          </c:val>
        </c:ser>
        <c:ser>
          <c:idx val="13"/>
          <c:order val="13"/>
          <c:tx>
            <c:strRef>
              <c:f>' Analysis May 2015'!$AA$59</c:f>
              <c:strCache>
                <c:ptCount val="1"/>
                <c:pt idx="0">
                  <c:v>Construction Trade </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2015'!$AA$60:$AA$65</c:f>
              <c:numCache>
                <c:formatCode>General</c:formatCode>
                <c:ptCount val="6"/>
                <c:pt idx="1">
                  <c:v>1</c:v>
                </c:pt>
              </c:numCache>
            </c:numRef>
          </c:val>
        </c:ser>
        <c:ser>
          <c:idx val="14"/>
          <c:order val="14"/>
          <c:tx>
            <c:strRef>
              <c:f>' Analysis May 2015'!$AB$59</c:f>
              <c:strCache>
                <c:ptCount val="1"/>
                <c:pt idx="0">
                  <c:v>Carpentry</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2015'!$AB$60:$AB$65</c:f>
              <c:numCache>
                <c:formatCode>General</c:formatCode>
                <c:ptCount val="6"/>
                <c:pt idx="1">
                  <c:v>2</c:v>
                </c:pt>
              </c:numCache>
            </c:numRef>
          </c:val>
        </c:ser>
        <c:ser>
          <c:idx val="15"/>
          <c:order val="15"/>
          <c:tx>
            <c:strRef>
              <c:f>' Analysis May 2015'!$AC$59</c:f>
              <c:strCache>
                <c:ptCount val="1"/>
                <c:pt idx="0">
                  <c:v>Adult Teaching</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2015'!$AC$60:$AC$65</c:f>
              <c:numCache>
                <c:formatCode>General</c:formatCode>
                <c:ptCount val="6"/>
                <c:pt idx="0">
                  <c:v>1</c:v>
                </c:pt>
              </c:numCache>
            </c:numRef>
          </c:val>
        </c:ser>
        <c:ser>
          <c:idx val="16"/>
          <c:order val="16"/>
          <c:tx>
            <c:strRef>
              <c:f>' Analysis May 2015'!$AD$59</c:f>
              <c:strCache>
                <c:ptCount val="1"/>
                <c:pt idx="0">
                  <c:v>Office Admin &amp; Computing</c:v>
                </c:pt>
              </c:strCache>
            </c:strRef>
          </c:tx>
          <c:invertIfNegative val="0"/>
          <c:cat>
            <c:strRef>
              <c:f>' Analysis May 2015'!$M$60:$M$65</c:f>
              <c:strCache>
                <c:ptCount val="6"/>
                <c:pt idx="0">
                  <c:v>Education</c:v>
                </c:pt>
                <c:pt idx="1">
                  <c:v>Architecture &amp; Building </c:v>
                </c:pt>
                <c:pt idx="2">
                  <c:v>Food, Hospitality &amp; Personal Services</c:v>
                </c:pt>
                <c:pt idx="3">
                  <c:v>Management &amp; Commerce</c:v>
                </c:pt>
                <c:pt idx="4">
                  <c:v>Engineering &amp; Related Technologies</c:v>
                </c:pt>
                <c:pt idx="5">
                  <c:v>Agriculture, Environmental &amp; Related Studies</c:v>
                </c:pt>
              </c:strCache>
            </c:strRef>
          </c:cat>
          <c:val>
            <c:numRef>
              <c:f>' Analysis May 2015'!$AD$60:$AD$65</c:f>
              <c:numCache>
                <c:formatCode>General</c:formatCode>
                <c:ptCount val="6"/>
                <c:pt idx="3">
                  <c:v>2</c:v>
                </c:pt>
              </c:numCache>
            </c:numRef>
          </c:val>
        </c:ser>
        <c:dLbls>
          <c:showLegendKey val="0"/>
          <c:showVal val="0"/>
          <c:showCatName val="0"/>
          <c:showSerName val="0"/>
          <c:showPercent val="0"/>
          <c:showBubbleSize val="0"/>
        </c:dLbls>
        <c:gapWidth val="150"/>
        <c:axId val="367299584"/>
        <c:axId val="367305856"/>
      </c:barChart>
      <c:catAx>
        <c:axId val="367299584"/>
        <c:scaling>
          <c:orientation val="minMax"/>
        </c:scaling>
        <c:delete val="0"/>
        <c:axPos val="l"/>
        <c:title>
          <c:tx>
            <c:rich>
              <a:bodyPr rot="-5400000" vert="horz"/>
              <a:lstStyle/>
              <a:p>
                <a:pPr>
                  <a:defRPr/>
                </a:pPr>
                <a:r>
                  <a:rPr lang="en-US"/>
                  <a:t>Fields</a:t>
                </a:r>
              </a:p>
            </c:rich>
          </c:tx>
          <c:overlay val="0"/>
        </c:title>
        <c:numFmt formatCode="General" sourceLinked="0"/>
        <c:majorTickMark val="out"/>
        <c:minorTickMark val="none"/>
        <c:tickLblPos val="nextTo"/>
        <c:txPr>
          <a:bodyPr/>
          <a:lstStyle/>
          <a:p>
            <a:pPr>
              <a:defRPr sz="900"/>
            </a:pPr>
            <a:endParaRPr lang="en-US"/>
          </a:p>
        </c:txPr>
        <c:crossAx val="367305856"/>
        <c:crosses val="autoZero"/>
        <c:auto val="1"/>
        <c:lblAlgn val="ctr"/>
        <c:lblOffset val="100"/>
        <c:noMultiLvlLbl val="0"/>
      </c:catAx>
      <c:valAx>
        <c:axId val="367305856"/>
        <c:scaling>
          <c:orientation val="minMax"/>
        </c:scaling>
        <c:delete val="0"/>
        <c:axPos val="b"/>
        <c:majorGridlines/>
        <c:title>
          <c:tx>
            <c:rich>
              <a:bodyPr/>
              <a:lstStyle/>
              <a:p>
                <a:pPr>
                  <a:defRPr/>
                </a:pPr>
                <a:r>
                  <a:rPr lang="en-US"/>
                  <a:t>No. of Registered Qualifications</a:t>
                </a:r>
              </a:p>
            </c:rich>
          </c:tx>
          <c:overlay val="0"/>
        </c:title>
        <c:numFmt formatCode="General" sourceLinked="1"/>
        <c:majorTickMark val="out"/>
        <c:minorTickMark val="none"/>
        <c:tickLblPos val="nextTo"/>
        <c:crossAx val="367299584"/>
        <c:crosses val="autoZero"/>
        <c:crossBetween val="between"/>
      </c:valAx>
    </c:plotArea>
    <c:legend>
      <c:legendPos val="r"/>
      <c:layout>
        <c:manualLayout>
          <c:xMode val="edge"/>
          <c:yMode val="edge"/>
          <c:x val="0.73525641025641097"/>
          <c:y val="8.1030183727034105E-2"/>
          <c:w val="0.248076923076923"/>
          <c:h val="0.83793963254593395"/>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No. of Recognized NFL as of September 2015</a:t>
            </a:r>
          </a:p>
        </c:rich>
      </c:tx>
      <c:overlay val="1"/>
    </c:title>
    <c:autoTitleDeleted val="0"/>
    <c:plotArea>
      <c:layout>
        <c:manualLayout>
          <c:layoutTarget val="inner"/>
          <c:xMode val="edge"/>
          <c:yMode val="edge"/>
          <c:x val="0.151724628171479"/>
          <c:y val="0.134733887430738"/>
          <c:w val="0.60048512685914301"/>
          <c:h val="0.70005358705161902"/>
        </c:manualLayout>
      </c:layout>
      <c:barChart>
        <c:barDir val="col"/>
        <c:grouping val="clustered"/>
        <c:varyColors val="0"/>
        <c:ser>
          <c:idx val="0"/>
          <c:order val="0"/>
          <c:tx>
            <c:strRef>
              <c:f>Sheet1!$M$3</c:f>
              <c:strCache>
                <c:ptCount val="1"/>
                <c:pt idx="0">
                  <c:v>No. of Recognized NFL</c:v>
                </c:pt>
              </c:strCache>
            </c:strRef>
          </c:tx>
          <c:invertIfNegative val="0"/>
          <c:cat>
            <c:numRef>
              <c:f>Sheet1!$L$4:$L$7</c:f>
              <c:numCache>
                <c:formatCode>General</c:formatCode>
                <c:ptCount val="4"/>
                <c:pt idx="0">
                  <c:v>2012</c:v>
                </c:pt>
                <c:pt idx="1">
                  <c:v>2013</c:v>
                </c:pt>
                <c:pt idx="2">
                  <c:v>2014</c:v>
                </c:pt>
                <c:pt idx="3">
                  <c:v>2015</c:v>
                </c:pt>
              </c:numCache>
            </c:numRef>
          </c:cat>
          <c:val>
            <c:numRef>
              <c:f>Sheet1!$M$4:$M$7</c:f>
              <c:numCache>
                <c:formatCode>General</c:formatCode>
                <c:ptCount val="4"/>
                <c:pt idx="0">
                  <c:v>1</c:v>
                </c:pt>
                <c:pt idx="1">
                  <c:v>7</c:v>
                </c:pt>
                <c:pt idx="2">
                  <c:v>31</c:v>
                </c:pt>
                <c:pt idx="3">
                  <c:v>23</c:v>
                </c:pt>
              </c:numCache>
            </c:numRef>
          </c:val>
        </c:ser>
        <c:ser>
          <c:idx val="1"/>
          <c:order val="1"/>
          <c:tx>
            <c:strRef>
              <c:f>Sheet1!$N$3</c:f>
              <c:strCache>
                <c:ptCount val="1"/>
                <c:pt idx="0">
                  <c:v>Total No. Recognized NFL</c:v>
                </c:pt>
              </c:strCache>
            </c:strRef>
          </c:tx>
          <c:invertIfNegative val="0"/>
          <c:cat>
            <c:numRef>
              <c:f>Sheet1!$L$4:$L$7</c:f>
              <c:numCache>
                <c:formatCode>General</c:formatCode>
                <c:ptCount val="4"/>
                <c:pt idx="0">
                  <c:v>2012</c:v>
                </c:pt>
                <c:pt idx="1">
                  <c:v>2013</c:v>
                </c:pt>
                <c:pt idx="2">
                  <c:v>2014</c:v>
                </c:pt>
                <c:pt idx="3">
                  <c:v>2015</c:v>
                </c:pt>
              </c:numCache>
            </c:numRef>
          </c:cat>
          <c:val>
            <c:numRef>
              <c:f>Sheet1!$N$4:$N$7</c:f>
              <c:numCache>
                <c:formatCode>General</c:formatCode>
                <c:ptCount val="4"/>
                <c:pt idx="0">
                  <c:v>1</c:v>
                </c:pt>
                <c:pt idx="1">
                  <c:v>8</c:v>
                </c:pt>
                <c:pt idx="2">
                  <c:v>39</c:v>
                </c:pt>
                <c:pt idx="3">
                  <c:v>62</c:v>
                </c:pt>
              </c:numCache>
            </c:numRef>
          </c:val>
        </c:ser>
        <c:dLbls>
          <c:showLegendKey val="0"/>
          <c:showVal val="0"/>
          <c:showCatName val="0"/>
          <c:showSerName val="0"/>
          <c:showPercent val="0"/>
          <c:showBubbleSize val="0"/>
        </c:dLbls>
        <c:gapWidth val="150"/>
        <c:axId val="365311872"/>
        <c:axId val="365314048"/>
      </c:barChart>
      <c:catAx>
        <c:axId val="36531187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365314048"/>
        <c:crosses val="autoZero"/>
        <c:auto val="1"/>
        <c:lblAlgn val="ctr"/>
        <c:lblOffset val="100"/>
        <c:noMultiLvlLbl val="0"/>
      </c:catAx>
      <c:valAx>
        <c:axId val="365314048"/>
        <c:scaling>
          <c:orientation val="minMax"/>
        </c:scaling>
        <c:delete val="0"/>
        <c:axPos val="l"/>
        <c:title>
          <c:tx>
            <c:rich>
              <a:bodyPr rot="-5400000" vert="horz"/>
              <a:lstStyle/>
              <a:p>
                <a:pPr>
                  <a:defRPr/>
                </a:pPr>
                <a:r>
                  <a:rPr lang="en-US"/>
                  <a:t>No. of Recognized NFL</a:t>
                </a:r>
              </a:p>
            </c:rich>
          </c:tx>
          <c:overlay val="0"/>
        </c:title>
        <c:numFmt formatCode="General" sourceLinked="1"/>
        <c:majorTickMark val="out"/>
        <c:minorTickMark val="none"/>
        <c:tickLblPos val="nextTo"/>
        <c:crossAx val="365311872"/>
        <c:crosses val="autoZero"/>
        <c:crossBetween val="between"/>
      </c:valAx>
    </c:plotArea>
    <c:legend>
      <c:legendPos val="r"/>
      <c:layout>
        <c:manualLayout>
          <c:xMode val="edge"/>
          <c:yMode val="edge"/>
          <c:x val="0.79665419947506599"/>
          <c:y val="0.18480132691746901"/>
          <c:w val="0.18667913385826801"/>
          <c:h val="0.7739158646835849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5DB3B0-E46B-49E4-8F80-4089F397F2B6}"/>
</file>

<file path=customXml/itemProps2.xml><?xml version="1.0" encoding="utf-8"?>
<ds:datastoreItem xmlns:ds="http://schemas.openxmlformats.org/officeDocument/2006/customXml" ds:itemID="{F0CA1C3F-DC88-495E-9F5E-B1FC35EA0646}"/>
</file>

<file path=customXml/itemProps3.xml><?xml version="1.0" encoding="utf-8"?>
<ds:datastoreItem xmlns:ds="http://schemas.openxmlformats.org/officeDocument/2006/customXml" ds:itemID="{E2A69868-F7DA-4C9F-99E4-661EC6B108E8}"/>
</file>

<file path=customXml/itemProps4.xml><?xml version="1.0" encoding="utf-8"?>
<ds:datastoreItem xmlns:ds="http://schemas.openxmlformats.org/officeDocument/2006/customXml" ds:itemID="{D4F49C45-7637-4795-B2EA-9A521F8ECE40}"/>
</file>

<file path=customXml/itemProps5.xml><?xml version="1.0" encoding="utf-8"?>
<ds:datastoreItem xmlns:ds="http://schemas.openxmlformats.org/officeDocument/2006/customXml" ds:itemID="{61E256D4-9F6F-4F14-BCA3-D97D6D210617}"/>
</file>

<file path=docProps/app.xml><?xml version="1.0" encoding="utf-8"?>
<Properties xmlns="http://schemas.openxmlformats.org/officeDocument/2006/extended-properties" xmlns:vt="http://schemas.openxmlformats.org/officeDocument/2006/docPropsVTypes">
  <Template>C50D1325</Template>
  <TotalTime>0</TotalTime>
  <Pages>92</Pages>
  <Words>19988</Words>
  <Characters>113933</Characters>
  <Application>Microsoft Office Word</Application>
  <DocSecurity>0</DocSecurity>
  <Lines>949</Lines>
  <Paragraphs>267</Paragraphs>
  <ScaleCrop>false</ScaleCrop>
  <Company/>
  <LinksUpToDate>false</LinksUpToDate>
  <CharactersWithSpaces>133654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2016-09-29T04:13:00Z</dcterms:created>
  <dcterms:modified xsi:type="dcterms:W3CDTF">2016-09-29T04:14:00Z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78b0f9da-fad8-4638-873a-766b3eb289de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1062400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