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C68" w:rsidRDefault="00565384" w:rsidP="0084299E">
      <w:r>
        <w:t xml:space="preserve">    </w:t>
      </w:r>
      <w:bookmarkStart w:id="0" w:name="_Toc366851975"/>
      <w:bookmarkStart w:id="1" w:name="_Toc366852344"/>
      <w:r w:rsidRPr="00EB1C68">
        <w:rPr>
          <w:noProof/>
        </w:rPr>
        <w:drawing>
          <wp:inline distT="0" distB="0" distL="0" distR="0" wp14:anchorId="32C94222" wp14:editId="6DFACED1">
            <wp:extent cx="1362075" cy="676275"/>
            <wp:effectExtent l="19050" t="0" r="9525" b="0"/>
            <wp:docPr id="1" name="Picture 4"/>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9" cstate="print"/>
                    <a:srcRect/>
                    <a:stretch>
                      <a:fillRect/>
                    </a:stretch>
                  </pic:blipFill>
                  <pic:spPr bwMode="auto">
                    <a:xfrm>
                      <a:off x="0" y="0"/>
                      <a:ext cx="1362075" cy="676275"/>
                    </a:xfrm>
                    <a:prstGeom prst="rect">
                      <a:avLst/>
                    </a:prstGeom>
                    <a:noFill/>
                    <a:ln w="9525" algn="in">
                      <a:miter lim="800000"/>
                      <a:headEnd/>
                      <a:tailEnd/>
                    </a:ln>
                  </pic:spPr>
                </pic:pic>
              </a:graphicData>
            </a:graphic>
          </wp:inline>
        </w:drawing>
      </w:r>
      <w:r>
        <w:t xml:space="preserve">       </w:t>
      </w:r>
      <w:r w:rsidR="00EB1C68">
        <w:t xml:space="preserve">        </w:t>
      </w:r>
      <w:r>
        <w:t xml:space="preserve">                         </w:t>
      </w:r>
      <w:r w:rsidR="00EB1C68">
        <w:t xml:space="preserve">  </w:t>
      </w:r>
      <w:r w:rsidR="00EB1C68" w:rsidRPr="00EB1C68">
        <w:rPr>
          <w:noProof/>
        </w:rPr>
        <w:drawing>
          <wp:inline distT="0" distB="0" distL="0" distR="0" wp14:anchorId="49DD182B" wp14:editId="41F50735">
            <wp:extent cx="990600" cy="723900"/>
            <wp:effectExtent l="19050" t="0" r="0" b="0"/>
            <wp:docPr id="13" name="Picture 5"/>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90600" cy="723900"/>
                    </a:xfrm>
                    <a:prstGeom prst="rect">
                      <a:avLst/>
                    </a:prstGeom>
                    <a:noFill/>
                  </pic:spPr>
                </pic:pic>
              </a:graphicData>
            </a:graphic>
          </wp:inline>
        </w:drawing>
      </w:r>
      <w:r w:rsidR="00EB1C68">
        <w:t xml:space="preserve">                                           </w:t>
      </w:r>
      <w:r w:rsidR="00EB1C68" w:rsidRPr="00EB1C68">
        <w:rPr>
          <w:noProof/>
        </w:rPr>
        <w:drawing>
          <wp:inline distT="0" distB="0" distL="0" distR="0" wp14:anchorId="70225112" wp14:editId="6F8D110E">
            <wp:extent cx="914400" cy="723900"/>
            <wp:effectExtent l="0" t="0" r="0" b="0"/>
            <wp:docPr id="16" name="Picture 6" descr="http://www.likhaan.org/sites/default/files/womendeliver/2010/other_files/logo_EU.png"/>
            <wp:cNvGraphicFramePr/>
            <a:graphic xmlns:a="http://schemas.openxmlformats.org/drawingml/2006/main">
              <a:graphicData uri="http://schemas.openxmlformats.org/drawingml/2006/picture">
                <pic:pic xmlns:pic="http://schemas.openxmlformats.org/drawingml/2006/picture">
                  <pic:nvPicPr>
                    <pic:cNvPr id="9" name="Picture 8" descr="http://www.likhaan.org/sites/default/files/womendeliver/2010/other_files/logo_EU.png"/>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14400" cy="723900"/>
                    </a:xfrm>
                    <a:prstGeom prst="rect">
                      <a:avLst/>
                    </a:prstGeom>
                    <a:noFill/>
                    <a:ln w="9525">
                      <a:noFill/>
                      <a:miter lim="800000"/>
                      <a:headEnd/>
                      <a:tailEnd/>
                    </a:ln>
                  </pic:spPr>
                </pic:pic>
              </a:graphicData>
            </a:graphic>
          </wp:inline>
        </w:drawing>
      </w:r>
      <w:bookmarkEnd w:id="0"/>
      <w:bookmarkEnd w:id="1"/>
    </w:p>
    <w:p w:rsidR="00400C03" w:rsidRDefault="00400C03" w:rsidP="00EB1C68">
      <w:pPr>
        <w:jc w:val="center"/>
      </w:pPr>
    </w:p>
    <w:p w:rsidR="004952E2" w:rsidRDefault="004952E2" w:rsidP="00EB1C68">
      <w:pPr>
        <w:jc w:val="center"/>
        <w:rPr>
          <w:b/>
          <w:sz w:val="28"/>
          <w:szCs w:val="28"/>
        </w:rPr>
      </w:pPr>
    </w:p>
    <w:p w:rsidR="004952E2" w:rsidRPr="00B65668" w:rsidRDefault="00EB1C68" w:rsidP="00B65668">
      <w:pPr>
        <w:pStyle w:val="Heading1"/>
      </w:pPr>
      <w:bookmarkStart w:id="2" w:name="_Toc366851976"/>
      <w:bookmarkStart w:id="3" w:name="_Toc366852345"/>
      <w:r w:rsidRPr="00B65668">
        <w:t>CIVIL SOCIETY SUPPORT PROGRAMME</w:t>
      </w:r>
      <w:bookmarkEnd w:id="2"/>
      <w:bookmarkEnd w:id="3"/>
    </w:p>
    <w:p w:rsidR="00EB1C68" w:rsidRPr="00B65668" w:rsidRDefault="00EB1C68" w:rsidP="00B65668">
      <w:pPr>
        <w:pStyle w:val="Heading1"/>
        <w:rPr>
          <w:b w:val="0"/>
        </w:rPr>
      </w:pPr>
      <w:bookmarkStart w:id="4" w:name="_Toc366851977"/>
      <w:bookmarkStart w:id="5" w:name="_Toc366852346"/>
      <w:r w:rsidRPr="00B65668">
        <w:rPr>
          <w:b w:val="0"/>
        </w:rPr>
        <w:t>PROGRESS REPORT</w:t>
      </w:r>
      <w:bookmarkEnd w:id="4"/>
      <w:bookmarkEnd w:id="5"/>
    </w:p>
    <w:p w:rsidR="00EB1C68" w:rsidRPr="00B65668" w:rsidRDefault="00EB1C68" w:rsidP="00B65668">
      <w:pPr>
        <w:pStyle w:val="Heading1"/>
        <w:rPr>
          <w:b w:val="0"/>
        </w:rPr>
      </w:pPr>
      <w:bookmarkStart w:id="6" w:name="_Toc366851978"/>
      <w:bookmarkStart w:id="7" w:name="_Toc366852347"/>
      <w:r w:rsidRPr="00B65668">
        <w:rPr>
          <w:b w:val="0"/>
        </w:rPr>
        <w:t>1 July 201</w:t>
      </w:r>
      <w:r w:rsidR="006F1BE8" w:rsidRPr="00B65668">
        <w:rPr>
          <w:b w:val="0"/>
        </w:rPr>
        <w:t>2 – 31 December 2012</w:t>
      </w:r>
      <w:bookmarkEnd w:id="6"/>
      <w:bookmarkEnd w:id="7"/>
    </w:p>
    <w:p w:rsidR="000D228D" w:rsidRPr="00DC77FD" w:rsidRDefault="000D228D" w:rsidP="000D228D">
      <w:pPr>
        <w:jc w:val="center"/>
        <w:rPr>
          <w:b/>
        </w:rPr>
      </w:pPr>
    </w:p>
    <w:p w:rsidR="00DD25CC" w:rsidRDefault="00DD25CC" w:rsidP="00EB1C68">
      <w:pPr>
        <w:jc w:val="center"/>
      </w:pPr>
      <w:bookmarkStart w:id="8" w:name="_GoBack"/>
      <w:bookmarkEnd w:id="8"/>
    </w:p>
    <w:p w:rsidR="00EB1C68" w:rsidRDefault="00897271" w:rsidP="00EB1C68">
      <w:pPr>
        <w:jc w:val="center"/>
      </w:pPr>
      <w:r>
        <w:rPr>
          <w:rFonts w:cstheme="minorHAnsi"/>
          <w:b/>
          <w:noProof/>
          <w:sz w:val="32"/>
          <w:szCs w:val="32"/>
        </w:rPr>
        <w:drawing>
          <wp:inline distT="0" distB="0" distL="0" distR="0" wp14:anchorId="452438F2" wp14:editId="19A973CF">
            <wp:extent cx="4429125" cy="2400300"/>
            <wp:effectExtent l="76200" t="76200" r="142875" b="133350"/>
            <wp:docPr id="2" name="Picture 3" descr="Four smiling young people in front of a small, roof-fed water tank."/>
            <wp:cNvGraphicFramePr/>
            <a:graphic xmlns:a="http://schemas.openxmlformats.org/drawingml/2006/main">
              <a:graphicData uri="http://schemas.openxmlformats.org/drawingml/2006/picture">
                <pic:pic xmlns:pic="http://schemas.openxmlformats.org/drawingml/2006/picture">
                  <pic:nvPicPr>
                    <pic:cNvPr id="8" name="Picture 4" descr="X:\Photos\Applicant ID No Photos\No. 138 - Fagamalo uta - Water Tanks R1C1\Capture.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431146" cy="2401395"/>
                    </a:xfrm>
                    <a:prstGeom prst="rect">
                      <a:avLst/>
                    </a:prstGeom>
                    <a:noFill/>
                    <a:ln w="28575">
                      <a:solidFill>
                        <a:schemeClr val="accent3">
                          <a:lumMod val="60000"/>
                          <a:lumOff val="40000"/>
                        </a:schemeClr>
                      </a:solidFill>
                    </a:ln>
                    <a:effectLst>
                      <a:outerShdw blurRad="50800" dist="38100" dir="2700000" algn="tl" rotWithShape="0">
                        <a:prstClr val="black">
                          <a:alpha val="40000"/>
                        </a:prstClr>
                      </a:outerShdw>
                    </a:effectLst>
                  </pic:spPr>
                </pic:pic>
              </a:graphicData>
            </a:graphic>
          </wp:inline>
        </w:drawing>
      </w:r>
    </w:p>
    <w:p w:rsidR="007530FD" w:rsidRPr="007530FD" w:rsidRDefault="007530FD">
      <w:pPr>
        <w:jc w:val="center"/>
        <w:rPr>
          <w:rFonts w:ascii="Candara" w:hAnsi="Candara" w:cs="Arial"/>
          <w:i/>
          <w:sz w:val="20"/>
          <w:szCs w:val="20"/>
        </w:rPr>
      </w:pPr>
      <w:r w:rsidRPr="007530FD">
        <w:rPr>
          <w:rFonts w:ascii="Candara" w:hAnsi="Candara" w:cs="Arial"/>
          <w:i/>
          <w:sz w:val="20"/>
          <w:szCs w:val="20"/>
        </w:rPr>
        <w:t>Increasing  access to safe water for  vulnerable households and communities</w:t>
      </w:r>
    </w:p>
    <w:p w:rsidR="00DD25CC" w:rsidRPr="00400C03" w:rsidRDefault="0061471B" w:rsidP="00DD25CC">
      <w:pPr>
        <w:jc w:val="center"/>
        <w:rPr>
          <w:b/>
          <w:color w:val="E36C0A" w:themeColor="accent6" w:themeShade="BF"/>
          <w:sz w:val="20"/>
          <w:szCs w:val="20"/>
        </w:rPr>
      </w:pPr>
      <w:r>
        <w:rPr>
          <w:b/>
          <w:color w:val="E36C0A" w:themeColor="accent6" w:themeShade="BF"/>
          <w:sz w:val="20"/>
          <w:szCs w:val="20"/>
        </w:rPr>
        <w:t xml:space="preserve">CSSP PROVIDES PROJECT FUNDING AND TECHNICAL ADVISORY SUPPORT TO SAMOA’S CIVIL SOCIETY </w:t>
      </w:r>
      <w:r w:rsidR="00C62855">
        <w:rPr>
          <w:b/>
          <w:color w:val="E36C0A" w:themeColor="accent6" w:themeShade="BF"/>
          <w:sz w:val="20"/>
          <w:szCs w:val="20"/>
        </w:rPr>
        <w:t>ORGANIZATIONS</w:t>
      </w:r>
      <w:r>
        <w:rPr>
          <w:b/>
          <w:color w:val="E36C0A" w:themeColor="accent6" w:themeShade="BF"/>
          <w:sz w:val="20"/>
          <w:szCs w:val="20"/>
        </w:rPr>
        <w:t xml:space="preserve"> TO MEET THE NEEDS OF THE MOST VULNERABLE IN THEIR COMMUNITIES</w:t>
      </w:r>
    </w:p>
    <w:p w:rsidR="00DD25CC" w:rsidRPr="00DD25CC" w:rsidRDefault="00DD25CC" w:rsidP="00DD25CC">
      <w:pPr>
        <w:jc w:val="center"/>
        <w:rPr>
          <w:color w:val="000000" w:themeColor="text1"/>
        </w:rPr>
      </w:pPr>
    </w:p>
    <w:p w:rsidR="007530FD" w:rsidRDefault="007530FD" w:rsidP="007530FD"/>
    <w:p w:rsidR="00EB1C68" w:rsidRDefault="00EB1C68" w:rsidP="00EB1C68">
      <w:pPr>
        <w:jc w:val="center"/>
      </w:pPr>
      <w:r>
        <w:t>Proceedings of Steering Committee Meeting</w:t>
      </w:r>
    </w:p>
    <w:p w:rsidR="00EB1C68" w:rsidRDefault="00EB1C68" w:rsidP="00EB1C68">
      <w:pPr>
        <w:jc w:val="center"/>
      </w:pPr>
    </w:p>
    <w:p w:rsidR="00EB1C68" w:rsidRDefault="00EB1C68" w:rsidP="00EB1C68">
      <w:pPr>
        <w:jc w:val="center"/>
      </w:pPr>
      <w:r>
        <w:t>Date</w:t>
      </w:r>
      <w:r w:rsidR="00BF5822">
        <w:t xml:space="preserve"> 5 March 2013 </w:t>
      </w:r>
    </w:p>
    <w:p w:rsidR="00EB1C68" w:rsidRDefault="00EB1C68" w:rsidP="00EB1C68">
      <w:pPr>
        <w:jc w:val="center"/>
      </w:pPr>
      <w:r>
        <w:t>CSSP Conference Room, Ah Mau Ma</w:t>
      </w:r>
      <w:r w:rsidR="0075067A">
        <w:t>ll</w:t>
      </w:r>
      <w:r>
        <w:t>, Saleufi</w:t>
      </w:r>
    </w:p>
    <w:p w:rsidR="00EB1C68" w:rsidRDefault="00EB1C68" w:rsidP="00EB1C68">
      <w:pPr>
        <w:jc w:val="center"/>
      </w:pPr>
    </w:p>
    <w:p w:rsidR="00565384" w:rsidRDefault="00565384" w:rsidP="00EB1C68">
      <w:pPr>
        <w:jc w:val="center"/>
      </w:pPr>
    </w:p>
    <w:p w:rsidR="00565384" w:rsidRDefault="00565384" w:rsidP="00EB1C68">
      <w:pPr>
        <w:jc w:val="center"/>
      </w:pPr>
    </w:p>
    <w:p w:rsidR="0047590D" w:rsidRPr="008903C2" w:rsidRDefault="008B4746" w:rsidP="00095859">
      <w:pPr>
        <w:pStyle w:val="ListParagraph"/>
        <w:jc w:val="center"/>
        <w:rPr>
          <w:rFonts w:cstheme="minorHAnsi"/>
          <w:b/>
          <w:sz w:val="24"/>
          <w:szCs w:val="24"/>
        </w:rPr>
      </w:pPr>
      <w:r w:rsidRPr="008903C2">
        <w:rPr>
          <w:rFonts w:cstheme="minorHAnsi"/>
          <w:b/>
          <w:sz w:val="24"/>
          <w:szCs w:val="24"/>
        </w:rPr>
        <w:t>CIVIL SOCIETY SUPPORT PROGRAMME</w:t>
      </w:r>
    </w:p>
    <w:p w:rsidR="004742B9" w:rsidRPr="008903C2" w:rsidRDefault="004742B9" w:rsidP="008B4746">
      <w:pPr>
        <w:pStyle w:val="ListParagraph"/>
        <w:jc w:val="center"/>
        <w:rPr>
          <w:rFonts w:cstheme="minorHAnsi"/>
          <w:b/>
          <w:sz w:val="24"/>
          <w:szCs w:val="24"/>
        </w:rPr>
      </w:pPr>
      <w:r w:rsidRPr="008903C2">
        <w:rPr>
          <w:rFonts w:cstheme="minorHAnsi"/>
          <w:b/>
          <w:sz w:val="24"/>
          <w:szCs w:val="24"/>
        </w:rPr>
        <w:t>SIX MONTHS PROGRESS REPORT</w:t>
      </w:r>
      <w:r w:rsidR="0047590D" w:rsidRPr="008903C2">
        <w:rPr>
          <w:rFonts w:cstheme="minorHAnsi"/>
          <w:b/>
          <w:sz w:val="24"/>
          <w:szCs w:val="24"/>
        </w:rPr>
        <w:t xml:space="preserve"> </w:t>
      </w:r>
    </w:p>
    <w:p w:rsidR="004742B9" w:rsidRPr="008903C2" w:rsidRDefault="004742B9" w:rsidP="008B4746">
      <w:pPr>
        <w:pStyle w:val="ListParagraph"/>
        <w:jc w:val="center"/>
        <w:rPr>
          <w:rFonts w:cstheme="minorHAnsi"/>
          <w:b/>
          <w:sz w:val="24"/>
          <w:szCs w:val="24"/>
        </w:rPr>
      </w:pPr>
      <w:r w:rsidRPr="008903C2">
        <w:rPr>
          <w:rFonts w:cstheme="minorHAnsi"/>
          <w:b/>
          <w:sz w:val="24"/>
          <w:szCs w:val="24"/>
        </w:rPr>
        <w:t>JULY TO DECEMBER 2012</w:t>
      </w:r>
    </w:p>
    <w:p w:rsidR="00095859" w:rsidRPr="008903C2" w:rsidRDefault="00095859" w:rsidP="00D374D2">
      <w:pPr>
        <w:pStyle w:val="ListParagraph"/>
        <w:spacing w:after="0" w:line="240" w:lineRule="auto"/>
        <w:jc w:val="center"/>
        <w:rPr>
          <w:rFonts w:cstheme="minorHAnsi"/>
          <w:b/>
          <w:sz w:val="24"/>
          <w:szCs w:val="24"/>
        </w:rPr>
      </w:pPr>
    </w:p>
    <w:p w:rsidR="006353C1" w:rsidRPr="008903C2" w:rsidRDefault="00095859" w:rsidP="00D374D2">
      <w:pPr>
        <w:pStyle w:val="ListParagraph"/>
        <w:spacing w:after="0" w:line="240" w:lineRule="auto"/>
        <w:jc w:val="center"/>
        <w:rPr>
          <w:rFonts w:cstheme="minorHAnsi"/>
          <w:b/>
          <w:sz w:val="24"/>
          <w:szCs w:val="24"/>
        </w:rPr>
      </w:pPr>
      <w:r w:rsidRPr="008903C2">
        <w:rPr>
          <w:rFonts w:cstheme="minorHAnsi"/>
          <w:b/>
          <w:sz w:val="24"/>
          <w:szCs w:val="24"/>
        </w:rPr>
        <w:t>Table of Contents</w:t>
      </w:r>
    </w:p>
    <w:p w:rsidR="00FF2EF2" w:rsidRDefault="0004157F" w:rsidP="00FF2EF2">
      <w:pPr>
        <w:pStyle w:val="TOC2"/>
        <w:numPr>
          <w:ilvl w:val="0"/>
          <w:numId w:val="0"/>
        </w:numPr>
        <w:ind w:left="360"/>
        <w:jc w:val="left"/>
        <w:rPr>
          <w:rFonts w:eastAsiaTheme="minorEastAsia" w:cstheme="minorBidi"/>
          <w:caps/>
          <w:snapToGrid/>
          <w:sz w:val="22"/>
          <w:szCs w:val="22"/>
          <w:lang w:val="en-AU"/>
        </w:rPr>
      </w:pPr>
      <w:r>
        <w:fldChar w:fldCharType="begin"/>
      </w:r>
      <w:r>
        <w:instrText xml:space="preserve"> TOC \o "1-3" \h \z \u </w:instrText>
      </w:r>
      <w:r>
        <w:fldChar w:fldCharType="separate"/>
      </w:r>
    </w:p>
    <w:p w:rsidR="00FF2EF2" w:rsidRDefault="00FF2EF2" w:rsidP="00FF2EF2">
      <w:pPr>
        <w:pStyle w:val="TOC1"/>
        <w:numPr>
          <w:ilvl w:val="0"/>
          <w:numId w:val="0"/>
        </w:numPr>
        <w:ind w:left="720"/>
        <w:rPr>
          <w:rFonts w:eastAsiaTheme="minorEastAsia" w:cstheme="minorBidi"/>
          <w:caps w:val="0"/>
          <w:noProof/>
          <w:snapToGrid/>
          <w:sz w:val="22"/>
          <w:szCs w:val="22"/>
          <w:lang w:val="en-AU"/>
        </w:rPr>
      </w:pPr>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49" w:history="1">
        <w:r w:rsidRPr="00790456">
          <w:rPr>
            <w:rStyle w:val="Hyperlink"/>
          </w:rPr>
          <w:t>I.</w:t>
        </w:r>
        <w:r>
          <w:rPr>
            <w:rFonts w:asciiTheme="minorHAnsi" w:eastAsiaTheme="minorEastAsia" w:hAnsiTheme="minorHAnsi" w:cstheme="minorBidi"/>
            <w:b w:val="0"/>
            <w:snapToGrid/>
            <w:sz w:val="22"/>
            <w:szCs w:val="22"/>
            <w:lang w:val="en-AU"/>
          </w:rPr>
          <w:tab/>
        </w:r>
        <w:r w:rsidRPr="00790456">
          <w:rPr>
            <w:rStyle w:val="Hyperlink"/>
          </w:rPr>
          <w:t>BACKGROUND</w:t>
        </w:r>
        <w:r>
          <w:rPr>
            <w:webHidden/>
          </w:rPr>
          <w:tab/>
        </w:r>
        <w:r>
          <w:rPr>
            <w:webHidden/>
          </w:rPr>
          <w:fldChar w:fldCharType="begin"/>
        </w:r>
        <w:r>
          <w:rPr>
            <w:webHidden/>
          </w:rPr>
          <w:instrText xml:space="preserve"> PAGEREF _Toc366852349 \h </w:instrText>
        </w:r>
        <w:r>
          <w:rPr>
            <w:webHidden/>
          </w:rPr>
        </w:r>
        <w:r>
          <w:rPr>
            <w:webHidden/>
          </w:rPr>
          <w:fldChar w:fldCharType="separate"/>
        </w:r>
        <w:r>
          <w:rPr>
            <w:webHidden/>
          </w:rPr>
          <w:t>3</w:t>
        </w:r>
        <w:r>
          <w:rPr>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50" w:history="1">
        <w:r w:rsidRPr="00790456">
          <w:rPr>
            <w:rStyle w:val="Hyperlink"/>
          </w:rPr>
          <w:t>II.</w:t>
        </w:r>
        <w:r>
          <w:rPr>
            <w:rFonts w:asciiTheme="minorHAnsi" w:eastAsiaTheme="minorEastAsia" w:hAnsiTheme="minorHAnsi" w:cstheme="minorBidi"/>
            <w:b w:val="0"/>
            <w:snapToGrid/>
            <w:sz w:val="22"/>
            <w:szCs w:val="22"/>
            <w:lang w:val="en-AU"/>
          </w:rPr>
          <w:tab/>
        </w:r>
        <w:r w:rsidRPr="00790456">
          <w:rPr>
            <w:rStyle w:val="Hyperlink"/>
          </w:rPr>
          <w:t>A SUMMARY OF KEY ACHIEVEMENTS/CHALLENGES</w:t>
        </w:r>
        <w:r>
          <w:rPr>
            <w:webHidden/>
          </w:rPr>
          <w:tab/>
        </w:r>
        <w:r>
          <w:rPr>
            <w:webHidden/>
          </w:rPr>
          <w:fldChar w:fldCharType="begin"/>
        </w:r>
        <w:r>
          <w:rPr>
            <w:webHidden/>
          </w:rPr>
          <w:instrText xml:space="preserve"> PAGEREF _Toc366852350 \h </w:instrText>
        </w:r>
        <w:r>
          <w:rPr>
            <w:webHidden/>
          </w:rPr>
        </w:r>
        <w:r>
          <w:rPr>
            <w:webHidden/>
          </w:rPr>
          <w:fldChar w:fldCharType="separate"/>
        </w:r>
        <w:r>
          <w:rPr>
            <w:webHidden/>
          </w:rPr>
          <w:t>3</w:t>
        </w:r>
        <w:r>
          <w:rPr>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51" w:history="1">
        <w:r w:rsidRPr="00790456">
          <w:rPr>
            <w:rStyle w:val="Hyperlink"/>
          </w:rPr>
          <w:t>III.</w:t>
        </w:r>
        <w:r>
          <w:rPr>
            <w:rFonts w:asciiTheme="minorHAnsi" w:eastAsiaTheme="minorEastAsia" w:hAnsiTheme="minorHAnsi" w:cstheme="minorBidi"/>
            <w:b w:val="0"/>
            <w:snapToGrid/>
            <w:sz w:val="22"/>
            <w:szCs w:val="22"/>
            <w:lang w:val="en-AU"/>
          </w:rPr>
          <w:tab/>
        </w:r>
        <w:r w:rsidRPr="00790456">
          <w:rPr>
            <w:rStyle w:val="Hyperlink"/>
          </w:rPr>
          <w:t>ACTIVITY OUTPUTS</w:t>
        </w:r>
        <w:r>
          <w:rPr>
            <w:webHidden/>
          </w:rPr>
          <w:tab/>
        </w:r>
        <w:r>
          <w:rPr>
            <w:webHidden/>
          </w:rPr>
          <w:fldChar w:fldCharType="begin"/>
        </w:r>
        <w:r>
          <w:rPr>
            <w:webHidden/>
          </w:rPr>
          <w:instrText xml:space="preserve"> PAGEREF _Toc366852351 \h </w:instrText>
        </w:r>
        <w:r>
          <w:rPr>
            <w:webHidden/>
          </w:rPr>
        </w:r>
        <w:r>
          <w:rPr>
            <w:webHidden/>
          </w:rPr>
          <w:fldChar w:fldCharType="separate"/>
        </w:r>
        <w:r>
          <w:rPr>
            <w:webHidden/>
          </w:rPr>
          <w:t>4</w:t>
        </w:r>
        <w:r>
          <w:rPr>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52" w:history="1">
        <w:r w:rsidRPr="00790456">
          <w:rPr>
            <w:rStyle w:val="Hyperlink"/>
          </w:rPr>
          <w:t>IV.</w:t>
        </w:r>
        <w:r>
          <w:rPr>
            <w:rFonts w:asciiTheme="minorHAnsi" w:eastAsiaTheme="minorEastAsia" w:hAnsiTheme="minorHAnsi" w:cstheme="minorBidi"/>
            <w:b w:val="0"/>
            <w:snapToGrid/>
            <w:sz w:val="22"/>
            <w:szCs w:val="22"/>
            <w:lang w:val="en-AU"/>
          </w:rPr>
          <w:tab/>
        </w:r>
        <w:r w:rsidRPr="00790456">
          <w:rPr>
            <w:rStyle w:val="Hyperlink"/>
          </w:rPr>
          <w:t>PROGRAMME ACHIEVEMENTS AGAINST M&amp;E INDICATORS AND TARGETS</w:t>
        </w:r>
        <w:r>
          <w:rPr>
            <w:webHidden/>
          </w:rPr>
          <w:tab/>
        </w:r>
        <w:r>
          <w:rPr>
            <w:webHidden/>
          </w:rPr>
          <w:fldChar w:fldCharType="begin"/>
        </w:r>
        <w:r>
          <w:rPr>
            <w:webHidden/>
          </w:rPr>
          <w:instrText xml:space="preserve"> PAGEREF _Toc366852352 \h </w:instrText>
        </w:r>
        <w:r>
          <w:rPr>
            <w:webHidden/>
          </w:rPr>
        </w:r>
        <w:r>
          <w:rPr>
            <w:webHidden/>
          </w:rPr>
          <w:fldChar w:fldCharType="separate"/>
        </w:r>
        <w:r>
          <w:rPr>
            <w:webHidden/>
          </w:rPr>
          <w:t>8</w:t>
        </w:r>
        <w:r>
          <w:rPr>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53" w:history="1">
        <w:r w:rsidRPr="00790456">
          <w:rPr>
            <w:rStyle w:val="Hyperlink"/>
          </w:rPr>
          <w:t>V.</w:t>
        </w:r>
        <w:r>
          <w:rPr>
            <w:rFonts w:asciiTheme="minorHAnsi" w:eastAsiaTheme="minorEastAsia" w:hAnsiTheme="minorHAnsi" w:cstheme="minorBidi"/>
            <w:b w:val="0"/>
            <w:snapToGrid/>
            <w:sz w:val="22"/>
            <w:szCs w:val="22"/>
            <w:lang w:val="en-AU"/>
          </w:rPr>
          <w:tab/>
        </w:r>
        <w:r w:rsidRPr="00790456">
          <w:rPr>
            <w:rStyle w:val="Hyperlink"/>
          </w:rPr>
          <w:t>PROGRAMME ISSUES AND CHALLENGES</w:t>
        </w:r>
        <w:r>
          <w:rPr>
            <w:webHidden/>
          </w:rPr>
          <w:tab/>
        </w:r>
        <w:r>
          <w:rPr>
            <w:webHidden/>
          </w:rPr>
          <w:fldChar w:fldCharType="begin"/>
        </w:r>
        <w:r>
          <w:rPr>
            <w:webHidden/>
          </w:rPr>
          <w:instrText xml:space="preserve"> PAGEREF _Toc366852353 \h </w:instrText>
        </w:r>
        <w:r>
          <w:rPr>
            <w:webHidden/>
          </w:rPr>
        </w:r>
        <w:r>
          <w:rPr>
            <w:webHidden/>
          </w:rPr>
          <w:fldChar w:fldCharType="separate"/>
        </w:r>
        <w:r>
          <w:rPr>
            <w:webHidden/>
          </w:rPr>
          <w:t>9</w:t>
        </w:r>
        <w:r>
          <w:rPr>
            <w:webHidden/>
          </w:rPr>
          <w:fldChar w:fldCharType="end"/>
        </w:r>
      </w:hyperlink>
    </w:p>
    <w:p w:rsidR="00FF2EF2" w:rsidRDefault="00FF2EF2">
      <w:pPr>
        <w:pStyle w:val="TOC3"/>
        <w:rPr>
          <w:noProof/>
        </w:rPr>
      </w:pPr>
      <w:hyperlink w:anchor="_Toc366852354" w:history="1">
        <w:r w:rsidRPr="00790456">
          <w:rPr>
            <w:rStyle w:val="Hyperlink"/>
            <w:noProof/>
          </w:rPr>
          <w:t>a)</w:t>
        </w:r>
        <w:r>
          <w:rPr>
            <w:noProof/>
          </w:rPr>
          <w:tab/>
        </w:r>
        <w:r w:rsidRPr="00790456">
          <w:rPr>
            <w:rStyle w:val="Hyperlink"/>
            <w:noProof/>
          </w:rPr>
          <w:t>Governance</w:t>
        </w:r>
        <w:r>
          <w:rPr>
            <w:noProof/>
            <w:webHidden/>
          </w:rPr>
          <w:tab/>
        </w:r>
        <w:r>
          <w:rPr>
            <w:noProof/>
            <w:webHidden/>
          </w:rPr>
          <w:fldChar w:fldCharType="begin"/>
        </w:r>
        <w:r>
          <w:rPr>
            <w:noProof/>
            <w:webHidden/>
          </w:rPr>
          <w:instrText xml:space="preserve"> PAGEREF _Toc366852354 \h </w:instrText>
        </w:r>
        <w:r>
          <w:rPr>
            <w:noProof/>
            <w:webHidden/>
          </w:rPr>
        </w:r>
        <w:r>
          <w:rPr>
            <w:noProof/>
            <w:webHidden/>
          </w:rPr>
          <w:fldChar w:fldCharType="separate"/>
        </w:r>
        <w:r>
          <w:rPr>
            <w:noProof/>
            <w:webHidden/>
          </w:rPr>
          <w:t>9</w:t>
        </w:r>
        <w:r>
          <w:rPr>
            <w:noProof/>
            <w:webHidden/>
          </w:rPr>
          <w:fldChar w:fldCharType="end"/>
        </w:r>
      </w:hyperlink>
    </w:p>
    <w:p w:rsidR="00FF2EF2" w:rsidRDefault="00FF2EF2">
      <w:pPr>
        <w:pStyle w:val="TOC3"/>
        <w:rPr>
          <w:noProof/>
        </w:rPr>
      </w:pPr>
      <w:hyperlink w:anchor="_Toc366852355" w:history="1">
        <w:r w:rsidRPr="00790456">
          <w:rPr>
            <w:rStyle w:val="Hyperlink"/>
            <w:noProof/>
          </w:rPr>
          <w:t>b)</w:t>
        </w:r>
        <w:r>
          <w:rPr>
            <w:noProof/>
          </w:rPr>
          <w:tab/>
        </w:r>
        <w:r w:rsidRPr="00790456">
          <w:rPr>
            <w:rStyle w:val="Hyperlink"/>
            <w:noProof/>
          </w:rPr>
          <w:t>Finances:</w:t>
        </w:r>
        <w:r>
          <w:rPr>
            <w:noProof/>
            <w:webHidden/>
          </w:rPr>
          <w:tab/>
        </w:r>
        <w:r>
          <w:rPr>
            <w:noProof/>
            <w:webHidden/>
          </w:rPr>
          <w:fldChar w:fldCharType="begin"/>
        </w:r>
        <w:r>
          <w:rPr>
            <w:noProof/>
            <w:webHidden/>
          </w:rPr>
          <w:instrText xml:space="preserve"> PAGEREF _Toc366852355 \h </w:instrText>
        </w:r>
        <w:r>
          <w:rPr>
            <w:noProof/>
            <w:webHidden/>
          </w:rPr>
        </w:r>
        <w:r>
          <w:rPr>
            <w:noProof/>
            <w:webHidden/>
          </w:rPr>
          <w:fldChar w:fldCharType="separate"/>
        </w:r>
        <w:r>
          <w:rPr>
            <w:noProof/>
            <w:webHidden/>
          </w:rPr>
          <w:t>9</w:t>
        </w:r>
        <w:r>
          <w:rPr>
            <w:noProof/>
            <w:webHidden/>
          </w:rPr>
          <w:fldChar w:fldCharType="end"/>
        </w:r>
      </w:hyperlink>
    </w:p>
    <w:p w:rsidR="00FF2EF2" w:rsidRDefault="00FF2EF2">
      <w:pPr>
        <w:pStyle w:val="TOC3"/>
        <w:rPr>
          <w:noProof/>
        </w:rPr>
      </w:pPr>
      <w:hyperlink w:anchor="_Toc366852356" w:history="1">
        <w:r w:rsidRPr="00790456">
          <w:rPr>
            <w:rStyle w:val="Hyperlink"/>
            <w:noProof/>
          </w:rPr>
          <w:t>c)</w:t>
        </w:r>
        <w:r>
          <w:rPr>
            <w:noProof/>
          </w:rPr>
          <w:tab/>
        </w:r>
        <w:r w:rsidRPr="00790456">
          <w:rPr>
            <w:rStyle w:val="Hyperlink"/>
            <w:noProof/>
          </w:rPr>
          <w:t>PMU to facilitate early planning for PE 3.</w:t>
        </w:r>
        <w:r>
          <w:rPr>
            <w:noProof/>
            <w:webHidden/>
          </w:rPr>
          <w:tab/>
        </w:r>
        <w:r>
          <w:rPr>
            <w:noProof/>
            <w:webHidden/>
          </w:rPr>
          <w:fldChar w:fldCharType="begin"/>
        </w:r>
        <w:r>
          <w:rPr>
            <w:noProof/>
            <w:webHidden/>
          </w:rPr>
          <w:instrText xml:space="preserve"> PAGEREF _Toc366852356 \h </w:instrText>
        </w:r>
        <w:r>
          <w:rPr>
            <w:noProof/>
            <w:webHidden/>
          </w:rPr>
        </w:r>
        <w:r>
          <w:rPr>
            <w:noProof/>
            <w:webHidden/>
          </w:rPr>
          <w:fldChar w:fldCharType="separate"/>
        </w:r>
        <w:r>
          <w:rPr>
            <w:noProof/>
            <w:webHidden/>
          </w:rPr>
          <w:t>9</w:t>
        </w:r>
        <w:r>
          <w:rPr>
            <w:noProof/>
            <w:webHidden/>
          </w:rPr>
          <w:fldChar w:fldCharType="end"/>
        </w:r>
      </w:hyperlink>
    </w:p>
    <w:p w:rsidR="00FF2EF2" w:rsidRDefault="00FF2EF2">
      <w:pPr>
        <w:pStyle w:val="TOC3"/>
        <w:rPr>
          <w:noProof/>
        </w:rPr>
      </w:pPr>
      <w:hyperlink w:anchor="_Toc366852357" w:history="1">
        <w:r w:rsidRPr="00790456">
          <w:rPr>
            <w:rStyle w:val="Hyperlink"/>
            <w:noProof/>
          </w:rPr>
          <w:t>d)</w:t>
        </w:r>
        <w:r>
          <w:rPr>
            <w:noProof/>
          </w:rPr>
          <w:tab/>
        </w:r>
        <w:r w:rsidRPr="00790456">
          <w:rPr>
            <w:rStyle w:val="Hyperlink"/>
            <w:noProof/>
          </w:rPr>
          <w:t>Sustainability</w:t>
        </w:r>
        <w:r>
          <w:rPr>
            <w:noProof/>
            <w:webHidden/>
          </w:rPr>
          <w:tab/>
        </w:r>
        <w:r>
          <w:rPr>
            <w:noProof/>
            <w:webHidden/>
          </w:rPr>
          <w:fldChar w:fldCharType="begin"/>
        </w:r>
        <w:r>
          <w:rPr>
            <w:noProof/>
            <w:webHidden/>
          </w:rPr>
          <w:instrText xml:space="preserve"> PAGEREF _Toc366852357 \h </w:instrText>
        </w:r>
        <w:r>
          <w:rPr>
            <w:noProof/>
            <w:webHidden/>
          </w:rPr>
        </w:r>
        <w:r>
          <w:rPr>
            <w:noProof/>
            <w:webHidden/>
          </w:rPr>
          <w:fldChar w:fldCharType="separate"/>
        </w:r>
        <w:r>
          <w:rPr>
            <w:noProof/>
            <w:webHidden/>
          </w:rPr>
          <w:t>9</w:t>
        </w:r>
        <w:r>
          <w:rPr>
            <w:noProof/>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58" w:history="1">
        <w:r w:rsidRPr="00790456">
          <w:rPr>
            <w:rStyle w:val="Hyperlink"/>
          </w:rPr>
          <w:t>VI.</w:t>
        </w:r>
        <w:r>
          <w:rPr>
            <w:rFonts w:asciiTheme="minorHAnsi" w:eastAsiaTheme="minorEastAsia" w:hAnsiTheme="minorHAnsi" w:cstheme="minorBidi"/>
            <w:b w:val="0"/>
            <w:snapToGrid/>
            <w:sz w:val="22"/>
            <w:szCs w:val="22"/>
            <w:lang w:val="en-AU"/>
          </w:rPr>
          <w:tab/>
        </w:r>
        <w:r w:rsidRPr="00790456">
          <w:rPr>
            <w:rStyle w:val="Hyperlink"/>
          </w:rPr>
          <w:t>REVISED WORKPLAN (NEXT SIX MONTHS – JANUARY TO JUNE 2013)</w:t>
        </w:r>
        <w:r>
          <w:rPr>
            <w:webHidden/>
          </w:rPr>
          <w:tab/>
        </w:r>
        <w:r>
          <w:rPr>
            <w:webHidden/>
          </w:rPr>
          <w:fldChar w:fldCharType="begin"/>
        </w:r>
        <w:r>
          <w:rPr>
            <w:webHidden/>
          </w:rPr>
          <w:instrText xml:space="preserve"> PAGEREF _Toc366852358 \h </w:instrText>
        </w:r>
        <w:r>
          <w:rPr>
            <w:webHidden/>
          </w:rPr>
        </w:r>
        <w:r>
          <w:rPr>
            <w:webHidden/>
          </w:rPr>
          <w:fldChar w:fldCharType="separate"/>
        </w:r>
        <w:r>
          <w:rPr>
            <w:webHidden/>
          </w:rPr>
          <w:t>10</w:t>
        </w:r>
        <w:r>
          <w:rPr>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59" w:history="1">
        <w:r w:rsidRPr="00790456">
          <w:rPr>
            <w:rStyle w:val="Hyperlink"/>
          </w:rPr>
          <w:t>VII.</w:t>
        </w:r>
        <w:r>
          <w:rPr>
            <w:rFonts w:asciiTheme="minorHAnsi" w:eastAsiaTheme="minorEastAsia" w:hAnsiTheme="minorHAnsi" w:cstheme="minorBidi"/>
            <w:b w:val="0"/>
            <w:snapToGrid/>
            <w:sz w:val="22"/>
            <w:szCs w:val="22"/>
            <w:lang w:val="en-AU"/>
          </w:rPr>
          <w:tab/>
        </w:r>
        <w:r w:rsidRPr="00790456">
          <w:rPr>
            <w:rStyle w:val="Hyperlink"/>
          </w:rPr>
          <w:t>SIGNATURES</w:t>
        </w:r>
        <w:r>
          <w:rPr>
            <w:webHidden/>
          </w:rPr>
          <w:tab/>
        </w:r>
        <w:r>
          <w:rPr>
            <w:webHidden/>
          </w:rPr>
          <w:fldChar w:fldCharType="begin"/>
        </w:r>
        <w:r>
          <w:rPr>
            <w:webHidden/>
          </w:rPr>
          <w:instrText xml:space="preserve"> PAGEREF _Toc366852359 \h </w:instrText>
        </w:r>
        <w:r>
          <w:rPr>
            <w:webHidden/>
          </w:rPr>
        </w:r>
        <w:r>
          <w:rPr>
            <w:webHidden/>
          </w:rPr>
          <w:fldChar w:fldCharType="separate"/>
        </w:r>
        <w:r>
          <w:rPr>
            <w:webHidden/>
          </w:rPr>
          <w:t>11</w:t>
        </w:r>
        <w:r>
          <w:rPr>
            <w:webHidden/>
          </w:rPr>
          <w:fldChar w:fldCharType="end"/>
        </w:r>
      </w:hyperlink>
    </w:p>
    <w:p w:rsidR="00FF2EF2" w:rsidRDefault="00FF2EF2" w:rsidP="00FF2EF2">
      <w:pPr>
        <w:pStyle w:val="TOC2"/>
        <w:numPr>
          <w:ilvl w:val="0"/>
          <w:numId w:val="0"/>
        </w:numPr>
        <w:ind w:left="360"/>
        <w:jc w:val="left"/>
        <w:rPr>
          <w:rFonts w:asciiTheme="minorHAnsi" w:eastAsiaTheme="minorEastAsia" w:hAnsiTheme="minorHAnsi" w:cstheme="minorBidi"/>
          <w:b w:val="0"/>
          <w:snapToGrid/>
          <w:sz w:val="22"/>
          <w:szCs w:val="22"/>
          <w:lang w:val="en-AU"/>
        </w:rPr>
      </w:pPr>
      <w:hyperlink w:anchor="_Toc366852360" w:history="1">
        <w:r w:rsidRPr="00790456">
          <w:rPr>
            <w:rStyle w:val="Hyperlink"/>
          </w:rPr>
          <w:t>VIII.</w:t>
        </w:r>
        <w:r>
          <w:rPr>
            <w:rFonts w:asciiTheme="minorHAnsi" w:eastAsiaTheme="minorEastAsia" w:hAnsiTheme="minorHAnsi" w:cstheme="minorBidi"/>
            <w:b w:val="0"/>
            <w:snapToGrid/>
            <w:sz w:val="22"/>
            <w:szCs w:val="22"/>
            <w:lang w:val="en-AU"/>
          </w:rPr>
          <w:tab/>
        </w:r>
        <w:r w:rsidRPr="00790456">
          <w:rPr>
            <w:rStyle w:val="Hyperlink"/>
          </w:rPr>
          <w:t>ANNEXES</w:t>
        </w:r>
        <w:r>
          <w:rPr>
            <w:webHidden/>
          </w:rPr>
          <w:tab/>
        </w:r>
        <w:r>
          <w:rPr>
            <w:webHidden/>
          </w:rPr>
          <w:fldChar w:fldCharType="begin"/>
        </w:r>
        <w:r>
          <w:rPr>
            <w:webHidden/>
          </w:rPr>
          <w:instrText xml:space="preserve"> PAGEREF _Toc366852360 \h </w:instrText>
        </w:r>
        <w:r>
          <w:rPr>
            <w:webHidden/>
          </w:rPr>
        </w:r>
        <w:r>
          <w:rPr>
            <w:webHidden/>
          </w:rPr>
          <w:fldChar w:fldCharType="separate"/>
        </w:r>
        <w:r>
          <w:rPr>
            <w:webHidden/>
          </w:rPr>
          <w:t>12</w:t>
        </w:r>
        <w:r>
          <w:rPr>
            <w:webHidden/>
          </w:rPr>
          <w:fldChar w:fldCharType="end"/>
        </w:r>
      </w:hyperlink>
    </w:p>
    <w:p w:rsidR="0004157F" w:rsidRDefault="0004157F" w:rsidP="0084299E">
      <w:r>
        <w:fldChar w:fldCharType="end"/>
      </w:r>
    </w:p>
    <w:p w:rsidR="00F549DD" w:rsidRPr="0084299E" w:rsidRDefault="00282E45" w:rsidP="0084299E">
      <w:pPr>
        <w:jc w:val="center"/>
        <w:rPr>
          <w:b/>
          <w:sz w:val="28"/>
          <w:szCs w:val="28"/>
        </w:rPr>
      </w:pPr>
      <w:bookmarkStart w:id="9" w:name="_Toc366851979"/>
      <w:bookmarkStart w:id="10" w:name="_Toc366852348"/>
      <w:r w:rsidRPr="0084299E">
        <w:rPr>
          <w:b/>
          <w:sz w:val="28"/>
          <w:szCs w:val="28"/>
        </w:rPr>
        <w:t>List of A</w:t>
      </w:r>
      <w:r w:rsidR="00095859" w:rsidRPr="0084299E">
        <w:rPr>
          <w:b/>
          <w:sz w:val="28"/>
          <w:szCs w:val="28"/>
        </w:rPr>
        <w:t>cronyms</w:t>
      </w:r>
      <w:bookmarkEnd w:id="9"/>
      <w:bookmarkEnd w:id="10"/>
    </w:p>
    <w:p w:rsidR="00F549DD" w:rsidRPr="00941906" w:rsidRDefault="00F549DD" w:rsidP="00F51A85">
      <w:pPr>
        <w:spacing w:after="0" w:line="240" w:lineRule="auto"/>
        <w:ind w:left="720"/>
        <w:jc w:val="center"/>
        <w:rPr>
          <w:rFonts w:cstheme="minorHAnsi"/>
        </w:rPr>
      </w:pPr>
    </w:p>
    <w:p w:rsidR="00F549DD" w:rsidRPr="00941906" w:rsidRDefault="00F51A85" w:rsidP="00F51A85">
      <w:pPr>
        <w:spacing w:after="0" w:line="240" w:lineRule="auto"/>
        <w:ind w:left="720"/>
        <w:rPr>
          <w:rFonts w:cstheme="minorHAnsi"/>
        </w:rPr>
      </w:pPr>
      <w:r>
        <w:rPr>
          <w:rFonts w:cstheme="minorHAnsi"/>
        </w:rPr>
        <w:t>CBO</w:t>
      </w:r>
      <w:r>
        <w:rPr>
          <w:rFonts w:cstheme="minorHAnsi"/>
        </w:rPr>
        <w:tab/>
      </w:r>
      <w:r>
        <w:rPr>
          <w:rFonts w:cstheme="minorHAnsi"/>
        </w:rPr>
        <w:tab/>
      </w:r>
      <w:r w:rsidR="00F549DD" w:rsidRPr="00941906">
        <w:rPr>
          <w:rFonts w:cstheme="minorHAnsi"/>
        </w:rPr>
        <w:t>Community Based Organisation</w:t>
      </w:r>
    </w:p>
    <w:p w:rsidR="00F549DD" w:rsidRPr="00941906" w:rsidRDefault="00F51A85" w:rsidP="00F51A85">
      <w:pPr>
        <w:spacing w:after="0" w:line="240" w:lineRule="auto"/>
        <w:ind w:left="720"/>
        <w:rPr>
          <w:rFonts w:cstheme="minorHAnsi"/>
        </w:rPr>
      </w:pPr>
      <w:r>
        <w:rPr>
          <w:rFonts w:cstheme="minorHAnsi"/>
        </w:rPr>
        <w:t>CEO</w:t>
      </w:r>
      <w:r>
        <w:rPr>
          <w:rFonts w:cstheme="minorHAnsi"/>
        </w:rPr>
        <w:tab/>
      </w:r>
      <w:r>
        <w:rPr>
          <w:rFonts w:cstheme="minorHAnsi"/>
        </w:rPr>
        <w:tab/>
      </w:r>
      <w:r w:rsidR="00F549DD" w:rsidRPr="00941906">
        <w:rPr>
          <w:rFonts w:cstheme="minorHAnsi"/>
        </w:rPr>
        <w:t>Chief Executive Officer</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CSO</w:t>
      </w:r>
      <w:r w:rsidRPr="00941906">
        <w:rPr>
          <w:rFonts w:cstheme="minorHAnsi"/>
        </w:rPr>
        <w:tab/>
      </w:r>
      <w:r w:rsidRPr="00941906">
        <w:rPr>
          <w:rFonts w:cstheme="minorHAnsi"/>
        </w:rPr>
        <w:tab/>
        <w:t>Civil Society Organisation (inclusive of CBOs and NGOs)</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CSSP</w:t>
      </w:r>
      <w:r w:rsidRPr="00941906">
        <w:rPr>
          <w:rFonts w:cstheme="minorHAnsi"/>
        </w:rPr>
        <w:tab/>
      </w:r>
      <w:r w:rsidRPr="00941906">
        <w:rPr>
          <w:rFonts w:cstheme="minorHAnsi"/>
        </w:rPr>
        <w:tab/>
        <w:t>Civil Society Support Programme</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EOPR</w:t>
      </w:r>
      <w:r w:rsidRPr="00941906">
        <w:rPr>
          <w:rFonts w:cstheme="minorHAnsi"/>
        </w:rPr>
        <w:tab/>
      </w:r>
      <w:r w:rsidRPr="00941906">
        <w:rPr>
          <w:rFonts w:cstheme="minorHAnsi"/>
        </w:rPr>
        <w:tab/>
        <w:t>End of Project Review (CSSP review with Project committee)</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EU</w:t>
      </w:r>
      <w:r w:rsidRPr="00941906">
        <w:rPr>
          <w:rFonts w:cstheme="minorHAnsi"/>
        </w:rPr>
        <w:tab/>
      </w:r>
      <w:r w:rsidRPr="00941906">
        <w:rPr>
          <w:rFonts w:cstheme="minorHAnsi"/>
        </w:rPr>
        <w:tab/>
        <w:t>European Union</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GoS</w:t>
      </w:r>
      <w:r w:rsidRPr="00941906">
        <w:rPr>
          <w:rFonts w:cstheme="minorHAnsi"/>
        </w:rPr>
        <w:tab/>
      </w:r>
      <w:r w:rsidRPr="00941906">
        <w:rPr>
          <w:rFonts w:cstheme="minorHAnsi"/>
        </w:rPr>
        <w:tab/>
        <w:t>Government of Samoa</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ICCAI</w:t>
      </w:r>
      <w:r w:rsidRPr="00941906">
        <w:rPr>
          <w:rFonts w:cstheme="minorHAnsi"/>
        </w:rPr>
        <w:tab/>
      </w:r>
      <w:r w:rsidRPr="00941906">
        <w:rPr>
          <w:rFonts w:cstheme="minorHAnsi"/>
        </w:rPr>
        <w:tab/>
        <w:t>AusAID Climate Change Adaptation Initiative (ICCAI) funds</w:t>
      </w:r>
    </w:p>
    <w:p w:rsidR="00F549DD" w:rsidRPr="00941906" w:rsidRDefault="00F549DD" w:rsidP="00F51A85">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MTR</w:t>
      </w:r>
      <w:r w:rsidRPr="00941906">
        <w:rPr>
          <w:rFonts w:cstheme="minorHAnsi"/>
        </w:rPr>
        <w:tab/>
      </w:r>
      <w:r w:rsidRPr="00941906">
        <w:rPr>
          <w:rFonts w:cstheme="minorHAnsi"/>
        </w:rPr>
        <w:tab/>
        <w:t>Mid Term Review</w:t>
      </w:r>
    </w:p>
    <w:p w:rsidR="00F549DD" w:rsidRPr="00941906" w:rsidRDefault="00F51A85" w:rsidP="00F51A85">
      <w:pPr>
        <w:tabs>
          <w:tab w:val="left" w:pos="1440"/>
          <w:tab w:val="left" w:pos="2160"/>
          <w:tab w:val="left" w:pos="2880"/>
          <w:tab w:val="left" w:pos="3600"/>
          <w:tab w:val="left" w:pos="4320"/>
          <w:tab w:val="left" w:pos="5485"/>
        </w:tabs>
        <w:spacing w:after="0" w:line="240" w:lineRule="auto"/>
        <w:ind w:left="720"/>
        <w:rPr>
          <w:rFonts w:cstheme="minorHAnsi"/>
        </w:rPr>
      </w:pPr>
      <w:r>
        <w:rPr>
          <w:rFonts w:cstheme="minorHAnsi"/>
        </w:rPr>
        <w:t>MWCSD</w:t>
      </w:r>
      <w:r>
        <w:rPr>
          <w:rFonts w:cstheme="minorHAnsi"/>
        </w:rPr>
        <w:tab/>
      </w:r>
      <w:r w:rsidR="00F549DD" w:rsidRPr="00941906">
        <w:rPr>
          <w:rFonts w:cstheme="minorHAnsi"/>
        </w:rPr>
        <w:t>Ministry of Women, Community and Social Development</w:t>
      </w:r>
    </w:p>
    <w:p w:rsidR="00F549DD" w:rsidRPr="00941906" w:rsidRDefault="00F51A85" w:rsidP="00F51A85">
      <w:pPr>
        <w:spacing w:after="0" w:line="240" w:lineRule="auto"/>
        <w:ind w:left="720"/>
        <w:rPr>
          <w:rFonts w:cstheme="minorHAnsi"/>
        </w:rPr>
      </w:pPr>
      <w:r>
        <w:rPr>
          <w:rFonts w:cstheme="minorHAnsi"/>
        </w:rPr>
        <w:t>NGO</w:t>
      </w:r>
      <w:r>
        <w:rPr>
          <w:rFonts w:cstheme="minorHAnsi"/>
        </w:rPr>
        <w:tab/>
      </w:r>
      <w:r>
        <w:rPr>
          <w:rFonts w:cstheme="minorHAnsi"/>
        </w:rPr>
        <w:tab/>
      </w:r>
      <w:r w:rsidR="00F549DD" w:rsidRPr="00941906">
        <w:rPr>
          <w:rFonts w:cstheme="minorHAnsi"/>
        </w:rPr>
        <w:t>Non Government Organisation</w:t>
      </w:r>
    </w:p>
    <w:p w:rsidR="007A47DB" w:rsidRDefault="00F549DD" w:rsidP="007A47DB">
      <w:pPr>
        <w:spacing w:after="0" w:line="240" w:lineRule="auto"/>
        <w:ind w:left="720"/>
        <w:rPr>
          <w:rFonts w:cstheme="minorHAnsi"/>
        </w:rPr>
      </w:pPr>
      <w:r w:rsidRPr="00941906">
        <w:rPr>
          <w:rFonts w:cstheme="minorHAnsi"/>
        </w:rPr>
        <w:t>PMU</w:t>
      </w:r>
      <w:r w:rsidR="00F51A85">
        <w:rPr>
          <w:rFonts w:cstheme="minorHAnsi"/>
        </w:rPr>
        <w:tab/>
      </w:r>
      <w:r w:rsidR="00F51A85">
        <w:rPr>
          <w:rFonts w:cstheme="minorHAnsi"/>
        </w:rPr>
        <w:tab/>
      </w:r>
      <w:r w:rsidRPr="00941906">
        <w:rPr>
          <w:rFonts w:cstheme="minorHAnsi"/>
        </w:rPr>
        <w:t>Programme Management Unit</w:t>
      </w:r>
    </w:p>
    <w:p w:rsidR="00F549DD" w:rsidRPr="00941906" w:rsidRDefault="00F549DD" w:rsidP="00F51A85">
      <w:pPr>
        <w:spacing w:after="0" w:line="240" w:lineRule="auto"/>
        <w:ind w:left="720"/>
        <w:rPr>
          <w:rFonts w:cstheme="minorHAnsi"/>
        </w:rPr>
      </w:pPr>
      <w:r w:rsidRPr="00941906">
        <w:rPr>
          <w:rFonts w:cstheme="minorHAnsi"/>
        </w:rPr>
        <w:t>SUNGO</w:t>
      </w:r>
      <w:r w:rsidRPr="00941906">
        <w:rPr>
          <w:rFonts w:cstheme="minorHAnsi"/>
        </w:rPr>
        <w:tab/>
        <w:t xml:space="preserve">            </w:t>
      </w:r>
      <w:r w:rsidR="00F51A85">
        <w:rPr>
          <w:rFonts w:cstheme="minorHAnsi"/>
        </w:rPr>
        <w:tab/>
      </w:r>
      <w:r w:rsidRPr="00941906">
        <w:rPr>
          <w:rFonts w:cstheme="minorHAnsi"/>
        </w:rPr>
        <w:t>Samoa Umbrella Organisation for NGOs</w:t>
      </w:r>
    </w:p>
    <w:p w:rsidR="00F549DD" w:rsidRDefault="00F549DD" w:rsidP="00941906">
      <w:pPr>
        <w:pStyle w:val="ListParagraph"/>
        <w:spacing w:after="0"/>
        <w:rPr>
          <w:rFonts w:cstheme="minorHAnsi"/>
          <w:b/>
        </w:rPr>
      </w:pPr>
    </w:p>
    <w:p w:rsidR="007B16E3" w:rsidRPr="007A47DB" w:rsidRDefault="007A47DB" w:rsidP="007A47DB">
      <w:pPr>
        <w:pStyle w:val="ListParagraph"/>
        <w:spacing w:after="0"/>
        <w:ind w:left="360"/>
        <w:rPr>
          <w:rFonts w:cstheme="minorHAnsi"/>
        </w:rPr>
      </w:pPr>
      <w:r>
        <w:rPr>
          <w:rFonts w:cstheme="minorHAnsi"/>
          <w:b/>
        </w:rPr>
        <w:t xml:space="preserve">Further Note:  </w:t>
      </w:r>
      <w:r w:rsidRPr="007A47DB">
        <w:rPr>
          <w:rFonts w:cstheme="minorHAnsi"/>
        </w:rPr>
        <w:t>A Round in CSSP terminology is a financial year</w:t>
      </w:r>
      <w:r w:rsidR="00CE3E03">
        <w:rPr>
          <w:rFonts w:cstheme="minorHAnsi"/>
        </w:rPr>
        <w:t xml:space="preserve"> within the period of the overall funding agreement.  </w:t>
      </w:r>
      <w:r w:rsidRPr="007A47DB">
        <w:rPr>
          <w:rFonts w:cstheme="minorHAnsi"/>
        </w:rPr>
        <w:t>CSSP is currently in its third round (Round 3) which is from 1 July 2012 to 30 June 2013.</w:t>
      </w:r>
    </w:p>
    <w:p w:rsidR="0004157F" w:rsidRDefault="0004157F">
      <w:pPr>
        <w:rPr>
          <w:rFonts w:cstheme="minorHAnsi"/>
          <w:b/>
        </w:rPr>
      </w:pPr>
      <w:r>
        <w:rPr>
          <w:rFonts w:cstheme="minorHAnsi"/>
          <w:b/>
        </w:rPr>
        <w:br w:type="page"/>
      </w:r>
    </w:p>
    <w:p w:rsidR="00F549DD" w:rsidRDefault="00F549DD" w:rsidP="006353C1">
      <w:pPr>
        <w:pStyle w:val="ListParagraph"/>
        <w:rPr>
          <w:rFonts w:cstheme="minorHAnsi"/>
          <w:b/>
        </w:rPr>
      </w:pPr>
    </w:p>
    <w:p w:rsidR="006353C1" w:rsidRPr="00B65668" w:rsidRDefault="006353C1" w:rsidP="00B65668">
      <w:pPr>
        <w:pStyle w:val="Heading2"/>
      </w:pPr>
      <w:bookmarkStart w:id="11" w:name="_Toc366852349"/>
      <w:r w:rsidRPr="00B65668">
        <w:t>BACKGROUND</w:t>
      </w:r>
      <w:bookmarkEnd w:id="11"/>
    </w:p>
    <w:p w:rsidR="004972F8" w:rsidRDefault="00EC3924" w:rsidP="00EC3924">
      <w:pPr>
        <w:pStyle w:val="ListParagraph"/>
        <w:ind w:left="360"/>
        <w:jc w:val="both"/>
        <w:rPr>
          <w:rFonts w:cstheme="minorHAnsi"/>
          <w:lang w:val="en-US"/>
        </w:rPr>
      </w:pPr>
      <w:r w:rsidRPr="00EC3924">
        <w:rPr>
          <w:rFonts w:cstheme="minorHAnsi"/>
          <w:lang w:val="en-US"/>
        </w:rPr>
        <w:t xml:space="preserve">CSSP’s overall purpose is to deliver sustainable social and economic benefits to the people of Samoa through strengthened CSOs. It seeks to achieve measurable social and economic benefits from well managed projects, where CSOs play a more active role in national and community affairs.  To facilitate support to CSOs, CSSP provides a single point of contact and a common application and reporting requirement.   It also provides for CSO capacity building in project and organizational management and in proposal writing. </w:t>
      </w:r>
      <w:r w:rsidR="00826068">
        <w:rPr>
          <w:rFonts w:cstheme="minorHAnsi"/>
          <w:lang w:val="en-US"/>
        </w:rPr>
        <w:t>Most of the capacity building is through a contract to the Samoa Um</w:t>
      </w:r>
      <w:r w:rsidR="008903C2">
        <w:rPr>
          <w:rFonts w:cstheme="minorHAnsi"/>
          <w:lang w:val="en-US"/>
        </w:rPr>
        <w:t>brella of Non Government Organiz</w:t>
      </w:r>
      <w:r w:rsidR="00826068">
        <w:rPr>
          <w:rFonts w:cstheme="minorHAnsi"/>
          <w:lang w:val="en-US"/>
        </w:rPr>
        <w:t xml:space="preserve">ations (SUNGO) which has had a good track record of support to civil society </w:t>
      </w:r>
      <w:r w:rsidR="00C62855">
        <w:rPr>
          <w:rFonts w:cstheme="minorHAnsi"/>
          <w:lang w:val="en-US"/>
        </w:rPr>
        <w:t>organizations</w:t>
      </w:r>
      <w:r w:rsidR="00826068">
        <w:rPr>
          <w:rFonts w:cstheme="minorHAnsi"/>
          <w:lang w:val="en-US"/>
        </w:rPr>
        <w:t>.  Other t</w:t>
      </w:r>
      <w:r w:rsidR="00826068" w:rsidRPr="00EC3924">
        <w:rPr>
          <w:rFonts w:cstheme="minorHAnsi"/>
          <w:lang w:val="en-US"/>
        </w:rPr>
        <w:t>echnical assistance is provided grantees to improve the implementation of their projects and to help make their impact more lasting and sustainable</w:t>
      </w:r>
      <w:r w:rsidR="00826068">
        <w:rPr>
          <w:rFonts w:cstheme="minorHAnsi"/>
          <w:lang w:val="en-US"/>
        </w:rPr>
        <w:t xml:space="preserve">.  </w:t>
      </w:r>
      <w:r w:rsidR="004972F8">
        <w:rPr>
          <w:rFonts w:cstheme="minorHAnsi"/>
          <w:lang w:val="en-US"/>
        </w:rPr>
        <w:t>CSSP sponsors forums and meetings through-out the year</w:t>
      </w:r>
      <w:r w:rsidR="00826068">
        <w:rPr>
          <w:rFonts w:cstheme="minorHAnsi"/>
          <w:lang w:val="en-US"/>
        </w:rPr>
        <w:t xml:space="preserve"> for</w:t>
      </w:r>
      <w:r w:rsidRPr="00EC3924">
        <w:rPr>
          <w:rFonts w:cstheme="minorHAnsi"/>
          <w:lang w:val="en-US"/>
        </w:rPr>
        <w:t xml:space="preserve"> information exchange among community </w:t>
      </w:r>
      <w:r w:rsidR="00C62855">
        <w:rPr>
          <w:rFonts w:cstheme="minorHAnsi"/>
          <w:lang w:val="en-US"/>
        </w:rPr>
        <w:t>organizations</w:t>
      </w:r>
      <w:r w:rsidRPr="00EC3924">
        <w:rPr>
          <w:rFonts w:cstheme="minorHAnsi"/>
          <w:lang w:val="en-US"/>
        </w:rPr>
        <w:t xml:space="preserve"> on their projects and best practices. </w:t>
      </w:r>
    </w:p>
    <w:p w:rsidR="004972F8" w:rsidRDefault="004972F8" w:rsidP="00EC3924">
      <w:pPr>
        <w:pStyle w:val="ListParagraph"/>
        <w:ind w:left="360"/>
        <w:jc w:val="both"/>
        <w:rPr>
          <w:rFonts w:cstheme="minorHAnsi"/>
          <w:lang w:val="en-US"/>
        </w:rPr>
      </w:pPr>
    </w:p>
    <w:p w:rsidR="00EC3924" w:rsidRPr="00EC3924" w:rsidRDefault="00C1049B" w:rsidP="00EC3924">
      <w:pPr>
        <w:pStyle w:val="ListParagraph"/>
        <w:ind w:left="360"/>
        <w:jc w:val="both"/>
        <w:rPr>
          <w:rFonts w:cstheme="minorHAnsi"/>
          <w:lang w:val="en-US"/>
        </w:rPr>
      </w:pPr>
      <w:r>
        <w:rPr>
          <w:rFonts w:cstheme="minorHAnsi"/>
          <w:lang w:val="en-US"/>
        </w:rPr>
        <w:t>The</w:t>
      </w:r>
      <w:r w:rsidR="00862D3E">
        <w:rPr>
          <w:rFonts w:cstheme="minorHAnsi"/>
          <w:lang w:val="en-US"/>
        </w:rPr>
        <w:t xml:space="preserve"> four key objectives of CSSP</w:t>
      </w:r>
      <w:r w:rsidR="0075067A">
        <w:rPr>
          <w:rFonts w:cstheme="minorHAnsi"/>
          <w:lang w:val="en-US"/>
        </w:rPr>
        <w:t xml:space="preserve"> are:</w:t>
      </w:r>
      <w:r w:rsidR="004972F8">
        <w:rPr>
          <w:rFonts w:cstheme="minorHAnsi"/>
          <w:lang w:val="en-US"/>
        </w:rPr>
        <w:t xml:space="preserve"> </w:t>
      </w:r>
    </w:p>
    <w:p w:rsidR="00C44194" w:rsidRDefault="00C44194" w:rsidP="00C44194">
      <w:pPr>
        <w:pStyle w:val="ListParagraph"/>
        <w:ind w:left="360"/>
        <w:jc w:val="both"/>
        <w:rPr>
          <w:rFonts w:cstheme="minorHAnsi"/>
          <w:b/>
        </w:rPr>
      </w:pPr>
    </w:p>
    <w:p w:rsidR="00C44194" w:rsidRPr="00C44194" w:rsidRDefault="00C44194" w:rsidP="00F71CB4">
      <w:pPr>
        <w:pStyle w:val="ListParagraph"/>
        <w:numPr>
          <w:ilvl w:val="0"/>
          <w:numId w:val="32"/>
        </w:numPr>
        <w:jc w:val="both"/>
        <w:rPr>
          <w:rFonts w:cstheme="minorHAnsi"/>
          <w:lang w:val="en-GB"/>
        </w:rPr>
      </w:pPr>
      <w:r w:rsidRPr="004638DC">
        <w:rPr>
          <w:rFonts w:cstheme="minorHAnsi"/>
          <w:b/>
          <w:lang w:val="en-GB"/>
        </w:rPr>
        <w:t>Objective 1:</w:t>
      </w:r>
      <w:r w:rsidRPr="00C44194">
        <w:rPr>
          <w:rFonts w:cstheme="minorHAnsi"/>
          <w:lang w:val="en-GB"/>
        </w:rPr>
        <w:t xml:space="preserve">  </w:t>
      </w:r>
      <w:r w:rsidRPr="00C44194">
        <w:rPr>
          <w:rFonts w:cstheme="minorHAnsi"/>
        </w:rPr>
        <w:t>Tangible and sustainable social and economic benefits meeting the needs of vulnerable groups in Samoa</w:t>
      </w:r>
      <w:r>
        <w:rPr>
          <w:rFonts w:cstheme="minorHAnsi"/>
        </w:rPr>
        <w:t>.</w:t>
      </w:r>
      <w:r w:rsidRPr="00C44194">
        <w:rPr>
          <w:rFonts w:cstheme="minorHAnsi"/>
          <w:lang w:val="en-GB"/>
        </w:rPr>
        <w:t xml:space="preserve">  </w:t>
      </w:r>
    </w:p>
    <w:p w:rsidR="00C44194" w:rsidRDefault="00C44194" w:rsidP="00F71CB4">
      <w:pPr>
        <w:pStyle w:val="ListParagraph"/>
        <w:numPr>
          <w:ilvl w:val="0"/>
          <w:numId w:val="32"/>
        </w:numPr>
        <w:jc w:val="both"/>
        <w:rPr>
          <w:rFonts w:cstheme="minorHAnsi"/>
        </w:rPr>
      </w:pPr>
      <w:r w:rsidRPr="004638DC">
        <w:rPr>
          <w:rFonts w:cstheme="minorHAnsi"/>
          <w:b/>
        </w:rPr>
        <w:t>Objective 2:</w:t>
      </w:r>
      <w:r w:rsidRPr="00C44194">
        <w:rPr>
          <w:rFonts w:cstheme="minorHAnsi"/>
        </w:rPr>
        <w:t xml:space="preserve">  Well governed CSOs with more capacity to manage developmental programmes and projects on a sustainable basis. </w:t>
      </w:r>
    </w:p>
    <w:p w:rsidR="00C44194" w:rsidRDefault="00C44194" w:rsidP="00F71CB4">
      <w:pPr>
        <w:pStyle w:val="ListParagraph"/>
        <w:numPr>
          <w:ilvl w:val="0"/>
          <w:numId w:val="32"/>
        </w:numPr>
        <w:jc w:val="both"/>
        <w:rPr>
          <w:rFonts w:cstheme="minorHAnsi"/>
        </w:rPr>
      </w:pPr>
      <w:r w:rsidRPr="004638DC">
        <w:rPr>
          <w:rFonts w:cstheme="minorHAnsi"/>
          <w:b/>
        </w:rPr>
        <w:t>Objective 3:</w:t>
      </w:r>
      <w:r w:rsidRPr="00C44194">
        <w:rPr>
          <w:rFonts w:cstheme="minorHAnsi"/>
        </w:rPr>
        <w:t xml:space="preserve">  Strengthened voice of civil society </w:t>
      </w:r>
      <w:r w:rsidR="00C62855">
        <w:rPr>
          <w:rFonts w:cstheme="minorHAnsi"/>
        </w:rPr>
        <w:t>organizations</w:t>
      </w:r>
      <w:r w:rsidRPr="00C44194">
        <w:rPr>
          <w:rFonts w:cstheme="minorHAnsi"/>
        </w:rPr>
        <w:t xml:space="preserve"> to effectively influence national policy</w:t>
      </w:r>
    </w:p>
    <w:p w:rsidR="006353C1" w:rsidRDefault="00C44194" w:rsidP="00F71CB4">
      <w:pPr>
        <w:pStyle w:val="ListParagraph"/>
        <w:numPr>
          <w:ilvl w:val="0"/>
          <w:numId w:val="32"/>
        </w:numPr>
        <w:jc w:val="both"/>
        <w:rPr>
          <w:rFonts w:cstheme="minorHAnsi"/>
        </w:rPr>
      </w:pPr>
      <w:r w:rsidRPr="004638DC">
        <w:rPr>
          <w:rFonts w:cstheme="minorHAnsi"/>
          <w:b/>
        </w:rPr>
        <w:t>Objective 4:</w:t>
      </w:r>
      <w:r>
        <w:rPr>
          <w:rFonts w:cstheme="minorHAnsi"/>
        </w:rPr>
        <w:t xml:space="preserve">  </w:t>
      </w:r>
      <w:r w:rsidR="004638DC">
        <w:rPr>
          <w:rFonts w:cstheme="minorHAnsi"/>
        </w:rPr>
        <w:t>Programme Management.</w:t>
      </w:r>
    </w:p>
    <w:p w:rsidR="005355D5" w:rsidRDefault="005355D5" w:rsidP="005355D5">
      <w:pPr>
        <w:pStyle w:val="ListParagraph"/>
        <w:ind w:left="360"/>
        <w:jc w:val="both"/>
        <w:rPr>
          <w:rFonts w:cstheme="minorHAnsi"/>
        </w:rPr>
      </w:pPr>
    </w:p>
    <w:p w:rsidR="004638DC" w:rsidRPr="009B0FDF" w:rsidRDefault="00362E12" w:rsidP="00B65668">
      <w:pPr>
        <w:pStyle w:val="Heading2"/>
      </w:pPr>
      <w:bookmarkStart w:id="12" w:name="_Toc366852350"/>
      <w:r w:rsidRPr="009B0FDF">
        <w:t>A SUMMARY OF KEY ACHIEVEMENTS</w:t>
      </w:r>
      <w:r w:rsidR="006D6D6C">
        <w:t>/CHALLENGES</w:t>
      </w:r>
      <w:bookmarkEnd w:id="12"/>
    </w:p>
    <w:p w:rsidR="009B0FDF" w:rsidRDefault="009B0FDF" w:rsidP="00207612">
      <w:pPr>
        <w:pStyle w:val="ListParagraph"/>
        <w:ind w:left="1080"/>
        <w:rPr>
          <w:rFonts w:cstheme="minorHAnsi"/>
          <w:lang w:val="en-US"/>
        </w:rPr>
      </w:pPr>
    </w:p>
    <w:p w:rsidR="007530FD" w:rsidRDefault="009B2E34" w:rsidP="00F71CB4">
      <w:pPr>
        <w:pStyle w:val="ListParagraph"/>
        <w:numPr>
          <w:ilvl w:val="0"/>
          <w:numId w:val="35"/>
        </w:numPr>
        <w:rPr>
          <w:rFonts w:cstheme="minorHAnsi"/>
          <w:lang w:val="en-US"/>
        </w:rPr>
      </w:pPr>
      <w:r>
        <w:rPr>
          <w:rFonts w:cstheme="minorHAnsi"/>
          <w:lang w:val="en-US"/>
        </w:rPr>
        <w:t xml:space="preserve">The July through October </w:t>
      </w:r>
      <w:r w:rsidR="00207612">
        <w:rPr>
          <w:rFonts w:cstheme="minorHAnsi"/>
          <w:lang w:val="en-US"/>
        </w:rPr>
        <w:t xml:space="preserve">period </w:t>
      </w:r>
      <w:r w:rsidR="00E4389C">
        <w:rPr>
          <w:rFonts w:cstheme="minorHAnsi"/>
          <w:lang w:val="en-US"/>
        </w:rPr>
        <w:t xml:space="preserve">started </w:t>
      </w:r>
      <w:r w:rsidR="004972F8">
        <w:rPr>
          <w:rFonts w:cstheme="minorHAnsi"/>
          <w:lang w:val="en-US"/>
        </w:rPr>
        <w:t xml:space="preserve">with the </w:t>
      </w:r>
      <w:r w:rsidR="00207612">
        <w:rPr>
          <w:rFonts w:cstheme="minorHAnsi"/>
          <w:lang w:val="en-US"/>
        </w:rPr>
        <w:t>implementation of the Category 1 Call for Proposals and the finalization of the approved Category 3</w:t>
      </w:r>
      <w:r>
        <w:rPr>
          <w:rFonts w:cstheme="minorHAnsi"/>
          <w:lang w:val="en-US"/>
        </w:rPr>
        <w:t xml:space="preserve"> contracts.  </w:t>
      </w:r>
      <w:r w:rsidR="004952E2">
        <w:rPr>
          <w:rFonts w:cstheme="minorHAnsi"/>
          <w:lang w:val="en-US"/>
        </w:rPr>
        <w:t>Another round of Category 3 Call for Proposals was announced in November 2012.</w:t>
      </w:r>
    </w:p>
    <w:p w:rsidR="007530FD" w:rsidRDefault="006D6D6C" w:rsidP="00F71CB4">
      <w:pPr>
        <w:pStyle w:val="ListParagraph"/>
        <w:numPr>
          <w:ilvl w:val="0"/>
          <w:numId w:val="34"/>
        </w:numPr>
        <w:rPr>
          <w:rFonts w:cstheme="minorHAnsi"/>
          <w:lang w:val="en-US"/>
        </w:rPr>
      </w:pPr>
      <w:r w:rsidRPr="006D6D6C">
        <w:rPr>
          <w:rFonts w:cstheme="minorHAnsi"/>
          <w:lang w:val="en-US"/>
        </w:rPr>
        <w:t xml:space="preserve">Considerable slippage and delays for the program were felt due to the sheer numbers of applications </w:t>
      </w:r>
      <w:r w:rsidR="00154855" w:rsidRPr="00154855">
        <w:rPr>
          <w:rFonts w:cstheme="minorHAnsi"/>
          <w:lang w:val="en-US"/>
        </w:rPr>
        <w:t>and lengthy periods for remedial actions required un</w:t>
      </w:r>
      <w:r w:rsidR="00127C00">
        <w:rPr>
          <w:rFonts w:cstheme="minorHAnsi"/>
          <w:lang w:val="en-US"/>
        </w:rPr>
        <w:t>der audit procedures. R</w:t>
      </w:r>
      <w:r w:rsidR="00154855" w:rsidRPr="00154855">
        <w:rPr>
          <w:rFonts w:cstheme="minorHAnsi"/>
          <w:lang w:val="en-US"/>
        </w:rPr>
        <w:t>esearch findings that would form the basis of the Water harvesting progr</w:t>
      </w:r>
      <w:r w:rsidR="0061471B" w:rsidRPr="0061471B">
        <w:rPr>
          <w:rFonts w:cstheme="minorHAnsi"/>
          <w:lang w:val="en-US"/>
        </w:rPr>
        <w:t xml:space="preserve">am took longer than anticipated and resulted in a </w:t>
      </w:r>
      <w:r w:rsidR="007530FD" w:rsidRPr="007530FD">
        <w:rPr>
          <w:rFonts w:cstheme="minorHAnsi"/>
          <w:lang w:val="en-US"/>
        </w:rPr>
        <w:t xml:space="preserve">pile up of applications. </w:t>
      </w:r>
      <w:r>
        <w:rPr>
          <w:rFonts w:cstheme="minorHAnsi"/>
          <w:lang w:val="en-US"/>
        </w:rPr>
        <w:t xml:space="preserve">Technical support secured under the Technical </w:t>
      </w:r>
      <w:r w:rsidR="00D82FC8">
        <w:rPr>
          <w:rFonts w:cstheme="minorHAnsi"/>
          <w:lang w:val="en-US"/>
        </w:rPr>
        <w:t>Cooperation</w:t>
      </w:r>
      <w:r>
        <w:rPr>
          <w:rFonts w:cstheme="minorHAnsi"/>
          <w:lang w:val="en-US"/>
        </w:rPr>
        <w:t xml:space="preserve"> facility </w:t>
      </w:r>
      <w:r w:rsidR="00D82FC8">
        <w:rPr>
          <w:rFonts w:cstheme="minorHAnsi"/>
          <w:lang w:val="en-US"/>
        </w:rPr>
        <w:t>provided</w:t>
      </w:r>
      <w:r w:rsidR="001310D3">
        <w:rPr>
          <w:rFonts w:cstheme="minorHAnsi"/>
          <w:lang w:val="en-US"/>
        </w:rPr>
        <w:t xml:space="preserve"> help in some reengineering of </w:t>
      </w:r>
      <w:r w:rsidR="00D82FC8">
        <w:rPr>
          <w:rFonts w:cstheme="minorHAnsi"/>
          <w:lang w:val="en-US"/>
        </w:rPr>
        <w:t>processes and systems.</w:t>
      </w:r>
    </w:p>
    <w:p w:rsidR="007530FD" w:rsidRDefault="00127C00" w:rsidP="00F71CB4">
      <w:pPr>
        <w:pStyle w:val="ListParagraph"/>
        <w:numPr>
          <w:ilvl w:val="0"/>
          <w:numId w:val="34"/>
        </w:numPr>
        <w:rPr>
          <w:rFonts w:cstheme="minorHAnsi"/>
          <w:lang w:val="en-US"/>
        </w:rPr>
      </w:pPr>
      <w:r>
        <w:rPr>
          <w:rFonts w:cstheme="minorHAnsi"/>
          <w:lang w:val="en-US"/>
        </w:rPr>
        <w:t xml:space="preserve">The NGO </w:t>
      </w:r>
      <w:r w:rsidR="001310D3">
        <w:rPr>
          <w:rFonts w:cstheme="minorHAnsi"/>
          <w:lang w:val="en-US"/>
        </w:rPr>
        <w:t xml:space="preserve">and CBO </w:t>
      </w:r>
      <w:r>
        <w:rPr>
          <w:rFonts w:cstheme="minorHAnsi"/>
          <w:lang w:val="en-US"/>
        </w:rPr>
        <w:t>c</w:t>
      </w:r>
      <w:r w:rsidR="00E33871">
        <w:rPr>
          <w:rFonts w:cstheme="minorHAnsi"/>
          <w:lang w:val="en-US"/>
        </w:rPr>
        <w:t>apacity building program provided by SUNGO include the organizations abilities to carry out self assessment and identify capacity gap a</w:t>
      </w:r>
      <w:r>
        <w:rPr>
          <w:rFonts w:cstheme="minorHAnsi"/>
          <w:lang w:val="en-US"/>
        </w:rPr>
        <w:t>reas, mentoring of applicants in</w:t>
      </w:r>
      <w:r w:rsidR="00E33871">
        <w:rPr>
          <w:rFonts w:cstheme="minorHAnsi"/>
          <w:lang w:val="en-US"/>
        </w:rPr>
        <w:t xml:space="preserve"> order that they are able to systematically plan for projects and assess what outcomes are envisaged</w:t>
      </w:r>
      <w:r w:rsidR="001310D3">
        <w:rPr>
          <w:rFonts w:cstheme="minorHAnsi"/>
          <w:lang w:val="en-US"/>
        </w:rPr>
        <w:t>.</w:t>
      </w:r>
      <w:r w:rsidR="00E33871">
        <w:rPr>
          <w:rFonts w:cstheme="minorHAnsi"/>
          <w:lang w:val="en-US"/>
        </w:rPr>
        <w:t xml:space="preserve"> </w:t>
      </w:r>
      <w:r w:rsidR="001310D3">
        <w:rPr>
          <w:rFonts w:cstheme="minorHAnsi"/>
          <w:lang w:val="en-US"/>
        </w:rPr>
        <w:t>The training has reflected in</w:t>
      </w:r>
      <w:r w:rsidR="00E33871">
        <w:rPr>
          <w:rFonts w:cstheme="minorHAnsi"/>
          <w:lang w:val="en-US"/>
        </w:rPr>
        <w:t xml:space="preserve"> project proposals improved quality.</w:t>
      </w:r>
    </w:p>
    <w:p w:rsidR="007530FD" w:rsidRDefault="00E33871" w:rsidP="00F71CB4">
      <w:pPr>
        <w:pStyle w:val="ListParagraph"/>
        <w:numPr>
          <w:ilvl w:val="0"/>
          <w:numId w:val="34"/>
        </w:numPr>
        <w:rPr>
          <w:rFonts w:cstheme="minorHAnsi"/>
          <w:lang w:val="en-US"/>
        </w:rPr>
      </w:pPr>
      <w:r>
        <w:rPr>
          <w:rFonts w:cstheme="minorHAnsi"/>
          <w:lang w:val="en-US"/>
        </w:rPr>
        <w:t>Two Category 3 a</w:t>
      </w:r>
      <w:r w:rsidR="001310D3">
        <w:rPr>
          <w:rFonts w:cstheme="minorHAnsi"/>
          <w:lang w:val="en-US"/>
        </w:rPr>
        <w:t>pplications were approved</w:t>
      </w:r>
      <w:r>
        <w:rPr>
          <w:rFonts w:cstheme="minorHAnsi"/>
          <w:lang w:val="en-US"/>
        </w:rPr>
        <w:t>. A revised Guidelines was used for subsequent call for proposals which wa</w:t>
      </w:r>
      <w:r w:rsidR="00A5123E">
        <w:rPr>
          <w:rFonts w:cstheme="minorHAnsi"/>
          <w:lang w:val="en-US"/>
        </w:rPr>
        <w:t xml:space="preserve">s preceded by a familiarization </w:t>
      </w:r>
      <w:r>
        <w:rPr>
          <w:rFonts w:cstheme="minorHAnsi"/>
          <w:lang w:val="en-US"/>
        </w:rPr>
        <w:t>workshop of EU procedures.</w:t>
      </w:r>
    </w:p>
    <w:p w:rsidR="007530FD" w:rsidRDefault="00E33871" w:rsidP="00F71CB4">
      <w:pPr>
        <w:pStyle w:val="ListParagraph"/>
        <w:numPr>
          <w:ilvl w:val="0"/>
          <w:numId w:val="34"/>
        </w:numPr>
        <w:rPr>
          <w:rFonts w:cstheme="minorHAnsi"/>
          <w:lang w:val="en-US"/>
        </w:rPr>
      </w:pPr>
      <w:r>
        <w:rPr>
          <w:rFonts w:cstheme="minorHAnsi"/>
          <w:lang w:val="en-US"/>
        </w:rPr>
        <w:t xml:space="preserve">A call for </w:t>
      </w:r>
      <w:r w:rsidR="00A5123E">
        <w:rPr>
          <w:rFonts w:cstheme="minorHAnsi"/>
          <w:lang w:val="en-US"/>
        </w:rPr>
        <w:t xml:space="preserve">Civil Society </w:t>
      </w:r>
      <w:r>
        <w:rPr>
          <w:rFonts w:cstheme="minorHAnsi"/>
          <w:lang w:val="en-US"/>
        </w:rPr>
        <w:t>research proposals  was made for the first time within the reporting period</w:t>
      </w:r>
    </w:p>
    <w:p w:rsidR="007530FD" w:rsidRDefault="008E1951" w:rsidP="00F71CB4">
      <w:pPr>
        <w:pStyle w:val="ListParagraph"/>
        <w:numPr>
          <w:ilvl w:val="0"/>
          <w:numId w:val="34"/>
        </w:numPr>
        <w:rPr>
          <w:rFonts w:cstheme="minorHAnsi"/>
          <w:lang w:val="en-US"/>
        </w:rPr>
      </w:pPr>
      <w:r>
        <w:rPr>
          <w:rFonts w:cstheme="minorHAnsi"/>
          <w:lang w:val="en-US"/>
        </w:rPr>
        <w:t>9 projects faced early termination with a wide range of causal factors which the PMU have considered as lessons learnt for the future</w:t>
      </w:r>
    </w:p>
    <w:p w:rsidR="00A5123E" w:rsidRDefault="008E1951" w:rsidP="003C37DD">
      <w:pPr>
        <w:pStyle w:val="ListParagraph"/>
        <w:numPr>
          <w:ilvl w:val="0"/>
          <w:numId w:val="34"/>
        </w:numPr>
        <w:rPr>
          <w:rFonts w:cstheme="minorHAnsi"/>
          <w:lang w:val="en-US"/>
        </w:rPr>
      </w:pPr>
      <w:r>
        <w:rPr>
          <w:rFonts w:cstheme="minorHAnsi"/>
          <w:lang w:val="en-US"/>
        </w:rPr>
        <w:t xml:space="preserve">Projects designed and managed by women or whose beneficiaries are women and children continue to dominate all projects approved by CSSP.  These include projects in the area of community development (women’s committee houses, sewing &amp; elei, other income generation, agriculture, health and </w:t>
      </w:r>
      <w:r>
        <w:rPr>
          <w:rFonts w:cstheme="minorHAnsi"/>
          <w:lang w:val="en-US"/>
        </w:rPr>
        <w:lastRenderedPageBreak/>
        <w:t xml:space="preserve">education).  Value added benefits identified by women in their reports to CSSP include a positive view and support from the village council and community generally for their activities and new skills learned. </w:t>
      </w:r>
    </w:p>
    <w:p w:rsidR="00880331" w:rsidRPr="003C37DD" w:rsidRDefault="008E1951" w:rsidP="00A5123E">
      <w:pPr>
        <w:pStyle w:val="ListParagraph"/>
        <w:ind w:left="1080"/>
        <w:rPr>
          <w:rFonts w:cstheme="minorHAnsi"/>
          <w:lang w:val="en-US"/>
        </w:rPr>
      </w:pPr>
      <w:r>
        <w:rPr>
          <w:rFonts w:cstheme="minorHAnsi"/>
          <w:lang w:val="en-US"/>
        </w:rPr>
        <w:t xml:space="preserve"> </w:t>
      </w:r>
    </w:p>
    <w:p w:rsidR="009E5B20" w:rsidRPr="00826068" w:rsidRDefault="009E5B20" w:rsidP="009E5B20">
      <w:pPr>
        <w:pStyle w:val="ListParagraph"/>
        <w:ind w:left="1080"/>
        <w:rPr>
          <w:rFonts w:cstheme="minorHAnsi"/>
          <w:lang w:val="en-US"/>
        </w:rPr>
      </w:pPr>
    </w:p>
    <w:p w:rsidR="00E762A6" w:rsidRPr="009B0FDF" w:rsidRDefault="00095859" w:rsidP="00B65668">
      <w:pPr>
        <w:pStyle w:val="Heading2"/>
      </w:pPr>
      <w:bookmarkStart w:id="13" w:name="_Toc366852351"/>
      <w:r>
        <w:t>ACTIVITY OUTPUTS</w:t>
      </w:r>
      <w:bookmarkEnd w:id="13"/>
    </w:p>
    <w:p w:rsidR="00E17344" w:rsidRPr="00E762A6" w:rsidRDefault="005252F5" w:rsidP="00702D12">
      <w:pPr>
        <w:ind w:left="426"/>
        <w:jc w:val="both"/>
        <w:rPr>
          <w:rFonts w:cstheme="minorHAnsi"/>
          <w:b/>
        </w:rPr>
      </w:pPr>
      <w:r w:rsidRPr="00E762A6">
        <w:rPr>
          <w:rFonts w:cstheme="minorHAnsi"/>
          <w:b/>
        </w:rPr>
        <w:t>OBJECTIVE 1:</w:t>
      </w:r>
      <w:r w:rsidR="00E645D2" w:rsidRPr="00E762A6">
        <w:rPr>
          <w:rFonts w:cstheme="minorHAnsi"/>
          <w:b/>
        </w:rPr>
        <w:t xml:space="preserve">  Tangible and sustainable CSO projects</w:t>
      </w:r>
      <w:r w:rsidR="00702D12" w:rsidRPr="00E762A6">
        <w:rPr>
          <w:rFonts w:cstheme="minorHAnsi"/>
          <w:b/>
        </w:rPr>
        <w:t xml:space="preserve">:  </w:t>
      </w:r>
    </w:p>
    <w:p w:rsidR="00E60B06" w:rsidRPr="00E762A6" w:rsidRDefault="00E16797" w:rsidP="00E762A6">
      <w:pPr>
        <w:pStyle w:val="ListParagraph"/>
        <w:numPr>
          <w:ilvl w:val="0"/>
          <w:numId w:val="24"/>
        </w:numPr>
        <w:jc w:val="both"/>
        <w:rPr>
          <w:rFonts w:cstheme="minorHAnsi"/>
        </w:rPr>
      </w:pPr>
      <w:r w:rsidRPr="00731192">
        <w:rPr>
          <w:rFonts w:cstheme="minorHAnsi"/>
        </w:rPr>
        <w:t xml:space="preserve"> </w:t>
      </w:r>
      <w:r w:rsidR="00AC2767">
        <w:t>The t</w:t>
      </w:r>
      <w:r w:rsidR="00E60B06">
        <w:t xml:space="preserve">able below gives totals for all applications by round and decision, with the allocated funds totalled for Round 3 to date (Category 1 CFP October 2012). </w:t>
      </w:r>
    </w:p>
    <w:tbl>
      <w:tblPr>
        <w:tblStyle w:val="TableGrid"/>
        <w:tblW w:w="0" w:type="auto"/>
        <w:jc w:val="center"/>
        <w:tblLook w:val="04A0" w:firstRow="1" w:lastRow="0" w:firstColumn="1" w:lastColumn="0" w:noHBand="0" w:noVBand="1"/>
      </w:tblPr>
      <w:tblGrid>
        <w:gridCol w:w="2076"/>
        <w:gridCol w:w="551"/>
        <w:gridCol w:w="551"/>
        <w:gridCol w:w="551"/>
        <w:gridCol w:w="1324"/>
        <w:gridCol w:w="812"/>
        <w:gridCol w:w="1818"/>
      </w:tblGrid>
      <w:tr w:rsidR="00E60B06" w:rsidRPr="00B35FA1" w:rsidTr="00AC2767">
        <w:trPr>
          <w:trHeight w:val="300"/>
          <w:jc w:val="center"/>
        </w:trPr>
        <w:tc>
          <w:tcPr>
            <w:tcW w:w="7683" w:type="dxa"/>
            <w:gridSpan w:val="7"/>
            <w:shd w:val="clear" w:color="auto" w:fill="D9D9D9" w:themeFill="background1" w:themeFillShade="D9"/>
            <w:noWrap/>
            <w:hideMark/>
          </w:tcPr>
          <w:p w:rsidR="00E60B06" w:rsidRPr="00AC2767" w:rsidRDefault="00E60B06" w:rsidP="00731192">
            <w:pPr>
              <w:jc w:val="center"/>
              <w:rPr>
                <w:b/>
              </w:rPr>
            </w:pPr>
            <w:r w:rsidRPr="00AC2767">
              <w:rPr>
                <w:b/>
              </w:rPr>
              <w:t>Table</w:t>
            </w:r>
            <w:r w:rsidR="00DA258F">
              <w:rPr>
                <w:b/>
              </w:rPr>
              <w:t xml:space="preserve"> 1</w:t>
            </w:r>
            <w:r w:rsidRPr="00AC2767">
              <w:rPr>
                <w:b/>
              </w:rPr>
              <w:t>: CSSP Decisions</w:t>
            </w:r>
            <w:r w:rsidR="005F1C0C">
              <w:rPr>
                <w:b/>
              </w:rPr>
              <w:t xml:space="preserve"> on all applications by Round &amp; </w:t>
            </w:r>
            <w:r w:rsidRPr="00AC2767">
              <w:rPr>
                <w:b/>
              </w:rPr>
              <w:t>Round 3 allocated funds</w:t>
            </w:r>
          </w:p>
        </w:tc>
      </w:tr>
      <w:tr w:rsidR="00E60B06" w:rsidRPr="00B35FA1" w:rsidTr="00E60B06">
        <w:trPr>
          <w:trHeight w:val="300"/>
          <w:jc w:val="center"/>
        </w:trPr>
        <w:tc>
          <w:tcPr>
            <w:tcW w:w="2076" w:type="dxa"/>
            <w:noWrap/>
            <w:hideMark/>
          </w:tcPr>
          <w:p w:rsidR="00E60B06" w:rsidRPr="00B35FA1" w:rsidRDefault="00E60B06" w:rsidP="009969E5">
            <w:pPr>
              <w:jc w:val="center"/>
              <w:rPr>
                <w:b/>
                <w:bCs/>
              </w:rPr>
            </w:pPr>
            <w:r>
              <w:rPr>
                <w:b/>
                <w:bCs/>
              </w:rPr>
              <w:t>Decisions</w:t>
            </w:r>
          </w:p>
        </w:tc>
        <w:tc>
          <w:tcPr>
            <w:tcW w:w="1653" w:type="dxa"/>
            <w:gridSpan w:val="3"/>
            <w:noWrap/>
            <w:hideMark/>
          </w:tcPr>
          <w:p w:rsidR="00E60B06" w:rsidRPr="00B35FA1" w:rsidRDefault="00E60B06" w:rsidP="009969E5">
            <w:pPr>
              <w:jc w:val="center"/>
              <w:rPr>
                <w:b/>
                <w:bCs/>
              </w:rPr>
            </w:pPr>
            <w:r>
              <w:rPr>
                <w:b/>
                <w:bCs/>
              </w:rPr>
              <w:t>Round 1-3</w:t>
            </w:r>
          </w:p>
        </w:tc>
        <w:tc>
          <w:tcPr>
            <w:tcW w:w="1324" w:type="dxa"/>
            <w:noWrap/>
            <w:hideMark/>
          </w:tcPr>
          <w:p w:rsidR="00E60B06" w:rsidRPr="00B35FA1" w:rsidRDefault="00E60B06" w:rsidP="009969E5">
            <w:pPr>
              <w:jc w:val="center"/>
              <w:rPr>
                <w:b/>
                <w:bCs/>
              </w:rPr>
            </w:pPr>
          </w:p>
        </w:tc>
        <w:tc>
          <w:tcPr>
            <w:tcW w:w="812" w:type="dxa"/>
            <w:noWrap/>
            <w:hideMark/>
          </w:tcPr>
          <w:p w:rsidR="00E60B06" w:rsidRPr="00B35FA1" w:rsidRDefault="00E60B06" w:rsidP="009969E5">
            <w:pPr>
              <w:jc w:val="center"/>
            </w:pPr>
          </w:p>
        </w:tc>
        <w:tc>
          <w:tcPr>
            <w:tcW w:w="1818" w:type="dxa"/>
            <w:noWrap/>
            <w:hideMark/>
          </w:tcPr>
          <w:p w:rsidR="00E60B06" w:rsidRPr="00B35FA1" w:rsidRDefault="00E60B06" w:rsidP="009969E5">
            <w:pPr>
              <w:jc w:val="center"/>
            </w:pPr>
          </w:p>
        </w:tc>
      </w:tr>
      <w:tr w:rsidR="00E60B06" w:rsidRPr="00B35FA1" w:rsidTr="00B45192">
        <w:trPr>
          <w:trHeight w:val="300"/>
          <w:jc w:val="center"/>
        </w:trPr>
        <w:tc>
          <w:tcPr>
            <w:tcW w:w="2076" w:type="dxa"/>
            <w:noWrap/>
            <w:hideMark/>
          </w:tcPr>
          <w:p w:rsidR="00E60B06" w:rsidRPr="00B35FA1" w:rsidRDefault="00E60B06" w:rsidP="009969E5">
            <w:pPr>
              <w:jc w:val="center"/>
              <w:rPr>
                <w:b/>
                <w:bCs/>
              </w:rPr>
            </w:pPr>
          </w:p>
        </w:tc>
        <w:tc>
          <w:tcPr>
            <w:tcW w:w="551" w:type="dxa"/>
            <w:noWrap/>
            <w:hideMark/>
          </w:tcPr>
          <w:p w:rsidR="00E60B06" w:rsidRPr="00B35FA1" w:rsidRDefault="00E60B06" w:rsidP="009969E5">
            <w:pPr>
              <w:jc w:val="center"/>
              <w:rPr>
                <w:b/>
                <w:bCs/>
              </w:rPr>
            </w:pPr>
            <w:r w:rsidRPr="00B35FA1">
              <w:rPr>
                <w:b/>
                <w:bCs/>
              </w:rPr>
              <w:t>1</w:t>
            </w:r>
          </w:p>
        </w:tc>
        <w:tc>
          <w:tcPr>
            <w:tcW w:w="551" w:type="dxa"/>
            <w:noWrap/>
            <w:hideMark/>
          </w:tcPr>
          <w:p w:rsidR="00E60B06" w:rsidRPr="00B35FA1" w:rsidRDefault="00E60B06" w:rsidP="009969E5">
            <w:pPr>
              <w:jc w:val="center"/>
              <w:rPr>
                <w:b/>
                <w:bCs/>
              </w:rPr>
            </w:pPr>
            <w:r w:rsidRPr="00B35FA1">
              <w:rPr>
                <w:b/>
                <w:bCs/>
              </w:rPr>
              <w:t>2</w:t>
            </w:r>
          </w:p>
        </w:tc>
        <w:tc>
          <w:tcPr>
            <w:tcW w:w="551" w:type="dxa"/>
            <w:shd w:val="clear" w:color="auto" w:fill="auto"/>
            <w:noWrap/>
            <w:hideMark/>
          </w:tcPr>
          <w:p w:rsidR="00E60B06" w:rsidRPr="00B35FA1" w:rsidRDefault="00E60B06" w:rsidP="009969E5">
            <w:pPr>
              <w:jc w:val="center"/>
              <w:rPr>
                <w:b/>
                <w:bCs/>
              </w:rPr>
            </w:pPr>
            <w:r w:rsidRPr="00B35FA1">
              <w:rPr>
                <w:b/>
                <w:bCs/>
              </w:rPr>
              <w:t>3</w:t>
            </w:r>
          </w:p>
        </w:tc>
        <w:tc>
          <w:tcPr>
            <w:tcW w:w="1324" w:type="dxa"/>
            <w:shd w:val="clear" w:color="auto" w:fill="auto"/>
            <w:noWrap/>
            <w:hideMark/>
          </w:tcPr>
          <w:p w:rsidR="00E60B06" w:rsidRPr="00B35FA1" w:rsidRDefault="00E60B06" w:rsidP="009969E5">
            <w:pPr>
              <w:jc w:val="center"/>
              <w:rPr>
                <w:b/>
                <w:bCs/>
              </w:rPr>
            </w:pPr>
            <w:r>
              <w:rPr>
                <w:b/>
                <w:bCs/>
              </w:rPr>
              <w:t>applications</w:t>
            </w:r>
          </w:p>
        </w:tc>
        <w:tc>
          <w:tcPr>
            <w:tcW w:w="812" w:type="dxa"/>
            <w:shd w:val="clear" w:color="auto" w:fill="auto"/>
            <w:noWrap/>
            <w:hideMark/>
          </w:tcPr>
          <w:p w:rsidR="00E60B06" w:rsidRPr="00B35FA1" w:rsidRDefault="00E60B06" w:rsidP="009969E5">
            <w:pPr>
              <w:jc w:val="center"/>
            </w:pPr>
          </w:p>
        </w:tc>
        <w:tc>
          <w:tcPr>
            <w:tcW w:w="1818" w:type="dxa"/>
            <w:shd w:val="clear" w:color="auto" w:fill="auto"/>
            <w:noWrap/>
            <w:hideMark/>
          </w:tcPr>
          <w:p w:rsidR="00E60B06" w:rsidRPr="00B35FA1" w:rsidRDefault="00E60B06" w:rsidP="009969E5">
            <w:pPr>
              <w:jc w:val="center"/>
              <w:rPr>
                <w:b/>
                <w:bCs/>
              </w:rPr>
            </w:pPr>
            <w:r w:rsidRPr="00B35FA1">
              <w:rPr>
                <w:b/>
                <w:bCs/>
              </w:rPr>
              <w:t xml:space="preserve">Round 3 </w:t>
            </w:r>
            <w:r>
              <w:rPr>
                <w:b/>
                <w:bCs/>
              </w:rPr>
              <w:t>$</w:t>
            </w:r>
            <w:r w:rsidR="00FB6975">
              <w:rPr>
                <w:b/>
                <w:bCs/>
              </w:rPr>
              <w:t xml:space="preserve"> only</w:t>
            </w:r>
          </w:p>
        </w:tc>
      </w:tr>
      <w:tr w:rsidR="00E60B06" w:rsidRPr="00B35FA1" w:rsidTr="00B45192">
        <w:trPr>
          <w:trHeight w:val="300"/>
          <w:jc w:val="center"/>
        </w:trPr>
        <w:tc>
          <w:tcPr>
            <w:tcW w:w="2076" w:type="dxa"/>
            <w:noWrap/>
            <w:hideMark/>
          </w:tcPr>
          <w:p w:rsidR="00E60B06" w:rsidRPr="00B35FA1" w:rsidRDefault="00E60B06" w:rsidP="009969E5">
            <w:r w:rsidRPr="00B35FA1">
              <w:t>Declined</w:t>
            </w:r>
          </w:p>
        </w:tc>
        <w:tc>
          <w:tcPr>
            <w:tcW w:w="551" w:type="dxa"/>
            <w:noWrap/>
            <w:hideMark/>
          </w:tcPr>
          <w:p w:rsidR="00E60B06" w:rsidRPr="00B35FA1" w:rsidRDefault="00E60B06" w:rsidP="009969E5">
            <w:pPr>
              <w:jc w:val="center"/>
            </w:pPr>
            <w:r w:rsidRPr="00B35FA1">
              <w:t>98</w:t>
            </w:r>
          </w:p>
        </w:tc>
        <w:tc>
          <w:tcPr>
            <w:tcW w:w="551" w:type="dxa"/>
            <w:noWrap/>
            <w:hideMark/>
          </w:tcPr>
          <w:p w:rsidR="00E60B06" w:rsidRPr="00B35FA1" w:rsidRDefault="00E60B06" w:rsidP="009969E5">
            <w:pPr>
              <w:jc w:val="center"/>
            </w:pPr>
            <w:r w:rsidRPr="00B35FA1">
              <w:t>304</w:t>
            </w:r>
          </w:p>
        </w:tc>
        <w:tc>
          <w:tcPr>
            <w:tcW w:w="551" w:type="dxa"/>
            <w:shd w:val="clear" w:color="auto" w:fill="auto"/>
            <w:noWrap/>
            <w:hideMark/>
          </w:tcPr>
          <w:p w:rsidR="00E60B06" w:rsidRPr="00B35FA1" w:rsidRDefault="00E60B06" w:rsidP="009969E5">
            <w:pPr>
              <w:jc w:val="center"/>
            </w:pPr>
            <w:r w:rsidRPr="00B35FA1">
              <w:t>90</w:t>
            </w:r>
          </w:p>
        </w:tc>
        <w:tc>
          <w:tcPr>
            <w:tcW w:w="1324" w:type="dxa"/>
            <w:shd w:val="clear" w:color="auto" w:fill="auto"/>
            <w:noWrap/>
            <w:hideMark/>
          </w:tcPr>
          <w:p w:rsidR="00E60B06" w:rsidRPr="00B35FA1" w:rsidRDefault="00E60B06" w:rsidP="009969E5">
            <w:pPr>
              <w:jc w:val="center"/>
            </w:pPr>
            <w:r w:rsidRPr="00B35FA1">
              <w:t>492</w:t>
            </w:r>
          </w:p>
        </w:tc>
        <w:tc>
          <w:tcPr>
            <w:tcW w:w="812" w:type="dxa"/>
            <w:shd w:val="clear" w:color="auto" w:fill="auto"/>
            <w:noWrap/>
            <w:hideMark/>
          </w:tcPr>
          <w:p w:rsidR="00E60B06" w:rsidRPr="00B35FA1" w:rsidRDefault="00E60B06" w:rsidP="009969E5">
            <w:pPr>
              <w:jc w:val="center"/>
            </w:pPr>
          </w:p>
        </w:tc>
        <w:tc>
          <w:tcPr>
            <w:tcW w:w="1818" w:type="dxa"/>
            <w:shd w:val="clear" w:color="auto" w:fill="auto"/>
            <w:noWrap/>
            <w:hideMark/>
          </w:tcPr>
          <w:p w:rsidR="00E60B06" w:rsidRPr="00B35FA1" w:rsidRDefault="00E60B06" w:rsidP="009969E5">
            <w:pPr>
              <w:jc w:val="center"/>
            </w:pPr>
          </w:p>
        </w:tc>
      </w:tr>
      <w:tr w:rsidR="00E60B06" w:rsidRPr="00B35FA1" w:rsidTr="00B45192">
        <w:trPr>
          <w:trHeight w:val="300"/>
          <w:jc w:val="center"/>
        </w:trPr>
        <w:tc>
          <w:tcPr>
            <w:tcW w:w="2076" w:type="dxa"/>
            <w:noWrap/>
            <w:hideMark/>
          </w:tcPr>
          <w:p w:rsidR="00E60B06" w:rsidRPr="00B35FA1" w:rsidRDefault="00E60B06" w:rsidP="009969E5">
            <w:r w:rsidRPr="00B35FA1">
              <w:t>Funded</w:t>
            </w:r>
          </w:p>
        </w:tc>
        <w:tc>
          <w:tcPr>
            <w:tcW w:w="551" w:type="dxa"/>
            <w:noWrap/>
            <w:hideMark/>
          </w:tcPr>
          <w:p w:rsidR="00E60B06" w:rsidRPr="00B35FA1" w:rsidRDefault="00E60B06" w:rsidP="009969E5">
            <w:pPr>
              <w:jc w:val="center"/>
            </w:pPr>
            <w:r w:rsidRPr="00B35FA1">
              <w:t>56</w:t>
            </w:r>
          </w:p>
        </w:tc>
        <w:tc>
          <w:tcPr>
            <w:tcW w:w="551" w:type="dxa"/>
            <w:noWrap/>
            <w:hideMark/>
          </w:tcPr>
          <w:p w:rsidR="00E60B06" w:rsidRPr="00B35FA1" w:rsidRDefault="00E60B06" w:rsidP="009969E5">
            <w:pPr>
              <w:jc w:val="center"/>
            </w:pPr>
            <w:r w:rsidRPr="00B35FA1">
              <w:t>109</w:t>
            </w:r>
          </w:p>
        </w:tc>
        <w:tc>
          <w:tcPr>
            <w:tcW w:w="551" w:type="dxa"/>
            <w:shd w:val="clear" w:color="auto" w:fill="auto"/>
            <w:noWrap/>
            <w:hideMark/>
          </w:tcPr>
          <w:p w:rsidR="00E60B06" w:rsidRPr="00B35FA1" w:rsidRDefault="00E60B06" w:rsidP="009969E5">
            <w:pPr>
              <w:jc w:val="center"/>
            </w:pPr>
            <w:r w:rsidRPr="00B35FA1">
              <w:t>22</w:t>
            </w:r>
          </w:p>
        </w:tc>
        <w:tc>
          <w:tcPr>
            <w:tcW w:w="1324" w:type="dxa"/>
            <w:shd w:val="clear" w:color="auto" w:fill="auto"/>
            <w:noWrap/>
            <w:hideMark/>
          </w:tcPr>
          <w:p w:rsidR="00E60B06" w:rsidRPr="00B35FA1" w:rsidRDefault="00E60B06" w:rsidP="009969E5">
            <w:pPr>
              <w:jc w:val="center"/>
            </w:pPr>
            <w:r w:rsidRPr="00B35FA1">
              <w:t>187</w:t>
            </w:r>
          </w:p>
        </w:tc>
        <w:tc>
          <w:tcPr>
            <w:tcW w:w="812" w:type="dxa"/>
            <w:shd w:val="clear" w:color="auto" w:fill="auto"/>
            <w:noWrap/>
            <w:hideMark/>
          </w:tcPr>
          <w:p w:rsidR="00E60B06" w:rsidRPr="00B35FA1" w:rsidRDefault="00E60B06" w:rsidP="009969E5">
            <w:pPr>
              <w:jc w:val="center"/>
            </w:pPr>
          </w:p>
        </w:tc>
        <w:tc>
          <w:tcPr>
            <w:tcW w:w="1818" w:type="dxa"/>
            <w:shd w:val="clear" w:color="auto" w:fill="auto"/>
            <w:noWrap/>
            <w:hideMark/>
          </w:tcPr>
          <w:p w:rsidR="00E60B06" w:rsidRPr="00B35FA1" w:rsidRDefault="00E60B06" w:rsidP="009969E5">
            <w:pPr>
              <w:jc w:val="right"/>
            </w:pPr>
            <w:r w:rsidRPr="00B35FA1">
              <w:t>462</w:t>
            </w:r>
            <w:r>
              <w:t>,</w:t>
            </w:r>
            <w:r w:rsidRPr="00B35FA1">
              <w:t>363</w:t>
            </w:r>
          </w:p>
        </w:tc>
      </w:tr>
      <w:tr w:rsidR="00E60B06" w:rsidRPr="00B35FA1" w:rsidTr="00B45192">
        <w:trPr>
          <w:trHeight w:val="300"/>
          <w:jc w:val="center"/>
        </w:trPr>
        <w:tc>
          <w:tcPr>
            <w:tcW w:w="2076" w:type="dxa"/>
            <w:noWrap/>
            <w:hideMark/>
          </w:tcPr>
          <w:p w:rsidR="00E60B06" w:rsidRPr="00B35FA1" w:rsidRDefault="00E60B06" w:rsidP="009969E5">
            <w:r w:rsidRPr="00B35FA1">
              <w:t>Provisional Approval</w:t>
            </w:r>
          </w:p>
        </w:tc>
        <w:tc>
          <w:tcPr>
            <w:tcW w:w="551" w:type="dxa"/>
            <w:noWrap/>
            <w:hideMark/>
          </w:tcPr>
          <w:p w:rsidR="00E60B06" w:rsidRPr="00B35FA1" w:rsidRDefault="00E60B06" w:rsidP="009969E5">
            <w:pPr>
              <w:jc w:val="center"/>
            </w:pPr>
          </w:p>
        </w:tc>
        <w:tc>
          <w:tcPr>
            <w:tcW w:w="551" w:type="dxa"/>
            <w:noWrap/>
            <w:hideMark/>
          </w:tcPr>
          <w:p w:rsidR="00E60B06" w:rsidRPr="00B35FA1" w:rsidRDefault="00E60B06" w:rsidP="009969E5">
            <w:pPr>
              <w:jc w:val="center"/>
            </w:pPr>
          </w:p>
        </w:tc>
        <w:tc>
          <w:tcPr>
            <w:tcW w:w="551" w:type="dxa"/>
            <w:shd w:val="clear" w:color="auto" w:fill="auto"/>
            <w:noWrap/>
            <w:hideMark/>
          </w:tcPr>
          <w:p w:rsidR="00E60B06" w:rsidRPr="00B35FA1" w:rsidRDefault="00E60B06" w:rsidP="009969E5">
            <w:pPr>
              <w:jc w:val="center"/>
            </w:pPr>
            <w:r w:rsidRPr="00B35FA1">
              <w:t>69</w:t>
            </w:r>
          </w:p>
        </w:tc>
        <w:tc>
          <w:tcPr>
            <w:tcW w:w="1324" w:type="dxa"/>
            <w:shd w:val="clear" w:color="auto" w:fill="auto"/>
            <w:noWrap/>
            <w:hideMark/>
          </w:tcPr>
          <w:p w:rsidR="00E60B06" w:rsidRPr="00B35FA1" w:rsidRDefault="00E60B06" w:rsidP="009969E5">
            <w:pPr>
              <w:jc w:val="center"/>
            </w:pPr>
            <w:r w:rsidRPr="00B35FA1">
              <w:t>69</w:t>
            </w:r>
            <w:r>
              <w:t>*</w:t>
            </w:r>
          </w:p>
        </w:tc>
        <w:tc>
          <w:tcPr>
            <w:tcW w:w="812" w:type="dxa"/>
            <w:shd w:val="clear" w:color="auto" w:fill="auto"/>
            <w:noWrap/>
            <w:hideMark/>
          </w:tcPr>
          <w:p w:rsidR="00E60B06" w:rsidRPr="00B35FA1" w:rsidRDefault="00E60B06" w:rsidP="009969E5">
            <w:pPr>
              <w:jc w:val="center"/>
            </w:pPr>
          </w:p>
        </w:tc>
        <w:tc>
          <w:tcPr>
            <w:tcW w:w="1818" w:type="dxa"/>
            <w:shd w:val="clear" w:color="auto" w:fill="auto"/>
            <w:noWrap/>
            <w:hideMark/>
          </w:tcPr>
          <w:p w:rsidR="00E60B06" w:rsidRPr="00B35FA1" w:rsidRDefault="00E60B06" w:rsidP="009969E5">
            <w:pPr>
              <w:jc w:val="right"/>
            </w:pPr>
            <w:r w:rsidRPr="00B35FA1">
              <w:t>1</w:t>
            </w:r>
            <w:r>
              <w:t>,</w:t>
            </w:r>
            <w:r w:rsidRPr="00B35FA1">
              <w:t>784</w:t>
            </w:r>
            <w:r>
              <w:t>,</w:t>
            </w:r>
            <w:r w:rsidRPr="00B35FA1">
              <w:t>739</w:t>
            </w:r>
          </w:p>
        </w:tc>
      </w:tr>
      <w:tr w:rsidR="00E60B06" w:rsidRPr="00B35FA1" w:rsidTr="00B45192">
        <w:trPr>
          <w:trHeight w:val="300"/>
          <w:jc w:val="center"/>
        </w:trPr>
        <w:tc>
          <w:tcPr>
            <w:tcW w:w="2076" w:type="dxa"/>
            <w:tcBorders>
              <w:bottom w:val="single" w:sz="4" w:space="0" w:color="000000" w:themeColor="text1"/>
            </w:tcBorders>
            <w:noWrap/>
            <w:hideMark/>
          </w:tcPr>
          <w:p w:rsidR="00E60B06" w:rsidRPr="00B35FA1" w:rsidRDefault="00E60B06" w:rsidP="009969E5">
            <w:r w:rsidRPr="00B35FA1">
              <w:t>Reserved</w:t>
            </w:r>
          </w:p>
        </w:tc>
        <w:tc>
          <w:tcPr>
            <w:tcW w:w="551" w:type="dxa"/>
            <w:tcBorders>
              <w:bottom w:val="single" w:sz="4" w:space="0" w:color="000000" w:themeColor="text1"/>
            </w:tcBorders>
            <w:noWrap/>
            <w:hideMark/>
          </w:tcPr>
          <w:p w:rsidR="00E60B06" w:rsidRPr="00B35FA1" w:rsidRDefault="00E60B06" w:rsidP="009969E5">
            <w:pPr>
              <w:jc w:val="center"/>
            </w:pPr>
          </w:p>
        </w:tc>
        <w:tc>
          <w:tcPr>
            <w:tcW w:w="551" w:type="dxa"/>
            <w:tcBorders>
              <w:bottom w:val="single" w:sz="4" w:space="0" w:color="000000" w:themeColor="text1"/>
            </w:tcBorders>
            <w:noWrap/>
            <w:hideMark/>
          </w:tcPr>
          <w:p w:rsidR="00E60B06" w:rsidRPr="00B35FA1" w:rsidRDefault="00E60B06" w:rsidP="009969E5">
            <w:pPr>
              <w:jc w:val="center"/>
            </w:pPr>
            <w:r w:rsidRPr="00B35FA1">
              <w:t>1</w:t>
            </w:r>
          </w:p>
        </w:tc>
        <w:tc>
          <w:tcPr>
            <w:tcW w:w="551" w:type="dxa"/>
            <w:tcBorders>
              <w:bottom w:val="single" w:sz="4" w:space="0" w:color="000000" w:themeColor="text1"/>
            </w:tcBorders>
            <w:shd w:val="clear" w:color="auto" w:fill="auto"/>
            <w:noWrap/>
            <w:hideMark/>
          </w:tcPr>
          <w:p w:rsidR="00E60B06" w:rsidRPr="00B35FA1" w:rsidRDefault="00E60B06" w:rsidP="009969E5">
            <w:pPr>
              <w:jc w:val="center"/>
            </w:pPr>
            <w:r w:rsidRPr="00B35FA1">
              <w:t>45</w:t>
            </w:r>
          </w:p>
        </w:tc>
        <w:tc>
          <w:tcPr>
            <w:tcW w:w="1324" w:type="dxa"/>
            <w:tcBorders>
              <w:bottom w:val="single" w:sz="4" w:space="0" w:color="000000" w:themeColor="text1"/>
            </w:tcBorders>
            <w:shd w:val="clear" w:color="auto" w:fill="auto"/>
            <w:noWrap/>
            <w:hideMark/>
          </w:tcPr>
          <w:p w:rsidR="00E60B06" w:rsidRPr="00B35FA1" w:rsidRDefault="00E60B06" w:rsidP="009969E5">
            <w:pPr>
              <w:jc w:val="center"/>
            </w:pPr>
            <w:r w:rsidRPr="00B35FA1">
              <w:t>46</w:t>
            </w:r>
          </w:p>
        </w:tc>
        <w:tc>
          <w:tcPr>
            <w:tcW w:w="812" w:type="dxa"/>
            <w:tcBorders>
              <w:bottom w:val="single" w:sz="4" w:space="0" w:color="000000" w:themeColor="text1"/>
            </w:tcBorders>
            <w:shd w:val="clear" w:color="auto" w:fill="auto"/>
            <w:noWrap/>
            <w:hideMark/>
          </w:tcPr>
          <w:p w:rsidR="00E60B06" w:rsidRPr="00B35FA1" w:rsidRDefault="00E60B06" w:rsidP="009969E5">
            <w:pPr>
              <w:jc w:val="center"/>
            </w:pPr>
          </w:p>
        </w:tc>
        <w:tc>
          <w:tcPr>
            <w:tcW w:w="1818" w:type="dxa"/>
            <w:tcBorders>
              <w:bottom w:val="single" w:sz="4" w:space="0" w:color="000000" w:themeColor="text1"/>
            </w:tcBorders>
            <w:shd w:val="clear" w:color="auto" w:fill="auto"/>
            <w:noWrap/>
            <w:hideMark/>
          </w:tcPr>
          <w:p w:rsidR="00E60B06" w:rsidRPr="00B35FA1" w:rsidRDefault="00E60B06" w:rsidP="009969E5">
            <w:pPr>
              <w:jc w:val="right"/>
            </w:pPr>
            <w:r w:rsidRPr="00B35FA1">
              <w:t>976</w:t>
            </w:r>
            <w:r>
              <w:t>,</w:t>
            </w:r>
            <w:r w:rsidRPr="00B35FA1">
              <w:t>269</w:t>
            </w:r>
          </w:p>
        </w:tc>
      </w:tr>
      <w:tr w:rsidR="00E60B06" w:rsidRPr="00B35FA1" w:rsidTr="00B45192">
        <w:trPr>
          <w:trHeight w:val="315"/>
          <w:jc w:val="center"/>
        </w:trPr>
        <w:tc>
          <w:tcPr>
            <w:tcW w:w="2076" w:type="dxa"/>
            <w:tcBorders>
              <w:bottom w:val="single" w:sz="4" w:space="0" w:color="auto"/>
            </w:tcBorders>
            <w:noWrap/>
            <w:hideMark/>
          </w:tcPr>
          <w:p w:rsidR="00E60B06" w:rsidRPr="00B35FA1" w:rsidRDefault="00E60B06" w:rsidP="009969E5">
            <w:pPr>
              <w:rPr>
                <w:b/>
                <w:bCs/>
              </w:rPr>
            </w:pPr>
            <w:r w:rsidRPr="00B35FA1">
              <w:rPr>
                <w:b/>
                <w:bCs/>
              </w:rPr>
              <w:t>Grand Total</w:t>
            </w:r>
          </w:p>
        </w:tc>
        <w:tc>
          <w:tcPr>
            <w:tcW w:w="551" w:type="dxa"/>
            <w:tcBorders>
              <w:bottom w:val="single" w:sz="4" w:space="0" w:color="auto"/>
            </w:tcBorders>
            <w:noWrap/>
            <w:hideMark/>
          </w:tcPr>
          <w:p w:rsidR="00E60B06" w:rsidRPr="00B35FA1" w:rsidRDefault="00E60B06" w:rsidP="009969E5">
            <w:pPr>
              <w:jc w:val="center"/>
              <w:rPr>
                <w:b/>
                <w:bCs/>
              </w:rPr>
            </w:pPr>
            <w:r w:rsidRPr="00B35FA1">
              <w:rPr>
                <w:b/>
                <w:bCs/>
              </w:rPr>
              <w:t>154</w:t>
            </w:r>
          </w:p>
        </w:tc>
        <w:tc>
          <w:tcPr>
            <w:tcW w:w="551" w:type="dxa"/>
            <w:tcBorders>
              <w:bottom w:val="single" w:sz="4" w:space="0" w:color="auto"/>
            </w:tcBorders>
            <w:noWrap/>
            <w:hideMark/>
          </w:tcPr>
          <w:p w:rsidR="00E60B06" w:rsidRPr="00B35FA1" w:rsidRDefault="00E60B06" w:rsidP="009969E5">
            <w:pPr>
              <w:jc w:val="center"/>
              <w:rPr>
                <w:b/>
                <w:bCs/>
              </w:rPr>
            </w:pPr>
            <w:r w:rsidRPr="00B35FA1">
              <w:rPr>
                <w:b/>
                <w:bCs/>
              </w:rPr>
              <w:t>414</w:t>
            </w:r>
          </w:p>
        </w:tc>
        <w:tc>
          <w:tcPr>
            <w:tcW w:w="551" w:type="dxa"/>
            <w:tcBorders>
              <w:bottom w:val="single" w:sz="4" w:space="0" w:color="auto"/>
            </w:tcBorders>
            <w:shd w:val="clear" w:color="auto" w:fill="auto"/>
            <w:noWrap/>
            <w:hideMark/>
          </w:tcPr>
          <w:p w:rsidR="00E60B06" w:rsidRPr="00B35FA1" w:rsidRDefault="00E60B06" w:rsidP="009969E5">
            <w:pPr>
              <w:jc w:val="center"/>
              <w:rPr>
                <w:b/>
                <w:bCs/>
              </w:rPr>
            </w:pPr>
            <w:r w:rsidRPr="00B35FA1">
              <w:rPr>
                <w:b/>
                <w:bCs/>
              </w:rPr>
              <w:t>226</w:t>
            </w:r>
          </w:p>
        </w:tc>
        <w:tc>
          <w:tcPr>
            <w:tcW w:w="1324" w:type="dxa"/>
            <w:tcBorders>
              <w:bottom w:val="single" w:sz="4" w:space="0" w:color="auto"/>
            </w:tcBorders>
            <w:shd w:val="clear" w:color="auto" w:fill="auto"/>
            <w:noWrap/>
            <w:hideMark/>
          </w:tcPr>
          <w:p w:rsidR="00E60B06" w:rsidRPr="00B35FA1" w:rsidRDefault="00E60B06" w:rsidP="009969E5">
            <w:pPr>
              <w:jc w:val="center"/>
              <w:rPr>
                <w:b/>
                <w:bCs/>
              </w:rPr>
            </w:pPr>
            <w:r w:rsidRPr="00B35FA1">
              <w:rPr>
                <w:b/>
                <w:bCs/>
              </w:rPr>
              <w:t>794</w:t>
            </w:r>
          </w:p>
        </w:tc>
        <w:tc>
          <w:tcPr>
            <w:tcW w:w="812" w:type="dxa"/>
            <w:tcBorders>
              <w:bottom w:val="single" w:sz="4" w:space="0" w:color="auto"/>
            </w:tcBorders>
            <w:shd w:val="clear" w:color="auto" w:fill="auto"/>
            <w:noWrap/>
            <w:hideMark/>
          </w:tcPr>
          <w:p w:rsidR="00E60B06" w:rsidRPr="00B35FA1" w:rsidRDefault="00E60B06" w:rsidP="009969E5">
            <w:pPr>
              <w:jc w:val="center"/>
            </w:pPr>
          </w:p>
        </w:tc>
        <w:tc>
          <w:tcPr>
            <w:tcW w:w="1818" w:type="dxa"/>
            <w:tcBorders>
              <w:bottom w:val="single" w:sz="4" w:space="0" w:color="auto"/>
            </w:tcBorders>
            <w:shd w:val="clear" w:color="auto" w:fill="auto"/>
            <w:noWrap/>
            <w:hideMark/>
          </w:tcPr>
          <w:p w:rsidR="00E60B06" w:rsidRPr="00B35FA1" w:rsidRDefault="00E60B06" w:rsidP="009969E5">
            <w:pPr>
              <w:jc w:val="right"/>
              <w:rPr>
                <w:b/>
                <w:bCs/>
              </w:rPr>
            </w:pPr>
            <w:r w:rsidRPr="00B35FA1">
              <w:rPr>
                <w:b/>
                <w:bCs/>
              </w:rPr>
              <w:t>3</w:t>
            </w:r>
            <w:r>
              <w:rPr>
                <w:b/>
                <w:bCs/>
              </w:rPr>
              <w:t>,</w:t>
            </w:r>
            <w:r w:rsidRPr="00B35FA1">
              <w:rPr>
                <w:b/>
                <w:bCs/>
              </w:rPr>
              <w:t>223</w:t>
            </w:r>
            <w:r>
              <w:rPr>
                <w:b/>
                <w:bCs/>
              </w:rPr>
              <w:t>,</w:t>
            </w:r>
            <w:r w:rsidRPr="00B35FA1">
              <w:rPr>
                <w:b/>
                <w:bCs/>
              </w:rPr>
              <w:t>371</w:t>
            </w:r>
          </w:p>
        </w:tc>
      </w:tr>
    </w:tbl>
    <w:p w:rsidR="00E60B06" w:rsidRPr="00E16797" w:rsidRDefault="00E60B06" w:rsidP="00E60B06">
      <w:pPr>
        <w:pStyle w:val="ListParagraph"/>
        <w:ind w:left="1080"/>
        <w:jc w:val="both"/>
        <w:rPr>
          <w:rFonts w:cstheme="minorHAnsi"/>
        </w:rPr>
      </w:pPr>
    </w:p>
    <w:p w:rsidR="00D23936" w:rsidRPr="00E762A6" w:rsidRDefault="00D23936" w:rsidP="009D3E09">
      <w:pPr>
        <w:pStyle w:val="ListParagraph"/>
        <w:numPr>
          <w:ilvl w:val="0"/>
          <w:numId w:val="24"/>
        </w:numPr>
        <w:jc w:val="both"/>
        <w:rPr>
          <w:rFonts w:cstheme="minorHAnsi"/>
        </w:rPr>
      </w:pPr>
      <w:r w:rsidRPr="00E762A6">
        <w:rPr>
          <w:rFonts w:cstheme="minorHAnsi"/>
        </w:rPr>
        <w:t xml:space="preserve">Status update on all </w:t>
      </w:r>
      <w:r w:rsidR="002948EB" w:rsidRPr="00E762A6">
        <w:rPr>
          <w:rFonts w:cstheme="minorHAnsi"/>
        </w:rPr>
        <w:t xml:space="preserve">CSSP </w:t>
      </w:r>
      <w:r w:rsidRPr="00E762A6">
        <w:rPr>
          <w:rFonts w:cstheme="minorHAnsi"/>
        </w:rPr>
        <w:t>Projects approved</w:t>
      </w:r>
      <w:r w:rsidR="002948EB" w:rsidRPr="00E762A6">
        <w:rPr>
          <w:rFonts w:cstheme="minorHAnsi"/>
        </w:rPr>
        <w:t xml:space="preserve"> </w:t>
      </w:r>
      <w:r w:rsidR="00947E2A" w:rsidRPr="00E762A6">
        <w:rPr>
          <w:rFonts w:cstheme="minorHAnsi"/>
        </w:rPr>
        <w:t>and impl</w:t>
      </w:r>
      <w:r w:rsidR="00D82FC8">
        <w:rPr>
          <w:rFonts w:cstheme="minorHAnsi"/>
        </w:rPr>
        <w:t xml:space="preserve">emented </w:t>
      </w:r>
      <w:r w:rsidR="00947E2A" w:rsidRPr="00E762A6">
        <w:rPr>
          <w:rFonts w:cstheme="minorHAnsi"/>
        </w:rPr>
        <w:t xml:space="preserve"> in 2011/2012 </w:t>
      </w:r>
      <w:r w:rsidR="00E16797" w:rsidRPr="00E762A6">
        <w:rPr>
          <w:rFonts w:cstheme="minorHAnsi"/>
        </w:rPr>
        <w:t>(up to 31 December)</w:t>
      </w:r>
    </w:p>
    <w:tbl>
      <w:tblPr>
        <w:tblStyle w:val="TableGrid"/>
        <w:tblW w:w="9747" w:type="dxa"/>
        <w:tblInd w:w="1260" w:type="dxa"/>
        <w:tblLook w:val="04A0" w:firstRow="1" w:lastRow="0" w:firstColumn="1" w:lastColumn="0" w:noHBand="0" w:noVBand="1"/>
      </w:tblPr>
      <w:tblGrid>
        <w:gridCol w:w="2374"/>
        <w:gridCol w:w="1278"/>
        <w:gridCol w:w="851"/>
        <w:gridCol w:w="5244"/>
      </w:tblGrid>
      <w:tr w:rsidR="008C17A6" w:rsidRPr="0090458E" w:rsidTr="00BF062B">
        <w:trPr>
          <w:trHeight w:val="300"/>
        </w:trPr>
        <w:tc>
          <w:tcPr>
            <w:tcW w:w="9747" w:type="dxa"/>
            <w:gridSpan w:val="4"/>
            <w:shd w:val="clear" w:color="auto" w:fill="D9D9D9" w:themeFill="background1" w:themeFillShade="D9"/>
            <w:noWrap/>
            <w:hideMark/>
          </w:tcPr>
          <w:p w:rsidR="008C17A6" w:rsidRPr="0090458E" w:rsidRDefault="00BF062B" w:rsidP="009969E5">
            <w:pPr>
              <w:jc w:val="center"/>
              <w:rPr>
                <w:b/>
                <w:bCs/>
              </w:rPr>
            </w:pPr>
            <w:r w:rsidRPr="00C97C69">
              <w:rPr>
                <w:b/>
                <w:bCs/>
              </w:rPr>
              <w:t xml:space="preserve">Table </w:t>
            </w:r>
            <w:r w:rsidR="00DA258F">
              <w:rPr>
                <w:b/>
                <w:bCs/>
              </w:rPr>
              <w:t>2</w:t>
            </w:r>
            <w:r w:rsidRPr="00C97C69">
              <w:rPr>
                <w:b/>
                <w:bCs/>
              </w:rPr>
              <w:t xml:space="preserve">: </w:t>
            </w:r>
            <w:r w:rsidR="008C17A6" w:rsidRPr="00C97C69">
              <w:rPr>
                <w:b/>
                <w:bCs/>
              </w:rPr>
              <w:t>Status</w:t>
            </w:r>
            <w:r w:rsidR="008C17A6" w:rsidRPr="0090458E">
              <w:rPr>
                <w:b/>
                <w:bCs/>
              </w:rPr>
              <w:t xml:space="preserve"> of CSSP Projects Funded as at 31 Dec 2012, Rounds 1 and 2</w:t>
            </w:r>
          </w:p>
        </w:tc>
      </w:tr>
      <w:tr w:rsidR="008C17A6" w:rsidRPr="0090458E" w:rsidTr="008C17A6">
        <w:trPr>
          <w:trHeight w:val="300"/>
        </w:trPr>
        <w:tc>
          <w:tcPr>
            <w:tcW w:w="2374" w:type="dxa"/>
            <w:noWrap/>
            <w:hideMark/>
          </w:tcPr>
          <w:p w:rsidR="008C17A6" w:rsidRPr="0090458E" w:rsidRDefault="008C17A6" w:rsidP="009969E5">
            <w:pPr>
              <w:jc w:val="center"/>
              <w:rPr>
                <w:b/>
                <w:bCs/>
              </w:rPr>
            </w:pPr>
            <w:r>
              <w:rPr>
                <w:b/>
                <w:bCs/>
              </w:rPr>
              <w:t>Status</w:t>
            </w:r>
            <w:r w:rsidR="00DE7EB7">
              <w:rPr>
                <w:b/>
                <w:bCs/>
              </w:rPr>
              <w:t xml:space="preserve"> of projects</w:t>
            </w:r>
          </w:p>
        </w:tc>
        <w:tc>
          <w:tcPr>
            <w:tcW w:w="1278" w:type="dxa"/>
            <w:noWrap/>
            <w:hideMark/>
          </w:tcPr>
          <w:p w:rsidR="008C17A6" w:rsidRPr="0090458E" w:rsidRDefault="008C17A6" w:rsidP="009969E5">
            <w:pPr>
              <w:jc w:val="center"/>
              <w:rPr>
                <w:b/>
                <w:bCs/>
              </w:rPr>
            </w:pPr>
            <w:r>
              <w:rPr>
                <w:b/>
                <w:bCs/>
              </w:rPr>
              <w:t>Number</w:t>
            </w:r>
          </w:p>
        </w:tc>
        <w:tc>
          <w:tcPr>
            <w:tcW w:w="851" w:type="dxa"/>
            <w:noWrap/>
            <w:hideMark/>
          </w:tcPr>
          <w:p w:rsidR="008C17A6" w:rsidRPr="0090458E" w:rsidRDefault="008C17A6" w:rsidP="009969E5">
            <w:pPr>
              <w:jc w:val="center"/>
              <w:rPr>
                <w:b/>
                <w:bCs/>
              </w:rPr>
            </w:pPr>
            <w:r w:rsidRPr="0090458E">
              <w:rPr>
                <w:b/>
                <w:bCs/>
              </w:rPr>
              <w:t>%</w:t>
            </w:r>
          </w:p>
        </w:tc>
        <w:tc>
          <w:tcPr>
            <w:tcW w:w="5244" w:type="dxa"/>
            <w:hideMark/>
          </w:tcPr>
          <w:p w:rsidR="008C17A6" w:rsidRPr="0090458E" w:rsidRDefault="00FB6975" w:rsidP="009969E5">
            <w:pPr>
              <w:jc w:val="center"/>
            </w:pPr>
            <w:r>
              <w:t>Comments</w:t>
            </w:r>
          </w:p>
        </w:tc>
      </w:tr>
      <w:tr w:rsidR="008C17A6" w:rsidRPr="0090458E" w:rsidTr="008C17A6">
        <w:trPr>
          <w:trHeight w:val="600"/>
        </w:trPr>
        <w:tc>
          <w:tcPr>
            <w:tcW w:w="2374" w:type="dxa"/>
            <w:noWrap/>
            <w:hideMark/>
          </w:tcPr>
          <w:p w:rsidR="008C17A6" w:rsidRPr="0090458E" w:rsidRDefault="008C17A6" w:rsidP="009969E5">
            <w:r w:rsidRPr="0090458E">
              <w:t>Completed</w:t>
            </w:r>
          </w:p>
        </w:tc>
        <w:tc>
          <w:tcPr>
            <w:tcW w:w="1278" w:type="dxa"/>
            <w:noWrap/>
            <w:hideMark/>
          </w:tcPr>
          <w:p w:rsidR="008C17A6" w:rsidRPr="0090458E" w:rsidRDefault="008C17A6" w:rsidP="009969E5">
            <w:pPr>
              <w:jc w:val="center"/>
            </w:pPr>
            <w:r w:rsidRPr="0090458E">
              <w:t>53</w:t>
            </w:r>
          </w:p>
        </w:tc>
        <w:tc>
          <w:tcPr>
            <w:tcW w:w="851" w:type="dxa"/>
            <w:noWrap/>
            <w:hideMark/>
          </w:tcPr>
          <w:p w:rsidR="008C17A6" w:rsidRPr="0090458E" w:rsidRDefault="008C17A6" w:rsidP="009969E5">
            <w:pPr>
              <w:jc w:val="center"/>
            </w:pPr>
            <w:r w:rsidRPr="0090458E">
              <w:t>32%</w:t>
            </w:r>
          </w:p>
        </w:tc>
        <w:tc>
          <w:tcPr>
            <w:tcW w:w="5244" w:type="dxa"/>
            <w:hideMark/>
          </w:tcPr>
          <w:p w:rsidR="007530FD" w:rsidRDefault="006158AC" w:rsidP="007530FD">
            <w:r>
              <w:t xml:space="preserve">The majority of completed projects had achieved a satisfactory rating of between 80 to 100% on their end of project review (EOPR) score sheet </w:t>
            </w:r>
            <w:r w:rsidR="00353D04">
              <w:rPr>
                <w:rStyle w:val="FootnoteReference"/>
              </w:rPr>
              <w:footnoteReference w:id="1"/>
            </w:r>
            <w:r w:rsidR="008E1951">
              <w:t xml:space="preserve">. </w:t>
            </w:r>
            <w:r w:rsidR="00353D04">
              <w:t xml:space="preserve"> </w:t>
            </w:r>
          </w:p>
        </w:tc>
      </w:tr>
      <w:tr w:rsidR="008C17A6" w:rsidRPr="0090458E" w:rsidTr="006158AC">
        <w:trPr>
          <w:trHeight w:val="378"/>
        </w:trPr>
        <w:tc>
          <w:tcPr>
            <w:tcW w:w="2374" w:type="dxa"/>
            <w:noWrap/>
            <w:hideMark/>
          </w:tcPr>
          <w:p w:rsidR="008C17A6" w:rsidRPr="0090458E" w:rsidRDefault="008C17A6" w:rsidP="009969E5">
            <w:r w:rsidRPr="0090458E">
              <w:t>EOPR required</w:t>
            </w:r>
          </w:p>
        </w:tc>
        <w:tc>
          <w:tcPr>
            <w:tcW w:w="1278" w:type="dxa"/>
            <w:noWrap/>
            <w:hideMark/>
          </w:tcPr>
          <w:p w:rsidR="008C17A6" w:rsidRPr="0090458E" w:rsidRDefault="008C17A6" w:rsidP="009969E5">
            <w:pPr>
              <w:jc w:val="center"/>
            </w:pPr>
            <w:r w:rsidRPr="0090458E">
              <w:t>58</w:t>
            </w:r>
          </w:p>
        </w:tc>
        <w:tc>
          <w:tcPr>
            <w:tcW w:w="851" w:type="dxa"/>
            <w:noWrap/>
            <w:hideMark/>
          </w:tcPr>
          <w:p w:rsidR="008C17A6" w:rsidRPr="0090458E" w:rsidRDefault="008C17A6" w:rsidP="009969E5">
            <w:pPr>
              <w:jc w:val="center"/>
            </w:pPr>
            <w:r w:rsidRPr="0090458E">
              <w:t>35%</w:t>
            </w:r>
          </w:p>
        </w:tc>
        <w:tc>
          <w:tcPr>
            <w:tcW w:w="5244" w:type="dxa"/>
            <w:hideMark/>
          </w:tcPr>
          <w:p w:rsidR="007530FD" w:rsidRDefault="00FB6975" w:rsidP="007530FD">
            <w:r>
              <w:t>Project officers following up on End of Project Reviews (EOPR)</w:t>
            </w:r>
            <w:r w:rsidR="00F6700C">
              <w:t xml:space="preserve"> which lag behin</w:t>
            </w:r>
            <w:r w:rsidR="00970E36">
              <w:t xml:space="preserve">d due to the time engaged in assessments, contracts development and monitoring.  </w:t>
            </w:r>
            <w:r w:rsidR="00666DFF">
              <w:t>CSSP will have only one Call for Proposals for 2013-2014 which will enable more time for monitoring and EOPRs.</w:t>
            </w:r>
          </w:p>
        </w:tc>
      </w:tr>
      <w:tr w:rsidR="008C17A6" w:rsidRPr="0090458E" w:rsidTr="008C17A6">
        <w:trPr>
          <w:trHeight w:val="300"/>
        </w:trPr>
        <w:tc>
          <w:tcPr>
            <w:tcW w:w="2374" w:type="dxa"/>
            <w:noWrap/>
            <w:hideMark/>
          </w:tcPr>
          <w:p w:rsidR="008C17A6" w:rsidRPr="0090458E" w:rsidRDefault="008C17A6" w:rsidP="009969E5">
            <w:r w:rsidRPr="0090458E">
              <w:t>In progress</w:t>
            </w:r>
          </w:p>
        </w:tc>
        <w:tc>
          <w:tcPr>
            <w:tcW w:w="1278" w:type="dxa"/>
            <w:noWrap/>
            <w:hideMark/>
          </w:tcPr>
          <w:p w:rsidR="008C17A6" w:rsidRPr="0090458E" w:rsidRDefault="008C17A6" w:rsidP="009969E5">
            <w:pPr>
              <w:jc w:val="center"/>
            </w:pPr>
            <w:r>
              <w:t>11</w:t>
            </w:r>
          </w:p>
        </w:tc>
        <w:tc>
          <w:tcPr>
            <w:tcW w:w="851" w:type="dxa"/>
            <w:noWrap/>
            <w:hideMark/>
          </w:tcPr>
          <w:p w:rsidR="008C17A6" w:rsidRPr="0090458E" w:rsidRDefault="008C17A6" w:rsidP="009969E5">
            <w:pPr>
              <w:jc w:val="center"/>
            </w:pPr>
            <w:r w:rsidRPr="0090458E">
              <w:t>7%</w:t>
            </w:r>
          </w:p>
        </w:tc>
        <w:tc>
          <w:tcPr>
            <w:tcW w:w="5244" w:type="dxa"/>
            <w:hideMark/>
          </w:tcPr>
          <w:p w:rsidR="008C17A6" w:rsidRPr="00970E36" w:rsidRDefault="007530FD" w:rsidP="009969E5">
            <w:pPr>
              <w:spacing w:after="200" w:line="276" w:lineRule="auto"/>
            </w:pPr>
            <w:r w:rsidRPr="007530FD">
              <w:t>Projects are on track as per their project plan and schedule for implementation.</w:t>
            </w:r>
          </w:p>
        </w:tc>
      </w:tr>
      <w:tr w:rsidR="008C17A6" w:rsidRPr="0090458E" w:rsidTr="008C17A6">
        <w:trPr>
          <w:trHeight w:val="600"/>
        </w:trPr>
        <w:tc>
          <w:tcPr>
            <w:tcW w:w="2374" w:type="dxa"/>
            <w:noWrap/>
            <w:hideMark/>
          </w:tcPr>
          <w:p w:rsidR="008C17A6" w:rsidRPr="0090458E" w:rsidRDefault="008C17A6" w:rsidP="009969E5">
            <w:r w:rsidRPr="0090458E">
              <w:t>In progress - delays</w:t>
            </w:r>
          </w:p>
        </w:tc>
        <w:tc>
          <w:tcPr>
            <w:tcW w:w="1278" w:type="dxa"/>
            <w:noWrap/>
            <w:hideMark/>
          </w:tcPr>
          <w:p w:rsidR="008C17A6" w:rsidRPr="0090458E" w:rsidRDefault="008C17A6" w:rsidP="009969E5">
            <w:pPr>
              <w:jc w:val="center"/>
            </w:pPr>
            <w:r>
              <w:t>23</w:t>
            </w:r>
          </w:p>
        </w:tc>
        <w:tc>
          <w:tcPr>
            <w:tcW w:w="851" w:type="dxa"/>
            <w:noWrap/>
            <w:hideMark/>
          </w:tcPr>
          <w:p w:rsidR="008C17A6" w:rsidRPr="0090458E" w:rsidRDefault="008C17A6" w:rsidP="009969E5">
            <w:pPr>
              <w:jc w:val="center"/>
            </w:pPr>
            <w:r w:rsidRPr="0090458E">
              <w:t>13%</w:t>
            </w:r>
          </w:p>
        </w:tc>
        <w:tc>
          <w:tcPr>
            <w:tcW w:w="5244" w:type="dxa"/>
            <w:hideMark/>
          </w:tcPr>
          <w:p w:rsidR="008C17A6" w:rsidRPr="0090458E" w:rsidRDefault="008C17A6" w:rsidP="009969E5">
            <w:r w:rsidRPr="0090458E">
              <w:t>Most delays are caused by lack of applicant progress</w:t>
            </w:r>
            <w:r>
              <w:t xml:space="preserve"> reports </w:t>
            </w:r>
            <w:r w:rsidR="001D55D4">
              <w:t xml:space="preserve">from approved applicants </w:t>
            </w:r>
            <w:r>
              <w:t>and delays in the</w:t>
            </w:r>
            <w:r w:rsidRPr="0090458E">
              <w:t xml:space="preserve"> availability</w:t>
            </w:r>
            <w:r>
              <w:t xml:space="preserve"> of materials</w:t>
            </w:r>
          </w:p>
        </w:tc>
      </w:tr>
      <w:tr w:rsidR="008C17A6" w:rsidRPr="0090458E" w:rsidTr="008C17A6">
        <w:trPr>
          <w:trHeight w:val="300"/>
        </w:trPr>
        <w:tc>
          <w:tcPr>
            <w:tcW w:w="2374" w:type="dxa"/>
            <w:noWrap/>
            <w:hideMark/>
          </w:tcPr>
          <w:p w:rsidR="008C17A6" w:rsidRPr="0090458E" w:rsidRDefault="008C17A6" w:rsidP="009969E5">
            <w:r w:rsidRPr="0090458E">
              <w:t>In progress - issues</w:t>
            </w:r>
          </w:p>
        </w:tc>
        <w:tc>
          <w:tcPr>
            <w:tcW w:w="1278" w:type="dxa"/>
            <w:noWrap/>
            <w:hideMark/>
          </w:tcPr>
          <w:p w:rsidR="008C17A6" w:rsidRPr="0090458E" w:rsidRDefault="008C17A6" w:rsidP="009969E5">
            <w:pPr>
              <w:jc w:val="center"/>
            </w:pPr>
            <w:r w:rsidRPr="0090458E">
              <w:t>2</w:t>
            </w:r>
          </w:p>
        </w:tc>
        <w:tc>
          <w:tcPr>
            <w:tcW w:w="851" w:type="dxa"/>
            <w:noWrap/>
            <w:hideMark/>
          </w:tcPr>
          <w:p w:rsidR="008C17A6" w:rsidRPr="0090458E" w:rsidRDefault="008C17A6" w:rsidP="009969E5">
            <w:pPr>
              <w:jc w:val="center"/>
            </w:pPr>
            <w:r w:rsidRPr="0090458E">
              <w:t>1%</w:t>
            </w:r>
          </w:p>
        </w:tc>
        <w:tc>
          <w:tcPr>
            <w:tcW w:w="5244" w:type="dxa"/>
            <w:hideMark/>
          </w:tcPr>
          <w:p w:rsidR="007530FD" w:rsidRDefault="007530FD" w:rsidP="007530FD">
            <w:r w:rsidRPr="007530FD">
              <w:t xml:space="preserve">Issues and challenges </w:t>
            </w:r>
            <w:r w:rsidR="0061471B">
              <w:t>being followed up by Project Officers</w:t>
            </w:r>
            <w:r w:rsidRPr="007530FD">
              <w:t xml:space="preserve"> include securing land for project and un resolved differences among members of a project committee.</w:t>
            </w:r>
          </w:p>
        </w:tc>
      </w:tr>
      <w:tr w:rsidR="008C17A6" w:rsidRPr="0090458E" w:rsidTr="008C17A6">
        <w:trPr>
          <w:trHeight w:val="300"/>
        </w:trPr>
        <w:tc>
          <w:tcPr>
            <w:tcW w:w="2374" w:type="dxa"/>
            <w:noWrap/>
            <w:hideMark/>
          </w:tcPr>
          <w:p w:rsidR="008C17A6" w:rsidRPr="0090458E" w:rsidRDefault="008C17A6" w:rsidP="009969E5">
            <w:r w:rsidRPr="0090458E">
              <w:t>Site visit required</w:t>
            </w:r>
          </w:p>
        </w:tc>
        <w:tc>
          <w:tcPr>
            <w:tcW w:w="1278" w:type="dxa"/>
            <w:noWrap/>
            <w:hideMark/>
          </w:tcPr>
          <w:p w:rsidR="008C17A6" w:rsidRPr="0090458E" w:rsidRDefault="008C17A6" w:rsidP="009969E5">
            <w:pPr>
              <w:jc w:val="center"/>
            </w:pPr>
            <w:r w:rsidRPr="0090458E">
              <w:t>8</w:t>
            </w:r>
          </w:p>
        </w:tc>
        <w:tc>
          <w:tcPr>
            <w:tcW w:w="851" w:type="dxa"/>
            <w:noWrap/>
            <w:hideMark/>
          </w:tcPr>
          <w:p w:rsidR="008C17A6" w:rsidRPr="0090458E" w:rsidRDefault="008C17A6" w:rsidP="009969E5">
            <w:pPr>
              <w:jc w:val="center"/>
            </w:pPr>
            <w:r w:rsidRPr="0090458E">
              <w:t>5%</w:t>
            </w:r>
          </w:p>
        </w:tc>
        <w:tc>
          <w:tcPr>
            <w:tcW w:w="5244" w:type="dxa"/>
            <w:hideMark/>
          </w:tcPr>
          <w:p w:rsidR="008C17A6" w:rsidRPr="0090458E" w:rsidRDefault="008C17A6" w:rsidP="009969E5">
            <w:r>
              <w:t>Being followed up by Project Officers</w:t>
            </w:r>
            <w:r w:rsidR="000526F3">
              <w:t xml:space="preserve">.  </w:t>
            </w:r>
          </w:p>
        </w:tc>
      </w:tr>
      <w:tr w:rsidR="008C17A6" w:rsidRPr="0090458E" w:rsidTr="008C17A6">
        <w:trPr>
          <w:trHeight w:val="300"/>
        </w:trPr>
        <w:tc>
          <w:tcPr>
            <w:tcW w:w="2374" w:type="dxa"/>
            <w:noWrap/>
            <w:hideMark/>
          </w:tcPr>
          <w:p w:rsidR="008C17A6" w:rsidRPr="0090458E" w:rsidRDefault="008C17A6" w:rsidP="009969E5">
            <w:r w:rsidRPr="0090458E">
              <w:lastRenderedPageBreak/>
              <w:t>Terminated early</w:t>
            </w:r>
          </w:p>
        </w:tc>
        <w:tc>
          <w:tcPr>
            <w:tcW w:w="1278" w:type="dxa"/>
            <w:noWrap/>
            <w:hideMark/>
          </w:tcPr>
          <w:p w:rsidR="008C17A6" w:rsidRPr="0090458E" w:rsidRDefault="008C17A6" w:rsidP="009969E5">
            <w:pPr>
              <w:jc w:val="center"/>
            </w:pPr>
            <w:r>
              <w:t>9</w:t>
            </w:r>
          </w:p>
        </w:tc>
        <w:tc>
          <w:tcPr>
            <w:tcW w:w="851" w:type="dxa"/>
            <w:noWrap/>
            <w:hideMark/>
          </w:tcPr>
          <w:p w:rsidR="008C17A6" w:rsidRPr="0090458E" w:rsidRDefault="008C17A6" w:rsidP="009969E5">
            <w:pPr>
              <w:jc w:val="center"/>
            </w:pPr>
            <w:r w:rsidRPr="0090458E">
              <w:t>6%</w:t>
            </w:r>
          </w:p>
        </w:tc>
        <w:tc>
          <w:tcPr>
            <w:tcW w:w="5244" w:type="dxa"/>
            <w:hideMark/>
          </w:tcPr>
          <w:p w:rsidR="008C17A6" w:rsidRPr="005D0E2F" w:rsidRDefault="008C17A6" w:rsidP="009969E5">
            <w:pPr>
              <w:rPr>
                <w:vertAlign w:val="superscript"/>
              </w:rPr>
            </w:pPr>
            <w:r w:rsidRPr="0090458E">
              <w:t>See para</w:t>
            </w:r>
            <w:r>
              <w:t>graph</w:t>
            </w:r>
            <w:r w:rsidRPr="0090458E">
              <w:t xml:space="preserve"> below</w:t>
            </w:r>
            <w:r>
              <w:rPr>
                <w:vertAlign w:val="superscript"/>
              </w:rPr>
              <w:t>2</w:t>
            </w:r>
          </w:p>
        </w:tc>
      </w:tr>
      <w:tr w:rsidR="008C17A6" w:rsidRPr="0090458E" w:rsidTr="008C17A6">
        <w:trPr>
          <w:trHeight w:val="300"/>
        </w:trPr>
        <w:tc>
          <w:tcPr>
            <w:tcW w:w="2374" w:type="dxa"/>
            <w:noWrap/>
            <w:hideMark/>
          </w:tcPr>
          <w:p w:rsidR="008C17A6" w:rsidRPr="0090458E" w:rsidRDefault="008C17A6" w:rsidP="009969E5">
            <w:pPr>
              <w:jc w:val="center"/>
              <w:rPr>
                <w:b/>
                <w:bCs/>
              </w:rPr>
            </w:pPr>
            <w:r w:rsidRPr="0090458E">
              <w:rPr>
                <w:b/>
                <w:bCs/>
              </w:rPr>
              <w:t>Grand Total</w:t>
            </w:r>
          </w:p>
        </w:tc>
        <w:tc>
          <w:tcPr>
            <w:tcW w:w="1278" w:type="dxa"/>
            <w:noWrap/>
            <w:hideMark/>
          </w:tcPr>
          <w:p w:rsidR="008C17A6" w:rsidRPr="0090458E" w:rsidRDefault="008C17A6" w:rsidP="009969E5">
            <w:pPr>
              <w:jc w:val="center"/>
              <w:rPr>
                <w:b/>
                <w:bCs/>
              </w:rPr>
            </w:pPr>
            <w:r w:rsidRPr="0090458E">
              <w:rPr>
                <w:b/>
                <w:bCs/>
              </w:rPr>
              <w:t>164</w:t>
            </w:r>
          </w:p>
        </w:tc>
        <w:tc>
          <w:tcPr>
            <w:tcW w:w="851" w:type="dxa"/>
            <w:noWrap/>
            <w:hideMark/>
          </w:tcPr>
          <w:p w:rsidR="008C17A6" w:rsidRPr="0090458E" w:rsidRDefault="008C17A6" w:rsidP="009969E5">
            <w:pPr>
              <w:jc w:val="center"/>
            </w:pPr>
          </w:p>
        </w:tc>
        <w:tc>
          <w:tcPr>
            <w:tcW w:w="5244" w:type="dxa"/>
            <w:hideMark/>
          </w:tcPr>
          <w:p w:rsidR="008C17A6" w:rsidRPr="0090458E" w:rsidRDefault="008C17A6" w:rsidP="009969E5">
            <w:pPr>
              <w:jc w:val="center"/>
            </w:pPr>
          </w:p>
        </w:tc>
      </w:tr>
    </w:tbl>
    <w:p w:rsidR="008E1951" w:rsidRDefault="008E1951" w:rsidP="006158AC">
      <w:pPr>
        <w:ind w:left="1080"/>
      </w:pPr>
    </w:p>
    <w:p w:rsidR="00EB6BBF" w:rsidRPr="001D55D4" w:rsidRDefault="008E1951" w:rsidP="00987F15">
      <w:pPr>
        <w:ind w:left="1080"/>
      </w:pPr>
      <w:r>
        <w:t>Terminations:</w:t>
      </w:r>
      <w:r w:rsidR="00987F15">
        <w:t xml:space="preserve">  </w:t>
      </w:r>
      <w:r w:rsidR="008C17A6">
        <w:t>Six projects were terminated with no funds being paid out. There wer</w:t>
      </w:r>
      <w:r w:rsidR="008D5F82">
        <w:t>e a variety of reasons for this including</w:t>
      </w:r>
      <w:r w:rsidR="008C17A6">
        <w:t xml:space="preserve"> lack of 10%</w:t>
      </w:r>
      <w:r w:rsidR="008D5F82">
        <w:t xml:space="preserve"> applicant contribution</w:t>
      </w:r>
      <w:r w:rsidR="008C17A6">
        <w:t xml:space="preserve">, land issues, a situation where the larger project was not approved and governance issues. Three terminated projects had funds paid out. </w:t>
      </w:r>
      <w:r w:rsidR="00DA258F">
        <w:t xml:space="preserve"> </w:t>
      </w:r>
      <w:r w:rsidR="008C17A6">
        <w:t xml:space="preserve">One, Mapusaga o Aiga, was reported in 2012 and the file closed. </w:t>
      </w:r>
      <w:r w:rsidR="00987F15">
        <w:t xml:space="preserve">No assets were purchased under CSSP funding. </w:t>
      </w:r>
      <w:r w:rsidR="00104CC5">
        <w:t>The second was</w:t>
      </w:r>
      <w:r w:rsidR="00DE7EB7">
        <w:t xml:space="preserve"> a small farming project </w:t>
      </w:r>
      <w:r w:rsidR="008C17A6">
        <w:t xml:space="preserve">where the assets were taken over by the land </w:t>
      </w:r>
      <w:r w:rsidR="00FB6975">
        <w:t xml:space="preserve">owner.  </w:t>
      </w:r>
      <w:r w:rsidR="008C17A6">
        <w:t>The committee are r</w:t>
      </w:r>
      <w:r w:rsidR="00FB6975">
        <w:t xml:space="preserve">eclaiming and moving the asset </w:t>
      </w:r>
      <w:r w:rsidR="008C17A6">
        <w:t xml:space="preserve">to another site. </w:t>
      </w:r>
      <w:r w:rsidR="00987F15">
        <w:t xml:space="preserve"> </w:t>
      </w:r>
      <w:r w:rsidR="008C17A6">
        <w:t>The third is a sewing project w</w:t>
      </w:r>
      <w:r w:rsidR="00987F15">
        <w:t>hich is being followed up on.</w:t>
      </w:r>
    </w:p>
    <w:p w:rsidR="004111D8" w:rsidRPr="00E762A6" w:rsidRDefault="004A6C39" w:rsidP="00E762A6">
      <w:pPr>
        <w:pStyle w:val="ListParagraph"/>
        <w:numPr>
          <w:ilvl w:val="0"/>
          <w:numId w:val="24"/>
        </w:numPr>
        <w:jc w:val="both"/>
        <w:rPr>
          <w:rFonts w:cstheme="minorHAnsi"/>
        </w:rPr>
      </w:pPr>
      <w:r>
        <w:rPr>
          <w:rFonts w:cstheme="minorHAnsi"/>
          <w:b/>
        </w:rPr>
        <w:t>Graphs and Tables</w:t>
      </w:r>
      <w:r w:rsidR="00C060C2" w:rsidRPr="00731192">
        <w:rPr>
          <w:rFonts w:cstheme="minorHAnsi"/>
          <w:b/>
        </w:rPr>
        <w:t xml:space="preserve"> as of 31 December 2012:</w:t>
      </w:r>
      <w:r w:rsidR="00DA258F">
        <w:rPr>
          <w:rFonts w:cstheme="minorHAnsi"/>
        </w:rPr>
        <w:t xml:space="preserve">  Graphs are provided in </w:t>
      </w:r>
      <w:r w:rsidR="003766E0" w:rsidRPr="003766E0">
        <w:rPr>
          <w:rFonts w:cstheme="minorHAnsi"/>
        </w:rPr>
        <w:t xml:space="preserve">Annex </w:t>
      </w:r>
      <w:r w:rsidR="00DA258F" w:rsidRPr="003766E0">
        <w:rPr>
          <w:rFonts w:cstheme="minorHAnsi"/>
        </w:rPr>
        <w:t>V.</w:t>
      </w:r>
      <w:r w:rsidR="00DA258F">
        <w:rPr>
          <w:rFonts w:cstheme="minorHAnsi"/>
        </w:rPr>
        <w:t xml:space="preserve"> </w:t>
      </w:r>
      <w:r w:rsidR="00E762A6">
        <w:rPr>
          <w:rFonts w:cstheme="minorHAnsi"/>
        </w:rPr>
        <w:t xml:space="preserve"> Tables below</w:t>
      </w:r>
    </w:p>
    <w:tbl>
      <w:tblPr>
        <w:tblStyle w:val="TableGrid"/>
        <w:tblW w:w="9464" w:type="dxa"/>
        <w:tblInd w:w="1015" w:type="dxa"/>
        <w:tblLook w:val="04A0" w:firstRow="1" w:lastRow="0" w:firstColumn="1" w:lastColumn="0" w:noHBand="0" w:noVBand="1"/>
      </w:tblPr>
      <w:tblGrid>
        <w:gridCol w:w="1809"/>
        <w:gridCol w:w="709"/>
        <w:gridCol w:w="896"/>
        <w:gridCol w:w="6050"/>
      </w:tblGrid>
      <w:tr w:rsidR="00C4212A" w:rsidRPr="00E76A6B" w:rsidTr="0013064F">
        <w:trPr>
          <w:trHeight w:val="300"/>
        </w:trPr>
        <w:tc>
          <w:tcPr>
            <w:tcW w:w="9464" w:type="dxa"/>
            <w:gridSpan w:val="4"/>
            <w:shd w:val="clear" w:color="auto" w:fill="D9D9D9" w:themeFill="background1" w:themeFillShade="D9"/>
            <w:noWrap/>
            <w:hideMark/>
          </w:tcPr>
          <w:p w:rsidR="00C4212A" w:rsidRPr="007327A4" w:rsidRDefault="00DA258F" w:rsidP="007327A4">
            <w:pPr>
              <w:jc w:val="center"/>
              <w:rPr>
                <w:b/>
              </w:rPr>
            </w:pPr>
            <w:r>
              <w:rPr>
                <w:b/>
                <w:bCs/>
              </w:rPr>
              <w:t>Table 3</w:t>
            </w:r>
            <w:r w:rsidR="002142F8" w:rsidRPr="007327A4">
              <w:rPr>
                <w:b/>
                <w:bCs/>
              </w:rPr>
              <w:t xml:space="preserve">:  </w:t>
            </w:r>
            <w:r w:rsidR="0001555F">
              <w:rPr>
                <w:b/>
              </w:rPr>
              <w:t xml:space="preserve">All Approved </w:t>
            </w:r>
            <w:r w:rsidR="00731192" w:rsidRPr="007327A4">
              <w:rPr>
                <w:b/>
              </w:rPr>
              <w:t>Projects by Target Groups</w:t>
            </w:r>
            <w:r w:rsidR="0001555F">
              <w:rPr>
                <w:b/>
              </w:rPr>
              <w:t xml:space="preserve"> </w:t>
            </w:r>
          </w:p>
        </w:tc>
      </w:tr>
      <w:tr w:rsidR="002D73FE" w:rsidRPr="00E76A6B" w:rsidTr="002D73FE">
        <w:trPr>
          <w:trHeight w:val="300"/>
        </w:trPr>
        <w:tc>
          <w:tcPr>
            <w:tcW w:w="1809" w:type="dxa"/>
            <w:noWrap/>
            <w:hideMark/>
          </w:tcPr>
          <w:p w:rsidR="002D73FE" w:rsidRPr="00E76A6B" w:rsidRDefault="002D73FE" w:rsidP="009969E5">
            <w:pPr>
              <w:rPr>
                <w:b/>
                <w:bCs/>
              </w:rPr>
            </w:pPr>
            <w:r>
              <w:rPr>
                <w:b/>
                <w:bCs/>
              </w:rPr>
              <w:t>Target Group</w:t>
            </w:r>
          </w:p>
        </w:tc>
        <w:tc>
          <w:tcPr>
            <w:tcW w:w="709" w:type="dxa"/>
            <w:noWrap/>
          </w:tcPr>
          <w:p w:rsidR="002D73FE" w:rsidRPr="00E76A6B" w:rsidRDefault="007327A4" w:rsidP="009969E5">
            <w:pPr>
              <w:jc w:val="center"/>
              <w:rPr>
                <w:b/>
                <w:bCs/>
              </w:rPr>
            </w:pPr>
            <w:r>
              <w:rPr>
                <w:b/>
                <w:bCs/>
              </w:rPr>
              <w:t>No.</w:t>
            </w:r>
          </w:p>
        </w:tc>
        <w:tc>
          <w:tcPr>
            <w:tcW w:w="896" w:type="dxa"/>
            <w:noWrap/>
            <w:hideMark/>
          </w:tcPr>
          <w:p w:rsidR="002D73FE" w:rsidRPr="00E76A6B" w:rsidRDefault="002D73FE" w:rsidP="009969E5">
            <w:pPr>
              <w:jc w:val="center"/>
              <w:rPr>
                <w:b/>
              </w:rPr>
            </w:pPr>
            <w:r w:rsidRPr="00E76A6B">
              <w:rPr>
                <w:b/>
              </w:rPr>
              <w:t>%</w:t>
            </w:r>
          </w:p>
        </w:tc>
        <w:tc>
          <w:tcPr>
            <w:tcW w:w="6050" w:type="dxa"/>
            <w:hideMark/>
          </w:tcPr>
          <w:p w:rsidR="002D73FE" w:rsidRPr="00E76A6B" w:rsidRDefault="002D73FE" w:rsidP="009969E5">
            <w:pPr>
              <w:rPr>
                <w:b/>
                <w:bCs/>
              </w:rPr>
            </w:pPr>
            <w:r w:rsidRPr="00E76A6B">
              <w:rPr>
                <w:b/>
                <w:bCs/>
              </w:rPr>
              <w:t>Comment</w:t>
            </w:r>
          </w:p>
        </w:tc>
      </w:tr>
      <w:tr w:rsidR="002D73FE" w:rsidRPr="00E76A6B" w:rsidTr="002D73FE">
        <w:trPr>
          <w:trHeight w:val="300"/>
        </w:trPr>
        <w:tc>
          <w:tcPr>
            <w:tcW w:w="1809" w:type="dxa"/>
            <w:noWrap/>
            <w:hideMark/>
          </w:tcPr>
          <w:p w:rsidR="002D73FE" w:rsidRPr="00E76A6B" w:rsidRDefault="002D73FE" w:rsidP="009969E5">
            <w:r w:rsidRPr="00E76A6B">
              <w:t>Community</w:t>
            </w:r>
          </w:p>
        </w:tc>
        <w:tc>
          <w:tcPr>
            <w:tcW w:w="709" w:type="dxa"/>
            <w:noWrap/>
            <w:hideMark/>
          </w:tcPr>
          <w:p w:rsidR="002D73FE" w:rsidRPr="00E76A6B" w:rsidRDefault="002D73FE" w:rsidP="009969E5">
            <w:pPr>
              <w:jc w:val="center"/>
            </w:pPr>
            <w:r w:rsidRPr="00E76A6B">
              <w:t>162</w:t>
            </w:r>
          </w:p>
        </w:tc>
        <w:tc>
          <w:tcPr>
            <w:tcW w:w="896" w:type="dxa"/>
            <w:noWrap/>
            <w:hideMark/>
          </w:tcPr>
          <w:p w:rsidR="002D73FE" w:rsidRPr="00E76A6B" w:rsidRDefault="002D73FE" w:rsidP="009969E5">
            <w:pPr>
              <w:jc w:val="center"/>
            </w:pPr>
            <w:r w:rsidRPr="00E76A6B">
              <w:t>64%</w:t>
            </w:r>
          </w:p>
        </w:tc>
        <w:tc>
          <w:tcPr>
            <w:tcW w:w="6050" w:type="dxa"/>
            <w:hideMark/>
          </w:tcPr>
          <w:p w:rsidR="002D73FE" w:rsidRPr="00E76A6B" w:rsidRDefault="002D73FE" w:rsidP="009969E5"/>
        </w:tc>
      </w:tr>
      <w:tr w:rsidR="002D73FE" w:rsidRPr="00E76A6B" w:rsidTr="002D73FE">
        <w:trPr>
          <w:trHeight w:val="300"/>
        </w:trPr>
        <w:tc>
          <w:tcPr>
            <w:tcW w:w="1809" w:type="dxa"/>
            <w:noWrap/>
            <w:hideMark/>
          </w:tcPr>
          <w:p w:rsidR="002D73FE" w:rsidRPr="00E76A6B" w:rsidRDefault="002D73FE" w:rsidP="009969E5">
            <w:r w:rsidRPr="00E76A6B">
              <w:t>PWD</w:t>
            </w:r>
          </w:p>
        </w:tc>
        <w:tc>
          <w:tcPr>
            <w:tcW w:w="709" w:type="dxa"/>
            <w:noWrap/>
            <w:hideMark/>
          </w:tcPr>
          <w:p w:rsidR="002D73FE" w:rsidRPr="00E76A6B" w:rsidRDefault="002D73FE" w:rsidP="009969E5">
            <w:pPr>
              <w:jc w:val="center"/>
            </w:pPr>
            <w:r w:rsidRPr="00E76A6B">
              <w:t>2</w:t>
            </w:r>
          </w:p>
        </w:tc>
        <w:tc>
          <w:tcPr>
            <w:tcW w:w="896" w:type="dxa"/>
            <w:noWrap/>
            <w:hideMark/>
          </w:tcPr>
          <w:p w:rsidR="002D73FE" w:rsidRPr="00E76A6B" w:rsidRDefault="002D73FE" w:rsidP="009969E5">
            <w:pPr>
              <w:jc w:val="center"/>
            </w:pPr>
            <w:r w:rsidRPr="00E76A6B">
              <w:t>1%</w:t>
            </w:r>
          </w:p>
        </w:tc>
        <w:tc>
          <w:tcPr>
            <w:tcW w:w="6050" w:type="dxa"/>
            <w:hideMark/>
          </w:tcPr>
          <w:p w:rsidR="002D73FE" w:rsidRPr="00E76A6B" w:rsidRDefault="002D73FE" w:rsidP="009969E5">
            <w:r w:rsidRPr="00E76A6B">
              <w:t>Nuanua o le Alofa the advocacy NGO for PWD</w:t>
            </w:r>
          </w:p>
        </w:tc>
      </w:tr>
      <w:tr w:rsidR="002D73FE" w:rsidRPr="00E76A6B" w:rsidTr="002D73FE">
        <w:trPr>
          <w:trHeight w:val="600"/>
        </w:trPr>
        <w:tc>
          <w:tcPr>
            <w:tcW w:w="1809" w:type="dxa"/>
            <w:noWrap/>
            <w:hideMark/>
          </w:tcPr>
          <w:p w:rsidR="002D73FE" w:rsidRPr="00E76A6B" w:rsidRDefault="002D73FE" w:rsidP="009969E5">
            <w:r w:rsidRPr="00E76A6B">
              <w:t>Women</w:t>
            </w:r>
          </w:p>
        </w:tc>
        <w:tc>
          <w:tcPr>
            <w:tcW w:w="709" w:type="dxa"/>
            <w:noWrap/>
            <w:hideMark/>
          </w:tcPr>
          <w:p w:rsidR="002D73FE" w:rsidRPr="00E76A6B" w:rsidRDefault="002D73FE" w:rsidP="009969E5">
            <w:pPr>
              <w:jc w:val="center"/>
            </w:pPr>
            <w:r w:rsidRPr="00E76A6B">
              <w:t>23</w:t>
            </w:r>
          </w:p>
        </w:tc>
        <w:tc>
          <w:tcPr>
            <w:tcW w:w="896" w:type="dxa"/>
            <w:noWrap/>
            <w:hideMark/>
          </w:tcPr>
          <w:p w:rsidR="002D73FE" w:rsidRPr="00E76A6B" w:rsidRDefault="002D73FE" w:rsidP="009969E5">
            <w:pPr>
              <w:jc w:val="center"/>
            </w:pPr>
            <w:r w:rsidRPr="00E76A6B">
              <w:t>9%</w:t>
            </w:r>
          </w:p>
        </w:tc>
        <w:tc>
          <w:tcPr>
            <w:tcW w:w="6050" w:type="dxa"/>
            <w:hideMark/>
          </w:tcPr>
          <w:p w:rsidR="002D73FE" w:rsidRPr="00E76A6B" w:rsidRDefault="002D73FE" w:rsidP="009969E5">
            <w:r w:rsidRPr="00E76A6B">
              <w:t>11 Women's Committee house, rest a skills training (eg sewing) or small income generation projects</w:t>
            </w:r>
          </w:p>
        </w:tc>
      </w:tr>
      <w:tr w:rsidR="002D73FE" w:rsidRPr="00E76A6B" w:rsidTr="002D73FE">
        <w:trPr>
          <w:trHeight w:val="692"/>
        </w:trPr>
        <w:tc>
          <w:tcPr>
            <w:tcW w:w="1809" w:type="dxa"/>
            <w:noWrap/>
          </w:tcPr>
          <w:p w:rsidR="002D73FE" w:rsidRPr="00E76A6B" w:rsidRDefault="002D73FE" w:rsidP="009969E5">
            <w:r>
              <w:t>Youth Education</w:t>
            </w:r>
          </w:p>
        </w:tc>
        <w:tc>
          <w:tcPr>
            <w:tcW w:w="709" w:type="dxa"/>
            <w:noWrap/>
          </w:tcPr>
          <w:p w:rsidR="002D73FE" w:rsidRPr="00E76A6B" w:rsidRDefault="002D73FE" w:rsidP="009969E5">
            <w:pPr>
              <w:jc w:val="center"/>
            </w:pPr>
            <w:r>
              <w:t>49</w:t>
            </w:r>
          </w:p>
        </w:tc>
        <w:tc>
          <w:tcPr>
            <w:tcW w:w="896" w:type="dxa"/>
            <w:noWrap/>
          </w:tcPr>
          <w:p w:rsidR="002D73FE" w:rsidRPr="00E76A6B" w:rsidRDefault="002D73FE" w:rsidP="009969E5">
            <w:pPr>
              <w:jc w:val="center"/>
            </w:pPr>
            <w:r>
              <w:t>19%</w:t>
            </w:r>
          </w:p>
        </w:tc>
        <w:tc>
          <w:tcPr>
            <w:tcW w:w="6050" w:type="dxa"/>
          </w:tcPr>
          <w:p w:rsidR="002D73FE" w:rsidRPr="00E76A6B" w:rsidRDefault="002D73FE" w:rsidP="009969E5">
            <w:r w:rsidRPr="00E76A6B">
              <w:t>49 of these are education projects</w:t>
            </w:r>
            <w:r>
              <w:t xml:space="preserve">; </w:t>
            </w:r>
            <w:r w:rsidRPr="00E76A6B">
              <w:t xml:space="preserve"> buildings,furnitu</w:t>
            </w:r>
            <w:r>
              <w:t>re, resource centres and fences.</w:t>
            </w:r>
          </w:p>
        </w:tc>
      </w:tr>
      <w:tr w:rsidR="002D73FE" w:rsidRPr="00E76A6B" w:rsidTr="002D73FE">
        <w:trPr>
          <w:trHeight w:val="703"/>
        </w:trPr>
        <w:tc>
          <w:tcPr>
            <w:tcW w:w="1809" w:type="dxa"/>
            <w:noWrap/>
            <w:hideMark/>
          </w:tcPr>
          <w:p w:rsidR="002D73FE" w:rsidRPr="00E76A6B" w:rsidRDefault="002D73FE" w:rsidP="009969E5">
            <w:r w:rsidRPr="00E76A6B">
              <w:t>Youth</w:t>
            </w:r>
            <w:r>
              <w:t xml:space="preserve"> Other</w:t>
            </w:r>
          </w:p>
        </w:tc>
        <w:tc>
          <w:tcPr>
            <w:tcW w:w="709" w:type="dxa"/>
            <w:noWrap/>
            <w:hideMark/>
          </w:tcPr>
          <w:p w:rsidR="002D73FE" w:rsidRPr="00E76A6B" w:rsidRDefault="002D73FE" w:rsidP="009969E5">
            <w:pPr>
              <w:jc w:val="center"/>
            </w:pPr>
            <w:r>
              <w:t>17</w:t>
            </w:r>
          </w:p>
        </w:tc>
        <w:tc>
          <w:tcPr>
            <w:tcW w:w="896" w:type="dxa"/>
            <w:noWrap/>
            <w:hideMark/>
          </w:tcPr>
          <w:p w:rsidR="002D73FE" w:rsidRPr="00E76A6B" w:rsidRDefault="002D73FE" w:rsidP="009969E5">
            <w:pPr>
              <w:jc w:val="center"/>
            </w:pPr>
            <w:r>
              <w:t>7</w:t>
            </w:r>
            <w:r w:rsidRPr="00E76A6B">
              <w:t>%</w:t>
            </w:r>
          </w:p>
        </w:tc>
        <w:tc>
          <w:tcPr>
            <w:tcW w:w="6050" w:type="dxa"/>
            <w:hideMark/>
          </w:tcPr>
          <w:p w:rsidR="002D73FE" w:rsidRPr="00E76A6B" w:rsidRDefault="002D73FE" w:rsidP="009969E5">
            <w:r>
              <w:t>S</w:t>
            </w:r>
            <w:r w:rsidRPr="00E76A6B">
              <w:t xml:space="preserve">ports (5), fishing (2), training (2), income generation (3), research (1), music (2), gardens (1), culture (1) </w:t>
            </w:r>
          </w:p>
        </w:tc>
      </w:tr>
      <w:tr w:rsidR="002D73FE" w:rsidRPr="00E76A6B" w:rsidTr="002D73FE">
        <w:trPr>
          <w:trHeight w:val="300"/>
        </w:trPr>
        <w:tc>
          <w:tcPr>
            <w:tcW w:w="1809" w:type="dxa"/>
            <w:noWrap/>
            <w:hideMark/>
          </w:tcPr>
          <w:p w:rsidR="002D73FE" w:rsidRPr="00E76A6B" w:rsidRDefault="002D73FE" w:rsidP="009969E5">
            <w:pPr>
              <w:rPr>
                <w:b/>
                <w:bCs/>
              </w:rPr>
            </w:pPr>
            <w:r w:rsidRPr="00E76A6B">
              <w:rPr>
                <w:b/>
                <w:bCs/>
              </w:rPr>
              <w:t>Total</w:t>
            </w:r>
          </w:p>
        </w:tc>
        <w:tc>
          <w:tcPr>
            <w:tcW w:w="709" w:type="dxa"/>
            <w:noWrap/>
            <w:hideMark/>
          </w:tcPr>
          <w:p w:rsidR="002D73FE" w:rsidRPr="00E76A6B" w:rsidRDefault="002D73FE" w:rsidP="009969E5">
            <w:pPr>
              <w:rPr>
                <w:b/>
                <w:bCs/>
              </w:rPr>
            </w:pPr>
            <w:r w:rsidRPr="00E76A6B">
              <w:rPr>
                <w:b/>
                <w:bCs/>
              </w:rPr>
              <w:t>253</w:t>
            </w:r>
          </w:p>
        </w:tc>
        <w:tc>
          <w:tcPr>
            <w:tcW w:w="896" w:type="dxa"/>
            <w:noWrap/>
            <w:hideMark/>
          </w:tcPr>
          <w:p w:rsidR="002D73FE" w:rsidRPr="00E76A6B" w:rsidRDefault="002D73FE" w:rsidP="009969E5">
            <w:pPr>
              <w:jc w:val="center"/>
            </w:pPr>
            <w:r>
              <w:t>100%</w:t>
            </w:r>
          </w:p>
        </w:tc>
        <w:tc>
          <w:tcPr>
            <w:tcW w:w="6050" w:type="dxa"/>
            <w:hideMark/>
          </w:tcPr>
          <w:p w:rsidR="002D73FE" w:rsidRPr="00E76A6B" w:rsidRDefault="002D73FE" w:rsidP="009969E5"/>
        </w:tc>
      </w:tr>
    </w:tbl>
    <w:p w:rsidR="002D73FE" w:rsidRDefault="002D73FE" w:rsidP="002D73FE">
      <w:pPr>
        <w:pStyle w:val="ListParagraph"/>
        <w:ind w:left="1080"/>
      </w:pPr>
    </w:p>
    <w:tbl>
      <w:tblPr>
        <w:tblStyle w:val="TableGrid"/>
        <w:tblW w:w="0" w:type="auto"/>
        <w:jc w:val="center"/>
        <w:tblLook w:val="04A0" w:firstRow="1" w:lastRow="0" w:firstColumn="1" w:lastColumn="0" w:noHBand="0" w:noVBand="1"/>
      </w:tblPr>
      <w:tblGrid>
        <w:gridCol w:w="3119"/>
        <w:gridCol w:w="1421"/>
        <w:gridCol w:w="1660"/>
      </w:tblGrid>
      <w:tr w:rsidR="001B29C2" w:rsidRPr="0038623D" w:rsidTr="00B64D42">
        <w:trPr>
          <w:trHeight w:val="300"/>
          <w:jc w:val="center"/>
        </w:trPr>
        <w:tc>
          <w:tcPr>
            <w:tcW w:w="6200" w:type="dxa"/>
            <w:gridSpan w:val="3"/>
            <w:shd w:val="clear" w:color="auto" w:fill="D9D9D9" w:themeFill="background1" w:themeFillShade="D9"/>
            <w:noWrap/>
            <w:hideMark/>
          </w:tcPr>
          <w:p w:rsidR="001B29C2" w:rsidRPr="00024A7A" w:rsidRDefault="004111D8" w:rsidP="009969E5">
            <w:pPr>
              <w:jc w:val="center"/>
              <w:rPr>
                <w:b/>
                <w:bCs/>
              </w:rPr>
            </w:pPr>
            <w:r>
              <w:rPr>
                <w:b/>
                <w:bCs/>
              </w:rPr>
              <w:t>Table 4</w:t>
            </w:r>
            <w:r w:rsidR="0001555F">
              <w:rPr>
                <w:b/>
                <w:bCs/>
              </w:rPr>
              <w:t>:  All Approved</w:t>
            </w:r>
            <w:r w:rsidR="001B29C2" w:rsidRPr="00024A7A">
              <w:rPr>
                <w:b/>
                <w:bCs/>
              </w:rPr>
              <w:t xml:space="preserve"> Projects by Activity</w:t>
            </w:r>
          </w:p>
        </w:tc>
      </w:tr>
      <w:tr w:rsidR="002D73FE" w:rsidRPr="0038623D" w:rsidTr="009969E5">
        <w:trPr>
          <w:trHeight w:val="300"/>
          <w:jc w:val="center"/>
        </w:trPr>
        <w:tc>
          <w:tcPr>
            <w:tcW w:w="3119" w:type="dxa"/>
            <w:noWrap/>
            <w:hideMark/>
          </w:tcPr>
          <w:p w:rsidR="002D73FE" w:rsidRPr="0038623D" w:rsidRDefault="002D73FE" w:rsidP="009969E5">
            <w:pPr>
              <w:rPr>
                <w:b/>
                <w:bCs/>
              </w:rPr>
            </w:pPr>
            <w:r>
              <w:rPr>
                <w:b/>
                <w:bCs/>
              </w:rPr>
              <w:t>Activity</w:t>
            </w:r>
          </w:p>
        </w:tc>
        <w:tc>
          <w:tcPr>
            <w:tcW w:w="1421" w:type="dxa"/>
            <w:noWrap/>
            <w:hideMark/>
          </w:tcPr>
          <w:p w:rsidR="002D73FE" w:rsidRPr="0038623D" w:rsidRDefault="002D73FE" w:rsidP="009969E5">
            <w:pPr>
              <w:jc w:val="center"/>
              <w:rPr>
                <w:b/>
                <w:bCs/>
              </w:rPr>
            </w:pPr>
            <w:r>
              <w:rPr>
                <w:b/>
                <w:bCs/>
              </w:rPr>
              <w:t>No of funded projects</w:t>
            </w:r>
          </w:p>
        </w:tc>
        <w:tc>
          <w:tcPr>
            <w:tcW w:w="1660" w:type="dxa"/>
            <w:noWrap/>
            <w:hideMark/>
          </w:tcPr>
          <w:p w:rsidR="002D73FE" w:rsidRPr="0038623D" w:rsidRDefault="002D73FE" w:rsidP="009969E5">
            <w:pPr>
              <w:jc w:val="center"/>
              <w:rPr>
                <w:b/>
                <w:bCs/>
              </w:rPr>
            </w:pPr>
            <w:r>
              <w:rPr>
                <w:b/>
                <w:bCs/>
              </w:rPr>
              <w:t>Total amount funded</w:t>
            </w:r>
          </w:p>
        </w:tc>
      </w:tr>
      <w:tr w:rsidR="002D73FE" w:rsidRPr="0038623D" w:rsidTr="009969E5">
        <w:trPr>
          <w:trHeight w:val="300"/>
          <w:jc w:val="center"/>
        </w:trPr>
        <w:tc>
          <w:tcPr>
            <w:tcW w:w="3119" w:type="dxa"/>
            <w:noWrap/>
            <w:hideMark/>
          </w:tcPr>
          <w:p w:rsidR="002D73FE" w:rsidRPr="00826068" w:rsidRDefault="002D73FE" w:rsidP="009969E5">
            <w:r w:rsidRPr="00826068">
              <w:t>Crafts</w:t>
            </w:r>
          </w:p>
        </w:tc>
        <w:tc>
          <w:tcPr>
            <w:tcW w:w="1421" w:type="dxa"/>
            <w:noWrap/>
            <w:hideMark/>
          </w:tcPr>
          <w:p w:rsidR="002D73FE" w:rsidRPr="00826068" w:rsidRDefault="002D73FE" w:rsidP="009969E5">
            <w:pPr>
              <w:jc w:val="center"/>
            </w:pPr>
            <w:r w:rsidRPr="00826068">
              <w:t>1</w:t>
            </w:r>
          </w:p>
        </w:tc>
        <w:tc>
          <w:tcPr>
            <w:tcW w:w="1660" w:type="dxa"/>
            <w:noWrap/>
            <w:hideMark/>
          </w:tcPr>
          <w:p w:rsidR="002D73FE" w:rsidRPr="00826068" w:rsidRDefault="002D73FE" w:rsidP="009969E5">
            <w:pPr>
              <w:jc w:val="right"/>
            </w:pPr>
            <w:r w:rsidRPr="00826068">
              <w:t>70,000</w:t>
            </w:r>
          </w:p>
        </w:tc>
      </w:tr>
      <w:tr w:rsidR="002D73FE" w:rsidRPr="0038623D" w:rsidTr="009969E5">
        <w:trPr>
          <w:trHeight w:val="300"/>
          <w:jc w:val="center"/>
        </w:trPr>
        <w:tc>
          <w:tcPr>
            <w:tcW w:w="3119" w:type="dxa"/>
            <w:noWrap/>
            <w:hideMark/>
          </w:tcPr>
          <w:p w:rsidR="002D73FE" w:rsidRPr="00826068" w:rsidRDefault="002D73FE" w:rsidP="009969E5">
            <w:r w:rsidRPr="00826068">
              <w:t>Culture / traditions</w:t>
            </w:r>
          </w:p>
        </w:tc>
        <w:tc>
          <w:tcPr>
            <w:tcW w:w="1421" w:type="dxa"/>
            <w:noWrap/>
            <w:hideMark/>
          </w:tcPr>
          <w:p w:rsidR="002D73FE" w:rsidRPr="00826068" w:rsidRDefault="002D73FE" w:rsidP="009969E5">
            <w:pPr>
              <w:jc w:val="center"/>
            </w:pPr>
            <w:r w:rsidRPr="00826068">
              <w:t>2</w:t>
            </w:r>
          </w:p>
        </w:tc>
        <w:tc>
          <w:tcPr>
            <w:tcW w:w="1660" w:type="dxa"/>
            <w:noWrap/>
            <w:hideMark/>
          </w:tcPr>
          <w:p w:rsidR="002D73FE" w:rsidRPr="00826068" w:rsidRDefault="002D73FE" w:rsidP="009969E5">
            <w:pPr>
              <w:jc w:val="right"/>
            </w:pPr>
            <w:r w:rsidRPr="00826068">
              <w:t>40,470</w:t>
            </w:r>
          </w:p>
        </w:tc>
      </w:tr>
      <w:tr w:rsidR="002D73FE" w:rsidRPr="0038623D" w:rsidTr="009969E5">
        <w:trPr>
          <w:trHeight w:val="300"/>
          <w:jc w:val="center"/>
        </w:trPr>
        <w:tc>
          <w:tcPr>
            <w:tcW w:w="3119" w:type="dxa"/>
            <w:noWrap/>
            <w:hideMark/>
          </w:tcPr>
          <w:p w:rsidR="002D73FE" w:rsidRPr="00826068" w:rsidRDefault="002D73FE" w:rsidP="009969E5">
            <w:r w:rsidRPr="00826068">
              <w:t>Education Bldg</w:t>
            </w:r>
          </w:p>
        </w:tc>
        <w:tc>
          <w:tcPr>
            <w:tcW w:w="1421" w:type="dxa"/>
            <w:noWrap/>
            <w:hideMark/>
          </w:tcPr>
          <w:p w:rsidR="002D73FE" w:rsidRPr="00826068" w:rsidRDefault="002D73FE" w:rsidP="009969E5">
            <w:pPr>
              <w:jc w:val="center"/>
            </w:pPr>
            <w:r w:rsidRPr="00826068">
              <w:t>18</w:t>
            </w:r>
          </w:p>
        </w:tc>
        <w:tc>
          <w:tcPr>
            <w:tcW w:w="1660" w:type="dxa"/>
            <w:noWrap/>
            <w:hideMark/>
          </w:tcPr>
          <w:p w:rsidR="002D73FE" w:rsidRPr="00826068" w:rsidRDefault="002D73FE" w:rsidP="009969E5">
            <w:pPr>
              <w:jc w:val="right"/>
            </w:pPr>
            <w:r w:rsidRPr="00826068">
              <w:t>801,456</w:t>
            </w:r>
          </w:p>
        </w:tc>
      </w:tr>
      <w:tr w:rsidR="002D73FE" w:rsidRPr="0038623D" w:rsidTr="009969E5">
        <w:trPr>
          <w:trHeight w:val="300"/>
          <w:jc w:val="center"/>
        </w:trPr>
        <w:tc>
          <w:tcPr>
            <w:tcW w:w="3119" w:type="dxa"/>
            <w:noWrap/>
            <w:hideMark/>
          </w:tcPr>
          <w:p w:rsidR="002D73FE" w:rsidRPr="00826068" w:rsidRDefault="002D73FE" w:rsidP="009969E5">
            <w:r w:rsidRPr="00826068">
              <w:t>Education Other</w:t>
            </w:r>
          </w:p>
        </w:tc>
        <w:tc>
          <w:tcPr>
            <w:tcW w:w="1421" w:type="dxa"/>
            <w:noWrap/>
            <w:hideMark/>
          </w:tcPr>
          <w:p w:rsidR="002D73FE" w:rsidRPr="00826068" w:rsidRDefault="002D73FE" w:rsidP="009969E5">
            <w:pPr>
              <w:jc w:val="center"/>
            </w:pPr>
            <w:r w:rsidRPr="00826068">
              <w:t>8</w:t>
            </w:r>
          </w:p>
        </w:tc>
        <w:tc>
          <w:tcPr>
            <w:tcW w:w="1660" w:type="dxa"/>
            <w:noWrap/>
            <w:hideMark/>
          </w:tcPr>
          <w:p w:rsidR="002D73FE" w:rsidRPr="00826068" w:rsidRDefault="002D73FE" w:rsidP="009969E5">
            <w:pPr>
              <w:jc w:val="right"/>
            </w:pPr>
            <w:r w:rsidRPr="00826068">
              <w:t>233,274</w:t>
            </w:r>
          </w:p>
        </w:tc>
      </w:tr>
      <w:tr w:rsidR="002D73FE" w:rsidRPr="0038623D" w:rsidTr="009969E5">
        <w:trPr>
          <w:trHeight w:val="300"/>
          <w:jc w:val="center"/>
        </w:trPr>
        <w:tc>
          <w:tcPr>
            <w:tcW w:w="3119" w:type="dxa"/>
            <w:noWrap/>
            <w:hideMark/>
          </w:tcPr>
          <w:p w:rsidR="002D73FE" w:rsidRPr="00826068" w:rsidRDefault="002D73FE" w:rsidP="009969E5">
            <w:r w:rsidRPr="00826068">
              <w:t>Education Resource Centre</w:t>
            </w:r>
          </w:p>
        </w:tc>
        <w:tc>
          <w:tcPr>
            <w:tcW w:w="1421" w:type="dxa"/>
            <w:noWrap/>
            <w:hideMark/>
          </w:tcPr>
          <w:p w:rsidR="002D73FE" w:rsidRPr="00826068" w:rsidRDefault="002D73FE" w:rsidP="009969E5">
            <w:pPr>
              <w:jc w:val="center"/>
            </w:pPr>
            <w:r w:rsidRPr="00826068">
              <w:t>5</w:t>
            </w:r>
          </w:p>
        </w:tc>
        <w:tc>
          <w:tcPr>
            <w:tcW w:w="1660" w:type="dxa"/>
            <w:noWrap/>
            <w:hideMark/>
          </w:tcPr>
          <w:p w:rsidR="002D73FE" w:rsidRPr="00826068" w:rsidRDefault="002D73FE" w:rsidP="009969E5">
            <w:pPr>
              <w:jc w:val="right"/>
            </w:pPr>
            <w:r w:rsidRPr="00826068">
              <w:t>143,165</w:t>
            </w:r>
          </w:p>
        </w:tc>
      </w:tr>
      <w:tr w:rsidR="002D73FE" w:rsidRPr="0038623D" w:rsidTr="009969E5">
        <w:trPr>
          <w:trHeight w:val="300"/>
          <w:jc w:val="center"/>
        </w:trPr>
        <w:tc>
          <w:tcPr>
            <w:tcW w:w="3119" w:type="dxa"/>
            <w:noWrap/>
            <w:hideMark/>
          </w:tcPr>
          <w:p w:rsidR="002D73FE" w:rsidRPr="00826068" w:rsidRDefault="002D73FE" w:rsidP="009969E5">
            <w:r w:rsidRPr="00826068">
              <w:t>Farming / Garden</w:t>
            </w:r>
          </w:p>
        </w:tc>
        <w:tc>
          <w:tcPr>
            <w:tcW w:w="1421" w:type="dxa"/>
            <w:noWrap/>
            <w:hideMark/>
          </w:tcPr>
          <w:p w:rsidR="002D73FE" w:rsidRPr="00826068" w:rsidRDefault="002D73FE" w:rsidP="009969E5">
            <w:pPr>
              <w:jc w:val="center"/>
            </w:pPr>
            <w:r w:rsidRPr="00826068">
              <w:t>22</w:t>
            </w:r>
          </w:p>
        </w:tc>
        <w:tc>
          <w:tcPr>
            <w:tcW w:w="1660" w:type="dxa"/>
            <w:noWrap/>
            <w:hideMark/>
          </w:tcPr>
          <w:p w:rsidR="002D73FE" w:rsidRPr="00826068" w:rsidRDefault="002D73FE" w:rsidP="009969E5">
            <w:pPr>
              <w:jc w:val="right"/>
            </w:pPr>
            <w:r w:rsidRPr="00826068">
              <w:t>474,965</w:t>
            </w:r>
          </w:p>
        </w:tc>
      </w:tr>
      <w:tr w:rsidR="002D73FE" w:rsidRPr="0038623D" w:rsidTr="009969E5">
        <w:trPr>
          <w:trHeight w:val="300"/>
          <w:jc w:val="center"/>
        </w:trPr>
        <w:tc>
          <w:tcPr>
            <w:tcW w:w="3119" w:type="dxa"/>
            <w:noWrap/>
            <w:hideMark/>
          </w:tcPr>
          <w:p w:rsidR="002D73FE" w:rsidRPr="00826068" w:rsidRDefault="002D73FE" w:rsidP="009969E5">
            <w:r w:rsidRPr="00826068">
              <w:t>Fishing</w:t>
            </w:r>
          </w:p>
        </w:tc>
        <w:tc>
          <w:tcPr>
            <w:tcW w:w="1421" w:type="dxa"/>
            <w:noWrap/>
            <w:hideMark/>
          </w:tcPr>
          <w:p w:rsidR="002D73FE" w:rsidRPr="00826068" w:rsidRDefault="002D73FE" w:rsidP="009969E5">
            <w:pPr>
              <w:jc w:val="center"/>
            </w:pPr>
            <w:r w:rsidRPr="00826068">
              <w:t>9</w:t>
            </w:r>
          </w:p>
        </w:tc>
        <w:tc>
          <w:tcPr>
            <w:tcW w:w="1660" w:type="dxa"/>
            <w:noWrap/>
            <w:hideMark/>
          </w:tcPr>
          <w:p w:rsidR="002D73FE" w:rsidRPr="00826068" w:rsidRDefault="002D73FE" w:rsidP="009969E5">
            <w:pPr>
              <w:jc w:val="right"/>
            </w:pPr>
            <w:r w:rsidRPr="00826068">
              <w:t>198,829</w:t>
            </w:r>
          </w:p>
        </w:tc>
      </w:tr>
      <w:tr w:rsidR="002D73FE" w:rsidRPr="0038623D" w:rsidTr="009969E5">
        <w:trPr>
          <w:trHeight w:val="300"/>
          <w:jc w:val="center"/>
        </w:trPr>
        <w:tc>
          <w:tcPr>
            <w:tcW w:w="3119" w:type="dxa"/>
            <w:noWrap/>
            <w:hideMark/>
          </w:tcPr>
          <w:p w:rsidR="002D73FE" w:rsidRPr="00826068" w:rsidRDefault="002D73FE" w:rsidP="009969E5">
            <w:r w:rsidRPr="00826068">
              <w:t>Health Services</w:t>
            </w:r>
          </w:p>
        </w:tc>
        <w:tc>
          <w:tcPr>
            <w:tcW w:w="1421" w:type="dxa"/>
            <w:noWrap/>
            <w:hideMark/>
          </w:tcPr>
          <w:p w:rsidR="002D73FE" w:rsidRPr="00826068" w:rsidRDefault="002D73FE" w:rsidP="009969E5">
            <w:pPr>
              <w:jc w:val="center"/>
            </w:pPr>
            <w:r w:rsidRPr="00826068">
              <w:t>1</w:t>
            </w:r>
          </w:p>
        </w:tc>
        <w:tc>
          <w:tcPr>
            <w:tcW w:w="1660" w:type="dxa"/>
            <w:noWrap/>
            <w:hideMark/>
          </w:tcPr>
          <w:p w:rsidR="002D73FE" w:rsidRPr="00826068" w:rsidRDefault="002D73FE" w:rsidP="009969E5">
            <w:pPr>
              <w:jc w:val="right"/>
            </w:pPr>
            <w:r w:rsidRPr="00826068">
              <w:t>100,000</w:t>
            </w:r>
          </w:p>
        </w:tc>
      </w:tr>
      <w:tr w:rsidR="002D73FE" w:rsidRPr="0038623D" w:rsidTr="009969E5">
        <w:trPr>
          <w:trHeight w:val="300"/>
          <w:jc w:val="center"/>
        </w:trPr>
        <w:tc>
          <w:tcPr>
            <w:tcW w:w="3119" w:type="dxa"/>
            <w:noWrap/>
            <w:hideMark/>
          </w:tcPr>
          <w:p w:rsidR="002D73FE" w:rsidRPr="00826068" w:rsidRDefault="002D73FE" w:rsidP="009969E5">
            <w:r w:rsidRPr="00826068">
              <w:t>Income generation</w:t>
            </w:r>
          </w:p>
        </w:tc>
        <w:tc>
          <w:tcPr>
            <w:tcW w:w="1421" w:type="dxa"/>
            <w:noWrap/>
            <w:hideMark/>
          </w:tcPr>
          <w:p w:rsidR="002D73FE" w:rsidRPr="00826068" w:rsidRDefault="002D73FE" w:rsidP="009969E5">
            <w:pPr>
              <w:jc w:val="center"/>
            </w:pPr>
            <w:r w:rsidRPr="00826068">
              <w:t>11</w:t>
            </w:r>
          </w:p>
        </w:tc>
        <w:tc>
          <w:tcPr>
            <w:tcW w:w="1660" w:type="dxa"/>
            <w:noWrap/>
            <w:hideMark/>
          </w:tcPr>
          <w:p w:rsidR="002D73FE" w:rsidRPr="00826068" w:rsidRDefault="002D73FE" w:rsidP="009969E5">
            <w:pPr>
              <w:jc w:val="right"/>
            </w:pPr>
            <w:r w:rsidRPr="00826068">
              <w:t>131,365</w:t>
            </w:r>
          </w:p>
        </w:tc>
      </w:tr>
      <w:tr w:rsidR="002D73FE" w:rsidRPr="0038623D" w:rsidTr="009969E5">
        <w:trPr>
          <w:trHeight w:val="300"/>
          <w:jc w:val="center"/>
        </w:trPr>
        <w:tc>
          <w:tcPr>
            <w:tcW w:w="3119" w:type="dxa"/>
            <w:noWrap/>
            <w:hideMark/>
          </w:tcPr>
          <w:p w:rsidR="002D73FE" w:rsidRPr="00826068" w:rsidRDefault="002D73FE" w:rsidP="009969E5">
            <w:r w:rsidRPr="00826068">
              <w:t>NGO Support</w:t>
            </w:r>
          </w:p>
        </w:tc>
        <w:tc>
          <w:tcPr>
            <w:tcW w:w="1421" w:type="dxa"/>
            <w:noWrap/>
            <w:hideMark/>
          </w:tcPr>
          <w:p w:rsidR="002D73FE" w:rsidRPr="00826068" w:rsidRDefault="002D73FE" w:rsidP="009969E5">
            <w:pPr>
              <w:jc w:val="center"/>
            </w:pPr>
            <w:r w:rsidRPr="00826068">
              <w:t>7</w:t>
            </w:r>
          </w:p>
        </w:tc>
        <w:tc>
          <w:tcPr>
            <w:tcW w:w="1660" w:type="dxa"/>
            <w:noWrap/>
            <w:hideMark/>
          </w:tcPr>
          <w:p w:rsidR="002D73FE" w:rsidRPr="00826068" w:rsidRDefault="002D73FE" w:rsidP="009969E5">
            <w:pPr>
              <w:jc w:val="right"/>
            </w:pPr>
            <w:r w:rsidRPr="00826068">
              <w:t>480,000</w:t>
            </w:r>
          </w:p>
        </w:tc>
      </w:tr>
      <w:tr w:rsidR="002D73FE" w:rsidRPr="0038623D" w:rsidTr="009969E5">
        <w:trPr>
          <w:trHeight w:val="300"/>
          <w:jc w:val="center"/>
        </w:trPr>
        <w:tc>
          <w:tcPr>
            <w:tcW w:w="3119" w:type="dxa"/>
            <w:noWrap/>
            <w:hideMark/>
          </w:tcPr>
          <w:p w:rsidR="002D73FE" w:rsidRPr="00826068" w:rsidRDefault="002D73FE" w:rsidP="009969E5">
            <w:r w:rsidRPr="00826068">
              <w:t>Other</w:t>
            </w:r>
          </w:p>
        </w:tc>
        <w:tc>
          <w:tcPr>
            <w:tcW w:w="1421" w:type="dxa"/>
            <w:noWrap/>
            <w:hideMark/>
          </w:tcPr>
          <w:p w:rsidR="002D73FE" w:rsidRPr="00826068" w:rsidRDefault="002D73FE" w:rsidP="009969E5">
            <w:pPr>
              <w:jc w:val="center"/>
            </w:pPr>
            <w:r w:rsidRPr="00826068">
              <w:t>6</w:t>
            </w:r>
          </w:p>
        </w:tc>
        <w:tc>
          <w:tcPr>
            <w:tcW w:w="1660" w:type="dxa"/>
            <w:noWrap/>
            <w:hideMark/>
          </w:tcPr>
          <w:p w:rsidR="002D73FE" w:rsidRPr="00826068" w:rsidRDefault="002D73FE" w:rsidP="009969E5">
            <w:pPr>
              <w:jc w:val="right"/>
            </w:pPr>
            <w:r w:rsidRPr="00826068">
              <w:t>287,225</w:t>
            </w:r>
          </w:p>
        </w:tc>
      </w:tr>
      <w:tr w:rsidR="002D73FE" w:rsidRPr="0038623D" w:rsidTr="009969E5">
        <w:trPr>
          <w:trHeight w:val="300"/>
          <w:jc w:val="center"/>
        </w:trPr>
        <w:tc>
          <w:tcPr>
            <w:tcW w:w="3119" w:type="dxa"/>
            <w:noWrap/>
            <w:hideMark/>
          </w:tcPr>
          <w:p w:rsidR="002D73FE" w:rsidRPr="00826068" w:rsidRDefault="002D73FE" w:rsidP="009969E5">
            <w:r w:rsidRPr="00826068">
              <w:t>Pre-school building</w:t>
            </w:r>
          </w:p>
        </w:tc>
        <w:tc>
          <w:tcPr>
            <w:tcW w:w="1421" w:type="dxa"/>
            <w:noWrap/>
            <w:hideMark/>
          </w:tcPr>
          <w:p w:rsidR="002D73FE" w:rsidRPr="00826068" w:rsidRDefault="002D73FE" w:rsidP="009969E5">
            <w:pPr>
              <w:jc w:val="center"/>
            </w:pPr>
            <w:r w:rsidRPr="00826068">
              <w:t>10</w:t>
            </w:r>
          </w:p>
        </w:tc>
        <w:tc>
          <w:tcPr>
            <w:tcW w:w="1660" w:type="dxa"/>
            <w:noWrap/>
            <w:hideMark/>
          </w:tcPr>
          <w:p w:rsidR="002D73FE" w:rsidRPr="00826068" w:rsidRDefault="002D73FE" w:rsidP="009969E5">
            <w:pPr>
              <w:jc w:val="right"/>
            </w:pPr>
            <w:r w:rsidRPr="00826068">
              <w:t>504,070</w:t>
            </w:r>
          </w:p>
        </w:tc>
      </w:tr>
      <w:tr w:rsidR="002D73FE" w:rsidRPr="0038623D" w:rsidTr="009969E5">
        <w:trPr>
          <w:trHeight w:val="300"/>
          <w:jc w:val="center"/>
        </w:trPr>
        <w:tc>
          <w:tcPr>
            <w:tcW w:w="3119" w:type="dxa"/>
            <w:noWrap/>
            <w:hideMark/>
          </w:tcPr>
          <w:p w:rsidR="002D73FE" w:rsidRPr="00826068" w:rsidRDefault="002D73FE" w:rsidP="009969E5">
            <w:r w:rsidRPr="00826068">
              <w:t>Research</w:t>
            </w:r>
          </w:p>
        </w:tc>
        <w:tc>
          <w:tcPr>
            <w:tcW w:w="1421" w:type="dxa"/>
            <w:noWrap/>
            <w:hideMark/>
          </w:tcPr>
          <w:p w:rsidR="002D73FE" w:rsidRPr="00826068" w:rsidRDefault="002D73FE" w:rsidP="009969E5">
            <w:pPr>
              <w:jc w:val="center"/>
            </w:pPr>
            <w:r w:rsidRPr="00826068">
              <w:t>1</w:t>
            </w:r>
          </w:p>
        </w:tc>
        <w:tc>
          <w:tcPr>
            <w:tcW w:w="1660" w:type="dxa"/>
            <w:noWrap/>
            <w:hideMark/>
          </w:tcPr>
          <w:p w:rsidR="002D73FE" w:rsidRPr="00826068" w:rsidRDefault="002D73FE" w:rsidP="009969E5">
            <w:pPr>
              <w:jc w:val="right"/>
            </w:pPr>
            <w:r w:rsidRPr="00826068">
              <w:t>41,200</w:t>
            </w:r>
          </w:p>
        </w:tc>
      </w:tr>
      <w:tr w:rsidR="002D73FE" w:rsidRPr="0038623D" w:rsidTr="009969E5">
        <w:trPr>
          <w:trHeight w:val="300"/>
          <w:jc w:val="center"/>
        </w:trPr>
        <w:tc>
          <w:tcPr>
            <w:tcW w:w="3119" w:type="dxa"/>
            <w:noWrap/>
            <w:hideMark/>
          </w:tcPr>
          <w:p w:rsidR="002D73FE" w:rsidRPr="00826068" w:rsidRDefault="002D73FE" w:rsidP="009969E5">
            <w:r w:rsidRPr="00826068">
              <w:t>Sanitation</w:t>
            </w:r>
          </w:p>
        </w:tc>
        <w:tc>
          <w:tcPr>
            <w:tcW w:w="1421" w:type="dxa"/>
            <w:noWrap/>
            <w:hideMark/>
          </w:tcPr>
          <w:p w:rsidR="002D73FE" w:rsidRPr="00826068" w:rsidRDefault="002D73FE" w:rsidP="009969E5">
            <w:pPr>
              <w:jc w:val="center"/>
            </w:pPr>
            <w:r w:rsidRPr="00826068">
              <w:t>10</w:t>
            </w:r>
          </w:p>
        </w:tc>
        <w:tc>
          <w:tcPr>
            <w:tcW w:w="1660" w:type="dxa"/>
            <w:noWrap/>
            <w:hideMark/>
          </w:tcPr>
          <w:p w:rsidR="002D73FE" w:rsidRPr="00826068" w:rsidRDefault="002D73FE" w:rsidP="009969E5">
            <w:pPr>
              <w:jc w:val="right"/>
            </w:pPr>
            <w:r w:rsidRPr="00826068">
              <w:t>221,281</w:t>
            </w:r>
          </w:p>
        </w:tc>
      </w:tr>
      <w:tr w:rsidR="002D73FE" w:rsidRPr="0038623D" w:rsidTr="009969E5">
        <w:trPr>
          <w:trHeight w:val="300"/>
          <w:jc w:val="center"/>
        </w:trPr>
        <w:tc>
          <w:tcPr>
            <w:tcW w:w="3119" w:type="dxa"/>
            <w:noWrap/>
            <w:hideMark/>
          </w:tcPr>
          <w:p w:rsidR="002D73FE" w:rsidRPr="00826068" w:rsidRDefault="002D73FE" w:rsidP="009969E5">
            <w:r w:rsidRPr="00826068">
              <w:t>Security Fence</w:t>
            </w:r>
          </w:p>
        </w:tc>
        <w:tc>
          <w:tcPr>
            <w:tcW w:w="1421" w:type="dxa"/>
            <w:noWrap/>
            <w:hideMark/>
          </w:tcPr>
          <w:p w:rsidR="002D73FE" w:rsidRPr="00826068" w:rsidRDefault="002D73FE" w:rsidP="009969E5">
            <w:pPr>
              <w:jc w:val="center"/>
            </w:pPr>
            <w:r w:rsidRPr="00826068">
              <w:t>10</w:t>
            </w:r>
          </w:p>
        </w:tc>
        <w:tc>
          <w:tcPr>
            <w:tcW w:w="1660" w:type="dxa"/>
            <w:noWrap/>
            <w:hideMark/>
          </w:tcPr>
          <w:p w:rsidR="002D73FE" w:rsidRPr="00826068" w:rsidRDefault="002D73FE" w:rsidP="009969E5">
            <w:pPr>
              <w:jc w:val="right"/>
            </w:pPr>
            <w:r w:rsidRPr="00826068">
              <w:t>275,002</w:t>
            </w:r>
          </w:p>
        </w:tc>
      </w:tr>
      <w:tr w:rsidR="002D73FE" w:rsidRPr="0038623D" w:rsidTr="009969E5">
        <w:trPr>
          <w:trHeight w:val="300"/>
          <w:jc w:val="center"/>
        </w:trPr>
        <w:tc>
          <w:tcPr>
            <w:tcW w:w="3119" w:type="dxa"/>
            <w:noWrap/>
            <w:hideMark/>
          </w:tcPr>
          <w:p w:rsidR="002D73FE" w:rsidRPr="00826068" w:rsidRDefault="002D73FE" w:rsidP="009969E5">
            <w:r w:rsidRPr="00826068">
              <w:t>Sports</w:t>
            </w:r>
          </w:p>
        </w:tc>
        <w:tc>
          <w:tcPr>
            <w:tcW w:w="1421" w:type="dxa"/>
            <w:noWrap/>
            <w:hideMark/>
          </w:tcPr>
          <w:p w:rsidR="002D73FE" w:rsidRPr="00826068" w:rsidRDefault="002D73FE" w:rsidP="009969E5">
            <w:pPr>
              <w:jc w:val="center"/>
            </w:pPr>
            <w:r w:rsidRPr="00826068">
              <w:t>5</w:t>
            </w:r>
          </w:p>
        </w:tc>
        <w:tc>
          <w:tcPr>
            <w:tcW w:w="1660" w:type="dxa"/>
            <w:noWrap/>
            <w:hideMark/>
          </w:tcPr>
          <w:p w:rsidR="002D73FE" w:rsidRPr="00826068" w:rsidRDefault="002D73FE" w:rsidP="009969E5">
            <w:pPr>
              <w:jc w:val="right"/>
            </w:pPr>
            <w:r w:rsidRPr="00826068">
              <w:t>276,000</w:t>
            </w:r>
          </w:p>
        </w:tc>
      </w:tr>
      <w:tr w:rsidR="002D73FE" w:rsidRPr="0038623D" w:rsidTr="009969E5">
        <w:trPr>
          <w:trHeight w:val="300"/>
          <w:jc w:val="center"/>
        </w:trPr>
        <w:tc>
          <w:tcPr>
            <w:tcW w:w="3119" w:type="dxa"/>
            <w:noWrap/>
            <w:hideMark/>
          </w:tcPr>
          <w:p w:rsidR="002D73FE" w:rsidRPr="00826068" w:rsidRDefault="002D73FE" w:rsidP="009969E5">
            <w:r w:rsidRPr="00826068">
              <w:t>Training</w:t>
            </w:r>
          </w:p>
        </w:tc>
        <w:tc>
          <w:tcPr>
            <w:tcW w:w="1421" w:type="dxa"/>
            <w:noWrap/>
            <w:hideMark/>
          </w:tcPr>
          <w:p w:rsidR="002D73FE" w:rsidRPr="00826068" w:rsidRDefault="002D73FE" w:rsidP="009969E5">
            <w:pPr>
              <w:jc w:val="center"/>
            </w:pPr>
            <w:r w:rsidRPr="00826068">
              <w:t>3</w:t>
            </w:r>
          </w:p>
        </w:tc>
        <w:tc>
          <w:tcPr>
            <w:tcW w:w="1660" w:type="dxa"/>
            <w:noWrap/>
            <w:hideMark/>
          </w:tcPr>
          <w:p w:rsidR="002D73FE" w:rsidRPr="00826068" w:rsidRDefault="002D73FE" w:rsidP="009969E5">
            <w:pPr>
              <w:jc w:val="right"/>
            </w:pPr>
            <w:r w:rsidRPr="00826068">
              <w:t>37,892</w:t>
            </w:r>
          </w:p>
        </w:tc>
      </w:tr>
      <w:tr w:rsidR="002D73FE" w:rsidRPr="0038623D" w:rsidTr="009969E5">
        <w:trPr>
          <w:trHeight w:val="300"/>
          <w:jc w:val="center"/>
        </w:trPr>
        <w:tc>
          <w:tcPr>
            <w:tcW w:w="3119" w:type="dxa"/>
            <w:noWrap/>
            <w:hideMark/>
          </w:tcPr>
          <w:p w:rsidR="002D73FE" w:rsidRPr="00826068" w:rsidRDefault="002D73FE" w:rsidP="009969E5">
            <w:r w:rsidRPr="00826068">
              <w:t xml:space="preserve">Water source </w:t>
            </w:r>
          </w:p>
        </w:tc>
        <w:tc>
          <w:tcPr>
            <w:tcW w:w="1421" w:type="dxa"/>
            <w:noWrap/>
            <w:hideMark/>
          </w:tcPr>
          <w:p w:rsidR="002D73FE" w:rsidRPr="00826068" w:rsidRDefault="002D73FE" w:rsidP="009969E5">
            <w:pPr>
              <w:jc w:val="center"/>
            </w:pPr>
            <w:r w:rsidRPr="00826068">
              <w:t>7</w:t>
            </w:r>
          </w:p>
        </w:tc>
        <w:tc>
          <w:tcPr>
            <w:tcW w:w="1660" w:type="dxa"/>
            <w:noWrap/>
            <w:hideMark/>
          </w:tcPr>
          <w:p w:rsidR="002D73FE" w:rsidRPr="00826068" w:rsidRDefault="002D73FE" w:rsidP="009969E5">
            <w:pPr>
              <w:jc w:val="right"/>
            </w:pPr>
            <w:r w:rsidRPr="00826068">
              <w:t>171,248</w:t>
            </w:r>
          </w:p>
        </w:tc>
      </w:tr>
      <w:tr w:rsidR="002D73FE" w:rsidRPr="0038623D" w:rsidTr="009969E5">
        <w:trPr>
          <w:trHeight w:val="300"/>
          <w:jc w:val="center"/>
        </w:trPr>
        <w:tc>
          <w:tcPr>
            <w:tcW w:w="3119" w:type="dxa"/>
            <w:noWrap/>
            <w:hideMark/>
          </w:tcPr>
          <w:p w:rsidR="002D73FE" w:rsidRPr="00826068" w:rsidRDefault="002D73FE" w:rsidP="009969E5">
            <w:r w:rsidRPr="00826068">
              <w:t>Water tanks</w:t>
            </w:r>
          </w:p>
        </w:tc>
        <w:tc>
          <w:tcPr>
            <w:tcW w:w="1421" w:type="dxa"/>
            <w:noWrap/>
            <w:hideMark/>
          </w:tcPr>
          <w:p w:rsidR="002D73FE" w:rsidRPr="00826068" w:rsidRDefault="002D73FE" w:rsidP="009969E5">
            <w:pPr>
              <w:jc w:val="center"/>
            </w:pPr>
            <w:r w:rsidRPr="00826068">
              <w:t>106</w:t>
            </w:r>
          </w:p>
        </w:tc>
        <w:tc>
          <w:tcPr>
            <w:tcW w:w="1660" w:type="dxa"/>
            <w:noWrap/>
            <w:hideMark/>
          </w:tcPr>
          <w:p w:rsidR="002D73FE" w:rsidRPr="00826068" w:rsidRDefault="002D73FE" w:rsidP="009969E5">
            <w:pPr>
              <w:jc w:val="right"/>
            </w:pPr>
            <w:r w:rsidRPr="00826068">
              <w:t>2,864,455</w:t>
            </w:r>
          </w:p>
        </w:tc>
      </w:tr>
      <w:tr w:rsidR="002D73FE" w:rsidRPr="0038623D" w:rsidTr="009969E5">
        <w:trPr>
          <w:trHeight w:val="300"/>
          <w:jc w:val="center"/>
        </w:trPr>
        <w:tc>
          <w:tcPr>
            <w:tcW w:w="3119" w:type="dxa"/>
            <w:noWrap/>
            <w:hideMark/>
          </w:tcPr>
          <w:p w:rsidR="002D73FE" w:rsidRPr="00826068" w:rsidRDefault="002D73FE" w:rsidP="009969E5">
            <w:r w:rsidRPr="00826068">
              <w:lastRenderedPageBreak/>
              <w:t>Wom Cttee house</w:t>
            </w:r>
          </w:p>
        </w:tc>
        <w:tc>
          <w:tcPr>
            <w:tcW w:w="1421" w:type="dxa"/>
            <w:noWrap/>
            <w:hideMark/>
          </w:tcPr>
          <w:p w:rsidR="002D73FE" w:rsidRPr="00826068" w:rsidRDefault="002D73FE" w:rsidP="009969E5">
            <w:pPr>
              <w:jc w:val="center"/>
            </w:pPr>
            <w:r w:rsidRPr="00826068">
              <w:t>13</w:t>
            </w:r>
          </w:p>
        </w:tc>
        <w:tc>
          <w:tcPr>
            <w:tcW w:w="1660" w:type="dxa"/>
            <w:noWrap/>
            <w:hideMark/>
          </w:tcPr>
          <w:p w:rsidR="002D73FE" w:rsidRPr="00826068" w:rsidRDefault="002D73FE" w:rsidP="009969E5">
            <w:pPr>
              <w:jc w:val="right"/>
            </w:pPr>
            <w:r w:rsidRPr="00826068">
              <w:t>402,739</w:t>
            </w:r>
          </w:p>
        </w:tc>
      </w:tr>
      <w:tr w:rsidR="002D73FE" w:rsidRPr="0038623D" w:rsidTr="009969E5">
        <w:trPr>
          <w:trHeight w:val="300"/>
          <w:jc w:val="center"/>
        </w:trPr>
        <w:tc>
          <w:tcPr>
            <w:tcW w:w="3119" w:type="dxa"/>
            <w:noWrap/>
            <w:hideMark/>
          </w:tcPr>
          <w:p w:rsidR="002D73FE" w:rsidRPr="00826068" w:rsidRDefault="002D73FE" w:rsidP="009969E5">
            <w:pPr>
              <w:rPr>
                <w:b/>
                <w:bCs/>
              </w:rPr>
            </w:pPr>
            <w:r w:rsidRPr="00826068">
              <w:rPr>
                <w:b/>
                <w:bCs/>
              </w:rPr>
              <w:t>Grand Total</w:t>
            </w:r>
          </w:p>
        </w:tc>
        <w:tc>
          <w:tcPr>
            <w:tcW w:w="1421" w:type="dxa"/>
            <w:noWrap/>
            <w:hideMark/>
          </w:tcPr>
          <w:p w:rsidR="002D73FE" w:rsidRPr="00826068" w:rsidRDefault="002D73FE" w:rsidP="009969E5">
            <w:pPr>
              <w:jc w:val="center"/>
              <w:rPr>
                <w:b/>
                <w:bCs/>
              </w:rPr>
            </w:pPr>
            <w:r w:rsidRPr="00826068">
              <w:rPr>
                <w:b/>
                <w:bCs/>
              </w:rPr>
              <w:t>255</w:t>
            </w:r>
          </w:p>
        </w:tc>
        <w:tc>
          <w:tcPr>
            <w:tcW w:w="1660" w:type="dxa"/>
            <w:noWrap/>
            <w:hideMark/>
          </w:tcPr>
          <w:p w:rsidR="002D73FE" w:rsidRPr="00826068" w:rsidRDefault="002D73FE" w:rsidP="009969E5">
            <w:pPr>
              <w:jc w:val="right"/>
              <w:rPr>
                <w:b/>
                <w:bCs/>
              </w:rPr>
            </w:pPr>
            <w:r w:rsidRPr="00826068">
              <w:rPr>
                <w:b/>
                <w:bCs/>
              </w:rPr>
              <w:t>7,754,636</w:t>
            </w:r>
          </w:p>
        </w:tc>
      </w:tr>
    </w:tbl>
    <w:p w:rsidR="00CB5E30" w:rsidRDefault="00CB5E30" w:rsidP="008E58AA">
      <w:pPr>
        <w:ind w:left="426"/>
        <w:jc w:val="both"/>
        <w:rPr>
          <w:rFonts w:cstheme="minorHAnsi"/>
          <w:iCs/>
          <w:lang w:val="en-GB"/>
        </w:rPr>
      </w:pPr>
    </w:p>
    <w:p w:rsidR="00104CC5" w:rsidRDefault="00104CC5" w:rsidP="008E58AA">
      <w:pPr>
        <w:ind w:left="426"/>
        <w:jc w:val="both"/>
        <w:rPr>
          <w:rFonts w:cstheme="minorHAnsi"/>
          <w:iCs/>
          <w:lang w:val="en-GB"/>
        </w:rPr>
      </w:pPr>
    </w:p>
    <w:p w:rsidR="008E58AA" w:rsidRPr="004A6C39" w:rsidRDefault="00E645D2" w:rsidP="008E58AA">
      <w:pPr>
        <w:ind w:left="426"/>
        <w:jc w:val="both"/>
        <w:rPr>
          <w:rFonts w:cstheme="minorHAnsi"/>
          <w:b/>
          <w:iCs/>
          <w:lang w:val="en-GB"/>
        </w:rPr>
      </w:pPr>
      <w:r w:rsidRPr="004A6C39">
        <w:rPr>
          <w:rFonts w:cstheme="minorHAnsi"/>
          <w:b/>
          <w:iCs/>
          <w:lang w:val="en-GB"/>
        </w:rPr>
        <w:t xml:space="preserve">OBJECTIVE 2 </w:t>
      </w:r>
      <w:r w:rsidR="004A6C39">
        <w:rPr>
          <w:rFonts w:cstheme="minorHAnsi"/>
          <w:b/>
          <w:iCs/>
          <w:lang w:val="en-GB"/>
        </w:rPr>
        <w:t xml:space="preserve">(CSO Capacity building) </w:t>
      </w:r>
      <w:r w:rsidRPr="004A6C39">
        <w:rPr>
          <w:rFonts w:cstheme="minorHAnsi"/>
          <w:b/>
          <w:iCs/>
          <w:lang w:val="en-GB"/>
        </w:rPr>
        <w:t>and OBJECTIVE</w:t>
      </w:r>
      <w:r w:rsidR="00C4454F" w:rsidRPr="004A6C39">
        <w:rPr>
          <w:rFonts w:cstheme="minorHAnsi"/>
          <w:b/>
          <w:iCs/>
          <w:lang w:val="en-GB"/>
        </w:rPr>
        <w:t xml:space="preserve"> 3</w:t>
      </w:r>
      <w:r w:rsidR="004A6C39">
        <w:rPr>
          <w:rFonts w:cstheme="minorHAnsi"/>
          <w:b/>
          <w:iCs/>
          <w:lang w:val="en-GB"/>
        </w:rPr>
        <w:t xml:space="preserve"> (CSO advocacy)</w:t>
      </w:r>
    </w:p>
    <w:p w:rsidR="008E58AA" w:rsidRDefault="008E58AA" w:rsidP="009C215C">
      <w:pPr>
        <w:ind w:left="426"/>
        <w:jc w:val="both"/>
        <w:rPr>
          <w:rFonts w:cstheme="minorHAnsi"/>
          <w:iCs/>
          <w:lang w:val="en-GB"/>
        </w:rPr>
      </w:pPr>
      <w:r>
        <w:rPr>
          <w:rFonts w:cstheme="minorHAnsi"/>
          <w:iCs/>
          <w:lang w:val="en-GB"/>
        </w:rPr>
        <w:t xml:space="preserve">CSSP provides capacity building support to civil society </w:t>
      </w:r>
      <w:r w:rsidR="00C62855">
        <w:rPr>
          <w:rFonts w:cstheme="minorHAnsi"/>
          <w:iCs/>
          <w:lang w:val="en-GB"/>
        </w:rPr>
        <w:t>organizations</w:t>
      </w:r>
      <w:r w:rsidR="00CF5326">
        <w:rPr>
          <w:rFonts w:cstheme="minorHAnsi"/>
          <w:iCs/>
          <w:lang w:val="en-GB"/>
        </w:rPr>
        <w:t xml:space="preserve"> through SUNGO</w:t>
      </w:r>
      <w:r w:rsidR="00862F0C">
        <w:rPr>
          <w:rFonts w:cstheme="minorHAnsi"/>
          <w:iCs/>
          <w:lang w:val="en-GB"/>
        </w:rPr>
        <w:t xml:space="preserve">.  CSSP has also assisted SUNGO with </w:t>
      </w:r>
      <w:r>
        <w:rPr>
          <w:rFonts w:cstheme="minorHAnsi"/>
          <w:iCs/>
          <w:lang w:val="en-GB"/>
        </w:rPr>
        <w:t>its Monitoring and Evaluation framework to better capture its o</w:t>
      </w:r>
      <w:r w:rsidR="00E762A6">
        <w:rPr>
          <w:rFonts w:cstheme="minorHAnsi"/>
          <w:iCs/>
          <w:lang w:val="en-GB"/>
        </w:rPr>
        <w:t xml:space="preserve">utputs and outcomes.  Table 5 </w:t>
      </w:r>
      <w:r w:rsidR="0001555F">
        <w:rPr>
          <w:rFonts w:cstheme="minorHAnsi"/>
          <w:iCs/>
          <w:lang w:val="en-GB"/>
        </w:rPr>
        <w:t xml:space="preserve">below provides a summary </w:t>
      </w:r>
      <w:r>
        <w:rPr>
          <w:rFonts w:cstheme="minorHAnsi"/>
          <w:iCs/>
          <w:lang w:val="en-GB"/>
        </w:rPr>
        <w:t>report on SUNGO’s six month activities against their M&amp;E 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1134"/>
        <w:gridCol w:w="2269"/>
        <w:gridCol w:w="2098"/>
        <w:gridCol w:w="4931"/>
      </w:tblGrid>
      <w:tr w:rsidR="000740DD" w:rsidRPr="000740DD" w:rsidTr="00FF6546">
        <w:trPr>
          <w:trHeight w:val="246"/>
        </w:trPr>
        <w:tc>
          <w:tcPr>
            <w:tcW w:w="5000" w:type="pct"/>
            <w:gridSpan w:val="5"/>
            <w:shd w:val="clear" w:color="auto" w:fill="D9D9D9" w:themeFill="background1" w:themeFillShade="D9"/>
          </w:tcPr>
          <w:p w:rsidR="000740DD" w:rsidRPr="0089068D" w:rsidRDefault="004111D8" w:rsidP="00FF6546">
            <w:pPr>
              <w:spacing w:line="240" w:lineRule="auto"/>
              <w:jc w:val="center"/>
              <w:rPr>
                <w:rFonts w:cstheme="minorHAnsi"/>
                <w:iCs/>
                <w:sz w:val="20"/>
                <w:szCs w:val="20"/>
                <w:lang w:val="en-GB"/>
              </w:rPr>
            </w:pPr>
            <w:r>
              <w:rPr>
                <w:rFonts w:cstheme="minorHAnsi"/>
                <w:bCs/>
                <w:iCs/>
                <w:sz w:val="20"/>
                <w:szCs w:val="20"/>
                <w:lang w:val="en-US"/>
              </w:rPr>
              <w:t>Table 5</w:t>
            </w:r>
            <w:r w:rsidR="000740DD" w:rsidRPr="0089068D">
              <w:rPr>
                <w:rFonts w:cstheme="minorHAnsi"/>
                <w:bCs/>
                <w:iCs/>
                <w:sz w:val="20"/>
                <w:szCs w:val="20"/>
                <w:lang w:val="en-US"/>
              </w:rPr>
              <w:t xml:space="preserve">:  </w:t>
            </w:r>
            <w:r w:rsidR="000740DD" w:rsidRPr="0089068D">
              <w:rPr>
                <w:rFonts w:cstheme="minorHAnsi"/>
                <w:iCs/>
                <w:sz w:val="20"/>
                <w:szCs w:val="20"/>
                <w:lang w:val="en-GB"/>
              </w:rPr>
              <w:t xml:space="preserve">SUNGO capacity building to Samoa Civil Society </w:t>
            </w:r>
            <w:r w:rsidR="00C62855">
              <w:rPr>
                <w:rFonts w:cstheme="minorHAnsi"/>
                <w:iCs/>
                <w:sz w:val="20"/>
                <w:szCs w:val="20"/>
                <w:lang w:val="en-GB"/>
              </w:rPr>
              <w:t>Organizations</w:t>
            </w:r>
          </w:p>
          <w:p w:rsidR="00E56074" w:rsidRPr="0089068D" w:rsidRDefault="00B0133A" w:rsidP="004A6C39">
            <w:pPr>
              <w:spacing w:line="240" w:lineRule="auto"/>
              <w:jc w:val="center"/>
              <w:rPr>
                <w:rFonts w:cstheme="minorHAnsi"/>
                <w:iCs/>
                <w:sz w:val="20"/>
                <w:szCs w:val="20"/>
                <w:lang w:val="en-GB"/>
              </w:rPr>
            </w:pPr>
            <w:r>
              <w:rPr>
                <w:rFonts w:cstheme="minorHAnsi"/>
                <w:b/>
                <w:sz w:val="20"/>
                <w:szCs w:val="20"/>
              </w:rPr>
              <w:t xml:space="preserve">SUNGO VISION:  </w:t>
            </w:r>
            <w:r w:rsidR="00E56074" w:rsidRPr="0089068D">
              <w:rPr>
                <w:rFonts w:cstheme="minorHAnsi"/>
                <w:b/>
                <w:sz w:val="20"/>
                <w:szCs w:val="20"/>
              </w:rPr>
              <w:t>Samoa has a competent and confident civil society sector that promotes sustainable development and quality of life for the people of Samoa</w:t>
            </w:r>
            <w:r w:rsidR="00E56074" w:rsidRPr="0089068D">
              <w:rPr>
                <w:rFonts w:cstheme="minorHAnsi"/>
                <w:sz w:val="20"/>
                <w:szCs w:val="20"/>
              </w:rPr>
              <w:t xml:space="preserve">  </w:t>
            </w:r>
          </w:p>
        </w:tc>
      </w:tr>
      <w:tr w:rsidR="000740DD" w:rsidRPr="000740DD" w:rsidTr="00C31263">
        <w:trPr>
          <w:trHeight w:val="255"/>
        </w:trPr>
        <w:tc>
          <w:tcPr>
            <w:tcW w:w="648" w:type="pct"/>
            <w:gridSpan w:val="2"/>
            <w:vAlign w:val="center"/>
          </w:tcPr>
          <w:p w:rsidR="000740DD" w:rsidRPr="00AB4DEC" w:rsidRDefault="000740DD" w:rsidP="00DD1E4C">
            <w:pPr>
              <w:spacing w:after="0" w:line="240" w:lineRule="auto"/>
              <w:jc w:val="center"/>
              <w:rPr>
                <w:rFonts w:cstheme="minorHAnsi"/>
                <w:sz w:val="18"/>
                <w:szCs w:val="18"/>
                <w:lang w:val="en-US"/>
              </w:rPr>
            </w:pPr>
            <w:r w:rsidRPr="00AB4DEC">
              <w:rPr>
                <w:rFonts w:cstheme="minorHAnsi"/>
                <w:sz w:val="18"/>
                <w:szCs w:val="18"/>
                <w:lang w:val="en-US"/>
              </w:rPr>
              <w:t>SUNGO activities</w:t>
            </w:r>
          </w:p>
        </w:tc>
        <w:tc>
          <w:tcPr>
            <w:tcW w:w="1062" w:type="pct"/>
            <w:vAlign w:val="center"/>
          </w:tcPr>
          <w:p w:rsidR="000740DD" w:rsidRPr="00AB4DEC" w:rsidRDefault="00FF6546" w:rsidP="00DD1E4C">
            <w:pPr>
              <w:spacing w:after="0" w:line="240" w:lineRule="auto"/>
              <w:jc w:val="center"/>
              <w:rPr>
                <w:rFonts w:cstheme="minorHAnsi"/>
                <w:bCs/>
                <w:iCs/>
                <w:sz w:val="18"/>
                <w:szCs w:val="18"/>
                <w:lang w:val="en-US"/>
              </w:rPr>
            </w:pPr>
            <w:r w:rsidRPr="00AB4DEC">
              <w:rPr>
                <w:rFonts w:cstheme="minorHAnsi"/>
                <w:bCs/>
                <w:iCs/>
                <w:sz w:val="18"/>
                <w:szCs w:val="18"/>
                <w:lang w:val="en-US"/>
              </w:rPr>
              <w:t xml:space="preserve">Description of Activity </w:t>
            </w:r>
          </w:p>
        </w:tc>
        <w:tc>
          <w:tcPr>
            <w:tcW w:w="982" w:type="pct"/>
            <w:vAlign w:val="center"/>
          </w:tcPr>
          <w:p w:rsidR="000740DD" w:rsidRPr="00AB4DEC" w:rsidRDefault="006A63B0" w:rsidP="00DD1E4C">
            <w:pPr>
              <w:spacing w:after="0" w:line="240" w:lineRule="auto"/>
              <w:jc w:val="center"/>
              <w:rPr>
                <w:rFonts w:cstheme="minorHAnsi"/>
                <w:bCs/>
                <w:iCs/>
                <w:sz w:val="18"/>
                <w:szCs w:val="18"/>
                <w:lang w:val="en-US"/>
              </w:rPr>
            </w:pPr>
            <w:r w:rsidRPr="00AB4DEC">
              <w:rPr>
                <w:rFonts w:cstheme="minorHAnsi"/>
                <w:bCs/>
                <w:iCs/>
                <w:sz w:val="18"/>
                <w:szCs w:val="18"/>
                <w:lang w:val="en-US"/>
              </w:rPr>
              <w:t>Targets against SUNGO M&amp;E framework</w:t>
            </w:r>
            <w:r w:rsidR="00632E8D" w:rsidRPr="00AB4DEC">
              <w:rPr>
                <w:rStyle w:val="FootnoteReference"/>
                <w:rFonts w:cstheme="minorHAnsi"/>
                <w:bCs/>
                <w:iCs/>
                <w:sz w:val="18"/>
                <w:szCs w:val="18"/>
                <w:lang w:val="en-US"/>
              </w:rPr>
              <w:footnoteReference w:id="2"/>
            </w:r>
          </w:p>
        </w:tc>
        <w:tc>
          <w:tcPr>
            <w:tcW w:w="2309" w:type="pct"/>
            <w:vAlign w:val="center"/>
          </w:tcPr>
          <w:p w:rsidR="000740DD" w:rsidRPr="00AB4DEC" w:rsidRDefault="00FF6546" w:rsidP="00DD1E4C">
            <w:pPr>
              <w:spacing w:after="0" w:line="240" w:lineRule="auto"/>
              <w:jc w:val="center"/>
              <w:rPr>
                <w:rFonts w:cstheme="minorHAnsi"/>
                <w:bCs/>
                <w:iCs/>
                <w:sz w:val="18"/>
                <w:szCs w:val="18"/>
                <w:lang w:val="en-US"/>
              </w:rPr>
            </w:pPr>
            <w:r w:rsidRPr="00AB4DEC">
              <w:rPr>
                <w:rFonts w:cstheme="minorHAnsi"/>
                <w:bCs/>
                <w:iCs/>
                <w:sz w:val="18"/>
                <w:szCs w:val="18"/>
                <w:lang w:val="en-US"/>
              </w:rPr>
              <w:t>Results</w:t>
            </w:r>
          </w:p>
        </w:tc>
      </w:tr>
      <w:tr w:rsidR="006A63B0" w:rsidRPr="000740DD" w:rsidTr="0098097C">
        <w:trPr>
          <w:trHeight w:val="255"/>
        </w:trPr>
        <w:tc>
          <w:tcPr>
            <w:tcW w:w="117" w:type="pct"/>
          </w:tcPr>
          <w:p w:rsidR="006A63B0" w:rsidRPr="00AB4DEC" w:rsidRDefault="006A63B0" w:rsidP="00DD1E4C">
            <w:pPr>
              <w:spacing w:after="0"/>
              <w:rPr>
                <w:rFonts w:cstheme="minorHAnsi"/>
                <w:sz w:val="18"/>
                <w:szCs w:val="18"/>
                <w:lang w:val="en-US"/>
              </w:rPr>
            </w:pPr>
            <w:r w:rsidRPr="00AB4DEC">
              <w:rPr>
                <w:rFonts w:cstheme="minorHAnsi"/>
                <w:sz w:val="18"/>
                <w:szCs w:val="18"/>
                <w:lang w:val="en-US"/>
              </w:rPr>
              <w:t>1</w:t>
            </w:r>
          </w:p>
        </w:tc>
        <w:tc>
          <w:tcPr>
            <w:tcW w:w="531" w:type="pct"/>
            <w:shd w:val="clear" w:color="auto" w:fill="auto"/>
            <w:noWrap/>
          </w:tcPr>
          <w:p w:rsidR="006A63B0" w:rsidRPr="00AB4DEC" w:rsidRDefault="006A63B0" w:rsidP="0098097C">
            <w:pPr>
              <w:rPr>
                <w:rFonts w:cstheme="minorHAnsi"/>
                <w:sz w:val="18"/>
                <w:szCs w:val="18"/>
                <w:lang w:val="en-US"/>
              </w:rPr>
            </w:pPr>
            <w:r w:rsidRPr="00AB4DEC">
              <w:rPr>
                <w:rFonts w:cstheme="minorHAnsi"/>
                <w:sz w:val="18"/>
                <w:szCs w:val="18"/>
                <w:lang w:val="en-US"/>
              </w:rPr>
              <w:t>CSO information &amp; liaison</w:t>
            </w:r>
          </w:p>
        </w:tc>
        <w:tc>
          <w:tcPr>
            <w:tcW w:w="1062" w:type="pct"/>
          </w:tcPr>
          <w:p w:rsidR="006A63B0" w:rsidRPr="00AB4DEC" w:rsidRDefault="006A63B0" w:rsidP="0098097C">
            <w:pPr>
              <w:rPr>
                <w:rFonts w:cstheme="minorHAnsi"/>
                <w:bCs/>
                <w:iCs/>
                <w:sz w:val="18"/>
                <w:szCs w:val="18"/>
                <w:lang w:val="en-US"/>
              </w:rPr>
            </w:pPr>
            <w:r w:rsidRPr="00AB4DEC">
              <w:rPr>
                <w:rFonts w:cstheme="minorHAnsi"/>
                <w:bCs/>
                <w:iCs/>
                <w:sz w:val="18"/>
                <w:szCs w:val="18"/>
                <w:lang w:val="en-US"/>
              </w:rPr>
              <w:t xml:space="preserve">Communications, promotion and </w:t>
            </w:r>
            <w:r w:rsidRPr="00AB4DEC">
              <w:rPr>
                <w:rFonts w:cstheme="minorHAnsi"/>
                <w:sz w:val="18"/>
                <w:szCs w:val="18"/>
                <w:lang w:val="en-US"/>
              </w:rPr>
              <w:t>information dissemination,</w:t>
            </w:r>
            <w:r w:rsidR="0098097C">
              <w:rPr>
                <w:rFonts w:cstheme="minorHAnsi"/>
                <w:bCs/>
                <w:iCs/>
                <w:sz w:val="18"/>
                <w:szCs w:val="18"/>
                <w:lang w:val="en-US"/>
              </w:rPr>
              <w:t xml:space="preserve"> (including </w:t>
            </w:r>
            <w:r w:rsidRPr="00AB4DEC">
              <w:rPr>
                <w:rFonts w:cstheme="minorHAnsi"/>
                <w:bCs/>
                <w:iCs/>
                <w:sz w:val="18"/>
                <w:szCs w:val="18"/>
                <w:lang w:val="en-US"/>
              </w:rPr>
              <w:t>website/newsletters/promotional materials), and data collection.</w:t>
            </w:r>
          </w:p>
        </w:tc>
        <w:tc>
          <w:tcPr>
            <w:tcW w:w="982" w:type="pct"/>
          </w:tcPr>
          <w:p w:rsidR="006A63B0" w:rsidRPr="00AB4DEC" w:rsidRDefault="006A63B0" w:rsidP="008F6592">
            <w:pPr>
              <w:overflowPunct w:val="0"/>
              <w:autoSpaceDE w:val="0"/>
              <w:autoSpaceDN w:val="0"/>
              <w:adjustRightInd w:val="0"/>
              <w:spacing w:after="0"/>
              <w:ind w:right="-22"/>
              <w:textAlignment w:val="baseline"/>
              <w:rPr>
                <w:rFonts w:cstheme="minorHAnsi"/>
                <w:iCs/>
                <w:sz w:val="18"/>
                <w:szCs w:val="18"/>
              </w:rPr>
            </w:pPr>
            <w:r w:rsidRPr="00AB4DEC">
              <w:rPr>
                <w:rFonts w:cstheme="minorHAnsi"/>
                <w:sz w:val="18"/>
                <w:szCs w:val="18"/>
              </w:rPr>
              <w:t>65%  of  stakeholder respondents rate  SUNGO communication as “good” or “very good” on a five-point scale</w:t>
            </w:r>
            <w:r w:rsidRPr="00AB4DEC">
              <w:rPr>
                <w:rFonts w:cstheme="minorHAnsi"/>
                <w:iCs/>
                <w:sz w:val="18"/>
                <w:szCs w:val="18"/>
              </w:rPr>
              <w:t xml:space="preserve"> </w:t>
            </w:r>
          </w:p>
          <w:p w:rsidR="006A63B0" w:rsidRPr="00AB4DEC" w:rsidRDefault="006A63B0" w:rsidP="008F6592">
            <w:pPr>
              <w:pStyle w:val="CommentText"/>
              <w:overflowPunct w:val="0"/>
              <w:autoSpaceDE w:val="0"/>
              <w:autoSpaceDN w:val="0"/>
              <w:adjustRightInd w:val="0"/>
              <w:textAlignment w:val="baseline"/>
              <w:rPr>
                <w:rFonts w:asciiTheme="minorHAnsi" w:hAnsiTheme="minorHAnsi" w:cstheme="minorHAnsi"/>
                <w:iCs/>
                <w:sz w:val="18"/>
                <w:szCs w:val="18"/>
              </w:rPr>
            </w:pPr>
          </w:p>
          <w:p w:rsidR="006A63B0" w:rsidRPr="00AB4DEC" w:rsidRDefault="006A63B0" w:rsidP="008F6592">
            <w:pPr>
              <w:pStyle w:val="CommentText"/>
              <w:overflowPunct w:val="0"/>
              <w:autoSpaceDE w:val="0"/>
              <w:autoSpaceDN w:val="0"/>
              <w:adjustRightInd w:val="0"/>
              <w:textAlignment w:val="baseline"/>
              <w:rPr>
                <w:rFonts w:asciiTheme="minorHAnsi" w:hAnsiTheme="minorHAnsi" w:cstheme="minorHAnsi"/>
                <w:iCs/>
                <w:sz w:val="18"/>
                <w:szCs w:val="18"/>
              </w:rPr>
            </w:pPr>
            <w:r w:rsidRPr="00AB4DEC">
              <w:rPr>
                <w:rFonts w:asciiTheme="minorHAnsi" w:hAnsiTheme="minorHAnsi" w:cstheme="minorHAnsi"/>
                <w:iCs/>
                <w:sz w:val="18"/>
                <w:szCs w:val="18"/>
              </w:rPr>
              <w:t>5% increase in financial membership annual subscription</w:t>
            </w:r>
            <w:r w:rsidR="006B0A8D" w:rsidRPr="00AB4DEC">
              <w:rPr>
                <w:rFonts w:asciiTheme="minorHAnsi" w:hAnsiTheme="minorHAnsi" w:cstheme="minorHAnsi"/>
                <w:iCs/>
                <w:sz w:val="18"/>
                <w:szCs w:val="18"/>
              </w:rPr>
              <w:t> ;</w:t>
            </w:r>
          </w:p>
          <w:p w:rsidR="006A63B0" w:rsidRPr="00AB4DEC" w:rsidRDefault="006B0A8D" w:rsidP="008F6592">
            <w:pPr>
              <w:pStyle w:val="CommentText"/>
              <w:overflowPunct w:val="0"/>
              <w:autoSpaceDE w:val="0"/>
              <w:autoSpaceDN w:val="0"/>
              <w:adjustRightInd w:val="0"/>
              <w:textAlignment w:val="baseline"/>
              <w:rPr>
                <w:rFonts w:asciiTheme="minorHAnsi" w:hAnsiTheme="minorHAnsi" w:cstheme="minorHAnsi"/>
                <w:iCs/>
                <w:sz w:val="18"/>
                <w:szCs w:val="18"/>
              </w:rPr>
            </w:pPr>
            <w:r w:rsidRPr="00AB4DEC">
              <w:rPr>
                <w:rFonts w:asciiTheme="minorHAnsi" w:hAnsiTheme="minorHAnsi" w:cstheme="minorHAnsi"/>
                <w:iCs/>
                <w:sz w:val="18"/>
                <w:szCs w:val="18"/>
              </w:rPr>
              <w:t xml:space="preserve">5% Increases in new members ; </w:t>
            </w:r>
            <w:r w:rsidR="006A63B0" w:rsidRPr="00AB4DEC">
              <w:rPr>
                <w:rFonts w:asciiTheme="minorHAnsi" w:hAnsiTheme="minorHAnsi" w:cstheme="minorHAnsi"/>
                <w:iCs/>
                <w:sz w:val="18"/>
                <w:szCs w:val="18"/>
              </w:rPr>
              <w:t>65% of  members’ details up to date</w:t>
            </w:r>
          </w:p>
        </w:tc>
        <w:tc>
          <w:tcPr>
            <w:tcW w:w="2309" w:type="pct"/>
          </w:tcPr>
          <w:p w:rsidR="006A63B0" w:rsidRPr="00AB4DEC" w:rsidRDefault="006A63B0" w:rsidP="008F6592">
            <w:pPr>
              <w:rPr>
                <w:rFonts w:cstheme="minorHAnsi"/>
                <w:iCs/>
                <w:sz w:val="18"/>
                <w:szCs w:val="18"/>
              </w:rPr>
            </w:pPr>
            <w:r w:rsidRPr="00AB4DEC">
              <w:rPr>
                <w:rFonts w:cstheme="minorHAnsi"/>
                <w:iCs/>
                <w:sz w:val="18"/>
                <w:szCs w:val="18"/>
              </w:rPr>
              <w:t>Member survey 67% rated communication highly satisfactory/ satisfactory.  Questionnaire will be amended to include stakeholders.</w:t>
            </w:r>
          </w:p>
          <w:p w:rsidR="00C04D87" w:rsidRPr="00AB4DEC" w:rsidRDefault="006A63B0" w:rsidP="006A63B0">
            <w:pPr>
              <w:rPr>
                <w:rFonts w:cstheme="minorHAnsi"/>
                <w:iCs/>
                <w:sz w:val="18"/>
                <w:szCs w:val="18"/>
              </w:rPr>
            </w:pPr>
            <w:r w:rsidRPr="00AB4DEC">
              <w:rPr>
                <w:rFonts w:cstheme="minorHAnsi"/>
                <w:iCs/>
                <w:sz w:val="18"/>
                <w:szCs w:val="18"/>
              </w:rPr>
              <w:t xml:space="preserve">35% of members have paid their annual sub. Increase usually happens at AGM.  From Jul-Dec </w:t>
            </w:r>
            <w:r w:rsidR="000C62A6" w:rsidRPr="00AB4DEC">
              <w:rPr>
                <w:rFonts w:cstheme="minorHAnsi"/>
                <w:iCs/>
                <w:sz w:val="18"/>
                <w:szCs w:val="18"/>
              </w:rPr>
              <w:t xml:space="preserve">2012 - </w:t>
            </w:r>
            <w:r w:rsidRPr="00AB4DEC">
              <w:rPr>
                <w:rFonts w:cstheme="minorHAnsi"/>
                <w:iCs/>
                <w:sz w:val="18"/>
                <w:szCs w:val="18"/>
              </w:rPr>
              <w:t xml:space="preserve">9 new members have been approved.  </w:t>
            </w:r>
          </w:p>
          <w:p w:rsidR="006A63B0" w:rsidRPr="00AB4DEC" w:rsidRDefault="00C04D87" w:rsidP="00C04D87">
            <w:pPr>
              <w:rPr>
                <w:rFonts w:cstheme="minorHAnsi"/>
                <w:iCs/>
                <w:sz w:val="18"/>
                <w:szCs w:val="18"/>
              </w:rPr>
            </w:pPr>
            <w:r w:rsidRPr="00AB4DEC">
              <w:rPr>
                <w:rFonts w:cstheme="minorHAnsi"/>
                <w:iCs/>
                <w:sz w:val="18"/>
                <w:szCs w:val="18"/>
              </w:rPr>
              <w:t xml:space="preserve">SUNGO website is updated monthly and is now a key communication tool with civil society. </w:t>
            </w:r>
            <w:r w:rsidR="006A63B0" w:rsidRPr="00AB4DEC">
              <w:rPr>
                <w:rFonts w:cstheme="minorHAnsi"/>
                <w:iCs/>
                <w:sz w:val="18"/>
                <w:szCs w:val="18"/>
              </w:rPr>
              <w:t>More than 50% of members profile</w:t>
            </w:r>
            <w:r w:rsidR="000C62A6" w:rsidRPr="00AB4DEC">
              <w:rPr>
                <w:rFonts w:cstheme="minorHAnsi"/>
                <w:iCs/>
                <w:sz w:val="18"/>
                <w:szCs w:val="18"/>
              </w:rPr>
              <w:t>s are</w:t>
            </w:r>
            <w:r w:rsidR="006A63B0" w:rsidRPr="00AB4DEC">
              <w:rPr>
                <w:rFonts w:cstheme="minorHAnsi"/>
                <w:iCs/>
                <w:sz w:val="18"/>
                <w:szCs w:val="18"/>
              </w:rPr>
              <w:t xml:space="preserve"> now loaded on website and site visits will be completed in the next </w:t>
            </w:r>
            <w:r w:rsidRPr="00AB4DEC">
              <w:rPr>
                <w:rFonts w:cstheme="minorHAnsi"/>
                <w:iCs/>
                <w:sz w:val="18"/>
                <w:szCs w:val="18"/>
              </w:rPr>
              <w:t xml:space="preserve"> </w:t>
            </w:r>
            <w:r w:rsidR="006A63B0" w:rsidRPr="00AB4DEC">
              <w:rPr>
                <w:rFonts w:cstheme="minorHAnsi"/>
                <w:iCs/>
                <w:sz w:val="18"/>
                <w:szCs w:val="18"/>
              </w:rPr>
              <w:t>6 months</w:t>
            </w:r>
            <w:r w:rsidRPr="00AB4DEC">
              <w:rPr>
                <w:rFonts w:cstheme="minorHAnsi"/>
                <w:iCs/>
                <w:sz w:val="18"/>
                <w:szCs w:val="18"/>
              </w:rPr>
              <w:t xml:space="preserve">.  </w:t>
            </w:r>
          </w:p>
        </w:tc>
      </w:tr>
      <w:tr w:rsidR="00E56074" w:rsidRPr="000740DD" w:rsidTr="00C31263">
        <w:trPr>
          <w:trHeight w:val="255"/>
        </w:trPr>
        <w:tc>
          <w:tcPr>
            <w:tcW w:w="117" w:type="pct"/>
          </w:tcPr>
          <w:p w:rsidR="00E56074" w:rsidRPr="00AB4DEC" w:rsidRDefault="00E56074" w:rsidP="005766F0">
            <w:pPr>
              <w:rPr>
                <w:rFonts w:cstheme="minorHAnsi"/>
                <w:sz w:val="18"/>
                <w:szCs w:val="18"/>
                <w:lang w:val="en-US"/>
              </w:rPr>
            </w:pPr>
            <w:r w:rsidRPr="00AB4DEC">
              <w:rPr>
                <w:rFonts w:cstheme="minorHAnsi"/>
                <w:sz w:val="18"/>
                <w:szCs w:val="18"/>
                <w:lang w:val="en-US"/>
              </w:rPr>
              <w:t>2</w:t>
            </w:r>
          </w:p>
        </w:tc>
        <w:tc>
          <w:tcPr>
            <w:tcW w:w="531" w:type="pct"/>
            <w:shd w:val="clear" w:color="auto" w:fill="auto"/>
            <w:noWrap/>
          </w:tcPr>
          <w:p w:rsidR="00E56074" w:rsidRPr="00AB4DEC" w:rsidRDefault="00E56074" w:rsidP="00E56074">
            <w:pPr>
              <w:rPr>
                <w:rFonts w:cstheme="minorHAnsi"/>
                <w:sz w:val="18"/>
                <w:szCs w:val="18"/>
                <w:lang w:val="en-US"/>
              </w:rPr>
            </w:pPr>
            <w:r w:rsidRPr="00AB4DEC">
              <w:rPr>
                <w:rFonts w:cstheme="minorHAnsi"/>
                <w:sz w:val="18"/>
                <w:szCs w:val="18"/>
                <w:lang w:val="en-US"/>
              </w:rPr>
              <w:t>CSO Support &amp; Admin</w:t>
            </w:r>
          </w:p>
        </w:tc>
        <w:tc>
          <w:tcPr>
            <w:tcW w:w="1062" w:type="pct"/>
          </w:tcPr>
          <w:p w:rsidR="00E56074" w:rsidRPr="00AB4DEC" w:rsidRDefault="00E56074" w:rsidP="006B0A8D">
            <w:pPr>
              <w:rPr>
                <w:rFonts w:cstheme="minorHAnsi"/>
                <w:bCs/>
                <w:iCs/>
                <w:sz w:val="18"/>
                <w:szCs w:val="18"/>
                <w:lang w:val="en-US"/>
              </w:rPr>
            </w:pPr>
            <w:r w:rsidRPr="00AB4DEC">
              <w:rPr>
                <w:rFonts w:cstheme="minorHAnsi"/>
                <w:bCs/>
                <w:iCs/>
                <w:sz w:val="18"/>
                <w:szCs w:val="18"/>
                <w:lang w:val="en-US"/>
              </w:rPr>
              <w:t>Includes maintaining office, meeting an</w:t>
            </w:r>
            <w:r w:rsidR="00544228" w:rsidRPr="00AB4DEC">
              <w:rPr>
                <w:rFonts w:cstheme="minorHAnsi"/>
                <w:bCs/>
                <w:iCs/>
                <w:sz w:val="18"/>
                <w:szCs w:val="18"/>
                <w:lang w:val="en-US"/>
              </w:rPr>
              <w:t>d training space for CSOs,equip</w:t>
            </w:r>
            <w:r w:rsidRPr="00AB4DEC">
              <w:rPr>
                <w:rFonts w:cstheme="minorHAnsi"/>
                <w:bCs/>
                <w:iCs/>
                <w:sz w:val="18"/>
                <w:szCs w:val="18"/>
                <w:lang w:val="en-US"/>
              </w:rPr>
              <w:t xml:space="preserve">ment,  staff </w:t>
            </w:r>
            <w:r w:rsidR="00544228" w:rsidRPr="00AB4DEC">
              <w:rPr>
                <w:rFonts w:cstheme="minorHAnsi"/>
                <w:bCs/>
                <w:iCs/>
                <w:sz w:val="18"/>
                <w:szCs w:val="18"/>
                <w:lang w:val="en-US"/>
              </w:rPr>
              <w:t>costs (7staff), vehicle mainten</w:t>
            </w:r>
            <w:r w:rsidRPr="00AB4DEC">
              <w:rPr>
                <w:rFonts w:cstheme="minorHAnsi"/>
                <w:bCs/>
                <w:iCs/>
                <w:sz w:val="18"/>
                <w:szCs w:val="18"/>
                <w:lang w:val="en-US"/>
              </w:rPr>
              <w:t>ance, insurance, office supplies,volunteers.</w:t>
            </w:r>
          </w:p>
        </w:tc>
        <w:tc>
          <w:tcPr>
            <w:tcW w:w="982" w:type="pct"/>
          </w:tcPr>
          <w:p w:rsidR="00E56074" w:rsidRPr="004A6C39" w:rsidRDefault="00E56074" w:rsidP="004A6C39">
            <w:pPr>
              <w:overflowPunct w:val="0"/>
              <w:autoSpaceDE w:val="0"/>
              <w:autoSpaceDN w:val="0"/>
              <w:adjustRightInd w:val="0"/>
              <w:spacing w:after="0"/>
              <w:textAlignment w:val="baseline"/>
              <w:rPr>
                <w:rFonts w:eastAsia="Times New Roman" w:cstheme="minorHAnsi"/>
                <w:iCs/>
                <w:sz w:val="18"/>
                <w:szCs w:val="18"/>
                <w:lang w:val="en-GB" w:eastAsia="en-GB"/>
              </w:rPr>
            </w:pPr>
            <w:r w:rsidRPr="00AB4DEC">
              <w:rPr>
                <w:rFonts w:cstheme="minorHAnsi"/>
                <w:sz w:val="18"/>
                <w:szCs w:val="18"/>
              </w:rPr>
              <w:t>65%  of  respondents (inc. members and stakeholders) rate  SUNGO’s performance as “good” (4)  or “very good” (5) on a five-point scale</w:t>
            </w:r>
            <w:r w:rsidRPr="00AB4DEC">
              <w:rPr>
                <w:rFonts w:cstheme="minorHAnsi"/>
                <w:iCs/>
                <w:sz w:val="18"/>
                <w:szCs w:val="18"/>
              </w:rPr>
              <w:t xml:space="preserve"> </w:t>
            </w:r>
          </w:p>
          <w:p w:rsidR="00091D46" w:rsidRDefault="00091D46">
            <w:pPr>
              <w:pStyle w:val="CommentText"/>
              <w:overflowPunct w:val="0"/>
              <w:autoSpaceDE w:val="0"/>
              <w:autoSpaceDN w:val="0"/>
              <w:adjustRightInd w:val="0"/>
              <w:spacing w:line="276" w:lineRule="auto"/>
              <w:ind w:right="-79"/>
              <w:textAlignment w:val="baseline"/>
              <w:rPr>
                <w:rFonts w:asciiTheme="minorHAnsi" w:hAnsiTheme="minorHAnsi" w:cstheme="minorHAnsi"/>
                <w:iCs/>
                <w:sz w:val="18"/>
                <w:szCs w:val="18"/>
              </w:rPr>
            </w:pPr>
          </w:p>
          <w:p w:rsidR="00E56074" w:rsidRPr="00AB4DEC" w:rsidRDefault="00E56074">
            <w:pPr>
              <w:pStyle w:val="CommentText"/>
              <w:overflowPunct w:val="0"/>
              <w:autoSpaceDE w:val="0"/>
              <w:autoSpaceDN w:val="0"/>
              <w:adjustRightInd w:val="0"/>
              <w:spacing w:line="276" w:lineRule="auto"/>
              <w:ind w:right="-79"/>
              <w:textAlignment w:val="baseline"/>
              <w:rPr>
                <w:rFonts w:asciiTheme="minorHAnsi" w:hAnsiTheme="minorHAnsi" w:cstheme="minorHAnsi"/>
                <w:iCs/>
                <w:sz w:val="18"/>
                <w:szCs w:val="18"/>
              </w:rPr>
            </w:pPr>
            <w:r w:rsidRPr="00AB4DEC">
              <w:rPr>
                <w:rFonts w:asciiTheme="minorHAnsi" w:hAnsiTheme="minorHAnsi" w:cstheme="minorHAnsi"/>
                <w:iCs/>
                <w:sz w:val="18"/>
                <w:szCs w:val="18"/>
              </w:rPr>
              <w:t>Unqualified audited accounts.</w:t>
            </w:r>
          </w:p>
          <w:p w:rsidR="00E56074" w:rsidRPr="00AB4DEC" w:rsidRDefault="00E56074">
            <w:pPr>
              <w:pStyle w:val="CommentText"/>
              <w:overflowPunct w:val="0"/>
              <w:autoSpaceDE w:val="0"/>
              <w:autoSpaceDN w:val="0"/>
              <w:adjustRightInd w:val="0"/>
              <w:spacing w:line="276" w:lineRule="auto"/>
              <w:textAlignment w:val="baseline"/>
              <w:rPr>
                <w:rFonts w:asciiTheme="minorHAnsi" w:hAnsiTheme="minorHAnsi" w:cstheme="minorHAnsi"/>
                <w:iCs/>
                <w:sz w:val="18"/>
                <w:szCs w:val="18"/>
              </w:rPr>
            </w:pPr>
          </w:p>
          <w:p w:rsidR="00E56074" w:rsidRPr="00AB4DEC" w:rsidRDefault="00E56074">
            <w:pPr>
              <w:pStyle w:val="CommentText"/>
              <w:tabs>
                <w:tab w:val="left" w:pos="1866"/>
              </w:tabs>
              <w:overflowPunct w:val="0"/>
              <w:autoSpaceDE w:val="0"/>
              <w:autoSpaceDN w:val="0"/>
              <w:adjustRightInd w:val="0"/>
              <w:spacing w:line="276" w:lineRule="auto"/>
              <w:ind w:right="-79"/>
              <w:textAlignment w:val="baseline"/>
              <w:rPr>
                <w:rFonts w:asciiTheme="minorHAnsi" w:hAnsiTheme="minorHAnsi" w:cstheme="minorHAnsi"/>
                <w:iCs/>
                <w:sz w:val="18"/>
                <w:szCs w:val="18"/>
              </w:rPr>
            </w:pPr>
            <w:r w:rsidRPr="00AB4DEC">
              <w:rPr>
                <w:rFonts w:asciiTheme="minorHAnsi" w:hAnsiTheme="minorHAnsi" w:cstheme="minorHAnsi"/>
                <w:iCs/>
                <w:sz w:val="18"/>
                <w:szCs w:val="18"/>
              </w:rPr>
              <w:t>All staff are satisfied with communication and training opportunities.</w:t>
            </w:r>
          </w:p>
          <w:p w:rsidR="00E56074" w:rsidRPr="00AB4DEC" w:rsidRDefault="00E56074" w:rsidP="00E56074">
            <w:pPr>
              <w:pStyle w:val="CommentText"/>
              <w:overflowPunct w:val="0"/>
              <w:autoSpaceDE w:val="0"/>
              <w:autoSpaceDN w:val="0"/>
              <w:adjustRightInd w:val="0"/>
              <w:spacing w:line="276" w:lineRule="auto"/>
              <w:ind w:right="-79"/>
              <w:textAlignment w:val="baseline"/>
              <w:rPr>
                <w:rFonts w:asciiTheme="minorHAnsi" w:hAnsiTheme="minorHAnsi" w:cstheme="minorHAnsi"/>
                <w:iCs/>
                <w:sz w:val="18"/>
                <w:szCs w:val="18"/>
              </w:rPr>
            </w:pPr>
          </w:p>
          <w:p w:rsidR="00E56074" w:rsidRPr="00AB4DEC" w:rsidRDefault="00E56074">
            <w:pPr>
              <w:pStyle w:val="CommentText"/>
              <w:overflowPunct w:val="0"/>
              <w:autoSpaceDE w:val="0"/>
              <w:autoSpaceDN w:val="0"/>
              <w:adjustRightInd w:val="0"/>
              <w:spacing w:line="276" w:lineRule="auto"/>
              <w:textAlignment w:val="baseline"/>
              <w:rPr>
                <w:rFonts w:asciiTheme="minorHAnsi" w:hAnsiTheme="minorHAnsi" w:cstheme="minorHAnsi"/>
                <w:iCs/>
                <w:sz w:val="18"/>
                <w:szCs w:val="18"/>
              </w:rPr>
            </w:pPr>
            <w:r w:rsidRPr="00AB4DEC">
              <w:rPr>
                <w:rFonts w:asciiTheme="minorHAnsi" w:hAnsiTheme="minorHAnsi" w:cstheme="minorHAnsi"/>
                <w:iCs/>
                <w:sz w:val="18"/>
                <w:szCs w:val="18"/>
              </w:rPr>
              <w:t>Contracts sufficient to meet financial target for year Fundraising target met</w:t>
            </w:r>
            <w:r w:rsidR="004A6C39">
              <w:rPr>
                <w:rFonts w:asciiTheme="minorHAnsi" w:hAnsiTheme="minorHAnsi" w:cstheme="minorHAnsi"/>
                <w:iCs/>
                <w:sz w:val="18"/>
                <w:szCs w:val="18"/>
              </w:rPr>
              <w:t>.</w:t>
            </w:r>
          </w:p>
        </w:tc>
        <w:tc>
          <w:tcPr>
            <w:tcW w:w="2309" w:type="pct"/>
          </w:tcPr>
          <w:p w:rsidR="00E56074" w:rsidRPr="00091D46" w:rsidRDefault="00E56074">
            <w:pPr>
              <w:rPr>
                <w:rFonts w:eastAsia="Times New Roman" w:cstheme="minorHAnsi"/>
                <w:iCs/>
                <w:sz w:val="18"/>
                <w:szCs w:val="18"/>
                <w:lang w:val="en-GB" w:eastAsia="en-GB"/>
              </w:rPr>
            </w:pPr>
            <w:r w:rsidRPr="00AB4DEC">
              <w:rPr>
                <w:rFonts w:cstheme="minorHAnsi"/>
                <w:iCs/>
                <w:sz w:val="18"/>
                <w:szCs w:val="18"/>
              </w:rPr>
              <w:t>SUNGO survey of members level of satisfaction with SUNGO services. Of the 32 respondent</w:t>
            </w:r>
            <w:r w:rsidR="00544228" w:rsidRPr="00AB4DEC">
              <w:rPr>
                <w:rFonts w:cstheme="minorHAnsi"/>
                <w:iCs/>
                <w:sz w:val="18"/>
                <w:szCs w:val="18"/>
              </w:rPr>
              <w:t>s, 22 rated SUNGO’s overall per</w:t>
            </w:r>
            <w:r w:rsidRPr="00AB4DEC">
              <w:rPr>
                <w:rFonts w:cstheme="minorHAnsi"/>
                <w:iCs/>
                <w:sz w:val="18"/>
                <w:szCs w:val="18"/>
              </w:rPr>
              <w:t xml:space="preserve">formance and operation as satisfactory or highly satisfactory.   </w:t>
            </w:r>
          </w:p>
          <w:p w:rsidR="00E56074" w:rsidRPr="00AB4DEC" w:rsidRDefault="00E56074">
            <w:pPr>
              <w:rPr>
                <w:rFonts w:cstheme="minorHAnsi"/>
                <w:iCs/>
                <w:sz w:val="18"/>
                <w:szCs w:val="18"/>
              </w:rPr>
            </w:pPr>
            <w:r w:rsidRPr="00AB4DEC">
              <w:rPr>
                <w:rFonts w:cstheme="minorHAnsi"/>
                <w:iCs/>
                <w:sz w:val="18"/>
                <w:szCs w:val="18"/>
              </w:rPr>
              <w:t>Audit now complete and ap</w:t>
            </w:r>
            <w:r w:rsidR="00544228" w:rsidRPr="00AB4DEC">
              <w:rPr>
                <w:rFonts w:cstheme="minorHAnsi"/>
                <w:iCs/>
                <w:sz w:val="18"/>
                <w:szCs w:val="18"/>
              </w:rPr>
              <w:t>proved by EC. SUNGO received an</w:t>
            </w:r>
            <w:r w:rsidRPr="00AB4DEC">
              <w:rPr>
                <w:rFonts w:cstheme="minorHAnsi"/>
                <w:iCs/>
                <w:sz w:val="18"/>
                <w:szCs w:val="18"/>
              </w:rPr>
              <w:t xml:space="preserve"> unqualified audit.</w:t>
            </w:r>
          </w:p>
          <w:p w:rsidR="00E56074" w:rsidRPr="00AB4DEC" w:rsidRDefault="00E56074">
            <w:pPr>
              <w:rPr>
                <w:rFonts w:cstheme="minorHAnsi"/>
                <w:iCs/>
                <w:sz w:val="18"/>
                <w:szCs w:val="18"/>
              </w:rPr>
            </w:pPr>
            <w:r w:rsidRPr="00AB4DEC">
              <w:rPr>
                <w:rFonts w:cstheme="minorHAnsi"/>
                <w:iCs/>
                <w:sz w:val="18"/>
                <w:szCs w:val="18"/>
              </w:rPr>
              <w:t xml:space="preserve">Staff performance review completed for 4 staff. Increments approved for 3 </w:t>
            </w:r>
            <w:r w:rsidR="00544228" w:rsidRPr="00AB4DEC">
              <w:rPr>
                <w:rFonts w:cstheme="minorHAnsi"/>
                <w:iCs/>
                <w:sz w:val="18"/>
                <w:szCs w:val="18"/>
              </w:rPr>
              <w:t xml:space="preserve">with </w:t>
            </w:r>
            <w:r w:rsidRPr="00AB4DEC">
              <w:rPr>
                <w:rFonts w:cstheme="minorHAnsi"/>
                <w:iCs/>
                <w:sz w:val="18"/>
                <w:szCs w:val="18"/>
              </w:rPr>
              <w:t>1 pending approval from ICTP. Two new staff in place; ICO and CSO coordinator. AUSAID VIDA volunteer for Research unit, now in place.</w:t>
            </w:r>
          </w:p>
          <w:p w:rsidR="00E56074" w:rsidRPr="004A6C39" w:rsidRDefault="00E56074" w:rsidP="004A6C39">
            <w:pPr>
              <w:rPr>
                <w:rFonts w:cstheme="minorHAnsi"/>
                <w:iCs/>
                <w:sz w:val="18"/>
                <w:szCs w:val="18"/>
              </w:rPr>
            </w:pPr>
            <w:r w:rsidRPr="00AB4DEC">
              <w:rPr>
                <w:rFonts w:cstheme="minorHAnsi"/>
                <w:iCs/>
                <w:sz w:val="18"/>
                <w:szCs w:val="18"/>
              </w:rPr>
              <w:t>2 CSSP contracts approved Umbrel</w:t>
            </w:r>
            <w:r w:rsidR="00544228" w:rsidRPr="00AB4DEC">
              <w:rPr>
                <w:rFonts w:cstheme="minorHAnsi"/>
                <w:iCs/>
                <w:sz w:val="18"/>
                <w:szCs w:val="18"/>
              </w:rPr>
              <w:t>la and Capacity building. UNDP S</w:t>
            </w:r>
            <w:r w:rsidRPr="00AB4DEC">
              <w:rPr>
                <w:rFonts w:cstheme="minorHAnsi"/>
                <w:iCs/>
                <w:sz w:val="18"/>
                <w:szCs w:val="18"/>
              </w:rPr>
              <w:t>ocial Accountability survey contract to be signed.</w:t>
            </w:r>
          </w:p>
        </w:tc>
      </w:tr>
      <w:tr w:rsidR="00C04D87" w:rsidRPr="000740DD" w:rsidTr="0001555F">
        <w:trPr>
          <w:trHeight w:val="2764"/>
        </w:trPr>
        <w:tc>
          <w:tcPr>
            <w:tcW w:w="117" w:type="pct"/>
          </w:tcPr>
          <w:p w:rsidR="00C04D87" w:rsidRPr="00AB4DEC" w:rsidRDefault="00C04D87" w:rsidP="005766F0">
            <w:pPr>
              <w:rPr>
                <w:rFonts w:cstheme="minorHAnsi"/>
                <w:sz w:val="18"/>
                <w:szCs w:val="18"/>
                <w:lang w:val="en-US"/>
              </w:rPr>
            </w:pPr>
          </w:p>
        </w:tc>
        <w:tc>
          <w:tcPr>
            <w:tcW w:w="531" w:type="pct"/>
            <w:shd w:val="clear" w:color="auto" w:fill="auto"/>
            <w:noWrap/>
          </w:tcPr>
          <w:p w:rsidR="00C04D87" w:rsidRPr="00AB4DEC" w:rsidRDefault="00C04D87" w:rsidP="006B0A8D">
            <w:pPr>
              <w:rPr>
                <w:rFonts w:cstheme="minorHAnsi"/>
                <w:sz w:val="18"/>
                <w:szCs w:val="18"/>
                <w:lang w:val="en-US"/>
              </w:rPr>
            </w:pPr>
            <w:r w:rsidRPr="00AB4DEC">
              <w:rPr>
                <w:rFonts w:cstheme="minorHAnsi"/>
                <w:sz w:val="18"/>
                <w:szCs w:val="18"/>
                <w:lang w:val="en-US"/>
              </w:rPr>
              <w:t>CSO policy dialogue &amp; advocacy</w:t>
            </w:r>
          </w:p>
        </w:tc>
        <w:tc>
          <w:tcPr>
            <w:tcW w:w="1062" w:type="pct"/>
          </w:tcPr>
          <w:p w:rsidR="00C04D87" w:rsidRPr="00AB4DEC" w:rsidRDefault="00C04D87" w:rsidP="006B0A8D">
            <w:pPr>
              <w:rPr>
                <w:rFonts w:cstheme="minorHAnsi"/>
                <w:bCs/>
                <w:iCs/>
                <w:sz w:val="18"/>
                <w:szCs w:val="18"/>
                <w:lang w:val="en-US"/>
              </w:rPr>
            </w:pPr>
            <w:r w:rsidRPr="00AB4DEC">
              <w:rPr>
                <w:rFonts w:cstheme="minorHAnsi"/>
                <w:bCs/>
                <w:iCs/>
                <w:sz w:val="18"/>
                <w:szCs w:val="18"/>
                <w:lang w:val="en-US"/>
              </w:rPr>
              <w:t>Includes coordination with CSOs, preparation and submission of reports, SUNGO &amp; stakeholder meeting venues resources and supplies, and logistics.  Inclusive of all  public forums.</w:t>
            </w:r>
          </w:p>
        </w:tc>
        <w:tc>
          <w:tcPr>
            <w:tcW w:w="982" w:type="pct"/>
          </w:tcPr>
          <w:p w:rsidR="008F6592" w:rsidRPr="00AB4DEC" w:rsidRDefault="00C04D87">
            <w:pPr>
              <w:pStyle w:val="CommentText"/>
              <w:overflowPunct w:val="0"/>
              <w:autoSpaceDE w:val="0"/>
              <w:autoSpaceDN w:val="0"/>
              <w:adjustRightInd w:val="0"/>
              <w:spacing w:line="276" w:lineRule="auto"/>
              <w:textAlignment w:val="baseline"/>
              <w:rPr>
                <w:rFonts w:asciiTheme="minorHAnsi" w:hAnsiTheme="minorHAnsi" w:cstheme="minorHAnsi"/>
                <w:sz w:val="18"/>
                <w:szCs w:val="18"/>
              </w:rPr>
            </w:pPr>
            <w:r w:rsidRPr="00AB4DEC">
              <w:rPr>
                <w:rFonts w:asciiTheme="minorHAnsi" w:hAnsiTheme="minorHAnsi" w:cstheme="minorHAnsi"/>
                <w:sz w:val="18"/>
                <w:szCs w:val="18"/>
              </w:rPr>
              <w:t>Two advocacy courses offered</w:t>
            </w:r>
            <w:r w:rsidR="008F6592" w:rsidRPr="00AB4DEC">
              <w:rPr>
                <w:rFonts w:asciiTheme="minorHAnsi" w:hAnsiTheme="minorHAnsi" w:cstheme="minorHAnsi"/>
                <w:sz w:val="18"/>
                <w:szCs w:val="18"/>
              </w:rPr>
              <w:t xml:space="preserve">.  </w:t>
            </w:r>
          </w:p>
          <w:p w:rsidR="008F6592" w:rsidRPr="00AB4DEC" w:rsidRDefault="008F6592">
            <w:pPr>
              <w:pStyle w:val="CommentText"/>
              <w:overflowPunct w:val="0"/>
              <w:autoSpaceDE w:val="0"/>
              <w:autoSpaceDN w:val="0"/>
              <w:adjustRightInd w:val="0"/>
              <w:spacing w:line="276" w:lineRule="auto"/>
              <w:textAlignment w:val="baseline"/>
              <w:rPr>
                <w:rFonts w:asciiTheme="minorHAnsi" w:hAnsiTheme="minorHAnsi" w:cstheme="minorHAnsi"/>
                <w:sz w:val="18"/>
                <w:szCs w:val="18"/>
              </w:rPr>
            </w:pPr>
          </w:p>
          <w:p w:rsidR="00C04D87" w:rsidRPr="00AB4DEC" w:rsidRDefault="008F6592">
            <w:pPr>
              <w:pStyle w:val="CommentText"/>
              <w:overflowPunct w:val="0"/>
              <w:autoSpaceDE w:val="0"/>
              <w:autoSpaceDN w:val="0"/>
              <w:adjustRightInd w:val="0"/>
              <w:spacing w:line="276" w:lineRule="auto"/>
              <w:textAlignment w:val="baseline"/>
              <w:rPr>
                <w:rFonts w:asciiTheme="minorHAnsi" w:hAnsiTheme="minorHAnsi" w:cstheme="minorHAnsi"/>
                <w:sz w:val="18"/>
                <w:szCs w:val="18"/>
                <w:lang w:val="en-GB"/>
              </w:rPr>
            </w:pPr>
            <w:r w:rsidRPr="00AB4DEC">
              <w:rPr>
                <w:rFonts w:asciiTheme="minorHAnsi" w:hAnsiTheme="minorHAnsi" w:cstheme="minorHAnsi"/>
                <w:sz w:val="18"/>
                <w:szCs w:val="18"/>
              </w:rPr>
              <w:t>High level of engagement of civil society members in consultation with government.</w:t>
            </w:r>
          </w:p>
          <w:p w:rsidR="00C04D87" w:rsidRPr="00AB4DEC" w:rsidRDefault="00C04D87">
            <w:pPr>
              <w:pStyle w:val="CommentText"/>
              <w:overflowPunct w:val="0"/>
              <w:autoSpaceDE w:val="0"/>
              <w:autoSpaceDN w:val="0"/>
              <w:adjustRightInd w:val="0"/>
              <w:spacing w:line="276" w:lineRule="auto"/>
              <w:textAlignment w:val="baseline"/>
              <w:rPr>
                <w:rFonts w:asciiTheme="minorHAnsi" w:hAnsiTheme="minorHAnsi" w:cstheme="minorHAnsi"/>
                <w:sz w:val="18"/>
                <w:szCs w:val="18"/>
              </w:rPr>
            </w:pPr>
          </w:p>
          <w:p w:rsidR="00C04D87" w:rsidRPr="00AB4DEC" w:rsidRDefault="00C04D87">
            <w:pPr>
              <w:pStyle w:val="CommentText"/>
              <w:overflowPunct w:val="0"/>
              <w:autoSpaceDE w:val="0"/>
              <w:autoSpaceDN w:val="0"/>
              <w:adjustRightInd w:val="0"/>
              <w:spacing w:line="276" w:lineRule="auto"/>
              <w:textAlignment w:val="baseline"/>
              <w:rPr>
                <w:rFonts w:asciiTheme="minorHAnsi" w:hAnsiTheme="minorHAnsi" w:cstheme="minorHAnsi"/>
                <w:iCs/>
                <w:sz w:val="18"/>
                <w:szCs w:val="18"/>
                <w:lang w:val="en-GB"/>
              </w:rPr>
            </w:pPr>
          </w:p>
        </w:tc>
        <w:tc>
          <w:tcPr>
            <w:tcW w:w="2309" w:type="pct"/>
          </w:tcPr>
          <w:p w:rsidR="00C04D87" w:rsidRPr="00AB4DEC" w:rsidRDefault="00C04D87" w:rsidP="008F6592">
            <w:pPr>
              <w:rPr>
                <w:rFonts w:eastAsia="Times New Roman" w:cstheme="minorHAnsi"/>
                <w:iCs/>
                <w:sz w:val="18"/>
                <w:szCs w:val="18"/>
                <w:lang w:val="en-GB" w:eastAsia="en-GB"/>
              </w:rPr>
            </w:pPr>
            <w:r w:rsidRPr="00AB4DEC">
              <w:rPr>
                <w:rFonts w:cstheme="minorHAnsi"/>
                <w:iCs/>
                <w:sz w:val="18"/>
                <w:szCs w:val="18"/>
              </w:rPr>
              <w:t>Advocacy train</w:t>
            </w:r>
            <w:r w:rsidR="008F6592" w:rsidRPr="00AB4DEC">
              <w:rPr>
                <w:rFonts w:cstheme="minorHAnsi"/>
                <w:iCs/>
                <w:sz w:val="18"/>
                <w:szCs w:val="18"/>
              </w:rPr>
              <w:t>ing completed under SICTP.  2 SUNGO executive</w:t>
            </w:r>
            <w:r w:rsidRPr="00AB4DEC">
              <w:rPr>
                <w:rFonts w:cstheme="minorHAnsi"/>
                <w:iCs/>
                <w:sz w:val="18"/>
                <w:szCs w:val="18"/>
              </w:rPr>
              <w:t xml:space="preserve"> me</w:t>
            </w:r>
            <w:r w:rsidR="008F6592" w:rsidRPr="00AB4DEC">
              <w:rPr>
                <w:rFonts w:cstheme="minorHAnsi"/>
                <w:iCs/>
                <w:sz w:val="18"/>
                <w:szCs w:val="18"/>
              </w:rPr>
              <w:t>mbers attended resulting in 4  trained executive members</w:t>
            </w:r>
            <w:r w:rsidRPr="00AB4DEC">
              <w:rPr>
                <w:rFonts w:cstheme="minorHAnsi"/>
                <w:iCs/>
                <w:sz w:val="18"/>
                <w:szCs w:val="18"/>
              </w:rPr>
              <w:t>.</w:t>
            </w:r>
            <w:r w:rsidR="00091D46">
              <w:rPr>
                <w:rFonts w:eastAsia="Times New Roman" w:cstheme="minorHAnsi"/>
                <w:iCs/>
                <w:sz w:val="18"/>
                <w:szCs w:val="18"/>
                <w:lang w:val="en-GB" w:eastAsia="en-GB"/>
              </w:rPr>
              <w:t xml:space="preserve"> </w:t>
            </w:r>
            <w:r w:rsidRPr="00AB4DEC">
              <w:rPr>
                <w:rFonts w:cstheme="minorHAnsi"/>
                <w:iCs/>
                <w:sz w:val="18"/>
                <w:szCs w:val="18"/>
              </w:rPr>
              <w:t>CSO forums to be held in the next period.  No thematic Group meeting</w:t>
            </w:r>
            <w:r w:rsidR="00544228" w:rsidRPr="00AB4DEC">
              <w:rPr>
                <w:rFonts w:cstheme="minorHAnsi"/>
                <w:iCs/>
                <w:sz w:val="18"/>
                <w:szCs w:val="18"/>
              </w:rPr>
              <w:t>s</w:t>
            </w:r>
            <w:r w:rsidRPr="00AB4DEC">
              <w:rPr>
                <w:rFonts w:cstheme="minorHAnsi"/>
                <w:iCs/>
                <w:sz w:val="18"/>
                <w:szCs w:val="18"/>
              </w:rPr>
              <w:t xml:space="preserve"> were held in the July to Dec 2012 period.  However in the same period more than 200 meetings were attended by SUNGO representative</w:t>
            </w:r>
            <w:r w:rsidR="00544228" w:rsidRPr="00AB4DEC">
              <w:rPr>
                <w:rFonts w:cstheme="minorHAnsi"/>
                <w:iCs/>
                <w:sz w:val="18"/>
                <w:szCs w:val="18"/>
              </w:rPr>
              <w:t>s</w:t>
            </w:r>
            <w:r w:rsidRPr="00AB4DEC">
              <w:rPr>
                <w:rFonts w:cstheme="minorHAnsi"/>
                <w:iCs/>
                <w:sz w:val="18"/>
                <w:szCs w:val="18"/>
              </w:rPr>
              <w:t>. SUNGO will need to engage more members and coordinate attendance at the stakeholder meetings for improved dialogue with Government</w:t>
            </w:r>
            <w:r w:rsidR="008F6592" w:rsidRPr="00AB4DEC">
              <w:rPr>
                <w:rFonts w:cstheme="minorHAnsi"/>
                <w:iCs/>
                <w:sz w:val="18"/>
                <w:szCs w:val="18"/>
              </w:rPr>
              <w:t xml:space="preserve"> due to the fact that too often the same people are representing civil society views at these meetings.</w:t>
            </w:r>
          </w:p>
        </w:tc>
      </w:tr>
      <w:tr w:rsidR="006A63B0" w:rsidRPr="000740DD" w:rsidTr="00B0133A">
        <w:trPr>
          <w:trHeight w:val="699"/>
        </w:trPr>
        <w:tc>
          <w:tcPr>
            <w:tcW w:w="117" w:type="pct"/>
          </w:tcPr>
          <w:p w:rsidR="006A63B0" w:rsidRPr="00AB4DEC" w:rsidRDefault="006A63B0" w:rsidP="005766F0">
            <w:pPr>
              <w:rPr>
                <w:rFonts w:cstheme="minorHAnsi"/>
                <w:sz w:val="18"/>
                <w:szCs w:val="18"/>
                <w:lang w:val="en-US"/>
              </w:rPr>
            </w:pPr>
          </w:p>
        </w:tc>
        <w:tc>
          <w:tcPr>
            <w:tcW w:w="531" w:type="pct"/>
            <w:shd w:val="clear" w:color="auto" w:fill="auto"/>
            <w:noWrap/>
          </w:tcPr>
          <w:p w:rsidR="006A63B0" w:rsidRPr="00AB4DEC" w:rsidRDefault="006A63B0" w:rsidP="006B0A8D">
            <w:pPr>
              <w:rPr>
                <w:rFonts w:cstheme="minorHAnsi"/>
                <w:sz w:val="18"/>
                <w:szCs w:val="18"/>
                <w:lang w:val="en-US"/>
              </w:rPr>
            </w:pPr>
            <w:r w:rsidRPr="00AB4DEC">
              <w:rPr>
                <w:rFonts w:cstheme="minorHAnsi"/>
                <w:sz w:val="18"/>
                <w:szCs w:val="18"/>
                <w:lang w:val="en-US"/>
              </w:rPr>
              <w:t>SUNGO contract – CSO Institution str</w:t>
            </w:r>
            <w:r w:rsidR="00DD1E4C" w:rsidRPr="00AB4DEC">
              <w:rPr>
                <w:rFonts w:cstheme="minorHAnsi"/>
                <w:sz w:val="18"/>
                <w:szCs w:val="18"/>
                <w:lang w:val="en-US"/>
              </w:rPr>
              <w:t>e</w:t>
            </w:r>
            <w:r w:rsidRPr="00AB4DEC">
              <w:rPr>
                <w:rFonts w:cstheme="minorHAnsi"/>
                <w:sz w:val="18"/>
                <w:szCs w:val="18"/>
                <w:lang w:val="en-US"/>
              </w:rPr>
              <w:t>ngtheni</w:t>
            </w:r>
            <w:r w:rsidR="00DD1E4C" w:rsidRPr="00AB4DEC">
              <w:rPr>
                <w:rFonts w:cstheme="minorHAnsi"/>
                <w:sz w:val="18"/>
                <w:szCs w:val="18"/>
                <w:lang w:val="en-US"/>
              </w:rPr>
              <w:t>ng</w:t>
            </w:r>
          </w:p>
        </w:tc>
        <w:tc>
          <w:tcPr>
            <w:tcW w:w="1062" w:type="pct"/>
          </w:tcPr>
          <w:p w:rsidR="006A63B0" w:rsidRPr="00AB4DEC" w:rsidRDefault="006A63B0" w:rsidP="006B0A8D">
            <w:pPr>
              <w:rPr>
                <w:rFonts w:cstheme="minorHAnsi"/>
                <w:bCs/>
                <w:iCs/>
                <w:sz w:val="18"/>
                <w:szCs w:val="18"/>
                <w:lang w:val="en-US"/>
              </w:rPr>
            </w:pPr>
            <w:r w:rsidRPr="00AB4DEC">
              <w:rPr>
                <w:rFonts w:cstheme="minorHAnsi"/>
                <w:bCs/>
                <w:iCs/>
                <w:sz w:val="18"/>
                <w:szCs w:val="18"/>
                <w:lang w:val="en-US"/>
              </w:rPr>
              <w:t>All logistical and follow-up support for CSO training and mentoring workshops.  Includes implementing NGO assessments and NGO follow-up by SUNGO trainers and NGO coordinator.</w:t>
            </w:r>
          </w:p>
        </w:tc>
        <w:tc>
          <w:tcPr>
            <w:tcW w:w="982" w:type="pct"/>
          </w:tcPr>
          <w:p w:rsidR="006A63B0" w:rsidRPr="00AB4DEC" w:rsidRDefault="006A63B0" w:rsidP="008F6592">
            <w:pPr>
              <w:pStyle w:val="CommentText"/>
              <w:overflowPunct w:val="0"/>
              <w:autoSpaceDE w:val="0"/>
              <w:autoSpaceDN w:val="0"/>
              <w:adjustRightInd w:val="0"/>
              <w:textAlignment w:val="baseline"/>
              <w:rPr>
                <w:rFonts w:asciiTheme="minorHAnsi" w:hAnsiTheme="minorHAnsi" w:cstheme="minorHAnsi"/>
                <w:sz w:val="18"/>
                <w:szCs w:val="18"/>
              </w:rPr>
            </w:pPr>
            <w:r w:rsidRPr="00AB4DEC">
              <w:rPr>
                <w:rFonts w:asciiTheme="minorHAnsi" w:hAnsiTheme="minorHAnsi" w:cstheme="minorHAnsi"/>
                <w:sz w:val="18"/>
                <w:szCs w:val="18"/>
              </w:rPr>
              <w:t>60% of top 3 priorities</w:t>
            </w:r>
            <w:r w:rsidR="006B0A8D" w:rsidRPr="00AB4DEC">
              <w:rPr>
                <w:rFonts w:asciiTheme="minorHAnsi" w:hAnsiTheme="minorHAnsi" w:cstheme="minorHAnsi"/>
                <w:sz w:val="18"/>
                <w:szCs w:val="18"/>
              </w:rPr>
              <w:t xml:space="preserve"> identified CSO training </w:t>
            </w:r>
            <w:r w:rsidRPr="00AB4DEC">
              <w:rPr>
                <w:rFonts w:asciiTheme="minorHAnsi" w:hAnsiTheme="minorHAnsi" w:cstheme="minorHAnsi"/>
                <w:sz w:val="18"/>
                <w:szCs w:val="18"/>
              </w:rPr>
              <w:t xml:space="preserve"> needs met </w:t>
            </w:r>
            <w:r w:rsidR="00DD1E4C" w:rsidRPr="00AB4DEC">
              <w:rPr>
                <w:rFonts w:asciiTheme="minorHAnsi" w:hAnsiTheme="minorHAnsi" w:cstheme="minorHAnsi"/>
                <w:sz w:val="18"/>
                <w:szCs w:val="18"/>
              </w:rPr>
              <w:t>.</w:t>
            </w:r>
          </w:p>
          <w:p w:rsidR="006A63B0" w:rsidRPr="00AB4DEC" w:rsidRDefault="006A63B0" w:rsidP="008F6592">
            <w:pPr>
              <w:pStyle w:val="CommentText"/>
              <w:overflowPunct w:val="0"/>
              <w:autoSpaceDE w:val="0"/>
              <w:autoSpaceDN w:val="0"/>
              <w:adjustRightInd w:val="0"/>
              <w:textAlignment w:val="baseline"/>
              <w:rPr>
                <w:rFonts w:asciiTheme="minorHAnsi" w:hAnsiTheme="minorHAnsi" w:cstheme="minorHAnsi"/>
                <w:sz w:val="18"/>
                <w:szCs w:val="18"/>
              </w:rPr>
            </w:pPr>
          </w:p>
          <w:p w:rsidR="006A63B0" w:rsidRPr="00AB4DEC" w:rsidRDefault="006A63B0" w:rsidP="008F6592">
            <w:pPr>
              <w:pStyle w:val="CommentText"/>
              <w:overflowPunct w:val="0"/>
              <w:autoSpaceDE w:val="0"/>
              <w:autoSpaceDN w:val="0"/>
              <w:adjustRightInd w:val="0"/>
              <w:textAlignment w:val="baseline"/>
              <w:rPr>
                <w:rFonts w:asciiTheme="minorHAnsi" w:hAnsiTheme="minorHAnsi" w:cstheme="minorHAnsi"/>
                <w:sz w:val="18"/>
                <w:szCs w:val="18"/>
              </w:rPr>
            </w:pPr>
            <w:r w:rsidRPr="00AB4DEC">
              <w:rPr>
                <w:rFonts w:asciiTheme="minorHAnsi" w:hAnsiTheme="minorHAnsi" w:cstheme="minorHAnsi"/>
                <w:sz w:val="18"/>
                <w:szCs w:val="18"/>
              </w:rPr>
              <w:t xml:space="preserve">At least 90% of   registered trainers  complete CAT training </w:t>
            </w:r>
          </w:p>
          <w:p w:rsidR="006A63B0" w:rsidRPr="00AB4DEC" w:rsidRDefault="006A63B0" w:rsidP="008F6592">
            <w:pPr>
              <w:spacing w:after="0"/>
              <w:rPr>
                <w:rFonts w:cstheme="minorHAnsi"/>
                <w:sz w:val="18"/>
                <w:szCs w:val="18"/>
              </w:rPr>
            </w:pPr>
          </w:p>
          <w:p w:rsidR="006A63B0" w:rsidRPr="00AB4DEC" w:rsidRDefault="006A63B0" w:rsidP="00577DAD">
            <w:pPr>
              <w:spacing w:after="0"/>
              <w:rPr>
                <w:rFonts w:cstheme="minorHAnsi"/>
                <w:sz w:val="18"/>
                <w:szCs w:val="18"/>
              </w:rPr>
            </w:pPr>
            <w:r w:rsidRPr="00AB4DEC">
              <w:rPr>
                <w:rFonts w:cstheme="minorHAnsi"/>
                <w:sz w:val="18"/>
                <w:szCs w:val="18"/>
              </w:rPr>
              <w:t>60% of those identifying in TNA attend course</w:t>
            </w:r>
            <w:r w:rsidR="00DD1E4C" w:rsidRPr="00AB4DEC">
              <w:rPr>
                <w:rFonts w:cstheme="minorHAnsi"/>
                <w:sz w:val="18"/>
                <w:szCs w:val="18"/>
              </w:rPr>
              <w:t>s</w:t>
            </w:r>
          </w:p>
          <w:p w:rsidR="006B0A8D" w:rsidRPr="00AB4DEC" w:rsidRDefault="006B0A8D" w:rsidP="00577DAD">
            <w:pPr>
              <w:spacing w:after="0"/>
              <w:rPr>
                <w:rFonts w:cstheme="minorHAnsi"/>
                <w:sz w:val="18"/>
                <w:szCs w:val="18"/>
              </w:rPr>
            </w:pPr>
          </w:p>
          <w:p w:rsidR="006B0A8D" w:rsidRPr="00AB4DEC" w:rsidRDefault="006B0A8D" w:rsidP="006B0A8D">
            <w:pPr>
              <w:pStyle w:val="CommentText"/>
              <w:overflowPunct w:val="0"/>
              <w:autoSpaceDE w:val="0"/>
              <w:autoSpaceDN w:val="0"/>
              <w:adjustRightInd w:val="0"/>
              <w:textAlignment w:val="baseline"/>
              <w:rPr>
                <w:rFonts w:asciiTheme="minorHAnsi" w:hAnsiTheme="minorHAnsi" w:cstheme="minorHAnsi"/>
                <w:iCs/>
                <w:sz w:val="18"/>
                <w:szCs w:val="18"/>
              </w:rPr>
            </w:pPr>
            <w:r w:rsidRPr="00AB4DEC">
              <w:rPr>
                <w:rFonts w:asciiTheme="minorHAnsi" w:hAnsiTheme="minorHAnsi" w:cstheme="minorHAnsi"/>
                <w:iCs/>
                <w:sz w:val="18"/>
                <w:szCs w:val="18"/>
              </w:rPr>
              <w:t xml:space="preserve">100% courses submitted and </w:t>
            </w:r>
            <w:r w:rsidR="00DD1E4C" w:rsidRPr="00AB4DEC">
              <w:rPr>
                <w:rFonts w:asciiTheme="minorHAnsi" w:hAnsiTheme="minorHAnsi" w:cstheme="minorHAnsi"/>
                <w:iCs/>
                <w:sz w:val="18"/>
                <w:szCs w:val="18"/>
              </w:rPr>
              <w:t xml:space="preserve">SQA accredited </w:t>
            </w:r>
          </w:p>
          <w:p w:rsidR="00DD1E4C" w:rsidRPr="00AB4DEC" w:rsidRDefault="00DD1E4C" w:rsidP="006B0A8D">
            <w:pPr>
              <w:pStyle w:val="CommentText"/>
              <w:overflowPunct w:val="0"/>
              <w:autoSpaceDE w:val="0"/>
              <w:autoSpaceDN w:val="0"/>
              <w:adjustRightInd w:val="0"/>
              <w:textAlignment w:val="baseline"/>
              <w:rPr>
                <w:rFonts w:asciiTheme="minorHAnsi" w:hAnsiTheme="minorHAnsi" w:cstheme="minorHAnsi"/>
                <w:iCs/>
                <w:sz w:val="18"/>
                <w:szCs w:val="18"/>
              </w:rPr>
            </w:pPr>
          </w:p>
          <w:p w:rsidR="006A63B0" w:rsidRPr="00AB4DEC" w:rsidRDefault="006A63B0" w:rsidP="006B0A8D">
            <w:pPr>
              <w:pStyle w:val="CommentText"/>
              <w:overflowPunct w:val="0"/>
              <w:autoSpaceDE w:val="0"/>
              <w:autoSpaceDN w:val="0"/>
              <w:adjustRightInd w:val="0"/>
              <w:spacing w:before="120"/>
              <w:textAlignment w:val="baseline"/>
              <w:rPr>
                <w:rFonts w:asciiTheme="minorHAnsi" w:hAnsiTheme="minorHAnsi" w:cstheme="minorHAnsi"/>
                <w:sz w:val="18"/>
                <w:szCs w:val="18"/>
              </w:rPr>
            </w:pPr>
            <w:r w:rsidRPr="00AB4DEC">
              <w:rPr>
                <w:rFonts w:asciiTheme="minorHAnsi" w:hAnsiTheme="minorHAnsi" w:cstheme="minorHAnsi"/>
                <w:sz w:val="18"/>
                <w:szCs w:val="18"/>
              </w:rPr>
              <w:t>85%  rate ability to use information as</w:t>
            </w:r>
            <w:r w:rsidR="006B0A8D" w:rsidRPr="00AB4DEC">
              <w:rPr>
                <w:rFonts w:asciiTheme="minorHAnsi" w:hAnsiTheme="minorHAnsi" w:cstheme="minorHAnsi"/>
                <w:sz w:val="18"/>
                <w:szCs w:val="18"/>
              </w:rPr>
              <w:t xml:space="preserve">  “good” (4)  or “very good” (5</w:t>
            </w:r>
          </w:p>
          <w:p w:rsidR="008F6592" w:rsidRPr="00AB4DEC" w:rsidRDefault="008F6592" w:rsidP="006B0A8D">
            <w:pPr>
              <w:pStyle w:val="CommentText"/>
              <w:overflowPunct w:val="0"/>
              <w:autoSpaceDE w:val="0"/>
              <w:autoSpaceDN w:val="0"/>
              <w:adjustRightInd w:val="0"/>
              <w:spacing w:before="120"/>
              <w:textAlignment w:val="baseline"/>
              <w:rPr>
                <w:rFonts w:asciiTheme="minorHAnsi" w:hAnsiTheme="minorHAnsi" w:cstheme="minorHAnsi"/>
                <w:iCs/>
                <w:sz w:val="18"/>
                <w:szCs w:val="18"/>
              </w:rPr>
            </w:pPr>
          </w:p>
          <w:p w:rsidR="006A63B0" w:rsidRPr="00AB4DEC" w:rsidRDefault="008F6592" w:rsidP="008F6592">
            <w:pPr>
              <w:pStyle w:val="CommentText"/>
              <w:overflowPunct w:val="0"/>
              <w:autoSpaceDE w:val="0"/>
              <w:autoSpaceDN w:val="0"/>
              <w:adjustRightInd w:val="0"/>
              <w:spacing w:before="120"/>
              <w:ind w:right="-77"/>
              <w:textAlignment w:val="baseline"/>
              <w:rPr>
                <w:rFonts w:asciiTheme="minorHAnsi" w:hAnsiTheme="minorHAnsi" w:cstheme="minorHAnsi"/>
                <w:sz w:val="18"/>
                <w:szCs w:val="18"/>
              </w:rPr>
            </w:pPr>
            <w:r w:rsidRPr="00AB4DEC">
              <w:rPr>
                <w:rFonts w:asciiTheme="minorHAnsi" w:hAnsiTheme="minorHAnsi" w:cstheme="minorHAnsi"/>
                <w:sz w:val="18"/>
                <w:szCs w:val="18"/>
              </w:rPr>
              <w:t xml:space="preserve">NGO Assessment tool tested and applied </w:t>
            </w:r>
          </w:p>
        </w:tc>
        <w:tc>
          <w:tcPr>
            <w:tcW w:w="2309" w:type="pct"/>
          </w:tcPr>
          <w:p w:rsidR="006A63B0" w:rsidRPr="00AB4DEC" w:rsidRDefault="006A63B0" w:rsidP="008F6592">
            <w:pPr>
              <w:rPr>
                <w:rFonts w:cstheme="minorHAnsi"/>
                <w:iCs/>
                <w:sz w:val="18"/>
                <w:szCs w:val="18"/>
              </w:rPr>
            </w:pPr>
            <w:r w:rsidRPr="00AB4DEC">
              <w:rPr>
                <w:rFonts w:cstheme="minorHAnsi"/>
                <w:iCs/>
                <w:sz w:val="18"/>
                <w:szCs w:val="18"/>
              </w:rPr>
              <w:t xml:space="preserve">TNA completed for 46% of SUNGO members. 14 trainings were requested of ICTP, 6 completed. </w:t>
            </w:r>
          </w:p>
          <w:p w:rsidR="00577DAD" w:rsidRPr="00AB4DEC" w:rsidRDefault="00577DAD" w:rsidP="008F6592">
            <w:pPr>
              <w:spacing w:after="0"/>
              <w:rPr>
                <w:rFonts w:cstheme="minorHAnsi"/>
                <w:iCs/>
                <w:sz w:val="18"/>
                <w:szCs w:val="18"/>
              </w:rPr>
            </w:pPr>
          </w:p>
          <w:p w:rsidR="006A63B0" w:rsidRPr="00AB4DEC" w:rsidRDefault="006A63B0" w:rsidP="008F6592">
            <w:pPr>
              <w:spacing w:after="0"/>
              <w:rPr>
                <w:rFonts w:cstheme="minorHAnsi"/>
                <w:iCs/>
                <w:sz w:val="18"/>
                <w:szCs w:val="18"/>
              </w:rPr>
            </w:pPr>
            <w:r w:rsidRPr="00AB4DEC">
              <w:rPr>
                <w:rFonts w:cstheme="minorHAnsi"/>
                <w:iCs/>
                <w:sz w:val="18"/>
                <w:szCs w:val="18"/>
              </w:rPr>
              <w:t xml:space="preserve">99% of SUNGO trainers have completed CAT. </w:t>
            </w:r>
          </w:p>
          <w:p w:rsidR="006A63B0" w:rsidRPr="00AB4DEC" w:rsidRDefault="006A63B0" w:rsidP="008F6592">
            <w:pPr>
              <w:spacing w:after="0"/>
              <w:rPr>
                <w:rFonts w:cstheme="minorHAnsi"/>
                <w:iCs/>
                <w:sz w:val="18"/>
                <w:szCs w:val="18"/>
              </w:rPr>
            </w:pPr>
          </w:p>
          <w:p w:rsidR="006A63B0" w:rsidRPr="00AB4DEC" w:rsidRDefault="006A63B0" w:rsidP="008F6592">
            <w:pPr>
              <w:spacing w:after="0"/>
              <w:rPr>
                <w:rFonts w:cstheme="minorHAnsi"/>
                <w:iCs/>
                <w:sz w:val="18"/>
                <w:szCs w:val="18"/>
              </w:rPr>
            </w:pPr>
          </w:p>
          <w:p w:rsidR="00DD1E4C" w:rsidRPr="00AB4DEC" w:rsidRDefault="00DD1E4C" w:rsidP="008F6592">
            <w:pPr>
              <w:spacing w:after="0"/>
              <w:rPr>
                <w:rFonts w:cstheme="minorHAnsi"/>
                <w:iCs/>
                <w:sz w:val="18"/>
                <w:szCs w:val="18"/>
              </w:rPr>
            </w:pPr>
          </w:p>
          <w:p w:rsidR="006A63B0" w:rsidRPr="00AB4DEC" w:rsidRDefault="006A63B0" w:rsidP="008F6592">
            <w:pPr>
              <w:spacing w:after="0"/>
              <w:rPr>
                <w:rFonts w:cstheme="minorHAnsi"/>
                <w:iCs/>
                <w:sz w:val="18"/>
                <w:szCs w:val="18"/>
              </w:rPr>
            </w:pPr>
            <w:r w:rsidRPr="00AB4DEC">
              <w:rPr>
                <w:rFonts w:cstheme="minorHAnsi"/>
                <w:iCs/>
                <w:sz w:val="18"/>
                <w:szCs w:val="18"/>
              </w:rPr>
              <w:t>6 ICTP courses with 61 participants</w:t>
            </w:r>
          </w:p>
          <w:p w:rsidR="006A63B0" w:rsidRPr="00AB4DEC" w:rsidRDefault="006A63B0" w:rsidP="008F6592">
            <w:pPr>
              <w:spacing w:after="0"/>
              <w:rPr>
                <w:rFonts w:cstheme="minorHAnsi"/>
                <w:iCs/>
                <w:sz w:val="18"/>
                <w:szCs w:val="18"/>
              </w:rPr>
            </w:pPr>
          </w:p>
          <w:p w:rsidR="006B0A8D" w:rsidRPr="00AB4DEC" w:rsidRDefault="006B0A8D" w:rsidP="008F6592">
            <w:pPr>
              <w:spacing w:after="0"/>
              <w:rPr>
                <w:rFonts w:cstheme="minorHAnsi"/>
                <w:iCs/>
                <w:sz w:val="18"/>
                <w:szCs w:val="18"/>
              </w:rPr>
            </w:pPr>
          </w:p>
          <w:p w:rsidR="006B0A8D" w:rsidRPr="00AB4DEC" w:rsidRDefault="006B0A8D" w:rsidP="008F6592">
            <w:pPr>
              <w:spacing w:after="0"/>
              <w:rPr>
                <w:rFonts w:cstheme="minorHAnsi"/>
                <w:iCs/>
                <w:sz w:val="18"/>
                <w:szCs w:val="18"/>
              </w:rPr>
            </w:pPr>
          </w:p>
          <w:p w:rsidR="006A63B0" w:rsidRPr="00AB4DEC" w:rsidRDefault="006A63B0" w:rsidP="008F6592">
            <w:pPr>
              <w:spacing w:after="0"/>
              <w:rPr>
                <w:rFonts w:cstheme="minorHAnsi"/>
                <w:iCs/>
                <w:sz w:val="18"/>
                <w:szCs w:val="18"/>
              </w:rPr>
            </w:pPr>
            <w:r w:rsidRPr="00AB4DEC">
              <w:rPr>
                <w:rFonts w:cstheme="minorHAnsi"/>
                <w:iCs/>
                <w:sz w:val="18"/>
                <w:szCs w:val="18"/>
              </w:rPr>
              <w:t xml:space="preserve">Awaiting outcome of </w:t>
            </w:r>
            <w:r w:rsidR="006B0A8D" w:rsidRPr="00AB4DEC">
              <w:rPr>
                <w:rFonts w:cstheme="minorHAnsi"/>
                <w:iCs/>
                <w:sz w:val="18"/>
                <w:szCs w:val="18"/>
              </w:rPr>
              <w:t>a</w:t>
            </w:r>
            <w:r w:rsidRPr="00AB4DEC">
              <w:rPr>
                <w:rFonts w:cstheme="minorHAnsi"/>
                <w:iCs/>
                <w:sz w:val="18"/>
                <w:szCs w:val="18"/>
              </w:rPr>
              <w:t>ccreditation application  from SQA for course</w:t>
            </w:r>
            <w:r w:rsidR="00544228" w:rsidRPr="00AB4DEC">
              <w:rPr>
                <w:rFonts w:cstheme="minorHAnsi"/>
                <w:iCs/>
                <w:sz w:val="18"/>
                <w:szCs w:val="18"/>
              </w:rPr>
              <w:t>s</w:t>
            </w:r>
            <w:r w:rsidRPr="00AB4DEC">
              <w:rPr>
                <w:rFonts w:cstheme="minorHAnsi"/>
                <w:iCs/>
                <w:sz w:val="18"/>
                <w:szCs w:val="18"/>
              </w:rPr>
              <w:t xml:space="preserve"> delivered by SUNGO.</w:t>
            </w:r>
          </w:p>
          <w:p w:rsidR="008F6592" w:rsidRPr="00AB4DEC" w:rsidRDefault="008F6592" w:rsidP="008F6592">
            <w:pPr>
              <w:spacing w:after="0"/>
              <w:rPr>
                <w:rFonts w:cstheme="minorHAnsi"/>
                <w:iCs/>
                <w:sz w:val="18"/>
                <w:szCs w:val="18"/>
              </w:rPr>
            </w:pPr>
          </w:p>
          <w:p w:rsidR="006A63B0" w:rsidRPr="00AB4DEC" w:rsidRDefault="006A63B0" w:rsidP="008F6592">
            <w:pPr>
              <w:spacing w:after="0"/>
              <w:rPr>
                <w:rFonts w:cstheme="minorHAnsi"/>
                <w:iCs/>
                <w:sz w:val="18"/>
                <w:szCs w:val="18"/>
              </w:rPr>
            </w:pPr>
            <w:r w:rsidRPr="00AB4DEC">
              <w:rPr>
                <w:rFonts w:cstheme="minorHAnsi"/>
                <w:iCs/>
                <w:sz w:val="18"/>
                <w:szCs w:val="18"/>
              </w:rPr>
              <w:t>NGO assessment successfully completed for  6 NGOs</w:t>
            </w:r>
            <w:r w:rsidR="00544228" w:rsidRPr="00AB4DEC">
              <w:rPr>
                <w:rFonts w:cstheme="minorHAnsi"/>
                <w:iCs/>
                <w:sz w:val="18"/>
                <w:szCs w:val="18"/>
              </w:rPr>
              <w:t xml:space="preserve"> plus SUNGO</w:t>
            </w:r>
            <w:r w:rsidRPr="00AB4DEC">
              <w:rPr>
                <w:rFonts w:cstheme="minorHAnsi"/>
                <w:iCs/>
                <w:sz w:val="18"/>
                <w:szCs w:val="18"/>
              </w:rPr>
              <w:t>. Tool rated highly satisfactory</w:t>
            </w:r>
            <w:r w:rsidR="00E56074" w:rsidRPr="00AB4DEC">
              <w:rPr>
                <w:rFonts w:cstheme="minorHAnsi"/>
                <w:iCs/>
                <w:sz w:val="18"/>
                <w:szCs w:val="18"/>
              </w:rPr>
              <w:t xml:space="preserve">.  </w:t>
            </w:r>
            <w:r w:rsidRPr="00AB4DEC">
              <w:rPr>
                <w:rFonts w:cstheme="minorHAnsi"/>
                <w:iCs/>
                <w:sz w:val="18"/>
                <w:szCs w:val="18"/>
              </w:rPr>
              <w:t>Training providers to address training gaps from NGO assessment needs to be identified.</w:t>
            </w:r>
          </w:p>
        </w:tc>
      </w:tr>
      <w:tr w:rsidR="006A63B0" w:rsidRPr="000740DD" w:rsidTr="00C31263">
        <w:trPr>
          <w:trHeight w:val="698"/>
        </w:trPr>
        <w:tc>
          <w:tcPr>
            <w:tcW w:w="117" w:type="pct"/>
          </w:tcPr>
          <w:p w:rsidR="006A63B0" w:rsidRPr="00AB4DEC" w:rsidRDefault="006A63B0" w:rsidP="005766F0">
            <w:pPr>
              <w:rPr>
                <w:rFonts w:cstheme="minorHAnsi"/>
                <w:sz w:val="18"/>
                <w:szCs w:val="18"/>
                <w:lang w:val="en-US"/>
              </w:rPr>
            </w:pPr>
          </w:p>
        </w:tc>
        <w:tc>
          <w:tcPr>
            <w:tcW w:w="531" w:type="pct"/>
            <w:shd w:val="clear" w:color="auto" w:fill="auto"/>
            <w:noWrap/>
          </w:tcPr>
          <w:p w:rsidR="006A63B0" w:rsidRPr="00AB4DEC" w:rsidRDefault="006A63B0" w:rsidP="00C31263">
            <w:pPr>
              <w:rPr>
                <w:rFonts w:cstheme="minorHAnsi"/>
                <w:sz w:val="18"/>
                <w:szCs w:val="18"/>
                <w:lang w:val="en-US"/>
              </w:rPr>
            </w:pPr>
            <w:r w:rsidRPr="00AB4DEC">
              <w:rPr>
                <w:rFonts w:cstheme="minorHAnsi"/>
                <w:sz w:val="18"/>
                <w:szCs w:val="18"/>
                <w:lang w:val="en-US"/>
              </w:rPr>
              <w:t xml:space="preserve">Project </w:t>
            </w:r>
            <w:r w:rsidR="00C31263" w:rsidRPr="00AB4DEC">
              <w:rPr>
                <w:rFonts w:cstheme="minorHAnsi"/>
                <w:sz w:val="18"/>
                <w:szCs w:val="18"/>
                <w:lang w:val="en-US"/>
              </w:rPr>
              <w:t>Mgt workshops</w:t>
            </w:r>
            <w:r w:rsidRPr="00AB4DEC">
              <w:rPr>
                <w:rFonts w:cstheme="minorHAnsi"/>
                <w:sz w:val="18"/>
                <w:szCs w:val="18"/>
                <w:lang w:val="en-US"/>
              </w:rPr>
              <w:t>(Savaii/Upolu)</w:t>
            </w:r>
          </w:p>
        </w:tc>
        <w:tc>
          <w:tcPr>
            <w:tcW w:w="1062" w:type="pct"/>
          </w:tcPr>
          <w:p w:rsidR="006A63B0" w:rsidRPr="00AB4DEC" w:rsidRDefault="006A63B0" w:rsidP="005348FD">
            <w:pPr>
              <w:rPr>
                <w:rFonts w:cstheme="minorHAnsi"/>
                <w:bCs/>
                <w:iCs/>
                <w:sz w:val="18"/>
                <w:szCs w:val="18"/>
                <w:lang w:val="en-US"/>
              </w:rPr>
            </w:pPr>
            <w:r w:rsidRPr="00AB4DEC">
              <w:rPr>
                <w:rFonts w:cstheme="minorHAnsi"/>
                <w:bCs/>
                <w:iCs/>
                <w:sz w:val="18"/>
                <w:szCs w:val="18"/>
                <w:lang w:val="en-US"/>
              </w:rPr>
              <w:t>All preparations, revisions of lesson plans, logistics, training of trainers, implementation, mentoring of 10 approved applicants and a tracer study.</w:t>
            </w:r>
          </w:p>
        </w:tc>
        <w:tc>
          <w:tcPr>
            <w:tcW w:w="982" w:type="pct"/>
          </w:tcPr>
          <w:p w:rsidR="006B0A8D" w:rsidRPr="00AB4DEC" w:rsidRDefault="008E58AA" w:rsidP="006B0A8D">
            <w:pPr>
              <w:rPr>
                <w:rFonts w:cstheme="minorHAnsi"/>
                <w:sz w:val="18"/>
                <w:szCs w:val="18"/>
              </w:rPr>
            </w:pPr>
            <w:r w:rsidRPr="00AB4DEC">
              <w:rPr>
                <w:rFonts w:cstheme="minorHAnsi"/>
                <w:sz w:val="18"/>
                <w:szCs w:val="18"/>
              </w:rPr>
              <w:t>75%  CSOs</w:t>
            </w:r>
            <w:r w:rsidR="006B0A8D" w:rsidRPr="00AB4DEC">
              <w:rPr>
                <w:rFonts w:cstheme="minorHAnsi"/>
                <w:sz w:val="18"/>
                <w:szCs w:val="18"/>
              </w:rPr>
              <w:t xml:space="preserve"> have improved syst</w:t>
            </w:r>
            <w:r w:rsidRPr="00AB4DEC">
              <w:rPr>
                <w:rFonts w:cstheme="minorHAnsi"/>
                <w:sz w:val="18"/>
                <w:szCs w:val="18"/>
              </w:rPr>
              <w:t>ems</w:t>
            </w:r>
          </w:p>
          <w:p w:rsidR="006A63B0" w:rsidRPr="00AB4DEC" w:rsidRDefault="006A63B0" w:rsidP="008F6592">
            <w:pPr>
              <w:rPr>
                <w:rFonts w:cstheme="minorHAnsi"/>
                <w:bCs/>
                <w:iCs/>
                <w:sz w:val="18"/>
                <w:szCs w:val="18"/>
                <w:lang w:val="en-US"/>
              </w:rPr>
            </w:pPr>
          </w:p>
        </w:tc>
        <w:tc>
          <w:tcPr>
            <w:tcW w:w="2309" w:type="pct"/>
          </w:tcPr>
          <w:p w:rsidR="00033128" w:rsidRPr="00AB4DEC" w:rsidRDefault="00033128" w:rsidP="006B0A8D">
            <w:pPr>
              <w:spacing w:after="0"/>
              <w:rPr>
                <w:rFonts w:cstheme="minorHAnsi"/>
                <w:iCs/>
                <w:sz w:val="18"/>
                <w:szCs w:val="18"/>
              </w:rPr>
            </w:pPr>
            <w:r w:rsidRPr="00AB4DEC">
              <w:rPr>
                <w:rFonts w:cstheme="minorHAnsi"/>
                <w:iCs/>
                <w:sz w:val="18"/>
                <w:szCs w:val="18"/>
              </w:rPr>
              <w:t xml:space="preserve">All Category 1 workshops were implemented as planned.  A total of 144 community based </w:t>
            </w:r>
            <w:r w:rsidR="00C62855">
              <w:rPr>
                <w:rFonts w:cstheme="minorHAnsi"/>
                <w:iCs/>
                <w:sz w:val="18"/>
                <w:szCs w:val="18"/>
              </w:rPr>
              <w:t>organizations</w:t>
            </w:r>
            <w:r w:rsidRPr="00AB4DEC">
              <w:rPr>
                <w:rFonts w:cstheme="minorHAnsi"/>
                <w:iCs/>
                <w:sz w:val="18"/>
                <w:szCs w:val="18"/>
              </w:rPr>
              <w:t xml:space="preserve"> applied and 6</w:t>
            </w:r>
            <w:r w:rsidR="003420C2" w:rsidRPr="00AB4DEC">
              <w:rPr>
                <w:rFonts w:cstheme="minorHAnsi"/>
                <w:iCs/>
                <w:sz w:val="18"/>
                <w:szCs w:val="18"/>
              </w:rPr>
              <w:t xml:space="preserve">4 were selected (3 participants per CBO </w:t>
            </w:r>
            <w:r w:rsidR="003E11D0" w:rsidRPr="00AB4DEC">
              <w:rPr>
                <w:rFonts w:cstheme="minorHAnsi"/>
                <w:iCs/>
                <w:sz w:val="18"/>
                <w:szCs w:val="18"/>
              </w:rPr>
              <w:t>for</w:t>
            </w:r>
            <w:r w:rsidR="003420C2" w:rsidRPr="00AB4DEC">
              <w:rPr>
                <w:rFonts w:cstheme="minorHAnsi"/>
                <w:iCs/>
                <w:sz w:val="18"/>
                <w:szCs w:val="18"/>
              </w:rPr>
              <w:t xml:space="preserve"> a total of 160).  3 workshops on Savaii and 3 on Upolu (duration of one week per workshop.</w:t>
            </w:r>
            <w:r w:rsidR="003E11D0" w:rsidRPr="00AB4DEC">
              <w:rPr>
                <w:rFonts w:cstheme="minorHAnsi"/>
                <w:iCs/>
                <w:sz w:val="18"/>
                <w:szCs w:val="18"/>
              </w:rPr>
              <w:t xml:space="preserve">  150( 94%) completed the training.  More females (53%</w:t>
            </w:r>
            <w:r w:rsidR="005348FD" w:rsidRPr="00AB4DEC">
              <w:rPr>
                <w:rFonts w:cstheme="minorHAnsi"/>
                <w:iCs/>
                <w:sz w:val="18"/>
                <w:szCs w:val="18"/>
              </w:rPr>
              <w:t>) than males attended.</w:t>
            </w:r>
          </w:p>
          <w:p w:rsidR="00033128" w:rsidRPr="00AB4DEC" w:rsidRDefault="00033128" w:rsidP="006B0A8D">
            <w:pPr>
              <w:spacing w:after="0"/>
              <w:rPr>
                <w:rFonts w:cstheme="minorHAnsi"/>
                <w:iCs/>
                <w:sz w:val="18"/>
                <w:szCs w:val="18"/>
              </w:rPr>
            </w:pPr>
          </w:p>
          <w:p w:rsidR="008E58AA" w:rsidRPr="00AB4DEC" w:rsidRDefault="00033128" w:rsidP="006B0A8D">
            <w:pPr>
              <w:spacing w:after="0"/>
              <w:rPr>
                <w:rFonts w:cstheme="minorHAnsi"/>
                <w:iCs/>
                <w:sz w:val="18"/>
                <w:szCs w:val="18"/>
              </w:rPr>
            </w:pPr>
            <w:r w:rsidRPr="00AB4DEC">
              <w:rPr>
                <w:rFonts w:cstheme="minorHAnsi"/>
                <w:iCs/>
                <w:sz w:val="18"/>
                <w:szCs w:val="18"/>
              </w:rPr>
              <w:t xml:space="preserve">Six of the ten PDM workshops for Category 1 applicants show an overall pre/post test learning of 6%.  </w:t>
            </w:r>
            <w:r w:rsidR="003E11D0" w:rsidRPr="00AB4DEC">
              <w:rPr>
                <w:rFonts w:cstheme="minorHAnsi"/>
                <w:iCs/>
                <w:sz w:val="18"/>
                <w:szCs w:val="18"/>
              </w:rPr>
              <w:t>High participation satisfaction with the courses (92%)</w:t>
            </w:r>
          </w:p>
          <w:p w:rsidR="005348FD" w:rsidRPr="00AB4DEC" w:rsidRDefault="005348FD" w:rsidP="003E11D0">
            <w:pPr>
              <w:spacing w:after="0"/>
              <w:rPr>
                <w:rFonts w:cstheme="minorHAnsi"/>
                <w:iCs/>
                <w:sz w:val="18"/>
                <w:szCs w:val="18"/>
              </w:rPr>
            </w:pPr>
          </w:p>
          <w:p w:rsidR="006A63B0" w:rsidRPr="00AB4DEC" w:rsidRDefault="005348FD" w:rsidP="003E11D0">
            <w:pPr>
              <w:spacing w:after="0"/>
              <w:rPr>
                <w:rFonts w:cstheme="minorHAnsi"/>
                <w:iCs/>
                <w:sz w:val="18"/>
                <w:szCs w:val="18"/>
              </w:rPr>
            </w:pPr>
            <w:r w:rsidRPr="00AB4DEC">
              <w:rPr>
                <w:rFonts w:cstheme="minorHAnsi"/>
                <w:iCs/>
                <w:sz w:val="18"/>
                <w:szCs w:val="18"/>
              </w:rPr>
              <w:t>The tracer study is underway and will provide information on whether training content was applied</w:t>
            </w:r>
            <w:r w:rsidR="006B0A8D" w:rsidRPr="00AB4DEC">
              <w:rPr>
                <w:rFonts w:cstheme="minorHAnsi"/>
                <w:iCs/>
                <w:sz w:val="18"/>
                <w:szCs w:val="18"/>
              </w:rPr>
              <w:t>.</w:t>
            </w:r>
            <w:r w:rsidRPr="00AB4DEC">
              <w:rPr>
                <w:rFonts w:cstheme="minorHAnsi"/>
                <w:iCs/>
                <w:sz w:val="18"/>
                <w:szCs w:val="18"/>
              </w:rPr>
              <w:t xml:space="preserve">  The mentoring of 10 selected CBOs approved for funding is being piloted for </w:t>
            </w:r>
            <w:r w:rsidR="008911D8" w:rsidRPr="00AB4DEC">
              <w:rPr>
                <w:rFonts w:cstheme="minorHAnsi"/>
                <w:iCs/>
                <w:sz w:val="18"/>
                <w:szCs w:val="18"/>
              </w:rPr>
              <w:t>further support to CSOs that may have a good project but lack planning, implementation and reporting skills.</w:t>
            </w:r>
          </w:p>
        </w:tc>
      </w:tr>
    </w:tbl>
    <w:p w:rsidR="003D63CA" w:rsidRDefault="003D63CA" w:rsidP="004A6C39">
      <w:pPr>
        <w:spacing w:after="0"/>
        <w:rPr>
          <w:rFonts w:cstheme="minorHAnsi"/>
          <w:b/>
          <w:iCs/>
          <w:lang w:val="en-GB"/>
        </w:rPr>
      </w:pPr>
    </w:p>
    <w:p w:rsidR="00C812EE" w:rsidRPr="00E42491" w:rsidRDefault="00C812EE" w:rsidP="004A6C39">
      <w:pPr>
        <w:spacing w:after="0"/>
        <w:rPr>
          <w:rFonts w:cstheme="minorHAnsi"/>
          <w:iCs/>
          <w:lang w:val="en-GB"/>
        </w:rPr>
      </w:pPr>
      <w:r w:rsidRPr="00E42491">
        <w:rPr>
          <w:rFonts w:cstheme="minorHAnsi"/>
          <w:iCs/>
          <w:lang w:val="en-GB"/>
        </w:rPr>
        <w:t>No specific activities in relation to the issues of Advocacy were received in response to the Call for Proposals and so it is recommended that more focus be on this Category area as well as effective ways and key examples to further promote this Objective and enhance understanding of what it entails</w:t>
      </w:r>
    </w:p>
    <w:p w:rsidR="00C812EE" w:rsidRDefault="00C812EE" w:rsidP="0027627B">
      <w:pPr>
        <w:ind w:left="426"/>
        <w:jc w:val="both"/>
        <w:rPr>
          <w:rFonts w:cstheme="minorHAnsi"/>
          <w:b/>
        </w:rPr>
      </w:pPr>
    </w:p>
    <w:p w:rsidR="00E42491" w:rsidRDefault="00E42491" w:rsidP="0027627B">
      <w:pPr>
        <w:ind w:left="426"/>
        <w:jc w:val="both"/>
        <w:rPr>
          <w:rFonts w:cstheme="minorHAnsi"/>
          <w:b/>
        </w:rPr>
      </w:pPr>
    </w:p>
    <w:p w:rsidR="00E42491" w:rsidRDefault="00E42491" w:rsidP="0027627B">
      <w:pPr>
        <w:ind w:left="426"/>
        <w:jc w:val="both"/>
        <w:rPr>
          <w:rFonts w:cstheme="minorHAnsi"/>
          <w:b/>
        </w:rPr>
      </w:pPr>
    </w:p>
    <w:p w:rsidR="00E42491" w:rsidRDefault="00E42491" w:rsidP="0027627B">
      <w:pPr>
        <w:ind w:left="426"/>
        <w:jc w:val="both"/>
        <w:rPr>
          <w:rFonts w:cstheme="minorHAnsi"/>
          <w:b/>
        </w:rPr>
      </w:pPr>
    </w:p>
    <w:p w:rsidR="0027627B" w:rsidRPr="004A6C39" w:rsidRDefault="0027627B" w:rsidP="00091D46">
      <w:pPr>
        <w:ind w:firstLine="426"/>
        <w:jc w:val="both"/>
        <w:rPr>
          <w:rFonts w:cstheme="minorHAnsi"/>
          <w:b/>
        </w:rPr>
      </w:pPr>
      <w:r w:rsidRPr="004A6C39">
        <w:rPr>
          <w:rFonts w:cstheme="minorHAnsi"/>
          <w:b/>
        </w:rPr>
        <w:lastRenderedPageBreak/>
        <w:t xml:space="preserve">OBJECTIVE 4:  </w:t>
      </w:r>
      <w:r w:rsidR="009C215C" w:rsidRPr="004A6C39">
        <w:rPr>
          <w:rFonts w:cstheme="minorHAnsi"/>
          <w:b/>
        </w:rPr>
        <w:t xml:space="preserve">CSSP </w:t>
      </w:r>
      <w:r w:rsidRPr="004A6C39">
        <w:rPr>
          <w:rFonts w:cstheme="minorHAnsi"/>
          <w:b/>
        </w:rPr>
        <w:t xml:space="preserve">Programme Operations  </w:t>
      </w:r>
    </w:p>
    <w:p w:rsidR="0027627B" w:rsidRPr="00D259D0" w:rsidRDefault="005252F5" w:rsidP="00091D46">
      <w:pPr>
        <w:pStyle w:val="ListParagraph"/>
        <w:ind w:left="426"/>
        <w:jc w:val="both"/>
        <w:rPr>
          <w:rFonts w:cstheme="minorHAnsi"/>
          <w:iCs/>
          <w:lang w:val="en-GB"/>
        </w:rPr>
      </w:pPr>
      <w:r w:rsidRPr="00D259D0">
        <w:rPr>
          <w:rFonts w:cstheme="minorHAnsi"/>
          <w:b/>
          <w:iCs/>
          <w:lang w:val="en-GB"/>
        </w:rPr>
        <w:t>Office</w:t>
      </w:r>
      <w:r w:rsidR="00450A8D" w:rsidRPr="00D259D0">
        <w:rPr>
          <w:rFonts w:cstheme="minorHAnsi"/>
          <w:b/>
          <w:iCs/>
          <w:lang w:val="en-GB"/>
        </w:rPr>
        <w:t>:</w:t>
      </w:r>
      <w:r w:rsidR="00450A8D">
        <w:rPr>
          <w:rFonts w:cstheme="minorHAnsi"/>
          <w:iCs/>
          <w:lang w:val="en-GB"/>
        </w:rPr>
        <w:t xml:space="preserve">  </w:t>
      </w:r>
      <w:r w:rsidR="00BC4989">
        <w:rPr>
          <w:rFonts w:cstheme="minorHAnsi"/>
          <w:iCs/>
          <w:lang w:val="en-GB"/>
        </w:rPr>
        <w:t>CSSP’s printing costs have been reduced with</w:t>
      </w:r>
      <w:r w:rsidR="00783B76">
        <w:rPr>
          <w:rFonts w:cstheme="minorHAnsi"/>
          <w:iCs/>
          <w:lang w:val="en-GB"/>
        </w:rPr>
        <w:t xml:space="preserve"> the purchase of a heavy duty photocop</w:t>
      </w:r>
      <w:r w:rsidR="0020366E">
        <w:rPr>
          <w:rFonts w:cstheme="minorHAnsi"/>
          <w:iCs/>
          <w:lang w:val="en-GB"/>
        </w:rPr>
        <w:t>ier.</w:t>
      </w:r>
      <w:r w:rsidR="00783B76">
        <w:rPr>
          <w:rFonts w:cstheme="minorHAnsi"/>
          <w:iCs/>
          <w:lang w:val="en-GB"/>
        </w:rPr>
        <w:t xml:space="preserve">  A suggestion box has been installed in the front reception for stakeholder feedback to the office.  Funds were set aside to rent </w:t>
      </w:r>
      <w:r w:rsidR="00C812EE">
        <w:rPr>
          <w:rFonts w:cstheme="minorHAnsi"/>
          <w:iCs/>
          <w:lang w:val="en-GB"/>
        </w:rPr>
        <w:t>more</w:t>
      </w:r>
      <w:r w:rsidR="00783B76">
        <w:rPr>
          <w:rFonts w:cstheme="minorHAnsi"/>
          <w:iCs/>
          <w:lang w:val="en-GB"/>
        </w:rPr>
        <w:t xml:space="preserve"> space</w:t>
      </w:r>
      <w:r w:rsidR="00D259D0">
        <w:rPr>
          <w:rFonts w:cstheme="minorHAnsi"/>
          <w:iCs/>
          <w:lang w:val="en-GB"/>
        </w:rPr>
        <w:t xml:space="preserve"> and to separate project staff from administration staff</w:t>
      </w:r>
      <w:r w:rsidR="00783B76">
        <w:rPr>
          <w:rFonts w:cstheme="minorHAnsi"/>
          <w:iCs/>
          <w:lang w:val="en-GB"/>
        </w:rPr>
        <w:t xml:space="preserve"> </w:t>
      </w:r>
    </w:p>
    <w:p w:rsidR="0027627B" w:rsidRPr="00412EED" w:rsidRDefault="00DC1EB8" w:rsidP="00091D46">
      <w:pPr>
        <w:pStyle w:val="ListParagraph"/>
        <w:ind w:left="426"/>
        <w:jc w:val="both"/>
        <w:rPr>
          <w:rFonts w:cstheme="minorHAnsi"/>
          <w:iCs/>
          <w:lang w:val="en-GB"/>
        </w:rPr>
      </w:pPr>
      <w:r w:rsidRPr="00D259D0">
        <w:rPr>
          <w:rFonts w:cstheme="minorHAnsi"/>
          <w:b/>
          <w:iCs/>
          <w:lang w:val="en-GB"/>
        </w:rPr>
        <w:t>Programme activities</w:t>
      </w:r>
      <w:r w:rsidR="00D259D0">
        <w:rPr>
          <w:rFonts w:cstheme="minorHAnsi"/>
          <w:b/>
          <w:iCs/>
          <w:lang w:val="en-GB"/>
        </w:rPr>
        <w:t xml:space="preserve">:  </w:t>
      </w:r>
      <w:r w:rsidR="00412EED">
        <w:rPr>
          <w:rFonts w:cstheme="minorHAnsi"/>
          <w:iCs/>
          <w:lang w:val="en-GB"/>
        </w:rPr>
        <w:t xml:space="preserve">Secure, select, monitoring and evaluation of applicants’ budget was increased in 2012/2013 to meet the increased assessment and monitoring needs.  </w:t>
      </w:r>
      <w:r w:rsidR="00D438CA">
        <w:rPr>
          <w:rFonts w:cstheme="minorHAnsi"/>
          <w:iCs/>
          <w:lang w:val="en-GB"/>
        </w:rPr>
        <w:t>CSSP is revisiting its policy of 3 site visits per approved applicant because it is causing bottlenecks and delays.</w:t>
      </w:r>
    </w:p>
    <w:p w:rsidR="00091D46" w:rsidRPr="00B65668" w:rsidRDefault="001F1BCA" w:rsidP="00B65668">
      <w:pPr>
        <w:pStyle w:val="ListParagraph"/>
        <w:ind w:left="426"/>
        <w:jc w:val="both"/>
        <w:rPr>
          <w:rFonts w:cstheme="minorHAnsi"/>
          <w:iCs/>
          <w:lang w:val="en-GB"/>
        </w:rPr>
      </w:pPr>
      <w:r w:rsidRPr="003173A1">
        <w:rPr>
          <w:rFonts w:cstheme="minorHAnsi"/>
          <w:b/>
          <w:iCs/>
          <w:lang w:val="en-GB"/>
        </w:rPr>
        <w:t>Visibility</w:t>
      </w:r>
      <w:r w:rsidR="003173A1">
        <w:rPr>
          <w:rFonts w:cstheme="minorHAnsi"/>
          <w:b/>
          <w:iCs/>
          <w:lang w:val="en-GB"/>
        </w:rPr>
        <w:t xml:space="preserve">:  </w:t>
      </w:r>
      <w:r w:rsidR="00AC7D4C">
        <w:rPr>
          <w:rFonts w:cstheme="minorHAnsi"/>
          <w:iCs/>
          <w:lang w:val="en-GB"/>
        </w:rPr>
        <w:t>CSSP visibility has increased with more coverage in the media and in the signage on completed applicant projects.  A communications and visi</w:t>
      </w:r>
      <w:r w:rsidR="008026C8">
        <w:rPr>
          <w:rFonts w:cstheme="minorHAnsi"/>
          <w:iCs/>
          <w:lang w:val="en-GB"/>
        </w:rPr>
        <w:t>bility manual is in a final form.</w:t>
      </w:r>
    </w:p>
    <w:p w:rsidR="00091D46" w:rsidRPr="00263D20" w:rsidRDefault="00091D46" w:rsidP="00263D20">
      <w:pPr>
        <w:pStyle w:val="ListParagraph"/>
        <w:ind w:left="1080"/>
        <w:jc w:val="both"/>
        <w:rPr>
          <w:rFonts w:cstheme="minorHAnsi"/>
          <w:iCs/>
          <w:lang w:val="en-GB"/>
        </w:rPr>
      </w:pPr>
    </w:p>
    <w:p w:rsidR="004A6C39" w:rsidRPr="009B0FDF" w:rsidRDefault="00F71CB4" w:rsidP="00B65668">
      <w:pPr>
        <w:pStyle w:val="Heading2"/>
      </w:pPr>
      <w:r>
        <w:t xml:space="preserve"> </w:t>
      </w:r>
      <w:bookmarkStart w:id="14" w:name="_Toc366852352"/>
      <w:r>
        <w:t>PROGRAMME ACHIEVEMENTS AGAINST M&amp;E INDICATORS AND TARGETS</w:t>
      </w:r>
      <w:bookmarkEnd w:id="14"/>
    </w:p>
    <w:p w:rsidR="002632E6" w:rsidRPr="00477751" w:rsidRDefault="004A6C39" w:rsidP="00091D46">
      <w:pPr>
        <w:pStyle w:val="ListParagraph"/>
        <w:numPr>
          <w:ilvl w:val="0"/>
          <w:numId w:val="21"/>
        </w:numPr>
        <w:ind w:left="1080"/>
        <w:jc w:val="both"/>
        <w:rPr>
          <w:rFonts w:cs="Arial"/>
        </w:rPr>
      </w:pPr>
      <w:r>
        <w:rPr>
          <w:rFonts w:cs="Arial"/>
          <w:b/>
        </w:rPr>
        <w:t xml:space="preserve">Target: </w:t>
      </w:r>
      <w:r w:rsidR="002632E6" w:rsidRPr="00477751">
        <w:rPr>
          <w:rFonts w:cs="Arial"/>
          <w:b/>
        </w:rPr>
        <w:t>75% of funded projects score 70%+ in end of project review</w:t>
      </w:r>
      <w:r w:rsidR="00416A40">
        <w:rPr>
          <w:rFonts w:cs="Arial"/>
          <w:b/>
        </w:rPr>
        <w:t xml:space="preserve"> (a</w:t>
      </w:r>
      <w:r w:rsidR="0042615E" w:rsidRPr="00477751">
        <w:rPr>
          <w:rFonts w:cs="Arial"/>
          <w:b/>
        </w:rPr>
        <w:t>chieved)</w:t>
      </w:r>
      <w:r w:rsidR="004860E1" w:rsidRPr="00477751">
        <w:rPr>
          <w:rFonts w:cs="Arial"/>
        </w:rPr>
        <w:t xml:space="preserve"> </w:t>
      </w:r>
      <w:r w:rsidR="009047E1" w:rsidRPr="00477751">
        <w:rPr>
          <w:rFonts w:cs="Arial"/>
        </w:rPr>
        <w:t>–</w:t>
      </w:r>
      <w:r w:rsidR="004860E1" w:rsidRPr="00477751">
        <w:rPr>
          <w:rFonts w:cs="Arial"/>
        </w:rPr>
        <w:t xml:space="preserve"> </w:t>
      </w:r>
      <w:r w:rsidR="00477751" w:rsidRPr="00477751">
        <w:rPr>
          <w:rFonts w:cs="Arial"/>
        </w:rPr>
        <w:t xml:space="preserve">58 completed projects for </w:t>
      </w:r>
      <w:r w:rsidR="008026C8">
        <w:rPr>
          <w:rFonts w:cs="Arial"/>
        </w:rPr>
        <w:t xml:space="preserve">which EOPR were completed with project committees.  46 ( </w:t>
      </w:r>
      <w:r w:rsidR="00477751" w:rsidRPr="00477751">
        <w:rPr>
          <w:rFonts w:cs="Arial"/>
        </w:rPr>
        <w:t>80%</w:t>
      </w:r>
      <w:r w:rsidR="008026C8">
        <w:rPr>
          <w:rFonts w:cs="Arial"/>
        </w:rPr>
        <w:t xml:space="preserve"> )scored more than 70%.</w:t>
      </w:r>
    </w:p>
    <w:p w:rsidR="00C6042F" w:rsidRPr="00983F4A" w:rsidRDefault="00C6042F" w:rsidP="00091D46">
      <w:pPr>
        <w:pStyle w:val="ListParagraph"/>
        <w:spacing w:after="0"/>
        <w:ind w:left="1080"/>
        <w:jc w:val="both"/>
        <w:rPr>
          <w:rFonts w:cstheme="minorHAnsi"/>
          <w:highlight w:val="yellow"/>
        </w:rPr>
      </w:pPr>
    </w:p>
    <w:p w:rsidR="00091D46" w:rsidRPr="00091D46" w:rsidRDefault="004A6C39" w:rsidP="00091D46">
      <w:pPr>
        <w:pStyle w:val="ListParagraph"/>
        <w:numPr>
          <w:ilvl w:val="0"/>
          <w:numId w:val="21"/>
        </w:numPr>
        <w:ind w:left="1080"/>
        <w:jc w:val="both"/>
        <w:rPr>
          <w:rFonts w:cs="Arial"/>
          <w:iCs/>
        </w:rPr>
      </w:pPr>
      <w:r>
        <w:rPr>
          <w:rFonts w:cs="Arial"/>
          <w:b/>
        </w:rPr>
        <w:t xml:space="preserve">Target: </w:t>
      </w:r>
      <w:r w:rsidR="002632E6" w:rsidRPr="001F309B">
        <w:rPr>
          <w:rFonts w:cs="Arial"/>
          <w:b/>
        </w:rPr>
        <w:t>75% of projects achieve (or are on track to achieve) expected result</w:t>
      </w:r>
      <w:r w:rsidR="00416A40">
        <w:rPr>
          <w:rFonts w:cs="Arial"/>
          <w:b/>
        </w:rPr>
        <w:t>s (a</w:t>
      </w:r>
      <w:r w:rsidR="0042615E" w:rsidRPr="001F309B">
        <w:rPr>
          <w:rFonts w:cs="Arial"/>
          <w:b/>
        </w:rPr>
        <w:t>chieved)</w:t>
      </w:r>
      <w:r w:rsidR="0087515A" w:rsidRPr="001F309B">
        <w:rPr>
          <w:rFonts w:cs="Arial"/>
          <w:b/>
        </w:rPr>
        <w:t>-</w:t>
      </w:r>
      <w:r w:rsidR="0042615E" w:rsidRPr="001F309B">
        <w:rPr>
          <w:rFonts w:cs="Arial"/>
        </w:rPr>
        <w:t xml:space="preserve">  </w:t>
      </w:r>
      <w:r w:rsidR="006D2C10">
        <w:rPr>
          <w:rFonts w:cs="Arial"/>
        </w:rPr>
        <w:t>Table 2</w:t>
      </w:r>
      <w:r w:rsidR="0092236F" w:rsidRPr="001F309B">
        <w:rPr>
          <w:rFonts w:cs="Arial"/>
        </w:rPr>
        <w:t xml:space="preserve"> provides a status update on projects.  Of the 164 projects funded, all </w:t>
      </w:r>
      <w:r w:rsidR="001F309B" w:rsidRPr="001F309B">
        <w:rPr>
          <w:rFonts w:cs="Arial"/>
        </w:rPr>
        <w:t xml:space="preserve">(95%) </w:t>
      </w:r>
      <w:r w:rsidR="0092236F" w:rsidRPr="001F309B">
        <w:rPr>
          <w:rFonts w:cs="Arial"/>
        </w:rPr>
        <w:t>but 9</w:t>
      </w:r>
      <w:r w:rsidR="001F309B" w:rsidRPr="001F309B">
        <w:rPr>
          <w:rFonts w:cs="Arial"/>
        </w:rPr>
        <w:t xml:space="preserve"> (5%) </w:t>
      </w:r>
      <w:r w:rsidR="0092236F" w:rsidRPr="001F309B">
        <w:rPr>
          <w:rFonts w:cs="Arial"/>
        </w:rPr>
        <w:t>were either completed, near completed (EOPR needed), or in progress.</w:t>
      </w:r>
      <w:r w:rsidR="001F309B" w:rsidRPr="001F309B">
        <w:rPr>
          <w:rFonts w:cs="Arial"/>
        </w:rPr>
        <w:t xml:space="preserve">  The 9 terminated early were for vari</w:t>
      </w:r>
      <w:r w:rsidR="006D2C10">
        <w:rPr>
          <w:rFonts w:cs="Arial"/>
        </w:rPr>
        <w:t>ous reasons explained in Table 2</w:t>
      </w:r>
      <w:r w:rsidR="001F309B" w:rsidRPr="001F309B">
        <w:rPr>
          <w:rFonts w:cs="Arial"/>
        </w:rPr>
        <w:t>.</w:t>
      </w:r>
    </w:p>
    <w:p w:rsidR="007530FD" w:rsidRPr="007530FD" w:rsidRDefault="004A6C39" w:rsidP="00091D46">
      <w:pPr>
        <w:pStyle w:val="ListParagraph"/>
        <w:numPr>
          <w:ilvl w:val="0"/>
          <w:numId w:val="21"/>
        </w:numPr>
        <w:ind w:left="1080"/>
        <w:jc w:val="both"/>
        <w:rPr>
          <w:rFonts w:cs="Arial"/>
          <w:b/>
        </w:rPr>
      </w:pPr>
      <w:r>
        <w:rPr>
          <w:rFonts w:cs="Arial"/>
          <w:b/>
        </w:rPr>
        <w:t xml:space="preserve">Target : </w:t>
      </w:r>
      <w:r w:rsidR="002632E6" w:rsidRPr="00BF63FD">
        <w:rPr>
          <w:rFonts w:cs="Arial"/>
          <w:b/>
        </w:rPr>
        <w:t>30% of funded NGOs meet agreed Good Practice Standards</w:t>
      </w:r>
      <w:r w:rsidR="002632E6" w:rsidRPr="00BF63FD">
        <w:rPr>
          <w:rFonts w:cs="Arial"/>
        </w:rPr>
        <w:t xml:space="preserve"> </w:t>
      </w:r>
      <w:r w:rsidR="00416A40">
        <w:rPr>
          <w:rFonts w:cs="Arial"/>
          <w:b/>
        </w:rPr>
        <w:t xml:space="preserve">(indicator </w:t>
      </w:r>
      <w:r w:rsidR="001F309B" w:rsidRPr="00BF63FD">
        <w:rPr>
          <w:rFonts w:cs="Arial"/>
          <w:b/>
        </w:rPr>
        <w:t>being revised as it is no longer relevant</w:t>
      </w:r>
      <w:r w:rsidR="0042615E" w:rsidRPr="00BF63FD">
        <w:rPr>
          <w:rFonts w:cs="Arial"/>
          <w:b/>
        </w:rPr>
        <w:t>)</w:t>
      </w:r>
      <w:r w:rsidR="0042615E" w:rsidRPr="00BF63FD">
        <w:rPr>
          <w:rFonts w:cs="Arial"/>
        </w:rPr>
        <w:t xml:space="preserve"> </w:t>
      </w:r>
      <w:r w:rsidR="00297909" w:rsidRPr="00BF63FD">
        <w:rPr>
          <w:rFonts w:cs="Arial"/>
        </w:rPr>
        <w:t>The initial focus on</w:t>
      </w:r>
      <w:r w:rsidR="0042615E" w:rsidRPr="00BF63FD">
        <w:rPr>
          <w:rFonts w:cs="Arial"/>
        </w:rPr>
        <w:t xml:space="preserve"> Good Practice Standards has been changed to NGO Assessment.  CSSP/SUNGO have developed a tool for assessing NGOs in governance, ma</w:t>
      </w:r>
      <w:r w:rsidR="001F309B" w:rsidRPr="00BF63FD">
        <w:rPr>
          <w:rFonts w:cs="Arial"/>
        </w:rPr>
        <w:t xml:space="preserve">nagement and external relations and have piloted </w:t>
      </w:r>
      <w:r w:rsidR="0098394A">
        <w:rPr>
          <w:rFonts w:cs="Arial"/>
        </w:rPr>
        <w:t xml:space="preserve">the tool </w:t>
      </w:r>
      <w:r w:rsidR="001F309B" w:rsidRPr="00BF63FD">
        <w:rPr>
          <w:rFonts w:cs="Arial"/>
        </w:rPr>
        <w:t>with su</w:t>
      </w:r>
      <w:r w:rsidR="005907FA">
        <w:rPr>
          <w:rFonts w:cs="Arial"/>
        </w:rPr>
        <w:t>ccess with 6 NGOs. Views of an NGO regarding the usefullness of the assessment is fou</w:t>
      </w:r>
      <w:r w:rsidR="007C15F2">
        <w:rPr>
          <w:rFonts w:cs="Arial"/>
        </w:rPr>
        <w:t xml:space="preserve">nd in </w:t>
      </w:r>
      <w:r w:rsidR="00996A8C" w:rsidRPr="00996A8C">
        <w:rPr>
          <w:rFonts w:cs="Arial"/>
        </w:rPr>
        <w:t xml:space="preserve">Annex </w:t>
      </w:r>
      <w:r w:rsidR="007C15F2" w:rsidRPr="00996A8C">
        <w:rPr>
          <w:rFonts w:cs="Arial"/>
        </w:rPr>
        <w:t>X.</w:t>
      </w:r>
      <w:r w:rsidR="007C15F2">
        <w:rPr>
          <w:rFonts w:cs="Arial"/>
        </w:rPr>
        <w:t xml:space="preserve">  </w:t>
      </w:r>
      <w:r w:rsidR="007530FD" w:rsidRPr="007530FD">
        <w:rPr>
          <w:rFonts w:cs="Arial"/>
          <w:b/>
        </w:rPr>
        <w:t>SUNGO/CSSP is exploring customized modules suited to up-skillin</w:t>
      </w:r>
      <w:r w:rsidR="00BF63FD" w:rsidRPr="00976D2F">
        <w:rPr>
          <w:rFonts w:cs="Arial"/>
        </w:rPr>
        <w:t>g</w:t>
      </w:r>
      <w:r w:rsidR="007530FD" w:rsidRPr="007530FD">
        <w:rPr>
          <w:rFonts w:cs="Arial"/>
          <w:b/>
        </w:rPr>
        <w:t xml:space="preserve"> NGO boards and staff within their own environment an</w:t>
      </w:r>
      <w:r w:rsidR="00BF63FD" w:rsidRPr="00976D2F">
        <w:rPr>
          <w:rFonts w:cs="Arial"/>
        </w:rPr>
        <w:t xml:space="preserve">d realities.  </w:t>
      </w:r>
    </w:p>
    <w:p w:rsidR="007530FD" w:rsidRDefault="00154855" w:rsidP="00091D46">
      <w:pPr>
        <w:pStyle w:val="CommentText"/>
        <w:numPr>
          <w:ilvl w:val="0"/>
          <w:numId w:val="21"/>
        </w:numPr>
        <w:overflowPunct w:val="0"/>
        <w:autoSpaceDE w:val="0"/>
        <w:autoSpaceDN w:val="0"/>
        <w:adjustRightInd w:val="0"/>
        <w:ind w:left="1080"/>
        <w:jc w:val="both"/>
        <w:textAlignment w:val="baseline"/>
        <w:rPr>
          <w:rFonts w:asciiTheme="minorHAnsi" w:hAnsiTheme="minorHAnsi" w:cs="Arial"/>
          <w:b/>
          <w:sz w:val="22"/>
          <w:szCs w:val="22"/>
        </w:rPr>
      </w:pPr>
      <w:r>
        <w:rPr>
          <w:rFonts w:asciiTheme="minorHAnsi" w:hAnsiTheme="minorHAnsi" w:cs="Arial"/>
          <w:b/>
          <w:sz w:val="22"/>
          <w:szCs w:val="22"/>
        </w:rPr>
        <w:t xml:space="preserve">Target :  At least 80% of funded NGOs  meet  criteria  in funding contract (achieved).  All CSSP funded NGOs are on </w:t>
      </w:r>
      <w:r>
        <w:rPr>
          <w:rFonts w:asciiTheme="minorHAnsi" w:hAnsiTheme="minorHAnsi" w:cs="Arial"/>
          <w:sz w:val="22"/>
          <w:szCs w:val="22"/>
        </w:rPr>
        <w:t>track with thei</w:t>
      </w:r>
      <w:r w:rsidR="000D069D" w:rsidRPr="000D069D">
        <w:rPr>
          <w:rFonts w:asciiTheme="minorHAnsi" w:hAnsiTheme="minorHAnsi" w:cs="Arial"/>
          <w:sz w:val="22"/>
          <w:szCs w:val="22"/>
        </w:rPr>
        <w:t>r projects as of December 2012.  Progress reports will be assessed in the next reporting period.</w:t>
      </w:r>
      <w:r w:rsidR="000D069D">
        <w:rPr>
          <w:rFonts w:asciiTheme="minorHAnsi" w:hAnsiTheme="minorHAnsi" w:cs="Arial"/>
          <w:sz w:val="22"/>
          <w:szCs w:val="22"/>
        </w:rPr>
        <w:t xml:space="preserve">  Several Category 2 funded NGOs have not yet submitted their </w:t>
      </w:r>
      <w:r w:rsidR="001D6270">
        <w:rPr>
          <w:rFonts w:asciiTheme="minorHAnsi" w:hAnsiTheme="minorHAnsi" w:cs="Arial"/>
          <w:sz w:val="22"/>
          <w:szCs w:val="22"/>
        </w:rPr>
        <w:t xml:space="preserve">audit reports for the previous year.  </w:t>
      </w:r>
      <w:r w:rsidR="0098394A">
        <w:rPr>
          <w:rFonts w:asciiTheme="minorHAnsi" w:hAnsiTheme="minorHAnsi" w:cs="Arial"/>
          <w:sz w:val="22"/>
          <w:szCs w:val="22"/>
        </w:rPr>
        <w:t>This is being followed up on.</w:t>
      </w:r>
    </w:p>
    <w:p w:rsidR="007530FD" w:rsidRDefault="007530FD" w:rsidP="00091D46">
      <w:pPr>
        <w:pStyle w:val="CommentText"/>
        <w:overflowPunct w:val="0"/>
        <w:autoSpaceDE w:val="0"/>
        <w:autoSpaceDN w:val="0"/>
        <w:adjustRightInd w:val="0"/>
        <w:ind w:left="360"/>
        <w:jc w:val="both"/>
        <w:textAlignment w:val="baseline"/>
        <w:rPr>
          <w:rFonts w:asciiTheme="minorHAnsi" w:hAnsiTheme="minorHAnsi" w:cs="Arial"/>
          <w:sz w:val="22"/>
          <w:szCs w:val="22"/>
          <w:highlight w:val="yellow"/>
        </w:rPr>
      </w:pPr>
    </w:p>
    <w:p w:rsidR="007530FD" w:rsidRDefault="004A6C39" w:rsidP="00091D46">
      <w:pPr>
        <w:pStyle w:val="CommentText"/>
        <w:numPr>
          <w:ilvl w:val="0"/>
          <w:numId w:val="21"/>
        </w:numPr>
        <w:overflowPunct w:val="0"/>
        <w:autoSpaceDE w:val="0"/>
        <w:autoSpaceDN w:val="0"/>
        <w:adjustRightInd w:val="0"/>
        <w:ind w:left="1080"/>
        <w:jc w:val="both"/>
        <w:textAlignment w:val="baseline"/>
        <w:rPr>
          <w:rFonts w:asciiTheme="minorHAnsi" w:hAnsiTheme="minorHAnsi" w:cs="Arial"/>
          <w:sz w:val="22"/>
          <w:szCs w:val="22"/>
        </w:rPr>
      </w:pPr>
      <w:r>
        <w:rPr>
          <w:rFonts w:asciiTheme="minorHAnsi" w:hAnsiTheme="minorHAnsi" w:cs="Arial"/>
          <w:b/>
          <w:sz w:val="22"/>
          <w:szCs w:val="22"/>
        </w:rPr>
        <w:t xml:space="preserve">Target :  </w:t>
      </w:r>
      <w:r w:rsidR="0060218D" w:rsidRPr="000D069D">
        <w:rPr>
          <w:rFonts w:asciiTheme="minorHAnsi" w:hAnsiTheme="minorHAnsi" w:cs="Arial"/>
          <w:b/>
          <w:sz w:val="22"/>
          <w:szCs w:val="22"/>
        </w:rPr>
        <w:t>Increase in the number</w:t>
      </w:r>
      <w:r w:rsidR="00AD7D6F" w:rsidRPr="000D069D">
        <w:rPr>
          <w:rFonts w:asciiTheme="minorHAnsi" w:hAnsiTheme="minorHAnsi" w:cs="Arial"/>
          <w:b/>
          <w:sz w:val="22"/>
          <w:szCs w:val="22"/>
        </w:rPr>
        <w:t xml:space="preserve"> of Govt c</w:t>
      </w:r>
      <w:r w:rsidR="002632E6" w:rsidRPr="000D069D">
        <w:rPr>
          <w:rFonts w:asciiTheme="minorHAnsi" w:hAnsiTheme="minorHAnsi" w:cs="Arial"/>
          <w:b/>
          <w:sz w:val="22"/>
          <w:szCs w:val="22"/>
        </w:rPr>
        <w:t>ommittees with NGO representation</w:t>
      </w:r>
      <w:r w:rsidR="0098394A">
        <w:rPr>
          <w:rFonts w:asciiTheme="minorHAnsi" w:hAnsiTheme="minorHAnsi" w:cs="Arial"/>
          <w:b/>
          <w:sz w:val="22"/>
          <w:szCs w:val="22"/>
        </w:rPr>
        <w:t xml:space="preserve"> (</w:t>
      </w:r>
      <w:r w:rsidR="00416A40">
        <w:rPr>
          <w:rFonts w:asciiTheme="minorHAnsi" w:hAnsiTheme="minorHAnsi" w:cs="Arial"/>
          <w:b/>
          <w:sz w:val="22"/>
          <w:szCs w:val="22"/>
        </w:rPr>
        <w:t>planned for next reporting period)</w:t>
      </w:r>
      <w:r w:rsidR="0098394A">
        <w:rPr>
          <w:rFonts w:asciiTheme="minorHAnsi" w:hAnsiTheme="minorHAnsi" w:cs="Arial"/>
          <w:b/>
          <w:sz w:val="22"/>
          <w:szCs w:val="22"/>
        </w:rPr>
        <w:t xml:space="preserve">. </w:t>
      </w:r>
      <w:r w:rsidR="00976D2F">
        <w:rPr>
          <w:rFonts w:asciiTheme="minorHAnsi" w:hAnsiTheme="minorHAnsi" w:cs="Arial"/>
          <w:sz w:val="22"/>
          <w:szCs w:val="22"/>
        </w:rPr>
        <w:t>Off track in meeting this target – data collation to start – no need for surveys</w:t>
      </w:r>
    </w:p>
    <w:p w:rsidR="007530FD" w:rsidRDefault="007530FD" w:rsidP="00091D46">
      <w:pPr>
        <w:pStyle w:val="CommentText"/>
        <w:overflowPunct w:val="0"/>
        <w:autoSpaceDE w:val="0"/>
        <w:autoSpaceDN w:val="0"/>
        <w:adjustRightInd w:val="0"/>
        <w:ind w:left="360"/>
        <w:jc w:val="both"/>
        <w:textAlignment w:val="baseline"/>
        <w:rPr>
          <w:rFonts w:asciiTheme="minorHAnsi" w:hAnsiTheme="minorHAnsi" w:cs="Arial"/>
          <w:sz w:val="22"/>
          <w:szCs w:val="22"/>
          <w:highlight w:val="yellow"/>
        </w:rPr>
      </w:pPr>
    </w:p>
    <w:p w:rsidR="007530FD" w:rsidRDefault="004A6C39" w:rsidP="00091D46">
      <w:pPr>
        <w:pStyle w:val="CommentText"/>
        <w:numPr>
          <w:ilvl w:val="0"/>
          <w:numId w:val="21"/>
        </w:numPr>
        <w:overflowPunct w:val="0"/>
        <w:autoSpaceDE w:val="0"/>
        <w:autoSpaceDN w:val="0"/>
        <w:adjustRightInd w:val="0"/>
        <w:ind w:left="1080"/>
        <w:jc w:val="both"/>
        <w:textAlignment w:val="baseline"/>
        <w:rPr>
          <w:rFonts w:cs="Arial"/>
        </w:rPr>
      </w:pPr>
      <w:r>
        <w:rPr>
          <w:rFonts w:asciiTheme="minorHAnsi" w:hAnsiTheme="minorHAnsi" w:cs="Arial"/>
          <w:b/>
          <w:sz w:val="22"/>
          <w:szCs w:val="22"/>
        </w:rPr>
        <w:t>Target :</w:t>
      </w:r>
      <w:r w:rsidR="002632E6" w:rsidRPr="0098394A">
        <w:rPr>
          <w:rFonts w:asciiTheme="minorHAnsi" w:hAnsiTheme="minorHAnsi" w:cs="Arial"/>
          <w:b/>
          <w:sz w:val="22"/>
          <w:szCs w:val="22"/>
        </w:rPr>
        <w:t>90% of stakeholders satisfied with PMU performance overall</w:t>
      </w:r>
      <w:r w:rsidR="00AD7D6F" w:rsidRPr="0098394A">
        <w:rPr>
          <w:rFonts w:asciiTheme="minorHAnsi" w:hAnsiTheme="minorHAnsi" w:cs="Arial"/>
          <w:sz w:val="22"/>
          <w:szCs w:val="22"/>
        </w:rPr>
        <w:t xml:space="preserve"> </w:t>
      </w:r>
      <w:r w:rsidR="0098394A">
        <w:rPr>
          <w:rFonts w:asciiTheme="minorHAnsi" w:hAnsiTheme="minorHAnsi" w:cs="Arial"/>
          <w:sz w:val="22"/>
          <w:szCs w:val="22"/>
        </w:rPr>
        <w:t xml:space="preserve"> </w:t>
      </w:r>
      <w:r w:rsidR="0098394A" w:rsidRPr="0098394A">
        <w:rPr>
          <w:rFonts w:asciiTheme="minorHAnsi" w:hAnsiTheme="minorHAnsi" w:cs="Arial"/>
          <w:b/>
          <w:sz w:val="22"/>
          <w:szCs w:val="22"/>
        </w:rPr>
        <w:t>(not achieved).</w:t>
      </w:r>
      <w:r w:rsidR="0098394A">
        <w:rPr>
          <w:rFonts w:asciiTheme="minorHAnsi" w:hAnsiTheme="minorHAnsi" w:cs="Arial"/>
          <w:sz w:val="22"/>
          <w:szCs w:val="22"/>
        </w:rPr>
        <w:t xml:space="preserve"> </w:t>
      </w:r>
      <w:r w:rsidR="0060218D" w:rsidRPr="0098394A">
        <w:rPr>
          <w:rFonts w:asciiTheme="minorHAnsi" w:hAnsiTheme="minorHAnsi" w:cs="Arial"/>
          <w:sz w:val="22"/>
          <w:szCs w:val="22"/>
        </w:rPr>
        <w:t xml:space="preserve">CSSP conducted a public </w:t>
      </w:r>
      <w:r w:rsidR="0098394A">
        <w:rPr>
          <w:rFonts w:asciiTheme="minorHAnsi" w:hAnsiTheme="minorHAnsi" w:cs="Arial"/>
          <w:sz w:val="22"/>
          <w:szCs w:val="22"/>
        </w:rPr>
        <w:t>satisfaction survey (</w:t>
      </w:r>
      <w:r w:rsidR="007D2C8D" w:rsidRPr="0098394A">
        <w:rPr>
          <w:rFonts w:asciiTheme="minorHAnsi" w:hAnsiTheme="minorHAnsi" w:cs="Arial"/>
          <w:sz w:val="22"/>
          <w:szCs w:val="22"/>
        </w:rPr>
        <w:t>23-24 August 2012</w:t>
      </w:r>
      <w:r w:rsidR="0098394A">
        <w:rPr>
          <w:rFonts w:asciiTheme="minorHAnsi" w:hAnsiTheme="minorHAnsi" w:cs="Arial"/>
          <w:sz w:val="22"/>
          <w:szCs w:val="22"/>
        </w:rPr>
        <w:t>)</w:t>
      </w:r>
      <w:r w:rsidR="007D2C8D" w:rsidRPr="0098394A">
        <w:rPr>
          <w:rFonts w:asciiTheme="minorHAnsi" w:hAnsiTheme="minorHAnsi" w:cs="Arial"/>
          <w:sz w:val="22"/>
          <w:szCs w:val="22"/>
        </w:rPr>
        <w:t xml:space="preserve"> and received an overall rating of 79.5%.  Areas in which CSSP will need to do better will be in the notification of the decisions and in the explanations provided on the decisions</w:t>
      </w:r>
      <w:r w:rsidR="005931F1" w:rsidRPr="0098394A">
        <w:rPr>
          <w:rFonts w:asciiTheme="minorHAnsi" w:hAnsiTheme="minorHAnsi" w:cs="Arial"/>
          <w:sz w:val="22"/>
          <w:szCs w:val="22"/>
        </w:rPr>
        <w:t xml:space="preserve"> pa</w:t>
      </w:r>
      <w:r w:rsidR="0098394A" w:rsidRPr="0098394A">
        <w:rPr>
          <w:rFonts w:asciiTheme="minorHAnsi" w:hAnsiTheme="minorHAnsi" w:cs="Arial"/>
          <w:sz w:val="22"/>
          <w:szCs w:val="22"/>
        </w:rPr>
        <w:t>rticularly for those that were</w:t>
      </w:r>
      <w:r w:rsidR="005931F1" w:rsidRPr="0098394A">
        <w:rPr>
          <w:rFonts w:asciiTheme="minorHAnsi" w:hAnsiTheme="minorHAnsi" w:cs="Arial"/>
          <w:sz w:val="22"/>
          <w:szCs w:val="22"/>
        </w:rPr>
        <w:t xml:space="preserve"> declined</w:t>
      </w:r>
      <w:r w:rsidR="0098394A">
        <w:rPr>
          <w:rFonts w:asciiTheme="minorHAnsi" w:hAnsiTheme="minorHAnsi" w:cs="Arial"/>
          <w:sz w:val="22"/>
          <w:szCs w:val="22"/>
        </w:rPr>
        <w:t>.</w:t>
      </w:r>
    </w:p>
    <w:p w:rsidR="007530FD" w:rsidRDefault="007530FD" w:rsidP="00091D46">
      <w:pPr>
        <w:pStyle w:val="CommentText"/>
        <w:overflowPunct w:val="0"/>
        <w:autoSpaceDE w:val="0"/>
        <w:autoSpaceDN w:val="0"/>
        <w:adjustRightInd w:val="0"/>
        <w:ind w:left="360"/>
        <w:jc w:val="both"/>
        <w:textAlignment w:val="baseline"/>
        <w:rPr>
          <w:rFonts w:cs="Arial"/>
        </w:rPr>
      </w:pPr>
    </w:p>
    <w:tbl>
      <w:tblPr>
        <w:tblStyle w:val="TableGrid"/>
        <w:tblW w:w="0" w:type="auto"/>
        <w:tblInd w:w="1580" w:type="dxa"/>
        <w:tblLook w:val="04A0" w:firstRow="1" w:lastRow="0" w:firstColumn="1" w:lastColumn="0" w:noHBand="0" w:noVBand="1"/>
      </w:tblPr>
      <w:tblGrid>
        <w:gridCol w:w="381"/>
        <w:gridCol w:w="6095"/>
        <w:gridCol w:w="850"/>
      </w:tblGrid>
      <w:tr w:rsidR="00355765" w:rsidRPr="00355765" w:rsidTr="005931F1">
        <w:tc>
          <w:tcPr>
            <w:tcW w:w="7326" w:type="dxa"/>
            <w:gridSpan w:val="3"/>
          </w:tcPr>
          <w:p w:rsidR="00355765" w:rsidRPr="00355765" w:rsidRDefault="00DF57BC" w:rsidP="007955BC">
            <w:pPr>
              <w:pStyle w:val="ListParagraph"/>
              <w:ind w:left="0"/>
              <w:rPr>
                <w:rFonts w:cs="Arial"/>
              </w:rPr>
            </w:pPr>
            <w:r>
              <w:rPr>
                <w:rFonts w:cs="Arial"/>
              </w:rPr>
              <w:t>Table 8</w:t>
            </w:r>
            <w:r w:rsidR="00355765">
              <w:rPr>
                <w:rFonts w:cs="Arial"/>
              </w:rPr>
              <w:t xml:space="preserve">:  </w:t>
            </w:r>
            <w:r w:rsidR="00CE2855">
              <w:rPr>
                <w:rFonts w:cs="Arial"/>
              </w:rPr>
              <w:t>C</w:t>
            </w:r>
            <w:r w:rsidR="00D759C1">
              <w:rPr>
                <w:rFonts w:cs="Arial"/>
              </w:rPr>
              <w:t>ompiled survey responses from 60</w:t>
            </w:r>
            <w:r w:rsidR="00CE2855">
              <w:rPr>
                <w:rFonts w:cs="Arial"/>
              </w:rPr>
              <w:t xml:space="preserve"> CSOs at public awareness workshops held Upolu and Savaii 23-24 August 2012</w:t>
            </w:r>
          </w:p>
        </w:tc>
      </w:tr>
      <w:tr w:rsidR="00355765" w:rsidRPr="00355765" w:rsidTr="00355765">
        <w:tc>
          <w:tcPr>
            <w:tcW w:w="381" w:type="dxa"/>
          </w:tcPr>
          <w:p w:rsidR="00355765" w:rsidRPr="00355765" w:rsidRDefault="00355765" w:rsidP="007955BC">
            <w:pPr>
              <w:pStyle w:val="ListParagraph"/>
              <w:ind w:left="0"/>
              <w:rPr>
                <w:rFonts w:cs="Arial"/>
              </w:rPr>
            </w:pPr>
          </w:p>
        </w:tc>
        <w:tc>
          <w:tcPr>
            <w:tcW w:w="6095" w:type="dxa"/>
          </w:tcPr>
          <w:p w:rsidR="00355765" w:rsidRPr="00355765" w:rsidRDefault="00CE2855" w:rsidP="007955BC">
            <w:pPr>
              <w:pStyle w:val="ListParagraph"/>
              <w:ind w:left="0"/>
              <w:rPr>
                <w:rFonts w:cs="Arial"/>
              </w:rPr>
            </w:pPr>
            <w:r>
              <w:rPr>
                <w:rFonts w:cs="Arial"/>
              </w:rPr>
              <w:t>Responses</w:t>
            </w:r>
            <w:r w:rsidR="00355765">
              <w:rPr>
                <w:rFonts w:cs="Arial"/>
              </w:rPr>
              <w:t xml:space="preserve"> </w:t>
            </w:r>
          </w:p>
        </w:tc>
        <w:tc>
          <w:tcPr>
            <w:tcW w:w="850" w:type="dxa"/>
          </w:tcPr>
          <w:p w:rsidR="00355765" w:rsidRPr="00355765" w:rsidRDefault="00355765" w:rsidP="007955BC">
            <w:pPr>
              <w:pStyle w:val="ListParagraph"/>
              <w:ind w:left="0"/>
              <w:rPr>
                <w:rFonts w:cs="Arial"/>
              </w:rPr>
            </w:pPr>
            <w:r w:rsidRPr="00355765">
              <w:rPr>
                <w:rFonts w:cs="Arial"/>
              </w:rPr>
              <w:t>%</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1</w:t>
            </w:r>
          </w:p>
        </w:tc>
        <w:tc>
          <w:tcPr>
            <w:tcW w:w="6095" w:type="dxa"/>
          </w:tcPr>
          <w:p w:rsidR="00355765" w:rsidRPr="00355765" w:rsidRDefault="00355765" w:rsidP="007955BC">
            <w:pPr>
              <w:pStyle w:val="ListParagraph"/>
              <w:ind w:left="0"/>
              <w:rPr>
                <w:rFonts w:cs="Arial"/>
              </w:rPr>
            </w:pPr>
            <w:r w:rsidRPr="00355765">
              <w:rPr>
                <w:rFonts w:cs="Arial"/>
              </w:rPr>
              <w:t>Application process was good or very good</w:t>
            </w:r>
          </w:p>
        </w:tc>
        <w:tc>
          <w:tcPr>
            <w:tcW w:w="850" w:type="dxa"/>
          </w:tcPr>
          <w:p w:rsidR="00355765" w:rsidRPr="00355765" w:rsidRDefault="00355765" w:rsidP="007955BC">
            <w:pPr>
              <w:pStyle w:val="ListParagraph"/>
              <w:ind w:left="0"/>
              <w:rPr>
                <w:rFonts w:cs="Arial"/>
              </w:rPr>
            </w:pPr>
            <w:r w:rsidRPr="00355765">
              <w:rPr>
                <w:rFonts w:cs="Arial"/>
              </w:rPr>
              <w:t>79.5</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2</w:t>
            </w:r>
          </w:p>
        </w:tc>
        <w:tc>
          <w:tcPr>
            <w:tcW w:w="6095" w:type="dxa"/>
          </w:tcPr>
          <w:p w:rsidR="00355765" w:rsidRPr="00355765" w:rsidRDefault="00355765" w:rsidP="007955BC">
            <w:pPr>
              <w:pStyle w:val="ListParagraph"/>
              <w:ind w:left="0"/>
              <w:rPr>
                <w:rFonts w:cs="Arial"/>
              </w:rPr>
            </w:pPr>
            <w:r w:rsidRPr="00355765">
              <w:rPr>
                <w:rFonts w:cs="Arial"/>
              </w:rPr>
              <w:t>Applicant had enough information about CSSP</w:t>
            </w:r>
          </w:p>
        </w:tc>
        <w:tc>
          <w:tcPr>
            <w:tcW w:w="850" w:type="dxa"/>
          </w:tcPr>
          <w:p w:rsidR="00355765" w:rsidRPr="00355765" w:rsidRDefault="00355765" w:rsidP="007955BC">
            <w:pPr>
              <w:pStyle w:val="ListParagraph"/>
              <w:ind w:left="0"/>
              <w:rPr>
                <w:rFonts w:cs="Arial"/>
              </w:rPr>
            </w:pPr>
            <w:r w:rsidRPr="00355765">
              <w:rPr>
                <w:rFonts w:cs="Arial"/>
              </w:rPr>
              <w:t>89</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3</w:t>
            </w:r>
          </w:p>
        </w:tc>
        <w:tc>
          <w:tcPr>
            <w:tcW w:w="6095" w:type="dxa"/>
          </w:tcPr>
          <w:p w:rsidR="00355765" w:rsidRPr="00355765" w:rsidRDefault="00355765" w:rsidP="007955BC">
            <w:pPr>
              <w:pStyle w:val="ListParagraph"/>
              <w:ind w:left="0"/>
              <w:rPr>
                <w:rFonts w:cs="Arial"/>
              </w:rPr>
            </w:pPr>
            <w:r w:rsidRPr="00355765">
              <w:rPr>
                <w:rFonts w:cs="Arial"/>
              </w:rPr>
              <w:t>Forms were easy or very easy to fill out</w:t>
            </w:r>
          </w:p>
        </w:tc>
        <w:tc>
          <w:tcPr>
            <w:tcW w:w="850" w:type="dxa"/>
          </w:tcPr>
          <w:p w:rsidR="00355765" w:rsidRPr="00355765" w:rsidRDefault="00355765" w:rsidP="007955BC">
            <w:pPr>
              <w:pStyle w:val="ListParagraph"/>
              <w:ind w:left="0"/>
              <w:rPr>
                <w:rFonts w:cs="Arial"/>
              </w:rPr>
            </w:pPr>
            <w:r w:rsidRPr="00355765">
              <w:rPr>
                <w:rFonts w:cs="Arial"/>
              </w:rPr>
              <w:t>80</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4</w:t>
            </w:r>
          </w:p>
        </w:tc>
        <w:tc>
          <w:tcPr>
            <w:tcW w:w="6095" w:type="dxa"/>
          </w:tcPr>
          <w:p w:rsidR="00355765" w:rsidRPr="00355765" w:rsidRDefault="00355765" w:rsidP="007955BC">
            <w:pPr>
              <w:pStyle w:val="ListParagraph"/>
              <w:ind w:left="0"/>
              <w:rPr>
                <w:rFonts w:cs="Arial"/>
              </w:rPr>
            </w:pPr>
            <w:r w:rsidRPr="00355765">
              <w:rPr>
                <w:rFonts w:cs="Arial"/>
              </w:rPr>
              <w:t>Satisfied with CSSP communications</w:t>
            </w:r>
          </w:p>
        </w:tc>
        <w:tc>
          <w:tcPr>
            <w:tcW w:w="850" w:type="dxa"/>
          </w:tcPr>
          <w:p w:rsidR="00355765" w:rsidRPr="00355765" w:rsidRDefault="00355765" w:rsidP="007955BC">
            <w:pPr>
              <w:pStyle w:val="ListParagraph"/>
              <w:ind w:left="0"/>
              <w:rPr>
                <w:rFonts w:cs="Arial"/>
              </w:rPr>
            </w:pPr>
            <w:r w:rsidRPr="00355765">
              <w:rPr>
                <w:rFonts w:cs="Arial"/>
              </w:rPr>
              <w:t>80</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5</w:t>
            </w:r>
          </w:p>
        </w:tc>
        <w:tc>
          <w:tcPr>
            <w:tcW w:w="6095" w:type="dxa"/>
          </w:tcPr>
          <w:p w:rsidR="00355765" w:rsidRPr="00355765" w:rsidRDefault="00355765" w:rsidP="007955BC">
            <w:pPr>
              <w:pStyle w:val="ListParagraph"/>
              <w:ind w:left="0"/>
              <w:rPr>
                <w:rFonts w:cs="Arial"/>
              </w:rPr>
            </w:pPr>
            <w:r w:rsidRPr="00355765">
              <w:rPr>
                <w:rFonts w:cs="Arial"/>
              </w:rPr>
              <w:t>Understood how long the application process would take</w:t>
            </w:r>
          </w:p>
        </w:tc>
        <w:tc>
          <w:tcPr>
            <w:tcW w:w="850" w:type="dxa"/>
          </w:tcPr>
          <w:p w:rsidR="00355765" w:rsidRPr="00355765" w:rsidRDefault="00355765" w:rsidP="007955BC">
            <w:pPr>
              <w:pStyle w:val="ListParagraph"/>
              <w:ind w:left="0"/>
              <w:rPr>
                <w:rFonts w:cs="Arial"/>
              </w:rPr>
            </w:pPr>
            <w:r w:rsidRPr="00355765">
              <w:rPr>
                <w:rFonts w:cs="Arial"/>
              </w:rPr>
              <w:t>84</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6</w:t>
            </w:r>
          </w:p>
        </w:tc>
        <w:tc>
          <w:tcPr>
            <w:tcW w:w="6095" w:type="dxa"/>
          </w:tcPr>
          <w:p w:rsidR="00355765" w:rsidRPr="00355765" w:rsidRDefault="00355765" w:rsidP="007955BC">
            <w:pPr>
              <w:pStyle w:val="ListParagraph"/>
              <w:ind w:left="0"/>
              <w:rPr>
                <w:rFonts w:cs="Arial"/>
              </w:rPr>
            </w:pPr>
            <w:r w:rsidRPr="00355765">
              <w:rPr>
                <w:rFonts w:cs="Arial"/>
              </w:rPr>
              <w:t>Satisfied with the process of notification (letters/telephone)</w:t>
            </w:r>
          </w:p>
        </w:tc>
        <w:tc>
          <w:tcPr>
            <w:tcW w:w="850" w:type="dxa"/>
          </w:tcPr>
          <w:p w:rsidR="00355765" w:rsidRPr="00355765" w:rsidRDefault="00355765" w:rsidP="007955BC">
            <w:pPr>
              <w:pStyle w:val="ListParagraph"/>
              <w:ind w:left="0"/>
              <w:rPr>
                <w:rFonts w:cs="Arial"/>
              </w:rPr>
            </w:pPr>
            <w:r w:rsidRPr="00355765">
              <w:rPr>
                <w:rFonts w:cs="Arial"/>
              </w:rPr>
              <w:t>47</w:t>
            </w:r>
          </w:p>
        </w:tc>
      </w:tr>
      <w:tr w:rsidR="00355765" w:rsidRPr="00355765" w:rsidTr="00355765">
        <w:tc>
          <w:tcPr>
            <w:tcW w:w="381" w:type="dxa"/>
          </w:tcPr>
          <w:p w:rsidR="00355765" w:rsidRPr="00355765" w:rsidRDefault="00355765" w:rsidP="007955BC">
            <w:pPr>
              <w:pStyle w:val="ListParagraph"/>
              <w:ind w:left="0"/>
              <w:rPr>
                <w:rFonts w:cs="Arial"/>
              </w:rPr>
            </w:pPr>
            <w:r w:rsidRPr="00355765">
              <w:rPr>
                <w:rFonts w:cs="Arial"/>
              </w:rPr>
              <w:t>7</w:t>
            </w:r>
          </w:p>
        </w:tc>
        <w:tc>
          <w:tcPr>
            <w:tcW w:w="6095" w:type="dxa"/>
          </w:tcPr>
          <w:p w:rsidR="00355765" w:rsidRPr="00355765" w:rsidRDefault="00355765" w:rsidP="007955BC">
            <w:pPr>
              <w:pStyle w:val="ListParagraph"/>
              <w:ind w:left="0"/>
              <w:rPr>
                <w:rFonts w:cs="Arial"/>
              </w:rPr>
            </w:pPr>
            <w:r w:rsidRPr="00355765">
              <w:rPr>
                <w:rFonts w:cs="Arial"/>
              </w:rPr>
              <w:t>Satisfied with the explanation of the decision</w:t>
            </w:r>
          </w:p>
        </w:tc>
        <w:tc>
          <w:tcPr>
            <w:tcW w:w="850" w:type="dxa"/>
          </w:tcPr>
          <w:p w:rsidR="00355765" w:rsidRPr="00355765" w:rsidRDefault="00355765" w:rsidP="007955BC">
            <w:pPr>
              <w:pStyle w:val="ListParagraph"/>
              <w:ind w:left="0"/>
              <w:rPr>
                <w:rFonts w:cs="Arial"/>
              </w:rPr>
            </w:pPr>
            <w:r w:rsidRPr="00355765">
              <w:rPr>
                <w:rFonts w:cs="Arial"/>
              </w:rPr>
              <w:t>35</w:t>
            </w:r>
          </w:p>
        </w:tc>
      </w:tr>
    </w:tbl>
    <w:p w:rsidR="00951D04" w:rsidRDefault="00951D04" w:rsidP="00983F4A">
      <w:pPr>
        <w:rPr>
          <w:rFonts w:eastAsia="Times New Roman" w:cstheme="minorHAnsi"/>
          <w:bCs/>
          <w:highlight w:val="yellow"/>
          <w:lang w:eastAsia="en-NZ"/>
        </w:rPr>
      </w:pPr>
    </w:p>
    <w:p w:rsidR="00951D04" w:rsidRPr="009B0FDF" w:rsidRDefault="00F71CB4" w:rsidP="00B65668">
      <w:pPr>
        <w:pStyle w:val="Heading2"/>
      </w:pPr>
      <w:bookmarkStart w:id="15" w:name="_Toc366852353"/>
      <w:r>
        <w:lastRenderedPageBreak/>
        <w:t>PROGRAMME ISSUES AND CHALLENGES</w:t>
      </w:r>
      <w:bookmarkEnd w:id="15"/>
    </w:p>
    <w:p w:rsidR="005918A0" w:rsidRPr="00B65668" w:rsidRDefault="005918A0" w:rsidP="00B65668">
      <w:pPr>
        <w:pStyle w:val="Heading3"/>
      </w:pPr>
      <w:bookmarkStart w:id="16" w:name="_Toc366852354"/>
      <w:r w:rsidRPr="00B65668">
        <w:t>Governance</w:t>
      </w:r>
      <w:bookmarkEnd w:id="16"/>
    </w:p>
    <w:p w:rsidR="0078686C" w:rsidRDefault="0078686C" w:rsidP="005C64CC">
      <w:pPr>
        <w:numPr>
          <w:ilvl w:val="1"/>
          <w:numId w:val="20"/>
        </w:numPr>
        <w:spacing w:before="120" w:after="120" w:line="240" w:lineRule="auto"/>
        <w:rPr>
          <w:rFonts w:cstheme="minorHAnsi"/>
        </w:rPr>
      </w:pPr>
      <w:r w:rsidRPr="005046A2">
        <w:rPr>
          <w:rFonts w:cstheme="minorHAnsi"/>
        </w:rPr>
        <w:t xml:space="preserve">PMU Reporting – </w:t>
      </w:r>
      <w:r w:rsidR="00A31191" w:rsidRPr="005046A2">
        <w:rPr>
          <w:rFonts w:cstheme="minorHAnsi"/>
        </w:rPr>
        <w:t xml:space="preserve"> </w:t>
      </w:r>
      <w:r w:rsidR="0057130D" w:rsidRPr="005046A2">
        <w:rPr>
          <w:rFonts w:cstheme="minorHAnsi"/>
        </w:rPr>
        <w:t>Harmonization of donor funding and reporting has bee</w:t>
      </w:r>
      <w:r w:rsidR="00556FC1">
        <w:rPr>
          <w:rFonts w:cstheme="minorHAnsi"/>
        </w:rPr>
        <w:t>n a continuing challenge</w:t>
      </w:r>
      <w:r w:rsidR="0057130D" w:rsidRPr="005046A2">
        <w:rPr>
          <w:rFonts w:cstheme="minorHAnsi"/>
        </w:rPr>
        <w:t>.  However, a</w:t>
      </w:r>
      <w:r w:rsidR="00A31191" w:rsidRPr="005046A2">
        <w:rPr>
          <w:rFonts w:cstheme="minorHAnsi"/>
        </w:rPr>
        <w:t>s a step towards harmonization, CSSP views very favourably the s</w:t>
      </w:r>
      <w:r w:rsidR="00A443C0" w:rsidRPr="005046A2">
        <w:rPr>
          <w:rFonts w:cstheme="minorHAnsi"/>
        </w:rPr>
        <w:t>ix monthly reporting template (narrative only)</w:t>
      </w:r>
      <w:r w:rsidR="00A31191" w:rsidRPr="005046A2">
        <w:rPr>
          <w:rFonts w:cstheme="minorHAnsi"/>
        </w:rPr>
        <w:t xml:space="preserve"> </w:t>
      </w:r>
      <w:r w:rsidR="00A443C0" w:rsidRPr="005046A2">
        <w:rPr>
          <w:rFonts w:cstheme="minorHAnsi"/>
        </w:rPr>
        <w:t>reviewed by t</w:t>
      </w:r>
      <w:r w:rsidR="00AF0A99">
        <w:rPr>
          <w:rFonts w:cstheme="minorHAnsi"/>
        </w:rPr>
        <w:t>he funding partners six monthly</w:t>
      </w:r>
      <w:r w:rsidR="001108DB" w:rsidRPr="005046A2">
        <w:rPr>
          <w:rFonts w:cstheme="minorHAnsi"/>
        </w:rPr>
        <w:t>.</w:t>
      </w:r>
      <w:r w:rsidR="00A31191" w:rsidRPr="005046A2">
        <w:rPr>
          <w:rFonts w:cstheme="minorHAnsi"/>
        </w:rPr>
        <w:t xml:space="preserve">  </w:t>
      </w:r>
      <w:r w:rsidR="00587BB8">
        <w:rPr>
          <w:rFonts w:cstheme="minorHAnsi"/>
        </w:rPr>
        <w:t>In addition, the donors and the CSSP Steering Committee use the EU Programme Estimate template as a workplan and budget for both AusAID and EU funding for the following year.  This enables a full budget and work</w:t>
      </w:r>
      <w:r w:rsidR="002B708C">
        <w:rPr>
          <w:rFonts w:cstheme="minorHAnsi"/>
        </w:rPr>
        <w:t xml:space="preserve"> </w:t>
      </w:r>
      <w:r w:rsidR="00587BB8">
        <w:rPr>
          <w:rFonts w:cstheme="minorHAnsi"/>
        </w:rPr>
        <w:t xml:space="preserve">plan to </w:t>
      </w:r>
      <w:r w:rsidR="00245641">
        <w:rPr>
          <w:rFonts w:cstheme="minorHAnsi"/>
        </w:rPr>
        <w:t>be presented to the S</w:t>
      </w:r>
      <w:r w:rsidR="00587BB8">
        <w:rPr>
          <w:rFonts w:cstheme="minorHAnsi"/>
        </w:rPr>
        <w:t>teeri</w:t>
      </w:r>
      <w:r w:rsidR="00245641">
        <w:rPr>
          <w:rFonts w:cstheme="minorHAnsi"/>
        </w:rPr>
        <w:t>ng Committee for approval in a single</w:t>
      </w:r>
      <w:r w:rsidR="00587BB8">
        <w:rPr>
          <w:rFonts w:cstheme="minorHAnsi"/>
        </w:rPr>
        <w:t xml:space="preserve"> document.  Once approved, it becomes </w:t>
      </w:r>
      <w:r w:rsidR="002B708C">
        <w:rPr>
          <w:rFonts w:cstheme="minorHAnsi"/>
        </w:rPr>
        <w:t xml:space="preserve"> the annual work plan and budget for the following year.</w:t>
      </w:r>
    </w:p>
    <w:p w:rsidR="00FD445D" w:rsidRDefault="00DB284F" w:rsidP="005C64CC">
      <w:pPr>
        <w:numPr>
          <w:ilvl w:val="1"/>
          <w:numId w:val="20"/>
        </w:numPr>
        <w:spacing w:before="120" w:after="120" w:line="240" w:lineRule="auto"/>
        <w:rPr>
          <w:rFonts w:cstheme="minorHAnsi"/>
        </w:rPr>
      </w:pPr>
      <w:r>
        <w:rPr>
          <w:rFonts w:cstheme="minorHAnsi"/>
        </w:rPr>
        <w:t xml:space="preserve">Identifying most vulnerable for support is a continuing challenge particularly at the household level.  </w:t>
      </w:r>
      <w:r w:rsidR="00976D2F">
        <w:rPr>
          <w:rFonts w:cstheme="minorHAnsi"/>
        </w:rPr>
        <w:t>Definition of vulnerability at sector level needs to be established</w:t>
      </w:r>
      <w:r w:rsidR="005A32D3">
        <w:rPr>
          <w:rFonts w:cstheme="minorHAnsi"/>
        </w:rPr>
        <w:t>.</w:t>
      </w:r>
    </w:p>
    <w:p w:rsidR="004B1113" w:rsidRPr="00F57F12" w:rsidRDefault="009566AD" w:rsidP="00F57F12">
      <w:pPr>
        <w:numPr>
          <w:ilvl w:val="1"/>
          <w:numId w:val="20"/>
        </w:numPr>
        <w:spacing w:before="120" w:after="120" w:line="240" w:lineRule="auto"/>
        <w:rPr>
          <w:rFonts w:cstheme="minorHAnsi"/>
        </w:rPr>
      </w:pPr>
      <w:r>
        <w:rPr>
          <w:rFonts w:cstheme="minorHAnsi"/>
        </w:rPr>
        <w:t xml:space="preserve">CSSP is also seeking to link </w:t>
      </w:r>
      <w:r w:rsidR="00F57F12">
        <w:rPr>
          <w:rFonts w:cstheme="minorHAnsi"/>
        </w:rPr>
        <w:t xml:space="preserve">better with other stakeholders </w:t>
      </w:r>
      <w:r>
        <w:rPr>
          <w:rFonts w:cstheme="minorHAnsi"/>
        </w:rPr>
        <w:t xml:space="preserve">for better coordinated projects and additional support to project committees.  It is challenging in terms of the time involved per project </w:t>
      </w:r>
      <w:r w:rsidR="00BE7791">
        <w:rPr>
          <w:rFonts w:cstheme="minorHAnsi"/>
        </w:rPr>
        <w:t>because of the numbers of projects involved.  However, the benefit is a better supported project through others that can assist</w:t>
      </w:r>
      <w:r w:rsidR="008B08BF">
        <w:rPr>
          <w:rFonts w:cstheme="minorHAnsi"/>
        </w:rPr>
        <w:t xml:space="preserve"> in ways that CSSP cannot.</w:t>
      </w:r>
    </w:p>
    <w:p w:rsidR="005918A0" w:rsidRPr="00790FEE" w:rsidRDefault="005918A0" w:rsidP="00B65668">
      <w:pPr>
        <w:pStyle w:val="Heading3"/>
      </w:pPr>
      <w:bookmarkStart w:id="17" w:name="_Toc366852355"/>
      <w:r w:rsidRPr="00790FEE">
        <w:t>Finances</w:t>
      </w:r>
      <w:r w:rsidR="008243A6" w:rsidRPr="00790FEE">
        <w:t>:</w:t>
      </w:r>
      <w:bookmarkEnd w:id="17"/>
    </w:p>
    <w:p w:rsidR="00271DEF" w:rsidRPr="005046A2" w:rsidRDefault="009F395C" w:rsidP="009D3E09">
      <w:pPr>
        <w:numPr>
          <w:ilvl w:val="1"/>
          <w:numId w:val="20"/>
        </w:numPr>
        <w:spacing w:before="120" w:after="120" w:line="240" w:lineRule="auto"/>
        <w:rPr>
          <w:rFonts w:cstheme="minorHAnsi"/>
        </w:rPr>
      </w:pPr>
      <w:r w:rsidRPr="005046A2">
        <w:rPr>
          <w:rFonts w:cstheme="minorHAnsi"/>
        </w:rPr>
        <w:t xml:space="preserve">CSSP  </w:t>
      </w:r>
      <w:r w:rsidR="004927C3" w:rsidRPr="005046A2">
        <w:rPr>
          <w:rFonts w:cstheme="minorHAnsi"/>
        </w:rPr>
        <w:t xml:space="preserve">received </w:t>
      </w:r>
      <w:r w:rsidR="00E056C4" w:rsidRPr="005046A2">
        <w:rPr>
          <w:rFonts w:cstheme="minorHAnsi"/>
        </w:rPr>
        <w:t>an “unqualified” government audit</w:t>
      </w:r>
      <w:r w:rsidRPr="005046A2">
        <w:rPr>
          <w:rFonts w:cstheme="minorHAnsi"/>
        </w:rPr>
        <w:t xml:space="preserve"> opinion</w:t>
      </w:r>
      <w:r w:rsidR="00E056C4" w:rsidRPr="005046A2">
        <w:rPr>
          <w:rFonts w:cstheme="minorHAnsi"/>
        </w:rPr>
        <w:t xml:space="preserve"> (A</w:t>
      </w:r>
      <w:r w:rsidR="00271DEF" w:rsidRPr="005046A2">
        <w:rPr>
          <w:rFonts w:cstheme="minorHAnsi"/>
        </w:rPr>
        <w:t>nnex II)</w:t>
      </w:r>
      <w:r w:rsidRPr="005046A2">
        <w:rPr>
          <w:rFonts w:cstheme="minorHAnsi"/>
        </w:rPr>
        <w:t xml:space="preserve"> up to June 2012</w:t>
      </w:r>
      <w:r w:rsidR="00271DEF" w:rsidRPr="005046A2">
        <w:rPr>
          <w:rFonts w:cstheme="minorHAnsi"/>
        </w:rPr>
        <w:t xml:space="preserve"> </w:t>
      </w:r>
      <w:r w:rsidRPr="005046A2">
        <w:rPr>
          <w:rFonts w:cstheme="minorHAnsi"/>
        </w:rPr>
        <w:t>and a management letter indicating</w:t>
      </w:r>
      <w:r w:rsidR="00E056C4" w:rsidRPr="005046A2">
        <w:rPr>
          <w:rFonts w:cstheme="minorHAnsi"/>
        </w:rPr>
        <w:t xml:space="preserve"> that the financial reporting systems have greatly improved over the past six months.</w:t>
      </w:r>
      <w:r w:rsidR="00271DEF" w:rsidRPr="005046A2">
        <w:rPr>
          <w:rFonts w:cstheme="minorHAnsi"/>
        </w:rPr>
        <w:t xml:space="preserve">  </w:t>
      </w:r>
      <w:r w:rsidRPr="005046A2">
        <w:rPr>
          <w:rFonts w:cstheme="minorHAnsi"/>
        </w:rPr>
        <w:t xml:space="preserve">However, CSSP </w:t>
      </w:r>
      <w:r w:rsidR="006963AA">
        <w:rPr>
          <w:rFonts w:cstheme="minorHAnsi"/>
        </w:rPr>
        <w:t xml:space="preserve">still needs to maintain vigilance on </w:t>
      </w:r>
      <w:r w:rsidR="00271DEF" w:rsidRPr="005046A2">
        <w:rPr>
          <w:rFonts w:cstheme="minorHAnsi"/>
        </w:rPr>
        <w:t xml:space="preserve">support </w:t>
      </w:r>
      <w:r w:rsidR="006963AA">
        <w:rPr>
          <w:rFonts w:cstheme="minorHAnsi"/>
        </w:rPr>
        <w:t>documentation</w:t>
      </w:r>
      <w:r w:rsidR="00271DEF" w:rsidRPr="005046A2">
        <w:rPr>
          <w:rFonts w:cstheme="minorHAnsi"/>
        </w:rPr>
        <w:t xml:space="preserve">. </w:t>
      </w:r>
      <w:r w:rsidRPr="005046A2">
        <w:rPr>
          <w:rFonts w:cstheme="minorHAnsi"/>
        </w:rPr>
        <w:t xml:space="preserve"> These are being followed up on with s</w:t>
      </w:r>
      <w:r w:rsidR="006963AA">
        <w:rPr>
          <w:rFonts w:cstheme="minorHAnsi"/>
        </w:rPr>
        <w:t>taff orientation on new procedures</w:t>
      </w:r>
      <w:r w:rsidRPr="005046A2">
        <w:rPr>
          <w:rFonts w:cstheme="minorHAnsi"/>
        </w:rPr>
        <w:t xml:space="preserve">.  </w:t>
      </w:r>
      <w:r w:rsidR="00271DEF" w:rsidRPr="005046A2">
        <w:rPr>
          <w:rFonts w:cstheme="minorHAnsi"/>
        </w:rPr>
        <w:t xml:space="preserve"> In addition, with</w:t>
      </w:r>
      <w:r w:rsidR="006963AA">
        <w:rPr>
          <w:rFonts w:cstheme="minorHAnsi"/>
        </w:rPr>
        <w:t xml:space="preserve"> a better understanding of</w:t>
      </w:r>
      <w:r w:rsidR="00271DEF" w:rsidRPr="005046A2">
        <w:rPr>
          <w:rFonts w:cstheme="minorHAnsi"/>
        </w:rPr>
        <w:t xml:space="preserve"> audit req</w:t>
      </w:r>
      <w:r w:rsidR="006963AA">
        <w:rPr>
          <w:rFonts w:cstheme="minorHAnsi"/>
        </w:rPr>
        <w:t>uirements</w:t>
      </w:r>
      <w:r w:rsidR="00271DEF" w:rsidRPr="005046A2">
        <w:rPr>
          <w:rFonts w:cstheme="minorHAnsi"/>
        </w:rPr>
        <w:t xml:space="preserve">, </w:t>
      </w:r>
      <w:r w:rsidR="00B975B1">
        <w:rPr>
          <w:rFonts w:cstheme="minorHAnsi"/>
        </w:rPr>
        <w:t>timeliness of reporting is crucial</w:t>
      </w:r>
      <w:r w:rsidR="004927C3" w:rsidRPr="005046A2">
        <w:rPr>
          <w:rFonts w:cstheme="minorHAnsi"/>
        </w:rPr>
        <w:t xml:space="preserve">. </w:t>
      </w:r>
      <w:r w:rsidR="006963AA">
        <w:rPr>
          <w:rFonts w:cstheme="minorHAnsi"/>
        </w:rPr>
        <w:t xml:space="preserve"> </w:t>
      </w:r>
      <w:r w:rsidR="004927C3" w:rsidRPr="005046A2">
        <w:rPr>
          <w:rFonts w:cstheme="minorHAnsi"/>
        </w:rPr>
        <w:t xml:space="preserve"> However, it is still a challenge to be audited five times each year (EU quarterly and Samoa Government annually) and the process absorbs much administrativ</w:t>
      </w:r>
      <w:r w:rsidR="006963AA">
        <w:rPr>
          <w:rFonts w:cstheme="minorHAnsi"/>
        </w:rPr>
        <w:t>e time.</w:t>
      </w:r>
    </w:p>
    <w:p w:rsidR="00FB4B86" w:rsidRPr="00F80393" w:rsidRDefault="004927C3" w:rsidP="00F80393">
      <w:pPr>
        <w:spacing w:before="120" w:after="120" w:line="240" w:lineRule="auto"/>
        <w:ind w:left="1440"/>
        <w:rPr>
          <w:rFonts w:cstheme="minorHAnsi"/>
        </w:rPr>
      </w:pPr>
      <w:r w:rsidRPr="000C63DC">
        <w:rPr>
          <w:rFonts w:cstheme="minorHAnsi"/>
        </w:rPr>
        <w:t xml:space="preserve">CSSP </w:t>
      </w:r>
      <w:r w:rsidR="0018443A" w:rsidRPr="000C63DC">
        <w:rPr>
          <w:rFonts w:cstheme="minorHAnsi"/>
        </w:rPr>
        <w:t xml:space="preserve">bottlenecks.  </w:t>
      </w:r>
      <w:r w:rsidR="00F80393">
        <w:rPr>
          <w:rFonts w:cstheme="minorHAnsi"/>
        </w:rPr>
        <w:t>Bottlenecks lead to d</w:t>
      </w:r>
      <w:r w:rsidR="00F80393" w:rsidRPr="000C63DC">
        <w:rPr>
          <w:rFonts w:cstheme="minorHAnsi"/>
        </w:rPr>
        <w:t xml:space="preserve">elays in </w:t>
      </w:r>
      <w:r w:rsidR="00F80393">
        <w:rPr>
          <w:rFonts w:cstheme="minorHAnsi"/>
        </w:rPr>
        <w:t xml:space="preserve">approved </w:t>
      </w:r>
      <w:r w:rsidR="00F80393" w:rsidRPr="000C63DC">
        <w:rPr>
          <w:rFonts w:cstheme="minorHAnsi"/>
        </w:rPr>
        <w:t>applicant expenditures</w:t>
      </w:r>
      <w:r w:rsidR="00F80393">
        <w:rPr>
          <w:rFonts w:cstheme="minorHAnsi"/>
        </w:rPr>
        <w:t xml:space="preserve"> and</w:t>
      </w:r>
      <w:r w:rsidR="00F80393" w:rsidRPr="000C63DC">
        <w:rPr>
          <w:rFonts w:cstheme="minorHAnsi"/>
        </w:rPr>
        <w:t xml:space="preserve"> may</w:t>
      </w:r>
      <w:r w:rsidR="00F80393">
        <w:rPr>
          <w:rFonts w:cstheme="minorHAnsi"/>
        </w:rPr>
        <w:t xml:space="preserve"> further</w:t>
      </w:r>
      <w:r w:rsidR="00F80393" w:rsidRPr="000C63DC">
        <w:rPr>
          <w:rFonts w:cstheme="minorHAnsi"/>
        </w:rPr>
        <w:t xml:space="preserve"> delay the transfer of funds to CSSP from </w:t>
      </w:r>
      <w:r w:rsidR="00F80393">
        <w:rPr>
          <w:rFonts w:cstheme="minorHAnsi"/>
        </w:rPr>
        <w:t xml:space="preserve">the </w:t>
      </w:r>
      <w:r w:rsidR="00F80393" w:rsidRPr="000C63DC">
        <w:rPr>
          <w:rFonts w:cstheme="minorHAnsi"/>
        </w:rPr>
        <w:t xml:space="preserve">funding partners.  </w:t>
      </w:r>
      <w:r w:rsidR="00F70F0A" w:rsidRPr="000C63DC">
        <w:rPr>
          <w:rFonts w:cstheme="minorHAnsi"/>
        </w:rPr>
        <w:t>A key area where bottle necks are experienced is in the nu</w:t>
      </w:r>
      <w:r w:rsidR="000C5C7F">
        <w:rPr>
          <w:rFonts w:cstheme="minorHAnsi"/>
        </w:rPr>
        <w:t>mbers of projects requiring assessment and follow-up site visits</w:t>
      </w:r>
      <w:r w:rsidR="00F70F0A" w:rsidRPr="000C63DC">
        <w:rPr>
          <w:rFonts w:cstheme="minorHAnsi"/>
        </w:rPr>
        <w:t xml:space="preserve">.  </w:t>
      </w:r>
      <w:r w:rsidR="000C5C7F">
        <w:rPr>
          <w:rFonts w:cstheme="minorHAnsi"/>
        </w:rPr>
        <w:t>CSSP will be revising its policy of 3 site visits per project to just one at a minimum</w:t>
      </w:r>
      <w:r w:rsidR="00B472D1">
        <w:rPr>
          <w:rFonts w:cstheme="minorHAnsi"/>
        </w:rPr>
        <w:t xml:space="preserve"> .  </w:t>
      </w:r>
      <w:r w:rsidR="00F80393">
        <w:rPr>
          <w:rFonts w:cstheme="minorHAnsi"/>
        </w:rPr>
        <w:t>Project officers are</w:t>
      </w:r>
      <w:r w:rsidR="00F80393" w:rsidRPr="000C63DC">
        <w:rPr>
          <w:rFonts w:cstheme="minorHAnsi"/>
        </w:rPr>
        <w:t xml:space="preserve"> encouraging approved applicants to adhere to their work program schedules</w:t>
      </w:r>
      <w:r w:rsidR="00F80393">
        <w:rPr>
          <w:rFonts w:cstheme="minorHAnsi"/>
        </w:rPr>
        <w:t xml:space="preserve"> and </w:t>
      </w:r>
      <w:r w:rsidR="00162C4C">
        <w:rPr>
          <w:rFonts w:cstheme="minorHAnsi"/>
        </w:rPr>
        <w:t xml:space="preserve">a </w:t>
      </w:r>
      <w:r w:rsidR="00F80393">
        <w:rPr>
          <w:rFonts w:cstheme="minorHAnsi"/>
        </w:rPr>
        <w:t xml:space="preserve">faster turn-around of their progress reports </w:t>
      </w:r>
      <w:r w:rsidR="00F80393" w:rsidRPr="000C63DC">
        <w:rPr>
          <w:rFonts w:cstheme="minorHAnsi"/>
        </w:rPr>
        <w:t xml:space="preserve">to reduce this occurrence.  </w:t>
      </w:r>
      <w:r w:rsidR="000C5C7F">
        <w:rPr>
          <w:rFonts w:cstheme="minorHAnsi"/>
        </w:rPr>
        <w:t>CSSP is also revising its scheduling of act</w:t>
      </w:r>
      <w:r w:rsidR="00F80393">
        <w:rPr>
          <w:rFonts w:cstheme="minorHAnsi"/>
        </w:rPr>
        <w:t>ivities for 2013-2014 as a measure to improve expenditure flows.</w:t>
      </w:r>
    </w:p>
    <w:p w:rsidR="00F80393" w:rsidRPr="00830BA9" w:rsidRDefault="00F80393" w:rsidP="00830BA9">
      <w:pPr>
        <w:pStyle w:val="ListParagraph"/>
        <w:numPr>
          <w:ilvl w:val="1"/>
          <w:numId w:val="20"/>
        </w:numPr>
        <w:spacing w:before="120" w:after="120" w:line="240" w:lineRule="auto"/>
        <w:rPr>
          <w:rFonts w:cstheme="minorHAnsi"/>
        </w:rPr>
      </w:pPr>
      <w:r>
        <w:rPr>
          <w:rFonts w:cstheme="minorHAnsi"/>
        </w:rPr>
        <w:t>Funding partner agree</w:t>
      </w:r>
      <w:r w:rsidR="007D3E5A">
        <w:rPr>
          <w:rFonts w:cstheme="minorHAnsi"/>
        </w:rPr>
        <w:t xml:space="preserve">ments closure time frames will </w:t>
      </w:r>
      <w:r>
        <w:rPr>
          <w:rFonts w:cstheme="minorHAnsi"/>
        </w:rPr>
        <w:t>need to be monitored closely over the next year and a half.</w:t>
      </w:r>
      <w:r w:rsidR="00397B87" w:rsidRPr="005046A2">
        <w:rPr>
          <w:rFonts w:cstheme="minorHAnsi"/>
        </w:rPr>
        <w:t xml:space="preserve"> </w:t>
      </w:r>
      <w:r w:rsidR="007D3E5A">
        <w:rPr>
          <w:rFonts w:cstheme="minorHAnsi"/>
        </w:rPr>
        <w:t xml:space="preserve"> Both </w:t>
      </w:r>
      <w:r w:rsidR="00397B87" w:rsidRPr="005046A2">
        <w:rPr>
          <w:rFonts w:cstheme="minorHAnsi"/>
        </w:rPr>
        <w:t xml:space="preserve">EU </w:t>
      </w:r>
      <w:r w:rsidR="007D3E5A">
        <w:rPr>
          <w:rFonts w:cstheme="minorHAnsi"/>
        </w:rPr>
        <w:t xml:space="preserve">and AusAID </w:t>
      </w:r>
      <w:r w:rsidR="00397B87" w:rsidRPr="005046A2">
        <w:rPr>
          <w:rFonts w:cstheme="minorHAnsi"/>
        </w:rPr>
        <w:t xml:space="preserve">will have as its last month </w:t>
      </w:r>
      <w:r>
        <w:rPr>
          <w:rFonts w:cstheme="minorHAnsi"/>
        </w:rPr>
        <w:t xml:space="preserve">for payments in March 2015. </w:t>
      </w:r>
      <w:r w:rsidR="00397B87" w:rsidRPr="00ED3DF6">
        <w:rPr>
          <w:rFonts w:cstheme="minorHAnsi"/>
        </w:rPr>
        <w:t xml:space="preserve"> Applicants will need to be notified of these changes well in advance so they can plan accordingly.</w:t>
      </w:r>
      <w:r>
        <w:rPr>
          <w:rFonts w:cstheme="minorHAnsi"/>
        </w:rPr>
        <w:t xml:space="preserve">  EU also has funding ceilings in key line items which are close to being reached.  These will need to be considered and addressed in the next work pla</w:t>
      </w:r>
      <w:r w:rsidR="00B91A10">
        <w:rPr>
          <w:rFonts w:cstheme="minorHAnsi"/>
        </w:rPr>
        <w:t>n and budget under EU PE 3.</w:t>
      </w:r>
      <w:r w:rsidR="00587BB8">
        <w:rPr>
          <w:rFonts w:cstheme="minorHAnsi"/>
        </w:rPr>
        <w:t xml:space="preserve">  </w:t>
      </w:r>
    </w:p>
    <w:p w:rsidR="007530FD" w:rsidRDefault="00B975B1" w:rsidP="00B65668">
      <w:pPr>
        <w:pStyle w:val="Heading3"/>
      </w:pPr>
      <w:bookmarkStart w:id="18" w:name="_Toc366852356"/>
      <w:r w:rsidRPr="00B975B1">
        <w:t>PMU to facilitate early planning for PE 3.</w:t>
      </w:r>
      <w:bookmarkEnd w:id="18"/>
      <w:r w:rsidRPr="00B975B1">
        <w:t xml:space="preserve"> </w:t>
      </w:r>
    </w:p>
    <w:p w:rsidR="0074374B" w:rsidRPr="00ED3DF6" w:rsidRDefault="002E37CF" w:rsidP="00B65668">
      <w:pPr>
        <w:pStyle w:val="Heading3"/>
      </w:pPr>
      <w:bookmarkStart w:id="19" w:name="_Toc366852357"/>
      <w:r w:rsidRPr="00ED3DF6">
        <w:t>Sustainability</w:t>
      </w:r>
      <w:bookmarkEnd w:id="19"/>
    </w:p>
    <w:p w:rsidR="004570DF" w:rsidRDefault="002E37CF" w:rsidP="009D3E09">
      <w:pPr>
        <w:numPr>
          <w:ilvl w:val="1"/>
          <w:numId w:val="20"/>
        </w:numPr>
        <w:spacing w:before="120" w:after="120" w:line="240" w:lineRule="auto"/>
        <w:rPr>
          <w:rFonts w:cstheme="minorHAnsi"/>
        </w:rPr>
      </w:pPr>
      <w:r w:rsidRPr="007A1F3A">
        <w:rPr>
          <w:rFonts w:cstheme="minorHAnsi"/>
          <w:b/>
        </w:rPr>
        <w:t>Monitoring and Evaluation (M&amp;E</w:t>
      </w:r>
      <w:r w:rsidRPr="005046A2">
        <w:rPr>
          <w:rFonts w:cstheme="minorHAnsi"/>
        </w:rPr>
        <w:t xml:space="preserve">) – </w:t>
      </w:r>
      <w:r w:rsidR="001A2885">
        <w:rPr>
          <w:rFonts w:cstheme="minorHAnsi"/>
        </w:rPr>
        <w:t xml:space="preserve">Monitoring and evaluation for impact and sustainability is a work in progress and CSSP staff is on a learning curve.  </w:t>
      </w:r>
      <w:r w:rsidR="004570DF">
        <w:rPr>
          <w:rFonts w:cstheme="minorHAnsi"/>
        </w:rPr>
        <w:t>CSSP has requested further assistance to put into pl</w:t>
      </w:r>
      <w:r w:rsidR="001A2885">
        <w:rPr>
          <w:rFonts w:cstheme="minorHAnsi"/>
        </w:rPr>
        <w:t>ace a methodology</w:t>
      </w:r>
      <w:r w:rsidR="004570DF">
        <w:rPr>
          <w:rFonts w:cstheme="minorHAnsi"/>
        </w:rPr>
        <w:t xml:space="preserve"> to </w:t>
      </w:r>
      <w:r w:rsidR="001A2885">
        <w:rPr>
          <w:rFonts w:cstheme="minorHAnsi"/>
        </w:rPr>
        <w:t xml:space="preserve">reliably and systematically </w:t>
      </w:r>
      <w:r w:rsidR="004570DF">
        <w:rPr>
          <w:rFonts w:cstheme="minorHAnsi"/>
        </w:rPr>
        <w:t>capture information on vulnerability and sustainability of projects</w:t>
      </w:r>
      <w:r w:rsidR="001A2885">
        <w:rPr>
          <w:rFonts w:cstheme="minorHAnsi"/>
        </w:rPr>
        <w:t xml:space="preserve"> and to train staff</w:t>
      </w:r>
      <w:r w:rsidR="004570DF">
        <w:rPr>
          <w:rFonts w:cstheme="minorHAnsi"/>
        </w:rPr>
        <w:t>.  This will be done as a part of the TA to revise the M&amp;E framework.</w:t>
      </w:r>
      <w:r w:rsidR="001A2885">
        <w:rPr>
          <w:rFonts w:cstheme="minorHAnsi"/>
        </w:rPr>
        <w:t xml:space="preserve"> </w:t>
      </w:r>
    </w:p>
    <w:p w:rsidR="00B472D1" w:rsidRDefault="001A2885" w:rsidP="00B472D1">
      <w:pPr>
        <w:spacing w:before="120" w:after="120" w:line="240" w:lineRule="auto"/>
        <w:ind w:left="1440"/>
        <w:rPr>
          <w:rFonts w:cstheme="minorHAnsi"/>
        </w:rPr>
      </w:pPr>
      <w:r w:rsidRPr="007A1F3A">
        <w:rPr>
          <w:rFonts w:cstheme="minorHAnsi"/>
          <w:b/>
        </w:rPr>
        <w:t>NGO sustainability</w:t>
      </w:r>
      <w:r>
        <w:rPr>
          <w:rFonts w:cstheme="minorHAnsi"/>
        </w:rPr>
        <w:t xml:space="preserve"> – NGO assessment will help to provide a CSSP with a measure for NGO sustainability</w:t>
      </w:r>
      <w:r w:rsidR="00B975B1">
        <w:rPr>
          <w:rFonts w:cstheme="minorHAnsi"/>
        </w:rPr>
        <w:t xml:space="preserve"> but the reality is that NGOs can not achieve sustainability without external assistance</w:t>
      </w:r>
      <w:r>
        <w:rPr>
          <w:rFonts w:cstheme="minorHAnsi"/>
        </w:rPr>
        <w:t xml:space="preserve">.   </w:t>
      </w:r>
    </w:p>
    <w:p w:rsidR="005907FA" w:rsidRPr="005907FA" w:rsidRDefault="00187898" w:rsidP="002B6E0E">
      <w:pPr>
        <w:numPr>
          <w:ilvl w:val="1"/>
          <w:numId w:val="20"/>
        </w:numPr>
        <w:spacing w:before="120" w:after="120" w:line="240" w:lineRule="auto"/>
        <w:rPr>
          <w:rFonts w:cstheme="minorHAnsi"/>
        </w:rPr>
      </w:pPr>
      <w:r w:rsidRPr="00B472D1">
        <w:rPr>
          <w:rFonts w:cstheme="minorHAnsi"/>
          <w:b/>
        </w:rPr>
        <w:lastRenderedPageBreak/>
        <w:t>Gender Equality</w:t>
      </w:r>
      <w:r w:rsidR="007D6A65" w:rsidRPr="00B472D1">
        <w:rPr>
          <w:rFonts w:cstheme="minorHAnsi"/>
          <w:b/>
        </w:rPr>
        <w:t>-</w:t>
      </w:r>
      <w:r w:rsidR="007D6A65" w:rsidRPr="005046A2">
        <w:rPr>
          <w:rFonts w:cstheme="minorHAnsi"/>
        </w:rPr>
        <w:t xml:space="preserve"> Approximately half of CSSP approved projects are requested by women </w:t>
      </w:r>
      <w:r w:rsidR="00C62855">
        <w:rPr>
          <w:rFonts w:cstheme="minorHAnsi"/>
        </w:rPr>
        <w:t>organizations</w:t>
      </w:r>
      <w:r w:rsidR="007D6A65" w:rsidRPr="005046A2">
        <w:rPr>
          <w:rFonts w:cstheme="minorHAnsi"/>
        </w:rPr>
        <w:t xml:space="preserve"> whe</w:t>
      </w:r>
      <w:r w:rsidR="001070B1">
        <w:rPr>
          <w:rFonts w:cstheme="minorHAnsi"/>
        </w:rPr>
        <w:t>re women are</w:t>
      </w:r>
      <w:r w:rsidR="00F90998">
        <w:rPr>
          <w:rFonts w:cstheme="minorHAnsi"/>
        </w:rPr>
        <w:t xml:space="preserve"> the decision-makers</w:t>
      </w:r>
      <w:r w:rsidR="007D6A65" w:rsidRPr="005046A2">
        <w:rPr>
          <w:rFonts w:cstheme="minorHAnsi"/>
        </w:rPr>
        <w:t xml:space="preserve">. </w:t>
      </w:r>
      <w:r w:rsidR="001070B1">
        <w:rPr>
          <w:rFonts w:cstheme="minorHAnsi"/>
        </w:rPr>
        <w:t xml:space="preserve"> </w:t>
      </w:r>
      <w:r w:rsidR="007D6A65" w:rsidRPr="005046A2">
        <w:rPr>
          <w:rFonts w:cstheme="minorHAnsi"/>
        </w:rPr>
        <w:t>Preliminary effort to obtain from applicants data on the breakdown of beneficiaries show that the majority o</w:t>
      </w:r>
      <w:r w:rsidR="003B3661">
        <w:rPr>
          <w:rFonts w:cstheme="minorHAnsi"/>
        </w:rPr>
        <w:t xml:space="preserve">f direct beneficiaries are women </w:t>
      </w:r>
      <w:r w:rsidR="007D6A65" w:rsidRPr="005046A2">
        <w:rPr>
          <w:rFonts w:cstheme="minorHAnsi"/>
        </w:rPr>
        <w:t>.</w:t>
      </w:r>
      <w:r w:rsidR="007D6A65" w:rsidRPr="005046A2">
        <w:rPr>
          <w:rStyle w:val="FootnoteReference"/>
          <w:rFonts w:cstheme="minorHAnsi"/>
        </w:rPr>
        <w:footnoteReference w:id="3"/>
      </w:r>
      <w:r w:rsidR="00336609">
        <w:rPr>
          <w:rFonts w:cstheme="minorHAnsi"/>
        </w:rPr>
        <w:t xml:space="preserve">  </w:t>
      </w:r>
    </w:p>
    <w:tbl>
      <w:tblPr>
        <w:tblStyle w:val="TableGrid"/>
        <w:tblW w:w="0" w:type="auto"/>
        <w:jc w:val="center"/>
        <w:tblLook w:val="04A0" w:firstRow="1" w:lastRow="0" w:firstColumn="1" w:lastColumn="0" w:noHBand="0" w:noVBand="1"/>
      </w:tblPr>
      <w:tblGrid>
        <w:gridCol w:w="1890"/>
        <w:gridCol w:w="1375"/>
        <w:gridCol w:w="1417"/>
      </w:tblGrid>
      <w:tr w:rsidR="001070B1" w:rsidRPr="003160FF" w:rsidTr="001070B1">
        <w:trPr>
          <w:trHeight w:val="300"/>
          <w:jc w:val="center"/>
        </w:trPr>
        <w:tc>
          <w:tcPr>
            <w:tcW w:w="3265" w:type="dxa"/>
            <w:gridSpan w:val="2"/>
            <w:noWrap/>
            <w:hideMark/>
          </w:tcPr>
          <w:p w:rsidR="001070B1" w:rsidRPr="003160FF" w:rsidRDefault="001070B1" w:rsidP="001070B1">
            <w:pPr>
              <w:rPr>
                <w:b/>
                <w:bCs/>
              </w:rPr>
            </w:pPr>
            <w:r w:rsidRPr="003160FF">
              <w:rPr>
                <w:b/>
                <w:bCs/>
              </w:rPr>
              <w:t>Direct Beneficiaries</w:t>
            </w:r>
          </w:p>
        </w:tc>
        <w:tc>
          <w:tcPr>
            <w:tcW w:w="1417" w:type="dxa"/>
            <w:noWrap/>
            <w:hideMark/>
          </w:tcPr>
          <w:p w:rsidR="001070B1" w:rsidRPr="003160FF" w:rsidRDefault="001070B1" w:rsidP="001070B1"/>
        </w:tc>
      </w:tr>
      <w:tr w:rsidR="001070B1" w:rsidRPr="003160FF" w:rsidTr="001070B1">
        <w:trPr>
          <w:trHeight w:val="300"/>
          <w:jc w:val="center"/>
        </w:trPr>
        <w:tc>
          <w:tcPr>
            <w:tcW w:w="3265" w:type="dxa"/>
            <w:gridSpan w:val="2"/>
            <w:noWrap/>
            <w:hideMark/>
          </w:tcPr>
          <w:p w:rsidR="001070B1" w:rsidRPr="003160FF" w:rsidRDefault="001070B1" w:rsidP="001070B1">
            <w:pPr>
              <w:rPr>
                <w:b/>
                <w:bCs/>
              </w:rPr>
            </w:pPr>
            <w:r w:rsidRPr="003160FF">
              <w:rPr>
                <w:b/>
                <w:bCs/>
              </w:rPr>
              <w:t>Round 3 Funded projects</w:t>
            </w:r>
          </w:p>
        </w:tc>
        <w:tc>
          <w:tcPr>
            <w:tcW w:w="1417" w:type="dxa"/>
            <w:noWrap/>
            <w:hideMark/>
          </w:tcPr>
          <w:p w:rsidR="001070B1" w:rsidRPr="003160FF" w:rsidRDefault="001070B1" w:rsidP="001070B1"/>
        </w:tc>
      </w:tr>
      <w:tr w:rsidR="001070B1" w:rsidRPr="003160FF" w:rsidTr="001070B1">
        <w:trPr>
          <w:trHeight w:val="300"/>
          <w:jc w:val="center"/>
        </w:trPr>
        <w:tc>
          <w:tcPr>
            <w:tcW w:w="1890" w:type="dxa"/>
            <w:noWrap/>
            <w:hideMark/>
          </w:tcPr>
          <w:p w:rsidR="001070B1" w:rsidRPr="003160FF" w:rsidRDefault="001070B1" w:rsidP="001070B1"/>
        </w:tc>
        <w:tc>
          <w:tcPr>
            <w:tcW w:w="1375" w:type="dxa"/>
            <w:noWrap/>
            <w:hideMark/>
          </w:tcPr>
          <w:p w:rsidR="001070B1" w:rsidRPr="003160FF" w:rsidRDefault="001070B1" w:rsidP="001070B1">
            <w:pPr>
              <w:rPr>
                <w:b/>
                <w:bCs/>
              </w:rPr>
            </w:pPr>
            <w:r w:rsidRPr="003160FF">
              <w:rPr>
                <w:b/>
                <w:bCs/>
              </w:rPr>
              <w:t># Responses</w:t>
            </w:r>
          </w:p>
        </w:tc>
        <w:tc>
          <w:tcPr>
            <w:tcW w:w="1417" w:type="dxa"/>
            <w:noWrap/>
            <w:hideMark/>
          </w:tcPr>
          <w:p w:rsidR="001070B1" w:rsidRPr="003160FF" w:rsidRDefault="001070B1" w:rsidP="001070B1">
            <w:pPr>
              <w:jc w:val="center"/>
              <w:rPr>
                <w:b/>
                <w:bCs/>
              </w:rPr>
            </w:pPr>
            <w:r w:rsidRPr="003160FF">
              <w:rPr>
                <w:b/>
                <w:bCs/>
              </w:rPr>
              <w:t>Total</w:t>
            </w:r>
          </w:p>
        </w:tc>
      </w:tr>
      <w:tr w:rsidR="001070B1" w:rsidRPr="003160FF" w:rsidTr="001070B1">
        <w:trPr>
          <w:trHeight w:val="300"/>
          <w:jc w:val="center"/>
        </w:trPr>
        <w:tc>
          <w:tcPr>
            <w:tcW w:w="1890" w:type="dxa"/>
            <w:noWrap/>
            <w:hideMark/>
          </w:tcPr>
          <w:p w:rsidR="001070B1" w:rsidRPr="003160FF" w:rsidRDefault="001070B1" w:rsidP="001070B1">
            <w:r w:rsidRPr="003160FF">
              <w:t>Females</w:t>
            </w:r>
          </w:p>
        </w:tc>
        <w:tc>
          <w:tcPr>
            <w:tcW w:w="1375" w:type="dxa"/>
            <w:noWrap/>
            <w:hideMark/>
          </w:tcPr>
          <w:p w:rsidR="001070B1" w:rsidRPr="003160FF" w:rsidRDefault="001070B1" w:rsidP="001070B1">
            <w:pPr>
              <w:jc w:val="center"/>
            </w:pPr>
            <w:r w:rsidRPr="003160FF">
              <w:t>64</w:t>
            </w:r>
          </w:p>
        </w:tc>
        <w:tc>
          <w:tcPr>
            <w:tcW w:w="1417" w:type="dxa"/>
            <w:noWrap/>
            <w:hideMark/>
          </w:tcPr>
          <w:p w:rsidR="001070B1" w:rsidRPr="003160FF" w:rsidRDefault="001070B1" w:rsidP="001070B1">
            <w:pPr>
              <w:jc w:val="center"/>
            </w:pPr>
            <w:r w:rsidRPr="003160FF">
              <w:t>5220</w:t>
            </w:r>
          </w:p>
        </w:tc>
      </w:tr>
      <w:tr w:rsidR="001070B1" w:rsidRPr="003160FF" w:rsidTr="001070B1">
        <w:trPr>
          <w:trHeight w:val="300"/>
          <w:jc w:val="center"/>
        </w:trPr>
        <w:tc>
          <w:tcPr>
            <w:tcW w:w="1890" w:type="dxa"/>
            <w:noWrap/>
            <w:hideMark/>
          </w:tcPr>
          <w:p w:rsidR="001070B1" w:rsidRPr="003160FF" w:rsidRDefault="001070B1" w:rsidP="001070B1">
            <w:r w:rsidRPr="003160FF">
              <w:t>Males</w:t>
            </w:r>
          </w:p>
        </w:tc>
        <w:tc>
          <w:tcPr>
            <w:tcW w:w="1375" w:type="dxa"/>
            <w:noWrap/>
            <w:hideMark/>
          </w:tcPr>
          <w:p w:rsidR="001070B1" w:rsidRPr="003160FF" w:rsidRDefault="001070B1" w:rsidP="001070B1">
            <w:pPr>
              <w:jc w:val="center"/>
            </w:pPr>
            <w:r w:rsidRPr="003160FF">
              <w:t>62</w:t>
            </w:r>
          </w:p>
        </w:tc>
        <w:tc>
          <w:tcPr>
            <w:tcW w:w="1417" w:type="dxa"/>
            <w:noWrap/>
            <w:hideMark/>
          </w:tcPr>
          <w:p w:rsidR="001070B1" w:rsidRPr="003160FF" w:rsidRDefault="001070B1" w:rsidP="001070B1">
            <w:pPr>
              <w:jc w:val="center"/>
            </w:pPr>
            <w:r w:rsidRPr="003160FF">
              <w:t>4775</w:t>
            </w:r>
          </w:p>
        </w:tc>
      </w:tr>
      <w:tr w:rsidR="001070B1" w:rsidRPr="003160FF" w:rsidTr="001070B1">
        <w:trPr>
          <w:trHeight w:val="300"/>
          <w:jc w:val="center"/>
        </w:trPr>
        <w:tc>
          <w:tcPr>
            <w:tcW w:w="1890" w:type="dxa"/>
            <w:noWrap/>
            <w:hideMark/>
          </w:tcPr>
          <w:p w:rsidR="001070B1" w:rsidRPr="003160FF" w:rsidRDefault="001070B1" w:rsidP="001070B1">
            <w:r w:rsidRPr="003160FF">
              <w:t>Youth Female</w:t>
            </w:r>
          </w:p>
        </w:tc>
        <w:tc>
          <w:tcPr>
            <w:tcW w:w="1375" w:type="dxa"/>
            <w:noWrap/>
            <w:hideMark/>
          </w:tcPr>
          <w:p w:rsidR="001070B1" w:rsidRPr="003160FF" w:rsidRDefault="001070B1" w:rsidP="001070B1">
            <w:pPr>
              <w:jc w:val="center"/>
            </w:pPr>
            <w:r w:rsidRPr="003160FF">
              <w:t>64</w:t>
            </w:r>
          </w:p>
        </w:tc>
        <w:tc>
          <w:tcPr>
            <w:tcW w:w="1417" w:type="dxa"/>
            <w:noWrap/>
            <w:hideMark/>
          </w:tcPr>
          <w:p w:rsidR="001070B1" w:rsidRPr="003160FF" w:rsidRDefault="001070B1" w:rsidP="001070B1">
            <w:pPr>
              <w:jc w:val="center"/>
            </w:pPr>
            <w:r w:rsidRPr="003160FF">
              <w:t>4065</w:t>
            </w:r>
          </w:p>
        </w:tc>
      </w:tr>
      <w:tr w:rsidR="001070B1" w:rsidRPr="003160FF" w:rsidTr="001070B1">
        <w:trPr>
          <w:trHeight w:val="300"/>
          <w:jc w:val="center"/>
        </w:trPr>
        <w:tc>
          <w:tcPr>
            <w:tcW w:w="1890" w:type="dxa"/>
            <w:noWrap/>
            <w:hideMark/>
          </w:tcPr>
          <w:p w:rsidR="001070B1" w:rsidRPr="003160FF" w:rsidRDefault="001070B1" w:rsidP="001070B1">
            <w:r w:rsidRPr="003160FF">
              <w:t>Youth Male</w:t>
            </w:r>
          </w:p>
        </w:tc>
        <w:tc>
          <w:tcPr>
            <w:tcW w:w="1375" w:type="dxa"/>
            <w:noWrap/>
            <w:hideMark/>
          </w:tcPr>
          <w:p w:rsidR="001070B1" w:rsidRPr="003160FF" w:rsidRDefault="001070B1" w:rsidP="001070B1">
            <w:pPr>
              <w:jc w:val="center"/>
            </w:pPr>
            <w:r w:rsidRPr="003160FF">
              <w:t>56</w:t>
            </w:r>
          </w:p>
        </w:tc>
        <w:tc>
          <w:tcPr>
            <w:tcW w:w="1417" w:type="dxa"/>
            <w:noWrap/>
            <w:hideMark/>
          </w:tcPr>
          <w:p w:rsidR="001070B1" w:rsidRPr="003160FF" w:rsidRDefault="001070B1" w:rsidP="001070B1">
            <w:pPr>
              <w:jc w:val="center"/>
            </w:pPr>
            <w:r w:rsidRPr="003160FF">
              <w:t>2948</w:t>
            </w:r>
          </w:p>
        </w:tc>
      </w:tr>
    </w:tbl>
    <w:p w:rsidR="00F90998" w:rsidRDefault="00F90998" w:rsidP="00F90998">
      <w:pPr>
        <w:pStyle w:val="ListParagraph"/>
        <w:rPr>
          <w:rFonts w:cstheme="minorHAnsi"/>
          <w:b/>
          <w:u w:val="single"/>
        </w:rPr>
      </w:pPr>
    </w:p>
    <w:p w:rsidR="004A0166" w:rsidRDefault="004B4EE4" w:rsidP="00B63D34">
      <w:pPr>
        <w:pStyle w:val="ListParagraph"/>
        <w:rPr>
          <w:rFonts w:cstheme="minorHAnsi"/>
        </w:rPr>
      </w:pPr>
      <w:r>
        <w:rPr>
          <w:rFonts w:cstheme="minorHAnsi"/>
        </w:rPr>
        <w:t xml:space="preserve">The EOPR reports concerning </w:t>
      </w:r>
      <w:r w:rsidR="004A0166">
        <w:rPr>
          <w:rFonts w:cstheme="minorHAnsi"/>
        </w:rPr>
        <w:t>women led projects indicate that a well implemented project raises the esteem of the women involved within their communities.  In addition they usually received good support from their village councils and the untitled men (aumaga) especially for projects that involve infrastructure such as buildings and the installation of water tanks.  However, a few women led projects have experienced a struggle with existing male dominated leadership</w:t>
      </w:r>
      <w:r w:rsidR="00E83A00">
        <w:rPr>
          <w:rFonts w:cstheme="minorHAnsi"/>
        </w:rPr>
        <w:t xml:space="preserve"> in village councils</w:t>
      </w:r>
      <w:r w:rsidR="004A0166">
        <w:rPr>
          <w:rFonts w:cstheme="minorHAnsi"/>
        </w:rPr>
        <w:t>.  One was a workshop requested on traditional governance led by a wom</w:t>
      </w:r>
      <w:r w:rsidR="00B975B1">
        <w:rPr>
          <w:rFonts w:cstheme="minorHAnsi"/>
        </w:rPr>
        <w:t>a</w:t>
      </w:r>
      <w:r w:rsidR="004A0166">
        <w:rPr>
          <w:rFonts w:cstheme="minorHAnsi"/>
        </w:rPr>
        <w:t>n matai</w:t>
      </w:r>
      <w:r w:rsidR="00E83A00">
        <w:rPr>
          <w:rFonts w:cstheme="minorHAnsi"/>
        </w:rPr>
        <w:t xml:space="preserve"> to benefit new matai on village councils</w:t>
      </w:r>
      <w:r w:rsidR="004A0166">
        <w:rPr>
          <w:rFonts w:cstheme="minorHAnsi"/>
        </w:rPr>
        <w:t xml:space="preserve">.  It eventually took place </w:t>
      </w:r>
      <w:r w:rsidR="004054B4">
        <w:rPr>
          <w:rFonts w:cstheme="minorHAnsi"/>
        </w:rPr>
        <w:t xml:space="preserve">but outside of the village environment and it involved an almost equal number of males and females attending.  </w:t>
      </w:r>
      <w:r w:rsidR="004570DF">
        <w:rPr>
          <w:rFonts w:cstheme="minorHAnsi"/>
        </w:rPr>
        <w:t xml:space="preserve"> The week workshop was well received by </w:t>
      </w:r>
      <w:r w:rsidR="00B975B1">
        <w:rPr>
          <w:rFonts w:cstheme="minorHAnsi"/>
        </w:rPr>
        <w:t xml:space="preserve">all </w:t>
      </w:r>
      <w:r w:rsidR="004570DF">
        <w:rPr>
          <w:rFonts w:cstheme="minorHAnsi"/>
        </w:rPr>
        <w:t>participants.</w:t>
      </w:r>
    </w:p>
    <w:p w:rsidR="00250CF9" w:rsidRPr="00B63D34" w:rsidRDefault="00250CF9" w:rsidP="00B63D34">
      <w:pPr>
        <w:pStyle w:val="ListParagraph"/>
        <w:rPr>
          <w:rFonts w:cstheme="minorHAnsi"/>
        </w:rPr>
      </w:pPr>
    </w:p>
    <w:p w:rsidR="000F0CDB" w:rsidRPr="00250CF9" w:rsidRDefault="0004157F" w:rsidP="00830BA9">
      <w:pPr>
        <w:pStyle w:val="Heading2"/>
      </w:pPr>
      <w:bookmarkStart w:id="20" w:name="_Toc366852358"/>
      <w:r>
        <w:t>REVISED WORKPLAN (NEXT SIX MONTHS – JANUARY TO JUNE 2013)</w:t>
      </w:r>
      <w:bookmarkEnd w:id="20"/>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921"/>
        <w:gridCol w:w="462"/>
        <w:gridCol w:w="494"/>
        <w:gridCol w:w="486"/>
        <w:gridCol w:w="462"/>
        <w:gridCol w:w="502"/>
        <w:gridCol w:w="462"/>
        <w:gridCol w:w="4448"/>
      </w:tblGrid>
      <w:tr w:rsidR="00557FFA" w:rsidRPr="00D5357B" w:rsidTr="006628F1">
        <w:trPr>
          <w:trHeight w:val="567"/>
        </w:trPr>
        <w:tc>
          <w:tcPr>
            <w:tcW w:w="0" w:type="auto"/>
            <w:shd w:val="clear" w:color="auto" w:fill="BFBFBF" w:themeFill="background1" w:themeFillShade="BF"/>
          </w:tcPr>
          <w:p w:rsidR="008E6F83" w:rsidRPr="00D5357B" w:rsidRDefault="008E6F83" w:rsidP="008E6F83">
            <w:pPr>
              <w:rPr>
                <w:rFonts w:cstheme="minorHAnsi"/>
                <w:bCs/>
                <w:sz w:val="16"/>
                <w:szCs w:val="16"/>
              </w:rPr>
            </w:pPr>
            <w:r w:rsidRPr="00D5357B">
              <w:rPr>
                <w:rFonts w:cstheme="minorHAnsi"/>
                <w:bCs/>
                <w:sz w:val="16"/>
                <w:szCs w:val="16"/>
              </w:rPr>
              <w:t>No.</w:t>
            </w:r>
          </w:p>
          <w:p w:rsidR="008E6F83" w:rsidRPr="00D5357B" w:rsidRDefault="008E6F83" w:rsidP="008E6F83">
            <w:pPr>
              <w:rPr>
                <w:rFonts w:cstheme="minorHAnsi"/>
                <w:bCs/>
                <w:sz w:val="16"/>
                <w:szCs w:val="16"/>
              </w:rPr>
            </w:pPr>
          </w:p>
        </w:tc>
        <w:tc>
          <w:tcPr>
            <w:tcW w:w="0" w:type="auto"/>
            <w:shd w:val="clear" w:color="auto" w:fill="BFBFBF" w:themeFill="background1" w:themeFillShade="BF"/>
          </w:tcPr>
          <w:p w:rsidR="008E6F83" w:rsidRPr="00D5357B" w:rsidRDefault="008E6F83" w:rsidP="008E6F83">
            <w:pPr>
              <w:rPr>
                <w:rFonts w:cstheme="minorHAnsi"/>
                <w:bCs/>
                <w:sz w:val="16"/>
                <w:szCs w:val="16"/>
                <w:lang w:val="en-US"/>
              </w:rPr>
            </w:pPr>
            <w:r w:rsidRPr="00D5357B">
              <w:rPr>
                <w:rFonts w:cstheme="minorHAnsi"/>
                <w:bCs/>
                <w:sz w:val="16"/>
                <w:szCs w:val="16"/>
                <w:lang w:val="en-US"/>
              </w:rPr>
              <w:t>Activity Description</w:t>
            </w:r>
          </w:p>
          <w:p w:rsidR="008E6F83" w:rsidRPr="00D5357B" w:rsidRDefault="008E6F83" w:rsidP="008E6F83">
            <w:pPr>
              <w:rPr>
                <w:rFonts w:cstheme="minorHAnsi"/>
                <w:bCs/>
                <w:sz w:val="16"/>
                <w:szCs w:val="16"/>
                <w:lang w:val="en-US"/>
              </w:rPr>
            </w:pPr>
            <w:r w:rsidRPr="00D5357B">
              <w:rPr>
                <w:rFonts w:cstheme="minorHAnsi"/>
                <w:bCs/>
                <w:sz w:val="16"/>
                <w:szCs w:val="16"/>
                <w:lang w:val="en-US"/>
              </w:rPr>
              <w:t>[x -workshop; CfP-Call for Proposals;  DL- deadline; Dec- decision; R-Reports]</w:t>
            </w:r>
          </w:p>
        </w:tc>
        <w:tc>
          <w:tcPr>
            <w:tcW w:w="0" w:type="auto"/>
            <w:shd w:val="clear" w:color="auto" w:fill="BFBFBF" w:themeFill="background1" w:themeFillShade="BF"/>
          </w:tcPr>
          <w:p w:rsidR="008E6F83" w:rsidRPr="00D5357B" w:rsidRDefault="00482EE5" w:rsidP="008E6F83">
            <w:pPr>
              <w:jc w:val="both"/>
              <w:rPr>
                <w:rFonts w:cstheme="minorHAnsi"/>
                <w:bCs/>
                <w:sz w:val="16"/>
                <w:szCs w:val="16"/>
              </w:rPr>
            </w:pPr>
            <w:r w:rsidRPr="00D5357B">
              <w:rPr>
                <w:rFonts w:cstheme="minorHAnsi"/>
                <w:bCs/>
                <w:sz w:val="16"/>
                <w:szCs w:val="16"/>
              </w:rPr>
              <w:t>1</w:t>
            </w:r>
          </w:p>
          <w:p w:rsidR="008E6F83" w:rsidRPr="00D5357B" w:rsidRDefault="00482EE5" w:rsidP="008E6F83">
            <w:pPr>
              <w:jc w:val="both"/>
              <w:rPr>
                <w:rFonts w:cstheme="minorHAnsi"/>
                <w:bCs/>
                <w:sz w:val="16"/>
                <w:szCs w:val="16"/>
              </w:rPr>
            </w:pPr>
            <w:r w:rsidRPr="00D5357B">
              <w:rPr>
                <w:rFonts w:cstheme="minorHAnsi"/>
                <w:bCs/>
                <w:sz w:val="16"/>
                <w:szCs w:val="16"/>
              </w:rPr>
              <w:t>Jan</w:t>
            </w:r>
          </w:p>
        </w:tc>
        <w:tc>
          <w:tcPr>
            <w:tcW w:w="0" w:type="auto"/>
            <w:shd w:val="clear" w:color="auto" w:fill="BFBFBF" w:themeFill="background1" w:themeFillShade="BF"/>
          </w:tcPr>
          <w:p w:rsidR="008E6F83" w:rsidRPr="00D5357B" w:rsidRDefault="00482EE5" w:rsidP="008E6F83">
            <w:pPr>
              <w:jc w:val="both"/>
              <w:rPr>
                <w:rFonts w:cstheme="minorHAnsi"/>
                <w:bCs/>
                <w:sz w:val="16"/>
                <w:szCs w:val="16"/>
              </w:rPr>
            </w:pPr>
            <w:r w:rsidRPr="00D5357B">
              <w:rPr>
                <w:rFonts w:cstheme="minorHAnsi"/>
                <w:bCs/>
                <w:sz w:val="16"/>
                <w:szCs w:val="16"/>
              </w:rPr>
              <w:t>2</w:t>
            </w:r>
          </w:p>
          <w:p w:rsidR="008E6F83" w:rsidRPr="00D5357B" w:rsidRDefault="00482EE5" w:rsidP="008E6F83">
            <w:pPr>
              <w:jc w:val="both"/>
              <w:rPr>
                <w:rFonts w:cstheme="minorHAnsi"/>
                <w:bCs/>
                <w:sz w:val="16"/>
                <w:szCs w:val="16"/>
              </w:rPr>
            </w:pPr>
            <w:r w:rsidRPr="00D5357B">
              <w:rPr>
                <w:rFonts w:cstheme="minorHAnsi"/>
                <w:bCs/>
                <w:sz w:val="16"/>
                <w:szCs w:val="16"/>
              </w:rPr>
              <w:t>Feb</w:t>
            </w:r>
          </w:p>
        </w:tc>
        <w:tc>
          <w:tcPr>
            <w:tcW w:w="0" w:type="auto"/>
            <w:shd w:val="clear" w:color="auto" w:fill="BFBFBF" w:themeFill="background1" w:themeFillShade="BF"/>
          </w:tcPr>
          <w:p w:rsidR="008E6F83" w:rsidRPr="00D5357B" w:rsidRDefault="00482EE5" w:rsidP="008E6F83">
            <w:pPr>
              <w:jc w:val="both"/>
              <w:rPr>
                <w:rFonts w:cstheme="minorHAnsi"/>
                <w:bCs/>
                <w:sz w:val="16"/>
                <w:szCs w:val="16"/>
              </w:rPr>
            </w:pPr>
            <w:r w:rsidRPr="00D5357B">
              <w:rPr>
                <w:rFonts w:cstheme="minorHAnsi"/>
                <w:bCs/>
                <w:sz w:val="16"/>
                <w:szCs w:val="16"/>
              </w:rPr>
              <w:t>3</w:t>
            </w:r>
          </w:p>
          <w:p w:rsidR="008E6F83" w:rsidRPr="00D5357B" w:rsidRDefault="00482EE5" w:rsidP="008E6F83">
            <w:pPr>
              <w:jc w:val="both"/>
              <w:rPr>
                <w:rFonts w:cstheme="minorHAnsi"/>
                <w:bCs/>
                <w:sz w:val="16"/>
                <w:szCs w:val="16"/>
              </w:rPr>
            </w:pPr>
            <w:r w:rsidRPr="00D5357B">
              <w:rPr>
                <w:rFonts w:cstheme="minorHAnsi"/>
                <w:bCs/>
                <w:sz w:val="16"/>
                <w:szCs w:val="16"/>
              </w:rPr>
              <w:t>Mar</w:t>
            </w:r>
          </w:p>
        </w:tc>
        <w:tc>
          <w:tcPr>
            <w:tcW w:w="0" w:type="auto"/>
            <w:shd w:val="clear" w:color="auto" w:fill="BFBFBF" w:themeFill="background1" w:themeFillShade="BF"/>
          </w:tcPr>
          <w:p w:rsidR="008E6F83" w:rsidRPr="00D5357B" w:rsidRDefault="00482EE5" w:rsidP="008E6F83">
            <w:pPr>
              <w:jc w:val="both"/>
              <w:rPr>
                <w:rFonts w:cstheme="minorHAnsi"/>
                <w:bCs/>
                <w:sz w:val="16"/>
                <w:szCs w:val="16"/>
              </w:rPr>
            </w:pPr>
            <w:r w:rsidRPr="00D5357B">
              <w:rPr>
                <w:rFonts w:cstheme="minorHAnsi"/>
                <w:bCs/>
                <w:sz w:val="16"/>
                <w:szCs w:val="16"/>
              </w:rPr>
              <w:t>4</w:t>
            </w:r>
          </w:p>
          <w:p w:rsidR="008E6F83" w:rsidRPr="00D5357B" w:rsidRDefault="00482EE5" w:rsidP="008E6F83">
            <w:pPr>
              <w:jc w:val="both"/>
              <w:rPr>
                <w:rFonts w:cstheme="minorHAnsi"/>
                <w:bCs/>
                <w:sz w:val="16"/>
                <w:szCs w:val="16"/>
              </w:rPr>
            </w:pPr>
            <w:r w:rsidRPr="00D5357B">
              <w:rPr>
                <w:rFonts w:cstheme="minorHAnsi"/>
                <w:bCs/>
                <w:sz w:val="16"/>
                <w:szCs w:val="16"/>
              </w:rPr>
              <w:t>Apr</w:t>
            </w:r>
          </w:p>
        </w:tc>
        <w:tc>
          <w:tcPr>
            <w:tcW w:w="0" w:type="auto"/>
            <w:shd w:val="clear" w:color="auto" w:fill="BFBFBF" w:themeFill="background1" w:themeFillShade="BF"/>
          </w:tcPr>
          <w:p w:rsidR="008E6F83" w:rsidRPr="00D5357B" w:rsidRDefault="00482EE5" w:rsidP="008E6F83">
            <w:pPr>
              <w:jc w:val="both"/>
              <w:rPr>
                <w:rFonts w:cstheme="minorHAnsi"/>
                <w:bCs/>
                <w:sz w:val="16"/>
                <w:szCs w:val="16"/>
                <w:lang w:val="en-US"/>
              </w:rPr>
            </w:pPr>
            <w:r w:rsidRPr="00D5357B">
              <w:rPr>
                <w:rFonts w:cstheme="minorHAnsi"/>
                <w:bCs/>
                <w:sz w:val="16"/>
                <w:szCs w:val="16"/>
                <w:lang w:val="en-US"/>
              </w:rPr>
              <w:t>5</w:t>
            </w:r>
          </w:p>
          <w:p w:rsidR="008E6F83" w:rsidRPr="00D5357B" w:rsidRDefault="00482EE5" w:rsidP="008E6F83">
            <w:pPr>
              <w:jc w:val="both"/>
              <w:rPr>
                <w:rFonts w:cstheme="minorHAnsi"/>
                <w:bCs/>
                <w:sz w:val="16"/>
                <w:szCs w:val="16"/>
              </w:rPr>
            </w:pPr>
            <w:r w:rsidRPr="00D5357B">
              <w:rPr>
                <w:rFonts w:cstheme="minorHAnsi"/>
                <w:bCs/>
                <w:sz w:val="16"/>
                <w:szCs w:val="16"/>
                <w:lang w:val="en-US"/>
              </w:rPr>
              <w:t>May</w:t>
            </w:r>
          </w:p>
        </w:tc>
        <w:tc>
          <w:tcPr>
            <w:tcW w:w="0" w:type="auto"/>
            <w:shd w:val="clear" w:color="auto" w:fill="BFBFBF" w:themeFill="background1" w:themeFillShade="BF"/>
          </w:tcPr>
          <w:p w:rsidR="008E6F83" w:rsidRPr="00D5357B" w:rsidRDefault="00482EE5" w:rsidP="008E6F83">
            <w:pPr>
              <w:jc w:val="both"/>
              <w:rPr>
                <w:rFonts w:cstheme="minorHAnsi"/>
                <w:bCs/>
                <w:sz w:val="16"/>
                <w:szCs w:val="16"/>
                <w:lang w:val="en-US"/>
              </w:rPr>
            </w:pPr>
            <w:r w:rsidRPr="00D5357B">
              <w:rPr>
                <w:rFonts w:cstheme="minorHAnsi"/>
                <w:bCs/>
                <w:sz w:val="16"/>
                <w:szCs w:val="16"/>
                <w:lang w:val="en-US"/>
              </w:rPr>
              <w:t>6</w:t>
            </w:r>
          </w:p>
          <w:p w:rsidR="008E6F83" w:rsidRPr="00D5357B" w:rsidRDefault="00482EE5" w:rsidP="008E6F83">
            <w:pPr>
              <w:jc w:val="both"/>
              <w:rPr>
                <w:rFonts w:cstheme="minorHAnsi"/>
                <w:bCs/>
                <w:sz w:val="16"/>
                <w:szCs w:val="16"/>
                <w:lang w:val="en-US"/>
              </w:rPr>
            </w:pPr>
            <w:r w:rsidRPr="00D5357B">
              <w:rPr>
                <w:rFonts w:cstheme="minorHAnsi"/>
                <w:bCs/>
                <w:sz w:val="16"/>
                <w:szCs w:val="16"/>
                <w:lang w:val="en-US"/>
              </w:rPr>
              <w:t>Jun</w:t>
            </w:r>
          </w:p>
        </w:tc>
        <w:tc>
          <w:tcPr>
            <w:tcW w:w="0" w:type="auto"/>
            <w:shd w:val="clear" w:color="auto" w:fill="BFBFBF" w:themeFill="background1" w:themeFillShade="BF"/>
          </w:tcPr>
          <w:p w:rsidR="008E6F83" w:rsidRPr="00D5357B" w:rsidRDefault="008E6F83" w:rsidP="008E6F83">
            <w:pPr>
              <w:tabs>
                <w:tab w:val="left" w:pos="1812"/>
              </w:tabs>
              <w:jc w:val="both"/>
              <w:rPr>
                <w:rFonts w:cstheme="minorHAnsi"/>
                <w:bCs/>
                <w:sz w:val="16"/>
                <w:szCs w:val="16"/>
                <w:lang w:val="en-US"/>
              </w:rPr>
            </w:pPr>
            <w:r w:rsidRPr="00D5357B">
              <w:rPr>
                <w:rFonts w:cstheme="minorHAnsi"/>
                <w:bCs/>
                <w:sz w:val="16"/>
                <w:szCs w:val="16"/>
                <w:lang w:val="en-US"/>
              </w:rPr>
              <w:t>Comments</w:t>
            </w:r>
          </w:p>
          <w:p w:rsidR="008E6F83" w:rsidRPr="00D5357B" w:rsidRDefault="008E6F83" w:rsidP="008E6F83">
            <w:pPr>
              <w:tabs>
                <w:tab w:val="left" w:pos="1812"/>
              </w:tabs>
              <w:jc w:val="both"/>
              <w:rPr>
                <w:rFonts w:cstheme="minorHAnsi"/>
                <w:bCs/>
                <w:sz w:val="16"/>
                <w:szCs w:val="16"/>
                <w:lang w:val="en-US"/>
              </w:rPr>
            </w:pPr>
          </w:p>
        </w:tc>
      </w:tr>
      <w:tr w:rsidR="00557FFA" w:rsidRPr="00D5357B" w:rsidTr="00D5357B">
        <w:trPr>
          <w:trHeight w:val="521"/>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1</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 xml:space="preserve">Cat 1 Call for Proposals x 1 each year </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482EE5" w:rsidP="008E6F83">
            <w:pPr>
              <w:rPr>
                <w:rFonts w:cstheme="minorHAnsi"/>
                <w:sz w:val="16"/>
                <w:szCs w:val="16"/>
              </w:rPr>
            </w:pPr>
            <w:r w:rsidRPr="00D5357B">
              <w:rPr>
                <w:rFonts w:cstheme="minorHAnsi"/>
                <w:sz w:val="16"/>
                <w:szCs w:val="16"/>
              </w:rPr>
              <w:t>Dec</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482EE5" w:rsidP="008E6F83">
            <w:pPr>
              <w:jc w:val="both"/>
              <w:rPr>
                <w:rFonts w:cstheme="minorHAnsi"/>
                <w:sz w:val="16"/>
                <w:szCs w:val="16"/>
                <w:lang w:val="en-US"/>
              </w:rPr>
            </w:pPr>
            <w:r w:rsidRPr="00D5357B">
              <w:rPr>
                <w:rFonts w:cstheme="minorHAnsi"/>
                <w:sz w:val="16"/>
                <w:szCs w:val="16"/>
                <w:lang w:val="en-US"/>
              </w:rPr>
              <w:t>Steering Cttee</w:t>
            </w:r>
            <w:r w:rsidR="00E53A0A">
              <w:rPr>
                <w:rFonts w:cstheme="minorHAnsi"/>
                <w:sz w:val="16"/>
                <w:szCs w:val="16"/>
                <w:lang w:val="en-US"/>
              </w:rPr>
              <w:t xml:space="preserve"> to make a decision on the 46</w:t>
            </w:r>
            <w:r w:rsidRPr="00D5357B">
              <w:rPr>
                <w:rFonts w:cstheme="minorHAnsi"/>
                <w:sz w:val="16"/>
                <w:szCs w:val="16"/>
                <w:lang w:val="en-US"/>
              </w:rPr>
              <w:t xml:space="preserve"> reserved projects and the 54 water tank projects.</w:t>
            </w:r>
            <w:r w:rsidR="00557FFA">
              <w:rPr>
                <w:rFonts w:cstheme="minorHAnsi"/>
                <w:sz w:val="16"/>
                <w:szCs w:val="16"/>
                <w:lang w:val="en-US"/>
              </w:rPr>
              <w:t xml:space="preserve"> </w:t>
            </w:r>
          </w:p>
        </w:tc>
      </w:tr>
      <w:tr w:rsidR="00557FFA" w:rsidRPr="00D5357B" w:rsidTr="00D5357B">
        <w:tblPrEx>
          <w:tblLook w:val="01E0" w:firstRow="1" w:lastRow="1" w:firstColumn="1" w:lastColumn="1" w:noHBand="0" w:noVBand="0"/>
        </w:tblPrEx>
        <w:trPr>
          <w:trHeight w:val="661"/>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2</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Cat 2 Call for Proposals x 1 each year</w:t>
            </w:r>
          </w:p>
        </w:tc>
        <w:tc>
          <w:tcPr>
            <w:tcW w:w="0" w:type="auto"/>
            <w:shd w:val="clear" w:color="auto" w:fill="auto"/>
          </w:tcPr>
          <w:p w:rsidR="008E6F83" w:rsidRPr="00D5357B" w:rsidRDefault="00482EE5" w:rsidP="008E6F83">
            <w:pPr>
              <w:rPr>
                <w:rFonts w:cstheme="minorHAnsi"/>
                <w:sz w:val="16"/>
                <w:szCs w:val="16"/>
              </w:rPr>
            </w:pPr>
            <w:r w:rsidRPr="00D5357B">
              <w:rPr>
                <w:rFonts w:cstheme="minorHAnsi"/>
                <w:sz w:val="16"/>
                <w:szCs w:val="16"/>
              </w:rPr>
              <w:t>CfP</w:t>
            </w:r>
          </w:p>
        </w:tc>
        <w:tc>
          <w:tcPr>
            <w:tcW w:w="0" w:type="auto"/>
            <w:shd w:val="clear" w:color="auto" w:fill="auto"/>
          </w:tcPr>
          <w:p w:rsidR="008E6F83" w:rsidRPr="00D5357B" w:rsidRDefault="00482EE5" w:rsidP="008E6F83">
            <w:pPr>
              <w:rPr>
                <w:rFonts w:cstheme="minorHAnsi"/>
                <w:sz w:val="16"/>
                <w:szCs w:val="16"/>
              </w:rPr>
            </w:pPr>
            <w:r w:rsidRPr="00D5357B">
              <w:rPr>
                <w:rFonts w:cstheme="minorHAnsi"/>
                <w:sz w:val="16"/>
                <w:szCs w:val="16"/>
              </w:rPr>
              <w:t>DL</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482EE5" w:rsidP="008E6F83">
            <w:pPr>
              <w:rPr>
                <w:rFonts w:cstheme="minorHAnsi"/>
                <w:sz w:val="16"/>
                <w:szCs w:val="16"/>
              </w:rPr>
            </w:pPr>
            <w:r w:rsidRPr="00D5357B">
              <w:rPr>
                <w:rFonts w:cstheme="minorHAnsi"/>
                <w:sz w:val="16"/>
                <w:szCs w:val="16"/>
              </w:rPr>
              <w:t>Dec</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482EE5" w:rsidP="00482EE5">
            <w:pPr>
              <w:jc w:val="both"/>
              <w:rPr>
                <w:rFonts w:cstheme="minorHAnsi"/>
                <w:sz w:val="16"/>
                <w:szCs w:val="16"/>
                <w:lang w:val="en-US"/>
              </w:rPr>
            </w:pPr>
            <w:r w:rsidRPr="00D5357B">
              <w:rPr>
                <w:rFonts w:cstheme="minorHAnsi"/>
                <w:sz w:val="16"/>
                <w:szCs w:val="16"/>
                <w:lang w:val="en-US"/>
              </w:rPr>
              <w:t xml:space="preserve">Cat 2 </w:t>
            </w:r>
            <w:r w:rsidR="008E6F83" w:rsidRPr="00D5357B">
              <w:rPr>
                <w:rFonts w:cstheme="minorHAnsi"/>
                <w:sz w:val="16"/>
                <w:szCs w:val="16"/>
                <w:lang w:val="en-US"/>
              </w:rPr>
              <w:t xml:space="preserve">Applicants complete General </w:t>
            </w:r>
            <w:r w:rsidRPr="00D5357B">
              <w:rPr>
                <w:rFonts w:cstheme="minorHAnsi"/>
                <w:sz w:val="16"/>
                <w:szCs w:val="16"/>
                <w:lang w:val="en-US"/>
              </w:rPr>
              <w:t>Application Form. Decision</w:t>
            </w:r>
            <w:r w:rsidR="008E6F83" w:rsidRPr="00D5357B">
              <w:rPr>
                <w:rFonts w:cstheme="minorHAnsi"/>
                <w:sz w:val="16"/>
                <w:szCs w:val="16"/>
                <w:lang w:val="en-US"/>
              </w:rPr>
              <w:t xml:space="preserve"> w/in 8 wks</w:t>
            </w:r>
            <w:r w:rsidRPr="00D5357B">
              <w:rPr>
                <w:rFonts w:cstheme="minorHAnsi"/>
                <w:sz w:val="16"/>
                <w:szCs w:val="16"/>
                <w:lang w:val="en-US"/>
              </w:rPr>
              <w:t xml:space="preserve"> followed by 2 months to provide 10% contribution.</w:t>
            </w:r>
          </w:p>
        </w:tc>
      </w:tr>
      <w:tr w:rsidR="00557FFA" w:rsidRPr="00D5357B" w:rsidTr="00250CF9">
        <w:tblPrEx>
          <w:tblLook w:val="01E0" w:firstRow="1" w:lastRow="1" w:firstColumn="1" w:lastColumn="1" w:noHBand="0" w:noVBand="0"/>
        </w:tblPrEx>
        <w:trPr>
          <w:trHeight w:val="567"/>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3</w:t>
            </w:r>
          </w:p>
        </w:tc>
        <w:tc>
          <w:tcPr>
            <w:tcW w:w="0" w:type="auto"/>
            <w:shd w:val="clear" w:color="auto" w:fill="auto"/>
            <w:vAlign w:val="center"/>
          </w:tcPr>
          <w:p w:rsidR="008E6F83" w:rsidRPr="00D5357B" w:rsidRDefault="00482EE5" w:rsidP="008E6F83">
            <w:pPr>
              <w:rPr>
                <w:rFonts w:cstheme="minorHAnsi"/>
                <w:sz w:val="16"/>
                <w:szCs w:val="16"/>
                <w:lang w:val="en-US"/>
              </w:rPr>
            </w:pPr>
            <w:r w:rsidRPr="00D5357B">
              <w:rPr>
                <w:rFonts w:cstheme="minorHAnsi"/>
                <w:sz w:val="16"/>
                <w:szCs w:val="16"/>
                <w:lang w:val="en-US"/>
              </w:rPr>
              <w:t>Cat</w:t>
            </w:r>
            <w:r w:rsidR="008E6F83" w:rsidRPr="00D5357B">
              <w:rPr>
                <w:rFonts w:cstheme="minorHAnsi"/>
                <w:sz w:val="16"/>
                <w:szCs w:val="16"/>
                <w:lang w:val="en-US"/>
              </w:rPr>
              <w:t xml:space="preserve"> 2 Applications workshops (Upolu/Savaii Islands) – Secure &amp; Select applicants</w:t>
            </w:r>
          </w:p>
        </w:tc>
        <w:tc>
          <w:tcPr>
            <w:tcW w:w="0" w:type="auto"/>
            <w:shd w:val="clear" w:color="auto" w:fill="auto"/>
          </w:tcPr>
          <w:p w:rsidR="008E6F83" w:rsidRPr="00D5357B" w:rsidRDefault="008E6F83" w:rsidP="008E6F83">
            <w:pPr>
              <w:rPr>
                <w:rFonts w:cstheme="minorHAnsi"/>
                <w:sz w:val="16"/>
                <w:szCs w:val="16"/>
              </w:rPr>
            </w:pPr>
            <w:r w:rsidRPr="00D5357B">
              <w:rPr>
                <w:rFonts w:cstheme="minorHAnsi"/>
                <w:sz w:val="16"/>
                <w:szCs w:val="16"/>
              </w:rPr>
              <w:t>xx</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482EE5" w:rsidP="00482EE5">
            <w:pPr>
              <w:jc w:val="both"/>
              <w:rPr>
                <w:rFonts w:cstheme="minorHAnsi"/>
                <w:sz w:val="16"/>
                <w:szCs w:val="16"/>
                <w:lang w:val="en-US"/>
              </w:rPr>
            </w:pPr>
            <w:r w:rsidRPr="00D5357B">
              <w:rPr>
                <w:rFonts w:cstheme="minorHAnsi"/>
                <w:sz w:val="16"/>
                <w:szCs w:val="16"/>
                <w:lang w:val="en-US"/>
              </w:rPr>
              <w:t>Project Officers conduct 2</w:t>
            </w:r>
            <w:r w:rsidR="008E6F83" w:rsidRPr="00D5357B">
              <w:rPr>
                <w:rFonts w:cstheme="minorHAnsi"/>
                <w:sz w:val="16"/>
                <w:szCs w:val="16"/>
                <w:lang w:val="en-US"/>
              </w:rPr>
              <w:t xml:space="preserve"> public awareness and respond to « walk-in » individuals or groups or by e-mail (100  people)</w:t>
            </w:r>
          </w:p>
        </w:tc>
      </w:tr>
      <w:tr w:rsidR="00557FFA" w:rsidRPr="00D5357B" w:rsidTr="00557FFA">
        <w:tblPrEx>
          <w:tblLook w:val="01E0" w:firstRow="1" w:lastRow="1" w:firstColumn="1" w:lastColumn="1" w:noHBand="0" w:noVBand="0"/>
        </w:tblPrEx>
        <w:trPr>
          <w:trHeight w:val="706"/>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4</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 xml:space="preserve">Cat 3 Call for Proposals 1x each year </w:t>
            </w:r>
          </w:p>
        </w:tc>
        <w:tc>
          <w:tcPr>
            <w:tcW w:w="0" w:type="auto"/>
            <w:shd w:val="clear" w:color="auto" w:fill="auto"/>
          </w:tcPr>
          <w:p w:rsidR="008E6F83" w:rsidRPr="00D5357B" w:rsidRDefault="00D5357B" w:rsidP="008E6F83">
            <w:pPr>
              <w:rPr>
                <w:rFonts w:cstheme="minorHAnsi"/>
                <w:sz w:val="16"/>
                <w:szCs w:val="16"/>
              </w:rPr>
            </w:pPr>
            <w:r w:rsidRPr="00D5357B">
              <w:rPr>
                <w:rFonts w:cstheme="minorHAnsi"/>
                <w:sz w:val="16"/>
                <w:szCs w:val="16"/>
              </w:rPr>
              <w:t>DL</w:t>
            </w:r>
          </w:p>
        </w:tc>
        <w:tc>
          <w:tcPr>
            <w:tcW w:w="0" w:type="auto"/>
            <w:shd w:val="clear" w:color="auto" w:fill="auto"/>
          </w:tcPr>
          <w:p w:rsidR="008E6F83" w:rsidRPr="00D5357B" w:rsidRDefault="00FB0744" w:rsidP="008E6F83">
            <w:pPr>
              <w:rPr>
                <w:rFonts w:cstheme="minorHAnsi"/>
                <w:sz w:val="16"/>
                <w:szCs w:val="16"/>
              </w:rPr>
            </w:pPr>
            <w:r>
              <w:rPr>
                <w:rFonts w:cstheme="minorHAnsi"/>
                <w:sz w:val="16"/>
                <w:szCs w:val="16"/>
              </w:rPr>
              <w:t>Dec</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FB0744" w:rsidP="008E6F83">
            <w:pPr>
              <w:rPr>
                <w:rFonts w:cstheme="minorHAnsi"/>
                <w:sz w:val="16"/>
                <w:szCs w:val="16"/>
              </w:rPr>
            </w:pPr>
            <w:r>
              <w:rPr>
                <w:rFonts w:cstheme="minorHAnsi"/>
                <w:sz w:val="16"/>
                <w:szCs w:val="16"/>
              </w:rPr>
              <w:t>DL</w:t>
            </w:r>
          </w:p>
        </w:tc>
        <w:tc>
          <w:tcPr>
            <w:tcW w:w="0" w:type="auto"/>
            <w:shd w:val="clear" w:color="auto" w:fill="auto"/>
          </w:tcPr>
          <w:p w:rsidR="008E6F83" w:rsidRPr="00D5357B" w:rsidRDefault="00FB0744" w:rsidP="008E6F83">
            <w:pPr>
              <w:rPr>
                <w:rFonts w:cstheme="minorHAnsi"/>
                <w:sz w:val="16"/>
                <w:szCs w:val="16"/>
              </w:rPr>
            </w:pPr>
            <w:r>
              <w:rPr>
                <w:rFonts w:cstheme="minorHAnsi"/>
                <w:sz w:val="16"/>
                <w:szCs w:val="16"/>
              </w:rPr>
              <w:t>Dec</w:t>
            </w:r>
          </w:p>
        </w:tc>
        <w:tc>
          <w:tcPr>
            <w:tcW w:w="0" w:type="auto"/>
            <w:shd w:val="clear" w:color="auto" w:fill="auto"/>
          </w:tcPr>
          <w:p w:rsidR="008E6F83" w:rsidRPr="00D5357B" w:rsidRDefault="00FB0744" w:rsidP="008E6F83">
            <w:pPr>
              <w:jc w:val="both"/>
              <w:rPr>
                <w:rFonts w:cstheme="minorHAnsi"/>
                <w:sz w:val="16"/>
                <w:szCs w:val="16"/>
                <w:lang w:val="en-US"/>
              </w:rPr>
            </w:pPr>
            <w:r>
              <w:rPr>
                <w:rFonts w:cstheme="minorHAnsi"/>
                <w:sz w:val="16"/>
                <w:szCs w:val="16"/>
              </w:rPr>
              <w:t xml:space="preserve">10 </w:t>
            </w:r>
            <w:r w:rsidR="00C62855">
              <w:rPr>
                <w:rFonts w:cstheme="minorHAnsi"/>
                <w:sz w:val="16"/>
                <w:szCs w:val="16"/>
              </w:rPr>
              <w:t>organizations</w:t>
            </w:r>
            <w:r>
              <w:rPr>
                <w:rFonts w:cstheme="minorHAnsi"/>
                <w:sz w:val="16"/>
                <w:szCs w:val="16"/>
              </w:rPr>
              <w:t xml:space="preserve"> applied</w:t>
            </w:r>
            <w:r w:rsidRPr="00D5357B">
              <w:rPr>
                <w:rFonts w:cstheme="minorHAnsi"/>
                <w:sz w:val="16"/>
                <w:szCs w:val="16"/>
              </w:rPr>
              <w:t xml:space="preserve"> for Category 3</w:t>
            </w:r>
            <w:r w:rsidR="00557FFA">
              <w:rPr>
                <w:rFonts w:cstheme="minorHAnsi"/>
                <w:sz w:val="16"/>
                <w:szCs w:val="16"/>
              </w:rPr>
              <w:t xml:space="preserve">; 8 were evaluated and </w:t>
            </w:r>
            <w:r>
              <w:rPr>
                <w:rFonts w:cstheme="minorHAnsi"/>
                <w:sz w:val="16"/>
                <w:szCs w:val="16"/>
              </w:rPr>
              <w:t>recommended to submit a full application form</w:t>
            </w:r>
            <w:r w:rsidR="00557FFA">
              <w:rPr>
                <w:rFonts w:cstheme="minorHAnsi"/>
                <w:sz w:val="16"/>
                <w:szCs w:val="16"/>
              </w:rPr>
              <w:t xml:space="preserve"> pending approval from Fiji</w:t>
            </w:r>
            <w:r>
              <w:rPr>
                <w:rFonts w:cstheme="minorHAnsi"/>
                <w:sz w:val="16"/>
                <w:szCs w:val="16"/>
              </w:rPr>
              <w:t>.</w:t>
            </w:r>
          </w:p>
        </w:tc>
      </w:tr>
      <w:tr w:rsidR="00557FFA" w:rsidRPr="00D5357B" w:rsidTr="00D5357B">
        <w:tblPrEx>
          <w:tblLook w:val="01E0" w:firstRow="1" w:lastRow="1" w:firstColumn="1" w:lastColumn="1" w:noHBand="0" w:noVBand="0"/>
        </w:tblPrEx>
        <w:trPr>
          <w:trHeight w:val="45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5</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 xml:space="preserve">Cat 3 </w:t>
            </w:r>
            <w:r w:rsidR="00D5357B" w:rsidRPr="00D5357B">
              <w:rPr>
                <w:rFonts w:cstheme="minorHAnsi"/>
                <w:sz w:val="16"/>
                <w:szCs w:val="16"/>
                <w:lang w:val="en-US"/>
              </w:rPr>
              <w:t>Applications workshops for full application form</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D5357B" w:rsidP="008E6F83">
            <w:pPr>
              <w:rPr>
                <w:rFonts w:cstheme="minorHAnsi"/>
                <w:sz w:val="16"/>
                <w:szCs w:val="16"/>
              </w:rPr>
            </w:pPr>
            <w:r w:rsidRPr="00D5357B">
              <w:rPr>
                <w:rFonts w:cstheme="minorHAnsi"/>
                <w:sz w:val="16"/>
                <w:szCs w:val="16"/>
              </w:rPr>
              <w:t>xx</w:t>
            </w:r>
          </w:p>
        </w:tc>
        <w:tc>
          <w:tcPr>
            <w:tcW w:w="0" w:type="auto"/>
            <w:shd w:val="clear" w:color="auto" w:fill="auto"/>
          </w:tcPr>
          <w:p w:rsidR="008E6F83" w:rsidRPr="00D5357B" w:rsidRDefault="008E6F83" w:rsidP="008E6F83">
            <w:pPr>
              <w:rPr>
                <w:rFonts w:cstheme="minorHAnsi"/>
                <w:color w:val="7F7F7F"/>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FB0744" w:rsidP="008E6F83">
            <w:pPr>
              <w:jc w:val="both"/>
              <w:rPr>
                <w:rFonts w:cstheme="minorHAnsi"/>
                <w:sz w:val="16"/>
                <w:szCs w:val="16"/>
              </w:rPr>
            </w:pPr>
            <w:r>
              <w:rPr>
                <w:rFonts w:cstheme="minorHAnsi"/>
                <w:sz w:val="16"/>
                <w:szCs w:val="16"/>
              </w:rPr>
              <w:t>.</w:t>
            </w:r>
          </w:p>
        </w:tc>
      </w:tr>
      <w:tr w:rsidR="00557FFA" w:rsidRPr="00D5357B" w:rsidTr="00FB0744">
        <w:tblPrEx>
          <w:tblLook w:val="01E0" w:firstRow="1" w:lastRow="1" w:firstColumn="1" w:lastColumn="1" w:noHBand="0" w:noVBand="0"/>
        </w:tblPrEx>
        <w:trPr>
          <w:trHeight w:val="945"/>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6</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Assessment, Selection &amp; Funding Agreements for applicants (x)  Payments and  reports (on-going).</w:t>
            </w:r>
          </w:p>
        </w:tc>
        <w:tc>
          <w:tcPr>
            <w:tcW w:w="0" w:type="auto"/>
            <w:shd w:val="clear" w:color="auto" w:fill="auto"/>
          </w:tcPr>
          <w:p w:rsidR="008E6F83" w:rsidRPr="00D5357B" w:rsidRDefault="0082704B" w:rsidP="008E6F83">
            <w:pPr>
              <w:rPr>
                <w:rFonts w:cstheme="minorHAnsi"/>
                <w:sz w:val="16"/>
                <w:szCs w:val="16"/>
              </w:rPr>
            </w:pPr>
            <w:r>
              <w:rPr>
                <w:rFonts w:cstheme="minorHAnsi"/>
                <w:noProof/>
                <w:sz w:val="16"/>
                <w:szCs w:val="16"/>
              </w:rPr>
              <mc:AlternateContent>
                <mc:Choice Requires="wps">
                  <w:drawing>
                    <wp:anchor distT="0" distB="0" distL="114300" distR="114300" simplePos="0" relativeHeight="251686400" behindDoc="0" locked="0" layoutInCell="1" allowOverlap="1">
                      <wp:simplePos x="0" y="0"/>
                      <wp:positionH relativeFrom="column">
                        <wp:posOffset>55880</wp:posOffset>
                      </wp:positionH>
                      <wp:positionV relativeFrom="paragraph">
                        <wp:posOffset>139065</wp:posOffset>
                      </wp:positionV>
                      <wp:extent cx="1613535" cy="207010"/>
                      <wp:effectExtent l="0" t="0" r="24765" b="2159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07010"/>
                              </a:xfrm>
                              <a:prstGeom prst="rect">
                                <a:avLst/>
                              </a:prstGeom>
                              <a:solidFill>
                                <a:srgbClr val="FFFFFF"/>
                              </a:solidFill>
                              <a:ln w="9525">
                                <a:solidFill>
                                  <a:srgbClr val="000000"/>
                                </a:solidFill>
                                <a:miter lim="800000"/>
                                <a:headEnd/>
                                <a:tailEnd/>
                              </a:ln>
                            </wps:spPr>
                            <wps:txbx>
                              <w:txbxContent>
                                <w:p w:rsidR="00B65668" w:rsidRPr="00135E6F" w:rsidRDefault="00B65668" w:rsidP="00FB0744">
                                  <w:pPr>
                                    <w:spacing w:before="100" w:beforeAutospacing="1" w:after="100" w:afterAutospacing="1"/>
                                    <w:rPr>
                                      <w:sz w:val="16"/>
                                      <w:szCs w:val="16"/>
                                    </w:rPr>
                                  </w:pPr>
                                  <w:r>
                                    <w:rPr>
                                      <w:sz w:val="16"/>
                                      <w:szCs w:val="16"/>
                                    </w:rPr>
                                    <w:t>On – going through the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4pt;margin-top:10.95pt;width:127.05pt;height:1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">
                      <v:textbox>
                        <w:txbxContent>
                          <w:p w:rsidR="00B65668" w:rsidRPr="00135E6F" w:rsidRDefault="00B65668" w:rsidP="00FB0744">
                            <w:pPr>
                              <w:spacing w:before="100" w:beforeAutospacing="1" w:after="100" w:afterAutospacing="1"/>
                              <w:rPr>
                                <w:sz w:val="16"/>
                                <w:szCs w:val="16"/>
                              </w:rPr>
                            </w:pPr>
                            <w:r>
                              <w:rPr>
                                <w:sz w:val="16"/>
                                <w:szCs w:val="16"/>
                              </w:rPr>
                              <w:t>On – going through the year</w:t>
                            </w:r>
                          </w:p>
                        </w:txbxContent>
                      </v:textbox>
                    </v:shape>
                  </w:pict>
                </mc:Fallback>
              </mc:AlternateConten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jc w:val="both"/>
              <w:rPr>
                <w:rFonts w:cstheme="minorHAnsi"/>
                <w:sz w:val="16"/>
                <w:szCs w:val="16"/>
              </w:rPr>
            </w:pPr>
            <w:r w:rsidRPr="00D5357B">
              <w:rPr>
                <w:rFonts w:cstheme="minorHAnsi"/>
                <w:sz w:val="16"/>
                <w:szCs w:val="16"/>
                <w:lang w:val="en-US"/>
              </w:rPr>
              <w:t xml:space="preserve">PMU staff , Steering Cttee, Ministry of  Finance.  </w:t>
            </w:r>
            <w:r w:rsidRPr="00D5357B">
              <w:rPr>
                <w:rFonts w:cstheme="minorHAnsi"/>
                <w:sz w:val="16"/>
                <w:szCs w:val="16"/>
              </w:rPr>
              <w:t xml:space="preserve">Estimated 118  Funding Agreements (Category 1, 2 </w:t>
            </w:r>
            <w:r w:rsidR="00FB0744">
              <w:rPr>
                <w:rFonts w:cstheme="minorHAnsi"/>
                <w:sz w:val="16"/>
                <w:szCs w:val="16"/>
              </w:rPr>
              <w:t>&amp; Category 3) by year end.  226 applied for Category 1 in Oct 2013 – currently 35 approved.</w:t>
            </w:r>
          </w:p>
        </w:tc>
      </w:tr>
      <w:tr w:rsidR="00557FFA" w:rsidRPr="00D5357B" w:rsidTr="00D5357B">
        <w:tblPrEx>
          <w:tblLook w:val="01E0" w:firstRow="1" w:lastRow="1" w:firstColumn="1" w:lastColumn="1" w:noHBand="0" w:noVBand="0"/>
        </w:tblPrEx>
        <w:trPr>
          <w:trHeight w:val="45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7</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Technical advice for applicants &amp; on applications.</w:t>
            </w:r>
          </w:p>
        </w:tc>
        <w:tc>
          <w:tcPr>
            <w:tcW w:w="0" w:type="auto"/>
            <w:shd w:val="clear" w:color="auto" w:fill="auto"/>
          </w:tcPr>
          <w:p w:rsidR="008E6F83" w:rsidRPr="00D5357B" w:rsidRDefault="0082704B" w:rsidP="008E6F83">
            <w:pPr>
              <w:rPr>
                <w:rFonts w:cstheme="minorHAnsi"/>
                <w:sz w:val="16"/>
                <w:szCs w:val="16"/>
              </w:rPr>
            </w:pPr>
            <w:r>
              <w:rPr>
                <w:rFonts w:cstheme="minorHAnsi"/>
                <w:noProof/>
                <w:sz w:val="16"/>
                <w:szCs w:val="16"/>
              </w:rPr>
              <mc:AlternateContent>
                <mc:Choice Requires="wps">
                  <w:drawing>
                    <wp:anchor distT="0" distB="0" distL="114300" distR="114300" simplePos="0" relativeHeight="251670016" behindDoc="0" locked="0" layoutInCell="1" allowOverlap="1">
                      <wp:simplePos x="0" y="0"/>
                      <wp:positionH relativeFrom="column">
                        <wp:posOffset>48895</wp:posOffset>
                      </wp:positionH>
                      <wp:positionV relativeFrom="paragraph">
                        <wp:posOffset>73660</wp:posOffset>
                      </wp:positionV>
                      <wp:extent cx="1620520" cy="200025"/>
                      <wp:effectExtent l="0" t="0" r="17780" b="2857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0025"/>
                              </a:xfrm>
                              <a:prstGeom prst="rect">
                                <a:avLst/>
                              </a:prstGeom>
                              <a:solidFill>
                                <a:srgbClr val="FFFFFF"/>
                              </a:solidFill>
                              <a:ln w="9525">
                                <a:solidFill>
                                  <a:srgbClr val="000000"/>
                                </a:solidFill>
                                <a:miter lim="800000"/>
                                <a:headEnd/>
                                <a:tailEnd/>
                              </a:ln>
                            </wps:spPr>
                            <wps:txbx>
                              <w:txbxContent>
                                <w:p w:rsidR="00B65668" w:rsidRPr="00135E6F" w:rsidRDefault="00B65668" w:rsidP="008E6F83">
                                  <w:pPr>
                                    <w:spacing w:before="100" w:beforeAutospacing="1" w:after="100" w:afterAutospacing="1"/>
                                    <w:rPr>
                                      <w:sz w:val="16"/>
                                      <w:szCs w:val="16"/>
                                    </w:rPr>
                                  </w:pPr>
                                  <w:r>
                                    <w:rPr>
                                      <w:sz w:val="16"/>
                                      <w:szCs w:val="16"/>
                                    </w:rPr>
                                    <w:t xml:space="preserve">Technical support to applicants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85pt;margin-top:5.8pt;width:127.6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">
                      <v:textbox>
                        <w:txbxContent>
                          <w:p w:rsidR="00B65668" w:rsidRPr="00135E6F" w:rsidRDefault="00B65668" w:rsidP="008E6F83">
                            <w:pPr>
                              <w:spacing w:before="100" w:beforeAutospacing="1" w:after="100" w:afterAutospacing="1"/>
                              <w:rPr>
                                <w:sz w:val="16"/>
                                <w:szCs w:val="16"/>
                              </w:rPr>
                            </w:pPr>
                            <w:r>
                              <w:rPr>
                                <w:sz w:val="16"/>
                                <w:szCs w:val="16"/>
                              </w:rPr>
                              <w:t xml:space="preserve">Technical support to applicants </w:t>
                            </w:r>
                          </w:p>
                        </w:txbxContent>
                      </v:textbox>
                    </v:shape>
                  </w:pict>
                </mc:Fallback>
              </mc:AlternateContent>
            </w:r>
          </w:p>
        </w:tc>
        <w:tc>
          <w:tcPr>
            <w:tcW w:w="0" w:type="auto"/>
            <w:shd w:val="clear" w:color="auto" w:fill="auto"/>
          </w:tcPr>
          <w:p w:rsidR="008E6F83" w:rsidRPr="00D5357B" w:rsidRDefault="0082704B" w:rsidP="008E6F83">
            <w:pPr>
              <w:rPr>
                <w:rFonts w:cstheme="minorHAnsi"/>
                <w:sz w:val="16"/>
                <w:szCs w:val="16"/>
              </w:rPr>
            </w:pPr>
            <w:r>
              <w:rPr>
                <w:rFonts w:cstheme="minorHAnsi"/>
                <w:noProof/>
                <w:sz w:val="16"/>
                <w:szCs w:val="16"/>
              </w:rPr>
              <mc:AlternateContent>
                <mc:Choice Requires="wps">
                  <w:drawing>
                    <wp:anchor distT="4294967295" distB="4294967295" distL="114300" distR="114300" simplePos="0" relativeHeight="251668992" behindDoc="0" locked="0" layoutInCell="1" allowOverlap="1">
                      <wp:simplePos x="0" y="0"/>
                      <wp:positionH relativeFrom="column">
                        <wp:posOffset>215265</wp:posOffset>
                      </wp:positionH>
                      <wp:positionV relativeFrom="paragraph">
                        <wp:posOffset>130174</wp:posOffset>
                      </wp:positionV>
                      <wp:extent cx="116840" cy="0"/>
                      <wp:effectExtent l="38100" t="76200" r="16510" b="9525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16.95pt;margin-top:10.25pt;width:9.2pt;height:0;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CYOgIAAGc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">
                      <v:stroke endarrow="block"/>
                    </v:shape>
                  </w:pict>
                </mc:Fallback>
              </mc:AlternateConten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color w:val="7F7F7F"/>
                <w:sz w:val="16"/>
                <w:szCs w:val="16"/>
              </w:rPr>
            </w:pPr>
          </w:p>
        </w:tc>
        <w:tc>
          <w:tcPr>
            <w:tcW w:w="0" w:type="auto"/>
            <w:shd w:val="clear" w:color="auto" w:fill="auto"/>
          </w:tcPr>
          <w:p w:rsidR="008E6F83" w:rsidRPr="00D5357B" w:rsidRDefault="008E6F83" w:rsidP="008E6F83">
            <w:pPr>
              <w:rPr>
                <w:rFonts w:cstheme="minorHAnsi"/>
                <w:color w:val="7F7F7F"/>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jc w:val="both"/>
              <w:rPr>
                <w:rFonts w:cstheme="minorHAnsi"/>
                <w:sz w:val="16"/>
                <w:szCs w:val="16"/>
                <w:lang w:val="en-US"/>
              </w:rPr>
            </w:pPr>
            <w:r w:rsidRPr="00D5357B">
              <w:rPr>
                <w:rFonts w:cstheme="minorHAnsi"/>
                <w:sz w:val="16"/>
                <w:szCs w:val="16"/>
                <w:lang w:val="en-US"/>
              </w:rPr>
              <w:t>Technical advice prior to and after approval of applicants on as needed basis.</w:t>
            </w:r>
          </w:p>
        </w:tc>
      </w:tr>
      <w:tr w:rsidR="00557FFA" w:rsidRPr="00D5357B" w:rsidTr="00D5357B">
        <w:tblPrEx>
          <w:tblLook w:val="01E0" w:firstRow="1" w:lastRow="1" w:firstColumn="1" w:lastColumn="1" w:noHBand="0" w:noVBand="0"/>
        </w:tblPrEx>
        <w:trPr>
          <w:trHeight w:val="101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lastRenderedPageBreak/>
              <w:t>8</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 xml:space="preserve">Network with sectors to identify &amp; assist on promising projects for funding, CBOs, and NGOs.  </w:t>
            </w:r>
          </w:p>
        </w:tc>
        <w:tc>
          <w:tcPr>
            <w:tcW w:w="0" w:type="auto"/>
            <w:shd w:val="clear" w:color="auto" w:fill="auto"/>
          </w:tcPr>
          <w:p w:rsidR="008E6F83" w:rsidRPr="00D5357B" w:rsidRDefault="0082704B" w:rsidP="008E6F83">
            <w:pPr>
              <w:rPr>
                <w:rFonts w:cstheme="minorHAnsi"/>
                <w:sz w:val="16"/>
                <w:szCs w:val="16"/>
              </w:rPr>
            </w:pPr>
            <w:r>
              <w:rPr>
                <w:rFonts w:cstheme="minorHAnsi"/>
                <w:noProof/>
                <w:sz w:val="24"/>
                <w:szCs w:val="24"/>
              </w:rPr>
              <mc:AlternateContent>
                <mc:Choice Requires="wps">
                  <w:drawing>
                    <wp:anchor distT="0" distB="0" distL="114300" distR="114300" simplePos="0" relativeHeight="251671040" behindDoc="0" locked="0" layoutInCell="1" allowOverlap="1">
                      <wp:simplePos x="0" y="0"/>
                      <wp:positionH relativeFrom="column">
                        <wp:posOffset>-10795</wp:posOffset>
                      </wp:positionH>
                      <wp:positionV relativeFrom="paragraph">
                        <wp:posOffset>196215</wp:posOffset>
                      </wp:positionV>
                      <wp:extent cx="1680210" cy="361950"/>
                      <wp:effectExtent l="0" t="0" r="15240" b="1905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1950"/>
                              </a:xfrm>
                              <a:prstGeom prst="rect">
                                <a:avLst/>
                              </a:prstGeom>
                              <a:solidFill>
                                <a:srgbClr val="FFFFFF"/>
                              </a:solidFill>
                              <a:ln w="9525">
                                <a:solidFill>
                                  <a:srgbClr val="000000"/>
                                </a:solidFill>
                                <a:miter lim="800000"/>
                                <a:headEnd/>
                                <a:tailEnd/>
                              </a:ln>
                            </wps:spPr>
                            <wps:txbx>
                              <w:txbxContent>
                                <w:p w:rsidR="00B65668" w:rsidRDefault="00B65668" w:rsidP="008E6F83">
                                  <w:pPr>
                                    <w:rPr>
                                      <w:sz w:val="16"/>
                                      <w:szCs w:val="16"/>
                                      <w:lang w:val="en-US"/>
                                    </w:rPr>
                                  </w:pPr>
                                  <w:r>
                                    <w:rPr>
                                      <w:sz w:val="16"/>
                                      <w:szCs w:val="16"/>
                                      <w:lang w:val="en-US"/>
                                    </w:rPr>
                                    <w:t>Stakeholder mtgs/consultations  on-going</w:t>
                                  </w:r>
                                </w:p>
                                <w:p w:rsidR="00B65668" w:rsidRPr="00173544" w:rsidRDefault="00B65668" w:rsidP="008E6F83">
                                  <w:pPr>
                                    <w:rPr>
                                      <w:sz w:val="16"/>
                                      <w:szCs w:val="16"/>
                                      <w:lang w:val="en-US"/>
                                    </w:rPr>
                                  </w:pPr>
                                  <w:r w:rsidRPr="00173544">
                                    <w:rPr>
                                      <w:sz w:val="16"/>
                                      <w:szCs w:val="16"/>
                                      <w:lang w:val="en-US"/>
                                    </w:rPr>
                                    <w:t>ON-GOING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85pt;margin-top:15.45pt;width:132.3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yILQIAAFc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">
                      <v:textbox>
                        <w:txbxContent>
                          <w:p w:rsidR="00B65668" w:rsidRDefault="00B65668" w:rsidP="008E6F83">
                            <w:pPr>
                              <w:rPr>
                                <w:sz w:val="16"/>
                                <w:szCs w:val="16"/>
                                <w:lang w:val="en-US"/>
                              </w:rPr>
                            </w:pPr>
                            <w:r>
                              <w:rPr>
                                <w:sz w:val="16"/>
                                <w:szCs w:val="16"/>
                                <w:lang w:val="en-US"/>
                              </w:rPr>
                              <w:t>Stakeholder mtgs/consultations  on-going</w:t>
                            </w:r>
                          </w:p>
                          <w:p w:rsidR="00B65668" w:rsidRPr="00173544" w:rsidRDefault="00B65668" w:rsidP="008E6F83">
                            <w:pPr>
                              <w:rPr>
                                <w:sz w:val="16"/>
                                <w:szCs w:val="16"/>
                                <w:lang w:val="en-US"/>
                              </w:rPr>
                            </w:pPr>
                            <w:r w:rsidRPr="00173544">
                              <w:rPr>
                                <w:sz w:val="16"/>
                                <w:szCs w:val="16"/>
                                <w:lang w:val="en-US"/>
                              </w:rPr>
                              <w:t>ON-GOING</w:t>
                            </w:r>
                          </w:p>
                        </w:txbxContent>
                      </v:textbox>
                    </v:shape>
                  </w:pict>
                </mc:Fallback>
              </mc:AlternateConten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124A71" w:rsidP="008E6F83">
            <w:pPr>
              <w:jc w:val="both"/>
              <w:rPr>
                <w:rFonts w:cstheme="minorHAnsi"/>
                <w:sz w:val="16"/>
                <w:szCs w:val="16"/>
                <w:lang w:val="en-US"/>
              </w:rPr>
            </w:pPr>
            <w:r>
              <w:rPr>
                <w:rFonts w:cstheme="minorHAnsi"/>
                <w:sz w:val="16"/>
                <w:szCs w:val="16"/>
                <w:lang w:val="en-US"/>
              </w:rPr>
              <w:t>CSSP engages</w:t>
            </w:r>
            <w:r w:rsidR="008E6F83" w:rsidRPr="00D5357B">
              <w:rPr>
                <w:rFonts w:cstheme="minorHAnsi"/>
                <w:sz w:val="16"/>
                <w:szCs w:val="16"/>
                <w:lang w:val="en-US"/>
              </w:rPr>
              <w:t xml:space="preserve"> with SUNGO, Sector partners, Development partners, Steering Committee members and other stakeholders. </w:t>
            </w:r>
          </w:p>
        </w:tc>
      </w:tr>
      <w:tr w:rsidR="00557FFA" w:rsidRPr="00D5357B" w:rsidTr="00D5357B">
        <w:tblPrEx>
          <w:tblLook w:val="01E0" w:firstRow="1" w:lastRow="1" w:firstColumn="1" w:lastColumn="1" w:noHBand="0" w:noVBand="0"/>
        </w:tblPrEx>
        <w:trPr>
          <w:trHeight w:val="45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9</w:t>
            </w:r>
          </w:p>
        </w:tc>
        <w:tc>
          <w:tcPr>
            <w:tcW w:w="0" w:type="auto"/>
            <w:shd w:val="clear" w:color="auto" w:fill="auto"/>
            <w:vAlign w:val="center"/>
          </w:tcPr>
          <w:p w:rsidR="008E6F83" w:rsidRPr="00D5357B" w:rsidRDefault="00D5357B" w:rsidP="008E6F83">
            <w:pPr>
              <w:rPr>
                <w:rFonts w:cstheme="minorHAnsi"/>
                <w:sz w:val="16"/>
                <w:szCs w:val="16"/>
                <w:lang w:val="en-US"/>
              </w:rPr>
            </w:pPr>
            <w:r>
              <w:rPr>
                <w:rFonts w:cstheme="minorHAnsi"/>
                <w:sz w:val="16"/>
                <w:szCs w:val="16"/>
                <w:lang w:val="en-US"/>
              </w:rPr>
              <w:t xml:space="preserve">SUNGO </w:t>
            </w:r>
            <w:r w:rsidR="008E6F83" w:rsidRPr="00D5357B">
              <w:rPr>
                <w:rFonts w:cstheme="minorHAnsi"/>
                <w:sz w:val="16"/>
                <w:szCs w:val="16"/>
                <w:lang w:val="en-US"/>
              </w:rPr>
              <w:t>Project management  wor</w:t>
            </w:r>
            <w:r>
              <w:rPr>
                <w:rFonts w:cstheme="minorHAnsi"/>
                <w:sz w:val="16"/>
                <w:szCs w:val="16"/>
                <w:lang w:val="en-US"/>
              </w:rPr>
              <w:t xml:space="preserve">kshops (4 remaining workshops, 30 </w:t>
            </w:r>
            <w:r w:rsidR="00C62855">
              <w:rPr>
                <w:rFonts w:cstheme="minorHAnsi"/>
                <w:sz w:val="16"/>
                <w:szCs w:val="16"/>
                <w:lang w:val="en-US"/>
              </w:rPr>
              <w:t>organizations</w:t>
            </w:r>
            <w:r>
              <w:rPr>
                <w:rFonts w:cstheme="minorHAnsi"/>
                <w:sz w:val="16"/>
                <w:szCs w:val="16"/>
                <w:lang w:val="en-US"/>
              </w:rPr>
              <w:t>; 90 people.  A PDM tracer study &amp; SUNGO mentoring 10 selected approved applicants for funding.</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6C400C" w:rsidP="008E6F83">
            <w:pPr>
              <w:rPr>
                <w:rFonts w:cstheme="minorHAnsi"/>
                <w:sz w:val="16"/>
                <w:szCs w:val="16"/>
              </w:rPr>
            </w:pPr>
            <w:r w:rsidRPr="00D5357B">
              <w:rPr>
                <w:rFonts w:cstheme="minorHAnsi"/>
                <w:sz w:val="16"/>
                <w:szCs w:val="16"/>
              </w:rPr>
              <w:t>x</w:t>
            </w:r>
            <w:r w:rsidR="008E6F83" w:rsidRPr="00D5357B">
              <w:rPr>
                <w:rFonts w:cstheme="minorHAnsi"/>
                <w:sz w:val="16"/>
                <w:szCs w:val="16"/>
              </w:rPr>
              <w:t>x</w:t>
            </w:r>
            <w:r w:rsidR="008E6F83" w:rsidRPr="00D5357B">
              <w:rPr>
                <w:rFonts w:cstheme="minorHAnsi"/>
                <w:sz w:val="16"/>
                <w:szCs w:val="16"/>
                <w:shd w:val="clear" w:color="auto" w:fill="C6D9F1" w:themeFill="text2" w:themeFillTint="33"/>
              </w:rPr>
              <w:t>x</w:t>
            </w:r>
            <w:r w:rsidR="00D5357B">
              <w:rPr>
                <w:rFonts w:cstheme="minorHAnsi"/>
                <w:sz w:val="16"/>
                <w:szCs w:val="16"/>
              </w:rPr>
              <w:t>x</w:t>
            </w:r>
          </w:p>
        </w:tc>
        <w:tc>
          <w:tcPr>
            <w:tcW w:w="0" w:type="auto"/>
            <w:shd w:val="clear" w:color="auto" w:fill="auto"/>
          </w:tcPr>
          <w:p w:rsidR="008E6F83" w:rsidRPr="00D5357B" w:rsidRDefault="00D5357B" w:rsidP="008E6F83">
            <w:pPr>
              <w:rPr>
                <w:rFonts w:cstheme="minorHAnsi"/>
                <w:sz w:val="16"/>
                <w:szCs w:val="16"/>
              </w:rPr>
            </w:pPr>
            <w:r>
              <w:rPr>
                <w:rFonts w:cstheme="minorHAnsi"/>
                <w:sz w:val="16"/>
                <w:szCs w:val="16"/>
              </w:rPr>
              <w:t>xx</w:t>
            </w:r>
          </w:p>
        </w:tc>
        <w:tc>
          <w:tcPr>
            <w:tcW w:w="0" w:type="auto"/>
            <w:shd w:val="clear" w:color="auto" w:fill="auto"/>
          </w:tcPr>
          <w:p w:rsidR="008E6F83" w:rsidRPr="00D5357B" w:rsidRDefault="00D5357B" w:rsidP="008E6F83">
            <w:pPr>
              <w:rPr>
                <w:rFonts w:cstheme="minorHAnsi"/>
                <w:sz w:val="16"/>
                <w:szCs w:val="16"/>
              </w:rPr>
            </w:pPr>
            <w:r>
              <w:rPr>
                <w:rFonts w:cstheme="minorHAnsi"/>
                <w:sz w:val="16"/>
                <w:szCs w:val="16"/>
              </w:rPr>
              <w:t>xx</w:t>
            </w:r>
          </w:p>
        </w:tc>
        <w:tc>
          <w:tcPr>
            <w:tcW w:w="0" w:type="auto"/>
            <w:shd w:val="clear" w:color="auto" w:fill="auto"/>
          </w:tcPr>
          <w:p w:rsidR="008E6F83" w:rsidRPr="00D5357B" w:rsidRDefault="006C400C" w:rsidP="008E6F83">
            <w:pPr>
              <w:rPr>
                <w:rFonts w:cstheme="minorHAnsi"/>
                <w:sz w:val="16"/>
                <w:szCs w:val="16"/>
              </w:rPr>
            </w:pPr>
            <w:r w:rsidRPr="00D5357B">
              <w:rPr>
                <w:rFonts w:cstheme="minorHAnsi"/>
                <w:sz w:val="16"/>
                <w:szCs w:val="16"/>
              </w:rPr>
              <w:t>xx</w:t>
            </w:r>
          </w:p>
        </w:tc>
        <w:tc>
          <w:tcPr>
            <w:tcW w:w="0" w:type="auto"/>
            <w:shd w:val="clear" w:color="auto" w:fill="auto"/>
          </w:tcPr>
          <w:p w:rsidR="008E6F83" w:rsidRPr="00D5357B" w:rsidRDefault="006C400C" w:rsidP="008E6F83">
            <w:pPr>
              <w:rPr>
                <w:rFonts w:cstheme="minorHAnsi"/>
                <w:sz w:val="16"/>
                <w:szCs w:val="16"/>
              </w:rPr>
            </w:pPr>
            <w:r w:rsidRPr="00D5357B">
              <w:rPr>
                <w:rFonts w:cstheme="minorHAnsi"/>
                <w:sz w:val="16"/>
                <w:szCs w:val="16"/>
              </w:rPr>
              <w:t>xx</w:t>
            </w:r>
          </w:p>
        </w:tc>
        <w:tc>
          <w:tcPr>
            <w:tcW w:w="0" w:type="auto"/>
            <w:shd w:val="clear" w:color="auto" w:fill="auto"/>
          </w:tcPr>
          <w:p w:rsidR="008E6F83" w:rsidRPr="00D5357B" w:rsidRDefault="00D5357B" w:rsidP="008E6F83">
            <w:pPr>
              <w:jc w:val="both"/>
              <w:rPr>
                <w:rFonts w:cstheme="minorHAnsi"/>
                <w:sz w:val="16"/>
                <w:szCs w:val="16"/>
                <w:lang w:val="en-US"/>
              </w:rPr>
            </w:pPr>
            <w:r>
              <w:rPr>
                <w:rFonts w:cstheme="minorHAnsi"/>
                <w:sz w:val="16"/>
                <w:szCs w:val="16"/>
                <w:lang w:val="en-US"/>
              </w:rPr>
              <w:t>Four workshops remaining.  Tracer study implemented and completed.  10 selected Projects mentored by SUNGO community trainers.</w:t>
            </w:r>
          </w:p>
        </w:tc>
      </w:tr>
      <w:tr w:rsidR="00557FFA" w:rsidRPr="00D5357B" w:rsidTr="00D5357B">
        <w:tblPrEx>
          <w:tblLook w:val="01E0" w:firstRow="1" w:lastRow="1" w:firstColumn="1" w:lastColumn="1" w:noHBand="0" w:noVBand="0"/>
        </w:tblPrEx>
        <w:trPr>
          <w:trHeight w:val="45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10</w:t>
            </w:r>
          </w:p>
        </w:tc>
        <w:tc>
          <w:tcPr>
            <w:tcW w:w="0" w:type="auto"/>
            <w:shd w:val="clear" w:color="auto" w:fill="auto"/>
            <w:vAlign w:val="center"/>
          </w:tcPr>
          <w:p w:rsidR="008E6F83" w:rsidRPr="00D5357B" w:rsidRDefault="00D5357B" w:rsidP="008E6F83">
            <w:pPr>
              <w:rPr>
                <w:rFonts w:cstheme="minorHAnsi"/>
                <w:sz w:val="16"/>
                <w:szCs w:val="16"/>
                <w:lang w:val="en-US"/>
              </w:rPr>
            </w:pPr>
            <w:r>
              <w:rPr>
                <w:rFonts w:cstheme="minorHAnsi"/>
                <w:sz w:val="16"/>
                <w:szCs w:val="16"/>
                <w:lang w:val="en-US"/>
              </w:rPr>
              <w:t>I</w:t>
            </w:r>
            <w:r w:rsidR="008E6F83" w:rsidRPr="00D5357B">
              <w:rPr>
                <w:rFonts w:cstheme="minorHAnsi"/>
                <w:sz w:val="16"/>
                <w:szCs w:val="16"/>
                <w:lang w:val="en-US"/>
              </w:rPr>
              <w:t>mplement 2  NGO workshops in EU applications and contracts</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D5357B" w:rsidP="008E6F83">
            <w:pPr>
              <w:rPr>
                <w:rFonts w:cstheme="minorHAnsi"/>
                <w:sz w:val="16"/>
                <w:szCs w:val="16"/>
              </w:rPr>
            </w:pPr>
            <w:r>
              <w:rPr>
                <w:rFonts w:cstheme="minorHAnsi"/>
                <w:sz w:val="16"/>
                <w:szCs w:val="16"/>
              </w:rPr>
              <w:t>xx</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D5357B" w:rsidP="008E6F83">
            <w:pPr>
              <w:rPr>
                <w:rFonts w:cstheme="minorHAnsi"/>
                <w:sz w:val="16"/>
                <w:szCs w:val="16"/>
              </w:rPr>
            </w:pPr>
            <w:r>
              <w:rPr>
                <w:rFonts w:cstheme="minorHAnsi"/>
                <w:sz w:val="16"/>
                <w:szCs w:val="16"/>
              </w:rPr>
              <w:t>xx</w:t>
            </w:r>
          </w:p>
        </w:tc>
        <w:tc>
          <w:tcPr>
            <w:tcW w:w="0" w:type="auto"/>
            <w:shd w:val="clear" w:color="auto" w:fill="auto"/>
          </w:tcPr>
          <w:p w:rsidR="008E6F83" w:rsidRPr="00D5357B" w:rsidRDefault="00124A71" w:rsidP="008E6F83">
            <w:pPr>
              <w:jc w:val="both"/>
              <w:rPr>
                <w:rFonts w:cstheme="minorHAnsi"/>
                <w:sz w:val="16"/>
                <w:szCs w:val="16"/>
                <w:lang w:val="en-US"/>
              </w:rPr>
            </w:pPr>
            <w:r>
              <w:rPr>
                <w:rFonts w:cstheme="minorHAnsi"/>
                <w:sz w:val="16"/>
                <w:szCs w:val="16"/>
                <w:lang w:val="en-US"/>
              </w:rPr>
              <w:t>CSSP currently implementing workshops  with assistance from EU rep.(</w:t>
            </w:r>
            <w:r w:rsidR="008E6F83" w:rsidRPr="00D5357B">
              <w:rPr>
                <w:rFonts w:cstheme="minorHAnsi"/>
                <w:sz w:val="16"/>
                <w:szCs w:val="16"/>
                <w:lang w:val="en-US"/>
              </w:rPr>
              <w:t>1</w:t>
            </w:r>
            <w:r w:rsidR="008E6F83" w:rsidRPr="00D5357B">
              <w:rPr>
                <w:rFonts w:cstheme="minorHAnsi"/>
                <w:sz w:val="16"/>
                <w:szCs w:val="16"/>
                <w:vertAlign w:val="superscript"/>
                <w:lang w:val="en-US"/>
              </w:rPr>
              <w:t>st</w:t>
            </w:r>
            <w:r w:rsidR="008E6F83" w:rsidRPr="00D5357B">
              <w:rPr>
                <w:rFonts w:cstheme="minorHAnsi"/>
                <w:sz w:val="16"/>
                <w:szCs w:val="16"/>
                <w:lang w:val="en-US"/>
              </w:rPr>
              <w:t xml:space="preserve"> workshop focuses on the EU </w:t>
            </w:r>
            <w:r w:rsidR="00D5357B">
              <w:rPr>
                <w:rFonts w:cstheme="minorHAnsi"/>
                <w:sz w:val="16"/>
                <w:szCs w:val="16"/>
                <w:lang w:val="en-US"/>
              </w:rPr>
              <w:t xml:space="preserve">Full </w:t>
            </w:r>
            <w:r w:rsidR="008E6F83" w:rsidRPr="00D5357B">
              <w:rPr>
                <w:rFonts w:cstheme="minorHAnsi"/>
                <w:sz w:val="16"/>
                <w:szCs w:val="16"/>
                <w:lang w:val="en-US"/>
              </w:rPr>
              <w:t>Application  process and the 2</w:t>
            </w:r>
            <w:r w:rsidR="008E6F83" w:rsidRPr="00D5357B">
              <w:rPr>
                <w:rFonts w:cstheme="minorHAnsi"/>
                <w:sz w:val="16"/>
                <w:szCs w:val="16"/>
                <w:vertAlign w:val="superscript"/>
                <w:lang w:val="en-US"/>
              </w:rPr>
              <w:t>nd</w:t>
            </w:r>
            <w:r w:rsidR="008E6F83" w:rsidRPr="00D5357B">
              <w:rPr>
                <w:rFonts w:cstheme="minorHAnsi"/>
                <w:sz w:val="16"/>
                <w:szCs w:val="16"/>
                <w:lang w:val="en-US"/>
              </w:rPr>
              <w:t xml:space="preserve"> workshop on the  EU contracts process.</w:t>
            </w:r>
            <w:r>
              <w:rPr>
                <w:rFonts w:cstheme="minorHAnsi"/>
                <w:sz w:val="16"/>
                <w:szCs w:val="16"/>
                <w:lang w:val="en-US"/>
              </w:rPr>
              <w:t>)</w:t>
            </w:r>
            <w:r w:rsidR="008E6F83" w:rsidRPr="00D5357B">
              <w:rPr>
                <w:rFonts w:cstheme="minorHAnsi"/>
                <w:sz w:val="16"/>
                <w:szCs w:val="16"/>
                <w:lang w:val="en-US"/>
              </w:rPr>
              <w:t xml:space="preserve">  </w:t>
            </w:r>
          </w:p>
        </w:tc>
      </w:tr>
      <w:tr w:rsidR="00557FFA" w:rsidRPr="00D5357B" w:rsidTr="00D5357B">
        <w:tblPrEx>
          <w:tblLook w:val="01E0" w:firstRow="1" w:lastRow="1" w:firstColumn="1" w:lastColumn="1" w:noHBand="0" w:noVBand="0"/>
        </w:tblPrEx>
        <w:trPr>
          <w:trHeight w:val="45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11</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 xml:space="preserve"> Information &amp; Liaison and Public Forums targeting CSOs – SUNGO contract</w:t>
            </w:r>
          </w:p>
        </w:tc>
        <w:tc>
          <w:tcPr>
            <w:tcW w:w="0" w:type="auto"/>
            <w:shd w:val="clear" w:color="auto" w:fill="auto"/>
          </w:tcPr>
          <w:p w:rsidR="008E6F83" w:rsidRPr="00D5357B" w:rsidRDefault="0082704B" w:rsidP="008E6F83">
            <w:pPr>
              <w:rPr>
                <w:rFonts w:cstheme="minorHAnsi"/>
                <w:sz w:val="16"/>
                <w:szCs w:val="16"/>
                <w:highlight w:val="yellow"/>
                <w:lang w:val="en-GB"/>
              </w:rPr>
            </w:pPr>
            <w:r>
              <w:rPr>
                <w:rFonts w:cstheme="minorHAnsi"/>
                <w:noProof/>
                <w:sz w:val="24"/>
                <w:szCs w:val="24"/>
              </w:rPr>
              <mc:AlternateContent>
                <mc:Choice Requires="wps">
                  <w:drawing>
                    <wp:anchor distT="0" distB="0" distL="114300" distR="114300" simplePos="0" relativeHeight="251672064" behindDoc="1" locked="0" layoutInCell="1" allowOverlap="1">
                      <wp:simplePos x="0" y="0"/>
                      <wp:positionH relativeFrom="column">
                        <wp:posOffset>48895</wp:posOffset>
                      </wp:positionH>
                      <wp:positionV relativeFrom="paragraph">
                        <wp:posOffset>44450</wp:posOffset>
                      </wp:positionV>
                      <wp:extent cx="1620520" cy="219075"/>
                      <wp:effectExtent l="0" t="0" r="17780"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19075"/>
                              </a:xfrm>
                              <a:prstGeom prst="rect">
                                <a:avLst/>
                              </a:prstGeom>
                              <a:solidFill>
                                <a:srgbClr val="FFFFFF"/>
                              </a:solidFill>
                              <a:ln w="9525">
                                <a:solidFill>
                                  <a:srgbClr val="000000"/>
                                </a:solidFill>
                                <a:miter lim="800000"/>
                                <a:headEnd/>
                                <a:tailEnd/>
                              </a:ln>
                            </wps:spPr>
                            <wps:txbx>
                              <w:txbxContent>
                                <w:p w:rsidR="00B65668" w:rsidRPr="00563C2B" w:rsidRDefault="00B65668" w:rsidP="008E6F83">
                                  <w:pPr>
                                    <w:jc w:val="center"/>
                                    <w:rPr>
                                      <w:sz w:val="16"/>
                                      <w:szCs w:val="16"/>
                                    </w:rPr>
                                  </w:pPr>
                                  <w:r>
                                    <w:rPr>
                                      <w:sz w:val="16"/>
                                      <w:szCs w:val="16"/>
                                    </w:rPr>
                                    <w:t xml:space="preserve"> SUNGO on going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85pt;margin-top:3.5pt;width:127.6pt;height:1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">
                      <v:textbox>
                        <w:txbxContent>
                          <w:p w:rsidR="00B65668" w:rsidRPr="00563C2B" w:rsidRDefault="00B65668" w:rsidP="008E6F83">
                            <w:pPr>
                              <w:jc w:val="center"/>
                              <w:rPr>
                                <w:sz w:val="16"/>
                                <w:szCs w:val="16"/>
                              </w:rPr>
                            </w:pPr>
                            <w:r>
                              <w:rPr>
                                <w:sz w:val="16"/>
                                <w:szCs w:val="16"/>
                              </w:rPr>
                              <w:t xml:space="preserve"> SUNGO on going</w:t>
                            </w:r>
                          </w:p>
                        </w:txbxContent>
                      </v:textbox>
                    </v:shape>
                  </w:pict>
                </mc:Fallback>
              </mc:AlternateContent>
            </w:r>
          </w:p>
        </w:tc>
        <w:tc>
          <w:tcPr>
            <w:tcW w:w="0" w:type="auto"/>
            <w:shd w:val="clear" w:color="auto" w:fill="auto"/>
          </w:tcPr>
          <w:p w:rsidR="008E6F83" w:rsidRPr="00D5357B" w:rsidRDefault="008E6F83" w:rsidP="008E6F83">
            <w:pPr>
              <w:rPr>
                <w:rFonts w:cstheme="minorHAnsi"/>
                <w:sz w:val="16"/>
                <w:szCs w:val="16"/>
                <w:highlight w:val="yellow"/>
                <w:lang w:val="en-GB"/>
              </w:rPr>
            </w:pPr>
          </w:p>
        </w:tc>
        <w:tc>
          <w:tcPr>
            <w:tcW w:w="0" w:type="auto"/>
            <w:shd w:val="clear" w:color="auto" w:fill="auto"/>
          </w:tcPr>
          <w:p w:rsidR="008E6F83" w:rsidRPr="00D5357B" w:rsidRDefault="008E6F83" w:rsidP="008E6F83">
            <w:pPr>
              <w:rPr>
                <w:rFonts w:cstheme="minorHAnsi"/>
                <w:sz w:val="16"/>
                <w:szCs w:val="16"/>
                <w:highlight w:val="yellow"/>
                <w:lang w:val="en-GB"/>
              </w:rPr>
            </w:pPr>
          </w:p>
        </w:tc>
        <w:tc>
          <w:tcPr>
            <w:tcW w:w="0" w:type="auto"/>
            <w:shd w:val="clear" w:color="auto" w:fill="auto"/>
          </w:tcPr>
          <w:p w:rsidR="008E6F83" w:rsidRPr="00D5357B" w:rsidRDefault="008E6F83" w:rsidP="008E6F83">
            <w:pPr>
              <w:rPr>
                <w:rFonts w:cstheme="minorHAnsi"/>
                <w:sz w:val="16"/>
                <w:szCs w:val="16"/>
                <w:highlight w:val="yellow"/>
                <w:lang w:val="en-GB"/>
              </w:rPr>
            </w:pPr>
          </w:p>
        </w:tc>
        <w:tc>
          <w:tcPr>
            <w:tcW w:w="0" w:type="auto"/>
            <w:shd w:val="clear" w:color="auto" w:fill="auto"/>
          </w:tcPr>
          <w:p w:rsidR="008E6F83" w:rsidRPr="00D5357B" w:rsidRDefault="008E6F83" w:rsidP="008E6F83">
            <w:pPr>
              <w:rPr>
                <w:rFonts w:cstheme="minorHAnsi"/>
                <w:sz w:val="16"/>
                <w:szCs w:val="16"/>
                <w:highlight w:val="yellow"/>
                <w:lang w:val="en-GB"/>
              </w:rPr>
            </w:pPr>
          </w:p>
        </w:tc>
        <w:tc>
          <w:tcPr>
            <w:tcW w:w="0" w:type="auto"/>
            <w:shd w:val="clear" w:color="auto" w:fill="auto"/>
          </w:tcPr>
          <w:p w:rsidR="008E6F83" w:rsidRPr="00D5357B" w:rsidRDefault="008E6F83" w:rsidP="008E6F83">
            <w:pPr>
              <w:rPr>
                <w:rFonts w:cstheme="minorHAnsi"/>
                <w:sz w:val="16"/>
                <w:szCs w:val="16"/>
                <w:highlight w:val="yellow"/>
                <w:lang w:val="en-GB"/>
              </w:rPr>
            </w:pPr>
          </w:p>
        </w:tc>
        <w:tc>
          <w:tcPr>
            <w:tcW w:w="0" w:type="auto"/>
            <w:shd w:val="clear" w:color="auto" w:fill="auto"/>
          </w:tcPr>
          <w:p w:rsidR="008E6F83" w:rsidRPr="00D5357B" w:rsidRDefault="008E6F83" w:rsidP="008E6F83">
            <w:pPr>
              <w:jc w:val="both"/>
              <w:rPr>
                <w:rFonts w:cstheme="minorHAnsi"/>
                <w:sz w:val="16"/>
                <w:szCs w:val="16"/>
              </w:rPr>
            </w:pPr>
            <w:r w:rsidRPr="00D5357B">
              <w:rPr>
                <w:rFonts w:cstheme="minorHAnsi"/>
                <w:sz w:val="16"/>
                <w:szCs w:val="16"/>
                <w:lang w:val="en-US"/>
              </w:rPr>
              <w:t xml:space="preserve">SUNGO implements objectives of their strategic plan, gathers data, compiles results and provides </w:t>
            </w:r>
            <w:r w:rsidRPr="00D5357B">
              <w:rPr>
                <w:rFonts w:cstheme="minorHAnsi"/>
                <w:sz w:val="16"/>
                <w:szCs w:val="16"/>
              </w:rPr>
              <w:t>information and liaison services to CSOs.</w:t>
            </w:r>
          </w:p>
        </w:tc>
      </w:tr>
      <w:tr w:rsidR="00557FFA" w:rsidRPr="00D5357B" w:rsidTr="00D5357B">
        <w:tblPrEx>
          <w:tblLook w:val="01E0" w:firstRow="1" w:lastRow="1" w:firstColumn="1" w:lastColumn="1" w:noHBand="0" w:noVBand="0"/>
        </w:tblPrEx>
        <w:trPr>
          <w:trHeight w:val="593"/>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12</w:t>
            </w:r>
          </w:p>
        </w:tc>
        <w:tc>
          <w:tcPr>
            <w:tcW w:w="0" w:type="auto"/>
            <w:shd w:val="clear" w:color="auto" w:fill="auto"/>
            <w:vAlign w:val="center"/>
          </w:tcPr>
          <w:p w:rsidR="008E6F83" w:rsidRPr="00D5357B" w:rsidRDefault="008E6F83" w:rsidP="008E6F83">
            <w:pPr>
              <w:rPr>
                <w:rFonts w:cstheme="minorHAnsi"/>
                <w:sz w:val="16"/>
                <w:szCs w:val="16"/>
              </w:rPr>
            </w:pPr>
            <w:r w:rsidRPr="00D5357B">
              <w:rPr>
                <w:rFonts w:cstheme="minorHAnsi"/>
                <w:sz w:val="16"/>
                <w:szCs w:val="16"/>
              </w:rPr>
              <w:t>Mentoring &amp; Support to NGOs –SUNGO contract</w:t>
            </w:r>
          </w:p>
        </w:tc>
        <w:tc>
          <w:tcPr>
            <w:tcW w:w="0" w:type="auto"/>
            <w:shd w:val="clear" w:color="auto" w:fill="auto"/>
          </w:tcPr>
          <w:p w:rsidR="008E6F83" w:rsidRPr="00D5357B" w:rsidRDefault="0082704B" w:rsidP="008E6F83">
            <w:pPr>
              <w:rPr>
                <w:rFonts w:cstheme="minorHAnsi"/>
                <w:sz w:val="16"/>
                <w:szCs w:val="16"/>
                <w:highlight w:val="yellow"/>
              </w:rPr>
            </w:pPr>
            <w:r>
              <w:rPr>
                <w:rFonts w:cstheme="minorHAnsi"/>
                <w:noProof/>
                <w:sz w:val="24"/>
                <w:szCs w:val="24"/>
              </w:rPr>
              <mc:AlternateContent>
                <mc:Choice Requires="wps">
                  <w:drawing>
                    <wp:anchor distT="0" distB="0" distL="114300" distR="114300" simplePos="0" relativeHeight="251673088" behindDoc="1" locked="0" layoutInCell="1" allowOverlap="1">
                      <wp:simplePos x="0" y="0"/>
                      <wp:positionH relativeFrom="column">
                        <wp:posOffset>48895</wp:posOffset>
                      </wp:positionH>
                      <wp:positionV relativeFrom="paragraph">
                        <wp:posOffset>44450</wp:posOffset>
                      </wp:positionV>
                      <wp:extent cx="1572895" cy="219075"/>
                      <wp:effectExtent l="0" t="0" r="27305" b="2857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19075"/>
                              </a:xfrm>
                              <a:prstGeom prst="rect">
                                <a:avLst/>
                              </a:prstGeom>
                              <a:solidFill>
                                <a:srgbClr val="FFFFFF"/>
                              </a:solidFill>
                              <a:ln w="9525">
                                <a:solidFill>
                                  <a:srgbClr val="000000"/>
                                </a:solidFill>
                                <a:miter lim="800000"/>
                                <a:headEnd/>
                                <a:tailEnd/>
                              </a:ln>
                            </wps:spPr>
                            <wps:txbx>
                              <w:txbxContent>
                                <w:p w:rsidR="00B65668" w:rsidRPr="00563C2B" w:rsidRDefault="00B65668" w:rsidP="008E6F83">
                                  <w:pPr>
                                    <w:jc w:val="center"/>
                                    <w:rPr>
                                      <w:sz w:val="16"/>
                                      <w:szCs w:val="16"/>
                                    </w:rPr>
                                  </w:pPr>
                                  <w:r>
                                    <w:rPr>
                                      <w:sz w:val="16"/>
                                      <w:szCs w:val="16"/>
                                    </w:rPr>
                                    <w:t xml:space="preserve"> SUNGO on going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85pt;margin-top:3.5pt;width:123.85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">
                      <v:textbox>
                        <w:txbxContent>
                          <w:p w:rsidR="00B65668" w:rsidRPr="00563C2B" w:rsidRDefault="00B65668" w:rsidP="008E6F83">
                            <w:pPr>
                              <w:jc w:val="center"/>
                              <w:rPr>
                                <w:sz w:val="16"/>
                                <w:szCs w:val="16"/>
                              </w:rPr>
                            </w:pPr>
                            <w:r>
                              <w:rPr>
                                <w:sz w:val="16"/>
                                <w:szCs w:val="16"/>
                              </w:rPr>
                              <w:t xml:space="preserve"> SUNGO on going</w:t>
                            </w:r>
                          </w:p>
                        </w:txbxContent>
                      </v:textbox>
                    </v:shape>
                  </w:pict>
                </mc:Fallback>
              </mc:AlternateContent>
            </w: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jc w:val="both"/>
              <w:rPr>
                <w:rFonts w:cstheme="minorHAnsi"/>
                <w:sz w:val="16"/>
                <w:szCs w:val="16"/>
                <w:lang w:val="en-US"/>
              </w:rPr>
            </w:pPr>
            <w:r w:rsidRPr="00D5357B">
              <w:rPr>
                <w:rFonts w:cstheme="minorHAnsi"/>
                <w:sz w:val="16"/>
                <w:szCs w:val="16"/>
                <w:lang w:val="en-US"/>
              </w:rPr>
              <w:t>SUNGO NGO Coordinator position coordinating with CSSP on advisory, training, mentoring to NGOs, implement NGO Assessment.</w:t>
            </w:r>
          </w:p>
        </w:tc>
      </w:tr>
      <w:tr w:rsidR="00557FFA" w:rsidRPr="00D5357B" w:rsidTr="00D5357B">
        <w:trPr>
          <w:trHeight w:val="693"/>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13</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 xml:space="preserve"> Community Research, Advocacy &amp; related activities</w:t>
            </w:r>
          </w:p>
        </w:tc>
        <w:tc>
          <w:tcPr>
            <w:tcW w:w="0" w:type="auto"/>
            <w:shd w:val="clear" w:color="auto" w:fill="auto"/>
          </w:tcPr>
          <w:p w:rsidR="008E6F83" w:rsidRPr="00D5357B" w:rsidRDefault="00066E06" w:rsidP="008E6F83">
            <w:pPr>
              <w:rPr>
                <w:rFonts w:cstheme="minorHAnsi"/>
                <w:sz w:val="16"/>
                <w:szCs w:val="16"/>
                <w:highlight w:val="yellow"/>
              </w:rPr>
            </w:pPr>
            <w:r w:rsidRPr="001B0679">
              <w:rPr>
                <w:rFonts w:cstheme="minorHAnsi"/>
                <w:sz w:val="16"/>
                <w:szCs w:val="16"/>
              </w:rPr>
              <w:t>Dec</w:t>
            </w: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8E6F83" w:rsidP="008E6F83">
            <w:pPr>
              <w:rPr>
                <w:rFonts w:cstheme="minorHAnsi"/>
                <w:sz w:val="16"/>
                <w:szCs w:val="16"/>
                <w:highlight w:val="yellow"/>
              </w:rPr>
            </w:pPr>
          </w:p>
        </w:tc>
        <w:tc>
          <w:tcPr>
            <w:tcW w:w="0" w:type="auto"/>
            <w:shd w:val="clear" w:color="auto" w:fill="auto"/>
          </w:tcPr>
          <w:p w:rsidR="008E6F83" w:rsidRPr="00D5357B" w:rsidRDefault="00557FFA" w:rsidP="00557FFA">
            <w:pPr>
              <w:rPr>
                <w:rFonts w:cstheme="minorHAnsi"/>
                <w:sz w:val="16"/>
                <w:szCs w:val="16"/>
                <w:lang w:val="en-US"/>
              </w:rPr>
            </w:pPr>
            <w:r>
              <w:rPr>
                <w:rFonts w:cstheme="minorHAnsi"/>
                <w:sz w:val="16"/>
                <w:szCs w:val="16"/>
                <w:lang w:val="en-US"/>
              </w:rPr>
              <w:t xml:space="preserve">Call for applications in Dec 2012, </w:t>
            </w:r>
            <w:r w:rsidR="00124A71">
              <w:rPr>
                <w:rFonts w:cstheme="minorHAnsi"/>
                <w:sz w:val="16"/>
                <w:szCs w:val="16"/>
                <w:lang w:val="en-US"/>
              </w:rPr>
              <w:t>7 CSO research proposals were</w:t>
            </w:r>
            <w:r w:rsidR="00066E06">
              <w:rPr>
                <w:rFonts w:cstheme="minorHAnsi"/>
                <w:sz w:val="16"/>
                <w:szCs w:val="16"/>
                <w:lang w:val="en-US"/>
              </w:rPr>
              <w:t xml:space="preserve"> </w:t>
            </w:r>
            <w:r>
              <w:rPr>
                <w:rFonts w:cstheme="minorHAnsi"/>
                <w:sz w:val="16"/>
                <w:szCs w:val="16"/>
                <w:lang w:val="en-US"/>
              </w:rPr>
              <w:t>submitted ,</w:t>
            </w:r>
            <w:r w:rsidR="00066E06">
              <w:rPr>
                <w:rFonts w:cstheme="minorHAnsi"/>
                <w:sz w:val="16"/>
                <w:szCs w:val="16"/>
                <w:lang w:val="en-US"/>
              </w:rPr>
              <w:t xml:space="preserve">decision/contracts/implementation in February.  Up to six months </w:t>
            </w:r>
            <w:r w:rsidR="00124A71">
              <w:rPr>
                <w:rFonts w:cstheme="minorHAnsi"/>
                <w:sz w:val="16"/>
                <w:szCs w:val="16"/>
                <w:lang w:val="en-US"/>
              </w:rPr>
              <w:t xml:space="preserve">to implement.  Research studies to be presented at </w:t>
            </w:r>
            <w:r w:rsidR="00066E06">
              <w:rPr>
                <w:rFonts w:cstheme="minorHAnsi"/>
                <w:sz w:val="16"/>
                <w:szCs w:val="16"/>
                <w:lang w:val="en-US"/>
              </w:rPr>
              <w:t>the stakeholder review.</w:t>
            </w:r>
          </w:p>
        </w:tc>
      </w:tr>
      <w:tr w:rsidR="00557FFA" w:rsidRPr="00D5357B" w:rsidTr="00D5357B">
        <w:trPr>
          <w:trHeight w:val="454"/>
        </w:trPr>
        <w:tc>
          <w:tcPr>
            <w:tcW w:w="0" w:type="auto"/>
            <w:vAlign w:val="center"/>
          </w:tcPr>
          <w:p w:rsidR="008E6F83" w:rsidRPr="00D5357B" w:rsidRDefault="008E6F83" w:rsidP="008E6F83">
            <w:pPr>
              <w:jc w:val="center"/>
              <w:rPr>
                <w:rFonts w:cstheme="minorHAnsi"/>
                <w:bCs/>
                <w:sz w:val="16"/>
                <w:szCs w:val="16"/>
              </w:rPr>
            </w:pPr>
            <w:r w:rsidRPr="00D5357B">
              <w:rPr>
                <w:rFonts w:cstheme="minorHAnsi"/>
                <w:bCs/>
                <w:sz w:val="16"/>
                <w:szCs w:val="16"/>
              </w:rPr>
              <w:t>14</w:t>
            </w:r>
          </w:p>
        </w:tc>
        <w:tc>
          <w:tcPr>
            <w:tcW w:w="0" w:type="auto"/>
            <w:shd w:val="clear" w:color="auto" w:fill="auto"/>
            <w:vAlign w:val="center"/>
          </w:tcPr>
          <w:p w:rsidR="007560A1" w:rsidRPr="00D5357B" w:rsidRDefault="008E6F83" w:rsidP="008E6F83">
            <w:pPr>
              <w:rPr>
                <w:rFonts w:cstheme="minorHAnsi"/>
                <w:sz w:val="16"/>
                <w:szCs w:val="16"/>
              </w:rPr>
            </w:pPr>
            <w:r w:rsidRPr="00D5357B">
              <w:rPr>
                <w:rFonts w:cstheme="minorHAnsi"/>
                <w:sz w:val="16"/>
                <w:szCs w:val="16"/>
              </w:rPr>
              <w:t>Programme Visibility</w:t>
            </w:r>
          </w:p>
        </w:tc>
        <w:tc>
          <w:tcPr>
            <w:tcW w:w="0" w:type="auto"/>
            <w:shd w:val="clear" w:color="auto" w:fill="auto"/>
          </w:tcPr>
          <w:p w:rsidR="008E6F83"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8E6F83"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8E6F83" w:rsidRPr="00D5357B" w:rsidRDefault="007560A1" w:rsidP="008E6F83">
            <w:pPr>
              <w:rPr>
                <w:rFonts w:cstheme="minorHAnsi"/>
                <w:sz w:val="16"/>
                <w:szCs w:val="16"/>
              </w:rPr>
            </w:pPr>
            <w:r w:rsidRPr="00D5357B">
              <w:rPr>
                <w:rFonts w:cstheme="minorHAnsi"/>
                <w:sz w:val="16"/>
                <w:szCs w:val="16"/>
              </w:rPr>
              <w:t>X</w:t>
            </w:r>
          </w:p>
        </w:tc>
        <w:tc>
          <w:tcPr>
            <w:tcW w:w="0" w:type="auto"/>
            <w:shd w:val="clear" w:color="auto" w:fill="auto"/>
          </w:tcPr>
          <w:p w:rsidR="008E6F83"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8E6F83" w:rsidRPr="00D5357B" w:rsidRDefault="00066E06" w:rsidP="008E6F83">
            <w:pPr>
              <w:rPr>
                <w:rFonts w:cstheme="minorHAnsi"/>
                <w:bCs/>
                <w:sz w:val="16"/>
                <w:szCs w:val="16"/>
              </w:rPr>
            </w:pPr>
            <w:r>
              <w:rPr>
                <w:rFonts w:cstheme="minorHAnsi"/>
                <w:bCs/>
                <w:sz w:val="16"/>
                <w:szCs w:val="16"/>
              </w:rPr>
              <w:t>x</w:t>
            </w:r>
          </w:p>
        </w:tc>
        <w:tc>
          <w:tcPr>
            <w:tcW w:w="0" w:type="auto"/>
            <w:shd w:val="clear" w:color="auto" w:fill="auto"/>
          </w:tcPr>
          <w:p w:rsidR="008E6F83" w:rsidRPr="00D5357B" w:rsidRDefault="00066E06" w:rsidP="008E6F83">
            <w:pPr>
              <w:rPr>
                <w:rFonts w:cstheme="minorHAnsi"/>
                <w:color w:val="7F7F7F"/>
                <w:sz w:val="16"/>
                <w:szCs w:val="16"/>
              </w:rPr>
            </w:pPr>
            <w:r>
              <w:rPr>
                <w:rFonts w:cstheme="minorHAnsi"/>
                <w:color w:val="7F7F7F"/>
                <w:sz w:val="16"/>
                <w:szCs w:val="16"/>
              </w:rPr>
              <w:t>x</w:t>
            </w:r>
          </w:p>
        </w:tc>
        <w:tc>
          <w:tcPr>
            <w:tcW w:w="0" w:type="auto"/>
            <w:shd w:val="clear" w:color="auto" w:fill="auto"/>
          </w:tcPr>
          <w:p w:rsidR="008E6F83" w:rsidRPr="00D5357B" w:rsidRDefault="008E6F83" w:rsidP="008E6F83">
            <w:pPr>
              <w:spacing w:after="0" w:line="240" w:lineRule="auto"/>
              <w:jc w:val="both"/>
              <w:rPr>
                <w:rFonts w:cstheme="minorHAnsi"/>
                <w:sz w:val="16"/>
                <w:szCs w:val="16"/>
                <w:lang w:val="en-GB"/>
              </w:rPr>
            </w:pPr>
            <w:r w:rsidRPr="00D5357B">
              <w:rPr>
                <w:rFonts w:cstheme="minorHAnsi"/>
                <w:sz w:val="16"/>
                <w:szCs w:val="16"/>
                <w:lang w:val="en-GB"/>
              </w:rPr>
              <w:t>Production and installation of signage.  Production and distribution (or airing) of other media promotional mater</w:t>
            </w:r>
            <w:r w:rsidR="007560A1" w:rsidRPr="00D5357B">
              <w:rPr>
                <w:rFonts w:cstheme="minorHAnsi"/>
                <w:sz w:val="16"/>
                <w:szCs w:val="16"/>
                <w:lang w:val="en-GB"/>
              </w:rPr>
              <w:t>ials.</w:t>
            </w:r>
            <w:r w:rsidR="006C400C" w:rsidRPr="00D5357B">
              <w:rPr>
                <w:rFonts w:cstheme="minorHAnsi"/>
                <w:sz w:val="16"/>
                <w:szCs w:val="16"/>
                <w:lang w:val="en-GB"/>
              </w:rPr>
              <w:t xml:space="preserve"> Visibility strategy final</w:t>
            </w:r>
            <w:r w:rsidR="007560A1" w:rsidRPr="00D5357B">
              <w:rPr>
                <w:rFonts w:cstheme="minorHAnsi"/>
                <w:sz w:val="16"/>
                <w:szCs w:val="16"/>
                <w:lang w:val="en-GB"/>
              </w:rPr>
              <w:t xml:space="preserve"> (X)</w:t>
            </w:r>
          </w:p>
        </w:tc>
      </w:tr>
      <w:tr w:rsidR="00557FFA" w:rsidRPr="00D5357B" w:rsidTr="00D5357B">
        <w:trPr>
          <w:trHeight w:val="454"/>
        </w:trPr>
        <w:tc>
          <w:tcPr>
            <w:tcW w:w="0" w:type="auto"/>
            <w:vAlign w:val="center"/>
          </w:tcPr>
          <w:p w:rsidR="008E6F83" w:rsidRPr="00D5357B" w:rsidRDefault="00066E06" w:rsidP="008E6F83">
            <w:pPr>
              <w:jc w:val="center"/>
              <w:rPr>
                <w:rFonts w:cstheme="minorHAnsi"/>
                <w:bCs/>
                <w:sz w:val="16"/>
                <w:szCs w:val="16"/>
              </w:rPr>
            </w:pPr>
            <w:r>
              <w:rPr>
                <w:rFonts w:cstheme="minorHAnsi"/>
                <w:bCs/>
                <w:sz w:val="16"/>
                <w:szCs w:val="16"/>
              </w:rPr>
              <w:t>15</w:t>
            </w:r>
          </w:p>
        </w:tc>
        <w:tc>
          <w:tcPr>
            <w:tcW w:w="0" w:type="auto"/>
            <w:shd w:val="clear" w:color="auto" w:fill="auto"/>
            <w:vAlign w:val="center"/>
          </w:tcPr>
          <w:p w:rsidR="008E6F83" w:rsidRPr="00D5357B" w:rsidRDefault="008E6F83" w:rsidP="008E6F83">
            <w:pPr>
              <w:rPr>
                <w:rFonts w:cstheme="minorHAnsi"/>
                <w:sz w:val="16"/>
                <w:szCs w:val="16"/>
              </w:rPr>
            </w:pPr>
            <w:r w:rsidRPr="00D5357B">
              <w:rPr>
                <w:rFonts w:cstheme="minorHAnsi"/>
                <w:sz w:val="16"/>
                <w:szCs w:val="16"/>
              </w:rPr>
              <w:t>CSSP  Replenishment Requests (Rpl)</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r w:rsidRPr="00D5357B">
              <w:rPr>
                <w:rFonts w:cstheme="minorHAnsi"/>
                <w:sz w:val="16"/>
                <w:szCs w:val="16"/>
              </w:rPr>
              <w:t>Rpl</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bCs/>
                <w:sz w:val="16"/>
                <w:szCs w:val="16"/>
              </w:rPr>
            </w:pPr>
            <w:r w:rsidRPr="00D5357B">
              <w:rPr>
                <w:rFonts w:cstheme="minorHAnsi"/>
                <w:bCs/>
                <w:sz w:val="16"/>
                <w:szCs w:val="16"/>
              </w:rPr>
              <w:t>Rpl</w:t>
            </w:r>
          </w:p>
        </w:tc>
        <w:tc>
          <w:tcPr>
            <w:tcW w:w="0" w:type="auto"/>
            <w:shd w:val="clear" w:color="auto" w:fill="auto"/>
          </w:tcPr>
          <w:p w:rsidR="008E6F83" w:rsidRPr="00D5357B" w:rsidRDefault="008E6F83" w:rsidP="008E6F83">
            <w:pPr>
              <w:rPr>
                <w:rFonts w:cstheme="minorHAnsi"/>
                <w:color w:val="7F7F7F"/>
                <w:sz w:val="16"/>
                <w:szCs w:val="16"/>
              </w:rPr>
            </w:pPr>
          </w:p>
        </w:tc>
        <w:tc>
          <w:tcPr>
            <w:tcW w:w="0" w:type="auto"/>
            <w:shd w:val="clear" w:color="auto" w:fill="auto"/>
          </w:tcPr>
          <w:p w:rsidR="008E6F83" w:rsidRPr="00D5357B" w:rsidRDefault="008E6F83" w:rsidP="008E6F83">
            <w:pPr>
              <w:jc w:val="both"/>
              <w:rPr>
                <w:rFonts w:cstheme="minorHAnsi"/>
                <w:sz w:val="16"/>
                <w:szCs w:val="16"/>
                <w:lang w:val="en-US"/>
              </w:rPr>
            </w:pPr>
            <w:r w:rsidRPr="00D5357B">
              <w:rPr>
                <w:rFonts w:cstheme="minorHAnsi"/>
                <w:sz w:val="16"/>
                <w:szCs w:val="16"/>
                <w:lang w:val="en-GB"/>
              </w:rPr>
              <w:t>Each replenishment requires an EU audit prior to approval of funds.</w:t>
            </w:r>
          </w:p>
        </w:tc>
      </w:tr>
      <w:tr w:rsidR="00557FFA" w:rsidRPr="00D5357B" w:rsidTr="00D5357B">
        <w:trPr>
          <w:trHeight w:val="454"/>
        </w:trPr>
        <w:tc>
          <w:tcPr>
            <w:tcW w:w="0" w:type="auto"/>
            <w:vAlign w:val="center"/>
          </w:tcPr>
          <w:p w:rsidR="008E6F83" w:rsidRPr="00D5357B" w:rsidRDefault="00066E06" w:rsidP="008E6F83">
            <w:pPr>
              <w:jc w:val="center"/>
              <w:rPr>
                <w:rFonts w:cstheme="minorHAnsi"/>
                <w:bCs/>
                <w:sz w:val="16"/>
                <w:szCs w:val="16"/>
              </w:rPr>
            </w:pPr>
            <w:r>
              <w:rPr>
                <w:rFonts w:cstheme="minorHAnsi"/>
                <w:bCs/>
                <w:sz w:val="16"/>
                <w:szCs w:val="16"/>
              </w:rPr>
              <w:t>16</w:t>
            </w:r>
          </w:p>
        </w:tc>
        <w:tc>
          <w:tcPr>
            <w:tcW w:w="0" w:type="auto"/>
            <w:shd w:val="clear" w:color="auto" w:fill="auto"/>
            <w:vAlign w:val="center"/>
          </w:tcPr>
          <w:p w:rsidR="008E6F83" w:rsidRPr="00D5357B" w:rsidRDefault="008E6F83" w:rsidP="008E6F83">
            <w:pPr>
              <w:rPr>
                <w:rFonts w:cstheme="minorHAnsi"/>
                <w:sz w:val="16"/>
                <w:szCs w:val="16"/>
                <w:lang w:val="en-US"/>
              </w:rPr>
            </w:pPr>
            <w:r w:rsidRPr="00D5357B">
              <w:rPr>
                <w:rFonts w:cstheme="minorHAnsi"/>
                <w:sz w:val="16"/>
                <w:szCs w:val="16"/>
                <w:lang w:val="en-US"/>
              </w:rPr>
              <w:t>Programme Management Reporting (Special 6 monthly meeting)</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066E06" w:rsidRPr="00D5357B" w:rsidRDefault="00066E06" w:rsidP="008E6F83">
            <w:pPr>
              <w:rPr>
                <w:rFonts w:cstheme="minorHAnsi"/>
                <w:sz w:val="16"/>
                <w:szCs w:val="16"/>
              </w:rPr>
            </w:pPr>
            <w:r>
              <w:rPr>
                <w:rFonts w:cstheme="minorHAnsi"/>
                <w:sz w:val="16"/>
                <w:szCs w:val="16"/>
              </w:rPr>
              <w:t>Rpt</w:t>
            </w: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8E6F83" w:rsidP="008E6F83">
            <w:pPr>
              <w:rPr>
                <w:rFonts w:cstheme="minorHAnsi"/>
                <w:sz w:val="16"/>
                <w:szCs w:val="16"/>
              </w:rPr>
            </w:pPr>
          </w:p>
        </w:tc>
        <w:tc>
          <w:tcPr>
            <w:tcW w:w="0" w:type="auto"/>
            <w:shd w:val="clear" w:color="auto" w:fill="auto"/>
          </w:tcPr>
          <w:p w:rsidR="008E6F83" w:rsidRPr="00D5357B" w:rsidRDefault="00066E06" w:rsidP="008E6F83">
            <w:pPr>
              <w:rPr>
                <w:rFonts w:cstheme="minorHAnsi"/>
                <w:sz w:val="16"/>
                <w:szCs w:val="16"/>
              </w:rPr>
            </w:pPr>
            <w:r>
              <w:rPr>
                <w:rFonts w:cstheme="minorHAnsi"/>
                <w:sz w:val="16"/>
                <w:szCs w:val="16"/>
              </w:rPr>
              <w:t>Rpt</w:t>
            </w:r>
          </w:p>
        </w:tc>
        <w:tc>
          <w:tcPr>
            <w:tcW w:w="0" w:type="auto"/>
            <w:shd w:val="clear" w:color="auto" w:fill="auto"/>
          </w:tcPr>
          <w:p w:rsidR="008E6F83" w:rsidRPr="00D5357B" w:rsidRDefault="008E6F83" w:rsidP="008E6F83">
            <w:pPr>
              <w:jc w:val="both"/>
              <w:rPr>
                <w:rFonts w:cstheme="minorHAnsi"/>
                <w:sz w:val="16"/>
                <w:szCs w:val="16"/>
              </w:rPr>
            </w:pPr>
            <w:r w:rsidRPr="00D5357B">
              <w:rPr>
                <w:rFonts w:cstheme="minorHAnsi"/>
                <w:sz w:val="16"/>
                <w:szCs w:val="16"/>
                <w:lang w:val="en-US"/>
              </w:rPr>
              <w:t>Agreed under the AusAID DFA2 and will engage both funding partners</w:t>
            </w:r>
            <w:r w:rsidR="00066E06">
              <w:rPr>
                <w:rFonts w:cstheme="minorHAnsi"/>
                <w:sz w:val="16"/>
                <w:szCs w:val="16"/>
                <w:lang w:val="en-US"/>
              </w:rPr>
              <w:t>.  2</w:t>
            </w:r>
            <w:r w:rsidR="00066E06" w:rsidRPr="00066E06">
              <w:rPr>
                <w:rFonts w:cstheme="minorHAnsi"/>
                <w:sz w:val="16"/>
                <w:szCs w:val="16"/>
                <w:vertAlign w:val="superscript"/>
                <w:lang w:val="en-US"/>
              </w:rPr>
              <w:t>nd</w:t>
            </w:r>
            <w:r w:rsidR="00066E06">
              <w:rPr>
                <w:rFonts w:cstheme="minorHAnsi"/>
                <w:sz w:val="16"/>
                <w:szCs w:val="16"/>
                <w:lang w:val="en-US"/>
              </w:rPr>
              <w:t xml:space="preserve"> report will serve as an annual Rept.</w:t>
            </w:r>
          </w:p>
        </w:tc>
      </w:tr>
      <w:tr w:rsidR="00557FFA" w:rsidRPr="00D5357B" w:rsidTr="00D5357B">
        <w:trPr>
          <w:trHeight w:val="454"/>
        </w:trPr>
        <w:tc>
          <w:tcPr>
            <w:tcW w:w="0" w:type="auto"/>
            <w:vAlign w:val="center"/>
          </w:tcPr>
          <w:p w:rsidR="00066E06" w:rsidRDefault="00066E06" w:rsidP="008E6F83">
            <w:pPr>
              <w:jc w:val="center"/>
              <w:rPr>
                <w:rFonts w:cstheme="minorHAnsi"/>
                <w:bCs/>
                <w:sz w:val="16"/>
                <w:szCs w:val="16"/>
              </w:rPr>
            </w:pPr>
            <w:r>
              <w:rPr>
                <w:rFonts w:cstheme="minorHAnsi"/>
                <w:bCs/>
                <w:sz w:val="16"/>
                <w:szCs w:val="16"/>
              </w:rPr>
              <w:t>17</w:t>
            </w:r>
          </w:p>
        </w:tc>
        <w:tc>
          <w:tcPr>
            <w:tcW w:w="0" w:type="auto"/>
            <w:shd w:val="clear" w:color="auto" w:fill="auto"/>
            <w:vAlign w:val="center"/>
          </w:tcPr>
          <w:p w:rsidR="00066E06" w:rsidRPr="00D5357B" w:rsidRDefault="00066E06" w:rsidP="008E6F83">
            <w:pPr>
              <w:rPr>
                <w:rFonts w:cstheme="minorHAnsi"/>
                <w:sz w:val="16"/>
                <w:szCs w:val="16"/>
                <w:lang w:val="en-US"/>
              </w:rPr>
            </w:pPr>
            <w:r>
              <w:rPr>
                <w:rFonts w:cstheme="minorHAnsi"/>
                <w:sz w:val="16"/>
                <w:szCs w:val="16"/>
                <w:lang w:val="en-US"/>
              </w:rPr>
              <w:t>Stakeholder Review - preparations</w:t>
            </w:r>
          </w:p>
        </w:tc>
        <w:tc>
          <w:tcPr>
            <w:tcW w:w="0" w:type="auto"/>
            <w:shd w:val="clear" w:color="auto" w:fill="auto"/>
          </w:tcPr>
          <w:p w:rsidR="00066E06" w:rsidRPr="00D5357B" w:rsidRDefault="00066E06" w:rsidP="008E6F83">
            <w:pPr>
              <w:rPr>
                <w:rFonts w:cstheme="minorHAnsi"/>
                <w:sz w:val="16"/>
                <w:szCs w:val="16"/>
              </w:rPr>
            </w:pPr>
          </w:p>
        </w:tc>
        <w:tc>
          <w:tcPr>
            <w:tcW w:w="0" w:type="auto"/>
            <w:shd w:val="clear" w:color="auto" w:fill="auto"/>
          </w:tcPr>
          <w:p w:rsidR="00066E06" w:rsidRDefault="00066E06" w:rsidP="008E6F83">
            <w:pPr>
              <w:rPr>
                <w:rFonts w:cstheme="minorHAnsi"/>
                <w:sz w:val="16"/>
                <w:szCs w:val="16"/>
              </w:rPr>
            </w:pPr>
            <w:r>
              <w:rPr>
                <w:rFonts w:cstheme="minorHAnsi"/>
                <w:sz w:val="16"/>
                <w:szCs w:val="16"/>
              </w:rPr>
              <w:t>x</w:t>
            </w:r>
          </w:p>
        </w:tc>
        <w:tc>
          <w:tcPr>
            <w:tcW w:w="0" w:type="auto"/>
            <w:shd w:val="clear" w:color="auto" w:fill="auto"/>
          </w:tcPr>
          <w:p w:rsidR="00066E06"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066E06"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066E06"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066E06"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066E06" w:rsidRPr="00D5357B" w:rsidRDefault="00FB4B86" w:rsidP="008E6F83">
            <w:pPr>
              <w:jc w:val="both"/>
              <w:rPr>
                <w:rFonts w:cstheme="minorHAnsi"/>
                <w:sz w:val="16"/>
                <w:szCs w:val="16"/>
                <w:lang w:val="en-US"/>
              </w:rPr>
            </w:pPr>
            <w:r>
              <w:rPr>
                <w:rFonts w:cstheme="minorHAnsi"/>
                <w:sz w:val="16"/>
                <w:szCs w:val="16"/>
                <w:lang w:val="en-US"/>
              </w:rPr>
              <w:t>Review planned for</w:t>
            </w:r>
            <w:r w:rsidR="00124A71">
              <w:rPr>
                <w:rFonts w:cstheme="minorHAnsi"/>
                <w:sz w:val="16"/>
                <w:szCs w:val="16"/>
                <w:lang w:val="en-US"/>
              </w:rPr>
              <w:t xml:space="preserve"> Septembe</w:t>
            </w:r>
            <w:r>
              <w:rPr>
                <w:rFonts w:cstheme="minorHAnsi"/>
                <w:sz w:val="16"/>
                <w:szCs w:val="16"/>
                <w:lang w:val="en-US"/>
              </w:rPr>
              <w:t>r</w:t>
            </w:r>
            <w:r w:rsidR="00066E06">
              <w:rPr>
                <w:rFonts w:cstheme="minorHAnsi"/>
                <w:sz w:val="16"/>
                <w:szCs w:val="16"/>
                <w:lang w:val="en-US"/>
              </w:rPr>
              <w:t xml:space="preserve"> 2013.</w:t>
            </w:r>
          </w:p>
        </w:tc>
      </w:tr>
      <w:tr w:rsidR="00557FFA" w:rsidRPr="00D5357B" w:rsidTr="004A2728">
        <w:trPr>
          <w:trHeight w:val="510"/>
        </w:trPr>
        <w:tc>
          <w:tcPr>
            <w:tcW w:w="0" w:type="auto"/>
            <w:vAlign w:val="center"/>
          </w:tcPr>
          <w:p w:rsidR="00FB4B86" w:rsidRDefault="00FB4B86" w:rsidP="008E6F83">
            <w:pPr>
              <w:jc w:val="center"/>
              <w:rPr>
                <w:rFonts w:cstheme="minorHAnsi"/>
                <w:bCs/>
                <w:sz w:val="16"/>
                <w:szCs w:val="16"/>
              </w:rPr>
            </w:pPr>
            <w:r>
              <w:rPr>
                <w:rFonts w:cstheme="minorHAnsi"/>
                <w:bCs/>
                <w:sz w:val="16"/>
                <w:szCs w:val="16"/>
              </w:rPr>
              <w:t>18</w:t>
            </w:r>
          </w:p>
        </w:tc>
        <w:tc>
          <w:tcPr>
            <w:tcW w:w="0" w:type="auto"/>
            <w:shd w:val="clear" w:color="auto" w:fill="auto"/>
            <w:vAlign w:val="center"/>
          </w:tcPr>
          <w:p w:rsidR="00FB4B86" w:rsidRDefault="00FB4B86" w:rsidP="008E6F83">
            <w:pPr>
              <w:rPr>
                <w:rFonts w:cstheme="minorHAnsi"/>
                <w:sz w:val="16"/>
                <w:szCs w:val="16"/>
                <w:lang w:val="en-US"/>
              </w:rPr>
            </w:pPr>
            <w:r>
              <w:rPr>
                <w:rFonts w:cstheme="minorHAnsi"/>
                <w:sz w:val="16"/>
                <w:szCs w:val="16"/>
                <w:lang w:val="en-US"/>
              </w:rPr>
              <w:t>Programe Estimate No. 3</w:t>
            </w:r>
          </w:p>
        </w:tc>
        <w:tc>
          <w:tcPr>
            <w:tcW w:w="0" w:type="auto"/>
            <w:shd w:val="clear" w:color="auto" w:fill="auto"/>
          </w:tcPr>
          <w:p w:rsidR="00FB4B86" w:rsidRPr="00D5357B" w:rsidRDefault="004A2728" w:rsidP="008E6F83">
            <w:pPr>
              <w:rPr>
                <w:rFonts w:cstheme="minorHAnsi"/>
                <w:sz w:val="16"/>
                <w:szCs w:val="16"/>
              </w:rPr>
            </w:pPr>
            <w:r>
              <w:rPr>
                <w:rFonts w:cstheme="minorHAnsi"/>
                <w:sz w:val="16"/>
                <w:szCs w:val="16"/>
              </w:rPr>
              <w:t>x</w:t>
            </w:r>
          </w:p>
        </w:tc>
        <w:tc>
          <w:tcPr>
            <w:tcW w:w="0" w:type="auto"/>
            <w:shd w:val="clear" w:color="auto" w:fill="auto"/>
          </w:tcPr>
          <w:p w:rsidR="00FB4B86" w:rsidRDefault="004A2728" w:rsidP="008E6F83">
            <w:pPr>
              <w:rPr>
                <w:rFonts w:cstheme="minorHAnsi"/>
                <w:sz w:val="16"/>
                <w:szCs w:val="16"/>
              </w:rPr>
            </w:pPr>
            <w:r>
              <w:rPr>
                <w:rFonts w:cstheme="minorHAnsi"/>
                <w:sz w:val="16"/>
                <w:szCs w:val="16"/>
              </w:rPr>
              <w:t>x</w:t>
            </w:r>
          </w:p>
        </w:tc>
        <w:tc>
          <w:tcPr>
            <w:tcW w:w="0" w:type="auto"/>
            <w:shd w:val="clear" w:color="auto" w:fill="auto"/>
          </w:tcPr>
          <w:p w:rsidR="00FB4B86" w:rsidRPr="00D5357B" w:rsidRDefault="004A2728" w:rsidP="008E6F83">
            <w:pPr>
              <w:rPr>
                <w:rFonts w:cstheme="minorHAnsi"/>
                <w:sz w:val="16"/>
                <w:szCs w:val="16"/>
              </w:rPr>
            </w:pPr>
            <w:r>
              <w:rPr>
                <w:rFonts w:cstheme="minorHAnsi"/>
                <w:sz w:val="16"/>
                <w:szCs w:val="16"/>
              </w:rPr>
              <w:t>DL</w:t>
            </w:r>
          </w:p>
        </w:tc>
        <w:tc>
          <w:tcPr>
            <w:tcW w:w="0" w:type="auto"/>
            <w:shd w:val="clear" w:color="auto" w:fill="auto"/>
          </w:tcPr>
          <w:p w:rsidR="00FB4B86" w:rsidRPr="00D5357B" w:rsidRDefault="00FB4B86" w:rsidP="008E6F83">
            <w:pPr>
              <w:rPr>
                <w:rFonts w:cstheme="minorHAnsi"/>
                <w:sz w:val="16"/>
                <w:szCs w:val="16"/>
              </w:rPr>
            </w:pPr>
          </w:p>
        </w:tc>
        <w:tc>
          <w:tcPr>
            <w:tcW w:w="0" w:type="auto"/>
            <w:shd w:val="clear" w:color="auto" w:fill="auto"/>
          </w:tcPr>
          <w:p w:rsidR="00FB4B86" w:rsidRPr="00D5357B" w:rsidRDefault="00FB4B86" w:rsidP="008E6F83">
            <w:pPr>
              <w:rPr>
                <w:rFonts w:cstheme="minorHAnsi"/>
                <w:sz w:val="16"/>
                <w:szCs w:val="16"/>
              </w:rPr>
            </w:pPr>
          </w:p>
        </w:tc>
        <w:tc>
          <w:tcPr>
            <w:tcW w:w="0" w:type="auto"/>
            <w:shd w:val="clear" w:color="auto" w:fill="auto"/>
          </w:tcPr>
          <w:p w:rsidR="00FB4B86" w:rsidRDefault="00FB4B86" w:rsidP="008E6F83">
            <w:pPr>
              <w:rPr>
                <w:rFonts w:cstheme="minorHAnsi"/>
                <w:sz w:val="16"/>
                <w:szCs w:val="16"/>
              </w:rPr>
            </w:pPr>
          </w:p>
        </w:tc>
        <w:tc>
          <w:tcPr>
            <w:tcW w:w="0" w:type="auto"/>
            <w:shd w:val="clear" w:color="auto" w:fill="auto"/>
          </w:tcPr>
          <w:p w:rsidR="00FB4B86" w:rsidRDefault="00E866EB" w:rsidP="008E6F83">
            <w:pPr>
              <w:jc w:val="both"/>
              <w:rPr>
                <w:rFonts w:cstheme="minorHAnsi"/>
                <w:sz w:val="16"/>
                <w:szCs w:val="16"/>
                <w:lang w:val="en-US"/>
              </w:rPr>
            </w:pPr>
            <w:r>
              <w:rPr>
                <w:rFonts w:cstheme="minorHAnsi"/>
                <w:sz w:val="16"/>
                <w:szCs w:val="16"/>
                <w:lang w:val="en-US"/>
              </w:rPr>
              <w:t xml:space="preserve">Staff planning on </w:t>
            </w:r>
            <w:r w:rsidR="004A2728">
              <w:rPr>
                <w:rFonts w:cstheme="minorHAnsi"/>
                <w:sz w:val="16"/>
                <w:szCs w:val="16"/>
                <w:lang w:val="en-US"/>
              </w:rPr>
              <w:t>workplan &amp; budget (Jan 30-31); final draft to SC (Feb); approved SC/NAO draft to</w:t>
            </w:r>
            <w:r w:rsidR="00962AF9">
              <w:rPr>
                <w:rFonts w:cstheme="minorHAnsi"/>
                <w:sz w:val="16"/>
                <w:szCs w:val="16"/>
                <w:lang w:val="en-US"/>
              </w:rPr>
              <w:t xml:space="preserve"> EU</w:t>
            </w:r>
            <w:r w:rsidR="004A2728">
              <w:rPr>
                <w:rFonts w:cstheme="minorHAnsi"/>
                <w:sz w:val="16"/>
                <w:szCs w:val="16"/>
                <w:lang w:val="en-US"/>
              </w:rPr>
              <w:t xml:space="preserve"> Fiji (Mar).</w:t>
            </w:r>
          </w:p>
        </w:tc>
      </w:tr>
      <w:tr w:rsidR="00557FFA" w:rsidRPr="00D5357B" w:rsidTr="00962AF9">
        <w:trPr>
          <w:trHeight w:val="420"/>
        </w:trPr>
        <w:tc>
          <w:tcPr>
            <w:tcW w:w="0" w:type="auto"/>
            <w:vAlign w:val="center"/>
          </w:tcPr>
          <w:p w:rsidR="00066E06" w:rsidRDefault="00066E06" w:rsidP="008E6F83">
            <w:pPr>
              <w:jc w:val="center"/>
              <w:rPr>
                <w:rFonts w:cstheme="minorHAnsi"/>
                <w:bCs/>
                <w:sz w:val="16"/>
                <w:szCs w:val="16"/>
              </w:rPr>
            </w:pPr>
            <w:r>
              <w:rPr>
                <w:rFonts w:cstheme="minorHAnsi"/>
                <w:bCs/>
                <w:sz w:val="16"/>
                <w:szCs w:val="16"/>
              </w:rPr>
              <w:t>1</w:t>
            </w:r>
            <w:r w:rsidR="00FB4B86">
              <w:rPr>
                <w:rFonts w:cstheme="minorHAnsi"/>
                <w:bCs/>
                <w:sz w:val="16"/>
                <w:szCs w:val="16"/>
              </w:rPr>
              <w:t>9</w:t>
            </w:r>
          </w:p>
        </w:tc>
        <w:tc>
          <w:tcPr>
            <w:tcW w:w="0" w:type="auto"/>
            <w:shd w:val="clear" w:color="auto" w:fill="auto"/>
            <w:vAlign w:val="center"/>
          </w:tcPr>
          <w:p w:rsidR="00066E06" w:rsidRDefault="00066E06" w:rsidP="008E6F83">
            <w:pPr>
              <w:rPr>
                <w:rFonts w:cstheme="minorHAnsi"/>
                <w:sz w:val="16"/>
                <w:szCs w:val="16"/>
                <w:lang w:val="en-US"/>
              </w:rPr>
            </w:pPr>
            <w:r>
              <w:rPr>
                <w:rFonts w:cstheme="minorHAnsi"/>
                <w:sz w:val="16"/>
                <w:szCs w:val="16"/>
                <w:lang w:val="en-US"/>
              </w:rPr>
              <w:t>Audit Preparation</w:t>
            </w:r>
          </w:p>
        </w:tc>
        <w:tc>
          <w:tcPr>
            <w:tcW w:w="0" w:type="auto"/>
            <w:shd w:val="clear" w:color="auto" w:fill="auto"/>
          </w:tcPr>
          <w:p w:rsidR="00066E06" w:rsidRPr="00D5357B" w:rsidRDefault="00066E06" w:rsidP="008E6F83">
            <w:pPr>
              <w:rPr>
                <w:rFonts w:cstheme="minorHAnsi"/>
                <w:sz w:val="16"/>
                <w:szCs w:val="16"/>
              </w:rPr>
            </w:pPr>
          </w:p>
        </w:tc>
        <w:tc>
          <w:tcPr>
            <w:tcW w:w="0" w:type="auto"/>
            <w:shd w:val="clear" w:color="auto" w:fill="auto"/>
          </w:tcPr>
          <w:p w:rsidR="00066E06" w:rsidRDefault="00066E06" w:rsidP="008E6F83">
            <w:pPr>
              <w:rPr>
                <w:rFonts w:cstheme="minorHAnsi"/>
                <w:sz w:val="16"/>
                <w:szCs w:val="16"/>
              </w:rPr>
            </w:pPr>
          </w:p>
        </w:tc>
        <w:tc>
          <w:tcPr>
            <w:tcW w:w="0" w:type="auto"/>
            <w:shd w:val="clear" w:color="auto" w:fill="auto"/>
          </w:tcPr>
          <w:p w:rsidR="00066E06" w:rsidRPr="00D5357B" w:rsidRDefault="00066E06" w:rsidP="008E6F83">
            <w:pPr>
              <w:rPr>
                <w:rFonts w:cstheme="minorHAnsi"/>
                <w:sz w:val="16"/>
                <w:szCs w:val="16"/>
              </w:rPr>
            </w:pPr>
          </w:p>
        </w:tc>
        <w:tc>
          <w:tcPr>
            <w:tcW w:w="0" w:type="auto"/>
            <w:shd w:val="clear" w:color="auto" w:fill="auto"/>
          </w:tcPr>
          <w:p w:rsidR="00066E06" w:rsidRPr="00D5357B" w:rsidRDefault="00066E06" w:rsidP="008E6F83">
            <w:pPr>
              <w:rPr>
                <w:rFonts w:cstheme="minorHAnsi"/>
                <w:sz w:val="16"/>
                <w:szCs w:val="16"/>
              </w:rPr>
            </w:pPr>
          </w:p>
        </w:tc>
        <w:tc>
          <w:tcPr>
            <w:tcW w:w="0" w:type="auto"/>
            <w:shd w:val="clear" w:color="auto" w:fill="auto"/>
          </w:tcPr>
          <w:p w:rsidR="00066E06" w:rsidRPr="00D5357B" w:rsidRDefault="00066E06" w:rsidP="008E6F83">
            <w:pPr>
              <w:rPr>
                <w:rFonts w:cstheme="minorHAnsi"/>
                <w:sz w:val="16"/>
                <w:szCs w:val="16"/>
              </w:rPr>
            </w:pPr>
          </w:p>
        </w:tc>
        <w:tc>
          <w:tcPr>
            <w:tcW w:w="0" w:type="auto"/>
            <w:shd w:val="clear" w:color="auto" w:fill="auto"/>
          </w:tcPr>
          <w:p w:rsidR="00066E06" w:rsidRPr="00D5357B" w:rsidRDefault="00066E06" w:rsidP="008E6F83">
            <w:pPr>
              <w:rPr>
                <w:rFonts w:cstheme="minorHAnsi"/>
                <w:sz w:val="16"/>
                <w:szCs w:val="16"/>
              </w:rPr>
            </w:pPr>
            <w:r>
              <w:rPr>
                <w:rFonts w:cstheme="minorHAnsi"/>
                <w:sz w:val="16"/>
                <w:szCs w:val="16"/>
              </w:rPr>
              <w:t>x</w:t>
            </w:r>
          </w:p>
        </w:tc>
        <w:tc>
          <w:tcPr>
            <w:tcW w:w="0" w:type="auto"/>
            <w:shd w:val="clear" w:color="auto" w:fill="auto"/>
          </w:tcPr>
          <w:p w:rsidR="00066E06" w:rsidRPr="00D5357B" w:rsidRDefault="00066E06" w:rsidP="00E866EB">
            <w:pPr>
              <w:jc w:val="both"/>
              <w:rPr>
                <w:rFonts w:cstheme="minorHAnsi"/>
                <w:sz w:val="16"/>
                <w:szCs w:val="16"/>
                <w:lang w:val="en-US"/>
              </w:rPr>
            </w:pPr>
            <w:r>
              <w:rPr>
                <w:rFonts w:cstheme="minorHAnsi"/>
                <w:sz w:val="16"/>
                <w:szCs w:val="16"/>
                <w:lang w:val="en-US"/>
              </w:rPr>
              <w:t>Preparation for Samoa Government audit</w:t>
            </w:r>
            <w:r w:rsidR="00962AF9">
              <w:rPr>
                <w:rFonts w:cstheme="minorHAnsi"/>
                <w:sz w:val="16"/>
                <w:szCs w:val="16"/>
                <w:lang w:val="en-US"/>
              </w:rPr>
              <w:t xml:space="preserve"> –</w:t>
            </w:r>
            <w:r w:rsidR="00E866EB">
              <w:rPr>
                <w:rFonts w:cstheme="minorHAnsi"/>
                <w:sz w:val="16"/>
                <w:szCs w:val="16"/>
                <w:lang w:val="en-US"/>
              </w:rPr>
              <w:t xml:space="preserve">CSSP </w:t>
            </w:r>
            <w:r w:rsidR="00962AF9">
              <w:rPr>
                <w:rFonts w:cstheme="minorHAnsi"/>
                <w:sz w:val="16"/>
                <w:szCs w:val="16"/>
                <w:lang w:val="en-US"/>
              </w:rPr>
              <w:t xml:space="preserve">placed on the audit schedule </w:t>
            </w:r>
            <w:r w:rsidR="00E866EB">
              <w:rPr>
                <w:rFonts w:cstheme="minorHAnsi"/>
                <w:sz w:val="16"/>
                <w:szCs w:val="16"/>
                <w:lang w:val="en-US"/>
              </w:rPr>
              <w:t>planned for August 2013</w:t>
            </w:r>
          </w:p>
        </w:tc>
      </w:tr>
      <w:tr w:rsidR="00557FFA" w:rsidRPr="00D5357B" w:rsidTr="00962AF9">
        <w:trPr>
          <w:trHeight w:val="420"/>
        </w:trPr>
        <w:tc>
          <w:tcPr>
            <w:tcW w:w="0" w:type="auto"/>
            <w:vAlign w:val="center"/>
          </w:tcPr>
          <w:p w:rsidR="00557FFA" w:rsidRDefault="00557FFA" w:rsidP="008E6F83">
            <w:pPr>
              <w:jc w:val="center"/>
              <w:rPr>
                <w:rFonts w:cstheme="minorHAnsi"/>
                <w:bCs/>
                <w:sz w:val="16"/>
                <w:szCs w:val="16"/>
              </w:rPr>
            </w:pPr>
            <w:r>
              <w:rPr>
                <w:rFonts w:cstheme="minorHAnsi"/>
                <w:bCs/>
                <w:sz w:val="16"/>
                <w:szCs w:val="16"/>
              </w:rPr>
              <w:t>20</w:t>
            </w:r>
          </w:p>
        </w:tc>
        <w:tc>
          <w:tcPr>
            <w:tcW w:w="0" w:type="auto"/>
            <w:shd w:val="clear" w:color="auto" w:fill="auto"/>
            <w:vAlign w:val="center"/>
          </w:tcPr>
          <w:p w:rsidR="00557FFA" w:rsidRDefault="00557FFA" w:rsidP="008E6F83">
            <w:pPr>
              <w:rPr>
                <w:rFonts w:cstheme="minorHAnsi"/>
                <w:sz w:val="16"/>
                <w:szCs w:val="16"/>
                <w:lang w:val="en-US"/>
              </w:rPr>
            </w:pPr>
            <w:r>
              <w:rPr>
                <w:rFonts w:cstheme="minorHAnsi"/>
                <w:sz w:val="16"/>
                <w:szCs w:val="16"/>
                <w:lang w:val="en-US"/>
              </w:rPr>
              <w:t>EU/AusAID Mid Term Review</w:t>
            </w:r>
          </w:p>
        </w:tc>
        <w:tc>
          <w:tcPr>
            <w:tcW w:w="0" w:type="auto"/>
            <w:shd w:val="clear" w:color="auto" w:fill="auto"/>
          </w:tcPr>
          <w:p w:rsidR="00557FFA" w:rsidRPr="00D5357B" w:rsidRDefault="00557FFA" w:rsidP="008E6F83">
            <w:pPr>
              <w:rPr>
                <w:rFonts w:cstheme="minorHAnsi"/>
                <w:sz w:val="16"/>
                <w:szCs w:val="16"/>
              </w:rPr>
            </w:pPr>
            <w:r>
              <w:rPr>
                <w:rFonts w:cstheme="minorHAnsi"/>
                <w:sz w:val="16"/>
                <w:szCs w:val="16"/>
              </w:rPr>
              <w:t>x</w:t>
            </w:r>
          </w:p>
        </w:tc>
        <w:tc>
          <w:tcPr>
            <w:tcW w:w="0" w:type="auto"/>
            <w:shd w:val="clear" w:color="auto" w:fill="auto"/>
          </w:tcPr>
          <w:p w:rsidR="00557FFA" w:rsidRDefault="00557FFA" w:rsidP="008E6F83">
            <w:pPr>
              <w:rPr>
                <w:rFonts w:cstheme="minorHAnsi"/>
                <w:sz w:val="16"/>
                <w:szCs w:val="16"/>
              </w:rPr>
            </w:pPr>
            <w:r>
              <w:rPr>
                <w:rFonts w:cstheme="minorHAnsi"/>
                <w:sz w:val="16"/>
                <w:szCs w:val="16"/>
              </w:rPr>
              <w:t>x</w:t>
            </w:r>
          </w:p>
        </w:tc>
        <w:tc>
          <w:tcPr>
            <w:tcW w:w="0" w:type="auto"/>
            <w:shd w:val="clear" w:color="auto" w:fill="auto"/>
          </w:tcPr>
          <w:p w:rsidR="00557FFA" w:rsidRPr="00D5357B" w:rsidRDefault="00557FFA" w:rsidP="008E6F83">
            <w:pPr>
              <w:rPr>
                <w:rFonts w:cstheme="minorHAnsi"/>
                <w:sz w:val="16"/>
                <w:szCs w:val="16"/>
              </w:rPr>
            </w:pPr>
          </w:p>
        </w:tc>
        <w:tc>
          <w:tcPr>
            <w:tcW w:w="0" w:type="auto"/>
            <w:shd w:val="clear" w:color="auto" w:fill="auto"/>
          </w:tcPr>
          <w:p w:rsidR="00557FFA" w:rsidRPr="00D5357B" w:rsidRDefault="00557FFA" w:rsidP="008E6F83">
            <w:pPr>
              <w:rPr>
                <w:rFonts w:cstheme="minorHAnsi"/>
                <w:sz w:val="16"/>
                <w:szCs w:val="16"/>
              </w:rPr>
            </w:pPr>
          </w:p>
        </w:tc>
        <w:tc>
          <w:tcPr>
            <w:tcW w:w="0" w:type="auto"/>
            <w:shd w:val="clear" w:color="auto" w:fill="auto"/>
          </w:tcPr>
          <w:p w:rsidR="00557FFA" w:rsidRPr="00D5357B" w:rsidRDefault="00557FFA" w:rsidP="008E6F83">
            <w:pPr>
              <w:rPr>
                <w:rFonts w:cstheme="minorHAnsi"/>
                <w:sz w:val="16"/>
                <w:szCs w:val="16"/>
              </w:rPr>
            </w:pPr>
          </w:p>
        </w:tc>
        <w:tc>
          <w:tcPr>
            <w:tcW w:w="0" w:type="auto"/>
            <w:shd w:val="clear" w:color="auto" w:fill="auto"/>
          </w:tcPr>
          <w:p w:rsidR="00557FFA" w:rsidRDefault="00557FFA" w:rsidP="008E6F83">
            <w:pPr>
              <w:rPr>
                <w:rFonts w:cstheme="minorHAnsi"/>
                <w:sz w:val="16"/>
                <w:szCs w:val="16"/>
              </w:rPr>
            </w:pPr>
          </w:p>
        </w:tc>
        <w:tc>
          <w:tcPr>
            <w:tcW w:w="0" w:type="auto"/>
            <w:shd w:val="clear" w:color="auto" w:fill="auto"/>
          </w:tcPr>
          <w:p w:rsidR="00557FFA" w:rsidRDefault="00557FFA" w:rsidP="008E6F83">
            <w:pPr>
              <w:jc w:val="both"/>
              <w:rPr>
                <w:rFonts w:cstheme="minorHAnsi"/>
                <w:sz w:val="16"/>
                <w:szCs w:val="16"/>
                <w:lang w:val="en-US"/>
              </w:rPr>
            </w:pPr>
            <w:r>
              <w:rPr>
                <w:rFonts w:cstheme="minorHAnsi"/>
                <w:sz w:val="16"/>
                <w:szCs w:val="16"/>
                <w:lang w:val="en-US"/>
              </w:rPr>
              <w:t>On track to be completed in February.</w:t>
            </w:r>
            <w:r w:rsidR="00E866EB">
              <w:rPr>
                <w:rFonts w:cstheme="minorHAnsi"/>
                <w:sz w:val="16"/>
                <w:szCs w:val="16"/>
                <w:lang w:val="en-US"/>
              </w:rPr>
              <w:t xml:space="preserve"> Consultants selected.</w:t>
            </w:r>
          </w:p>
        </w:tc>
      </w:tr>
      <w:tr w:rsidR="00E866EB" w:rsidRPr="00D5357B" w:rsidTr="00E866EB">
        <w:trPr>
          <w:trHeight w:val="506"/>
        </w:trPr>
        <w:tc>
          <w:tcPr>
            <w:tcW w:w="0" w:type="auto"/>
            <w:vAlign w:val="center"/>
          </w:tcPr>
          <w:p w:rsidR="00E866EB" w:rsidRDefault="00E866EB" w:rsidP="00E866EB">
            <w:pPr>
              <w:jc w:val="center"/>
              <w:rPr>
                <w:rFonts w:cstheme="minorHAnsi"/>
                <w:bCs/>
                <w:sz w:val="16"/>
                <w:szCs w:val="16"/>
              </w:rPr>
            </w:pPr>
            <w:r>
              <w:rPr>
                <w:rFonts w:cstheme="minorHAnsi"/>
                <w:bCs/>
                <w:sz w:val="16"/>
                <w:szCs w:val="16"/>
              </w:rPr>
              <w:t>21</w:t>
            </w:r>
          </w:p>
        </w:tc>
        <w:tc>
          <w:tcPr>
            <w:tcW w:w="0" w:type="auto"/>
            <w:shd w:val="clear" w:color="auto" w:fill="auto"/>
            <w:vAlign w:val="center"/>
          </w:tcPr>
          <w:p w:rsidR="00E866EB" w:rsidRDefault="00E866EB" w:rsidP="00E866EB">
            <w:pPr>
              <w:rPr>
                <w:rFonts w:cstheme="minorHAnsi"/>
                <w:sz w:val="16"/>
                <w:szCs w:val="16"/>
                <w:lang w:val="en-US"/>
              </w:rPr>
            </w:pPr>
            <w:r>
              <w:rPr>
                <w:rFonts w:cstheme="minorHAnsi"/>
                <w:sz w:val="16"/>
                <w:szCs w:val="16"/>
                <w:lang w:val="en-US"/>
              </w:rPr>
              <w:t>M&amp;E Framework revision &amp; Admin systems re-enginering</w:t>
            </w:r>
          </w:p>
        </w:tc>
        <w:tc>
          <w:tcPr>
            <w:tcW w:w="0" w:type="auto"/>
            <w:shd w:val="clear" w:color="auto" w:fill="auto"/>
          </w:tcPr>
          <w:p w:rsidR="00E866EB" w:rsidRDefault="00E866EB" w:rsidP="00E866EB">
            <w:pPr>
              <w:rPr>
                <w:rFonts w:cstheme="minorHAnsi"/>
                <w:sz w:val="16"/>
                <w:szCs w:val="16"/>
              </w:rPr>
            </w:pPr>
            <w:r>
              <w:rPr>
                <w:rFonts w:cstheme="minorHAnsi"/>
                <w:sz w:val="16"/>
                <w:szCs w:val="16"/>
              </w:rPr>
              <w:t>x</w:t>
            </w:r>
          </w:p>
        </w:tc>
        <w:tc>
          <w:tcPr>
            <w:tcW w:w="0" w:type="auto"/>
            <w:shd w:val="clear" w:color="auto" w:fill="auto"/>
          </w:tcPr>
          <w:p w:rsidR="00E866EB" w:rsidRDefault="00E866EB" w:rsidP="00E866EB">
            <w:pPr>
              <w:rPr>
                <w:rFonts w:cstheme="minorHAnsi"/>
                <w:sz w:val="16"/>
                <w:szCs w:val="16"/>
              </w:rPr>
            </w:pPr>
            <w:r>
              <w:rPr>
                <w:rFonts w:cstheme="minorHAnsi"/>
                <w:sz w:val="16"/>
                <w:szCs w:val="16"/>
              </w:rPr>
              <w:t>x</w:t>
            </w:r>
          </w:p>
        </w:tc>
        <w:tc>
          <w:tcPr>
            <w:tcW w:w="0" w:type="auto"/>
            <w:shd w:val="clear" w:color="auto" w:fill="auto"/>
          </w:tcPr>
          <w:p w:rsidR="00E866EB" w:rsidRPr="00D5357B" w:rsidRDefault="00E866EB" w:rsidP="00E866EB">
            <w:pPr>
              <w:rPr>
                <w:rFonts w:cstheme="minorHAnsi"/>
                <w:sz w:val="16"/>
                <w:szCs w:val="16"/>
              </w:rPr>
            </w:pPr>
          </w:p>
        </w:tc>
        <w:tc>
          <w:tcPr>
            <w:tcW w:w="0" w:type="auto"/>
            <w:shd w:val="clear" w:color="auto" w:fill="auto"/>
          </w:tcPr>
          <w:p w:rsidR="00E866EB" w:rsidRPr="00D5357B" w:rsidRDefault="00E866EB" w:rsidP="00E866EB">
            <w:pPr>
              <w:rPr>
                <w:rFonts w:cstheme="minorHAnsi"/>
                <w:sz w:val="16"/>
                <w:szCs w:val="16"/>
              </w:rPr>
            </w:pPr>
          </w:p>
        </w:tc>
        <w:tc>
          <w:tcPr>
            <w:tcW w:w="0" w:type="auto"/>
            <w:shd w:val="clear" w:color="auto" w:fill="auto"/>
          </w:tcPr>
          <w:p w:rsidR="00E866EB" w:rsidRPr="00D5357B" w:rsidRDefault="00E866EB" w:rsidP="00E866EB">
            <w:pPr>
              <w:rPr>
                <w:rFonts w:cstheme="minorHAnsi"/>
                <w:sz w:val="16"/>
                <w:szCs w:val="16"/>
              </w:rPr>
            </w:pPr>
          </w:p>
        </w:tc>
        <w:tc>
          <w:tcPr>
            <w:tcW w:w="0" w:type="auto"/>
            <w:shd w:val="clear" w:color="auto" w:fill="auto"/>
          </w:tcPr>
          <w:p w:rsidR="00E866EB" w:rsidRDefault="00E866EB" w:rsidP="00E866EB">
            <w:pPr>
              <w:rPr>
                <w:rFonts w:cstheme="minorHAnsi"/>
                <w:sz w:val="16"/>
                <w:szCs w:val="16"/>
              </w:rPr>
            </w:pPr>
          </w:p>
        </w:tc>
        <w:tc>
          <w:tcPr>
            <w:tcW w:w="0" w:type="auto"/>
            <w:shd w:val="clear" w:color="auto" w:fill="auto"/>
          </w:tcPr>
          <w:p w:rsidR="00E866EB" w:rsidRDefault="00E866EB" w:rsidP="00E866EB">
            <w:pPr>
              <w:jc w:val="both"/>
              <w:rPr>
                <w:rFonts w:cstheme="minorHAnsi"/>
                <w:sz w:val="16"/>
                <w:szCs w:val="16"/>
                <w:lang w:val="en-US"/>
              </w:rPr>
            </w:pPr>
            <w:r>
              <w:rPr>
                <w:rFonts w:cstheme="minorHAnsi"/>
                <w:sz w:val="16"/>
                <w:szCs w:val="16"/>
                <w:lang w:val="en-US"/>
              </w:rPr>
              <w:t>On track to be completed in February 2013.  Methodology for assessing and scoring for vulnerability will be a high priority for the TA.</w:t>
            </w:r>
          </w:p>
        </w:tc>
      </w:tr>
    </w:tbl>
    <w:p w:rsidR="0023227F" w:rsidRDefault="0023227F" w:rsidP="00975338">
      <w:pPr>
        <w:spacing w:after="0"/>
        <w:rPr>
          <w:rFonts w:cstheme="minorHAnsi"/>
          <w:b/>
          <w:sz w:val="28"/>
        </w:rPr>
      </w:pPr>
    </w:p>
    <w:p w:rsidR="00AC3C23" w:rsidRDefault="0004157F" w:rsidP="00830BA9">
      <w:pPr>
        <w:pStyle w:val="Heading2"/>
      </w:pPr>
      <w:bookmarkStart w:id="21" w:name="_Toc366852359"/>
      <w:r>
        <w:t>SIGNATURES</w:t>
      </w:r>
      <w:bookmarkEnd w:id="21"/>
    </w:p>
    <w:p w:rsidR="007319CC" w:rsidRDefault="007319CC" w:rsidP="00975338">
      <w:pPr>
        <w:spacing w:after="0"/>
        <w:rPr>
          <w:rFonts w:cstheme="minorHAnsi"/>
          <w:b/>
          <w:sz w:val="28"/>
        </w:rPr>
      </w:pPr>
    </w:p>
    <w:p w:rsidR="007319CC" w:rsidRDefault="007319CC" w:rsidP="007319CC">
      <w:pPr>
        <w:pStyle w:val="ListParagraph"/>
        <w:rPr>
          <w:rFonts w:cstheme="minorHAnsi"/>
          <w:b/>
        </w:rPr>
      </w:pPr>
      <w:r>
        <w:rPr>
          <w:rFonts w:cstheme="minorHAnsi"/>
          <w:b/>
        </w:rPr>
        <w:t>Submitted by:______________________________________________</w:t>
      </w:r>
    </w:p>
    <w:p w:rsidR="007319CC" w:rsidRDefault="007319CC" w:rsidP="007319CC">
      <w:pPr>
        <w:pStyle w:val="ListParagraph"/>
        <w:ind w:left="2160"/>
        <w:rPr>
          <w:rFonts w:cstheme="minorHAnsi"/>
          <w:b/>
        </w:rPr>
      </w:pPr>
      <w:r>
        <w:rPr>
          <w:rFonts w:cstheme="minorHAnsi"/>
          <w:b/>
        </w:rPr>
        <w:t>Gladys  Alailima, Programme Manager, Civil Society Support Programme</w:t>
      </w:r>
    </w:p>
    <w:p w:rsidR="007319CC" w:rsidRDefault="007319CC" w:rsidP="007319CC">
      <w:pPr>
        <w:pStyle w:val="ListParagraph"/>
        <w:rPr>
          <w:rFonts w:cstheme="minorHAnsi"/>
          <w:b/>
        </w:rPr>
      </w:pPr>
    </w:p>
    <w:p w:rsidR="007319CC" w:rsidRDefault="007319CC" w:rsidP="007319CC">
      <w:pPr>
        <w:pStyle w:val="ListParagraph"/>
        <w:rPr>
          <w:rFonts w:cstheme="minorHAnsi"/>
          <w:b/>
        </w:rPr>
      </w:pPr>
    </w:p>
    <w:p w:rsidR="007319CC" w:rsidRDefault="007319CC" w:rsidP="007319CC">
      <w:pPr>
        <w:pStyle w:val="ListParagraph"/>
        <w:rPr>
          <w:rFonts w:cstheme="minorHAnsi"/>
          <w:b/>
        </w:rPr>
      </w:pPr>
      <w:r>
        <w:rPr>
          <w:rFonts w:cstheme="minorHAnsi"/>
          <w:b/>
        </w:rPr>
        <w:t>Approved by:______________________________________________</w:t>
      </w:r>
    </w:p>
    <w:p w:rsidR="007319CC" w:rsidRDefault="00C00967" w:rsidP="007319CC">
      <w:pPr>
        <w:pStyle w:val="ListParagraph"/>
        <w:ind w:left="2160"/>
        <w:rPr>
          <w:rFonts w:cstheme="minorHAnsi"/>
          <w:b/>
        </w:rPr>
      </w:pPr>
      <w:r>
        <w:rPr>
          <w:rFonts w:cstheme="minorHAnsi"/>
          <w:b/>
        </w:rPr>
        <w:t xml:space="preserve">Noumea Simi, CSSP Chair and </w:t>
      </w:r>
      <w:r w:rsidR="007319CC">
        <w:rPr>
          <w:rFonts w:cstheme="minorHAnsi"/>
          <w:b/>
        </w:rPr>
        <w:t>Imprest Administrator</w:t>
      </w:r>
      <w:r w:rsidR="004B1113">
        <w:rPr>
          <w:rFonts w:cstheme="minorHAnsi"/>
          <w:b/>
        </w:rPr>
        <w:t>, Ministry of Finance</w:t>
      </w:r>
    </w:p>
    <w:p w:rsidR="007319CC" w:rsidRDefault="007319CC" w:rsidP="007319CC">
      <w:pPr>
        <w:pStyle w:val="ListParagraph"/>
        <w:rPr>
          <w:rFonts w:cstheme="minorHAnsi"/>
          <w:b/>
        </w:rPr>
      </w:pPr>
    </w:p>
    <w:p w:rsidR="00987F15" w:rsidRDefault="00F51A85" w:rsidP="00BF50AE">
      <w:pPr>
        <w:pStyle w:val="ListParagraph"/>
        <w:rPr>
          <w:rFonts w:cstheme="minorHAnsi"/>
          <w:b/>
        </w:rPr>
      </w:pPr>
      <w:r>
        <w:rPr>
          <w:rFonts w:cstheme="minorHAnsi"/>
          <w:b/>
        </w:rPr>
        <w:t>Date:  5 March</w:t>
      </w:r>
      <w:r w:rsidR="007319CC">
        <w:rPr>
          <w:rFonts w:cstheme="minorHAnsi"/>
          <w:b/>
        </w:rPr>
        <w:t xml:space="preserve">  2013</w:t>
      </w:r>
    </w:p>
    <w:p w:rsidR="00BF50AE" w:rsidRDefault="00BF50AE" w:rsidP="00BF50AE">
      <w:pPr>
        <w:pStyle w:val="ListParagraph"/>
        <w:rPr>
          <w:rFonts w:cstheme="minorHAnsi"/>
          <w:b/>
        </w:rPr>
      </w:pPr>
    </w:p>
    <w:p w:rsidR="004B1113" w:rsidRDefault="004B1113" w:rsidP="00F57F12">
      <w:pPr>
        <w:rPr>
          <w:rFonts w:cstheme="minorHAnsi"/>
          <w:b/>
        </w:rPr>
      </w:pPr>
    </w:p>
    <w:p w:rsidR="00613032" w:rsidRDefault="00613032" w:rsidP="00F57F12">
      <w:pPr>
        <w:rPr>
          <w:rFonts w:cstheme="minorHAnsi"/>
          <w:b/>
        </w:rPr>
      </w:pPr>
    </w:p>
    <w:p w:rsidR="00613032" w:rsidRDefault="00613032" w:rsidP="00F57F12">
      <w:pPr>
        <w:rPr>
          <w:rFonts w:cstheme="minorHAnsi"/>
          <w:b/>
        </w:rPr>
      </w:pPr>
    </w:p>
    <w:p w:rsidR="00613032" w:rsidRDefault="00613032" w:rsidP="00F57F12">
      <w:pPr>
        <w:rPr>
          <w:rFonts w:cstheme="minorHAnsi"/>
          <w:b/>
        </w:rPr>
      </w:pPr>
    </w:p>
    <w:p w:rsidR="00613032" w:rsidRDefault="00613032" w:rsidP="00F57F12">
      <w:pPr>
        <w:rPr>
          <w:rFonts w:cstheme="minorHAnsi"/>
          <w:b/>
        </w:rPr>
      </w:pPr>
    </w:p>
    <w:p w:rsidR="00613032" w:rsidRPr="00F57F12" w:rsidRDefault="00613032" w:rsidP="00F57F12">
      <w:pPr>
        <w:rPr>
          <w:rFonts w:cstheme="minorHAnsi"/>
          <w:b/>
        </w:rPr>
      </w:pPr>
    </w:p>
    <w:p w:rsidR="00316F75" w:rsidRDefault="00316F75" w:rsidP="00975338">
      <w:pPr>
        <w:spacing w:after="0"/>
        <w:rPr>
          <w:rFonts w:cstheme="minorHAnsi"/>
          <w:b/>
          <w:sz w:val="28"/>
        </w:rPr>
      </w:pPr>
    </w:p>
    <w:p w:rsidR="008C118E" w:rsidRPr="004017EA" w:rsidRDefault="0004157F" w:rsidP="00830BA9">
      <w:pPr>
        <w:pStyle w:val="Heading2"/>
      </w:pPr>
      <w:bookmarkStart w:id="22" w:name="_Toc366852360"/>
      <w:r w:rsidRPr="004017EA">
        <w:t>ANNEXES</w:t>
      </w:r>
      <w:bookmarkEnd w:id="22"/>
    </w:p>
    <w:p w:rsidR="00063440" w:rsidRPr="00316F75" w:rsidRDefault="008C118E" w:rsidP="009D3E09">
      <w:pPr>
        <w:numPr>
          <w:ilvl w:val="0"/>
          <w:numId w:val="23"/>
        </w:numPr>
        <w:spacing w:before="120" w:after="0" w:line="240" w:lineRule="auto"/>
        <w:rPr>
          <w:rFonts w:cstheme="minorHAnsi"/>
        </w:rPr>
      </w:pPr>
      <w:r w:rsidRPr="00316F75">
        <w:rPr>
          <w:rFonts w:cstheme="minorHAnsi"/>
        </w:rPr>
        <w:t xml:space="preserve">Financial Report/Acquittal – </w:t>
      </w:r>
      <w:r w:rsidR="00063440" w:rsidRPr="00316F75">
        <w:rPr>
          <w:rFonts w:cstheme="minorHAnsi"/>
        </w:rPr>
        <w:t xml:space="preserve"> An acquittal report has</w:t>
      </w:r>
      <w:r w:rsidR="003344EA" w:rsidRPr="00316F75">
        <w:rPr>
          <w:rFonts w:cstheme="minorHAnsi"/>
        </w:rPr>
        <w:t xml:space="preserve"> been submitted</w:t>
      </w:r>
      <w:r w:rsidRPr="00316F75">
        <w:rPr>
          <w:rFonts w:cstheme="minorHAnsi"/>
        </w:rPr>
        <w:t xml:space="preserve"> to AusAID</w:t>
      </w:r>
      <w:r w:rsidR="00063440" w:rsidRPr="00316F75">
        <w:rPr>
          <w:rFonts w:cstheme="minorHAnsi"/>
        </w:rPr>
        <w:t xml:space="preserve"> (up to 31 December</w:t>
      </w:r>
      <w:r w:rsidRPr="00316F75">
        <w:rPr>
          <w:rFonts w:cstheme="minorHAnsi"/>
        </w:rPr>
        <w:t xml:space="preserve"> 2012)</w:t>
      </w:r>
      <w:r w:rsidR="00573B83" w:rsidRPr="00316F75">
        <w:rPr>
          <w:rFonts w:cstheme="minorHAnsi"/>
        </w:rPr>
        <w:t xml:space="preserve"> and is </w:t>
      </w:r>
      <w:r w:rsidR="00573B83" w:rsidRPr="009A2C53">
        <w:rPr>
          <w:rFonts w:cstheme="minorHAnsi"/>
          <w:b/>
          <w:i/>
        </w:rPr>
        <w:t>attached as a separate file</w:t>
      </w:r>
      <w:r w:rsidR="00573B83" w:rsidRPr="00316F75">
        <w:rPr>
          <w:rFonts w:cstheme="minorHAnsi"/>
        </w:rPr>
        <w:t xml:space="preserve"> in this report.  </w:t>
      </w:r>
    </w:p>
    <w:p w:rsidR="00063440" w:rsidRPr="00316F75" w:rsidRDefault="00E056C4" w:rsidP="009D3E09">
      <w:pPr>
        <w:numPr>
          <w:ilvl w:val="0"/>
          <w:numId w:val="23"/>
        </w:numPr>
        <w:spacing w:before="120" w:after="0" w:line="240" w:lineRule="auto"/>
        <w:rPr>
          <w:rFonts w:cstheme="minorHAnsi"/>
        </w:rPr>
      </w:pPr>
      <w:r w:rsidRPr="00316F75">
        <w:rPr>
          <w:rFonts w:cstheme="minorHAnsi"/>
        </w:rPr>
        <w:t xml:space="preserve">Samoa Government Audit </w:t>
      </w:r>
      <w:r w:rsidR="00573B83" w:rsidRPr="00316F75">
        <w:rPr>
          <w:rFonts w:cstheme="minorHAnsi"/>
        </w:rPr>
        <w:t xml:space="preserve">Report – </w:t>
      </w:r>
      <w:r w:rsidR="00573B83" w:rsidRPr="009A2C53">
        <w:rPr>
          <w:rFonts w:cstheme="minorHAnsi"/>
          <w:b/>
          <w:i/>
        </w:rPr>
        <w:t>attached as separate file</w:t>
      </w:r>
      <w:r w:rsidR="00573B83" w:rsidRPr="00316F75">
        <w:rPr>
          <w:rFonts w:cstheme="minorHAnsi"/>
        </w:rPr>
        <w:t xml:space="preserve"> to this report. </w:t>
      </w:r>
      <w:r w:rsidR="00223855" w:rsidRPr="00316F75">
        <w:rPr>
          <w:rFonts w:cstheme="minorHAnsi"/>
        </w:rPr>
        <w:t xml:space="preserve"> Note: The </w:t>
      </w:r>
      <w:r w:rsidR="003766E0">
        <w:rPr>
          <w:rFonts w:cstheme="minorHAnsi"/>
        </w:rPr>
        <w:t xml:space="preserve">“unqualified” </w:t>
      </w:r>
      <w:r w:rsidR="00223855" w:rsidRPr="00316F75">
        <w:rPr>
          <w:rFonts w:cstheme="minorHAnsi"/>
        </w:rPr>
        <w:t>Audit report covers EU and AusAID fun</w:t>
      </w:r>
      <w:r w:rsidR="000E6F13" w:rsidRPr="00316F75">
        <w:rPr>
          <w:rFonts w:cstheme="minorHAnsi"/>
        </w:rPr>
        <w:t xml:space="preserve">ds up to June </w:t>
      </w:r>
      <w:r w:rsidR="000D2E18" w:rsidRPr="00316F75">
        <w:rPr>
          <w:rFonts w:cstheme="minorHAnsi"/>
        </w:rPr>
        <w:t xml:space="preserve">2011.  </w:t>
      </w:r>
    </w:p>
    <w:p w:rsidR="006140E1" w:rsidRPr="00316F75" w:rsidRDefault="006140E1" w:rsidP="009D3E09">
      <w:pPr>
        <w:numPr>
          <w:ilvl w:val="0"/>
          <w:numId w:val="23"/>
        </w:numPr>
        <w:spacing w:before="120" w:after="0" w:line="240" w:lineRule="auto"/>
        <w:rPr>
          <w:rFonts w:cstheme="minorHAnsi"/>
        </w:rPr>
      </w:pPr>
      <w:r w:rsidRPr="00316F75">
        <w:rPr>
          <w:rFonts w:cstheme="minorHAnsi"/>
        </w:rPr>
        <w:t xml:space="preserve">Samoa Government Audit Report – </w:t>
      </w:r>
      <w:r w:rsidRPr="009A2C53">
        <w:rPr>
          <w:rFonts w:cstheme="minorHAnsi"/>
          <w:b/>
          <w:i/>
        </w:rPr>
        <w:t>attached as separate file</w:t>
      </w:r>
      <w:r w:rsidRPr="00316F75">
        <w:rPr>
          <w:rFonts w:cstheme="minorHAnsi"/>
        </w:rPr>
        <w:t xml:space="preserve"> to this report.  Note: The Audit report covers EU and AusAID funds up to December 2011.  </w:t>
      </w:r>
    </w:p>
    <w:p w:rsidR="008C118E" w:rsidRPr="00316F75" w:rsidRDefault="007B16E3" w:rsidP="009D3E09">
      <w:pPr>
        <w:numPr>
          <w:ilvl w:val="0"/>
          <w:numId w:val="23"/>
        </w:numPr>
        <w:spacing w:before="120" w:after="120" w:line="240" w:lineRule="auto"/>
        <w:rPr>
          <w:rFonts w:cstheme="minorHAnsi"/>
        </w:rPr>
      </w:pPr>
      <w:r>
        <w:rPr>
          <w:rFonts w:cstheme="minorHAnsi"/>
        </w:rPr>
        <w:t>Financial Summary of Income and Expenditures</w:t>
      </w:r>
      <w:r w:rsidR="009E5B20" w:rsidRPr="00316F75">
        <w:rPr>
          <w:rFonts w:cstheme="minorHAnsi"/>
        </w:rPr>
        <w:t xml:space="preserve"> </w:t>
      </w:r>
      <w:r w:rsidR="009E5B20" w:rsidRPr="00316F75">
        <w:rPr>
          <w:rFonts w:cstheme="minorHAnsi"/>
          <w:b/>
          <w:i/>
        </w:rPr>
        <w:t>See Annex below</w:t>
      </w:r>
    </w:p>
    <w:p w:rsidR="008C118E" w:rsidRPr="00316F75" w:rsidRDefault="008C118E" w:rsidP="009D3E09">
      <w:pPr>
        <w:numPr>
          <w:ilvl w:val="0"/>
          <w:numId w:val="23"/>
        </w:numPr>
        <w:spacing w:before="120" w:after="120" w:line="240" w:lineRule="auto"/>
        <w:rPr>
          <w:rFonts w:cstheme="minorHAnsi"/>
        </w:rPr>
      </w:pPr>
      <w:r w:rsidRPr="00316F75">
        <w:rPr>
          <w:rFonts w:cstheme="minorHAnsi"/>
        </w:rPr>
        <w:t>Charts and Graphs</w:t>
      </w:r>
      <w:r w:rsidR="009E5B20" w:rsidRPr="00316F75">
        <w:rPr>
          <w:rFonts w:cstheme="minorHAnsi"/>
        </w:rPr>
        <w:t xml:space="preserve"> </w:t>
      </w:r>
      <w:r w:rsidR="009E5B20" w:rsidRPr="00316F75">
        <w:rPr>
          <w:rFonts w:cstheme="minorHAnsi"/>
          <w:b/>
          <w:i/>
        </w:rPr>
        <w:t>See Annex below</w:t>
      </w:r>
    </w:p>
    <w:p w:rsidR="00974304" w:rsidRPr="00316F75" w:rsidRDefault="00316F75" w:rsidP="009D3E09">
      <w:pPr>
        <w:numPr>
          <w:ilvl w:val="0"/>
          <w:numId w:val="23"/>
        </w:numPr>
        <w:spacing w:before="120" w:after="0" w:line="240" w:lineRule="auto"/>
        <w:rPr>
          <w:rFonts w:cstheme="minorHAnsi"/>
        </w:rPr>
      </w:pPr>
      <w:r w:rsidRPr="00316F75">
        <w:rPr>
          <w:rFonts w:cstheme="minorHAnsi"/>
        </w:rPr>
        <w:t xml:space="preserve">A </w:t>
      </w:r>
      <w:r w:rsidR="00974304" w:rsidRPr="00316F75">
        <w:rPr>
          <w:rFonts w:cstheme="minorHAnsi"/>
        </w:rPr>
        <w:t>Revised Risk and</w:t>
      </w:r>
      <w:r w:rsidR="00BD388A" w:rsidRPr="00316F75">
        <w:rPr>
          <w:rFonts w:cstheme="minorHAnsi"/>
        </w:rPr>
        <w:t xml:space="preserve"> Fraud Framework </w:t>
      </w:r>
      <w:r w:rsidRPr="00316F75">
        <w:rPr>
          <w:rFonts w:cstheme="minorHAnsi"/>
        </w:rPr>
        <w:t xml:space="preserve">(revisions highlighted in yellow)  </w:t>
      </w:r>
      <w:r w:rsidRPr="00316F75">
        <w:rPr>
          <w:rFonts w:cstheme="minorHAnsi"/>
          <w:b/>
          <w:i/>
        </w:rPr>
        <w:t>See Annex below</w:t>
      </w:r>
    </w:p>
    <w:p w:rsidR="004A11E9" w:rsidRPr="00316F75" w:rsidRDefault="007B16E3" w:rsidP="009D3E09">
      <w:pPr>
        <w:numPr>
          <w:ilvl w:val="0"/>
          <w:numId w:val="23"/>
        </w:numPr>
        <w:spacing w:before="120" w:after="120" w:line="240" w:lineRule="auto"/>
        <w:rPr>
          <w:rFonts w:cstheme="minorHAnsi"/>
        </w:rPr>
      </w:pPr>
      <w:r>
        <w:rPr>
          <w:rFonts w:cstheme="minorHAnsi"/>
        </w:rPr>
        <w:t>Views of CSSP Services from an Non Government Organisation and Community Based Organisation</w:t>
      </w:r>
      <w:r w:rsidR="00F937D2" w:rsidRPr="00316F75">
        <w:rPr>
          <w:rFonts w:cstheme="minorHAnsi"/>
        </w:rPr>
        <w:t xml:space="preserve"> </w:t>
      </w:r>
      <w:r w:rsidR="00316F75" w:rsidRPr="00316F75">
        <w:rPr>
          <w:rFonts w:cstheme="minorHAnsi"/>
        </w:rPr>
        <w:t xml:space="preserve"> </w:t>
      </w:r>
      <w:r w:rsidR="00316F75" w:rsidRPr="00316F75">
        <w:rPr>
          <w:rFonts w:cstheme="minorHAnsi"/>
          <w:b/>
          <w:i/>
        </w:rPr>
        <w:t>See Annex below</w:t>
      </w:r>
    </w:p>
    <w:p w:rsidR="00565384" w:rsidRDefault="00565384" w:rsidP="006A57AC">
      <w:pPr>
        <w:spacing w:line="240" w:lineRule="auto"/>
        <w:jc w:val="center"/>
        <w:rPr>
          <w:rFonts w:cstheme="minorHAnsi"/>
          <w:lang w:val="en-GB"/>
        </w:rPr>
      </w:pPr>
    </w:p>
    <w:p w:rsidR="00BF50AE" w:rsidRDefault="00BF50AE" w:rsidP="006A57AC">
      <w:pPr>
        <w:spacing w:line="240" w:lineRule="auto"/>
        <w:jc w:val="center"/>
        <w:rPr>
          <w:rFonts w:cstheme="minorHAnsi"/>
          <w:lang w:val="en-GB"/>
        </w:rPr>
      </w:pPr>
    </w:p>
    <w:p w:rsidR="00BF50AE" w:rsidRDefault="00BF50AE" w:rsidP="006A57AC">
      <w:pPr>
        <w:spacing w:line="240" w:lineRule="auto"/>
        <w:jc w:val="center"/>
        <w:rPr>
          <w:rFonts w:cstheme="minorHAnsi"/>
          <w:lang w:val="en-GB"/>
        </w:rPr>
      </w:pPr>
    </w:p>
    <w:p w:rsidR="00BF50AE" w:rsidRDefault="00BF50AE" w:rsidP="006A57AC">
      <w:pPr>
        <w:spacing w:line="240" w:lineRule="auto"/>
        <w:jc w:val="center"/>
        <w:rPr>
          <w:rFonts w:cstheme="minorHAnsi"/>
          <w:lang w:val="en-GB"/>
        </w:rPr>
      </w:pPr>
    </w:p>
    <w:p w:rsidR="00BF50AE" w:rsidRDefault="00BF50AE"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4B1113" w:rsidRDefault="004B1113" w:rsidP="006A57AC">
      <w:pPr>
        <w:spacing w:line="240" w:lineRule="auto"/>
        <w:jc w:val="center"/>
        <w:rPr>
          <w:rFonts w:cstheme="minorHAnsi"/>
          <w:lang w:val="en-GB"/>
        </w:rPr>
      </w:pPr>
    </w:p>
    <w:p w:rsidR="00613032" w:rsidRDefault="00613032" w:rsidP="00A34FED">
      <w:pPr>
        <w:spacing w:line="240" w:lineRule="auto"/>
        <w:rPr>
          <w:rFonts w:cstheme="minorHAnsi"/>
          <w:lang w:val="en-GB"/>
        </w:rPr>
      </w:pPr>
    </w:p>
    <w:p w:rsidR="00A34FED" w:rsidRDefault="00A34FED" w:rsidP="00A34FED">
      <w:pPr>
        <w:spacing w:line="240" w:lineRule="auto"/>
        <w:rPr>
          <w:rFonts w:cstheme="minorHAnsi"/>
          <w:lang w:val="en-GB"/>
        </w:rPr>
      </w:pPr>
    </w:p>
    <w:tbl>
      <w:tblPr>
        <w:tblpPr w:leftFromText="180" w:rightFromText="180" w:vertAnchor="text" w:horzAnchor="margin" w:tblpY="-21"/>
        <w:tblW w:w="0" w:type="auto"/>
        <w:tblLook w:val="04A0" w:firstRow="1" w:lastRow="0" w:firstColumn="1" w:lastColumn="0" w:noHBand="0" w:noVBand="1"/>
      </w:tblPr>
      <w:tblGrid>
        <w:gridCol w:w="3101"/>
        <w:gridCol w:w="657"/>
        <w:gridCol w:w="1097"/>
        <w:gridCol w:w="1236"/>
        <w:gridCol w:w="1085"/>
        <w:gridCol w:w="1222"/>
        <w:gridCol w:w="1074"/>
        <w:gridCol w:w="1210"/>
      </w:tblGrid>
      <w:tr w:rsidR="00AC3C23" w:rsidRPr="00D90277" w:rsidTr="00AC3C23">
        <w:trPr>
          <w:trHeight w:val="285"/>
        </w:trPr>
        <w:tc>
          <w:tcPr>
            <w:tcW w:w="0" w:type="auto"/>
            <w:gridSpan w:val="8"/>
            <w:tcBorders>
              <w:top w:val="nil"/>
              <w:left w:val="nil"/>
              <w:bottom w:val="single" w:sz="4" w:space="0" w:color="auto"/>
              <w:right w:val="nil"/>
            </w:tcBorders>
            <w:shd w:val="clear" w:color="auto" w:fill="auto"/>
            <w:noWrap/>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rPr>
            </w:pPr>
            <w:r w:rsidRPr="004B1113">
              <w:rPr>
                <w:rFonts w:cstheme="minorHAnsi"/>
                <w:b/>
                <w:lang w:val="en-GB"/>
              </w:rPr>
              <w:lastRenderedPageBreak/>
              <w:t xml:space="preserve">Annex IV Financial Summary of </w:t>
            </w:r>
            <w:r w:rsidRPr="00D90277">
              <w:rPr>
                <w:rFonts w:ascii="Times New Roman" w:eastAsia="Times New Roman" w:hAnsi="Times New Roman" w:cs="Times New Roman"/>
                <w:b/>
                <w:bCs/>
                <w:color w:val="000000"/>
              </w:rPr>
              <w:t>Receipts &amp; Payment for the six months ended 31 December 2012</w:t>
            </w:r>
          </w:p>
        </w:tc>
      </w:tr>
      <w:tr w:rsidR="00AC3C23" w:rsidRPr="00D90277" w:rsidTr="00AC3C23">
        <w:trPr>
          <w:trHeight w:val="286"/>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Activities and other costs</w:t>
            </w:r>
          </w:p>
        </w:tc>
        <w:tc>
          <w:tcPr>
            <w:tcW w:w="0" w:type="auto"/>
            <w:tcBorders>
              <w:top w:val="nil"/>
              <w:left w:val="nil"/>
              <w:bottom w:val="nil"/>
              <w:right w:val="nil"/>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PE Act</w:t>
            </w:r>
          </w:p>
        </w:tc>
        <w:tc>
          <w:tcPr>
            <w:tcW w:w="0" w:type="auto"/>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Budget</w:t>
            </w:r>
          </w:p>
        </w:tc>
        <w:tc>
          <w:tcPr>
            <w:tcW w:w="0" w:type="auto"/>
            <w:gridSpan w:val="2"/>
            <w:tcBorders>
              <w:top w:val="single" w:sz="4" w:space="0" w:color="auto"/>
              <w:left w:val="nil"/>
              <w:bottom w:val="single" w:sz="4" w:space="0" w:color="auto"/>
              <w:right w:val="single" w:sz="8" w:space="0" w:color="000000"/>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Actual </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Available Balance </w:t>
            </w:r>
          </w:p>
        </w:tc>
      </w:tr>
      <w:tr w:rsidR="00AC3C23" w:rsidRPr="00D90277" w:rsidTr="00AC3C23">
        <w:trPr>
          <w:trHeight w:val="480"/>
        </w:trPr>
        <w:tc>
          <w:tcPr>
            <w:tcW w:w="0" w:type="auto"/>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AusAID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European Union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AusAID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European Union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AusAID</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European Union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RECEIPTS</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Grants</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2,696,694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nil"/>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 total</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2,696,694 </w:t>
            </w:r>
          </w:p>
        </w:tc>
        <w:tc>
          <w:tcPr>
            <w:tcW w:w="0" w:type="auto"/>
            <w:tcBorders>
              <w:top w:val="nil"/>
              <w:left w:val="nil"/>
              <w:bottom w:val="nil"/>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nil"/>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r>
      <w:tr w:rsidR="00AC3C23" w:rsidRPr="00D90277" w:rsidTr="00AC3C23">
        <w:trPr>
          <w:trHeight w:val="67"/>
        </w:trPr>
        <w:tc>
          <w:tcPr>
            <w:tcW w:w="0" w:type="auto"/>
            <w:tcBorders>
              <w:top w:val="single" w:sz="4" w:space="0" w:color="auto"/>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single" w:sz="4" w:space="0" w:color="auto"/>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DEDUCT PAYMENTS</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1</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Category 1, 2, 3 &amp; ICCAI</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1.1-1.3</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3,053,000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3,231,082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1,304,631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671,479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1,748,369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2,559,603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 total</w:t>
            </w:r>
          </w:p>
        </w:tc>
        <w:tc>
          <w:tcPr>
            <w:tcW w:w="0" w:type="auto"/>
            <w:tcBorders>
              <w:top w:val="nil"/>
              <w:left w:val="nil"/>
              <w:bottom w:val="single" w:sz="4" w:space="0" w:color="auto"/>
              <w:right w:val="nil"/>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3,053,000 </w:t>
            </w:r>
          </w:p>
        </w:tc>
        <w:tc>
          <w:tcPr>
            <w:tcW w:w="0" w:type="auto"/>
            <w:tcBorders>
              <w:top w:val="nil"/>
              <w:left w:val="nil"/>
              <w:bottom w:val="single" w:sz="4" w:space="0" w:color="auto"/>
              <w:right w:val="single" w:sz="8"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3,231,082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1,304,631 </w:t>
            </w:r>
          </w:p>
        </w:tc>
        <w:tc>
          <w:tcPr>
            <w:tcW w:w="0" w:type="auto"/>
            <w:tcBorders>
              <w:top w:val="nil"/>
              <w:left w:val="nil"/>
              <w:bottom w:val="single" w:sz="4" w:space="0" w:color="auto"/>
              <w:right w:val="single" w:sz="8"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671,479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1,748,369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2,559,603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2</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448"/>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CSO networking &amp; capacity building support. (SUNGO Contract)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416,600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246,995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169,605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PDM Workshops</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2.2</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150,000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90,000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132,000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30,000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18,000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60,000 </w:t>
            </w:r>
          </w:p>
        </w:tc>
      </w:tr>
      <w:tr w:rsidR="00AC3C23" w:rsidRPr="00D90277" w:rsidTr="00AC3C23">
        <w:trPr>
          <w:trHeight w:val="240"/>
        </w:trPr>
        <w:tc>
          <w:tcPr>
            <w:tcW w:w="0" w:type="auto"/>
            <w:tcBorders>
              <w:top w:val="nil"/>
              <w:left w:val="single" w:sz="4" w:space="0" w:color="auto"/>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 total</w:t>
            </w:r>
          </w:p>
        </w:tc>
        <w:tc>
          <w:tcPr>
            <w:tcW w:w="0" w:type="auto"/>
            <w:tcBorders>
              <w:top w:val="nil"/>
              <w:left w:val="nil"/>
              <w:bottom w:val="single" w:sz="4" w:space="0" w:color="auto"/>
              <w:right w:val="nil"/>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566,600 </w:t>
            </w:r>
          </w:p>
        </w:tc>
        <w:tc>
          <w:tcPr>
            <w:tcW w:w="0" w:type="auto"/>
            <w:tcBorders>
              <w:top w:val="nil"/>
              <w:left w:val="nil"/>
              <w:bottom w:val="single" w:sz="4" w:space="0" w:color="auto"/>
              <w:right w:val="single" w:sz="8"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90,000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378,995 </w:t>
            </w:r>
          </w:p>
        </w:tc>
        <w:tc>
          <w:tcPr>
            <w:tcW w:w="0" w:type="auto"/>
            <w:tcBorders>
              <w:top w:val="nil"/>
              <w:left w:val="nil"/>
              <w:bottom w:val="single" w:sz="4" w:space="0" w:color="auto"/>
              <w:right w:val="single" w:sz="8"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30,000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187,605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60,000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3</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72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CSO advocacy &amp; research support </w:t>
            </w:r>
            <w:r w:rsidRPr="00D90277">
              <w:rPr>
                <w:rFonts w:ascii="Times New Roman" w:eastAsia="Times New Roman" w:hAnsi="Times New Roman" w:cs="Times New Roman"/>
                <w:i/>
                <w:iCs/>
                <w:color w:val="000000"/>
                <w:sz w:val="18"/>
                <w:szCs w:val="18"/>
              </w:rPr>
              <w:t>(requires a tendering process to select service providers.</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3.1</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50,000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50,000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50,000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50,000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Subtotal</w:t>
            </w:r>
          </w:p>
        </w:tc>
        <w:tc>
          <w:tcPr>
            <w:tcW w:w="0" w:type="auto"/>
            <w:tcBorders>
              <w:top w:val="nil"/>
              <w:left w:val="nil"/>
              <w:bottom w:val="single" w:sz="4" w:space="0" w:color="auto"/>
              <w:right w:val="nil"/>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50,000 </w:t>
            </w:r>
          </w:p>
        </w:tc>
        <w:tc>
          <w:tcPr>
            <w:tcW w:w="0" w:type="auto"/>
            <w:tcBorders>
              <w:top w:val="nil"/>
              <w:left w:val="nil"/>
              <w:bottom w:val="single" w:sz="4" w:space="0" w:color="auto"/>
              <w:right w:val="single" w:sz="8"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50,000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8"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Pr="00D90277">
              <w:rPr>
                <w:rFonts w:ascii="Times New Roman" w:eastAsia="Times New Roman" w:hAnsi="Times New Roman" w:cs="Times New Roman"/>
                <w:b/>
                <w:bCs/>
                <w:color w:val="000000"/>
                <w:sz w:val="18"/>
                <w:szCs w:val="18"/>
              </w:rPr>
              <w:t xml:space="preserve">50,000 </w:t>
            </w:r>
          </w:p>
        </w:tc>
        <w:tc>
          <w:tcPr>
            <w:tcW w:w="0" w:type="auto"/>
            <w:tcBorders>
              <w:top w:val="nil"/>
              <w:left w:val="nil"/>
              <w:bottom w:val="single" w:sz="4" w:space="0" w:color="auto"/>
              <w:right w:val="single" w:sz="4" w:space="0" w:color="auto"/>
            </w:tcBorders>
            <w:shd w:val="clear" w:color="auto" w:fill="F2F2F2" w:themeFill="background1" w:themeFillShade="F2"/>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50,000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4</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Programme Operations</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Staff costs</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4.1</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148,400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191,688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73,985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86,016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74,415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105,672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Operating PMU office</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4.2</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400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134,480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350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62,810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50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71,670 </w:t>
            </w:r>
          </w:p>
        </w:tc>
      </w:tr>
      <w:tr w:rsidR="00AC3C23" w:rsidRPr="00D90277" w:rsidTr="00AC3C23">
        <w:trPr>
          <w:trHeight w:val="48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Secure (CFP), select, &amp; monitor applicant projects</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4.3</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67,370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32,164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35,206 </w:t>
            </w:r>
          </w:p>
        </w:tc>
      </w:tr>
      <w:tr w:rsidR="00AC3C23" w:rsidRPr="00D90277" w:rsidTr="00AC3C23">
        <w:trPr>
          <w:trHeight w:val="48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Technical / Advisory Support to PMU </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4.4</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65,000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10,000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16,053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5,164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48,947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4,836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Subtotal</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213,800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403,538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90,388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186,154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123,412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217,384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5</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Programme Visibility</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5.1</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20,000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12,500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10,999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20,000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1,501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Subtotal</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20,000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12,500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10,999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20,000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1,501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6</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Audit /Evaluation </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6.1</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11,600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12,880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45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11,600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12,835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Subtotal</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11,600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12,880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45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11,600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12,835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Result 7</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Capital Investments</w:t>
            </w:r>
          </w:p>
        </w:tc>
        <w:tc>
          <w:tcPr>
            <w:tcW w:w="0" w:type="auto"/>
            <w:tcBorders>
              <w:top w:val="nil"/>
              <w:left w:val="single" w:sz="4"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7.1</w:t>
            </w:r>
          </w:p>
        </w:tc>
        <w:tc>
          <w:tcPr>
            <w:tcW w:w="0" w:type="auto"/>
            <w:tcBorders>
              <w:top w:val="nil"/>
              <w:left w:val="single" w:sz="8" w:space="0" w:color="auto"/>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85,000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nil"/>
              <w:bottom w:val="single" w:sz="4" w:space="0" w:color="auto"/>
              <w:right w:val="nil"/>
            </w:tcBorders>
            <w:shd w:val="clear" w:color="auto" w:fill="auto"/>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35,566 </w:t>
            </w:r>
          </w:p>
        </w:tc>
        <w:tc>
          <w:tcPr>
            <w:tcW w:w="0" w:type="auto"/>
            <w:tcBorders>
              <w:top w:val="nil"/>
              <w:left w:val="single" w:sz="4" w:space="0" w:color="auto"/>
              <w:bottom w:val="single" w:sz="4" w:space="0" w:color="auto"/>
              <w:right w:val="single" w:sz="8"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49,434 </w:t>
            </w:r>
          </w:p>
        </w:tc>
        <w:tc>
          <w:tcPr>
            <w:tcW w:w="0" w:type="auto"/>
            <w:tcBorders>
              <w:top w:val="nil"/>
              <w:left w:val="nil"/>
              <w:bottom w:val="single" w:sz="4" w:space="0" w:color="auto"/>
              <w:right w:val="single" w:sz="4" w:space="0" w:color="auto"/>
            </w:tcBorders>
            <w:shd w:val="clear" w:color="auto" w:fill="auto"/>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Subtotal</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85,000 </w:t>
            </w:r>
          </w:p>
        </w:tc>
        <w:tc>
          <w:tcPr>
            <w:tcW w:w="0" w:type="auto"/>
            <w:tcBorders>
              <w:top w:val="nil"/>
              <w:left w:val="single" w:sz="4" w:space="0" w:color="auto"/>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35,566 </w:t>
            </w:r>
          </w:p>
        </w:tc>
        <w:tc>
          <w:tcPr>
            <w:tcW w:w="0" w:type="auto"/>
            <w:tcBorders>
              <w:top w:val="nil"/>
              <w:left w:val="single" w:sz="4" w:space="0" w:color="auto"/>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49,434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TOTAL</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4,000,000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3,800,000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1,809,580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898,677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2,190,420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2,901,323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Contingencies</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single" w:sz="4" w:space="0" w:color="auto"/>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200,000 </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single" w:sz="4" w:space="0" w:color="auto"/>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200,000 </w:t>
            </w:r>
          </w:p>
        </w:tc>
      </w:tr>
      <w:tr w:rsidR="00AC3C23" w:rsidRPr="00D90277" w:rsidTr="00AC3C23">
        <w:trPr>
          <w:trHeight w:val="240"/>
        </w:trPr>
        <w:tc>
          <w:tcPr>
            <w:tcW w:w="0" w:type="auto"/>
            <w:tcBorders>
              <w:top w:val="nil"/>
              <w:left w:val="single" w:sz="4" w:space="0" w:color="auto"/>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TOTAL </w:t>
            </w:r>
          </w:p>
        </w:tc>
        <w:tc>
          <w:tcPr>
            <w:tcW w:w="0" w:type="auto"/>
            <w:tcBorders>
              <w:top w:val="nil"/>
              <w:left w:val="nil"/>
              <w:bottom w:val="single" w:sz="4" w:space="0" w:color="auto"/>
              <w:right w:val="nil"/>
            </w:tcBorders>
            <w:shd w:val="clear" w:color="auto" w:fill="F2F2F2" w:themeFill="background1" w:themeFillShade="F2"/>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4,000,000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4,000,000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1,809,580 </w:t>
            </w:r>
          </w:p>
        </w:tc>
        <w:tc>
          <w:tcPr>
            <w:tcW w:w="0" w:type="auto"/>
            <w:tcBorders>
              <w:top w:val="nil"/>
              <w:left w:val="nil"/>
              <w:bottom w:val="single" w:sz="4" w:space="0" w:color="auto"/>
              <w:right w:val="single" w:sz="8"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898,677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2,190,420 </w:t>
            </w:r>
          </w:p>
        </w:tc>
        <w:tc>
          <w:tcPr>
            <w:tcW w:w="0" w:type="auto"/>
            <w:tcBorders>
              <w:top w:val="nil"/>
              <w:left w:val="nil"/>
              <w:bottom w:val="single" w:sz="4" w:space="0" w:color="auto"/>
              <w:right w:val="single" w:sz="4" w:space="0" w:color="auto"/>
            </w:tcBorders>
            <w:shd w:val="clear" w:color="auto" w:fill="F2F2F2" w:themeFill="background1" w:themeFillShade="F2"/>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3,101,323 </w:t>
            </w:r>
          </w:p>
        </w:tc>
      </w:tr>
      <w:tr w:rsidR="00AC3C23" w:rsidRPr="00D90277" w:rsidTr="00AC3C23">
        <w:trPr>
          <w:trHeight w:val="240"/>
        </w:trPr>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Increase / (Decrease) in cash</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1,809,580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1,798,017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r>
      <w:tr w:rsidR="00AC3C23" w:rsidRPr="00D90277" w:rsidTr="00AC3C23">
        <w:trPr>
          <w:trHeight w:val="240"/>
        </w:trPr>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Cash at 01 July 2012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3,387,703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xml:space="preserve">       551,522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color w:val="000000"/>
                <w:sz w:val="18"/>
                <w:szCs w:val="18"/>
              </w:rPr>
            </w:pPr>
            <w:r w:rsidRPr="00D90277">
              <w:rPr>
                <w:rFonts w:ascii="Times New Roman" w:eastAsia="Times New Roman" w:hAnsi="Times New Roman" w:cs="Times New Roman"/>
                <w:color w:val="000000"/>
                <w:sz w:val="18"/>
                <w:szCs w:val="18"/>
              </w:rPr>
              <w:t> </w:t>
            </w:r>
          </w:p>
        </w:tc>
      </w:tr>
      <w:tr w:rsidR="00AC3C23" w:rsidRPr="00D90277" w:rsidTr="00AC3C23">
        <w:trPr>
          <w:trHeight w:val="77"/>
        </w:trPr>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center"/>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Cash at 31 December 2012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1,578,123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xml:space="preserve">    2,349,539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3C23" w:rsidRPr="00D90277" w:rsidRDefault="00AC3C23" w:rsidP="00AC3C23">
            <w:pPr>
              <w:spacing w:after="0" w:line="240" w:lineRule="auto"/>
              <w:jc w:val="right"/>
              <w:rPr>
                <w:rFonts w:ascii="Times New Roman" w:eastAsia="Times New Roman" w:hAnsi="Times New Roman" w:cs="Times New Roman"/>
                <w:b/>
                <w:bCs/>
                <w:color w:val="000000"/>
                <w:sz w:val="18"/>
                <w:szCs w:val="18"/>
              </w:rPr>
            </w:pPr>
            <w:r w:rsidRPr="00D90277">
              <w:rPr>
                <w:rFonts w:ascii="Times New Roman" w:eastAsia="Times New Roman" w:hAnsi="Times New Roman" w:cs="Times New Roman"/>
                <w:b/>
                <w:bCs/>
                <w:color w:val="000000"/>
                <w:sz w:val="18"/>
                <w:szCs w:val="18"/>
              </w:rPr>
              <w:t> </w:t>
            </w:r>
          </w:p>
        </w:tc>
      </w:tr>
    </w:tbl>
    <w:p w:rsidR="00BF50AE" w:rsidRDefault="00BF50AE">
      <w:pPr>
        <w:rPr>
          <w:rFonts w:cstheme="minorHAnsi"/>
          <w:lang w:val="en-GB"/>
        </w:rPr>
      </w:pPr>
      <w:r>
        <w:rPr>
          <w:rFonts w:cstheme="minorHAnsi"/>
          <w:lang w:val="en-GB"/>
        </w:rPr>
        <w:br w:type="page"/>
      </w:r>
    </w:p>
    <w:p w:rsidR="00BF50AE" w:rsidRDefault="00BF50AE" w:rsidP="006A57AC">
      <w:pPr>
        <w:spacing w:line="240" w:lineRule="auto"/>
        <w:jc w:val="center"/>
        <w:rPr>
          <w:rFonts w:cstheme="minorHAnsi"/>
          <w:lang w:val="en-GB"/>
        </w:rPr>
        <w:sectPr w:rsidR="00BF50AE" w:rsidSect="00565384">
          <w:footerReference w:type="default" r:id="rId13"/>
          <w:footerReference w:type="first" r:id="rId14"/>
          <w:pgSz w:w="11906" w:h="16838"/>
          <w:pgMar w:top="720" w:right="720" w:bottom="720" w:left="720" w:header="709" w:footer="709" w:gutter="0"/>
          <w:cols w:space="708"/>
          <w:titlePg/>
          <w:docGrid w:linePitch="360"/>
        </w:sectPr>
      </w:pPr>
    </w:p>
    <w:p w:rsidR="001D4EB6" w:rsidRPr="009665F8" w:rsidRDefault="00831C52" w:rsidP="004B1113">
      <w:pPr>
        <w:spacing w:line="240" w:lineRule="auto"/>
        <w:jc w:val="center"/>
        <w:rPr>
          <w:rFonts w:cstheme="minorHAnsi"/>
          <w:b/>
          <w:lang w:val="en-GB"/>
        </w:rPr>
      </w:pPr>
      <w:r>
        <w:rPr>
          <w:rFonts w:cstheme="minorHAnsi"/>
          <w:b/>
          <w:lang w:val="en-GB"/>
        </w:rPr>
        <w:lastRenderedPageBreak/>
        <w:t xml:space="preserve">ANNEX </w:t>
      </w:r>
      <w:r w:rsidR="00DC5474" w:rsidRPr="009665F8">
        <w:rPr>
          <w:rFonts w:cstheme="minorHAnsi"/>
          <w:b/>
          <w:lang w:val="en-GB"/>
        </w:rPr>
        <w:t>V</w:t>
      </w:r>
      <w:r w:rsidR="00987F15">
        <w:rPr>
          <w:rFonts w:cstheme="minorHAnsi"/>
          <w:b/>
          <w:lang w:val="en-GB"/>
        </w:rPr>
        <w:t xml:space="preserve">  </w:t>
      </w:r>
      <w:r w:rsidR="00BC4FC1" w:rsidRPr="009665F8">
        <w:rPr>
          <w:rFonts w:cstheme="minorHAnsi"/>
          <w:b/>
          <w:lang w:val="en-GB"/>
        </w:rPr>
        <w:t>Charts and Graphs of Approved Projects</w:t>
      </w:r>
    </w:p>
    <w:p w:rsidR="001D4EB6" w:rsidRDefault="001F4606" w:rsidP="001F4606">
      <w:pPr>
        <w:spacing w:line="240" w:lineRule="auto"/>
        <w:ind w:left="720" w:hanging="720"/>
        <w:rPr>
          <w:rFonts w:cstheme="minorHAnsi"/>
          <w:lang w:val="en-GB"/>
        </w:rPr>
      </w:pPr>
      <w:r>
        <w:rPr>
          <w:rFonts w:cstheme="minorHAnsi"/>
          <w:lang w:val="en-GB"/>
        </w:rPr>
        <w:t xml:space="preserve">       </w:t>
      </w:r>
      <w:r w:rsidR="004F5B0D" w:rsidRPr="004F5B0D">
        <w:rPr>
          <w:rFonts w:cstheme="minorHAnsi"/>
          <w:noProof/>
        </w:rPr>
        <w:drawing>
          <wp:inline distT="0" distB="0" distL="0" distR="0">
            <wp:extent cx="3715015" cy="2592475"/>
            <wp:effectExtent l="0" t="0" r="19050" b="17780"/>
            <wp:docPr id="4" name="Chart 4" descr="CSSP: All funded projects by donor as at 31 Dec 2012. EU is 47 per cent; AusAID is 40 per cent; Aus WSCCA is 13 per 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cstheme="minorHAnsi"/>
          <w:lang w:val="en-GB"/>
        </w:rPr>
        <w:t xml:space="preserve">   </w:t>
      </w:r>
      <w:r w:rsidR="004F5B0D">
        <w:rPr>
          <w:rFonts w:cstheme="minorHAnsi"/>
          <w:lang w:val="en-GB"/>
        </w:rPr>
        <w:t xml:space="preserve">                 </w:t>
      </w:r>
      <w:r>
        <w:rPr>
          <w:rFonts w:cstheme="minorHAnsi"/>
          <w:lang w:val="en-GB"/>
        </w:rPr>
        <w:t xml:space="preserve"> </w:t>
      </w:r>
      <w:r w:rsidR="00CD185F">
        <w:rPr>
          <w:rFonts w:cstheme="minorHAnsi"/>
          <w:lang w:val="en-GB"/>
        </w:rPr>
        <w:t xml:space="preserve">  </w:t>
      </w:r>
      <w:r>
        <w:rPr>
          <w:rFonts w:cstheme="minorHAnsi"/>
          <w:lang w:val="en-GB"/>
        </w:rPr>
        <w:t xml:space="preserve"> </w:t>
      </w:r>
      <w:r w:rsidRPr="001F4606">
        <w:rPr>
          <w:rFonts w:cstheme="minorHAnsi"/>
          <w:noProof/>
        </w:rPr>
        <w:drawing>
          <wp:inline distT="0" distB="0" distL="0" distR="0">
            <wp:extent cx="4628781" cy="2542233"/>
            <wp:effectExtent l="0" t="0" r="19685" b="10795"/>
            <wp:docPr id="8" name="Chart 1" descr="CSSP: All applications by region. ROU 29 per cent; NWU 27 per cent; Savai'i 27 per cent; Apia 15 per cent; Samoa 2 per cent. Note: NGOs serve all of Samo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pPr w:leftFromText="180" w:rightFromText="180" w:vertAnchor="text" w:horzAnchor="page" w:tblpX="9178" w:tblpY="436"/>
        <w:tblW w:w="7024" w:type="dxa"/>
        <w:tblLook w:val="04A0" w:firstRow="1" w:lastRow="0" w:firstColumn="1" w:lastColumn="0" w:noHBand="0" w:noVBand="1"/>
      </w:tblPr>
      <w:tblGrid>
        <w:gridCol w:w="2196"/>
        <w:gridCol w:w="2952"/>
        <w:gridCol w:w="1876"/>
      </w:tblGrid>
      <w:tr w:rsidR="00E408BD" w:rsidRPr="001D4EB6" w:rsidTr="00E408BD">
        <w:trPr>
          <w:gridAfter w:val="1"/>
          <w:wAfter w:w="1876" w:type="dxa"/>
          <w:trHeight w:val="300"/>
        </w:trPr>
        <w:tc>
          <w:tcPr>
            <w:tcW w:w="2196" w:type="dxa"/>
            <w:tcBorders>
              <w:top w:val="nil"/>
              <w:left w:val="nil"/>
              <w:bottom w:val="single" w:sz="4" w:space="0" w:color="95B3D7"/>
              <w:right w:val="nil"/>
            </w:tcBorders>
            <w:shd w:val="clear" w:color="DBE5F1" w:fill="DBE5F1"/>
            <w:noWrap/>
            <w:vAlign w:val="bottom"/>
            <w:hideMark/>
          </w:tcPr>
          <w:p w:rsidR="00E408BD" w:rsidRPr="001D4EB6" w:rsidRDefault="00E408BD" w:rsidP="00E408BD">
            <w:pPr>
              <w:spacing w:after="0" w:line="240" w:lineRule="auto"/>
              <w:rPr>
                <w:rFonts w:ascii="Calibri" w:eastAsia="Times New Roman" w:hAnsi="Calibri" w:cs="Calibri"/>
                <w:b/>
                <w:bCs/>
                <w:color w:val="000000"/>
                <w:lang w:eastAsia="en-NZ"/>
              </w:rPr>
            </w:pPr>
          </w:p>
        </w:tc>
        <w:tc>
          <w:tcPr>
            <w:tcW w:w="2952" w:type="dxa"/>
            <w:tcBorders>
              <w:top w:val="nil"/>
              <w:left w:val="nil"/>
              <w:bottom w:val="single" w:sz="4" w:space="0" w:color="95B3D7"/>
              <w:right w:val="nil"/>
            </w:tcBorders>
            <w:shd w:val="clear" w:color="DBE5F1" w:fill="DBE5F1"/>
            <w:noWrap/>
            <w:vAlign w:val="bottom"/>
            <w:hideMark/>
          </w:tcPr>
          <w:p w:rsidR="00E408BD" w:rsidRPr="001D4EB6" w:rsidRDefault="005D77E4" w:rsidP="005D77E4">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CSSP $Approved by Sector</w:t>
            </w:r>
          </w:p>
        </w:tc>
      </w:tr>
      <w:tr w:rsidR="00E408BD" w:rsidRPr="001D4EB6" w:rsidTr="00E408BD">
        <w:trPr>
          <w:gridAfter w:val="1"/>
          <w:wAfter w:w="1876" w:type="dxa"/>
          <w:trHeight w:val="300"/>
        </w:trPr>
        <w:tc>
          <w:tcPr>
            <w:tcW w:w="2196"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Agr</w:t>
            </w:r>
          </w:p>
        </w:tc>
        <w:tc>
          <w:tcPr>
            <w:tcW w:w="2952"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jc w:val="right"/>
              <w:rPr>
                <w:rFonts w:ascii="Calibri" w:eastAsia="Times New Roman" w:hAnsi="Calibri" w:cs="Calibri"/>
                <w:color w:val="000000"/>
                <w:lang w:eastAsia="en-NZ"/>
              </w:rPr>
            </w:pPr>
            <w:r w:rsidRPr="001D4EB6">
              <w:rPr>
                <w:rFonts w:ascii="Calibri" w:eastAsia="Times New Roman" w:hAnsi="Calibri" w:cs="Calibri"/>
                <w:color w:val="000000"/>
                <w:lang w:eastAsia="en-NZ"/>
              </w:rPr>
              <w:t>634,152</w:t>
            </w:r>
          </w:p>
        </w:tc>
      </w:tr>
      <w:tr w:rsidR="00E408BD" w:rsidRPr="001D4EB6" w:rsidTr="00E408BD">
        <w:trPr>
          <w:gridAfter w:val="1"/>
          <w:wAfter w:w="1876" w:type="dxa"/>
          <w:trHeight w:val="300"/>
        </w:trPr>
        <w:tc>
          <w:tcPr>
            <w:tcW w:w="2196"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Com Dev</w:t>
            </w:r>
          </w:p>
        </w:tc>
        <w:tc>
          <w:tcPr>
            <w:tcW w:w="2952"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jc w:val="right"/>
              <w:rPr>
                <w:rFonts w:ascii="Calibri" w:eastAsia="Times New Roman" w:hAnsi="Calibri" w:cs="Calibri"/>
                <w:color w:val="000000"/>
                <w:lang w:eastAsia="en-NZ"/>
              </w:rPr>
            </w:pPr>
            <w:r w:rsidRPr="001D4EB6">
              <w:rPr>
                <w:rFonts w:ascii="Calibri" w:eastAsia="Times New Roman" w:hAnsi="Calibri" w:cs="Calibri"/>
                <w:color w:val="000000"/>
                <w:lang w:eastAsia="en-NZ"/>
              </w:rPr>
              <w:t>1,335,564</w:t>
            </w:r>
          </w:p>
        </w:tc>
      </w:tr>
      <w:tr w:rsidR="00E408BD" w:rsidRPr="001D4EB6" w:rsidTr="00E408BD">
        <w:trPr>
          <w:gridAfter w:val="1"/>
          <w:wAfter w:w="1876" w:type="dxa"/>
          <w:trHeight w:val="300"/>
        </w:trPr>
        <w:tc>
          <w:tcPr>
            <w:tcW w:w="2196"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Edu</w:t>
            </w:r>
          </w:p>
        </w:tc>
        <w:tc>
          <w:tcPr>
            <w:tcW w:w="2952"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jc w:val="right"/>
              <w:rPr>
                <w:rFonts w:ascii="Calibri" w:eastAsia="Times New Roman" w:hAnsi="Calibri" w:cs="Calibri"/>
                <w:color w:val="000000"/>
                <w:lang w:eastAsia="en-NZ"/>
              </w:rPr>
            </w:pPr>
            <w:r w:rsidRPr="001D4EB6">
              <w:rPr>
                <w:rFonts w:ascii="Calibri" w:eastAsia="Times New Roman" w:hAnsi="Calibri" w:cs="Calibri"/>
                <w:color w:val="000000"/>
                <w:lang w:eastAsia="en-NZ"/>
              </w:rPr>
              <w:t>2,195,284</w:t>
            </w:r>
          </w:p>
        </w:tc>
      </w:tr>
      <w:tr w:rsidR="00E408BD" w:rsidRPr="001D4EB6" w:rsidTr="00E408BD">
        <w:trPr>
          <w:gridAfter w:val="1"/>
          <w:wAfter w:w="1876" w:type="dxa"/>
          <w:trHeight w:val="300"/>
        </w:trPr>
        <w:tc>
          <w:tcPr>
            <w:tcW w:w="2196"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Hlth</w:t>
            </w:r>
          </w:p>
        </w:tc>
        <w:tc>
          <w:tcPr>
            <w:tcW w:w="2952"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jc w:val="right"/>
              <w:rPr>
                <w:rFonts w:ascii="Calibri" w:eastAsia="Times New Roman" w:hAnsi="Calibri" w:cs="Calibri"/>
                <w:color w:val="000000"/>
                <w:lang w:eastAsia="en-NZ"/>
              </w:rPr>
            </w:pPr>
            <w:r w:rsidRPr="001D4EB6">
              <w:rPr>
                <w:rFonts w:ascii="Calibri" w:eastAsia="Times New Roman" w:hAnsi="Calibri" w:cs="Calibri"/>
                <w:color w:val="000000"/>
                <w:lang w:eastAsia="en-NZ"/>
              </w:rPr>
              <w:t>623,883</w:t>
            </w:r>
          </w:p>
        </w:tc>
      </w:tr>
      <w:tr w:rsidR="00E408BD" w:rsidRPr="001D4EB6" w:rsidTr="00E408BD">
        <w:trPr>
          <w:gridAfter w:val="1"/>
          <w:wAfter w:w="1876" w:type="dxa"/>
          <w:trHeight w:val="300"/>
        </w:trPr>
        <w:tc>
          <w:tcPr>
            <w:tcW w:w="2196"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Justice</w:t>
            </w:r>
          </w:p>
        </w:tc>
        <w:tc>
          <w:tcPr>
            <w:tcW w:w="2952"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jc w:val="right"/>
              <w:rPr>
                <w:rFonts w:ascii="Calibri" w:eastAsia="Times New Roman" w:hAnsi="Calibri" w:cs="Calibri"/>
                <w:color w:val="000000"/>
                <w:lang w:eastAsia="en-NZ"/>
              </w:rPr>
            </w:pPr>
            <w:r w:rsidRPr="001D4EB6">
              <w:rPr>
                <w:rFonts w:ascii="Calibri" w:eastAsia="Times New Roman" w:hAnsi="Calibri" w:cs="Calibri"/>
                <w:color w:val="000000"/>
                <w:lang w:eastAsia="en-NZ"/>
              </w:rPr>
              <w:t>50,000</w:t>
            </w:r>
          </w:p>
        </w:tc>
      </w:tr>
      <w:tr w:rsidR="00E408BD" w:rsidRPr="001D4EB6" w:rsidTr="00E408BD">
        <w:trPr>
          <w:gridAfter w:val="1"/>
          <w:wAfter w:w="1876" w:type="dxa"/>
          <w:trHeight w:val="300"/>
        </w:trPr>
        <w:tc>
          <w:tcPr>
            <w:tcW w:w="2196"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Water</w:t>
            </w:r>
          </w:p>
        </w:tc>
        <w:tc>
          <w:tcPr>
            <w:tcW w:w="2952" w:type="dxa"/>
            <w:tcBorders>
              <w:top w:val="nil"/>
              <w:left w:val="nil"/>
              <w:bottom w:val="nil"/>
              <w:right w:val="nil"/>
            </w:tcBorders>
            <w:shd w:val="clear" w:color="auto" w:fill="auto"/>
            <w:noWrap/>
            <w:vAlign w:val="bottom"/>
            <w:hideMark/>
          </w:tcPr>
          <w:p w:rsidR="00E408BD" w:rsidRPr="001D4EB6" w:rsidRDefault="00E408BD" w:rsidP="00E408BD">
            <w:pPr>
              <w:spacing w:after="0" w:line="240" w:lineRule="auto"/>
              <w:jc w:val="right"/>
              <w:rPr>
                <w:rFonts w:ascii="Calibri" w:eastAsia="Times New Roman" w:hAnsi="Calibri" w:cs="Calibri"/>
                <w:color w:val="000000"/>
                <w:lang w:eastAsia="en-NZ"/>
              </w:rPr>
            </w:pPr>
            <w:r w:rsidRPr="001D4EB6">
              <w:rPr>
                <w:rFonts w:ascii="Calibri" w:eastAsia="Times New Roman" w:hAnsi="Calibri" w:cs="Calibri"/>
                <w:color w:val="000000"/>
                <w:lang w:eastAsia="en-NZ"/>
              </w:rPr>
              <w:t>2,915,753</w:t>
            </w:r>
          </w:p>
        </w:tc>
      </w:tr>
      <w:tr w:rsidR="00E408BD" w:rsidRPr="001D4EB6" w:rsidTr="00E408BD">
        <w:trPr>
          <w:gridAfter w:val="1"/>
          <w:wAfter w:w="1876" w:type="dxa"/>
          <w:trHeight w:val="300"/>
        </w:trPr>
        <w:tc>
          <w:tcPr>
            <w:tcW w:w="2196" w:type="dxa"/>
            <w:tcBorders>
              <w:top w:val="single" w:sz="4" w:space="0" w:color="95B3D7"/>
              <w:left w:val="nil"/>
              <w:bottom w:val="single" w:sz="4" w:space="0" w:color="95B3D7"/>
              <w:right w:val="nil"/>
            </w:tcBorders>
            <w:shd w:val="clear" w:color="DBE5F1" w:fill="DBE5F1"/>
            <w:noWrap/>
            <w:vAlign w:val="bottom"/>
            <w:hideMark/>
          </w:tcPr>
          <w:p w:rsidR="00E408BD" w:rsidRPr="001D4EB6" w:rsidRDefault="00E408BD" w:rsidP="00E408BD">
            <w:pPr>
              <w:spacing w:after="0" w:line="240" w:lineRule="auto"/>
              <w:rPr>
                <w:rFonts w:ascii="Calibri" w:eastAsia="Times New Roman" w:hAnsi="Calibri" w:cs="Calibri"/>
                <w:b/>
                <w:bCs/>
                <w:color w:val="000000"/>
                <w:lang w:eastAsia="en-NZ"/>
              </w:rPr>
            </w:pPr>
            <w:r w:rsidRPr="001D4EB6">
              <w:rPr>
                <w:rFonts w:ascii="Calibri" w:eastAsia="Times New Roman" w:hAnsi="Calibri" w:cs="Calibri"/>
                <w:b/>
                <w:bCs/>
                <w:color w:val="000000"/>
                <w:lang w:eastAsia="en-NZ"/>
              </w:rPr>
              <w:t>Grand Total</w:t>
            </w:r>
          </w:p>
        </w:tc>
        <w:tc>
          <w:tcPr>
            <w:tcW w:w="2952" w:type="dxa"/>
            <w:tcBorders>
              <w:top w:val="single" w:sz="4" w:space="0" w:color="95B3D7"/>
              <w:left w:val="nil"/>
              <w:bottom w:val="single" w:sz="4" w:space="0" w:color="95B3D7"/>
              <w:right w:val="nil"/>
            </w:tcBorders>
            <w:shd w:val="clear" w:color="DBE5F1" w:fill="DBE5F1"/>
            <w:noWrap/>
            <w:vAlign w:val="bottom"/>
            <w:hideMark/>
          </w:tcPr>
          <w:p w:rsidR="00E408BD" w:rsidRPr="001D4EB6" w:rsidRDefault="00E408BD" w:rsidP="00E408BD">
            <w:pPr>
              <w:spacing w:after="0" w:line="240" w:lineRule="auto"/>
              <w:jc w:val="right"/>
              <w:rPr>
                <w:rFonts w:ascii="Calibri" w:eastAsia="Times New Roman" w:hAnsi="Calibri" w:cs="Calibri"/>
                <w:b/>
                <w:bCs/>
                <w:color w:val="000000"/>
                <w:lang w:eastAsia="en-NZ"/>
              </w:rPr>
            </w:pPr>
            <w:r w:rsidRPr="001D4EB6">
              <w:rPr>
                <w:rFonts w:ascii="Calibri" w:eastAsia="Times New Roman" w:hAnsi="Calibri" w:cs="Calibri"/>
                <w:b/>
                <w:bCs/>
                <w:color w:val="000000"/>
                <w:lang w:eastAsia="en-NZ"/>
              </w:rPr>
              <w:t>7,754,636</w:t>
            </w:r>
          </w:p>
        </w:tc>
      </w:tr>
      <w:tr w:rsidR="00E408BD" w:rsidRPr="001D4EB6" w:rsidTr="00E408BD">
        <w:trPr>
          <w:trHeight w:val="300"/>
        </w:trPr>
        <w:tc>
          <w:tcPr>
            <w:tcW w:w="2196" w:type="dxa"/>
            <w:tcBorders>
              <w:top w:val="single" w:sz="4" w:space="0" w:color="95B3D7"/>
              <w:left w:val="nil"/>
              <w:bottom w:val="nil"/>
              <w:right w:val="nil"/>
            </w:tcBorders>
            <w:shd w:val="clear" w:color="DBE5F1" w:fill="DBE5F1"/>
            <w:noWrap/>
            <w:vAlign w:val="bottom"/>
            <w:hideMark/>
          </w:tcPr>
          <w:p w:rsidR="00E408BD" w:rsidRPr="001D4EB6" w:rsidRDefault="00E408BD" w:rsidP="00E408BD">
            <w:pPr>
              <w:spacing w:after="0" w:line="240" w:lineRule="auto"/>
              <w:rPr>
                <w:rFonts w:ascii="Calibri" w:eastAsia="Times New Roman" w:hAnsi="Calibri" w:cs="Calibri"/>
                <w:b/>
                <w:bCs/>
                <w:color w:val="000000"/>
                <w:lang w:eastAsia="en-NZ"/>
              </w:rPr>
            </w:pPr>
            <w:r w:rsidRPr="001D4EB6">
              <w:rPr>
                <w:rFonts w:ascii="Calibri" w:eastAsia="Times New Roman" w:hAnsi="Calibri" w:cs="Calibri"/>
                <w:b/>
                <w:bCs/>
                <w:color w:val="000000"/>
                <w:lang w:eastAsia="en-NZ"/>
              </w:rPr>
              <w:t>Note:</w:t>
            </w:r>
          </w:p>
        </w:tc>
        <w:tc>
          <w:tcPr>
            <w:tcW w:w="2952" w:type="dxa"/>
            <w:tcBorders>
              <w:top w:val="single" w:sz="4" w:space="0" w:color="95B3D7"/>
              <w:left w:val="nil"/>
              <w:bottom w:val="nil"/>
              <w:right w:val="nil"/>
            </w:tcBorders>
            <w:shd w:val="clear" w:color="DBE5F1" w:fill="DBE5F1"/>
            <w:noWrap/>
            <w:vAlign w:val="bottom"/>
            <w:hideMark/>
          </w:tcPr>
          <w:p w:rsidR="00E408BD" w:rsidRPr="001D4EB6" w:rsidRDefault="00E408BD" w:rsidP="00E408BD">
            <w:pPr>
              <w:spacing w:after="0" w:line="240" w:lineRule="auto"/>
              <w:rPr>
                <w:rFonts w:ascii="Calibri" w:eastAsia="Times New Roman" w:hAnsi="Calibri" w:cs="Calibri"/>
                <w:color w:val="000000"/>
                <w:lang w:eastAsia="en-NZ"/>
              </w:rPr>
            </w:pPr>
          </w:p>
        </w:tc>
        <w:tc>
          <w:tcPr>
            <w:tcW w:w="1876" w:type="dxa"/>
            <w:vAlign w:val="bottom"/>
          </w:tcPr>
          <w:p w:rsidR="00E408BD" w:rsidRPr="001D4EB6" w:rsidRDefault="00E408BD" w:rsidP="00E408BD">
            <w:pPr>
              <w:spacing w:after="0" w:line="240" w:lineRule="auto"/>
              <w:rPr>
                <w:rFonts w:ascii="Calibri" w:eastAsia="Times New Roman" w:hAnsi="Calibri" w:cs="Calibri"/>
                <w:color w:val="000000"/>
                <w:lang w:eastAsia="en-NZ"/>
              </w:rPr>
            </w:pPr>
          </w:p>
        </w:tc>
      </w:tr>
      <w:tr w:rsidR="00E408BD" w:rsidRPr="001D4EB6" w:rsidTr="00E408BD">
        <w:trPr>
          <w:trHeight w:val="300"/>
        </w:trPr>
        <w:tc>
          <w:tcPr>
            <w:tcW w:w="5148" w:type="dxa"/>
            <w:gridSpan w:val="2"/>
            <w:vMerge w:val="restart"/>
            <w:tcBorders>
              <w:top w:val="single" w:sz="4" w:space="0" w:color="95B3D7"/>
              <w:left w:val="nil"/>
              <w:right w:val="nil"/>
            </w:tcBorders>
            <w:shd w:val="clear" w:color="DBE5F1" w:fill="DBE5F1"/>
            <w:noWrap/>
            <w:vAlign w:val="bottom"/>
          </w:tcPr>
          <w:p w:rsidR="00E408BD" w:rsidRPr="001D4EB6" w:rsidRDefault="00E408BD" w:rsidP="00E408BD">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 xml:space="preserve">This table  includes </w:t>
            </w:r>
            <w:r w:rsidRPr="001D4EB6">
              <w:rPr>
                <w:rFonts w:ascii="Calibri" w:eastAsia="Times New Roman" w:hAnsi="Calibri" w:cs="Calibri"/>
                <w:color w:val="000000"/>
                <w:lang w:eastAsia="en-NZ"/>
              </w:rPr>
              <w:t>the provisional approvals for Round 3</w:t>
            </w:r>
          </w:p>
          <w:p w:rsidR="00E408BD" w:rsidRPr="001D4EB6" w:rsidRDefault="00E408BD" w:rsidP="00E408BD">
            <w:pPr>
              <w:spacing w:after="0" w:line="240" w:lineRule="auto"/>
              <w:rPr>
                <w:rFonts w:ascii="Calibri" w:eastAsia="Times New Roman" w:hAnsi="Calibri" w:cs="Calibri"/>
                <w:color w:val="000000"/>
                <w:lang w:eastAsia="en-NZ"/>
              </w:rPr>
            </w:pPr>
            <w:r w:rsidRPr="001D4EB6">
              <w:rPr>
                <w:rFonts w:ascii="Calibri" w:eastAsia="Times New Roman" w:hAnsi="Calibri" w:cs="Calibri"/>
                <w:color w:val="000000"/>
                <w:lang w:eastAsia="en-NZ"/>
              </w:rPr>
              <w:t>These figures do not include the six projects terminated early with no funds paid out</w:t>
            </w:r>
          </w:p>
        </w:tc>
        <w:tc>
          <w:tcPr>
            <w:tcW w:w="1876" w:type="dxa"/>
            <w:vAlign w:val="bottom"/>
          </w:tcPr>
          <w:p w:rsidR="00E408BD" w:rsidRPr="001D4EB6" w:rsidRDefault="00E408BD" w:rsidP="00E408BD">
            <w:pPr>
              <w:spacing w:after="0" w:line="240" w:lineRule="auto"/>
              <w:rPr>
                <w:rFonts w:ascii="Calibri" w:eastAsia="Times New Roman" w:hAnsi="Calibri" w:cs="Calibri"/>
                <w:color w:val="000000"/>
                <w:lang w:eastAsia="en-NZ"/>
              </w:rPr>
            </w:pPr>
          </w:p>
        </w:tc>
      </w:tr>
      <w:tr w:rsidR="00E408BD" w:rsidRPr="001D4EB6" w:rsidTr="00E408BD">
        <w:trPr>
          <w:trHeight w:val="300"/>
        </w:trPr>
        <w:tc>
          <w:tcPr>
            <w:tcW w:w="5148" w:type="dxa"/>
            <w:gridSpan w:val="2"/>
            <w:vMerge/>
            <w:tcBorders>
              <w:left w:val="nil"/>
              <w:bottom w:val="nil"/>
              <w:right w:val="nil"/>
            </w:tcBorders>
            <w:shd w:val="clear" w:color="DBE5F1" w:fill="DBE5F1"/>
            <w:noWrap/>
            <w:vAlign w:val="bottom"/>
          </w:tcPr>
          <w:p w:rsidR="00E408BD" w:rsidRPr="001D4EB6" w:rsidRDefault="00E408BD" w:rsidP="00E408BD">
            <w:pPr>
              <w:spacing w:after="0" w:line="240" w:lineRule="auto"/>
              <w:rPr>
                <w:rFonts w:ascii="Calibri" w:eastAsia="Times New Roman" w:hAnsi="Calibri" w:cs="Calibri"/>
                <w:color w:val="000000"/>
                <w:lang w:eastAsia="en-NZ"/>
              </w:rPr>
            </w:pPr>
          </w:p>
        </w:tc>
        <w:tc>
          <w:tcPr>
            <w:tcW w:w="1876" w:type="dxa"/>
            <w:vAlign w:val="bottom"/>
          </w:tcPr>
          <w:p w:rsidR="00E408BD" w:rsidRPr="001D4EB6" w:rsidRDefault="00E408BD" w:rsidP="00E408BD">
            <w:pPr>
              <w:spacing w:after="0" w:line="240" w:lineRule="auto"/>
              <w:rPr>
                <w:rFonts w:ascii="Calibri" w:eastAsia="Times New Roman" w:hAnsi="Calibri" w:cs="Calibri"/>
                <w:color w:val="000000"/>
                <w:lang w:eastAsia="en-NZ"/>
              </w:rPr>
            </w:pPr>
          </w:p>
        </w:tc>
      </w:tr>
    </w:tbl>
    <w:p w:rsidR="00E408BD" w:rsidRPr="00B65668" w:rsidRDefault="005575C9" w:rsidP="00B65668">
      <w:pPr>
        <w:rPr>
          <w:sz w:val="18"/>
          <w:szCs w:val="18"/>
        </w:rPr>
      </w:pPr>
      <w:r>
        <w:rPr>
          <w:rFonts w:cstheme="minorHAnsi"/>
          <w:sz w:val="18"/>
          <w:szCs w:val="18"/>
          <w:lang w:val="en-GB"/>
        </w:rPr>
        <w:t xml:space="preserve">           </w:t>
      </w:r>
      <w:r w:rsidRPr="005575C9">
        <w:rPr>
          <w:rFonts w:cstheme="minorHAnsi"/>
          <w:sz w:val="18"/>
          <w:szCs w:val="18"/>
          <w:lang w:val="en-GB"/>
        </w:rPr>
        <w:t xml:space="preserve">Note: Aus WSCCA </w:t>
      </w:r>
      <w:r>
        <w:rPr>
          <w:rFonts w:cstheme="minorHAnsi"/>
          <w:sz w:val="18"/>
          <w:szCs w:val="18"/>
          <w:lang w:val="en-GB"/>
        </w:rPr>
        <w:t xml:space="preserve">are </w:t>
      </w:r>
      <w:r w:rsidRPr="005575C9">
        <w:rPr>
          <w:rFonts w:cstheme="minorHAnsi"/>
          <w:sz w:val="18"/>
          <w:szCs w:val="18"/>
          <w:lang w:val="en-GB"/>
        </w:rPr>
        <w:t>ICCAI climate change funds</w:t>
      </w:r>
      <w:r>
        <w:rPr>
          <w:rFonts w:cstheme="minorHAnsi"/>
          <w:sz w:val="18"/>
          <w:szCs w:val="18"/>
          <w:lang w:val="en-GB"/>
        </w:rPr>
        <w:t xml:space="preserve"> for water tanks to households.                              </w:t>
      </w:r>
    </w:p>
    <w:p w:rsidR="001F4606" w:rsidRDefault="000A3E2C" w:rsidP="00E408BD">
      <w:pPr>
        <w:spacing w:line="240" w:lineRule="auto"/>
        <w:ind w:left="2880" w:hanging="720"/>
        <w:rPr>
          <w:rFonts w:cstheme="minorHAnsi"/>
          <w:lang w:val="en-GB"/>
        </w:rPr>
      </w:pPr>
      <w:r w:rsidRPr="001F4606">
        <w:rPr>
          <w:rFonts w:cstheme="minorHAnsi"/>
          <w:noProof/>
        </w:rPr>
        <w:drawing>
          <wp:inline distT="0" distB="0" distL="0" distR="0">
            <wp:extent cx="3724275" cy="2695575"/>
            <wp:effectExtent l="0" t="0" r="9525" b="9525"/>
            <wp:docPr id="3" name="Chart 3" descr="All CSSP funded projects by sector as at 31 December 2012. Water 38 per cent; Edu 28 per cent; Com Dev 17 per cent; Agr 8 per cent; Hlth 8 per cent; Justice 1 per 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D388A">
        <w:rPr>
          <w:rFonts w:cstheme="minorHAnsi"/>
          <w:lang w:val="en-GB"/>
        </w:rPr>
        <w:t xml:space="preserve">                 </w:t>
      </w:r>
      <w:r w:rsidR="001F4606">
        <w:rPr>
          <w:rFonts w:cstheme="minorHAnsi"/>
          <w:lang w:val="en-GB"/>
        </w:rPr>
        <w:t xml:space="preserve">          </w:t>
      </w:r>
    </w:p>
    <w:p w:rsidR="00E12008" w:rsidRPr="004017EA" w:rsidRDefault="00E12008" w:rsidP="00E12008">
      <w:pPr>
        <w:spacing w:after="0"/>
        <w:ind w:left="720" w:hanging="720"/>
        <w:jc w:val="center"/>
        <w:rPr>
          <w:rFonts w:cstheme="minorHAnsi"/>
          <w:sz w:val="20"/>
        </w:rPr>
        <w:sectPr w:rsidR="00E12008" w:rsidRPr="004017EA" w:rsidSect="00565384">
          <w:pgSz w:w="16838" w:h="11906" w:orient="landscape"/>
          <w:pgMar w:top="720" w:right="720" w:bottom="720" w:left="720" w:header="709" w:footer="709" w:gutter="0"/>
          <w:cols w:space="708"/>
          <w:titlePg/>
          <w:docGrid w:linePitch="360"/>
        </w:sectPr>
      </w:pPr>
    </w:p>
    <w:p w:rsidR="00B64D42" w:rsidRDefault="00B64D42" w:rsidP="00C378C1">
      <w:pPr>
        <w:rPr>
          <w:rFonts w:cstheme="minorHAnsi"/>
          <w:b/>
          <w:bCs/>
        </w:rPr>
      </w:pPr>
    </w:p>
    <w:p w:rsidR="00611508" w:rsidRPr="004017EA" w:rsidRDefault="00611508" w:rsidP="00611508">
      <w:pPr>
        <w:jc w:val="center"/>
        <w:rPr>
          <w:rFonts w:cstheme="minorHAnsi"/>
          <w:b/>
          <w:bCs/>
        </w:rPr>
      </w:pPr>
      <w:r>
        <w:rPr>
          <w:rFonts w:cstheme="minorHAnsi"/>
          <w:b/>
          <w:bCs/>
        </w:rPr>
        <w:t>ANNEX V</w:t>
      </w:r>
      <w:r w:rsidR="00B64D42">
        <w:rPr>
          <w:rFonts w:cstheme="minorHAnsi"/>
          <w:b/>
          <w:bCs/>
        </w:rPr>
        <w:t>I</w:t>
      </w:r>
      <w:r w:rsidRPr="004017EA">
        <w:rPr>
          <w:rFonts w:cstheme="minorHAnsi"/>
          <w:b/>
          <w:bCs/>
        </w:rPr>
        <w:t xml:space="preserve">:  </w:t>
      </w:r>
      <w:r>
        <w:rPr>
          <w:rFonts w:cstheme="minorHAnsi"/>
          <w:b/>
          <w:bCs/>
        </w:rPr>
        <w:t>Updated</w:t>
      </w:r>
      <w:r w:rsidRPr="004017EA">
        <w:rPr>
          <w:rFonts w:cstheme="minorHAnsi"/>
          <w:b/>
          <w:bCs/>
        </w:rPr>
        <w:t xml:space="preserve"> Risk Management Matrix</w:t>
      </w:r>
      <w:r>
        <w:rPr>
          <w:rFonts w:cstheme="minorHAnsi"/>
          <w:b/>
          <w:bCs/>
        </w:rPr>
        <w:t xml:space="preserve"> for 2012-2013</w:t>
      </w:r>
      <w:r w:rsidRPr="004017EA">
        <w:rPr>
          <w:rFonts w:cstheme="minorHAnsi"/>
          <w:b/>
          <w:bCs/>
        </w:rPr>
        <w:t xml:space="preserve"> – </w:t>
      </w:r>
      <w:r w:rsidRPr="00A877DF">
        <w:rPr>
          <w:rFonts w:cstheme="minorHAnsi"/>
          <w:b/>
          <w:bCs/>
          <w:highlight w:val="yellow"/>
        </w:rPr>
        <w:t>Highlighted yellow</w:t>
      </w:r>
      <w:r w:rsidRPr="004017EA">
        <w:rPr>
          <w:rFonts w:cstheme="minorHAnsi"/>
          <w:b/>
          <w:bCs/>
        </w:rPr>
        <w:t xml:space="preserve"> indicate</w:t>
      </w:r>
      <w:r>
        <w:rPr>
          <w:rFonts w:cstheme="minorHAnsi"/>
          <w:b/>
          <w:bCs/>
        </w:rPr>
        <w:t>s</w:t>
      </w:r>
      <w:r w:rsidRPr="004017EA">
        <w:rPr>
          <w:rFonts w:cstheme="minorHAnsi"/>
          <w:b/>
          <w:bCs/>
        </w:rPr>
        <w:t xml:space="preserve"> a revision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55"/>
        <w:gridCol w:w="1349"/>
        <w:gridCol w:w="2853"/>
        <w:gridCol w:w="4649"/>
        <w:gridCol w:w="4860"/>
      </w:tblGrid>
      <w:tr w:rsidR="00611508" w:rsidRPr="004017EA" w:rsidTr="001070B1">
        <w:trPr>
          <w:trHeight w:val="643"/>
        </w:trPr>
        <w:tc>
          <w:tcPr>
            <w:tcW w:w="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p w:rsidR="00611508" w:rsidRPr="004017EA" w:rsidRDefault="00611508" w:rsidP="001070B1">
            <w:pPr>
              <w:spacing w:after="0"/>
              <w:ind w:left="-216" w:firstLine="216"/>
              <w:jc w:val="center"/>
              <w:rPr>
                <w:rFonts w:cstheme="minorHAnsi"/>
                <w:b/>
                <w:bCs/>
                <w:sz w:val="20"/>
                <w:szCs w:val="20"/>
              </w:rPr>
            </w:pPr>
            <w:r w:rsidRPr="004017EA">
              <w:rPr>
                <w:rFonts w:cstheme="minorHAnsi"/>
                <w:b/>
                <w:bCs/>
                <w:sz w:val="20"/>
                <w:szCs w:val="20"/>
              </w:rPr>
              <w:t>Area of Risk</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 xml:space="preserve">Level </w:t>
            </w:r>
          </w:p>
        </w:tc>
        <w:tc>
          <w:tcPr>
            <w:tcW w:w="8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1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1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1508" w:rsidRPr="004017EA" w:rsidRDefault="00611508" w:rsidP="001070B1">
            <w:pPr>
              <w:spacing w:after="0"/>
              <w:rPr>
                <w:rFonts w:cstheme="minorHAnsi"/>
                <w:b/>
                <w:bCs/>
                <w:sz w:val="20"/>
                <w:szCs w:val="20"/>
              </w:rPr>
            </w:pPr>
            <w:r w:rsidRPr="004017EA">
              <w:rPr>
                <w:rFonts w:cstheme="minorHAnsi"/>
                <w:b/>
                <w:bCs/>
                <w:sz w:val="20"/>
                <w:szCs w:val="20"/>
              </w:rPr>
              <w:t>Comment</w:t>
            </w:r>
          </w:p>
        </w:tc>
      </w:tr>
      <w:tr w:rsidR="00611508" w:rsidRPr="004017EA" w:rsidTr="001070B1">
        <w:trPr>
          <w:trHeight w:val="542"/>
        </w:trPr>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1</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Project Timelines</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Cs/>
                <w:sz w:val="20"/>
                <w:szCs w:val="20"/>
              </w:rPr>
            </w:pPr>
          </w:p>
          <w:p w:rsidR="00611508" w:rsidRPr="004017EA" w:rsidRDefault="00611508" w:rsidP="001070B1">
            <w:pPr>
              <w:spacing w:after="0"/>
              <w:ind w:left="-216" w:firstLine="216"/>
              <w:rPr>
                <w:rFonts w:cstheme="minorHAnsi"/>
                <w:bCs/>
                <w:sz w:val="20"/>
                <w:szCs w:val="20"/>
              </w:rPr>
            </w:pPr>
            <w:r w:rsidRPr="004017EA">
              <w:rPr>
                <w:rFonts w:cstheme="minorHAnsi"/>
                <w:bCs/>
                <w:sz w:val="20"/>
                <w:szCs w:val="20"/>
              </w:rPr>
              <w:t>1.1</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jc w:val="right"/>
              <w:rPr>
                <w:rFonts w:cstheme="minorHAnsi"/>
                <w:bCs/>
                <w:sz w:val="20"/>
                <w:szCs w:val="20"/>
              </w:rPr>
            </w:pPr>
          </w:p>
          <w:p w:rsidR="00611508" w:rsidRPr="004017EA" w:rsidRDefault="00611508" w:rsidP="001070B1">
            <w:pPr>
              <w:spacing w:after="0"/>
              <w:ind w:left="-216"/>
              <w:jc w:val="center"/>
              <w:rPr>
                <w:rFonts w:cstheme="minorHAnsi"/>
                <w:bCs/>
                <w:sz w:val="20"/>
                <w:szCs w:val="20"/>
              </w:rPr>
            </w:pPr>
            <w:r w:rsidRPr="004017EA">
              <w:rPr>
                <w:rFonts w:cstheme="minorHAnsi"/>
                <w:bCs/>
                <w:sz w:val="20"/>
                <w:szCs w:val="20"/>
              </w:rPr>
              <w:t>Failure to meet timeline proposed</w:t>
            </w:r>
          </w:p>
          <w:p w:rsidR="00611508" w:rsidRPr="004017EA" w:rsidRDefault="00611508" w:rsidP="001070B1">
            <w:pPr>
              <w:spacing w:after="0"/>
              <w:ind w:left="-216" w:firstLine="216"/>
              <w:rPr>
                <w:rFonts w:cstheme="minorHAnsi"/>
                <w:b/>
                <w:bCs/>
                <w:sz w:val="20"/>
                <w:szCs w:val="20"/>
              </w:rPr>
            </w:pP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Moderate</w:t>
            </w: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Delays to key decisions</w:t>
            </w:r>
          </w:p>
          <w:p w:rsidR="00611508" w:rsidRPr="004017EA" w:rsidRDefault="00611508" w:rsidP="001070B1">
            <w:pPr>
              <w:spacing w:after="0"/>
              <w:rPr>
                <w:rFonts w:cstheme="minorHAnsi"/>
                <w:bCs/>
                <w:sz w:val="20"/>
                <w:szCs w:val="20"/>
              </w:rPr>
            </w:pPr>
            <w:r w:rsidRPr="004017EA">
              <w:rPr>
                <w:rFonts w:cstheme="minorHAnsi"/>
                <w:bCs/>
                <w:sz w:val="20"/>
                <w:szCs w:val="20"/>
              </w:rPr>
              <w:t>Difficultie</w:t>
            </w:r>
            <w:r>
              <w:rPr>
                <w:rFonts w:cstheme="minorHAnsi"/>
                <w:bCs/>
                <w:sz w:val="20"/>
                <w:szCs w:val="20"/>
              </w:rPr>
              <w:t>s in appointing staff</w:t>
            </w: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bCs/>
                <w:sz w:val="20"/>
                <w:szCs w:val="20"/>
              </w:rPr>
            </w:pPr>
          </w:p>
          <w:p w:rsidR="00611508" w:rsidRPr="00253975" w:rsidRDefault="00611508" w:rsidP="001070B1">
            <w:pPr>
              <w:spacing w:after="0" w:line="240" w:lineRule="auto"/>
              <w:rPr>
                <w:rFonts w:cstheme="minorHAnsi"/>
                <w:bCs/>
                <w:sz w:val="20"/>
                <w:szCs w:val="20"/>
                <w:highlight w:val="yellow"/>
              </w:rPr>
            </w:pPr>
            <w:r w:rsidRPr="00253975">
              <w:rPr>
                <w:rFonts w:cstheme="minorHAnsi"/>
                <w:bCs/>
                <w:sz w:val="20"/>
                <w:szCs w:val="20"/>
                <w:highlight w:val="yellow"/>
              </w:rPr>
              <w:t xml:space="preserve">Two instead of three Call for Proposals: </w:t>
            </w:r>
          </w:p>
          <w:p w:rsidR="00611508" w:rsidRPr="00B9740D" w:rsidRDefault="00611508" w:rsidP="001070B1">
            <w:pPr>
              <w:spacing w:after="0" w:line="240" w:lineRule="auto"/>
              <w:rPr>
                <w:rFonts w:cstheme="minorHAnsi"/>
                <w:bCs/>
                <w:sz w:val="20"/>
                <w:szCs w:val="20"/>
              </w:rPr>
            </w:pPr>
            <w:r w:rsidRPr="00253975">
              <w:rPr>
                <w:rFonts w:cstheme="minorHAnsi"/>
                <w:bCs/>
                <w:sz w:val="20"/>
                <w:szCs w:val="20"/>
                <w:highlight w:val="yellow"/>
              </w:rPr>
              <w:t>Combine Category 1 and Category 2 (mid year),  Category 3 separately.</w:t>
            </w:r>
          </w:p>
        </w:tc>
        <w:tc>
          <w:tcPr>
            <w:tcW w:w="1470" w:type="pct"/>
            <w:tcBorders>
              <w:top w:val="single" w:sz="4" w:space="0" w:color="auto"/>
              <w:left w:val="single" w:sz="4" w:space="0" w:color="auto"/>
              <w:bottom w:val="single" w:sz="4" w:space="0" w:color="auto"/>
              <w:right w:val="single" w:sz="4" w:space="0" w:color="auto"/>
            </w:tcBorders>
          </w:tcPr>
          <w:p w:rsidR="00611508" w:rsidRPr="00253975" w:rsidRDefault="00611508" w:rsidP="001070B1">
            <w:pPr>
              <w:spacing w:after="0"/>
              <w:ind w:left="72"/>
              <w:rPr>
                <w:rFonts w:cstheme="minorHAnsi"/>
                <w:bCs/>
                <w:sz w:val="20"/>
                <w:szCs w:val="20"/>
                <w:highlight w:val="yellow"/>
              </w:rPr>
            </w:pPr>
            <w:r w:rsidRPr="00253975">
              <w:rPr>
                <w:rFonts w:cstheme="minorHAnsi"/>
                <w:bCs/>
                <w:sz w:val="20"/>
                <w:szCs w:val="20"/>
                <w:highlight w:val="yellow"/>
              </w:rPr>
              <w:t xml:space="preserve">Call for Proposals have kept to deadlines.  However, measures are being put into place to cut down the assessment time by at least half or more: (1) future Call for Proposals will increase the number of assessors, (2) dbase input training has been provided staff to reduce processing time.  </w:t>
            </w:r>
          </w:p>
          <w:p w:rsidR="00611508" w:rsidRDefault="00611508" w:rsidP="001070B1">
            <w:pPr>
              <w:spacing w:after="0"/>
              <w:ind w:left="72"/>
              <w:rPr>
                <w:rFonts w:cstheme="minorHAnsi"/>
                <w:bCs/>
                <w:sz w:val="20"/>
                <w:szCs w:val="20"/>
              </w:rPr>
            </w:pPr>
            <w:r w:rsidRPr="00253975">
              <w:rPr>
                <w:rFonts w:cstheme="minorHAnsi"/>
                <w:bCs/>
                <w:sz w:val="20"/>
                <w:szCs w:val="20"/>
                <w:highlight w:val="yellow"/>
              </w:rPr>
              <w:t>EU</w:t>
            </w:r>
          </w:p>
          <w:p w:rsidR="00611508" w:rsidRPr="004017EA" w:rsidRDefault="00611508" w:rsidP="001070B1">
            <w:pPr>
              <w:spacing w:after="0"/>
              <w:ind w:left="72"/>
              <w:rPr>
                <w:rFonts w:cstheme="minorHAnsi"/>
                <w:bCs/>
                <w:sz w:val="20"/>
                <w:szCs w:val="20"/>
              </w:rPr>
            </w:pP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2</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 xml:space="preserve">Governance </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rPr>
          <w:trHeight w:val="1617"/>
        </w:trPr>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sz w:val="20"/>
                <w:szCs w:val="20"/>
              </w:rPr>
            </w:pPr>
          </w:p>
          <w:p w:rsidR="00611508" w:rsidRPr="004017EA" w:rsidRDefault="00611508" w:rsidP="001070B1">
            <w:pPr>
              <w:spacing w:after="0"/>
              <w:ind w:left="-216" w:firstLine="216"/>
              <w:rPr>
                <w:rFonts w:cstheme="minorHAnsi"/>
                <w:sz w:val="20"/>
                <w:szCs w:val="20"/>
              </w:rPr>
            </w:pPr>
            <w:r w:rsidRPr="004017EA">
              <w:rPr>
                <w:rFonts w:cstheme="minorHAnsi"/>
                <w:sz w:val="20"/>
                <w:szCs w:val="20"/>
              </w:rPr>
              <w:t>2.1</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firstLine="72"/>
              <w:rPr>
                <w:rFonts w:cstheme="minorHAnsi"/>
                <w:sz w:val="20"/>
                <w:szCs w:val="20"/>
              </w:rPr>
            </w:pPr>
          </w:p>
          <w:p w:rsidR="00611508" w:rsidRPr="004017EA" w:rsidRDefault="00611508" w:rsidP="001070B1">
            <w:pPr>
              <w:spacing w:after="0"/>
              <w:ind w:firstLine="72"/>
              <w:rPr>
                <w:rFonts w:cstheme="minorHAnsi"/>
                <w:sz w:val="20"/>
                <w:szCs w:val="20"/>
              </w:rPr>
            </w:pPr>
            <w:r w:rsidRPr="004017EA">
              <w:rPr>
                <w:rFonts w:cstheme="minorHAnsi"/>
                <w:sz w:val="20"/>
                <w:szCs w:val="20"/>
              </w:rPr>
              <w:t>Ineffective  Committee</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Low</w:t>
            </w: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Chairing of Committee</w:t>
            </w:r>
          </w:p>
          <w:p w:rsidR="00611508" w:rsidRPr="004017EA" w:rsidRDefault="00611508" w:rsidP="001070B1">
            <w:pPr>
              <w:spacing w:after="0"/>
              <w:rPr>
                <w:rFonts w:cstheme="minorHAnsi"/>
                <w:bCs/>
                <w:sz w:val="20"/>
                <w:szCs w:val="20"/>
              </w:rPr>
            </w:pPr>
            <w:r w:rsidRPr="004017EA">
              <w:rPr>
                <w:rFonts w:cstheme="minorHAnsi"/>
                <w:bCs/>
                <w:sz w:val="20"/>
                <w:szCs w:val="20"/>
              </w:rPr>
              <w:t>Quality of membership</w:t>
            </w:r>
          </w:p>
          <w:p w:rsidR="00611508" w:rsidRPr="004017EA" w:rsidRDefault="00611508" w:rsidP="001070B1">
            <w:pPr>
              <w:spacing w:after="0"/>
              <w:rPr>
                <w:rFonts w:cstheme="minorHAnsi"/>
                <w:b/>
                <w:bCs/>
                <w:sz w:val="20"/>
                <w:szCs w:val="20"/>
              </w:rPr>
            </w:pPr>
            <w:r w:rsidRPr="004017EA">
              <w:rPr>
                <w:rFonts w:cstheme="minorHAnsi"/>
                <w:bCs/>
                <w:sz w:val="20"/>
                <w:szCs w:val="20"/>
              </w:rPr>
              <w:t>Quality of Secretariat support</w:t>
            </w: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9D3E09">
            <w:pPr>
              <w:numPr>
                <w:ilvl w:val="0"/>
                <w:numId w:val="2"/>
              </w:numPr>
              <w:tabs>
                <w:tab w:val="num" w:pos="428"/>
              </w:tabs>
              <w:spacing w:after="0" w:line="240" w:lineRule="auto"/>
              <w:ind w:hanging="1295"/>
              <w:rPr>
                <w:rFonts w:cstheme="minorHAnsi"/>
                <w:sz w:val="20"/>
                <w:szCs w:val="20"/>
              </w:rPr>
            </w:pPr>
            <w:r w:rsidRPr="004017EA">
              <w:rPr>
                <w:rFonts w:cstheme="minorHAnsi"/>
                <w:sz w:val="20"/>
                <w:szCs w:val="20"/>
              </w:rPr>
              <w:t>Process to select members</w:t>
            </w:r>
          </w:p>
          <w:p w:rsidR="00611508" w:rsidRPr="004017EA" w:rsidRDefault="00611508" w:rsidP="009D3E09">
            <w:pPr>
              <w:numPr>
                <w:ilvl w:val="0"/>
                <w:numId w:val="2"/>
              </w:numPr>
              <w:tabs>
                <w:tab w:val="num" w:pos="428"/>
              </w:tabs>
              <w:spacing w:after="0" w:line="240" w:lineRule="auto"/>
              <w:ind w:hanging="1295"/>
              <w:rPr>
                <w:rFonts w:cstheme="minorHAnsi"/>
                <w:sz w:val="20"/>
                <w:szCs w:val="20"/>
              </w:rPr>
            </w:pPr>
            <w:r w:rsidRPr="004017EA">
              <w:rPr>
                <w:rFonts w:cstheme="minorHAnsi"/>
                <w:sz w:val="20"/>
                <w:szCs w:val="20"/>
              </w:rPr>
              <w:t>Initial chairing by MOF</w:t>
            </w:r>
          </w:p>
          <w:p w:rsidR="00611508" w:rsidRPr="004017EA" w:rsidRDefault="00611508" w:rsidP="009D3E09">
            <w:pPr>
              <w:numPr>
                <w:ilvl w:val="0"/>
                <w:numId w:val="2"/>
              </w:numPr>
              <w:tabs>
                <w:tab w:val="num" w:pos="428"/>
              </w:tabs>
              <w:spacing w:after="0" w:line="240" w:lineRule="auto"/>
              <w:ind w:hanging="1295"/>
              <w:rPr>
                <w:rFonts w:cstheme="minorHAnsi"/>
                <w:sz w:val="20"/>
                <w:szCs w:val="20"/>
              </w:rPr>
            </w:pPr>
            <w:r w:rsidRPr="004017EA">
              <w:rPr>
                <w:rFonts w:cstheme="minorHAnsi"/>
                <w:sz w:val="20"/>
                <w:szCs w:val="20"/>
              </w:rPr>
              <w:t>SC operating guidelines in place</w:t>
            </w:r>
          </w:p>
          <w:p w:rsidR="00611508" w:rsidRPr="004017EA" w:rsidRDefault="00611508" w:rsidP="009D3E09">
            <w:pPr>
              <w:numPr>
                <w:ilvl w:val="0"/>
                <w:numId w:val="2"/>
              </w:numPr>
              <w:tabs>
                <w:tab w:val="num" w:pos="428"/>
              </w:tabs>
              <w:spacing w:after="0" w:line="240" w:lineRule="auto"/>
              <w:ind w:hanging="1295"/>
              <w:rPr>
                <w:rFonts w:cstheme="minorHAnsi"/>
                <w:sz w:val="20"/>
                <w:szCs w:val="20"/>
              </w:rPr>
            </w:pPr>
            <w:r w:rsidRPr="004017EA">
              <w:rPr>
                <w:rFonts w:cstheme="minorHAnsi"/>
                <w:sz w:val="20"/>
                <w:szCs w:val="20"/>
              </w:rPr>
              <w:t>Prompt circulation of agendas and minutes</w:t>
            </w:r>
          </w:p>
          <w:p w:rsidR="00611508" w:rsidRPr="004017EA" w:rsidRDefault="00611508" w:rsidP="009D3E09">
            <w:pPr>
              <w:numPr>
                <w:ilvl w:val="0"/>
                <w:numId w:val="2"/>
              </w:numPr>
              <w:tabs>
                <w:tab w:val="num" w:pos="428"/>
              </w:tabs>
              <w:spacing w:after="0" w:line="240" w:lineRule="auto"/>
              <w:ind w:hanging="1295"/>
              <w:rPr>
                <w:rFonts w:cstheme="minorHAnsi"/>
                <w:sz w:val="20"/>
                <w:szCs w:val="20"/>
              </w:rPr>
            </w:pPr>
            <w:r w:rsidRPr="004017EA">
              <w:rPr>
                <w:rFonts w:cstheme="minorHAnsi"/>
                <w:sz w:val="20"/>
                <w:szCs w:val="20"/>
              </w:rPr>
              <w:t>Performance of SC as part of audit process</w:t>
            </w: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r w:rsidRPr="004017EA">
              <w:rPr>
                <w:rFonts w:cstheme="minorHAnsi"/>
                <w:sz w:val="20"/>
                <w:szCs w:val="20"/>
              </w:rPr>
              <w:t xml:space="preserve">More timely and more accurate minutes helped by the fact that both managers are engaged in compiling notes and reviewing minutes for accuracy and brevity.  </w:t>
            </w:r>
            <w:r>
              <w:rPr>
                <w:rFonts w:cstheme="minorHAnsi"/>
                <w:sz w:val="20"/>
                <w:szCs w:val="20"/>
              </w:rPr>
              <w:t>The decisions on applicants are within the content of the minutes and not as a separate attachment.  SC members are stable (little turn over) and are very committed and engaged with CSSP.</w:t>
            </w: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3</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Communications</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rPr>
          <w:trHeight w:val="1009"/>
        </w:trPr>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3.1</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Poor communications between Steering Committee and PMU</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Low</w:t>
            </w: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Breakdown between SC Chair and PMU manager</w:t>
            </w: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p>
          <w:p w:rsidR="00611508" w:rsidRPr="004017EA" w:rsidRDefault="00611508" w:rsidP="009D3E09">
            <w:pPr>
              <w:numPr>
                <w:ilvl w:val="0"/>
                <w:numId w:val="3"/>
              </w:numPr>
              <w:spacing w:after="0" w:line="240" w:lineRule="auto"/>
              <w:rPr>
                <w:rFonts w:cstheme="minorHAnsi"/>
                <w:sz w:val="20"/>
                <w:szCs w:val="20"/>
              </w:rPr>
            </w:pPr>
            <w:r w:rsidRPr="004017EA">
              <w:rPr>
                <w:rFonts w:cstheme="minorHAnsi"/>
                <w:sz w:val="20"/>
                <w:szCs w:val="20"/>
              </w:rPr>
              <w:t>Regular meetings between SC Chair and manager</w:t>
            </w:r>
          </w:p>
          <w:p w:rsidR="00611508" w:rsidRPr="004017EA" w:rsidRDefault="00611508" w:rsidP="009D3E09">
            <w:pPr>
              <w:numPr>
                <w:ilvl w:val="0"/>
                <w:numId w:val="3"/>
              </w:numPr>
              <w:spacing w:after="0" w:line="240" w:lineRule="auto"/>
              <w:rPr>
                <w:rFonts w:cstheme="minorHAnsi"/>
                <w:sz w:val="20"/>
                <w:szCs w:val="20"/>
              </w:rPr>
            </w:pPr>
            <w:r w:rsidRPr="004017EA">
              <w:rPr>
                <w:rFonts w:cstheme="minorHAnsi"/>
                <w:sz w:val="20"/>
                <w:szCs w:val="20"/>
              </w:rPr>
              <w:t>SC Chair promptly advised of problems</w:t>
            </w:r>
          </w:p>
          <w:p w:rsidR="00611508" w:rsidRPr="004017EA" w:rsidRDefault="00611508" w:rsidP="009D3E09">
            <w:pPr>
              <w:numPr>
                <w:ilvl w:val="0"/>
                <w:numId w:val="3"/>
              </w:numPr>
              <w:spacing w:after="0" w:line="240" w:lineRule="auto"/>
              <w:rPr>
                <w:rFonts w:cstheme="minorHAnsi"/>
                <w:sz w:val="20"/>
                <w:szCs w:val="20"/>
              </w:rPr>
            </w:pPr>
            <w:r w:rsidRPr="004017EA">
              <w:rPr>
                <w:rFonts w:cstheme="minorHAnsi"/>
                <w:sz w:val="20"/>
                <w:szCs w:val="20"/>
              </w:rPr>
              <w:t xml:space="preserve">Regular PMU reporting to SC </w:t>
            </w: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r w:rsidRPr="004017EA">
              <w:rPr>
                <w:rFonts w:cstheme="minorHAnsi"/>
                <w:sz w:val="20"/>
                <w:szCs w:val="20"/>
              </w:rPr>
              <w:t>Chair and Programme Manager regul</w:t>
            </w:r>
            <w:r>
              <w:rPr>
                <w:rFonts w:cstheme="minorHAnsi"/>
                <w:sz w:val="20"/>
                <w:szCs w:val="20"/>
              </w:rPr>
              <w:t xml:space="preserve">arly use e-mail </w:t>
            </w:r>
            <w:r w:rsidRPr="004017EA">
              <w:rPr>
                <w:rFonts w:cstheme="minorHAnsi"/>
                <w:sz w:val="20"/>
                <w:szCs w:val="20"/>
              </w:rPr>
              <w:t xml:space="preserve"> to keep updated and occasional face to face discussions when needed.</w:t>
            </w: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3.2</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Poor communications between PMU and stakeholders</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Moderate</w:t>
            </w: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Default="00611508" w:rsidP="001070B1">
            <w:pPr>
              <w:spacing w:after="0"/>
              <w:rPr>
                <w:rFonts w:cstheme="minorHAnsi"/>
                <w:sz w:val="20"/>
                <w:szCs w:val="20"/>
              </w:rPr>
            </w:pPr>
            <w:r w:rsidRPr="004017EA">
              <w:rPr>
                <w:rFonts w:cstheme="minorHAnsi"/>
                <w:sz w:val="20"/>
                <w:szCs w:val="20"/>
              </w:rPr>
              <w:t>PMU failing to keep CSOs informed about applications process and applicants about progress with applications.</w:t>
            </w:r>
          </w:p>
          <w:p w:rsidR="00611508" w:rsidRPr="004017EA" w:rsidRDefault="00611508" w:rsidP="001070B1">
            <w:pPr>
              <w:spacing w:after="0"/>
              <w:rPr>
                <w:rFonts w:cstheme="minorHAnsi"/>
                <w:sz w:val="20"/>
                <w:szCs w:val="20"/>
              </w:rPr>
            </w:pP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pStyle w:val="BodyText"/>
              <w:spacing w:after="0"/>
              <w:rPr>
                <w:rFonts w:cstheme="minorHAnsi"/>
                <w:sz w:val="20"/>
                <w:szCs w:val="20"/>
              </w:rPr>
            </w:pPr>
          </w:p>
          <w:p w:rsidR="00611508" w:rsidRPr="004017EA" w:rsidRDefault="00611508" w:rsidP="001070B1">
            <w:pPr>
              <w:pStyle w:val="BodyText"/>
              <w:spacing w:after="0"/>
              <w:rPr>
                <w:rFonts w:cstheme="minorHAnsi"/>
                <w:sz w:val="20"/>
                <w:szCs w:val="20"/>
              </w:rPr>
            </w:pPr>
            <w:r w:rsidRPr="004017EA">
              <w:rPr>
                <w:rFonts w:cstheme="minorHAnsi"/>
                <w:sz w:val="20"/>
                <w:szCs w:val="20"/>
              </w:rPr>
              <w:t>Develop set of communications standards covering</w:t>
            </w:r>
          </w:p>
          <w:p w:rsidR="00611508" w:rsidRPr="004017EA" w:rsidRDefault="00611508" w:rsidP="009D3E09">
            <w:pPr>
              <w:numPr>
                <w:ilvl w:val="0"/>
                <w:numId w:val="4"/>
              </w:numPr>
              <w:tabs>
                <w:tab w:val="num" w:pos="428"/>
              </w:tabs>
              <w:spacing w:after="0" w:line="240" w:lineRule="auto"/>
              <w:ind w:hanging="1273"/>
              <w:rPr>
                <w:rFonts w:cstheme="minorHAnsi"/>
                <w:sz w:val="20"/>
                <w:szCs w:val="20"/>
              </w:rPr>
            </w:pPr>
            <w:r w:rsidRPr="004017EA">
              <w:rPr>
                <w:rFonts w:cstheme="minorHAnsi"/>
                <w:sz w:val="20"/>
                <w:szCs w:val="20"/>
              </w:rPr>
              <w:t>Provision of information to CSOs</w:t>
            </w:r>
          </w:p>
          <w:p w:rsidR="00611508" w:rsidRPr="004017EA" w:rsidRDefault="00611508" w:rsidP="009D3E09">
            <w:pPr>
              <w:numPr>
                <w:ilvl w:val="0"/>
                <w:numId w:val="4"/>
              </w:numPr>
              <w:tabs>
                <w:tab w:val="num" w:pos="428"/>
              </w:tabs>
              <w:spacing w:after="0" w:line="240" w:lineRule="auto"/>
              <w:ind w:hanging="1273"/>
              <w:rPr>
                <w:rFonts w:cstheme="minorHAnsi"/>
                <w:sz w:val="20"/>
                <w:szCs w:val="20"/>
              </w:rPr>
            </w:pPr>
            <w:r w:rsidRPr="004017EA">
              <w:rPr>
                <w:rFonts w:cstheme="minorHAnsi"/>
                <w:sz w:val="20"/>
                <w:szCs w:val="20"/>
              </w:rPr>
              <w:t>Advising applicants (progress/responses to queries)</w:t>
            </w:r>
          </w:p>
          <w:p w:rsidR="00611508" w:rsidRPr="004017EA" w:rsidRDefault="00611508" w:rsidP="009D3E09">
            <w:pPr>
              <w:numPr>
                <w:ilvl w:val="0"/>
                <w:numId w:val="4"/>
              </w:numPr>
              <w:tabs>
                <w:tab w:val="num" w:pos="428"/>
              </w:tabs>
              <w:spacing w:after="0" w:line="240" w:lineRule="auto"/>
              <w:ind w:hanging="1273"/>
              <w:rPr>
                <w:rFonts w:cstheme="minorHAnsi"/>
                <w:sz w:val="20"/>
                <w:szCs w:val="20"/>
              </w:rPr>
            </w:pPr>
            <w:r w:rsidRPr="004017EA">
              <w:rPr>
                <w:rFonts w:cstheme="minorHAnsi"/>
                <w:sz w:val="20"/>
                <w:szCs w:val="20"/>
              </w:rPr>
              <w:lastRenderedPageBreak/>
              <w:t>Management of email systems to ensure reliability</w:t>
            </w: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pStyle w:val="BodyText"/>
              <w:spacing w:after="0"/>
              <w:rPr>
                <w:rFonts w:cstheme="minorHAnsi"/>
                <w:sz w:val="20"/>
                <w:szCs w:val="20"/>
              </w:rPr>
            </w:pPr>
            <w:r w:rsidRPr="00253975">
              <w:rPr>
                <w:rFonts w:cstheme="minorHAnsi"/>
                <w:sz w:val="20"/>
                <w:szCs w:val="20"/>
                <w:highlight w:val="yellow"/>
              </w:rPr>
              <w:lastRenderedPageBreak/>
              <w:t>CSSP Admin process on applications has been recently updated to reflect changes and will be reviewed with staff.  It includes a set of standards and procedures for communications to applicants.</w:t>
            </w:r>
            <w:r>
              <w:rPr>
                <w:rFonts w:cstheme="minorHAnsi"/>
                <w:sz w:val="20"/>
                <w:szCs w:val="20"/>
              </w:rPr>
              <w:t xml:space="preserve"> </w:t>
            </w:r>
            <w:r w:rsidRPr="004017EA">
              <w:rPr>
                <w:rFonts w:cstheme="minorHAnsi"/>
                <w:sz w:val="20"/>
                <w:szCs w:val="20"/>
              </w:rPr>
              <w:t xml:space="preserve">Applicants are advised through letters of their status.  However, most want to </w:t>
            </w:r>
            <w:r w:rsidRPr="004017EA">
              <w:rPr>
                <w:rFonts w:cstheme="minorHAnsi"/>
                <w:sz w:val="20"/>
                <w:szCs w:val="20"/>
              </w:rPr>
              <w:lastRenderedPageBreak/>
              <w:t>know their status immediately and often do not pick up their letters even though they have been contacted several times. The procedure is after several calls their letter is</w:t>
            </w:r>
            <w:r>
              <w:rPr>
                <w:rFonts w:cstheme="minorHAnsi"/>
                <w:sz w:val="20"/>
                <w:szCs w:val="20"/>
              </w:rPr>
              <w:t xml:space="preserve"> </w:t>
            </w:r>
            <w:r w:rsidRPr="004017EA">
              <w:rPr>
                <w:rFonts w:cstheme="minorHAnsi"/>
                <w:sz w:val="20"/>
                <w:szCs w:val="20"/>
              </w:rPr>
              <w:t xml:space="preserve"> filed with contact notes.  </w:t>
            </w: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r w:rsidRPr="004017EA">
              <w:rPr>
                <w:rFonts w:cstheme="minorHAnsi"/>
                <w:sz w:val="20"/>
                <w:szCs w:val="20"/>
              </w:rPr>
              <w:lastRenderedPageBreak/>
              <w:br w:type="page"/>
            </w:r>
            <w:r w:rsidRPr="004017EA">
              <w:rPr>
                <w:rFonts w:cstheme="minorHAnsi"/>
                <w:sz w:val="20"/>
                <w:szCs w:val="20"/>
              </w:rPr>
              <w:br w:type="page"/>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p w:rsidR="00611508" w:rsidRPr="004017EA" w:rsidRDefault="00611508" w:rsidP="001070B1">
            <w:pPr>
              <w:spacing w:after="0"/>
              <w:ind w:left="-216" w:firstLine="216"/>
              <w:jc w:val="center"/>
              <w:rPr>
                <w:rFonts w:cstheme="minorHAnsi"/>
                <w:b/>
                <w:bCs/>
                <w:sz w:val="20"/>
                <w:szCs w:val="20"/>
              </w:rPr>
            </w:pPr>
            <w:r w:rsidRPr="004017EA">
              <w:rPr>
                <w:rFonts w:cstheme="minorHAnsi"/>
                <w:b/>
                <w:bCs/>
                <w:sz w:val="20"/>
                <w:szCs w:val="20"/>
              </w:rPr>
              <w:t>Area of Risk</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 xml:space="preserve">Level </w:t>
            </w:r>
          </w:p>
        </w:tc>
        <w:tc>
          <w:tcPr>
            <w:tcW w:w="8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1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1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b/>
                <w:sz w:val="20"/>
                <w:szCs w:val="20"/>
              </w:rPr>
            </w:pPr>
            <w:r w:rsidRPr="004017EA">
              <w:rPr>
                <w:rFonts w:cstheme="minorHAnsi"/>
                <w:b/>
                <w:sz w:val="20"/>
                <w:szCs w:val="20"/>
              </w:rPr>
              <w:t>4</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Transparent decision processes</w:t>
            </w: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17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4.1</w:t>
            </w:r>
          </w:p>
        </w:tc>
        <w:tc>
          <w:tcPr>
            <w:tcW w:w="682"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Risk of bias  by SC or PMU under single major source of donor funding</w:t>
            </w:r>
          </w:p>
          <w:p w:rsidR="00611508" w:rsidRPr="004017EA" w:rsidRDefault="00611508" w:rsidP="001070B1">
            <w:pPr>
              <w:spacing w:after="0"/>
              <w:rPr>
                <w:rFonts w:cstheme="minorHAnsi"/>
                <w:bCs/>
                <w:sz w:val="20"/>
                <w:szCs w:val="20"/>
              </w:rPr>
            </w:pPr>
          </w:p>
        </w:tc>
        <w:tc>
          <w:tcPr>
            <w:tcW w:w="40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Moderate</w:t>
            </w:r>
          </w:p>
        </w:tc>
        <w:tc>
          <w:tcPr>
            <w:tcW w:w="86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Personal contacts of SC/ PMU members, pressure exerted on SC or PMU members</w:t>
            </w:r>
          </w:p>
        </w:tc>
        <w:tc>
          <w:tcPr>
            <w:tcW w:w="140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bCs/>
                <w:sz w:val="20"/>
                <w:szCs w:val="20"/>
              </w:rPr>
            </w:pPr>
          </w:p>
          <w:p w:rsidR="00611508" w:rsidRPr="004017EA" w:rsidRDefault="00611508" w:rsidP="009D3E09">
            <w:pPr>
              <w:numPr>
                <w:ilvl w:val="0"/>
                <w:numId w:val="5"/>
              </w:numPr>
              <w:tabs>
                <w:tab w:val="num" w:pos="432"/>
              </w:tabs>
              <w:spacing w:after="0" w:line="240" w:lineRule="auto"/>
              <w:ind w:left="432"/>
              <w:rPr>
                <w:rFonts w:cstheme="minorHAnsi"/>
                <w:bCs/>
                <w:sz w:val="20"/>
                <w:szCs w:val="20"/>
              </w:rPr>
            </w:pPr>
            <w:r w:rsidRPr="004017EA">
              <w:rPr>
                <w:rFonts w:cstheme="minorHAnsi"/>
                <w:bCs/>
                <w:sz w:val="20"/>
                <w:szCs w:val="20"/>
              </w:rPr>
              <w:t xml:space="preserve">Fair &amp; transparent selection processes </w:t>
            </w:r>
          </w:p>
          <w:p w:rsidR="00611508" w:rsidRPr="004017EA" w:rsidRDefault="00611508" w:rsidP="009D3E09">
            <w:pPr>
              <w:numPr>
                <w:ilvl w:val="0"/>
                <w:numId w:val="5"/>
              </w:numPr>
              <w:tabs>
                <w:tab w:val="num" w:pos="432"/>
              </w:tabs>
              <w:spacing w:after="0" w:line="240" w:lineRule="auto"/>
              <w:ind w:left="432"/>
              <w:rPr>
                <w:rFonts w:cstheme="minorHAnsi"/>
                <w:bCs/>
                <w:sz w:val="20"/>
                <w:szCs w:val="20"/>
              </w:rPr>
            </w:pPr>
            <w:r w:rsidRPr="004017EA">
              <w:rPr>
                <w:rFonts w:cstheme="minorHAnsi"/>
                <w:bCs/>
                <w:sz w:val="20"/>
                <w:szCs w:val="20"/>
              </w:rPr>
              <w:t xml:space="preserve">Clear COI guidelines  &amp; Declaration of interest </w:t>
            </w:r>
          </w:p>
          <w:p w:rsidR="00611508" w:rsidRPr="00253975" w:rsidRDefault="00611508" w:rsidP="009D3E09">
            <w:pPr>
              <w:numPr>
                <w:ilvl w:val="0"/>
                <w:numId w:val="5"/>
              </w:numPr>
              <w:tabs>
                <w:tab w:val="num" w:pos="432"/>
              </w:tabs>
              <w:spacing w:after="0" w:line="240" w:lineRule="auto"/>
              <w:ind w:left="432"/>
              <w:rPr>
                <w:rFonts w:cstheme="minorHAnsi"/>
                <w:bCs/>
                <w:sz w:val="20"/>
                <w:szCs w:val="20"/>
                <w:highlight w:val="yellow"/>
              </w:rPr>
            </w:pPr>
            <w:r w:rsidRPr="00253975">
              <w:rPr>
                <w:rFonts w:cstheme="minorHAnsi"/>
                <w:bCs/>
                <w:sz w:val="20"/>
                <w:szCs w:val="20"/>
                <w:highlight w:val="yellow"/>
              </w:rPr>
              <w:t>External systems performance audit</w:t>
            </w:r>
          </w:p>
          <w:p w:rsidR="00611508" w:rsidRPr="004017EA" w:rsidRDefault="00611508" w:rsidP="001070B1">
            <w:pPr>
              <w:spacing w:after="0"/>
              <w:rPr>
                <w:rFonts w:cstheme="minorHAnsi"/>
                <w:bCs/>
                <w:sz w:val="20"/>
                <w:szCs w:val="20"/>
              </w:rPr>
            </w:pPr>
          </w:p>
        </w:tc>
        <w:tc>
          <w:tcPr>
            <w:tcW w:w="147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bCs/>
                <w:sz w:val="20"/>
                <w:szCs w:val="20"/>
              </w:rPr>
            </w:pPr>
            <w:r w:rsidRPr="004017EA">
              <w:rPr>
                <w:rFonts w:cstheme="minorHAnsi"/>
                <w:bCs/>
                <w:sz w:val="20"/>
                <w:szCs w:val="20"/>
              </w:rPr>
              <w:t xml:space="preserve">Prior to every Call for Proposals, all forms and guidelines are reviewed by PMU and SUNGO trainers, recommendations put to the SC for review and approval.  Revisions are based upon prior experience. Assessors sign COI forms and declare their interests.  Sector stakeholders are contacted to review and input on recommended applicants to the SC. SC approvals are very thorough.  </w:t>
            </w:r>
            <w:r w:rsidRPr="00253975">
              <w:rPr>
                <w:rFonts w:cstheme="minorHAnsi"/>
                <w:bCs/>
                <w:sz w:val="20"/>
                <w:szCs w:val="20"/>
                <w:highlight w:val="yellow"/>
              </w:rPr>
              <w:t>It is expected that additional measures will be put into place following the MTR (February 2013) that will aid CSSP in its decisions (i.e. contextual information).</w:t>
            </w:r>
          </w:p>
        </w:tc>
      </w:tr>
    </w:tbl>
    <w:p w:rsidR="00611508" w:rsidRPr="004017EA" w:rsidRDefault="00611508" w:rsidP="00611508">
      <w:pPr>
        <w:spacing w:after="0"/>
        <w:rPr>
          <w:rFonts w:cstheme="minorHAnsi"/>
          <w:sz w:val="20"/>
          <w:szCs w:val="20"/>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089"/>
        <w:gridCol w:w="16"/>
        <w:gridCol w:w="1334"/>
        <w:gridCol w:w="16"/>
        <w:gridCol w:w="2833"/>
        <w:gridCol w:w="10"/>
        <w:gridCol w:w="13"/>
        <w:gridCol w:w="4655"/>
        <w:gridCol w:w="4793"/>
      </w:tblGrid>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5.</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jc w:val="right"/>
              <w:rPr>
                <w:rFonts w:cstheme="minorHAnsi"/>
                <w:b/>
                <w:bCs/>
                <w:sz w:val="20"/>
                <w:szCs w:val="20"/>
              </w:rPr>
            </w:pPr>
          </w:p>
          <w:p w:rsidR="00611508" w:rsidRPr="004017EA" w:rsidRDefault="00611508" w:rsidP="001070B1">
            <w:pPr>
              <w:spacing w:after="0"/>
              <w:ind w:left="-216" w:firstLine="216"/>
              <w:jc w:val="right"/>
              <w:rPr>
                <w:rFonts w:cstheme="minorHAnsi"/>
                <w:b/>
                <w:bCs/>
                <w:sz w:val="20"/>
                <w:szCs w:val="20"/>
              </w:rPr>
            </w:pPr>
            <w:r w:rsidRPr="004017EA">
              <w:rPr>
                <w:rFonts w:cstheme="minorHAnsi"/>
                <w:b/>
                <w:bCs/>
                <w:sz w:val="20"/>
                <w:szCs w:val="20"/>
              </w:rPr>
              <w:t>Appropriate resource allocation</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Cs/>
                <w:sz w:val="20"/>
                <w:szCs w:val="20"/>
              </w:rPr>
            </w:pPr>
            <w:r w:rsidRPr="004017EA">
              <w:rPr>
                <w:rFonts w:cstheme="minorHAnsi"/>
                <w:bCs/>
                <w:sz w:val="20"/>
                <w:szCs w:val="20"/>
              </w:rPr>
              <w:t>5.1</w:t>
            </w:r>
          </w:p>
          <w:p w:rsidR="00611508" w:rsidRPr="004017EA" w:rsidRDefault="00611508" w:rsidP="001070B1">
            <w:pPr>
              <w:spacing w:after="0"/>
              <w:ind w:left="-216" w:firstLine="216"/>
              <w:rPr>
                <w:rFonts w:cstheme="minorHAnsi"/>
                <w:b/>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 xml:space="preserve">Risk  resources are not allocated in line with priorities and policies approved by Steering Committee </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Moderate</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Lack of clear priorities for allocating funds</w:t>
            </w:r>
          </w:p>
          <w:p w:rsidR="00611508" w:rsidRPr="004017EA" w:rsidRDefault="00611508" w:rsidP="001070B1">
            <w:pPr>
              <w:spacing w:after="0"/>
              <w:rPr>
                <w:rFonts w:cstheme="minorHAnsi"/>
                <w:bCs/>
                <w:sz w:val="20"/>
                <w:szCs w:val="20"/>
              </w:rPr>
            </w:pPr>
            <w:r w:rsidRPr="004017EA">
              <w:rPr>
                <w:rFonts w:cstheme="minorHAnsi"/>
                <w:bCs/>
                <w:sz w:val="20"/>
                <w:szCs w:val="20"/>
              </w:rPr>
              <w:t xml:space="preserve">Lack of clear linked criteria </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9D3E09">
            <w:pPr>
              <w:numPr>
                <w:ilvl w:val="0"/>
                <w:numId w:val="6"/>
              </w:numPr>
              <w:tabs>
                <w:tab w:val="num" w:pos="428"/>
              </w:tabs>
              <w:spacing w:after="0" w:line="240" w:lineRule="auto"/>
              <w:ind w:hanging="1295"/>
              <w:rPr>
                <w:rFonts w:cstheme="minorHAnsi"/>
                <w:bCs/>
                <w:sz w:val="20"/>
                <w:szCs w:val="20"/>
              </w:rPr>
            </w:pPr>
            <w:r w:rsidRPr="004017EA">
              <w:rPr>
                <w:rFonts w:cstheme="minorHAnsi"/>
                <w:bCs/>
                <w:sz w:val="20"/>
                <w:szCs w:val="20"/>
              </w:rPr>
              <w:t>Clear priorities for allocating funds agreed by Committee</w:t>
            </w:r>
          </w:p>
          <w:p w:rsidR="00611508" w:rsidRPr="004017EA" w:rsidRDefault="00611508" w:rsidP="009D3E09">
            <w:pPr>
              <w:numPr>
                <w:ilvl w:val="0"/>
                <w:numId w:val="6"/>
              </w:numPr>
              <w:tabs>
                <w:tab w:val="num" w:pos="428"/>
              </w:tabs>
              <w:spacing w:after="0" w:line="240" w:lineRule="auto"/>
              <w:ind w:hanging="1295"/>
              <w:rPr>
                <w:rFonts w:cstheme="minorHAnsi"/>
                <w:b/>
                <w:bCs/>
                <w:sz w:val="20"/>
                <w:szCs w:val="20"/>
              </w:rPr>
            </w:pPr>
            <w:r w:rsidRPr="004017EA">
              <w:rPr>
                <w:rFonts w:cstheme="minorHAnsi"/>
                <w:bCs/>
                <w:sz w:val="20"/>
                <w:szCs w:val="20"/>
              </w:rPr>
              <w:t>Criteria used to approve request link to agree priorities</w:t>
            </w:r>
          </w:p>
        </w:tc>
        <w:tc>
          <w:tcPr>
            <w:tcW w:w="1455" w:type="pct"/>
            <w:tcBorders>
              <w:top w:val="single" w:sz="4" w:space="0" w:color="auto"/>
              <w:left w:val="single" w:sz="4" w:space="0" w:color="auto"/>
              <w:bottom w:val="single" w:sz="4" w:space="0" w:color="auto"/>
              <w:right w:val="single" w:sz="4" w:space="0" w:color="auto"/>
            </w:tcBorders>
          </w:tcPr>
          <w:p w:rsidR="00611508" w:rsidRPr="0061457B" w:rsidRDefault="00611508" w:rsidP="001070B1">
            <w:pPr>
              <w:spacing w:after="0"/>
              <w:rPr>
                <w:rFonts w:cstheme="minorHAnsi"/>
                <w:bCs/>
                <w:sz w:val="20"/>
                <w:szCs w:val="20"/>
              </w:rPr>
            </w:pPr>
            <w:r w:rsidRPr="00253975">
              <w:rPr>
                <w:rFonts w:cstheme="minorHAnsi"/>
                <w:bCs/>
                <w:sz w:val="20"/>
                <w:szCs w:val="20"/>
                <w:highlight w:val="yellow"/>
              </w:rPr>
              <w:t>The MTR (February 201</w:t>
            </w:r>
            <w:r>
              <w:rPr>
                <w:rFonts w:cstheme="minorHAnsi"/>
                <w:bCs/>
                <w:sz w:val="20"/>
                <w:szCs w:val="20"/>
                <w:highlight w:val="yellow"/>
              </w:rPr>
              <w:t xml:space="preserve">3) will help the SC and staff  to better understand how well CSSP outcomes have been achieved and how to better link activities with outcomes within the larger context.   </w:t>
            </w:r>
            <w:r w:rsidRPr="00253975">
              <w:rPr>
                <w:rFonts w:cstheme="minorHAnsi"/>
                <w:bCs/>
                <w:sz w:val="20"/>
                <w:szCs w:val="20"/>
                <w:highlight w:val="yellow"/>
              </w:rPr>
              <w:t xml:space="preserve">In addition </w:t>
            </w:r>
            <w:r w:rsidR="00316F75">
              <w:rPr>
                <w:rFonts w:cstheme="minorHAnsi"/>
                <w:bCs/>
                <w:sz w:val="20"/>
                <w:szCs w:val="20"/>
                <w:highlight w:val="yellow"/>
              </w:rPr>
              <w:t xml:space="preserve">the M&amp;E consultancy will revise </w:t>
            </w:r>
            <w:r w:rsidRPr="00253975">
              <w:rPr>
                <w:rFonts w:cstheme="minorHAnsi"/>
                <w:bCs/>
                <w:sz w:val="20"/>
                <w:szCs w:val="20"/>
                <w:highlight w:val="yellow"/>
              </w:rPr>
              <w:t>the CSSP M&amp;E framework to better collect information and to report on vulnerability, CSO advocacy, and gender equality.</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6</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jc w:val="right"/>
              <w:rPr>
                <w:rFonts w:cstheme="minorHAnsi"/>
                <w:b/>
                <w:bCs/>
                <w:sz w:val="20"/>
                <w:szCs w:val="20"/>
              </w:rPr>
            </w:pPr>
          </w:p>
          <w:p w:rsidR="00611508" w:rsidRPr="004017EA" w:rsidRDefault="00611508" w:rsidP="001070B1">
            <w:pPr>
              <w:spacing w:after="0"/>
              <w:ind w:left="-216" w:firstLine="216"/>
              <w:jc w:val="right"/>
              <w:rPr>
                <w:rFonts w:cstheme="minorHAnsi"/>
                <w:b/>
                <w:bCs/>
                <w:sz w:val="20"/>
                <w:szCs w:val="20"/>
              </w:rPr>
            </w:pPr>
            <w:r w:rsidRPr="004017EA">
              <w:rPr>
                <w:rFonts w:cstheme="minorHAnsi"/>
                <w:b/>
                <w:bCs/>
                <w:sz w:val="20"/>
                <w:szCs w:val="20"/>
              </w:rPr>
              <w:t>Performance of the PMU</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rPr>
          <w:trHeight w:val="699"/>
        </w:trPr>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sz w:val="20"/>
                <w:szCs w:val="20"/>
              </w:rPr>
            </w:pPr>
          </w:p>
          <w:p w:rsidR="00611508" w:rsidRPr="004017EA" w:rsidRDefault="00611508" w:rsidP="001070B1">
            <w:pPr>
              <w:spacing w:after="0"/>
              <w:ind w:left="-216" w:firstLine="216"/>
              <w:rPr>
                <w:rFonts w:cstheme="minorHAnsi"/>
                <w:sz w:val="20"/>
                <w:szCs w:val="20"/>
              </w:rPr>
            </w:pPr>
            <w:r w:rsidRPr="004017EA">
              <w:rPr>
                <w:rFonts w:cstheme="minorHAnsi"/>
                <w:sz w:val="20"/>
                <w:szCs w:val="20"/>
              </w:rPr>
              <w:t>6.1</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hanging="32"/>
              <w:rPr>
                <w:rFonts w:cstheme="minorHAnsi"/>
                <w:sz w:val="20"/>
                <w:szCs w:val="20"/>
              </w:rPr>
            </w:pPr>
          </w:p>
          <w:p w:rsidR="00611508" w:rsidRPr="004017EA" w:rsidRDefault="00611508" w:rsidP="001070B1">
            <w:pPr>
              <w:spacing w:after="0"/>
              <w:ind w:hanging="32"/>
              <w:rPr>
                <w:rFonts w:cstheme="minorHAnsi"/>
                <w:sz w:val="20"/>
                <w:szCs w:val="20"/>
              </w:rPr>
            </w:pPr>
            <w:r w:rsidRPr="004017EA">
              <w:rPr>
                <w:rFonts w:cstheme="minorHAnsi"/>
                <w:sz w:val="20"/>
                <w:szCs w:val="20"/>
              </w:rPr>
              <w:t xml:space="preserve">Lack of satisfactory </w:t>
            </w:r>
            <w:r w:rsidRPr="004017EA">
              <w:rPr>
                <w:rFonts w:cstheme="minorHAnsi"/>
                <w:sz w:val="20"/>
                <w:szCs w:val="20"/>
              </w:rPr>
              <w:lastRenderedPageBreak/>
              <w:t xml:space="preserve">performance by PMU </w:t>
            </w:r>
          </w:p>
          <w:p w:rsidR="00611508" w:rsidRPr="004017EA" w:rsidRDefault="00611508" w:rsidP="001070B1">
            <w:pPr>
              <w:spacing w:after="0"/>
              <w:ind w:left="-216" w:firstLine="216"/>
              <w:rPr>
                <w:rFonts w:cstheme="minorHAnsi"/>
                <w:sz w:val="20"/>
                <w:szCs w:val="20"/>
              </w:rPr>
            </w:pP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Moderate</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Poor PMU management</w:t>
            </w:r>
          </w:p>
          <w:p w:rsidR="00611508" w:rsidRPr="004017EA" w:rsidRDefault="00611508" w:rsidP="001070B1">
            <w:pPr>
              <w:spacing w:after="0"/>
              <w:rPr>
                <w:rFonts w:cstheme="minorHAnsi"/>
                <w:sz w:val="20"/>
                <w:szCs w:val="20"/>
              </w:rPr>
            </w:pPr>
            <w:r w:rsidRPr="004017EA">
              <w:rPr>
                <w:rFonts w:cstheme="minorHAnsi"/>
                <w:sz w:val="20"/>
                <w:szCs w:val="20"/>
              </w:rPr>
              <w:lastRenderedPageBreak/>
              <w:t>Poor staff performance</w:t>
            </w:r>
          </w:p>
          <w:p w:rsidR="00611508" w:rsidRPr="004017EA" w:rsidRDefault="00611508" w:rsidP="001070B1">
            <w:pPr>
              <w:spacing w:after="0"/>
              <w:rPr>
                <w:rFonts w:cstheme="minorHAnsi"/>
                <w:sz w:val="20"/>
                <w:szCs w:val="20"/>
              </w:rPr>
            </w:pPr>
            <w:r w:rsidRPr="004017EA">
              <w:rPr>
                <w:rFonts w:cstheme="minorHAnsi"/>
                <w:sz w:val="20"/>
                <w:szCs w:val="20"/>
              </w:rPr>
              <w:t>Lack of staff training</w:t>
            </w:r>
          </w:p>
          <w:p w:rsidR="00611508" w:rsidRPr="004017EA" w:rsidRDefault="00611508" w:rsidP="001070B1">
            <w:pPr>
              <w:spacing w:after="0"/>
              <w:rPr>
                <w:rFonts w:cstheme="minorHAnsi"/>
                <w:sz w:val="20"/>
                <w:szCs w:val="20"/>
              </w:rPr>
            </w:pPr>
            <w:r w:rsidRPr="004017EA">
              <w:rPr>
                <w:rFonts w:cstheme="minorHAnsi"/>
                <w:sz w:val="20"/>
                <w:szCs w:val="20"/>
              </w:rPr>
              <w:t>Lack of appropriate systems</w:t>
            </w:r>
          </w:p>
          <w:p w:rsidR="00611508" w:rsidRPr="004017EA" w:rsidRDefault="00611508" w:rsidP="001070B1">
            <w:pPr>
              <w:spacing w:after="0"/>
              <w:rPr>
                <w:rFonts w:cstheme="minorHAnsi"/>
                <w:sz w:val="20"/>
                <w:szCs w:val="20"/>
              </w:rPr>
            </w:pPr>
            <w:r w:rsidRPr="004017EA">
              <w:rPr>
                <w:rFonts w:cstheme="minorHAnsi"/>
                <w:sz w:val="20"/>
                <w:szCs w:val="20"/>
              </w:rPr>
              <w:t>Factors beyond PMU control</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p>
          <w:p w:rsidR="00611508" w:rsidRPr="004017EA" w:rsidRDefault="00611508" w:rsidP="009D3E09">
            <w:pPr>
              <w:numPr>
                <w:ilvl w:val="0"/>
                <w:numId w:val="7"/>
              </w:numPr>
              <w:tabs>
                <w:tab w:val="num" w:pos="428"/>
              </w:tabs>
              <w:spacing w:after="0" w:line="240" w:lineRule="auto"/>
              <w:ind w:left="147" w:firstLine="0"/>
              <w:rPr>
                <w:rFonts w:cstheme="minorHAnsi"/>
                <w:sz w:val="20"/>
                <w:szCs w:val="20"/>
              </w:rPr>
            </w:pPr>
            <w:r w:rsidRPr="004017EA">
              <w:rPr>
                <w:rFonts w:cstheme="minorHAnsi"/>
                <w:sz w:val="20"/>
                <w:szCs w:val="20"/>
              </w:rPr>
              <w:t>Development and monitoring of PMU workplan</w:t>
            </w:r>
          </w:p>
          <w:p w:rsidR="00611508" w:rsidRPr="004017EA" w:rsidRDefault="00611508" w:rsidP="009D3E09">
            <w:pPr>
              <w:numPr>
                <w:ilvl w:val="0"/>
                <w:numId w:val="7"/>
              </w:numPr>
              <w:tabs>
                <w:tab w:val="num" w:pos="428"/>
              </w:tabs>
              <w:spacing w:after="0" w:line="240" w:lineRule="auto"/>
              <w:ind w:left="147" w:firstLine="0"/>
              <w:rPr>
                <w:rFonts w:cstheme="minorHAnsi"/>
                <w:sz w:val="20"/>
                <w:szCs w:val="20"/>
              </w:rPr>
            </w:pPr>
            <w:r w:rsidRPr="004017EA">
              <w:rPr>
                <w:rFonts w:cstheme="minorHAnsi"/>
                <w:sz w:val="20"/>
                <w:szCs w:val="20"/>
              </w:rPr>
              <w:t>Initial training for new staff</w:t>
            </w:r>
          </w:p>
          <w:p w:rsidR="00611508" w:rsidRPr="004017EA" w:rsidRDefault="00611508" w:rsidP="009D3E09">
            <w:pPr>
              <w:numPr>
                <w:ilvl w:val="0"/>
                <w:numId w:val="7"/>
              </w:numPr>
              <w:tabs>
                <w:tab w:val="num" w:pos="428"/>
              </w:tabs>
              <w:spacing w:after="0" w:line="240" w:lineRule="auto"/>
              <w:ind w:left="147" w:right="-288" w:firstLine="0"/>
              <w:rPr>
                <w:rFonts w:cstheme="minorHAnsi"/>
                <w:sz w:val="20"/>
                <w:szCs w:val="20"/>
              </w:rPr>
            </w:pPr>
            <w:r w:rsidRPr="004017EA">
              <w:rPr>
                <w:rFonts w:cstheme="minorHAnsi"/>
                <w:sz w:val="20"/>
                <w:szCs w:val="20"/>
              </w:rPr>
              <w:lastRenderedPageBreak/>
              <w:t>Systems in place before grant cycle commences</w:t>
            </w:r>
          </w:p>
          <w:p w:rsidR="00611508" w:rsidRPr="004017EA" w:rsidRDefault="00611508" w:rsidP="009D3E09">
            <w:pPr>
              <w:numPr>
                <w:ilvl w:val="0"/>
                <w:numId w:val="7"/>
              </w:numPr>
              <w:tabs>
                <w:tab w:val="num" w:pos="428"/>
              </w:tabs>
              <w:spacing w:after="0" w:line="240" w:lineRule="auto"/>
              <w:ind w:left="147" w:firstLine="0"/>
              <w:rPr>
                <w:rFonts w:cstheme="minorHAnsi"/>
                <w:sz w:val="20"/>
                <w:szCs w:val="20"/>
              </w:rPr>
            </w:pPr>
            <w:r w:rsidRPr="004017EA">
              <w:rPr>
                <w:rFonts w:cstheme="minorHAnsi"/>
                <w:sz w:val="20"/>
                <w:szCs w:val="20"/>
              </w:rPr>
              <w:t>Refer issues beyond PMU control to SC</w:t>
            </w:r>
          </w:p>
          <w:p w:rsidR="00611508" w:rsidRPr="004017EA" w:rsidRDefault="00611508" w:rsidP="009D3E09">
            <w:pPr>
              <w:numPr>
                <w:ilvl w:val="0"/>
                <w:numId w:val="7"/>
              </w:numPr>
              <w:tabs>
                <w:tab w:val="num" w:pos="428"/>
              </w:tabs>
              <w:spacing w:after="0" w:line="240" w:lineRule="auto"/>
              <w:ind w:left="147" w:firstLine="0"/>
              <w:rPr>
                <w:rFonts w:cstheme="minorHAnsi"/>
                <w:sz w:val="20"/>
                <w:szCs w:val="20"/>
              </w:rPr>
            </w:pPr>
            <w:r w:rsidRPr="004017EA">
              <w:rPr>
                <w:rFonts w:cstheme="minorHAnsi"/>
                <w:sz w:val="20"/>
                <w:szCs w:val="20"/>
              </w:rPr>
              <w:t>Regular monitoring of managers performance</w:t>
            </w:r>
          </w:p>
        </w:tc>
        <w:tc>
          <w:tcPr>
            <w:tcW w:w="1455" w:type="pct"/>
            <w:tcBorders>
              <w:top w:val="single" w:sz="4" w:space="0" w:color="auto"/>
              <w:left w:val="single" w:sz="4" w:space="0" w:color="auto"/>
              <w:bottom w:val="single" w:sz="4" w:space="0" w:color="auto"/>
              <w:right w:val="single" w:sz="4" w:space="0" w:color="auto"/>
            </w:tcBorders>
          </w:tcPr>
          <w:p w:rsidR="00611508" w:rsidRPr="003C4747" w:rsidRDefault="00316F75" w:rsidP="001070B1">
            <w:pPr>
              <w:spacing w:after="0"/>
              <w:ind w:left="72"/>
              <w:rPr>
                <w:rFonts w:cstheme="minorHAnsi"/>
                <w:sz w:val="20"/>
                <w:szCs w:val="20"/>
                <w:highlight w:val="yellow"/>
              </w:rPr>
            </w:pPr>
            <w:r>
              <w:rPr>
                <w:rFonts w:cstheme="minorHAnsi"/>
                <w:sz w:val="20"/>
                <w:szCs w:val="20"/>
                <w:highlight w:val="yellow"/>
              </w:rPr>
              <w:lastRenderedPageBreak/>
              <w:t xml:space="preserve">A </w:t>
            </w:r>
            <w:r w:rsidR="00611508" w:rsidRPr="003C4747">
              <w:rPr>
                <w:rFonts w:cstheme="minorHAnsi"/>
                <w:sz w:val="20"/>
                <w:szCs w:val="20"/>
                <w:highlight w:val="yellow"/>
              </w:rPr>
              <w:t>CSSP completed a staff review of the PMU performance (</w:t>
            </w:r>
            <w:r w:rsidR="00611508">
              <w:rPr>
                <w:rFonts w:cstheme="minorHAnsi"/>
                <w:sz w:val="20"/>
                <w:szCs w:val="20"/>
                <w:highlight w:val="yellow"/>
              </w:rPr>
              <w:t xml:space="preserve">staff retreat - </w:t>
            </w:r>
            <w:r w:rsidR="00611508" w:rsidRPr="003C4747">
              <w:rPr>
                <w:rFonts w:cstheme="minorHAnsi"/>
                <w:sz w:val="20"/>
                <w:szCs w:val="20"/>
                <w:highlight w:val="yellow"/>
              </w:rPr>
              <w:t xml:space="preserve">January 2013)  and will put </w:t>
            </w:r>
            <w:r w:rsidR="00611508" w:rsidRPr="003C4747">
              <w:rPr>
                <w:rFonts w:cstheme="minorHAnsi"/>
                <w:sz w:val="20"/>
                <w:szCs w:val="20"/>
                <w:highlight w:val="yellow"/>
              </w:rPr>
              <w:lastRenderedPageBreak/>
              <w:t>into place measures to reduce bottlenecks and increase staff performance in their respective roles.  Areas have been identified for further HR development.</w:t>
            </w:r>
          </w:p>
          <w:p w:rsidR="00611508" w:rsidRPr="004017EA" w:rsidRDefault="00611508" w:rsidP="001070B1">
            <w:pPr>
              <w:spacing w:after="0"/>
              <w:rPr>
                <w:rFonts w:cstheme="minorHAnsi"/>
                <w:sz w:val="20"/>
                <w:szCs w:val="20"/>
              </w:rPr>
            </w:pPr>
            <w:r w:rsidRPr="003C4747">
              <w:rPr>
                <w:rFonts w:cstheme="minorHAnsi"/>
                <w:sz w:val="20"/>
                <w:szCs w:val="20"/>
              </w:rPr>
              <w:t>Monitoring of managers performance has been through SC feedback at SC meetings.</w:t>
            </w:r>
            <w:r w:rsidRPr="004017EA">
              <w:rPr>
                <w:rFonts w:cstheme="minorHAnsi"/>
                <w:sz w:val="20"/>
                <w:szCs w:val="20"/>
              </w:rPr>
              <w:t xml:space="preserve"> Programme Manager and Financial manager are engaged in feedback to low performing staff.  </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6.2</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 xml:space="preserve">Ability to attract appropriately skilled staff </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highlight w:val="yellow"/>
              </w:rPr>
              <w:t>Moderate to High</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Specific skills and experience required for key positions</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Ensure attractive salary levels offered</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r w:rsidRPr="003C4747">
              <w:rPr>
                <w:rFonts w:cstheme="minorHAnsi"/>
                <w:sz w:val="20"/>
                <w:szCs w:val="20"/>
                <w:highlight w:val="yellow"/>
              </w:rPr>
              <w:t>Staff retention is much reduced over the previous year.</w:t>
            </w:r>
            <w:r w:rsidRPr="004017EA">
              <w:rPr>
                <w:rFonts w:cstheme="minorHAnsi"/>
                <w:sz w:val="20"/>
                <w:szCs w:val="20"/>
              </w:rPr>
              <w:t xml:space="preserve"> However, CSSP</w:t>
            </w:r>
            <w:r>
              <w:rPr>
                <w:rFonts w:cstheme="minorHAnsi"/>
                <w:sz w:val="20"/>
                <w:szCs w:val="20"/>
              </w:rPr>
              <w:t xml:space="preserve"> still</w:t>
            </w:r>
            <w:r w:rsidRPr="004017EA">
              <w:rPr>
                <w:rFonts w:cstheme="minorHAnsi"/>
                <w:sz w:val="20"/>
                <w:szCs w:val="20"/>
              </w:rPr>
              <w:t xml:space="preserve"> needs to review salary packages in light of the low retention rate. </w:t>
            </w:r>
            <w:r>
              <w:rPr>
                <w:rFonts w:cstheme="minorHAnsi"/>
                <w:sz w:val="20"/>
                <w:szCs w:val="20"/>
              </w:rPr>
              <w:t>CSSP is conducting a preliminary scoping on HR concerns.</w:t>
            </w:r>
          </w:p>
        </w:tc>
      </w:tr>
      <w:tr w:rsidR="00611508" w:rsidRPr="004017EA" w:rsidTr="001070B1">
        <w:trPr>
          <w:trHeight w:val="1145"/>
        </w:trPr>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6.3</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r w:rsidRPr="004017EA">
              <w:rPr>
                <w:rFonts w:cstheme="minorHAnsi"/>
                <w:sz w:val="20"/>
                <w:szCs w:val="20"/>
              </w:rPr>
              <w:t>Staff fail to perform to standards required</w:t>
            </w:r>
          </w:p>
          <w:p w:rsidR="00611508" w:rsidRPr="004017EA" w:rsidRDefault="00611508" w:rsidP="001070B1">
            <w:pPr>
              <w:spacing w:after="0"/>
              <w:rPr>
                <w:rFonts w:cstheme="minorHAnsi"/>
                <w:sz w:val="20"/>
                <w:szCs w:val="20"/>
              </w:rPr>
            </w:pP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 xml:space="preserve">Low to Moderate </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r w:rsidRPr="004017EA">
              <w:rPr>
                <w:rFonts w:cstheme="minorHAnsi"/>
                <w:sz w:val="20"/>
                <w:szCs w:val="20"/>
              </w:rPr>
              <w:t>Staff failing to meet expectation or performance management of staff not in place</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9D3E09">
            <w:pPr>
              <w:numPr>
                <w:ilvl w:val="0"/>
                <w:numId w:val="8"/>
              </w:numPr>
              <w:tabs>
                <w:tab w:val="num" w:pos="432"/>
              </w:tabs>
              <w:spacing w:after="0" w:line="240" w:lineRule="auto"/>
              <w:ind w:left="432"/>
              <w:rPr>
                <w:rFonts w:cstheme="minorHAnsi"/>
                <w:sz w:val="20"/>
                <w:szCs w:val="20"/>
              </w:rPr>
            </w:pPr>
            <w:r w:rsidRPr="004017EA">
              <w:rPr>
                <w:rFonts w:cstheme="minorHAnsi"/>
                <w:sz w:val="20"/>
                <w:szCs w:val="20"/>
              </w:rPr>
              <w:t>HR management system in place</w:t>
            </w:r>
          </w:p>
          <w:p w:rsidR="00611508" w:rsidRPr="004017EA" w:rsidRDefault="00611508" w:rsidP="009D3E09">
            <w:pPr>
              <w:numPr>
                <w:ilvl w:val="0"/>
                <w:numId w:val="8"/>
              </w:numPr>
              <w:tabs>
                <w:tab w:val="num" w:pos="432"/>
              </w:tabs>
              <w:spacing w:after="0" w:line="240" w:lineRule="auto"/>
              <w:ind w:left="432"/>
              <w:rPr>
                <w:rFonts w:cstheme="minorHAnsi"/>
                <w:sz w:val="20"/>
                <w:szCs w:val="20"/>
              </w:rPr>
            </w:pPr>
            <w:r w:rsidRPr="004017EA">
              <w:rPr>
                <w:rFonts w:cstheme="minorHAnsi"/>
                <w:sz w:val="20"/>
                <w:szCs w:val="20"/>
              </w:rPr>
              <w:t>Performance monitored by manager on regular basis</w:t>
            </w:r>
          </w:p>
          <w:p w:rsidR="00611508" w:rsidRPr="004017EA" w:rsidRDefault="00611508" w:rsidP="001070B1">
            <w:pPr>
              <w:spacing w:after="0"/>
              <w:ind w:left="72"/>
              <w:rPr>
                <w:rFonts w:cstheme="minorHAnsi"/>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316F75">
            <w:pPr>
              <w:spacing w:after="0"/>
              <w:ind w:left="72"/>
              <w:rPr>
                <w:rFonts w:cstheme="minorHAnsi"/>
                <w:sz w:val="20"/>
                <w:szCs w:val="20"/>
              </w:rPr>
            </w:pPr>
            <w:r w:rsidRPr="003C4747">
              <w:rPr>
                <w:rFonts w:cstheme="minorHAnsi"/>
                <w:sz w:val="20"/>
                <w:szCs w:val="20"/>
                <w:highlight w:val="yellow"/>
              </w:rPr>
              <w:t xml:space="preserve">A staff retreat </w:t>
            </w:r>
            <w:r w:rsidR="00316F75">
              <w:rPr>
                <w:rFonts w:cstheme="minorHAnsi"/>
                <w:sz w:val="20"/>
                <w:szCs w:val="20"/>
                <w:highlight w:val="yellow"/>
              </w:rPr>
              <w:t xml:space="preserve">to be </w:t>
            </w:r>
            <w:r w:rsidRPr="003C4747">
              <w:rPr>
                <w:rFonts w:cstheme="minorHAnsi"/>
                <w:sz w:val="20"/>
                <w:szCs w:val="20"/>
                <w:highlight w:val="yellow"/>
              </w:rPr>
              <w:t xml:space="preserve">held January 2013 </w:t>
            </w:r>
            <w:r w:rsidR="00316F75">
              <w:rPr>
                <w:rFonts w:cstheme="minorHAnsi"/>
                <w:sz w:val="20"/>
                <w:szCs w:val="20"/>
                <w:highlight w:val="yellow"/>
              </w:rPr>
              <w:t xml:space="preserve">to review the </w:t>
            </w:r>
            <w:r w:rsidRPr="003C4747">
              <w:rPr>
                <w:rFonts w:cstheme="minorHAnsi"/>
                <w:sz w:val="20"/>
                <w:szCs w:val="20"/>
                <w:highlight w:val="yellow"/>
              </w:rPr>
              <w:t>PMU performance to date and a set of measures is being put into place to address bottlenecks in performance.</w:t>
            </w:r>
            <w:r>
              <w:rPr>
                <w:rFonts w:cstheme="minorHAnsi"/>
                <w:sz w:val="20"/>
                <w:szCs w:val="20"/>
              </w:rPr>
              <w:t xml:space="preserve">  </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6.4</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r w:rsidRPr="004017EA">
              <w:rPr>
                <w:rFonts w:cstheme="minorHAnsi"/>
                <w:sz w:val="20"/>
                <w:szCs w:val="20"/>
              </w:rPr>
              <w:t>Lack of adequate support and accommodation to site staff</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Low</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Accommodation of adequate standard expected to be available</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9D3E09">
            <w:pPr>
              <w:numPr>
                <w:ilvl w:val="0"/>
                <w:numId w:val="9"/>
              </w:numPr>
              <w:tabs>
                <w:tab w:val="num" w:pos="432"/>
              </w:tabs>
              <w:spacing w:after="0" w:line="240" w:lineRule="auto"/>
              <w:ind w:left="252" w:hanging="252"/>
              <w:rPr>
                <w:rFonts w:cstheme="minorHAnsi"/>
                <w:sz w:val="20"/>
                <w:szCs w:val="20"/>
              </w:rPr>
            </w:pPr>
            <w:r w:rsidRPr="004017EA">
              <w:rPr>
                <w:rFonts w:cstheme="minorHAnsi"/>
                <w:sz w:val="20"/>
                <w:szCs w:val="20"/>
              </w:rPr>
              <w:t>Manager to be responsible for staff welfare</w:t>
            </w:r>
          </w:p>
          <w:p w:rsidR="00611508" w:rsidRPr="004017EA" w:rsidRDefault="00611508" w:rsidP="009D3E09">
            <w:pPr>
              <w:numPr>
                <w:ilvl w:val="0"/>
                <w:numId w:val="9"/>
              </w:numPr>
              <w:tabs>
                <w:tab w:val="num" w:pos="432"/>
              </w:tabs>
              <w:spacing w:after="0" w:line="240" w:lineRule="auto"/>
              <w:ind w:left="252" w:hanging="252"/>
              <w:rPr>
                <w:rFonts w:cstheme="minorHAnsi"/>
                <w:b/>
                <w:bCs/>
                <w:sz w:val="20"/>
                <w:szCs w:val="20"/>
              </w:rPr>
            </w:pPr>
            <w:r w:rsidRPr="004017EA">
              <w:rPr>
                <w:rFonts w:cstheme="minorHAnsi"/>
                <w:sz w:val="20"/>
                <w:szCs w:val="20"/>
              </w:rPr>
              <w:t xml:space="preserve">Provision of suitable quality accommodation </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4017EA">
              <w:rPr>
                <w:rFonts w:cstheme="minorHAnsi"/>
                <w:bCs/>
                <w:sz w:val="20"/>
                <w:szCs w:val="20"/>
              </w:rPr>
              <w:t>Financial policies have been reviewed and revised to ensure staff in the field have adequate accommodation and support. Staff have been informed.</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6.5</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 xml:space="preserve">Conflict of Interest Issues for staff  </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Moderate</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Staff will have contact with applicants with risk of obligation especially in a village setting</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9D3E09">
            <w:pPr>
              <w:numPr>
                <w:ilvl w:val="0"/>
                <w:numId w:val="10"/>
              </w:numPr>
              <w:tabs>
                <w:tab w:val="num" w:pos="428"/>
              </w:tabs>
              <w:spacing w:after="0" w:line="240" w:lineRule="auto"/>
              <w:ind w:left="0" w:firstLine="0"/>
              <w:rPr>
                <w:rFonts w:cstheme="minorHAnsi"/>
                <w:bCs/>
                <w:sz w:val="20"/>
                <w:szCs w:val="20"/>
              </w:rPr>
            </w:pPr>
            <w:r w:rsidRPr="004017EA">
              <w:rPr>
                <w:rFonts w:cstheme="minorHAnsi"/>
                <w:bCs/>
                <w:sz w:val="20"/>
                <w:szCs w:val="20"/>
              </w:rPr>
              <w:t>COI policy for staff</w:t>
            </w:r>
          </w:p>
          <w:p w:rsidR="00611508" w:rsidRPr="004017EA" w:rsidRDefault="00611508" w:rsidP="009D3E09">
            <w:pPr>
              <w:numPr>
                <w:ilvl w:val="0"/>
                <w:numId w:val="10"/>
              </w:numPr>
              <w:tabs>
                <w:tab w:val="num" w:pos="428"/>
              </w:tabs>
              <w:spacing w:after="0" w:line="240" w:lineRule="auto"/>
              <w:ind w:left="0" w:firstLine="0"/>
              <w:rPr>
                <w:rFonts w:cstheme="minorHAnsi"/>
                <w:bCs/>
                <w:sz w:val="20"/>
                <w:szCs w:val="20"/>
              </w:rPr>
            </w:pPr>
            <w:r w:rsidRPr="004017EA">
              <w:rPr>
                <w:rFonts w:cstheme="minorHAnsi"/>
                <w:bCs/>
                <w:sz w:val="20"/>
                <w:szCs w:val="20"/>
              </w:rPr>
              <w:t>Protocols for dealing with applicants</w:t>
            </w:r>
          </w:p>
          <w:p w:rsidR="00611508" w:rsidRPr="004017EA" w:rsidRDefault="00611508" w:rsidP="009D3E09">
            <w:pPr>
              <w:numPr>
                <w:ilvl w:val="0"/>
                <w:numId w:val="10"/>
              </w:numPr>
              <w:tabs>
                <w:tab w:val="num" w:pos="428"/>
              </w:tabs>
              <w:spacing w:after="0" w:line="240" w:lineRule="auto"/>
              <w:ind w:left="0" w:firstLine="0"/>
              <w:rPr>
                <w:rFonts w:cstheme="minorHAnsi"/>
                <w:bCs/>
                <w:sz w:val="20"/>
                <w:szCs w:val="20"/>
              </w:rPr>
            </w:pPr>
            <w:r w:rsidRPr="004017EA">
              <w:rPr>
                <w:rFonts w:cstheme="minorHAnsi"/>
                <w:bCs/>
                <w:sz w:val="20"/>
                <w:szCs w:val="20"/>
              </w:rPr>
              <w:t>Support and assistance role to SUNGO</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90146A">
              <w:rPr>
                <w:rFonts w:cstheme="minorHAnsi"/>
                <w:bCs/>
                <w:sz w:val="20"/>
                <w:szCs w:val="20"/>
                <w:highlight w:val="yellow"/>
              </w:rPr>
              <w:t>CSSP has policies in place for gifts (giving and receiving).  Applicants are discouraged from excessive gift giving at orientation sessions and prior to site visits.  Normally they are requested to provide nothing or just a beverage.  All gift funds are politely returned to their donors.</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6.6</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r w:rsidRPr="004017EA">
              <w:rPr>
                <w:rFonts w:cstheme="minorHAnsi"/>
                <w:sz w:val="20"/>
                <w:szCs w:val="20"/>
              </w:rPr>
              <w:t>Risk of excessive payments to contractors or for services, misappropriation of funds etc</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Moderate to high</w:t>
            </w:r>
          </w:p>
        </w:tc>
        <w:tc>
          <w:tcPr>
            <w:tcW w:w="867"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 xml:space="preserve">Staff will be dealing with procurement of goods for projects with some office cash handling </w:t>
            </w:r>
          </w:p>
        </w:tc>
        <w:tc>
          <w:tcPr>
            <w:tcW w:w="1413"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9D3E09">
            <w:pPr>
              <w:numPr>
                <w:ilvl w:val="0"/>
                <w:numId w:val="11"/>
              </w:numPr>
              <w:tabs>
                <w:tab w:val="num" w:pos="432"/>
              </w:tabs>
              <w:spacing w:after="0" w:line="240" w:lineRule="auto"/>
              <w:ind w:left="432"/>
              <w:rPr>
                <w:rFonts w:cstheme="minorHAnsi"/>
                <w:sz w:val="20"/>
                <w:szCs w:val="20"/>
              </w:rPr>
            </w:pPr>
            <w:r w:rsidRPr="004017EA">
              <w:rPr>
                <w:rFonts w:cstheme="minorHAnsi"/>
                <w:sz w:val="20"/>
                <w:szCs w:val="20"/>
              </w:rPr>
              <w:t>Establish acceptable  practices for project management</w:t>
            </w:r>
          </w:p>
          <w:p w:rsidR="00611508" w:rsidRPr="004017EA" w:rsidRDefault="00611508" w:rsidP="009D3E09">
            <w:pPr>
              <w:numPr>
                <w:ilvl w:val="0"/>
                <w:numId w:val="11"/>
              </w:numPr>
              <w:tabs>
                <w:tab w:val="num" w:pos="432"/>
              </w:tabs>
              <w:spacing w:after="0" w:line="240" w:lineRule="auto"/>
              <w:ind w:left="432"/>
              <w:rPr>
                <w:rFonts w:cstheme="minorHAnsi"/>
                <w:sz w:val="20"/>
                <w:szCs w:val="20"/>
              </w:rPr>
            </w:pPr>
            <w:r w:rsidRPr="004017EA">
              <w:rPr>
                <w:rFonts w:cstheme="minorHAnsi"/>
                <w:sz w:val="20"/>
                <w:szCs w:val="20"/>
              </w:rPr>
              <w:t>Cover through staff disciplinary policies</w:t>
            </w:r>
          </w:p>
          <w:p w:rsidR="00611508" w:rsidRPr="004017EA" w:rsidRDefault="00611508" w:rsidP="009D3E09">
            <w:pPr>
              <w:numPr>
                <w:ilvl w:val="0"/>
                <w:numId w:val="11"/>
              </w:numPr>
              <w:tabs>
                <w:tab w:val="num" w:pos="432"/>
              </w:tabs>
              <w:spacing w:after="0" w:line="240" w:lineRule="auto"/>
              <w:ind w:left="432"/>
              <w:rPr>
                <w:rFonts w:cstheme="minorHAnsi"/>
                <w:sz w:val="20"/>
                <w:szCs w:val="20"/>
              </w:rPr>
            </w:pPr>
            <w:r w:rsidRPr="004017EA">
              <w:rPr>
                <w:rFonts w:cstheme="minorHAnsi"/>
                <w:sz w:val="20"/>
                <w:szCs w:val="20"/>
              </w:rPr>
              <w:t>Separation of duties in handling financial matters</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90146A">
              <w:rPr>
                <w:rFonts w:cstheme="minorHAnsi"/>
                <w:bCs/>
                <w:sz w:val="20"/>
                <w:szCs w:val="20"/>
                <w:highlight w:val="yellow"/>
              </w:rPr>
              <w:t>Procurement procedures are continually reviewed and revised as necessary.  The PMU is addressing audit issues for additional documentation attached to vouchers for better accountability.</w:t>
            </w:r>
            <w:r>
              <w:rPr>
                <w:rFonts w:cstheme="minorHAnsi"/>
                <w:bCs/>
                <w:sz w:val="20"/>
                <w:szCs w:val="20"/>
              </w:rPr>
              <w:t xml:space="preserve">  The Financial manager has met </w:t>
            </w:r>
            <w:r w:rsidRPr="004017EA">
              <w:rPr>
                <w:rFonts w:cstheme="minorHAnsi"/>
                <w:bCs/>
                <w:sz w:val="20"/>
                <w:szCs w:val="20"/>
              </w:rPr>
              <w:t>with suppliers to review procedures and expectations.  At orientation sessions for approved applicants, the procurement procedures are reviewed.  There is separation of duties</w:t>
            </w:r>
            <w:r>
              <w:rPr>
                <w:rFonts w:cstheme="minorHAnsi"/>
                <w:bCs/>
                <w:sz w:val="20"/>
                <w:szCs w:val="20"/>
              </w:rPr>
              <w:t xml:space="preserve"> for the management of funds</w:t>
            </w:r>
            <w:r w:rsidRPr="004017EA">
              <w:rPr>
                <w:rFonts w:cstheme="minorHAnsi"/>
                <w:bCs/>
                <w:sz w:val="20"/>
                <w:szCs w:val="20"/>
              </w:rPr>
              <w:t xml:space="preserve">.  </w:t>
            </w:r>
            <w:r w:rsidRPr="0090146A">
              <w:rPr>
                <w:rFonts w:cstheme="minorHAnsi"/>
                <w:bCs/>
                <w:sz w:val="20"/>
                <w:szCs w:val="20"/>
                <w:highlight w:val="yellow"/>
              </w:rPr>
              <w:t xml:space="preserve">All emerging issues are discussed with staff and addressed.  Feedback from auditors show good </w:t>
            </w:r>
            <w:r w:rsidRPr="0090146A">
              <w:rPr>
                <w:rFonts w:cstheme="minorHAnsi"/>
                <w:bCs/>
                <w:sz w:val="20"/>
                <w:szCs w:val="20"/>
                <w:highlight w:val="yellow"/>
              </w:rPr>
              <w:lastRenderedPageBreak/>
              <w:t>progress</w:t>
            </w:r>
            <w:r>
              <w:rPr>
                <w:rFonts w:cstheme="minorHAnsi"/>
                <w:bCs/>
                <w:sz w:val="20"/>
                <w:szCs w:val="20"/>
              </w:rPr>
              <w:t>.</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p w:rsidR="00611508" w:rsidRPr="004017EA" w:rsidRDefault="00611508" w:rsidP="001070B1">
            <w:pPr>
              <w:spacing w:after="0"/>
              <w:ind w:left="-216" w:firstLine="216"/>
              <w:jc w:val="center"/>
              <w:rPr>
                <w:rFonts w:cstheme="minorHAnsi"/>
                <w:b/>
                <w:bCs/>
                <w:sz w:val="20"/>
                <w:szCs w:val="20"/>
              </w:rPr>
            </w:pPr>
            <w:r w:rsidRPr="004017EA">
              <w:rPr>
                <w:rFonts w:cstheme="minorHAnsi"/>
                <w:b/>
                <w:bCs/>
                <w:sz w:val="20"/>
                <w:szCs w:val="20"/>
              </w:rPr>
              <w:t>Area of Risk</w:t>
            </w:r>
          </w:p>
        </w:tc>
        <w:tc>
          <w:tcPr>
            <w:tcW w:w="41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 xml:space="preserve">Level </w:t>
            </w:r>
          </w:p>
        </w:tc>
        <w:tc>
          <w:tcPr>
            <w:tcW w:w="8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141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1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1508" w:rsidRPr="004017EA" w:rsidRDefault="00611508" w:rsidP="001070B1">
            <w:pPr>
              <w:spacing w:after="0"/>
              <w:jc w:val="center"/>
              <w:rPr>
                <w:rFonts w:cstheme="minorHAnsi"/>
                <w:b/>
                <w:bCs/>
                <w:sz w:val="20"/>
                <w:szCs w:val="20"/>
              </w:rPr>
            </w:pPr>
            <w:r>
              <w:rPr>
                <w:rFonts w:cstheme="minorHAnsi"/>
                <w:b/>
                <w:bCs/>
                <w:sz w:val="20"/>
                <w:szCs w:val="20"/>
              </w:rPr>
              <w:t>Comment</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sz w:val="20"/>
                <w:szCs w:val="20"/>
              </w:rPr>
            </w:pPr>
          </w:p>
          <w:p w:rsidR="00611508" w:rsidRPr="004017EA" w:rsidRDefault="00611508" w:rsidP="001070B1">
            <w:pPr>
              <w:spacing w:after="0"/>
              <w:rPr>
                <w:rFonts w:cstheme="minorHAnsi"/>
                <w:b/>
                <w:sz w:val="20"/>
                <w:szCs w:val="20"/>
              </w:rPr>
            </w:pPr>
            <w:r w:rsidRPr="004017EA">
              <w:rPr>
                <w:rFonts w:cstheme="minorHAnsi"/>
                <w:b/>
                <w:sz w:val="20"/>
                <w:szCs w:val="20"/>
              </w:rPr>
              <w:t>7</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sz w:val="20"/>
                <w:szCs w:val="20"/>
              </w:rPr>
            </w:pPr>
            <w:r w:rsidRPr="004017EA">
              <w:rPr>
                <w:rFonts w:cstheme="minorHAnsi"/>
                <w:b/>
                <w:sz w:val="20"/>
                <w:szCs w:val="20"/>
              </w:rPr>
              <w:t>Funds allocation and grants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7.1</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Lack of sufficient quality applications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Moderate</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Applicants may lack skills required to develop applications</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p>
          <w:p w:rsidR="00611508" w:rsidRPr="004017EA" w:rsidRDefault="00611508" w:rsidP="009D3E09">
            <w:pPr>
              <w:numPr>
                <w:ilvl w:val="0"/>
                <w:numId w:val="12"/>
              </w:numPr>
              <w:tabs>
                <w:tab w:val="num" w:pos="-7652"/>
              </w:tabs>
              <w:spacing w:after="0" w:line="240" w:lineRule="auto"/>
              <w:ind w:left="428" w:hanging="283"/>
              <w:rPr>
                <w:rFonts w:cstheme="minorHAnsi"/>
                <w:sz w:val="20"/>
                <w:szCs w:val="20"/>
              </w:rPr>
            </w:pPr>
            <w:r w:rsidRPr="004017EA">
              <w:rPr>
                <w:rFonts w:cstheme="minorHAnsi"/>
                <w:sz w:val="20"/>
                <w:szCs w:val="20"/>
              </w:rPr>
              <w:t>Early an</w:t>
            </w:r>
            <w:r>
              <w:rPr>
                <w:rFonts w:cstheme="minorHAnsi"/>
                <w:sz w:val="20"/>
                <w:szCs w:val="20"/>
              </w:rPr>
              <w:t>d effective promotion of the</w:t>
            </w:r>
            <w:r w:rsidRPr="004017EA">
              <w:rPr>
                <w:rFonts w:cstheme="minorHAnsi"/>
                <w:sz w:val="20"/>
                <w:szCs w:val="20"/>
              </w:rPr>
              <w:t xml:space="preserve"> Fund</w:t>
            </w:r>
          </w:p>
          <w:p w:rsidR="00611508" w:rsidRPr="004017EA" w:rsidRDefault="00611508" w:rsidP="009D3E09">
            <w:pPr>
              <w:numPr>
                <w:ilvl w:val="0"/>
                <w:numId w:val="12"/>
              </w:numPr>
              <w:tabs>
                <w:tab w:val="num" w:pos="-7652"/>
              </w:tabs>
              <w:spacing w:after="0" w:line="240" w:lineRule="auto"/>
              <w:ind w:left="428" w:hanging="283"/>
              <w:rPr>
                <w:rFonts w:cstheme="minorHAnsi"/>
                <w:sz w:val="20"/>
                <w:szCs w:val="20"/>
              </w:rPr>
            </w:pPr>
            <w:r w:rsidRPr="004017EA">
              <w:rPr>
                <w:rFonts w:cstheme="minorHAnsi"/>
                <w:sz w:val="20"/>
                <w:szCs w:val="20"/>
              </w:rPr>
              <w:t>Provision of awareness and training for applicants</w:t>
            </w:r>
          </w:p>
          <w:p w:rsidR="00611508" w:rsidRPr="004017EA" w:rsidRDefault="00611508" w:rsidP="009D3E09">
            <w:pPr>
              <w:numPr>
                <w:ilvl w:val="0"/>
                <w:numId w:val="12"/>
              </w:numPr>
              <w:tabs>
                <w:tab w:val="num" w:pos="-7652"/>
              </w:tabs>
              <w:spacing w:after="0" w:line="240" w:lineRule="auto"/>
              <w:ind w:left="428" w:hanging="283"/>
              <w:rPr>
                <w:rFonts w:cstheme="minorHAnsi"/>
                <w:sz w:val="20"/>
                <w:szCs w:val="20"/>
              </w:rPr>
            </w:pPr>
            <w:r w:rsidRPr="004017EA">
              <w:rPr>
                <w:rFonts w:cstheme="minorHAnsi"/>
                <w:sz w:val="20"/>
                <w:szCs w:val="20"/>
              </w:rPr>
              <w:t>Opportunity for applicants to revise their applications</w:t>
            </w:r>
          </w:p>
          <w:p w:rsidR="00611508" w:rsidRPr="004017EA" w:rsidRDefault="00611508" w:rsidP="009D3E09">
            <w:pPr>
              <w:numPr>
                <w:ilvl w:val="0"/>
                <w:numId w:val="12"/>
              </w:numPr>
              <w:tabs>
                <w:tab w:val="num" w:pos="-7652"/>
              </w:tabs>
              <w:spacing w:after="0" w:line="240" w:lineRule="auto"/>
              <w:ind w:left="428" w:hanging="283"/>
              <w:rPr>
                <w:rFonts w:cstheme="minorHAnsi"/>
                <w:bCs/>
                <w:sz w:val="20"/>
                <w:szCs w:val="20"/>
              </w:rPr>
            </w:pPr>
            <w:r w:rsidRPr="004017EA">
              <w:rPr>
                <w:rFonts w:cstheme="minorHAnsi"/>
                <w:sz w:val="20"/>
                <w:szCs w:val="20"/>
              </w:rPr>
              <w:t xml:space="preserve">Unsuccessful applicants to be referred to later rounds </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r w:rsidRPr="0090146A">
              <w:rPr>
                <w:rFonts w:cstheme="minorHAnsi"/>
                <w:sz w:val="20"/>
                <w:szCs w:val="20"/>
                <w:highlight w:val="yellow"/>
              </w:rPr>
              <w:t>SUNGO PDM trainers have been receiving up-skilling training through a technical advisor.</w:t>
            </w:r>
            <w:r w:rsidRPr="004017EA">
              <w:rPr>
                <w:rFonts w:cstheme="minorHAnsi"/>
                <w:sz w:val="20"/>
                <w:szCs w:val="20"/>
              </w:rPr>
              <w:t xml:space="preserve"> </w:t>
            </w:r>
            <w:r>
              <w:rPr>
                <w:rFonts w:cstheme="minorHAnsi"/>
                <w:sz w:val="20"/>
                <w:szCs w:val="20"/>
              </w:rPr>
              <w:t xml:space="preserve">Feedback on the </w:t>
            </w:r>
            <w:r w:rsidRPr="004017EA">
              <w:rPr>
                <w:rFonts w:cstheme="minorHAnsi"/>
                <w:sz w:val="20"/>
                <w:szCs w:val="20"/>
              </w:rPr>
              <w:t>applications submitted is shared with the</w:t>
            </w:r>
            <w:r>
              <w:rPr>
                <w:rFonts w:cstheme="minorHAnsi"/>
                <w:sz w:val="20"/>
                <w:szCs w:val="20"/>
              </w:rPr>
              <w:t>se</w:t>
            </w:r>
            <w:r w:rsidRPr="004017EA">
              <w:rPr>
                <w:rFonts w:cstheme="minorHAnsi"/>
                <w:sz w:val="20"/>
                <w:szCs w:val="20"/>
              </w:rPr>
              <w:t xml:space="preserve"> trainers so any emerging issues are addressed and other approaches can be discussed an</w:t>
            </w:r>
            <w:r>
              <w:rPr>
                <w:rFonts w:cstheme="minorHAnsi"/>
                <w:sz w:val="20"/>
                <w:szCs w:val="20"/>
              </w:rPr>
              <w:t>d</w:t>
            </w:r>
            <w:r w:rsidRPr="004017EA">
              <w:rPr>
                <w:rFonts w:cstheme="minorHAnsi"/>
                <w:sz w:val="20"/>
                <w:szCs w:val="20"/>
              </w:rPr>
              <w:t xml:space="preserve"> tried.  This area will continue to be improved as it cannot be done overnight.  CSSP and SUNGO will need to continue </w:t>
            </w:r>
            <w:r>
              <w:rPr>
                <w:rFonts w:cstheme="minorHAnsi"/>
                <w:sz w:val="20"/>
                <w:szCs w:val="20"/>
              </w:rPr>
              <w:t>to jointly review progress.</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7.2</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Pooled fund reduces options open to applicants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Low</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Two current funding sources now under one pool</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firstLine="72"/>
              <w:rPr>
                <w:rFonts w:cstheme="minorHAnsi"/>
                <w:bCs/>
                <w:sz w:val="20"/>
                <w:szCs w:val="20"/>
              </w:rPr>
            </w:pPr>
          </w:p>
          <w:p w:rsidR="00611508" w:rsidRPr="004017EA" w:rsidRDefault="00611508" w:rsidP="001070B1">
            <w:pPr>
              <w:spacing w:after="0"/>
              <w:ind w:firstLine="72"/>
              <w:rPr>
                <w:rFonts w:cstheme="minorHAnsi"/>
                <w:bCs/>
                <w:sz w:val="20"/>
                <w:szCs w:val="20"/>
              </w:rPr>
            </w:pPr>
            <w:r w:rsidRPr="004017EA">
              <w:rPr>
                <w:rFonts w:cstheme="minorHAnsi"/>
                <w:bCs/>
                <w:sz w:val="20"/>
                <w:szCs w:val="20"/>
              </w:rPr>
              <w:t xml:space="preserve"> 1. New fund able to accept wide range of requests</w:t>
            </w:r>
          </w:p>
          <w:p w:rsidR="00611508" w:rsidRPr="004017EA" w:rsidRDefault="00611508" w:rsidP="001070B1">
            <w:pPr>
              <w:spacing w:after="0"/>
              <w:ind w:firstLine="72"/>
              <w:rPr>
                <w:rFonts w:cstheme="minorHAnsi"/>
                <w:bCs/>
                <w:sz w:val="20"/>
                <w:szCs w:val="20"/>
              </w:rPr>
            </w:pPr>
            <w:r w:rsidRPr="004017EA">
              <w:rPr>
                <w:rFonts w:cstheme="minorHAnsi"/>
                <w:bCs/>
                <w:sz w:val="20"/>
                <w:szCs w:val="20"/>
              </w:rPr>
              <w:t xml:space="preserve">    Increased overall funding likely</w:t>
            </w:r>
          </w:p>
          <w:p w:rsidR="00611508" w:rsidRPr="004017EA" w:rsidRDefault="00611508" w:rsidP="001070B1">
            <w:pPr>
              <w:spacing w:after="0"/>
              <w:ind w:left="286" w:hanging="286"/>
              <w:rPr>
                <w:rFonts w:cstheme="minorHAnsi"/>
                <w:b/>
                <w:bCs/>
                <w:sz w:val="20"/>
                <w:szCs w:val="20"/>
              </w:rPr>
            </w:pPr>
            <w:r w:rsidRPr="004017EA">
              <w:rPr>
                <w:rFonts w:cstheme="minorHAnsi"/>
                <w:bCs/>
                <w:sz w:val="20"/>
                <w:szCs w:val="20"/>
              </w:rPr>
              <w:t xml:space="preserve">2. Information at PMU about other funding sources </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firstLine="72"/>
              <w:rPr>
                <w:rFonts w:cstheme="minorHAnsi"/>
                <w:bCs/>
                <w:sz w:val="20"/>
                <w:szCs w:val="20"/>
              </w:rPr>
            </w:pPr>
            <w:r w:rsidRPr="004017EA">
              <w:rPr>
                <w:rFonts w:cstheme="minorHAnsi"/>
                <w:bCs/>
                <w:sz w:val="20"/>
                <w:szCs w:val="20"/>
              </w:rPr>
              <w:t>The pooled funds do not necessarily reduce options open to applicants since what can be funded is fairly diverse.  However, what applicants are applying for is a fairly narrow range of projects.  This list could be expanded with more promotional ideas</w:t>
            </w:r>
            <w:r w:rsidRPr="00902261">
              <w:rPr>
                <w:rFonts w:cstheme="minorHAnsi"/>
                <w:bCs/>
                <w:sz w:val="20"/>
                <w:szCs w:val="20"/>
                <w:highlight w:val="yellow"/>
              </w:rPr>
              <w:t>.  A planned stakeholder review is being planned for September 2013 and will engage CSOs in sharing project experiences and best practices  including new innovative projects implemented in communities.</w:t>
            </w:r>
          </w:p>
        </w:tc>
      </w:tr>
      <w:tr w:rsidR="00611508" w:rsidRPr="004017EA" w:rsidTr="001070B1">
        <w:trPr>
          <w:trHeight w:val="1594"/>
        </w:trPr>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7.3</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 xml:space="preserve">Risk of domination of CSSP fund by larger </w:t>
            </w:r>
            <w:r w:rsidR="00C62855">
              <w:rPr>
                <w:rFonts w:cstheme="minorHAnsi"/>
                <w:bCs/>
                <w:sz w:val="20"/>
                <w:szCs w:val="20"/>
              </w:rPr>
              <w:t>organizations</w:t>
            </w:r>
          </w:p>
          <w:p w:rsidR="00611508" w:rsidRPr="004017EA" w:rsidRDefault="00611508" w:rsidP="001070B1">
            <w:pPr>
              <w:spacing w:after="0"/>
              <w:rPr>
                <w:rFonts w:cstheme="minorHAnsi"/>
                <w:bCs/>
                <w:sz w:val="20"/>
                <w:szCs w:val="20"/>
              </w:rPr>
            </w:pP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Low</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Larger organizations have stronger skills and better access to resources</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p>
          <w:p w:rsidR="00611508" w:rsidRPr="004017EA" w:rsidRDefault="00611508" w:rsidP="009D3E09">
            <w:pPr>
              <w:numPr>
                <w:ilvl w:val="0"/>
                <w:numId w:val="13"/>
              </w:numPr>
              <w:tabs>
                <w:tab w:val="num" w:pos="432"/>
              </w:tabs>
              <w:spacing w:after="0" w:line="240" w:lineRule="auto"/>
              <w:ind w:left="432"/>
              <w:rPr>
                <w:rFonts w:cstheme="minorHAnsi"/>
                <w:sz w:val="20"/>
                <w:szCs w:val="20"/>
              </w:rPr>
            </w:pPr>
            <w:r w:rsidRPr="004017EA">
              <w:rPr>
                <w:rFonts w:cstheme="minorHAnsi"/>
                <w:sz w:val="20"/>
                <w:szCs w:val="20"/>
              </w:rPr>
              <w:t>Priority Category One funds to smaller organizations</w:t>
            </w:r>
          </w:p>
          <w:p w:rsidR="00611508" w:rsidRPr="004017EA" w:rsidRDefault="00611508" w:rsidP="009D3E09">
            <w:pPr>
              <w:numPr>
                <w:ilvl w:val="0"/>
                <w:numId w:val="13"/>
              </w:numPr>
              <w:tabs>
                <w:tab w:val="num" w:pos="432"/>
              </w:tabs>
              <w:spacing w:after="0" w:line="240" w:lineRule="auto"/>
              <w:ind w:left="432"/>
              <w:rPr>
                <w:rFonts w:cstheme="minorHAnsi"/>
                <w:sz w:val="20"/>
                <w:szCs w:val="20"/>
              </w:rPr>
            </w:pPr>
            <w:r w:rsidRPr="004017EA">
              <w:rPr>
                <w:rFonts w:cstheme="minorHAnsi"/>
                <w:sz w:val="20"/>
                <w:szCs w:val="20"/>
              </w:rPr>
              <w:t>Assistance to emerging organizations when applying</w:t>
            </w:r>
          </w:p>
          <w:p w:rsidR="00611508" w:rsidRPr="004017EA" w:rsidRDefault="00611508" w:rsidP="001070B1">
            <w:pPr>
              <w:spacing w:after="0"/>
              <w:rPr>
                <w:rFonts w:cstheme="minorHAnsi"/>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r w:rsidRPr="004017EA">
              <w:rPr>
                <w:rFonts w:cstheme="minorHAnsi"/>
                <w:sz w:val="20"/>
                <w:szCs w:val="20"/>
              </w:rPr>
              <w:t xml:space="preserve">Not a problem.  The approved projects are dominated by the smaller civil society </w:t>
            </w:r>
            <w:r w:rsidR="00C62855">
              <w:rPr>
                <w:rFonts w:cstheme="minorHAnsi"/>
                <w:sz w:val="20"/>
                <w:szCs w:val="20"/>
              </w:rPr>
              <w:t>organizations</w:t>
            </w:r>
            <w:r w:rsidRPr="004017EA">
              <w:rPr>
                <w:rFonts w:cstheme="minorHAnsi"/>
                <w:sz w:val="20"/>
                <w:szCs w:val="20"/>
              </w:rPr>
              <w:t xml:space="preserve"> in villages.  Much less so by NGOs or the larger organizations.</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7.4</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r w:rsidRPr="004017EA">
              <w:rPr>
                <w:rFonts w:cstheme="minorHAnsi"/>
                <w:sz w:val="20"/>
                <w:szCs w:val="20"/>
              </w:rPr>
              <w:t>Reduced access due to higher level of applications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Moderate</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Fewer alternate options to seek support</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Overall fund likely  to increase over current levels</w:t>
            </w:r>
          </w:p>
        </w:tc>
        <w:tc>
          <w:tcPr>
            <w:tcW w:w="1455" w:type="pct"/>
            <w:tcBorders>
              <w:top w:val="single" w:sz="4" w:space="0" w:color="auto"/>
              <w:left w:val="single" w:sz="4" w:space="0" w:color="auto"/>
              <w:bottom w:val="single" w:sz="4" w:space="0" w:color="auto"/>
              <w:right w:val="single" w:sz="4" w:space="0" w:color="auto"/>
            </w:tcBorders>
          </w:tcPr>
          <w:p w:rsidR="00611508" w:rsidRPr="00902261" w:rsidRDefault="00611508" w:rsidP="001070B1">
            <w:pPr>
              <w:spacing w:after="0"/>
              <w:rPr>
                <w:rFonts w:cstheme="minorHAnsi"/>
                <w:bCs/>
                <w:sz w:val="20"/>
                <w:szCs w:val="20"/>
                <w:highlight w:val="yellow"/>
              </w:rPr>
            </w:pPr>
            <w:r w:rsidRPr="00902261">
              <w:rPr>
                <w:rFonts w:cstheme="minorHAnsi"/>
                <w:bCs/>
                <w:sz w:val="20"/>
                <w:szCs w:val="20"/>
                <w:highlight w:val="yellow"/>
              </w:rPr>
              <w:t>Donor funds have increased each year.  However, as CSSP is in the mid year of its funding agreements there will need to be a review and a high level decision with donors on CSSP’s future directions.  The MTR report will be important in that regards.</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7.5</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4017EA">
              <w:rPr>
                <w:rFonts w:cstheme="minorHAnsi"/>
                <w:sz w:val="20"/>
                <w:szCs w:val="20"/>
              </w:rPr>
              <w:t>Confidentiality of applications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highlight w:val="yellow"/>
              </w:rPr>
              <w:t>Low to Moderate</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4017EA">
              <w:rPr>
                <w:rFonts w:cstheme="minorHAnsi"/>
                <w:bCs/>
                <w:sz w:val="20"/>
                <w:szCs w:val="20"/>
              </w:rPr>
              <w:t>Other applicants provided with details to applicant disadvantage</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9D3E09">
            <w:pPr>
              <w:numPr>
                <w:ilvl w:val="0"/>
                <w:numId w:val="14"/>
              </w:numPr>
              <w:tabs>
                <w:tab w:val="num" w:pos="286"/>
              </w:tabs>
              <w:spacing w:after="0" w:line="240" w:lineRule="auto"/>
              <w:ind w:left="286" w:hanging="286"/>
              <w:rPr>
                <w:rFonts w:cstheme="minorHAnsi"/>
                <w:sz w:val="20"/>
                <w:szCs w:val="20"/>
              </w:rPr>
            </w:pPr>
            <w:r w:rsidRPr="004017EA">
              <w:rPr>
                <w:rFonts w:cstheme="minorHAnsi"/>
                <w:sz w:val="20"/>
                <w:szCs w:val="20"/>
              </w:rPr>
              <w:t>Applicant information confidential to applicant, PMU and SC unless applicant agrees otherwise</w:t>
            </w:r>
          </w:p>
          <w:p w:rsidR="00611508" w:rsidRPr="004017EA" w:rsidRDefault="00611508" w:rsidP="009D3E09">
            <w:pPr>
              <w:numPr>
                <w:ilvl w:val="0"/>
                <w:numId w:val="14"/>
              </w:numPr>
              <w:tabs>
                <w:tab w:val="num" w:pos="286"/>
              </w:tabs>
              <w:spacing w:after="0" w:line="240" w:lineRule="auto"/>
              <w:ind w:left="286" w:hanging="286"/>
              <w:rPr>
                <w:rFonts w:cstheme="minorHAnsi"/>
                <w:bCs/>
                <w:sz w:val="20"/>
                <w:szCs w:val="20"/>
              </w:rPr>
            </w:pPr>
            <w:r w:rsidRPr="004017EA">
              <w:rPr>
                <w:rFonts w:cstheme="minorHAnsi"/>
                <w:sz w:val="20"/>
                <w:szCs w:val="20"/>
              </w:rPr>
              <w:t xml:space="preserve">Cover in Code of Conduct for PMU </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r w:rsidRPr="004017EA">
              <w:rPr>
                <w:rFonts w:cstheme="minorHAnsi"/>
                <w:sz w:val="20"/>
                <w:szCs w:val="20"/>
              </w:rPr>
              <w:t xml:space="preserve">SC and PMU do not discuss results of applications unless a final decision has been made.  </w:t>
            </w:r>
            <w:r>
              <w:rPr>
                <w:rFonts w:cstheme="minorHAnsi"/>
                <w:sz w:val="20"/>
                <w:szCs w:val="20"/>
              </w:rPr>
              <w:t>However, s</w:t>
            </w:r>
            <w:r w:rsidRPr="004017EA">
              <w:rPr>
                <w:rFonts w:cstheme="minorHAnsi"/>
                <w:sz w:val="20"/>
                <w:szCs w:val="20"/>
              </w:rPr>
              <w:t>ome applicants are sharing information among themselves separate from the PMU.</w:t>
            </w:r>
          </w:p>
        </w:tc>
      </w:tr>
      <w:tr w:rsidR="00611508" w:rsidRPr="004017EA" w:rsidTr="001070B1">
        <w:trPr>
          <w:trHeight w:val="423"/>
        </w:trPr>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Area of Risk</w:t>
            </w:r>
          </w:p>
        </w:tc>
        <w:tc>
          <w:tcPr>
            <w:tcW w:w="41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Level</w:t>
            </w:r>
          </w:p>
        </w:tc>
        <w:tc>
          <w:tcPr>
            <w:tcW w:w="8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141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1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Pr>
                <w:rFonts w:cstheme="minorHAnsi"/>
                <w:b/>
                <w:bCs/>
                <w:sz w:val="20"/>
                <w:szCs w:val="20"/>
              </w:rPr>
              <w:t>Comment</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8</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sz w:val="20"/>
                <w:szCs w:val="20"/>
              </w:rPr>
            </w:pPr>
            <w:r w:rsidRPr="004017EA">
              <w:rPr>
                <w:rFonts w:cstheme="minorHAnsi"/>
                <w:b/>
                <w:sz w:val="20"/>
                <w:szCs w:val="20"/>
              </w:rPr>
              <w:t>Project financial mismanagement</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tabs>
                <w:tab w:val="num" w:pos="363"/>
                <w:tab w:val="num" w:pos="720"/>
              </w:tabs>
              <w:spacing w:after="0"/>
              <w:ind w:left="432" w:hanging="360"/>
              <w:rPr>
                <w:rFonts w:cstheme="minorHAnsi"/>
                <w:b/>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tabs>
                <w:tab w:val="num" w:pos="363"/>
                <w:tab w:val="num" w:pos="720"/>
              </w:tabs>
              <w:spacing w:after="0"/>
              <w:ind w:left="432" w:hanging="360"/>
              <w:rPr>
                <w:rFonts w:cstheme="minorHAnsi"/>
                <w:b/>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jc w:val="center"/>
              <w:rPr>
                <w:rFonts w:cstheme="minorHAnsi"/>
                <w:bCs/>
                <w:sz w:val="20"/>
                <w:szCs w:val="20"/>
              </w:rPr>
            </w:pPr>
          </w:p>
          <w:p w:rsidR="00611508" w:rsidRPr="004017EA" w:rsidRDefault="00611508" w:rsidP="001070B1">
            <w:pPr>
              <w:spacing w:after="0"/>
              <w:ind w:left="-216" w:firstLine="216"/>
              <w:jc w:val="center"/>
              <w:rPr>
                <w:rFonts w:cstheme="minorHAnsi"/>
                <w:bCs/>
                <w:sz w:val="20"/>
                <w:szCs w:val="20"/>
              </w:rPr>
            </w:pPr>
            <w:r w:rsidRPr="004017EA">
              <w:rPr>
                <w:rFonts w:cstheme="minorHAnsi"/>
                <w:bCs/>
                <w:sz w:val="20"/>
                <w:szCs w:val="20"/>
              </w:rPr>
              <w:t>8.1</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Goods obtained by procurement are diverted from project</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jc w:val="center"/>
              <w:rPr>
                <w:rFonts w:cstheme="minorHAnsi"/>
                <w:bCs/>
                <w:sz w:val="20"/>
                <w:szCs w:val="20"/>
              </w:rPr>
            </w:pPr>
          </w:p>
          <w:p w:rsidR="00611508" w:rsidRPr="004017EA" w:rsidRDefault="00611508" w:rsidP="001070B1">
            <w:pPr>
              <w:spacing w:after="0"/>
              <w:jc w:val="center"/>
              <w:rPr>
                <w:rFonts w:cstheme="minorHAnsi"/>
                <w:bCs/>
                <w:sz w:val="20"/>
                <w:szCs w:val="20"/>
              </w:rPr>
            </w:pPr>
            <w:r w:rsidRPr="004017EA">
              <w:rPr>
                <w:rFonts w:cstheme="minorHAnsi"/>
                <w:bCs/>
                <w:sz w:val="20"/>
                <w:szCs w:val="20"/>
              </w:rPr>
              <w:t>Moderate</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Pressure on project managers</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tabs>
                <w:tab w:val="num" w:pos="720"/>
              </w:tabs>
              <w:spacing w:after="0"/>
              <w:ind w:left="79"/>
              <w:rPr>
                <w:rFonts w:cstheme="minorHAnsi"/>
                <w:bCs/>
                <w:sz w:val="20"/>
                <w:szCs w:val="20"/>
              </w:rPr>
            </w:pPr>
          </w:p>
          <w:p w:rsidR="00611508" w:rsidRPr="004017EA" w:rsidRDefault="00611508" w:rsidP="009D3E09">
            <w:pPr>
              <w:numPr>
                <w:ilvl w:val="0"/>
                <w:numId w:val="15"/>
              </w:numPr>
              <w:tabs>
                <w:tab w:val="num" w:pos="363"/>
                <w:tab w:val="num" w:pos="504"/>
              </w:tabs>
              <w:spacing w:after="0" w:line="240" w:lineRule="auto"/>
              <w:ind w:left="504" w:hanging="425"/>
              <w:rPr>
                <w:rFonts w:cstheme="minorHAnsi"/>
                <w:bCs/>
                <w:sz w:val="20"/>
                <w:szCs w:val="20"/>
              </w:rPr>
            </w:pPr>
            <w:r w:rsidRPr="004017EA">
              <w:rPr>
                <w:rFonts w:cstheme="minorHAnsi"/>
                <w:bCs/>
                <w:sz w:val="20"/>
                <w:szCs w:val="20"/>
              </w:rPr>
              <w:t>Project Management Committee to monitor project assets</w:t>
            </w:r>
          </w:p>
          <w:p w:rsidR="00611508" w:rsidRPr="004017EA" w:rsidRDefault="00611508" w:rsidP="009D3E09">
            <w:pPr>
              <w:numPr>
                <w:ilvl w:val="0"/>
                <w:numId w:val="15"/>
              </w:numPr>
              <w:tabs>
                <w:tab w:val="num" w:pos="363"/>
                <w:tab w:val="num" w:pos="504"/>
              </w:tabs>
              <w:spacing w:after="0" w:line="240" w:lineRule="auto"/>
              <w:ind w:left="504" w:hanging="425"/>
              <w:rPr>
                <w:rFonts w:cstheme="minorHAnsi"/>
                <w:bCs/>
                <w:sz w:val="20"/>
                <w:szCs w:val="20"/>
              </w:rPr>
            </w:pPr>
            <w:r w:rsidRPr="004017EA">
              <w:rPr>
                <w:rFonts w:cstheme="minorHAnsi"/>
                <w:bCs/>
                <w:sz w:val="20"/>
                <w:szCs w:val="20"/>
              </w:rPr>
              <w:t>Site visits by PMU staff to view assets</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tabs>
                <w:tab w:val="num" w:pos="720"/>
              </w:tabs>
              <w:spacing w:after="0"/>
              <w:rPr>
                <w:rFonts w:cstheme="minorHAnsi"/>
                <w:bCs/>
                <w:sz w:val="20"/>
                <w:szCs w:val="20"/>
              </w:rPr>
            </w:pPr>
            <w:r w:rsidRPr="004017EA">
              <w:rPr>
                <w:rFonts w:cstheme="minorHAnsi"/>
                <w:bCs/>
                <w:sz w:val="20"/>
                <w:szCs w:val="20"/>
              </w:rPr>
              <w:t xml:space="preserve">Timely monitoring by Project Officers is critical to ensure that the goods purchased are being used appropriately.  Any incidences are discussed with the project committee and documented. Applicants are informed that they will need to recover any goods at their own cost. </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jc w:val="center"/>
              <w:rPr>
                <w:rFonts w:cstheme="minorHAnsi"/>
                <w:bCs/>
                <w:sz w:val="20"/>
                <w:szCs w:val="20"/>
              </w:rPr>
            </w:pPr>
          </w:p>
          <w:p w:rsidR="00611508" w:rsidRPr="004017EA" w:rsidRDefault="00611508" w:rsidP="001070B1">
            <w:pPr>
              <w:spacing w:after="0"/>
              <w:ind w:left="-216" w:firstLine="216"/>
              <w:jc w:val="center"/>
              <w:rPr>
                <w:rFonts w:cstheme="minorHAnsi"/>
                <w:bCs/>
                <w:sz w:val="20"/>
                <w:szCs w:val="20"/>
              </w:rPr>
            </w:pPr>
            <w:r w:rsidRPr="004017EA">
              <w:rPr>
                <w:rFonts w:cstheme="minorHAnsi"/>
                <w:bCs/>
                <w:sz w:val="20"/>
                <w:szCs w:val="20"/>
              </w:rPr>
              <w:t>8.2</w:t>
            </w:r>
          </w:p>
        </w:tc>
        <w:tc>
          <w:tcPr>
            <w:tcW w:w="639"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110"/>
              <w:rPr>
                <w:rFonts w:cstheme="minorHAnsi"/>
                <w:bCs/>
                <w:sz w:val="20"/>
                <w:szCs w:val="20"/>
              </w:rPr>
            </w:pPr>
          </w:p>
          <w:p w:rsidR="00611508" w:rsidRPr="004017EA" w:rsidRDefault="00611508" w:rsidP="001070B1">
            <w:pPr>
              <w:spacing w:after="0"/>
              <w:ind w:left="110"/>
              <w:rPr>
                <w:rFonts w:cstheme="minorHAnsi"/>
                <w:bCs/>
                <w:sz w:val="20"/>
                <w:szCs w:val="20"/>
              </w:rPr>
            </w:pPr>
            <w:r w:rsidRPr="004017EA">
              <w:rPr>
                <w:rFonts w:cstheme="minorHAnsi"/>
                <w:bCs/>
                <w:sz w:val="20"/>
                <w:szCs w:val="20"/>
              </w:rPr>
              <w:t>Misappropriation of funds provide through acquittal</w:t>
            </w:r>
          </w:p>
          <w:p w:rsidR="00611508" w:rsidRPr="004017EA" w:rsidRDefault="00611508" w:rsidP="001070B1">
            <w:pPr>
              <w:spacing w:after="0"/>
              <w:ind w:left="-216" w:firstLine="216"/>
              <w:jc w:val="center"/>
              <w:rPr>
                <w:rFonts w:cstheme="minorHAnsi"/>
                <w:bCs/>
                <w:sz w:val="20"/>
                <w:szCs w:val="20"/>
              </w:rPr>
            </w:pP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jc w:val="center"/>
              <w:rPr>
                <w:rFonts w:cstheme="minorHAnsi"/>
                <w:bCs/>
                <w:sz w:val="20"/>
                <w:szCs w:val="20"/>
              </w:rPr>
            </w:pPr>
          </w:p>
          <w:p w:rsidR="00611508" w:rsidRPr="004017EA" w:rsidRDefault="00611508" w:rsidP="001070B1">
            <w:pPr>
              <w:spacing w:after="0"/>
              <w:jc w:val="center"/>
              <w:rPr>
                <w:rFonts w:cstheme="minorHAnsi"/>
                <w:bCs/>
                <w:sz w:val="20"/>
                <w:szCs w:val="20"/>
              </w:rPr>
            </w:pPr>
            <w:r w:rsidRPr="004017EA">
              <w:rPr>
                <w:rFonts w:cstheme="minorHAnsi"/>
                <w:bCs/>
                <w:sz w:val="20"/>
                <w:szCs w:val="20"/>
              </w:rPr>
              <w:t>Moderate</w:t>
            </w:r>
          </w:p>
        </w:tc>
        <w:tc>
          <w:tcPr>
            <w:tcW w:w="863"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Lack of financial control by project managers</w:t>
            </w:r>
          </w:p>
        </w:tc>
        <w:tc>
          <w:tcPr>
            <w:tcW w:w="1417"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9"/>
              <w:rPr>
                <w:rFonts w:cstheme="minorHAnsi"/>
                <w:bCs/>
                <w:sz w:val="20"/>
                <w:szCs w:val="20"/>
              </w:rPr>
            </w:pPr>
          </w:p>
          <w:p w:rsidR="00611508" w:rsidRPr="004017EA" w:rsidRDefault="00611508" w:rsidP="009D3E09">
            <w:pPr>
              <w:numPr>
                <w:ilvl w:val="0"/>
                <w:numId w:val="16"/>
              </w:numPr>
              <w:tabs>
                <w:tab w:val="num" w:pos="-8284"/>
              </w:tabs>
              <w:spacing w:after="0" w:line="240" w:lineRule="auto"/>
              <w:ind w:left="363" w:hanging="284"/>
              <w:rPr>
                <w:rFonts w:cstheme="minorHAnsi"/>
                <w:bCs/>
                <w:sz w:val="20"/>
                <w:szCs w:val="20"/>
              </w:rPr>
            </w:pPr>
            <w:r w:rsidRPr="004017EA">
              <w:rPr>
                <w:rFonts w:cstheme="minorHAnsi"/>
                <w:bCs/>
                <w:sz w:val="20"/>
                <w:szCs w:val="20"/>
              </w:rPr>
              <w:t>Project Management Committee in place with responsibility for managing finances</w:t>
            </w:r>
          </w:p>
          <w:p w:rsidR="00611508" w:rsidRPr="004017EA" w:rsidRDefault="00611508" w:rsidP="009D3E09">
            <w:pPr>
              <w:numPr>
                <w:ilvl w:val="0"/>
                <w:numId w:val="16"/>
              </w:numPr>
              <w:tabs>
                <w:tab w:val="num" w:pos="-8284"/>
              </w:tabs>
              <w:spacing w:after="0" w:line="240" w:lineRule="auto"/>
              <w:ind w:left="363" w:hanging="284"/>
              <w:rPr>
                <w:rFonts w:cstheme="minorHAnsi"/>
                <w:bCs/>
                <w:sz w:val="20"/>
                <w:szCs w:val="20"/>
              </w:rPr>
            </w:pPr>
            <w:r w:rsidRPr="004017EA">
              <w:rPr>
                <w:rFonts w:cstheme="minorHAnsi"/>
                <w:bCs/>
                <w:sz w:val="20"/>
                <w:szCs w:val="20"/>
              </w:rPr>
              <w:t>Committee to have completed financial training</w:t>
            </w:r>
          </w:p>
          <w:p w:rsidR="00611508" w:rsidRPr="004017EA" w:rsidRDefault="00611508" w:rsidP="009D3E09">
            <w:pPr>
              <w:numPr>
                <w:ilvl w:val="0"/>
                <w:numId w:val="16"/>
              </w:numPr>
              <w:tabs>
                <w:tab w:val="num" w:pos="-8284"/>
              </w:tabs>
              <w:spacing w:after="0" w:line="240" w:lineRule="auto"/>
              <w:ind w:left="363" w:hanging="284"/>
              <w:rPr>
                <w:rFonts w:cstheme="minorHAnsi"/>
                <w:bCs/>
                <w:sz w:val="20"/>
                <w:szCs w:val="20"/>
              </w:rPr>
            </w:pPr>
            <w:r w:rsidRPr="004017EA">
              <w:rPr>
                <w:rFonts w:cstheme="minorHAnsi"/>
                <w:bCs/>
                <w:sz w:val="20"/>
                <w:szCs w:val="20"/>
              </w:rPr>
              <w:t>Withholding of grant payments</w:t>
            </w:r>
          </w:p>
          <w:p w:rsidR="00611508" w:rsidRPr="004017EA" w:rsidRDefault="00611508" w:rsidP="001070B1">
            <w:pPr>
              <w:spacing w:after="0"/>
              <w:rPr>
                <w:rFonts w:cstheme="minorHAnsi"/>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4017EA">
              <w:rPr>
                <w:rFonts w:cstheme="minorHAnsi"/>
                <w:bCs/>
                <w:sz w:val="20"/>
                <w:szCs w:val="20"/>
              </w:rPr>
              <w:t>All NGOs have complied with proper acquittal reports except two</w:t>
            </w:r>
            <w:r>
              <w:rPr>
                <w:rFonts w:cstheme="minorHAnsi"/>
                <w:bCs/>
                <w:sz w:val="20"/>
                <w:szCs w:val="20"/>
              </w:rPr>
              <w:t xml:space="preserve"> to date</w:t>
            </w:r>
            <w:r w:rsidRPr="004017EA">
              <w:rPr>
                <w:rFonts w:cstheme="minorHAnsi"/>
                <w:bCs/>
                <w:sz w:val="20"/>
                <w:szCs w:val="20"/>
              </w:rPr>
              <w:t>.  One NGO was discontinued due to lack of a response to address issues, the other NGO did not have robust systems in place.  CSSP direct funded their suppliers.  CSSP is now requiring all NGOs funded for Categories 2 and 3 to undergo NGO assessment of their systems using a newly developed tool piloted by SUNGO for NGOs.</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9</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Donor visibility</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9.1</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Donors less visible under new fund</w:t>
            </w:r>
          </w:p>
          <w:p w:rsidR="00611508" w:rsidRPr="004017EA" w:rsidRDefault="00611508" w:rsidP="001070B1">
            <w:pPr>
              <w:spacing w:after="0"/>
              <w:rPr>
                <w:rFonts w:cstheme="minorHAnsi"/>
                <w:b/>
                <w:bCs/>
                <w:sz w:val="20"/>
                <w:szCs w:val="20"/>
              </w:rPr>
            </w:pP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Low</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Fund is promoted by CSSP not individual donors</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Promotional opportunities that publicly link donors to fund and promote harmonization</w:t>
            </w:r>
            <w:r>
              <w:rPr>
                <w:rFonts w:cstheme="minorHAnsi"/>
                <w:bCs/>
                <w:sz w:val="20"/>
                <w:szCs w:val="20"/>
              </w:rPr>
              <w:t>.  CSSP to draft and finalize a visibility strategy that is reviewed and approved by the steering committee.  Reports on the visibility strategy 6 monthly to donors.</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4017EA">
              <w:rPr>
                <w:rFonts w:cstheme="minorHAnsi"/>
                <w:bCs/>
                <w:sz w:val="20"/>
                <w:szCs w:val="20"/>
              </w:rPr>
              <w:t>CSSP logos incorporates the donor logos. CSSP contracts include the applicants responsibility to post CSSP signs so they are visible to the public.  The project officers ensure this has taken place.</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10</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Sustainability (Beneficiaries)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10.1</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Undue reliance by CSOs on donor funds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High</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tabs>
                <w:tab w:val="num" w:pos="1440"/>
              </w:tabs>
              <w:spacing w:after="0"/>
              <w:ind w:left="72"/>
              <w:rPr>
                <w:rFonts w:cstheme="minorHAnsi"/>
                <w:bCs/>
                <w:sz w:val="20"/>
                <w:szCs w:val="20"/>
              </w:rPr>
            </w:pPr>
          </w:p>
          <w:p w:rsidR="00611508" w:rsidRPr="004017EA" w:rsidRDefault="00611508" w:rsidP="001070B1">
            <w:pPr>
              <w:tabs>
                <w:tab w:val="num" w:pos="1440"/>
              </w:tabs>
              <w:spacing w:after="0"/>
              <w:ind w:left="72"/>
              <w:rPr>
                <w:rFonts w:cstheme="minorHAnsi"/>
                <w:bCs/>
                <w:sz w:val="20"/>
                <w:szCs w:val="20"/>
              </w:rPr>
            </w:pPr>
            <w:r w:rsidRPr="004017EA">
              <w:rPr>
                <w:rFonts w:cstheme="minorHAnsi"/>
                <w:bCs/>
                <w:sz w:val="20"/>
                <w:szCs w:val="20"/>
              </w:rPr>
              <w:t>NGOs highly reliant on core funding provisions which may decrease</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bCs/>
                <w:sz w:val="20"/>
                <w:szCs w:val="20"/>
              </w:rPr>
            </w:pPr>
          </w:p>
          <w:p w:rsidR="00611508" w:rsidRPr="004017EA" w:rsidRDefault="00611508" w:rsidP="009D3E09">
            <w:pPr>
              <w:numPr>
                <w:ilvl w:val="0"/>
                <w:numId w:val="17"/>
              </w:numPr>
              <w:spacing w:after="0" w:line="240" w:lineRule="auto"/>
              <w:rPr>
                <w:rFonts w:cstheme="minorHAnsi"/>
                <w:bCs/>
                <w:sz w:val="20"/>
                <w:szCs w:val="20"/>
              </w:rPr>
            </w:pPr>
            <w:r w:rsidRPr="004017EA">
              <w:rPr>
                <w:rFonts w:cstheme="minorHAnsi"/>
                <w:bCs/>
                <w:sz w:val="20"/>
                <w:szCs w:val="20"/>
              </w:rPr>
              <w:t>Sustainability strategy by NGO to cover</w:t>
            </w:r>
          </w:p>
          <w:p w:rsidR="00611508" w:rsidRPr="004017EA" w:rsidRDefault="00611508" w:rsidP="009D3E09">
            <w:pPr>
              <w:numPr>
                <w:ilvl w:val="0"/>
                <w:numId w:val="18"/>
              </w:numPr>
              <w:tabs>
                <w:tab w:val="num" w:pos="432"/>
              </w:tabs>
              <w:spacing w:after="0" w:line="240" w:lineRule="auto"/>
              <w:ind w:left="432"/>
              <w:rPr>
                <w:rFonts w:cstheme="minorHAnsi"/>
                <w:bCs/>
                <w:sz w:val="20"/>
                <w:szCs w:val="20"/>
              </w:rPr>
            </w:pPr>
            <w:r w:rsidRPr="004017EA">
              <w:rPr>
                <w:rFonts w:cstheme="minorHAnsi"/>
                <w:bCs/>
                <w:sz w:val="20"/>
                <w:szCs w:val="20"/>
              </w:rPr>
              <w:t>seeking alternative donor sources/other revenues</w:t>
            </w:r>
          </w:p>
          <w:p w:rsidR="00611508" w:rsidRPr="004017EA" w:rsidRDefault="00611508" w:rsidP="009D3E09">
            <w:pPr>
              <w:numPr>
                <w:ilvl w:val="0"/>
                <w:numId w:val="18"/>
              </w:numPr>
              <w:tabs>
                <w:tab w:val="num" w:pos="432"/>
              </w:tabs>
              <w:spacing w:after="0" w:line="240" w:lineRule="auto"/>
              <w:ind w:left="432"/>
              <w:rPr>
                <w:rFonts w:cstheme="minorHAnsi"/>
                <w:bCs/>
                <w:sz w:val="20"/>
                <w:szCs w:val="20"/>
              </w:rPr>
            </w:pPr>
            <w:r w:rsidRPr="004017EA">
              <w:rPr>
                <w:rFonts w:cstheme="minorHAnsi"/>
                <w:bCs/>
                <w:sz w:val="20"/>
                <w:szCs w:val="20"/>
              </w:rPr>
              <w:t>cost reduction – use of volunteers etc</w:t>
            </w:r>
          </w:p>
          <w:p w:rsidR="00611508" w:rsidRPr="004017EA" w:rsidRDefault="00611508" w:rsidP="001070B1">
            <w:pPr>
              <w:spacing w:after="0"/>
              <w:ind w:left="94"/>
              <w:rPr>
                <w:rFonts w:cstheme="minorHAnsi"/>
                <w:bCs/>
                <w:sz w:val="20"/>
                <w:szCs w:val="20"/>
              </w:rPr>
            </w:pPr>
            <w:r w:rsidRPr="004017EA">
              <w:rPr>
                <w:rFonts w:cstheme="minorHAnsi"/>
                <w:bCs/>
                <w:sz w:val="20"/>
                <w:szCs w:val="20"/>
              </w:rPr>
              <w:t>2.   Approach to government re civil society support</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250CF9">
            <w:pPr>
              <w:spacing w:after="0"/>
              <w:rPr>
                <w:rFonts w:cstheme="minorHAnsi"/>
                <w:bCs/>
                <w:sz w:val="20"/>
                <w:szCs w:val="20"/>
              </w:rPr>
            </w:pPr>
            <w:r>
              <w:rPr>
                <w:rFonts w:cstheme="minorHAnsi"/>
                <w:bCs/>
                <w:sz w:val="20"/>
                <w:szCs w:val="20"/>
              </w:rPr>
              <w:t xml:space="preserve">Under a </w:t>
            </w:r>
            <w:r w:rsidRPr="004017EA">
              <w:rPr>
                <w:rFonts w:cstheme="minorHAnsi"/>
                <w:bCs/>
                <w:sz w:val="20"/>
                <w:szCs w:val="20"/>
              </w:rPr>
              <w:t>CSSP</w:t>
            </w:r>
            <w:r>
              <w:rPr>
                <w:rFonts w:cstheme="minorHAnsi"/>
                <w:bCs/>
                <w:sz w:val="20"/>
                <w:szCs w:val="20"/>
              </w:rPr>
              <w:t xml:space="preserve">/SUNGO contract,  SUNGO conducts NGO assessments of </w:t>
            </w:r>
            <w:r w:rsidR="00C62855">
              <w:rPr>
                <w:rFonts w:cstheme="minorHAnsi"/>
                <w:bCs/>
                <w:sz w:val="20"/>
                <w:szCs w:val="20"/>
              </w:rPr>
              <w:t>organizations</w:t>
            </w:r>
            <w:r>
              <w:rPr>
                <w:rFonts w:cstheme="minorHAnsi"/>
                <w:bCs/>
                <w:sz w:val="20"/>
                <w:szCs w:val="20"/>
              </w:rPr>
              <w:t xml:space="preserve"> applying for Categories 2 and 3.  </w:t>
            </w:r>
            <w:r w:rsidRPr="00A124C3">
              <w:rPr>
                <w:rFonts w:cstheme="minorHAnsi"/>
                <w:bCs/>
                <w:sz w:val="20"/>
                <w:szCs w:val="20"/>
                <w:highlight w:val="yellow"/>
              </w:rPr>
              <w:t>In addition</w:t>
            </w:r>
            <w:r w:rsidR="00250CF9" w:rsidRPr="00A124C3">
              <w:rPr>
                <w:rFonts w:cstheme="minorHAnsi"/>
                <w:bCs/>
                <w:sz w:val="20"/>
                <w:szCs w:val="20"/>
                <w:highlight w:val="yellow"/>
              </w:rPr>
              <w:t>, an NGO action plan will be developed for each NGO assessed.  These will be monitored by both SUNGO/CSSP Project staff.</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Area of Risk</w:t>
            </w:r>
          </w:p>
        </w:tc>
        <w:tc>
          <w:tcPr>
            <w:tcW w:w="41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Level</w:t>
            </w:r>
          </w:p>
        </w:tc>
        <w:tc>
          <w:tcPr>
            <w:tcW w:w="86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142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1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r>
              <w:rPr>
                <w:rFonts w:cstheme="minorHAnsi"/>
                <w:b/>
                <w:bCs/>
                <w:sz w:val="20"/>
                <w:szCs w:val="20"/>
              </w:rPr>
              <w:t>Comment</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FC717A" w:rsidRDefault="00611508" w:rsidP="001070B1">
            <w:pPr>
              <w:spacing w:after="0"/>
              <w:rPr>
                <w:rFonts w:cstheme="minorHAnsi"/>
                <w:sz w:val="20"/>
                <w:szCs w:val="20"/>
              </w:rPr>
            </w:pPr>
            <w:r w:rsidRPr="00FC717A">
              <w:rPr>
                <w:rFonts w:cstheme="minorHAnsi"/>
                <w:sz w:val="20"/>
                <w:szCs w:val="20"/>
              </w:rPr>
              <w:t>10.2</w:t>
            </w:r>
          </w:p>
        </w:tc>
        <w:tc>
          <w:tcPr>
            <w:tcW w:w="634" w:type="pct"/>
            <w:tcBorders>
              <w:top w:val="single" w:sz="4" w:space="0" w:color="auto"/>
              <w:left w:val="single" w:sz="4" w:space="0" w:color="auto"/>
              <w:bottom w:val="single" w:sz="4" w:space="0" w:color="auto"/>
              <w:right w:val="single" w:sz="4" w:space="0" w:color="auto"/>
            </w:tcBorders>
          </w:tcPr>
          <w:p w:rsidR="00611508" w:rsidRPr="00FC717A" w:rsidRDefault="00611508" w:rsidP="001070B1">
            <w:pPr>
              <w:spacing w:after="0"/>
              <w:rPr>
                <w:rFonts w:cstheme="minorHAnsi"/>
                <w:sz w:val="20"/>
                <w:szCs w:val="20"/>
              </w:rPr>
            </w:pPr>
            <w:r w:rsidRPr="00FC717A">
              <w:rPr>
                <w:rFonts w:cstheme="minorHAnsi"/>
                <w:sz w:val="20"/>
                <w:szCs w:val="20"/>
              </w:rPr>
              <w:t xml:space="preserve">High NGO Board &amp; </w:t>
            </w:r>
            <w:r w:rsidRPr="00FC717A">
              <w:rPr>
                <w:rFonts w:cstheme="minorHAnsi"/>
                <w:sz w:val="20"/>
                <w:szCs w:val="20"/>
              </w:rPr>
              <w:lastRenderedPageBreak/>
              <w:t>Staff Turnover</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FC717A" w:rsidRDefault="00611508" w:rsidP="001070B1">
            <w:pPr>
              <w:spacing w:after="0"/>
              <w:rPr>
                <w:rFonts w:cstheme="minorHAnsi"/>
                <w:sz w:val="20"/>
                <w:szCs w:val="20"/>
              </w:rPr>
            </w:pPr>
            <w:r w:rsidRPr="00FC717A">
              <w:rPr>
                <w:rFonts w:cstheme="minorHAnsi"/>
                <w:sz w:val="20"/>
                <w:szCs w:val="20"/>
              </w:rPr>
              <w:lastRenderedPageBreak/>
              <w:t>High</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FC717A" w:rsidRDefault="00611508" w:rsidP="001070B1">
            <w:pPr>
              <w:tabs>
                <w:tab w:val="num" w:pos="1440"/>
              </w:tabs>
              <w:spacing w:after="0"/>
              <w:ind w:left="72"/>
              <w:rPr>
                <w:rFonts w:cstheme="minorHAnsi"/>
                <w:bCs/>
                <w:sz w:val="20"/>
                <w:szCs w:val="20"/>
              </w:rPr>
            </w:pPr>
            <w:r w:rsidRPr="00FC717A">
              <w:rPr>
                <w:rFonts w:cstheme="minorHAnsi"/>
                <w:bCs/>
                <w:sz w:val="20"/>
                <w:szCs w:val="20"/>
              </w:rPr>
              <w:t xml:space="preserve">Board retention – lack skilled </w:t>
            </w:r>
            <w:r w:rsidRPr="00FC717A">
              <w:rPr>
                <w:rFonts w:cstheme="minorHAnsi"/>
                <w:bCs/>
                <w:sz w:val="20"/>
                <w:szCs w:val="20"/>
              </w:rPr>
              <w:lastRenderedPageBreak/>
              <w:t>board members, skilled Board members on a number of Boards (overcommitted)</w:t>
            </w:r>
          </w:p>
          <w:p w:rsidR="00611508" w:rsidRPr="00FC717A" w:rsidRDefault="00611508" w:rsidP="001070B1">
            <w:pPr>
              <w:tabs>
                <w:tab w:val="num" w:pos="1440"/>
              </w:tabs>
              <w:spacing w:after="0"/>
              <w:ind w:left="72"/>
              <w:rPr>
                <w:rFonts w:cstheme="minorHAnsi"/>
                <w:bCs/>
                <w:sz w:val="20"/>
                <w:szCs w:val="20"/>
              </w:rPr>
            </w:pPr>
            <w:r w:rsidRPr="00FC717A">
              <w:rPr>
                <w:rFonts w:cstheme="minorHAnsi"/>
                <w:bCs/>
                <w:sz w:val="20"/>
                <w:szCs w:val="20"/>
              </w:rPr>
              <w:t>Staff retention – unsure NGO future, very low pay, NGO trained staff are hired by Gov. and Private Sector.</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FC717A" w:rsidRDefault="00611508" w:rsidP="001070B1">
            <w:pPr>
              <w:spacing w:after="0"/>
              <w:ind w:left="72"/>
              <w:rPr>
                <w:rFonts w:cstheme="minorHAnsi"/>
                <w:bCs/>
                <w:sz w:val="20"/>
                <w:szCs w:val="20"/>
              </w:rPr>
            </w:pPr>
            <w:r w:rsidRPr="00FC717A">
              <w:rPr>
                <w:rFonts w:cstheme="minorHAnsi"/>
                <w:bCs/>
                <w:sz w:val="20"/>
                <w:szCs w:val="20"/>
              </w:rPr>
              <w:lastRenderedPageBreak/>
              <w:t xml:space="preserve">CSO training be centred around Governance and </w:t>
            </w:r>
            <w:r w:rsidRPr="00FC717A">
              <w:rPr>
                <w:rFonts w:cstheme="minorHAnsi"/>
                <w:bCs/>
                <w:sz w:val="20"/>
                <w:szCs w:val="20"/>
              </w:rPr>
              <w:lastRenderedPageBreak/>
              <w:t>Management.  NGO develops skills in diversifying funding base to generate resources to build programme and retain staff. Builds skills in networking and strengthening volunteer base.</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0524E9">
              <w:rPr>
                <w:rFonts w:cstheme="minorHAnsi"/>
                <w:bCs/>
                <w:sz w:val="20"/>
                <w:szCs w:val="20"/>
                <w:highlight w:val="yellow"/>
              </w:rPr>
              <w:lastRenderedPageBreak/>
              <w:t xml:space="preserve">The Samoa ICTP programme has been the training </w:t>
            </w:r>
            <w:r w:rsidRPr="000524E9">
              <w:rPr>
                <w:rFonts w:cstheme="minorHAnsi"/>
                <w:bCs/>
                <w:sz w:val="20"/>
                <w:szCs w:val="20"/>
                <w:highlight w:val="yellow"/>
              </w:rPr>
              <w:lastRenderedPageBreak/>
              <w:t>vehicle for NGOs.  The recent change to seriously scale down the programme is providing an opportunity for SUNGO/CSSP to explore training options that can be more localized (local trainers) and more customized to NGO realities (i.e. mini training sessions that can be incorporated into board/staff meetings, and retreats).</w:t>
            </w:r>
            <w:r>
              <w:rPr>
                <w:rFonts w:cstheme="minorHAnsi"/>
                <w:bCs/>
                <w:sz w:val="20"/>
                <w:szCs w:val="20"/>
              </w:rPr>
              <w:t xml:space="preserve">  </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11</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r w:rsidRPr="004017EA">
              <w:rPr>
                <w:rFonts w:cstheme="minorHAnsi"/>
                <w:b/>
                <w:bCs/>
                <w:sz w:val="20"/>
                <w:szCs w:val="20"/>
              </w:rPr>
              <w:t>Sustainability (donors)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11.1</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Withdrawal of donor funds</w:t>
            </w:r>
          </w:p>
          <w:p w:rsidR="00611508" w:rsidRPr="004017EA" w:rsidRDefault="00611508" w:rsidP="001070B1">
            <w:pPr>
              <w:spacing w:after="0"/>
              <w:rPr>
                <w:rFonts w:cstheme="minorHAnsi"/>
                <w:b/>
                <w:bCs/>
                <w:sz w:val="20"/>
                <w:szCs w:val="20"/>
              </w:rPr>
            </w:pP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Low</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Donor dissatisfaction with fund</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Donor presence on Steering Committee</w:t>
            </w:r>
          </w:p>
          <w:p w:rsidR="00611508" w:rsidRPr="004017EA" w:rsidRDefault="00611508" w:rsidP="001070B1">
            <w:pPr>
              <w:spacing w:after="0"/>
              <w:rPr>
                <w:rFonts w:cstheme="minorHAnsi"/>
                <w:b/>
                <w:bCs/>
                <w:sz w:val="20"/>
                <w:szCs w:val="20"/>
              </w:rPr>
            </w:pPr>
            <w:r w:rsidRPr="004017EA">
              <w:rPr>
                <w:rFonts w:cstheme="minorHAnsi"/>
                <w:bCs/>
                <w:sz w:val="20"/>
                <w:szCs w:val="20"/>
              </w:rPr>
              <w:t>Agreed notice period for withdrawal</w:t>
            </w:r>
          </w:p>
        </w:tc>
        <w:tc>
          <w:tcPr>
            <w:tcW w:w="1455" w:type="pct"/>
            <w:tcBorders>
              <w:top w:val="single" w:sz="4" w:space="0" w:color="auto"/>
              <w:left w:val="single" w:sz="4" w:space="0" w:color="auto"/>
              <w:bottom w:val="single" w:sz="4" w:space="0" w:color="auto"/>
              <w:right w:val="single" w:sz="4" w:space="0" w:color="auto"/>
            </w:tcBorders>
          </w:tcPr>
          <w:p w:rsidR="00611508" w:rsidRDefault="00611508" w:rsidP="001070B1">
            <w:pPr>
              <w:spacing w:after="0"/>
              <w:rPr>
                <w:rFonts w:cstheme="minorHAnsi"/>
                <w:bCs/>
                <w:sz w:val="20"/>
                <w:szCs w:val="20"/>
              </w:rPr>
            </w:pPr>
            <w:r w:rsidRPr="004017EA">
              <w:rPr>
                <w:rFonts w:cstheme="minorHAnsi"/>
                <w:bCs/>
                <w:sz w:val="20"/>
                <w:szCs w:val="20"/>
              </w:rPr>
              <w:t xml:space="preserve">Current donors such as AusAID have increased support.  </w:t>
            </w:r>
            <w:r>
              <w:rPr>
                <w:rFonts w:cstheme="minorHAnsi"/>
                <w:bCs/>
                <w:sz w:val="20"/>
                <w:szCs w:val="20"/>
              </w:rPr>
              <w:t>Another donor may contribute to the fund.</w:t>
            </w:r>
          </w:p>
          <w:p w:rsidR="00611508" w:rsidRPr="004017EA" w:rsidRDefault="00611508" w:rsidP="001070B1">
            <w:pPr>
              <w:spacing w:after="0"/>
              <w:rPr>
                <w:rFonts w:cstheme="minorHAnsi"/>
                <w:bCs/>
                <w:sz w:val="20"/>
                <w:szCs w:val="20"/>
              </w:rPr>
            </w:pPr>
            <w:r>
              <w:rPr>
                <w:rFonts w:cstheme="minorHAnsi"/>
                <w:bCs/>
                <w:sz w:val="20"/>
                <w:szCs w:val="20"/>
              </w:rPr>
              <w:t>Donors have played an active advisory role in CSSP since its inception.</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11.2</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Funds reduction after agreed period  (4 years)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Moderate</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Policy change or desire to reduce aid dependency</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Short term (3 year) contracts for PMU staff</w:t>
            </w:r>
          </w:p>
          <w:p w:rsidR="00611508" w:rsidRPr="004017EA" w:rsidRDefault="00611508" w:rsidP="001070B1">
            <w:pPr>
              <w:spacing w:after="0"/>
              <w:rPr>
                <w:rFonts w:cstheme="minorHAnsi"/>
                <w:b/>
                <w:bCs/>
                <w:sz w:val="20"/>
                <w:szCs w:val="20"/>
              </w:rPr>
            </w:pPr>
            <w:r w:rsidRPr="004017EA">
              <w:rPr>
                <w:rFonts w:cstheme="minorHAnsi"/>
                <w:bCs/>
                <w:sz w:val="20"/>
                <w:szCs w:val="20"/>
              </w:rPr>
              <w:t>Sustainability plans by CSO organizations</w:t>
            </w: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4017EA">
              <w:rPr>
                <w:rFonts w:cstheme="minorHAnsi"/>
                <w:bCs/>
                <w:sz w:val="20"/>
                <w:szCs w:val="20"/>
              </w:rPr>
              <w:t>High level of commitment by government and current donors to keep CSSP progressing forward and s</w:t>
            </w:r>
            <w:r>
              <w:rPr>
                <w:rFonts w:cstheme="minorHAnsi"/>
                <w:bCs/>
                <w:sz w:val="20"/>
                <w:szCs w:val="20"/>
              </w:rPr>
              <w:t xml:space="preserve">upported.  AusAID has increased </w:t>
            </w:r>
            <w:r w:rsidRPr="004017EA">
              <w:rPr>
                <w:rFonts w:cstheme="minorHAnsi"/>
                <w:bCs/>
                <w:sz w:val="20"/>
                <w:szCs w:val="20"/>
              </w:rPr>
              <w:t>its funding to the region.</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12</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p w:rsidR="00611508" w:rsidRPr="004017EA" w:rsidRDefault="00611508" w:rsidP="001070B1">
            <w:pPr>
              <w:spacing w:after="0"/>
              <w:rPr>
                <w:rFonts w:cstheme="minorHAnsi"/>
                <w:b/>
                <w:bCs/>
                <w:sz w:val="20"/>
                <w:szCs w:val="20"/>
              </w:rPr>
            </w:pPr>
            <w:r w:rsidRPr="004017EA">
              <w:rPr>
                <w:rFonts w:cstheme="minorHAnsi"/>
                <w:b/>
                <w:bCs/>
                <w:sz w:val="20"/>
                <w:szCs w:val="20"/>
              </w:rPr>
              <w:t>Contracted Services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12.1</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Failure by SUNGO to deliver services under agreed contract</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Low to moderate</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Lack of management of contract or poor staff performance</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72"/>
              <w:rPr>
                <w:rFonts w:cstheme="minorHAnsi"/>
                <w:sz w:val="20"/>
                <w:szCs w:val="20"/>
              </w:rPr>
            </w:pPr>
          </w:p>
          <w:p w:rsidR="00611508" w:rsidRPr="004017EA" w:rsidRDefault="00611508" w:rsidP="009D3E09">
            <w:pPr>
              <w:numPr>
                <w:ilvl w:val="0"/>
                <w:numId w:val="19"/>
              </w:numPr>
              <w:tabs>
                <w:tab w:val="num" w:pos="293"/>
              </w:tabs>
              <w:spacing w:after="0" w:line="240" w:lineRule="auto"/>
              <w:ind w:hanging="1440"/>
              <w:rPr>
                <w:rFonts w:cstheme="minorHAnsi"/>
                <w:sz w:val="20"/>
                <w:szCs w:val="20"/>
              </w:rPr>
            </w:pPr>
            <w:r w:rsidRPr="004017EA">
              <w:rPr>
                <w:rFonts w:cstheme="minorHAnsi"/>
                <w:sz w:val="20"/>
                <w:szCs w:val="20"/>
              </w:rPr>
              <w:t>Contract performance monitored by PMU/SC</w:t>
            </w:r>
          </w:p>
          <w:p w:rsidR="00611508" w:rsidRPr="004017EA" w:rsidRDefault="00611508" w:rsidP="009D3E09">
            <w:pPr>
              <w:numPr>
                <w:ilvl w:val="0"/>
                <w:numId w:val="19"/>
              </w:numPr>
              <w:tabs>
                <w:tab w:val="num" w:pos="293"/>
              </w:tabs>
              <w:spacing w:after="0" w:line="240" w:lineRule="auto"/>
              <w:ind w:hanging="1440"/>
              <w:rPr>
                <w:rFonts w:cstheme="minorHAnsi"/>
                <w:b/>
                <w:bCs/>
                <w:sz w:val="20"/>
                <w:szCs w:val="20"/>
              </w:rPr>
            </w:pPr>
            <w:r w:rsidRPr="004017EA">
              <w:rPr>
                <w:rFonts w:cstheme="minorHAnsi"/>
                <w:sz w:val="20"/>
                <w:szCs w:val="20"/>
              </w:rPr>
              <w:t>Regular reporting to SC against targets</w:t>
            </w:r>
          </w:p>
        </w:tc>
        <w:tc>
          <w:tcPr>
            <w:tcW w:w="1455" w:type="pct"/>
            <w:tcBorders>
              <w:top w:val="single" w:sz="4" w:space="0" w:color="auto"/>
              <w:left w:val="single" w:sz="4" w:space="0" w:color="auto"/>
              <w:bottom w:val="single" w:sz="4" w:space="0" w:color="auto"/>
              <w:right w:val="single" w:sz="4" w:space="0" w:color="auto"/>
            </w:tcBorders>
          </w:tcPr>
          <w:p w:rsidR="00611508" w:rsidRPr="000524E9" w:rsidRDefault="00A124C3" w:rsidP="001070B1">
            <w:pPr>
              <w:spacing w:after="0"/>
              <w:ind w:left="72"/>
              <w:rPr>
                <w:rFonts w:cstheme="minorHAnsi"/>
                <w:sz w:val="20"/>
                <w:szCs w:val="20"/>
                <w:highlight w:val="yellow"/>
              </w:rPr>
            </w:pPr>
            <w:r>
              <w:rPr>
                <w:rFonts w:cstheme="minorHAnsi"/>
                <w:sz w:val="20"/>
                <w:szCs w:val="20"/>
                <w:highlight w:val="yellow"/>
              </w:rPr>
              <w:t xml:space="preserve">SUNGO will have a </w:t>
            </w:r>
            <w:r w:rsidR="00611508" w:rsidRPr="000524E9">
              <w:rPr>
                <w:rFonts w:cstheme="minorHAnsi"/>
                <w:sz w:val="20"/>
                <w:szCs w:val="20"/>
                <w:highlight w:val="yellow"/>
              </w:rPr>
              <w:t xml:space="preserve"> M&amp;E framework in place and will need to report on these supported by </w:t>
            </w:r>
            <w:r>
              <w:rPr>
                <w:rFonts w:cstheme="minorHAnsi"/>
                <w:sz w:val="20"/>
                <w:szCs w:val="20"/>
                <w:highlight w:val="yellow"/>
              </w:rPr>
              <w:t xml:space="preserve">compiled survey’s and other </w:t>
            </w:r>
            <w:r w:rsidR="00611508" w:rsidRPr="000524E9">
              <w:rPr>
                <w:rFonts w:cstheme="minorHAnsi"/>
                <w:sz w:val="20"/>
                <w:szCs w:val="20"/>
                <w:highlight w:val="yellow"/>
              </w:rPr>
              <w:t xml:space="preserve">data for 2012-2013.  </w:t>
            </w:r>
          </w:p>
          <w:p w:rsidR="00611508" w:rsidRPr="000524E9" w:rsidRDefault="00611508" w:rsidP="001070B1">
            <w:pPr>
              <w:spacing w:after="0"/>
              <w:ind w:left="72"/>
              <w:rPr>
                <w:rFonts w:cstheme="minorHAnsi"/>
                <w:sz w:val="20"/>
                <w:szCs w:val="20"/>
                <w:highlight w:val="yellow"/>
              </w:rPr>
            </w:pPr>
            <w:r w:rsidRPr="000524E9">
              <w:rPr>
                <w:rFonts w:cstheme="minorHAnsi"/>
                <w:sz w:val="20"/>
                <w:szCs w:val="20"/>
                <w:highlight w:val="yellow"/>
              </w:rPr>
              <w:t>Key SUNGO and CSSP staff have jointly reviewed areas of overlap in the M&amp;E framework and bottlenecks in the timely exchange of information.</w:t>
            </w: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hideMark/>
          </w:tcPr>
          <w:p w:rsidR="00611508" w:rsidRPr="004017EA" w:rsidRDefault="00611508" w:rsidP="001070B1">
            <w:pPr>
              <w:spacing w:after="0"/>
              <w:rPr>
                <w:rFonts w:cstheme="minorHAnsi"/>
                <w:b/>
                <w:bCs/>
                <w:sz w:val="20"/>
                <w:szCs w:val="20"/>
              </w:rPr>
            </w:pPr>
            <w:r w:rsidRPr="004017EA">
              <w:rPr>
                <w:rFonts w:cstheme="minorHAnsi"/>
                <w:b/>
                <w:bCs/>
                <w:sz w:val="20"/>
                <w:szCs w:val="20"/>
              </w:rPr>
              <w:t>13</w:t>
            </w:r>
          </w:p>
        </w:tc>
        <w:tc>
          <w:tcPr>
            <w:tcW w:w="634" w:type="pct"/>
            <w:tcBorders>
              <w:top w:val="single" w:sz="4" w:space="0" w:color="auto"/>
              <w:left w:val="single" w:sz="4" w:space="0" w:color="auto"/>
              <w:bottom w:val="single" w:sz="4" w:space="0" w:color="auto"/>
              <w:right w:val="single" w:sz="4" w:space="0" w:color="auto"/>
            </w:tcBorders>
            <w:hideMark/>
          </w:tcPr>
          <w:p w:rsidR="00611508" w:rsidRPr="004017EA" w:rsidRDefault="00611508" w:rsidP="001070B1">
            <w:pPr>
              <w:spacing w:after="0"/>
              <w:rPr>
                <w:rFonts w:cstheme="minorHAnsi"/>
                <w:sz w:val="20"/>
                <w:szCs w:val="20"/>
              </w:rPr>
            </w:pPr>
            <w:r w:rsidRPr="004017EA">
              <w:rPr>
                <w:rFonts w:cstheme="minorHAnsi"/>
                <w:b/>
                <w:sz w:val="20"/>
                <w:szCs w:val="20"/>
              </w:rPr>
              <w:t>Other  factors</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55" w:type="pct"/>
            <w:tcBorders>
              <w:top w:val="single" w:sz="4" w:space="0" w:color="auto"/>
              <w:left w:val="single" w:sz="4" w:space="0" w:color="auto"/>
              <w:bottom w:val="single" w:sz="4" w:space="0" w:color="auto"/>
              <w:right w:val="single" w:sz="4" w:space="0" w:color="auto"/>
            </w:tcBorders>
          </w:tcPr>
          <w:p w:rsidR="00611508" w:rsidRPr="000524E9" w:rsidRDefault="00611508" w:rsidP="001070B1">
            <w:pPr>
              <w:spacing w:after="0"/>
              <w:rPr>
                <w:rFonts w:cstheme="minorHAnsi"/>
                <w:b/>
                <w:bCs/>
                <w:sz w:val="20"/>
                <w:szCs w:val="20"/>
                <w:highlight w:val="yellow"/>
              </w:rPr>
            </w:pPr>
          </w:p>
        </w:tc>
      </w:tr>
      <w:tr w:rsidR="00611508" w:rsidRPr="004017EA" w:rsidTr="001070B1">
        <w:tc>
          <w:tcPr>
            <w:tcW w:w="216"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13.1</w:t>
            </w:r>
          </w:p>
        </w:tc>
        <w:tc>
          <w:tcPr>
            <w:tcW w:w="63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sz w:val="20"/>
                <w:szCs w:val="20"/>
              </w:rPr>
            </w:pPr>
          </w:p>
          <w:p w:rsidR="00611508" w:rsidRPr="004017EA" w:rsidRDefault="00611508" w:rsidP="001070B1">
            <w:pPr>
              <w:spacing w:after="0"/>
              <w:rPr>
                <w:rFonts w:cstheme="minorHAnsi"/>
                <w:sz w:val="20"/>
                <w:szCs w:val="20"/>
              </w:rPr>
            </w:pPr>
            <w:r w:rsidRPr="004017EA">
              <w:rPr>
                <w:rFonts w:cstheme="minorHAnsi"/>
                <w:sz w:val="20"/>
                <w:szCs w:val="20"/>
              </w:rPr>
              <w:t>GoS seeks control of Fund</w:t>
            </w:r>
          </w:p>
          <w:p w:rsidR="00611508" w:rsidRPr="004017EA" w:rsidRDefault="00611508" w:rsidP="001070B1">
            <w:pPr>
              <w:spacing w:after="0"/>
              <w:rPr>
                <w:rFonts w:cstheme="minorHAnsi"/>
                <w:sz w:val="20"/>
                <w:szCs w:val="20"/>
              </w:rPr>
            </w:pPr>
            <w:r w:rsidRPr="004017EA">
              <w:rPr>
                <w:rFonts w:cstheme="minorHAnsi"/>
                <w:sz w:val="20"/>
                <w:szCs w:val="20"/>
              </w:rPr>
              <w:t xml:space="preserve"> </w:t>
            </w:r>
          </w:p>
        </w:tc>
        <w:tc>
          <w:tcPr>
            <w:tcW w:w="410"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Low</w:t>
            </w:r>
          </w:p>
        </w:tc>
        <w:tc>
          <w:tcPr>
            <w:tcW w:w="865" w:type="pct"/>
            <w:gridSpan w:val="2"/>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Lack of GoS satisfaction with direction of CSSP Fund</w:t>
            </w:r>
          </w:p>
        </w:tc>
        <w:tc>
          <w:tcPr>
            <w:tcW w:w="1420" w:type="pct"/>
            <w:gridSpan w:val="3"/>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p>
          <w:p w:rsidR="00611508" w:rsidRPr="004017EA" w:rsidRDefault="00611508" w:rsidP="001070B1">
            <w:pPr>
              <w:spacing w:after="0"/>
              <w:rPr>
                <w:rFonts w:cstheme="minorHAnsi"/>
                <w:bCs/>
                <w:sz w:val="20"/>
                <w:szCs w:val="20"/>
              </w:rPr>
            </w:pPr>
            <w:r w:rsidRPr="004017EA">
              <w:rPr>
                <w:rFonts w:cstheme="minorHAnsi"/>
                <w:bCs/>
                <w:sz w:val="20"/>
                <w:szCs w:val="20"/>
              </w:rPr>
              <w:t>Government represented and initial chair</w:t>
            </w:r>
          </w:p>
          <w:p w:rsidR="00611508" w:rsidRPr="004017EA" w:rsidRDefault="00611508" w:rsidP="001070B1">
            <w:pPr>
              <w:spacing w:after="0"/>
              <w:rPr>
                <w:rFonts w:cstheme="minorHAnsi"/>
                <w:bCs/>
                <w:sz w:val="20"/>
                <w:szCs w:val="20"/>
              </w:rPr>
            </w:pPr>
            <w:r w:rsidRPr="004017EA">
              <w:rPr>
                <w:rFonts w:cstheme="minorHAnsi"/>
                <w:bCs/>
                <w:sz w:val="20"/>
                <w:szCs w:val="20"/>
              </w:rPr>
              <w:t>Non government majority on Steering Committee</w:t>
            </w:r>
          </w:p>
        </w:tc>
        <w:tc>
          <w:tcPr>
            <w:tcW w:w="1455" w:type="pct"/>
            <w:tcBorders>
              <w:top w:val="single" w:sz="4" w:space="0" w:color="auto"/>
              <w:left w:val="single" w:sz="4" w:space="0" w:color="auto"/>
              <w:bottom w:val="single" w:sz="4" w:space="0" w:color="auto"/>
              <w:right w:val="single" w:sz="4" w:space="0" w:color="auto"/>
            </w:tcBorders>
            <w:shd w:val="clear" w:color="auto" w:fill="auto"/>
          </w:tcPr>
          <w:p w:rsidR="00611508" w:rsidRPr="000524E9" w:rsidRDefault="00611508" w:rsidP="001070B1">
            <w:pPr>
              <w:spacing w:after="0"/>
              <w:rPr>
                <w:rFonts w:cstheme="minorHAnsi"/>
                <w:bCs/>
                <w:sz w:val="20"/>
                <w:szCs w:val="20"/>
                <w:highlight w:val="yellow"/>
              </w:rPr>
            </w:pPr>
            <w:r w:rsidRPr="000524E9">
              <w:rPr>
                <w:rFonts w:cstheme="minorHAnsi"/>
                <w:bCs/>
                <w:sz w:val="20"/>
                <w:szCs w:val="20"/>
              </w:rPr>
              <w:t>GoS chairs through MoF but ample representation by civil society representations.</w:t>
            </w:r>
          </w:p>
        </w:tc>
      </w:tr>
      <w:tr w:rsidR="00611508" w:rsidRPr="004017EA" w:rsidTr="001070B1">
        <w:tc>
          <w:tcPr>
            <w:tcW w:w="5000" w:type="pct"/>
            <w:gridSpan w:val="10"/>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Cs/>
                <w:sz w:val="20"/>
                <w:szCs w:val="20"/>
              </w:rPr>
            </w:pPr>
            <w:r w:rsidRPr="000524E9">
              <w:rPr>
                <w:rFonts w:cstheme="minorHAnsi"/>
                <w:bCs/>
                <w:sz w:val="20"/>
                <w:szCs w:val="20"/>
              </w:rPr>
              <w:t xml:space="preserve">NOTE :  DELETED 13.2  </w:t>
            </w:r>
            <w:r w:rsidRPr="000524E9">
              <w:rPr>
                <w:rFonts w:cstheme="minorHAnsi"/>
                <w:sz w:val="20"/>
                <w:szCs w:val="20"/>
              </w:rPr>
              <w:t>Major catastrophe</w:t>
            </w:r>
            <w:r w:rsidRPr="000524E9">
              <w:rPr>
                <w:rFonts w:cstheme="minorHAnsi"/>
                <w:bCs/>
                <w:sz w:val="20"/>
                <w:szCs w:val="20"/>
              </w:rPr>
              <w:t>- Funds diverted to other priorities</w:t>
            </w:r>
          </w:p>
        </w:tc>
      </w:tr>
    </w:tbl>
    <w:p w:rsidR="002F720D" w:rsidRDefault="002F720D" w:rsidP="004230BB"/>
    <w:p w:rsidR="008556EE" w:rsidRPr="008556EE" w:rsidRDefault="008556EE" w:rsidP="008556EE">
      <w:pPr>
        <w:pStyle w:val="Title"/>
      </w:pPr>
      <w:r w:rsidRPr="008556EE">
        <w:rPr>
          <w:noProof/>
          <w:lang w:eastAsia="en-NZ"/>
        </w:rPr>
        <w:t xml:space="preserve"> </w:t>
      </w:r>
    </w:p>
    <w:p w:rsidR="000D7F9A" w:rsidRDefault="000D7F9A" w:rsidP="001C74BD">
      <w:pPr>
        <w:tabs>
          <w:tab w:val="center" w:pos="5783"/>
          <w:tab w:val="left" w:pos="10260"/>
        </w:tabs>
        <w:rPr>
          <w:sz w:val="21"/>
          <w:szCs w:val="21"/>
        </w:rPr>
        <w:sectPr w:rsidR="000D7F9A" w:rsidSect="00565384">
          <w:pgSz w:w="16838" w:h="11906" w:orient="landscape"/>
          <w:pgMar w:top="238" w:right="238" w:bottom="244" w:left="284" w:header="709" w:footer="709" w:gutter="0"/>
          <w:cols w:space="708"/>
          <w:titlePg/>
          <w:docGrid w:linePitch="360"/>
        </w:sectPr>
      </w:pPr>
    </w:p>
    <w:p w:rsidR="000D7F9A" w:rsidRDefault="000D7F9A" w:rsidP="001C74BD">
      <w:pPr>
        <w:tabs>
          <w:tab w:val="center" w:pos="5783"/>
          <w:tab w:val="left" w:pos="10260"/>
        </w:tabs>
        <w:rPr>
          <w:sz w:val="21"/>
          <w:szCs w:val="21"/>
        </w:rPr>
      </w:pPr>
    </w:p>
    <w:p w:rsidR="000D7F9A" w:rsidRDefault="0082704B" w:rsidP="00C646D4">
      <w:pPr>
        <w:tabs>
          <w:tab w:val="center" w:pos="5783"/>
          <w:tab w:val="left" w:pos="10260"/>
        </w:tabs>
        <w:jc w:val="center"/>
        <w:rPr>
          <w:sz w:val="21"/>
          <w:szCs w:val="21"/>
        </w:rPr>
      </w:pPr>
      <w:r>
        <w:rPr>
          <w:noProof/>
        </w:rPr>
        <mc:AlternateContent>
          <mc:Choice Requires="wps">
            <w:drawing>
              <wp:anchor distT="0" distB="0" distL="114300" distR="114300" simplePos="0" relativeHeight="251693568" behindDoc="0" locked="0" layoutInCell="1" allowOverlap="1">
                <wp:simplePos x="0" y="0"/>
                <wp:positionH relativeFrom="column">
                  <wp:posOffset>3744595</wp:posOffset>
                </wp:positionH>
                <wp:positionV relativeFrom="paragraph">
                  <wp:posOffset>401320</wp:posOffset>
                </wp:positionV>
                <wp:extent cx="3429000" cy="5419725"/>
                <wp:effectExtent l="9525" t="9525" r="9525" b="9525"/>
                <wp:wrapSquare wrapText="bothSides"/>
                <wp:docPr id="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19725"/>
                        </a:xfrm>
                        <a:prstGeom prst="rect">
                          <a:avLst/>
                        </a:prstGeom>
                        <a:solidFill>
                          <a:srgbClr val="FFFFFF"/>
                        </a:solidFill>
                        <a:ln w="9525">
                          <a:solidFill>
                            <a:srgbClr val="000000"/>
                          </a:solidFill>
                          <a:miter lim="800000"/>
                          <a:headEnd/>
                          <a:tailEnd/>
                        </a:ln>
                      </wps:spPr>
                      <wps:txbx>
                        <w:txbxContent>
                          <w:p w:rsidR="00B65668" w:rsidRPr="0014777B" w:rsidRDefault="00B65668" w:rsidP="0014777B">
                            <w:pPr>
                              <w:jc w:val="center"/>
                              <w:rPr>
                                <w:b/>
                                <w:sz w:val="24"/>
                                <w:szCs w:val="24"/>
                              </w:rPr>
                            </w:pPr>
                            <w:r w:rsidRPr="0014777B">
                              <w:rPr>
                                <w:b/>
                                <w:sz w:val="24"/>
                                <w:szCs w:val="24"/>
                              </w:rPr>
                              <w:t>No. 351  Lepa College Water Tank Project</w:t>
                            </w:r>
                          </w:p>
                          <w:p w:rsidR="00B65668" w:rsidRPr="0014777B" w:rsidRDefault="00B65668" w:rsidP="0014777B">
                            <w:pPr>
                              <w:rPr>
                                <w:sz w:val="21"/>
                                <w:szCs w:val="21"/>
                              </w:rPr>
                            </w:pPr>
                            <w:r w:rsidRPr="00C079E8">
                              <w:rPr>
                                <w:sz w:val="20"/>
                                <w:szCs w:val="20"/>
                              </w:rPr>
                              <w:t xml:space="preserve"> </w:t>
                            </w:r>
                            <w:r w:rsidRPr="0014777B">
                              <w:rPr>
                                <w:sz w:val="21"/>
                                <w:szCs w:val="21"/>
                              </w:rPr>
                              <w:t>“You guys are doing great projects.  I had attended the opening of the Lepa College Water Tank Project and learned that the students are no longer having to travel to the river to cart water to the school.  This is a great improvement for the school.  Malo lava CSSP. “  Tamasoalii Saivaise, Science</w:t>
                            </w:r>
                            <w:r>
                              <w:rPr>
                                <w:sz w:val="21"/>
                                <w:szCs w:val="21"/>
                              </w:rPr>
                              <w:t xml:space="preserve"> Coordinator, Secondary Schools, MESC</w:t>
                            </w:r>
                          </w:p>
                          <w:p w:rsidR="00B65668" w:rsidRDefault="00B65668" w:rsidP="0014777B">
                            <w:pPr>
                              <w:jc w:val="center"/>
                            </w:pPr>
                            <w:r w:rsidRPr="000D7F9A">
                              <w:rPr>
                                <w:noProof/>
                              </w:rPr>
                              <w:drawing>
                                <wp:inline distT="0" distB="0" distL="0" distR="0">
                                  <wp:extent cx="2619375" cy="3371850"/>
                                  <wp:effectExtent l="0" t="0" r="9525" b="0"/>
                                  <wp:docPr id="28" name="Picture 11" descr="Group of college students in front of a water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GRESS REPORT\No. 351 Lepa Lotofaga College\IMG-20120914-01339.jpg"/>
                                          <pic:cNvPicPr>
                                            <a:picLocks noChangeAspect="1" noChangeArrowheads="1"/>
                                          </pic:cNvPicPr>
                                        </pic:nvPicPr>
                                        <pic:blipFill>
                                          <a:blip r:embed="rId18"/>
                                          <a:srcRect/>
                                          <a:stretch>
                                            <a:fillRect/>
                                          </a:stretch>
                                        </pic:blipFill>
                                        <pic:spPr bwMode="auto">
                                          <a:xfrm>
                                            <a:off x="0" y="0"/>
                                            <a:ext cx="2621047" cy="33740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left:0;text-align:left;margin-left:294.85pt;margin-top:31.6pt;width:270pt;height:42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">
                <v:textbox>
                  <w:txbxContent>
                    <w:p w:rsidR="00B65668" w:rsidRPr="0014777B" w:rsidRDefault="00B65668" w:rsidP="0014777B">
                      <w:pPr>
                        <w:jc w:val="center"/>
                        <w:rPr>
                          <w:b/>
                          <w:sz w:val="24"/>
                          <w:szCs w:val="24"/>
                        </w:rPr>
                      </w:pPr>
                      <w:r w:rsidRPr="0014777B">
                        <w:rPr>
                          <w:b/>
                          <w:sz w:val="24"/>
                          <w:szCs w:val="24"/>
                        </w:rPr>
                        <w:t>No. 351  Lepa College Water Tank Project</w:t>
                      </w:r>
                    </w:p>
                    <w:p w:rsidR="00B65668" w:rsidRPr="0014777B" w:rsidRDefault="00B65668" w:rsidP="0014777B">
                      <w:pPr>
                        <w:rPr>
                          <w:sz w:val="21"/>
                          <w:szCs w:val="21"/>
                        </w:rPr>
                      </w:pPr>
                      <w:r w:rsidRPr="00C079E8">
                        <w:rPr>
                          <w:sz w:val="20"/>
                          <w:szCs w:val="20"/>
                        </w:rPr>
                        <w:t xml:space="preserve"> </w:t>
                      </w:r>
                      <w:r w:rsidRPr="0014777B">
                        <w:rPr>
                          <w:sz w:val="21"/>
                          <w:szCs w:val="21"/>
                        </w:rPr>
                        <w:t>“You guys are doing great projects.  I had attended the opening of the Lepa College Water Tank Project and learned that the students are no longer having to travel to the river to cart water to the school.  This is a great improvement for the school.  Malo lava CSSP. “  Tamasoalii Saivaise, Science</w:t>
                      </w:r>
                      <w:r>
                        <w:rPr>
                          <w:sz w:val="21"/>
                          <w:szCs w:val="21"/>
                        </w:rPr>
                        <w:t xml:space="preserve"> Coordinator, Secondary Schools, MESC</w:t>
                      </w:r>
                    </w:p>
                    <w:p w:rsidR="00B65668" w:rsidRDefault="00B65668" w:rsidP="0014777B">
                      <w:pPr>
                        <w:jc w:val="center"/>
                      </w:pPr>
                      <w:r w:rsidRPr="000D7F9A">
                        <w:rPr>
                          <w:noProof/>
                        </w:rPr>
                        <w:drawing>
                          <wp:inline distT="0" distB="0" distL="0" distR="0">
                            <wp:extent cx="2619375" cy="3371850"/>
                            <wp:effectExtent l="0" t="0" r="9525" b="0"/>
                            <wp:docPr id="28" name="Picture 11" descr="Group of college students in front of a water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GRESS REPORT\No. 351 Lepa Lotofaga College\IMG-20120914-01339.jpg"/>
                                    <pic:cNvPicPr>
                                      <a:picLocks noChangeAspect="1" noChangeArrowheads="1"/>
                                    </pic:cNvPicPr>
                                  </pic:nvPicPr>
                                  <pic:blipFill>
                                    <a:blip r:embed="rId18"/>
                                    <a:srcRect/>
                                    <a:stretch>
                                      <a:fillRect/>
                                    </a:stretch>
                                  </pic:blipFill>
                                  <pic:spPr bwMode="auto">
                                    <a:xfrm>
                                      <a:off x="0" y="0"/>
                                      <a:ext cx="2621047" cy="3374002"/>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1270</wp:posOffset>
                </wp:positionH>
                <wp:positionV relativeFrom="paragraph">
                  <wp:posOffset>401320</wp:posOffset>
                </wp:positionV>
                <wp:extent cx="3629025" cy="8753475"/>
                <wp:effectExtent l="9525" t="9525" r="9525" b="9525"/>
                <wp:wrapNone/>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753475"/>
                        </a:xfrm>
                        <a:prstGeom prst="rect">
                          <a:avLst/>
                        </a:prstGeom>
                        <a:solidFill>
                          <a:srgbClr val="FFFFFF"/>
                        </a:solidFill>
                        <a:ln w="9525">
                          <a:solidFill>
                            <a:srgbClr val="000000"/>
                          </a:solidFill>
                          <a:miter lim="800000"/>
                          <a:headEnd/>
                          <a:tailEnd/>
                        </a:ln>
                      </wps:spPr>
                      <wps:txbx>
                        <w:txbxContent>
                          <w:p w:rsidR="00B65668" w:rsidRPr="0014777B" w:rsidRDefault="00B65668" w:rsidP="0014777B">
                            <w:pPr>
                              <w:spacing w:after="0" w:line="240" w:lineRule="auto"/>
                              <w:jc w:val="center"/>
                              <w:rPr>
                                <w:rFonts w:cstheme="minorHAnsi"/>
                                <w:b/>
                              </w:rPr>
                            </w:pPr>
                            <w:r w:rsidRPr="0014777B">
                              <w:rPr>
                                <w:rFonts w:cstheme="minorHAnsi"/>
                                <w:b/>
                              </w:rPr>
                              <w:t>Goshen Trust Mental Health Services view of the NGO Assessment completed in August 2013.</w:t>
                            </w:r>
                          </w:p>
                          <w:p w:rsidR="00B65668" w:rsidRPr="0014777B" w:rsidRDefault="00B65668" w:rsidP="000D7F9A">
                            <w:pPr>
                              <w:spacing w:after="0" w:line="240" w:lineRule="auto"/>
                              <w:rPr>
                                <w:b/>
                                <w:sz w:val="21"/>
                                <w:szCs w:val="21"/>
                                <w:u w:val="single"/>
                              </w:rPr>
                            </w:pPr>
                          </w:p>
                          <w:p w:rsidR="00B65668" w:rsidRPr="0014777B" w:rsidRDefault="00B65668" w:rsidP="000D7F9A">
                            <w:pPr>
                              <w:spacing w:after="0" w:line="240" w:lineRule="auto"/>
                              <w:rPr>
                                <w:b/>
                                <w:sz w:val="21"/>
                                <w:szCs w:val="21"/>
                              </w:rPr>
                            </w:pPr>
                            <w:r w:rsidRPr="0014777B">
                              <w:rPr>
                                <w:b/>
                                <w:sz w:val="21"/>
                                <w:szCs w:val="21"/>
                              </w:rPr>
                              <w:t>Importance of taking the NGO Assessment Process with Goshen Trust</w:t>
                            </w:r>
                            <w:r>
                              <w:rPr>
                                <w:b/>
                                <w:sz w:val="21"/>
                                <w:szCs w:val="21"/>
                              </w:rPr>
                              <w:t xml:space="preserve"> – Points made by Goshen Trust.</w:t>
                            </w:r>
                          </w:p>
                          <w:p w:rsidR="00B65668" w:rsidRPr="00A516C0" w:rsidRDefault="00B65668" w:rsidP="000D7F9A">
                            <w:pPr>
                              <w:spacing w:after="0"/>
                              <w:rPr>
                                <w:sz w:val="21"/>
                                <w:szCs w:val="21"/>
                              </w:rPr>
                            </w:pPr>
                            <w:r w:rsidRPr="00A516C0">
                              <w:rPr>
                                <w:b/>
                                <w:sz w:val="21"/>
                                <w:szCs w:val="21"/>
                              </w:rPr>
                              <w:t xml:space="preserve">1. </w:t>
                            </w:r>
                            <w:r w:rsidRPr="00A516C0">
                              <w:rPr>
                                <w:sz w:val="21"/>
                                <w:szCs w:val="21"/>
                              </w:rPr>
                              <w:t>It helps to focus and create new ideas for the future of Goshen</w:t>
                            </w:r>
                          </w:p>
                          <w:p w:rsidR="00B65668" w:rsidRPr="00A516C0" w:rsidRDefault="00B65668" w:rsidP="000D7F9A">
                            <w:pPr>
                              <w:spacing w:after="0"/>
                              <w:rPr>
                                <w:sz w:val="21"/>
                                <w:szCs w:val="21"/>
                              </w:rPr>
                            </w:pPr>
                            <w:r w:rsidRPr="00A516C0">
                              <w:rPr>
                                <w:b/>
                                <w:sz w:val="21"/>
                                <w:szCs w:val="21"/>
                              </w:rPr>
                              <w:t xml:space="preserve">2. </w:t>
                            </w:r>
                            <w:r w:rsidRPr="00A516C0">
                              <w:rPr>
                                <w:sz w:val="21"/>
                                <w:szCs w:val="21"/>
                              </w:rPr>
                              <w:t>Gives us the ability to develop appropriate templates for operational policies</w:t>
                            </w:r>
                          </w:p>
                          <w:p w:rsidR="00B65668" w:rsidRPr="00A516C0" w:rsidRDefault="00B65668" w:rsidP="000D7F9A">
                            <w:pPr>
                              <w:spacing w:after="0"/>
                              <w:rPr>
                                <w:sz w:val="21"/>
                                <w:szCs w:val="21"/>
                              </w:rPr>
                            </w:pPr>
                            <w:r w:rsidRPr="00A516C0">
                              <w:rPr>
                                <w:b/>
                                <w:sz w:val="21"/>
                                <w:szCs w:val="21"/>
                              </w:rPr>
                              <w:t xml:space="preserve">3.  </w:t>
                            </w:r>
                            <w:r w:rsidRPr="00A516C0">
                              <w:rPr>
                                <w:sz w:val="21"/>
                                <w:szCs w:val="21"/>
                              </w:rPr>
                              <w:t>Opening doors to training needs of the organisation/how they can best provided.</w:t>
                            </w:r>
                          </w:p>
                          <w:p w:rsidR="00B65668" w:rsidRPr="00A516C0" w:rsidRDefault="00B65668" w:rsidP="000D7F9A">
                            <w:pPr>
                              <w:spacing w:after="0"/>
                              <w:rPr>
                                <w:sz w:val="21"/>
                                <w:szCs w:val="21"/>
                              </w:rPr>
                            </w:pPr>
                            <w:r w:rsidRPr="00A516C0">
                              <w:rPr>
                                <w:sz w:val="21"/>
                                <w:szCs w:val="21"/>
                              </w:rPr>
                              <w:t>4.  Reminder to fill the missing gaps within the organisation</w:t>
                            </w:r>
                          </w:p>
                          <w:p w:rsidR="00B65668" w:rsidRPr="00A516C0" w:rsidRDefault="00B65668" w:rsidP="000D7F9A">
                            <w:pPr>
                              <w:spacing w:after="0"/>
                              <w:rPr>
                                <w:sz w:val="21"/>
                                <w:szCs w:val="21"/>
                              </w:rPr>
                            </w:pPr>
                            <w:r w:rsidRPr="00A516C0">
                              <w:rPr>
                                <w:sz w:val="21"/>
                                <w:szCs w:val="21"/>
                              </w:rPr>
                              <w:t>5. Wake up call for all levels such as Governance, Management/service delivery in regards to their roles.</w:t>
                            </w:r>
                          </w:p>
                          <w:p w:rsidR="00B65668" w:rsidRPr="00A516C0" w:rsidRDefault="00B65668" w:rsidP="000D7F9A">
                            <w:pPr>
                              <w:spacing w:after="0"/>
                              <w:rPr>
                                <w:sz w:val="21"/>
                                <w:szCs w:val="21"/>
                              </w:rPr>
                            </w:pPr>
                            <w:r w:rsidRPr="00A516C0">
                              <w:rPr>
                                <w:sz w:val="21"/>
                                <w:szCs w:val="21"/>
                              </w:rPr>
                              <w:t>6.  Learnt to understand the key areas to function the organisation internally/externally.</w:t>
                            </w:r>
                          </w:p>
                          <w:p w:rsidR="00B65668" w:rsidRPr="00A516C0" w:rsidRDefault="00B65668" w:rsidP="000D7F9A">
                            <w:pPr>
                              <w:spacing w:after="0"/>
                              <w:rPr>
                                <w:sz w:val="21"/>
                                <w:szCs w:val="21"/>
                              </w:rPr>
                            </w:pPr>
                            <w:r w:rsidRPr="00A516C0">
                              <w:rPr>
                                <w:sz w:val="21"/>
                                <w:szCs w:val="21"/>
                              </w:rPr>
                              <w:t>7. Review the legal status of the NGO with MCIL</w:t>
                            </w:r>
                          </w:p>
                          <w:p w:rsidR="00B65668" w:rsidRPr="00A516C0" w:rsidRDefault="00B65668" w:rsidP="000D7F9A">
                            <w:pPr>
                              <w:spacing w:after="0"/>
                              <w:rPr>
                                <w:sz w:val="21"/>
                                <w:szCs w:val="21"/>
                              </w:rPr>
                            </w:pPr>
                            <w:r w:rsidRPr="00A516C0">
                              <w:rPr>
                                <w:sz w:val="21"/>
                                <w:szCs w:val="21"/>
                              </w:rPr>
                              <w:t>8.  Finance/Risk management policy/procedure</w:t>
                            </w:r>
                          </w:p>
                          <w:p w:rsidR="00B65668" w:rsidRPr="00A516C0" w:rsidRDefault="00B65668" w:rsidP="000D7F9A">
                            <w:pPr>
                              <w:spacing w:after="0"/>
                              <w:rPr>
                                <w:sz w:val="21"/>
                                <w:szCs w:val="21"/>
                              </w:rPr>
                            </w:pPr>
                            <w:r w:rsidRPr="00A516C0">
                              <w:rPr>
                                <w:sz w:val="21"/>
                                <w:szCs w:val="21"/>
                              </w:rPr>
                              <w:t>9.  Ability to develop new projects</w:t>
                            </w:r>
                          </w:p>
                          <w:p w:rsidR="00B65668" w:rsidRPr="0014777B" w:rsidRDefault="00B65668" w:rsidP="0014777B">
                            <w:pPr>
                              <w:spacing w:after="0"/>
                              <w:rPr>
                                <w:sz w:val="21"/>
                                <w:szCs w:val="21"/>
                              </w:rPr>
                            </w:pPr>
                            <w:r w:rsidRPr="00A516C0">
                              <w:rPr>
                                <w:sz w:val="21"/>
                                <w:szCs w:val="21"/>
                              </w:rPr>
                              <w:t>10. Goshen’s assets how to secure/store</w:t>
                            </w:r>
                          </w:p>
                          <w:p w:rsidR="00B65668" w:rsidRDefault="00B65668" w:rsidP="0014777B">
                            <w:pPr>
                              <w:rPr>
                                <w:sz w:val="21"/>
                                <w:szCs w:val="21"/>
                              </w:rPr>
                            </w:pPr>
                            <w:r w:rsidRPr="00A516C0">
                              <w:rPr>
                                <w:b/>
                                <w:sz w:val="21"/>
                                <w:szCs w:val="21"/>
                              </w:rPr>
                              <w:t>Final Comment</w:t>
                            </w:r>
                            <w:r>
                              <w:rPr>
                                <w:b/>
                                <w:sz w:val="21"/>
                                <w:szCs w:val="21"/>
                              </w:rPr>
                              <w:t xml:space="preserve"> of the CEO for Goshen Trust</w:t>
                            </w:r>
                          </w:p>
                          <w:p w:rsidR="00B65668" w:rsidRPr="0014777B" w:rsidRDefault="00B65668" w:rsidP="0014777B">
                            <w:pPr>
                              <w:rPr>
                                <w:i/>
                                <w:sz w:val="21"/>
                                <w:szCs w:val="21"/>
                              </w:rPr>
                            </w:pPr>
                            <w:r w:rsidRPr="0014777B">
                              <w:rPr>
                                <w:i/>
                                <w:sz w:val="21"/>
                                <w:szCs w:val="21"/>
                              </w:rPr>
                              <w:t>The NGO Assessment team found a number of areas where systems need to be introduced to help Goshen as it grows.  Here are some examples; Governance Policies/Procedures; Management/Staffreview policies/procedures etc.</w:t>
                            </w:r>
                          </w:p>
                          <w:p w:rsidR="00B65668" w:rsidRPr="0014777B" w:rsidRDefault="00B65668" w:rsidP="0014777B">
                            <w:pPr>
                              <w:rPr>
                                <w:sz w:val="21"/>
                                <w:szCs w:val="21"/>
                              </w:rPr>
                            </w:pPr>
                            <w:r w:rsidRPr="0014777B">
                              <w:rPr>
                                <w:i/>
                                <w:sz w:val="21"/>
                                <w:szCs w:val="21"/>
                              </w:rPr>
                              <w:t xml:space="preserve">I found this tool very useful/helpful to support NGOs in Samoa. I have discovered with my external experience that one of the weaknesses within </w:t>
                            </w:r>
                            <w:r>
                              <w:rPr>
                                <w:i/>
                                <w:sz w:val="21"/>
                                <w:szCs w:val="21"/>
                              </w:rPr>
                              <w:t>organizations</w:t>
                            </w:r>
                            <w:r w:rsidRPr="0014777B">
                              <w:rPr>
                                <w:i/>
                                <w:sz w:val="21"/>
                                <w:szCs w:val="21"/>
                              </w:rPr>
                              <w:t xml:space="preserve"> here in our country is development of policies/procedures. The NGO Assessment tool is a weapon to safeguard this downfall. I would like to thank the CSSP/NGO Assessment team/SUNGO with the very significant initiative. Goshen is looking forward to support future developments to ensure we stay in-line with our do</w:t>
                            </w:r>
                            <w:r>
                              <w:rPr>
                                <w:i/>
                                <w:sz w:val="21"/>
                                <w:szCs w:val="21"/>
                              </w:rPr>
                              <w:t xml:space="preserve">nors, NGO and Government plans.  </w:t>
                            </w:r>
                            <w:r w:rsidRPr="0014777B">
                              <w:rPr>
                                <w:i/>
                                <w:sz w:val="21"/>
                                <w:szCs w:val="21"/>
                              </w:rPr>
                              <w:t>Fa’afetai tele lava, God Bless  -</w:t>
                            </w:r>
                            <w:r w:rsidRPr="00A516C0">
                              <w:rPr>
                                <w:sz w:val="21"/>
                                <w:szCs w:val="21"/>
                              </w:rPr>
                              <w:t xml:space="preserve">    Savea Tutogi </w:t>
                            </w:r>
                            <w:r>
                              <w:rPr>
                                <w:sz w:val="21"/>
                                <w:szCs w:val="21"/>
                              </w:rPr>
                              <w:t xml:space="preserve">Too-Arundell (Feb. </w:t>
                            </w:r>
                            <w:r w:rsidRPr="00A516C0">
                              <w:rPr>
                                <w:sz w:val="21"/>
                                <w:szCs w:val="21"/>
                              </w:rPr>
                              <w:t>2013)</w:t>
                            </w:r>
                          </w:p>
                          <w:p w:rsidR="00B65668" w:rsidRPr="00C560C9" w:rsidRDefault="00B65668" w:rsidP="00C560C9">
                            <w:pPr>
                              <w:spacing w:after="0" w:line="240" w:lineRule="auto"/>
                              <w:jc w:val="center"/>
                              <w:rPr>
                                <w:rFonts w:cstheme="minorHAnsi"/>
                              </w:rPr>
                            </w:pPr>
                            <w:r w:rsidRPr="0014777B">
                              <w:rPr>
                                <w:noProof/>
                                <w:sz w:val="21"/>
                                <w:szCs w:val="21"/>
                              </w:rPr>
                              <w:drawing>
                                <wp:inline distT="0" distB="0" distL="0" distR="0">
                                  <wp:extent cx="1931670" cy="1534605"/>
                                  <wp:effectExtent l="0" t="0" r="0" b="8890"/>
                                  <wp:docPr id="24" name="Picture 8" descr="Smiling woman seated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ESS REPORT\26092012(040).jpg"/>
                                          <pic:cNvPicPr>
                                            <a:picLocks noChangeAspect="1" noChangeArrowheads="1"/>
                                          </pic:cNvPicPr>
                                        </pic:nvPicPr>
                                        <pic:blipFill>
                                          <a:blip r:embed="rId19" cstate="print"/>
                                          <a:srcRect/>
                                          <a:stretch>
                                            <a:fillRect/>
                                          </a:stretch>
                                        </pic:blipFill>
                                        <pic:spPr bwMode="auto">
                                          <a:xfrm>
                                            <a:off x="0" y="0"/>
                                            <a:ext cx="1931670" cy="1534605"/>
                                          </a:xfrm>
                                          <a:prstGeom prst="rect">
                                            <a:avLst/>
                                          </a:prstGeom>
                                          <a:noFill/>
                                          <a:ln w="9525">
                                            <a:noFill/>
                                            <a:miter lim="800000"/>
                                            <a:headEnd/>
                                            <a:tailEnd/>
                                          </a:ln>
                                        </pic:spPr>
                                      </pic:pic>
                                    </a:graphicData>
                                  </a:graphic>
                                </wp:inline>
                              </w:drawing>
                            </w:r>
                          </w:p>
                          <w:p w:rsidR="00B65668" w:rsidRDefault="00B656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left:0;text-align:left;margin-left:.1pt;margin-top:31.6pt;width:285.75pt;height:68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">
                <v:textbox>
                  <w:txbxContent>
                    <w:p w:rsidR="00B65668" w:rsidRPr="0014777B" w:rsidRDefault="00B65668" w:rsidP="0014777B">
                      <w:pPr>
                        <w:spacing w:after="0" w:line="240" w:lineRule="auto"/>
                        <w:jc w:val="center"/>
                        <w:rPr>
                          <w:rFonts w:cstheme="minorHAnsi"/>
                          <w:b/>
                        </w:rPr>
                      </w:pPr>
                      <w:r w:rsidRPr="0014777B">
                        <w:rPr>
                          <w:rFonts w:cstheme="minorHAnsi"/>
                          <w:b/>
                        </w:rPr>
                        <w:t>Goshen Trust Mental Health Services view of the NGO Assessment completed in August 2013.</w:t>
                      </w:r>
                    </w:p>
                    <w:p w:rsidR="00B65668" w:rsidRPr="0014777B" w:rsidRDefault="00B65668" w:rsidP="000D7F9A">
                      <w:pPr>
                        <w:spacing w:after="0" w:line="240" w:lineRule="auto"/>
                        <w:rPr>
                          <w:b/>
                          <w:sz w:val="21"/>
                          <w:szCs w:val="21"/>
                          <w:u w:val="single"/>
                        </w:rPr>
                      </w:pPr>
                    </w:p>
                    <w:p w:rsidR="00B65668" w:rsidRPr="0014777B" w:rsidRDefault="00B65668" w:rsidP="000D7F9A">
                      <w:pPr>
                        <w:spacing w:after="0" w:line="240" w:lineRule="auto"/>
                        <w:rPr>
                          <w:b/>
                          <w:sz w:val="21"/>
                          <w:szCs w:val="21"/>
                        </w:rPr>
                      </w:pPr>
                      <w:r w:rsidRPr="0014777B">
                        <w:rPr>
                          <w:b/>
                          <w:sz w:val="21"/>
                          <w:szCs w:val="21"/>
                        </w:rPr>
                        <w:t>Importance of taking the NGO Assessment Process with Goshen Trust</w:t>
                      </w:r>
                      <w:r>
                        <w:rPr>
                          <w:b/>
                          <w:sz w:val="21"/>
                          <w:szCs w:val="21"/>
                        </w:rPr>
                        <w:t xml:space="preserve"> – Points made by Goshen Trust.</w:t>
                      </w:r>
                    </w:p>
                    <w:p w:rsidR="00B65668" w:rsidRPr="00A516C0" w:rsidRDefault="00B65668" w:rsidP="000D7F9A">
                      <w:pPr>
                        <w:spacing w:after="0"/>
                        <w:rPr>
                          <w:sz w:val="21"/>
                          <w:szCs w:val="21"/>
                        </w:rPr>
                      </w:pPr>
                      <w:r w:rsidRPr="00A516C0">
                        <w:rPr>
                          <w:b/>
                          <w:sz w:val="21"/>
                          <w:szCs w:val="21"/>
                        </w:rPr>
                        <w:t xml:space="preserve">1. </w:t>
                      </w:r>
                      <w:r w:rsidRPr="00A516C0">
                        <w:rPr>
                          <w:sz w:val="21"/>
                          <w:szCs w:val="21"/>
                        </w:rPr>
                        <w:t>It helps to focus and create new ideas for the future of Goshen</w:t>
                      </w:r>
                    </w:p>
                    <w:p w:rsidR="00B65668" w:rsidRPr="00A516C0" w:rsidRDefault="00B65668" w:rsidP="000D7F9A">
                      <w:pPr>
                        <w:spacing w:after="0"/>
                        <w:rPr>
                          <w:sz w:val="21"/>
                          <w:szCs w:val="21"/>
                        </w:rPr>
                      </w:pPr>
                      <w:r w:rsidRPr="00A516C0">
                        <w:rPr>
                          <w:b/>
                          <w:sz w:val="21"/>
                          <w:szCs w:val="21"/>
                        </w:rPr>
                        <w:t xml:space="preserve">2. </w:t>
                      </w:r>
                      <w:r w:rsidRPr="00A516C0">
                        <w:rPr>
                          <w:sz w:val="21"/>
                          <w:szCs w:val="21"/>
                        </w:rPr>
                        <w:t>Gives us the ability to develop appropriate templates for operational policies</w:t>
                      </w:r>
                    </w:p>
                    <w:p w:rsidR="00B65668" w:rsidRPr="00A516C0" w:rsidRDefault="00B65668" w:rsidP="000D7F9A">
                      <w:pPr>
                        <w:spacing w:after="0"/>
                        <w:rPr>
                          <w:sz w:val="21"/>
                          <w:szCs w:val="21"/>
                        </w:rPr>
                      </w:pPr>
                      <w:r w:rsidRPr="00A516C0">
                        <w:rPr>
                          <w:b/>
                          <w:sz w:val="21"/>
                          <w:szCs w:val="21"/>
                        </w:rPr>
                        <w:t xml:space="preserve">3.  </w:t>
                      </w:r>
                      <w:r w:rsidRPr="00A516C0">
                        <w:rPr>
                          <w:sz w:val="21"/>
                          <w:szCs w:val="21"/>
                        </w:rPr>
                        <w:t>Opening doors to training needs of the organisation/how they can best provided.</w:t>
                      </w:r>
                    </w:p>
                    <w:p w:rsidR="00B65668" w:rsidRPr="00A516C0" w:rsidRDefault="00B65668" w:rsidP="000D7F9A">
                      <w:pPr>
                        <w:spacing w:after="0"/>
                        <w:rPr>
                          <w:sz w:val="21"/>
                          <w:szCs w:val="21"/>
                        </w:rPr>
                      </w:pPr>
                      <w:r w:rsidRPr="00A516C0">
                        <w:rPr>
                          <w:sz w:val="21"/>
                          <w:szCs w:val="21"/>
                        </w:rPr>
                        <w:t>4.  Reminder to fill the missing gaps within the organisation</w:t>
                      </w:r>
                    </w:p>
                    <w:p w:rsidR="00B65668" w:rsidRPr="00A516C0" w:rsidRDefault="00B65668" w:rsidP="000D7F9A">
                      <w:pPr>
                        <w:spacing w:after="0"/>
                        <w:rPr>
                          <w:sz w:val="21"/>
                          <w:szCs w:val="21"/>
                        </w:rPr>
                      </w:pPr>
                      <w:r w:rsidRPr="00A516C0">
                        <w:rPr>
                          <w:sz w:val="21"/>
                          <w:szCs w:val="21"/>
                        </w:rPr>
                        <w:t>5. Wake up call for all levels such as Governance, Management/service delivery in regards to their roles.</w:t>
                      </w:r>
                    </w:p>
                    <w:p w:rsidR="00B65668" w:rsidRPr="00A516C0" w:rsidRDefault="00B65668" w:rsidP="000D7F9A">
                      <w:pPr>
                        <w:spacing w:after="0"/>
                        <w:rPr>
                          <w:sz w:val="21"/>
                          <w:szCs w:val="21"/>
                        </w:rPr>
                      </w:pPr>
                      <w:r w:rsidRPr="00A516C0">
                        <w:rPr>
                          <w:sz w:val="21"/>
                          <w:szCs w:val="21"/>
                        </w:rPr>
                        <w:t>6.  Learnt to understand the key areas to function the organisation internally/externally.</w:t>
                      </w:r>
                    </w:p>
                    <w:p w:rsidR="00B65668" w:rsidRPr="00A516C0" w:rsidRDefault="00B65668" w:rsidP="000D7F9A">
                      <w:pPr>
                        <w:spacing w:after="0"/>
                        <w:rPr>
                          <w:sz w:val="21"/>
                          <w:szCs w:val="21"/>
                        </w:rPr>
                      </w:pPr>
                      <w:r w:rsidRPr="00A516C0">
                        <w:rPr>
                          <w:sz w:val="21"/>
                          <w:szCs w:val="21"/>
                        </w:rPr>
                        <w:t>7. Review the legal status of the NGO with MCIL</w:t>
                      </w:r>
                    </w:p>
                    <w:p w:rsidR="00B65668" w:rsidRPr="00A516C0" w:rsidRDefault="00B65668" w:rsidP="000D7F9A">
                      <w:pPr>
                        <w:spacing w:after="0"/>
                        <w:rPr>
                          <w:sz w:val="21"/>
                          <w:szCs w:val="21"/>
                        </w:rPr>
                      </w:pPr>
                      <w:r w:rsidRPr="00A516C0">
                        <w:rPr>
                          <w:sz w:val="21"/>
                          <w:szCs w:val="21"/>
                        </w:rPr>
                        <w:t>8.  Finance/Risk management policy/procedure</w:t>
                      </w:r>
                    </w:p>
                    <w:p w:rsidR="00B65668" w:rsidRPr="00A516C0" w:rsidRDefault="00B65668" w:rsidP="000D7F9A">
                      <w:pPr>
                        <w:spacing w:after="0"/>
                        <w:rPr>
                          <w:sz w:val="21"/>
                          <w:szCs w:val="21"/>
                        </w:rPr>
                      </w:pPr>
                      <w:r w:rsidRPr="00A516C0">
                        <w:rPr>
                          <w:sz w:val="21"/>
                          <w:szCs w:val="21"/>
                        </w:rPr>
                        <w:t>9.  Ability to develop new projects</w:t>
                      </w:r>
                    </w:p>
                    <w:p w:rsidR="00B65668" w:rsidRPr="0014777B" w:rsidRDefault="00B65668" w:rsidP="0014777B">
                      <w:pPr>
                        <w:spacing w:after="0"/>
                        <w:rPr>
                          <w:sz w:val="21"/>
                          <w:szCs w:val="21"/>
                        </w:rPr>
                      </w:pPr>
                      <w:r w:rsidRPr="00A516C0">
                        <w:rPr>
                          <w:sz w:val="21"/>
                          <w:szCs w:val="21"/>
                        </w:rPr>
                        <w:t>10. Goshen’s assets how to secure/store</w:t>
                      </w:r>
                    </w:p>
                    <w:p w:rsidR="00B65668" w:rsidRDefault="00B65668" w:rsidP="0014777B">
                      <w:pPr>
                        <w:rPr>
                          <w:sz w:val="21"/>
                          <w:szCs w:val="21"/>
                        </w:rPr>
                      </w:pPr>
                      <w:r w:rsidRPr="00A516C0">
                        <w:rPr>
                          <w:b/>
                          <w:sz w:val="21"/>
                          <w:szCs w:val="21"/>
                        </w:rPr>
                        <w:t>Final Comment</w:t>
                      </w:r>
                      <w:r>
                        <w:rPr>
                          <w:b/>
                          <w:sz w:val="21"/>
                          <w:szCs w:val="21"/>
                        </w:rPr>
                        <w:t xml:space="preserve"> of the CEO for Goshen Trust</w:t>
                      </w:r>
                    </w:p>
                    <w:p w:rsidR="00B65668" w:rsidRPr="0014777B" w:rsidRDefault="00B65668" w:rsidP="0014777B">
                      <w:pPr>
                        <w:rPr>
                          <w:i/>
                          <w:sz w:val="21"/>
                          <w:szCs w:val="21"/>
                        </w:rPr>
                      </w:pPr>
                      <w:r w:rsidRPr="0014777B">
                        <w:rPr>
                          <w:i/>
                          <w:sz w:val="21"/>
                          <w:szCs w:val="21"/>
                        </w:rPr>
                        <w:t>The NGO Assessment team found a number of areas where systems need to be introduced to help Goshen as it grows.  Here are some examples; Governance Policies/Procedures; Management/Staffreview policies/procedures etc.</w:t>
                      </w:r>
                    </w:p>
                    <w:p w:rsidR="00B65668" w:rsidRPr="0014777B" w:rsidRDefault="00B65668" w:rsidP="0014777B">
                      <w:pPr>
                        <w:rPr>
                          <w:sz w:val="21"/>
                          <w:szCs w:val="21"/>
                        </w:rPr>
                      </w:pPr>
                      <w:r w:rsidRPr="0014777B">
                        <w:rPr>
                          <w:i/>
                          <w:sz w:val="21"/>
                          <w:szCs w:val="21"/>
                        </w:rPr>
                        <w:t xml:space="preserve">I found this tool very useful/helpful to support NGOs in Samoa. I have discovered with my external experience that one of the weaknesses within </w:t>
                      </w:r>
                      <w:r>
                        <w:rPr>
                          <w:i/>
                          <w:sz w:val="21"/>
                          <w:szCs w:val="21"/>
                        </w:rPr>
                        <w:t>organizations</w:t>
                      </w:r>
                      <w:r w:rsidRPr="0014777B">
                        <w:rPr>
                          <w:i/>
                          <w:sz w:val="21"/>
                          <w:szCs w:val="21"/>
                        </w:rPr>
                        <w:t xml:space="preserve"> here in our country is development of policies/procedures. The NGO Assessment tool is a weapon to safeguard this downfall. I would like to thank the CSSP/NGO Assessment team/SUNGO with the very significant initiative. Goshen is looking forward to support future developments to ensure we stay in-line with our do</w:t>
                      </w:r>
                      <w:r>
                        <w:rPr>
                          <w:i/>
                          <w:sz w:val="21"/>
                          <w:szCs w:val="21"/>
                        </w:rPr>
                        <w:t xml:space="preserve">nors, NGO and Government plans.  </w:t>
                      </w:r>
                      <w:r w:rsidRPr="0014777B">
                        <w:rPr>
                          <w:i/>
                          <w:sz w:val="21"/>
                          <w:szCs w:val="21"/>
                        </w:rPr>
                        <w:t>Fa’afetai tele lava, God Bless  -</w:t>
                      </w:r>
                      <w:r w:rsidRPr="00A516C0">
                        <w:rPr>
                          <w:sz w:val="21"/>
                          <w:szCs w:val="21"/>
                        </w:rPr>
                        <w:t xml:space="preserve">    Savea Tutogi </w:t>
                      </w:r>
                      <w:r>
                        <w:rPr>
                          <w:sz w:val="21"/>
                          <w:szCs w:val="21"/>
                        </w:rPr>
                        <w:t xml:space="preserve">Too-Arundell (Feb. </w:t>
                      </w:r>
                      <w:r w:rsidRPr="00A516C0">
                        <w:rPr>
                          <w:sz w:val="21"/>
                          <w:szCs w:val="21"/>
                        </w:rPr>
                        <w:t>2013)</w:t>
                      </w:r>
                    </w:p>
                    <w:p w:rsidR="00B65668" w:rsidRPr="00C560C9" w:rsidRDefault="00B65668" w:rsidP="00C560C9">
                      <w:pPr>
                        <w:spacing w:after="0" w:line="240" w:lineRule="auto"/>
                        <w:jc w:val="center"/>
                        <w:rPr>
                          <w:rFonts w:cstheme="minorHAnsi"/>
                        </w:rPr>
                      </w:pPr>
                      <w:r w:rsidRPr="0014777B">
                        <w:rPr>
                          <w:noProof/>
                          <w:sz w:val="21"/>
                          <w:szCs w:val="21"/>
                        </w:rPr>
                        <w:drawing>
                          <wp:inline distT="0" distB="0" distL="0" distR="0">
                            <wp:extent cx="1931670" cy="1534605"/>
                            <wp:effectExtent l="0" t="0" r="0" b="8890"/>
                            <wp:docPr id="24" name="Picture 8" descr="Smiling woman seated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ESS REPORT\26092012(040).jpg"/>
                                    <pic:cNvPicPr>
                                      <a:picLocks noChangeAspect="1" noChangeArrowheads="1"/>
                                    </pic:cNvPicPr>
                                  </pic:nvPicPr>
                                  <pic:blipFill>
                                    <a:blip r:embed="rId19" cstate="print"/>
                                    <a:srcRect/>
                                    <a:stretch>
                                      <a:fillRect/>
                                    </a:stretch>
                                  </pic:blipFill>
                                  <pic:spPr bwMode="auto">
                                    <a:xfrm>
                                      <a:off x="0" y="0"/>
                                      <a:ext cx="1931670" cy="1534605"/>
                                    </a:xfrm>
                                    <a:prstGeom prst="rect">
                                      <a:avLst/>
                                    </a:prstGeom>
                                    <a:noFill/>
                                    <a:ln w="9525">
                                      <a:noFill/>
                                      <a:miter lim="800000"/>
                                      <a:headEnd/>
                                      <a:tailEnd/>
                                    </a:ln>
                                  </pic:spPr>
                                </pic:pic>
                              </a:graphicData>
                            </a:graphic>
                          </wp:inline>
                        </w:drawing>
                      </w:r>
                    </w:p>
                    <w:p w:rsidR="00B65668" w:rsidRDefault="00B65668"/>
                  </w:txbxContent>
                </v:textbox>
              </v:shape>
            </w:pict>
          </mc:Fallback>
        </mc:AlternateContent>
      </w:r>
      <w:r w:rsidR="007B16E3">
        <w:rPr>
          <w:sz w:val="21"/>
          <w:szCs w:val="21"/>
        </w:rPr>
        <w:t xml:space="preserve">Annex VII </w:t>
      </w:r>
      <w:r w:rsidR="00C646D4">
        <w:rPr>
          <w:sz w:val="21"/>
          <w:szCs w:val="21"/>
        </w:rPr>
        <w:t>VIEWS OF CSSP SERVICES FROM AN NGO CEO AND A CBO PROJECT STAKEHOLDER</w:t>
      </w:r>
    </w:p>
    <w:sectPr w:rsidR="000D7F9A" w:rsidSect="000D7F9A">
      <w:pgSz w:w="11906" w:h="16838"/>
      <w:pgMar w:top="238" w:right="244" w:bottom="284" w:left="23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668" w:rsidRDefault="00B65668" w:rsidP="00C272A5">
      <w:pPr>
        <w:spacing w:after="0" w:line="240" w:lineRule="auto"/>
      </w:pPr>
      <w:r>
        <w:separator/>
      </w:r>
    </w:p>
  </w:endnote>
  <w:endnote w:type="continuationSeparator" w:id="0">
    <w:p w:rsidR="00B65668" w:rsidRDefault="00B65668" w:rsidP="00C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4908"/>
      <w:docPartObj>
        <w:docPartGallery w:val="Page Numbers (Bottom of Page)"/>
        <w:docPartUnique/>
      </w:docPartObj>
    </w:sdtPr>
    <w:sdtEndPr/>
    <w:sdtContent>
      <w:p w:rsidR="00B65668" w:rsidRDefault="00B65668">
        <w:pPr>
          <w:pStyle w:val="Footer"/>
          <w:jc w:val="center"/>
        </w:pPr>
        <w:r>
          <w:fldChar w:fldCharType="begin"/>
        </w:r>
        <w:r>
          <w:instrText xml:space="preserve"> PAGE   \* MERGEFORMAT </w:instrText>
        </w:r>
        <w:r>
          <w:fldChar w:fldCharType="separate"/>
        </w:r>
        <w:r w:rsidR="0084299E">
          <w:rPr>
            <w:noProof/>
          </w:rPr>
          <w:t>2</w:t>
        </w:r>
        <w:r>
          <w:rPr>
            <w:noProof/>
          </w:rPr>
          <w:fldChar w:fldCharType="end"/>
        </w:r>
      </w:p>
    </w:sdtContent>
  </w:sdt>
  <w:p w:rsidR="00B65668" w:rsidRDefault="00B656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4909"/>
      <w:docPartObj>
        <w:docPartGallery w:val="Page Numbers (Bottom of Page)"/>
        <w:docPartUnique/>
      </w:docPartObj>
    </w:sdtPr>
    <w:sdtEndPr/>
    <w:sdtContent>
      <w:p w:rsidR="00B65668" w:rsidRDefault="00B65668">
        <w:pPr>
          <w:pStyle w:val="Footer"/>
          <w:jc w:val="center"/>
        </w:pPr>
        <w:r>
          <w:fldChar w:fldCharType="begin"/>
        </w:r>
        <w:r>
          <w:instrText xml:space="preserve"> PAGE   \* MERGEFORMAT </w:instrText>
        </w:r>
        <w:r>
          <w:fldChar w:fldCharType="separate"/>
        </w:r>
        <w:r w:rsidR="0084299E">
          <w:rPr>
            <w:noProof/>
          </w:rPr>
          <w:t>1</w:t>
        </w:r>
        <w:r>
          <w:rPr>
            <w:noProof/>
          </w:rPr>
          <w:fldChar w:fldCharType="end"/>
        </w:r>
      </w:p>
    </w:sdtContent>
  </w:sdt>
  <w:p w:rsidR="00B65668" w:rsidRDefault="00B656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668" w:rsidRDefault="00B65668" w:rsidP="00C272A5">
      <w:pPr>
        <w:spacing w:after="0" w:line="240" w:lineRule="auto"/>
      </w:pPr>
      <w:r>
        <w:separator/>
      </w:r>
    </w:p>
  </w:footnote>
  <w:footnote w:type="continuationSeparator" w:id="0">
    <w:p w:rsidR="00B65668" w:rsidRDefault="00B65668" w:rsidP="00C272A5">
      <w:pPr>
        <w:spacing w:after="0" w:line="240" w:lineRule="auto"/>
      </w:pPr>
      <w:r>
        <w:continuationSeparator/>
      </w:r>
    </w:p>
  </w:footnote>
  <w:footnote w:id="1">
    <w:p w:rsidR="00B65668" w:rsidRPr="00353D04" w:rsidRDefault="00B65668">
      <w:pPr>
        <w:pStyle w:val="FootnoteText"/>
      </w:pPr>
      <w:r>
        <w:rPr>
          <w:rStyle w:val="FootnoteReference"/>
        </w:rPr>
        <w:footnoteRef/>
      </w:r>
      <w:r>
        <w:t xml:space="preserve"> Water tank projects for vulnerable households have dominated CSSP funding by numbers and $ funds.  The impact of these projects are that families now enjoy clean water particularly in times of drought conditions.   Education projects funded followed and  were  primarily for expansion of classrooms to meet the growing need.  Schools have increased enrolment with the enforcement of mandatory education Government policy resulting in overcrowded conditions.  The impact of CSSP assistance has been that the learning environment has improved for students and teachers.  Community development projects include women’s committee houses, spring water renovations, governance trainings, income generating projects, agriculture and health projects.  Key impact of these projects are that the quality of life in villages have improved particularly for women.  The majority of CSSP approved projects are driven by project committees made up by mostly women.  By providing support to their organizations, CSSP has helped  to address their concerns in priority areas such as community and family health and welfare.</w:t>
      </w:r>
    </w:p>
  </w:footnote>
  <w:footnote w:id="2">
    <w:p w:rsidR="00B65668" w:rsidRDefault="00B65668">
      <w:pPr>
        <w:pStyle w:val="FootnoteText"/>
      </w:pPr>
      <w:r>
        <w:rPr>
          <w:rStyle w:val="FootnoteReference"/>
        </w:rPr>
        <w:footnoteRef/>
      </w:r>
      <w:r>
        <w:t xml:space="preserve"> CSSP will assist SUNGO in further revising their M&amp;E framework through the same contract with Alison Grey in January/February 2013</w:t>
      </w:r>
    </w:p>
  </w:footnote>
  <w:footnote w:id="3">
    <w:p w:rsidR="00B65668" w:rsidRDefault="00B65668">
      <w:pPr>
        <w:pStyle w:val="FootnoteText"/>
      </w:pPr>
      <w:r>
        <w:rPr>
          <w:rStyle w:val="FootnoteReference"/>
        </w:rPr>
        <w:footnoteRef/>
      </w:r>
      <w:r>
        <w:t xml:space="preserve"> There is a concern on the reliability of these figures on gender disaggregation as some seem over inflated and there appears to be some confusion with some applicants on direct vs indirect beneficiaries.  CSSP is looking at measures to obtain more reliable data both from the applicant and verified from other sources including the census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74E"/>
    <w:multiLevelType w:val="hybridMultilevel"/>
    <w:tmpl w:val="EE10989E"/>
    <w:lvl w:ilvl="0" w:tplc="1409000F">
      <w:start w:val="1"/>
      <w:numFmt w:val="decimal"/>
      <w:lvlText w:val="%1."/>
      <w:lvlJc w:val="left"/>
      <w:pPr>
        <w:ind w:left="5475" w:hanging="360"/>
      </w:pPr>
    </w:lvl>
    <w:lvl w:ilvl="1" w:tplc="14090019" w:tentative="1">
      <w:start w:val="1"/>
      <w:numFmt w:val="lowerLetter"/>
      <w:lvlText w:val="%2."/>
      <w:lvlJc w:val="left"/>
      <w:pPr>
        <w:ind w:left="6195" w:hanging="360"/>
      </w:pPr>
    </w:lvl>
    <w:lvl w:ilvl="2" w:tplc="1409001B" w:tentative="1">
      <w:start w:val="1"/>
      <w:numFmt w:val="lowerRoman"/>
      <w:lvlText w:val="%3."/>
      <w:lvlJc w:val="right"/>
      <w:pPr>
        <w:ind w:left="6915" w:hanging="180"/>
      </w:pPr>
    </w:lvl>
    <w:lvl w:ilvl="3" w:tplc="1409000F" w:tentative="1">
      <w:start w:val="1"/>
      <w:numFmt w:val="decimal"/>
      <w:lvlText w:val="%4."/>
      <w:lvlJc w:val="left"/>
      <w:pPr>
        <w:ind w:left="7635" w:hanging="360"/>
      </w:pPr>
    </w:lvl>
    <w:lvl w:ilvl="4" w:tplc="14090019" w:tentative="1">
      <w:start w:val="1"/>
      <w:numFmt w:val="lowerLetter"/>
      <w:lvlText w:val="%5."/>
      <w:lvlJc w:val="left"/>
      <w:pPr>
        <w:ind w:left="8355" w:hanging="360"/>
      </w:pPr>
    </w:lvl>
    <w:lvl w:ilvl="5" w:tplc="1409001B" w:tentative="1">
      <w:start w:val="1"/>
      <w:numFmt w:val="lowerRoman"/>
      <w:lvlText w:val="%6."/>
      <w:lvlJc w:val="right"/>
      <w:pPr>
        <w:ind w:left="9075" w:hanging="180"/>
      </w:pPr>
    </w:lvl>
    <w:lvl w:ilvl="6" w:tplc="1409000F" w:tentative="1">
      <w:start w:val="1"/>
      <w:numFmt w:val="decimal"/>
      <w:lvlText w:val="%7."/>
      <w:lvlJc w:val="left"/>
      <w:pPr>
        <w:ind w:left="9795" w:hanging="360"/>
      </w:pPr>
    </w:lvl>
    <w:lvl w:ilvl="7" w:tplc="14090019" w:tentative="1">
      <w:start w:val="1"/>
      <w:numFmt w:val="lowerLetter"/>
      <w:lvlText w:val="%8."/>
      <w:lvlJc w:val="left"/>
      <w:pPr>
        <w:ind w:left="10515" w:hanging="360"/>
      </w:pPr>
    </w:lvl>
    <w:lvl w:ilvl="8" w:tplc="1409001B" w:tentative="1">
      <w:start w:val="1"/>
      <w:numFmt w:val="lowerRoman"/>
      <w:lvlText w:val="%9."/>
      <w:lvlJc w:val="right"/>
      <w:pPr>
        <w:ind w:left="11235" w:hanging="180"/>
      </w:pPr>
    </w:lvl>
  </w:abstractNum>
  <w:abstractNum w:abstractNumId="1">
    <w:nsid w:val="07F579FD"/>
    <w:multiLevelType w:val="hybridMultilevel"/>
    <w:tmpl w:val="E97241D8"/>
    <w:lvl w:ilvl="0" w:tplc="EA8CC2C8">
      <w:start w:val="1"/>
      <w:numFmt w:val="decimal"/>
      <w:lvlText w:val="%1."/>
      <w:lvlJc w:val="left"/>
      <w:pPr>
        <w:tabs>
          <w:tab w:val="num" w:pos="432"/>
        </w:tabs>
        <w:ind w:left="43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F80FDE"/>
    <w:multiLevelType w:val="hybridMultilevel"/>
    <w:tmpl w:val="DF489160"/>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DFF30F0"/>
    <w:multiLevelType w:val="hybridMultilevel"/>
    <w:tmpl w:val="3E6E713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07925D3"/>
    <w:multiLevelType w:val="hybridMultilevel"/>
    <w:tmpl w:val="9D30AA0E"/>
    <w:lvl w:ilvl="0" w:tplc="C30C1F76">
      <w:start w:val="1"/>
      <w:numFmt w:val="bullet"/>
      <w:lvlText w:val=""/>
      <w:lvlJc w:val="left"/>
      <w:pPr>
        <w:tabs>
          <w:tab w:val="num" w:pos="1440"/>
        </w:tabs>
        <w:ind w:left="1418" w:hanging="338"/>
      </w:pPr>
      <w:rPr>
        <w:rFonts w:ascii="Symbol" w:hAnsi="Symbol" w:hint="default"/>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7537465"/>
    <w:multiLevelType w:val="hybridMultilevel"/>
    <w:tmpl w:val="32E62966"/>
    <w:lvl w:ilvl="0" w:tplc="C30C1F76">
      <w:start w:val="1"/>
      <w:numFmt w:val="bullet"/>
      <w:lvlText w:val=""/>
      <w:lvlJc w:val="left"/>
      <w:pPr>
        <w:tabs>
          <w:tab w:val="num" w:pos="1440"/>
        </w:tabs>
        <w:ind w:left="1418" w:hanging="338"/>
      </w:pPr>
      <w:rPr>
        <w:rFonts w:ascii="Symbol" w:hAnsi="Symbol" w:hint="default"/>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79B55CF"/>
    <w:multiLevelType w:val="hybridMultilevel"/>
    <w:tmpl w:val="5E520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4B3315"/>
    <w:multiLevelType w:val="hybridMultilevel"/>
    <w:tmpl w:val="847269B8"/>
    <w:lvl w:ilvl="0" w:tplc="3D2E8738">
      <w:start w:val="1"/>
      <w:numFmt w:val="decimal"/>
      <w:lvlText w:val="%1."/>
      <w:lvlJc w:val="left"/>
      <w:pPr>
        <w:tabs>
          <w:tab w:val="num" w:pos="1440"/>
        </w:tabs>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8680C3D"/>
    <w:multiLevelType w:val="hybridMultilevel"/>
    <w:tmpl w:val="551ECF96"/>
    <w:lvl w:ilvl="0" w:tplc="0360F530">
      <w:start w:val="1"/>
      <w:numFmt w:val="bullet"/>
      <w:lvlText w:val="Ì"/>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nsid w:val="19AE5E9F"/>
    <w:multiLevelType w:val="multilevel"/>
    <w:tmpl w:val="1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B2E71C5"/>
    <w:multiLevelType w:val="hybridMultilevel"/>
    <w:tmpl w:val="26E43B4C"/>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14A4773"/>
    <w:multiLevelType w:val="hybridMultilevel"/>
    <w:tmpl w:val="49D01960"/>
    <w:lvl w:ilvl="0" w:tplc="AB242C0C">
      <w:start w:val="1"/>
      <w:numFmt w:val="decimal"/>
      <w:lvlText w:val="%1."/>
      <w:lvlJc w:val="left"/>
      <w:pPr>
        <w:tabs>
          <w:tab w:val="num" w:pos="432"/>
        </w:tabs>
        <w:ind w:left="43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5E87317"/>
    <w:multiLevelType w:val="hybridMultilevel"/>
    <w:tmpl w:val="01F0A65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nsid w:val="29584BC6"/>
    <w:multiLevelType w:val="hybridMultilevel"/>
    <w:tmpl w:val="A060165C"/>
    <w:lvl w:ilvl="0" w:tplc="128E333C">
      <w:start w:val="1"/>
      <w:numFmt w:val="upperRoman"/>
      <w:lvlText w:val="%1."/>
      <w:lvlJc w:val="right"/>
      <w:pPr>
        <w:ind w:left="720"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205043"/>
    <w:multiLevelType w:val="hybridMultilevel"/>
    <w:tmpl w:val="C45218F4"/>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FE513E5"/>
    <w:multiLevelType w:val="hybridMultilevel"/>
    <w:tmpl w:val="179E8A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064214D"/>
    <w:multiLevelType w:val="hybridMultilevel"/>
    <w:tmpl w:val="7070F7F8"/>
    <w:lvl w:ilvl="0" w:tplc="7DFC886C">
      <w:start w:val="1"/>
      <w:numFmt w:val="decimal"/>
      <w:lvlText w:val="%1."/>
      <w:lvlJc w:val="left"/>
      <w:pPr>
        <w:ind w:left="1080" w:hanging="360"/>
      </w:pPr>
      <w:rPr>
        <w:b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nsid w:val="33C54F07"/>
    <w:multiLevelType w:val="hybridMultilevel"/>
    <w:tmpl w:val="7F08FA38"/>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D6D41FD"/>
    <w:multiLevelType w:val="hybridMultilevel"/>
    <w:tmpl w:val="B044AC78"/>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33E63BA"/>
    <w:multiLevelType w:val="hybridMultilevel"/>
    <w:tmpl w:val="4C64FC2A"/>
    <w:lvl w:ilvl="0" w:tplc="7CE0409C">
      <w:start w:val="1"/>
      <w:numFmt w:val="lowerLetter"/>
      <w:pStyle w:val="TOC2"/>
      <w:lvlText w:val="%1)"/>
      <w:lvlJc w:val="left"/>
      <w:pPr>
        <w:ind w:left="360" w:hanging="360"/>
      </w:pPr>
      <w:rPr>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48C56CCF"/>
    <w:multiLevelType w:val="hybridMultilevel"/>
    <w:tmpl w:val="10108D1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nsid w:val="4BB4005C"/>
    <w:multiLevelType w:val="hybridMultilevel"/>
    <w:tmpl w:val="CA8AB19E"/>
    <w:lvl w:ilvl="0" w:tplc="8048BAC0">
      <w:start w:val="1"/>
      <w:numFmt w:val="upperLetter"/>
      <w:lvlText w:val="%1."/>
      <w:lvlJc w:val="left"/>
      <w:pPr>
        <w:ind w:left="1080" w:hanging="360"/>
      </w:pPr>
      <w:rPr>
        <w:rFonts w:hint="default"/>
        <w:b w:val="0"/>
        <w:u w:val="non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nsid w:val="4C965C80"/>
    <w:multiLevelType w:val="hybridMultilevel"/>
    <w:tmpl w:val="0BB6BC14"/>
    <w:lvl w:ilvl="0" w:tplc="E1203176">
      <w:start w:val="1"/>
      <w:numFmt w:val="lowerRoman"/>
      <w:lvlText w:val="%1."/>
      <w:lvlJc w:val="righ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E98606A"/>
    <w:multiLevelType w:val="hybridMultilevel"/>
    <w:tmpl w:val="B29C82BC"/>
    <w:lvl w:ilvl="0" w:tplc="E7261DEC">
      <w:start w:val="1"/>
      <w:numFmt w:val="upperRoman"/>
      <w:pStyle w:val="Heading2"/>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56333B4B"/>
    <w:multiLevelType w:val="hybridMultilevel"/>
    <w:tmpl w:val="93F2168E"/>
    <w:lvl w:ilvl="0" w:tplc="CDB4F6E2">
      <w:start w:val="1"/>
      <w:numFmt w:val="decimal"/>
      <w:lvlText w:val="%1."/>
      <w:lvlJc w:val="left"/>
      <w:pPr>
        <w:tabs>
          <w:tab w:val="num" w:pos="1440"/>
        </w:tabs>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6D44942"/>
    <w:multiLevelType w:val="hybridMultilevel"/>
    <w:tmpl w:val="989048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5A122427"/>
    <w:multiLevelType w:val="hybridMultilevel"/>
    <w:tmpl w:val="2970FBE4"/>
    <w:lvl w:ilvl="0" w:tplc="1409000F">
      <w:start w:val="1"/>
      <w:numFmt w:val="decimal"/>
      <w:lvlText w:val="%1."/>
      <w:lvlJc w:val="left"/>
      <w:pPr>
        <w:ind w:left="2880" w:hanging="360"/>
      </w:pPr>
      <w:rPr>
        <w:rFonts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27">
    <w:nsid w:val="5AD97040"/>
    <w:multiLevelType w:val="hybridMultilevel"/>
    <w:tmpl w:val="CB60D49E"/>
    <w:lvl w:ilvl="0" w:tplc="64A458A2">
      <w:start w:val="1"/>
      <w:numFmt w:val="upperRoman"/>
      <w:pStyle w:val="TOC1"/>
      <w:lvlText w:val="%1."/>
      <w:lvlJc w:val="righ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BBC1420"/>
    <w:multiLevelType w:val="hybridMultilevel"/>
    <w:tmpl w:val="7696C812"/>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D30399F"/>
    <w:multiLevelType w:val="hybridMultilevel"/>
    <w:tmpl w:val="19EE228C"/>
    <w:lvl w:ilvl="0" w:tplc="ABBCEF6E">
      <w:start w:val="1"/>
      <w:numFmt w:val="lowerLetter"/>
      <w:pStyle w:val="Heading3"/>
      <w:lvlText w:val="%1)"/>
      <w:lvlJc w:val="left"/>
      <w:pPr>
        <w:ind w:left="720" w:hanging="360"/>
      </w:pPr>
    </w:lvl>
    <w:lvl w:ilvl="1" w:tplc="04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F6A271C"/>
    <w:multiLevelType w:val="hybridMultilevel"/>
    <w:tmpl w:val="1F04233C"/>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1AD73A7"/>
    <w:multiLevelType w:val="hybridMultilevel"/>
    <w:tmpl w:val="49C20E44"/>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59E1F4D"/>
    <w:multiLevelType w:val="hybridMultilevel"/>
    <w:tmpl w:val="13668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10216B6"/>
    <w:multiLevelType w:val="hybridMultilevel"/>
    <w:tmpl w:val="0A966022"/>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3821B35"/>
    <w:multiLevelType w:val="hybridMultilevel"/>
    <w:tmpl w:val="119E414C"/>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5FF78C5"/>
    <w:multiLevelType w:val="hybridMultilevel"/>
    <w:tmpl w:val="E996B3B4"/>
    <w:lvl w:ilvl="0" w:tplc="7B28252A">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CA04DA9"/>
    <w:multiLevelType w:val="hybridMultilevel"/>
    <w:tmpl w:val="170459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9"/>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2"/>
  </w:num>
  <w:num w:numId="22">
    <w:abstractNumId w:val="16"/>
  </w:num>
  <w:num w:numId="23">
    <w:abstractNumId w:val="13"/>
  </w:num>
  <w:num w:numId="24">
    <w:abstractNumId w:val="21"/>
  </w:num>
  <w:num w:numId="25">
    <w:abstractNumId w:val="0"/>
  </w:num>
  <w:num w:numId="26">
    <w:abstractNumId w:val="20"/>
  </w:num>
  <w:num w:numId="27">
    <w:abstractNumId w:val="26"/>
  </w:num>
  <w:num w:numId="28">
    <w:abstractNumId w:val="3"/>
  </w:num>
  <w:num w:numId="29">
    <w:abstractNumId w:val="36"/>
  </w:num>
  <w:num w:numId="30">
    <w:abstractNumId w:val="25"/>
  </w:num>
  <w:num w:numId="31">
    <w:abstractNumId w:val="23"/>
  </w:num>
  <w:num w:numId="32">
    <w:abstractNumId w:val="8"/>
  </w:num>
  <w:num w:numId="33">
    <w:abstractNumId w:val="12"/>
  </w:num>
  <w:num w:numId="34">
    <w:abstractNumId w:val="6"/>
  </w:num>
  <w:num w:numId="35">
    <w:abstractNumId w:val="32"/>
  </w:num>
  <w:num w:numId="36">
    <w:abstractNumId w:val="27"/>
  </w:num>
  <w:num w:numId="37">
    <w:abstractNumId w:val="19"/>
  </w:num>
  <w:num w:numId="38">
    <w:abstractNumId w:val="19"/>
  </w:num>
  <w:num w:numId="39">
    <w:abstractNumId w:val="27"/>
    <w:lvlOverride w:ilvl="0">
      <w:startOverride w:val="1"/>
    </w:lvlOverride>
  </w:num>
  <w:num w:numId="40">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2A5"/>
    <w:rsid w:val="00000411"/>
    <w:rsid w:val="000023CC"/>
    <w:rsid w:val="0000571A"/>
    <w:rsid w:val="00005C5A"/>
    <w:rsid w:val="000064D5"/>
    <w:rsid w:val="000078A5"/>
    <w:rsid w:val="000120D4"/>
    <w:rsid w:val="0001262D"/>
    <w:rsid w:val="000131F7"/>
    <w:rsid w:val="000140EE"/>
    <w:rsid w:val="0001555F"/>
    <w:rsid w:val="0002021C"/>
    <w:rsid w:val="00020755"/>
    <w:rsid w:val="00020B6F"/>
    <w:rsid w:val="0002327C"/>
    <w:rsid w:val="00023EAB"/>
    <w:rsid w:val="00024A7A"/>
    <w:rsid w:val="00025581"/>
    <w:rsid w:val="00025F4B"/>
    <w:rsid w:val="00026CB7"/>
    <w:rsid w:val="00026D83"/>
    <w:rsid w:val="00030D70"/>
    <w:rsid w:val="00032211"/>
    <w:rsid w:val="000325E9"/>
    <w:rsid w:val="00033128"/>
    <w:rsid w:val="00033BE0"/>
    <w:rsid w:val="00034568"/>
    <w:rsid w:val="00035675"/>
    <w:rsid w:val="00035E3E"/>
    <w:rsid w:val="00037D10"/>
    <w:rsid w:val="00040A4E"/>
    <w:rsid w:val="0004126C"/>
    <w:rsid w:val="0004157F"/>
    <w:rsid w:val="00041A82"/>
    <w:rsid w:val="00043422"/>
    <w:rsid w:val="000437B7"/>
    <w:rsid w:val="00043879"/>
    <w:rsid w:val="00044C33"/>
    <w:rsid w:val="00044FE1"/>
    <w:rsid w:val="000454D1"/>
    <w:rsid w:val="00046C10"/>
    <w:rsid w:val="0005172F"/>
    <w:rsid w:val="0005195E"/>
    <w:rsid w:val="000520C7"/>
    <w:rsid w:val="000524E9"/>
    <w:rsid w:val="000526F3"/>
    <w:rsid w:val="00052DAF"/>
    <w:rsid w:val="0005420B"/>
    <w:rsid w:val="00054299"/>
    <w:rsid w:val="00054759"/>
    <w:rsid w:val="0005489F"/>
    <w:rsid w:val="00054A93"/>
    <w:rsid w:val="000557B0"/>
    <w:rsid w:val="00056109"/>
    <w:rsid w:val="00063440"/>
    <w:rsid w:val="00063AF1"/>
    <w:rsid w:val="00064EE9"/>
    <w:rsid w:val="00065135"/>
    <w:rsid w:val="0006592D"/>
    <w:rsid w:val="00065EC2"/>
    <w:rsid w:val="00066E06"/>
    <w:rsid w:val="00070474"/>
    <w:rsid w:val="0007313E"/>
    <w:rsid w:val="000740DD"/>
    <w:rsid w:val="0007523E"/>
    <w:rsid w:val="000763A2"/>
    <w:rsid w:val="000774B7"/>
    <w:rsid w:val="00077DE0"/>
    <w:rsid w:val="00081105"/>
    <w:rsid w:val="0008197E"/>
    <w:rsid w:val="000834D2"/>
    <w:rsid w:val="000841EA"/>
    <w:rsid w:val="00084C43"/>
    <w:rsid w:val="000863CE"/>
    <w:rsid w:val="000869D0"/>
    <w:rsid w:val="00091D46"/>
    <w:rsid w:val="000936AB"/>
    <w:rsid w:val="00094157"/>
    <w:rsid w:val="00095859"/>
    <w:rsid w:val="00096460"/>
    <w:rsid w:val="000A1299"/>
    <w:rsid w:val="000A2923"/>
    <w:rsid w:val="000A3D03"/>
    <w:rsid w:val="000A3E2C"/>
    <w:rsid w:val="000A4C45"/>
    <w:rsid w:val="000A51E0"/>
    <w:rsid w:val="000A6C4A"/>
    <w:rsid w:val="000A6E7B"/>
    <w:rsid w:val="000B141C"/>
    <w:rsid w:val="000B4C7B"/>
    <w:rsid w:val="000B55C4"/>
    <w:rsid w:val="000B5CAA"/>
    <w:rsid w:val="000B656B"/>
    <w:rsid w:val="000C0833"/>
    <w:rsid w:val="000C09A2"/>
    <w:rsid w:val="000C0EDB"/>
    <w:rsid w:val="000C10EF"/>
    <w:rsid w:val="000C1562"/>
    <w:rsid w:val="000C4353"/>
    <w:rsid w:val="000C5C04"/>
    <w:rsid w:val="000C5C7F"/>
    <w:rsid w:val="000C5DFB"/>
    <w:rsid w:val="000C62A6"/>
    <w:rsid w:val="000C63DC"/>
    <w:rsid w:val="000C7AA1"/>
    <w:rsid w:val="000D0170"/>
    <w:rsid w:val="000D03DA"/>
    <w:rsid w:val="000D0543"/>
    <w:rsid w:val="000D069D"/>
    <w:rsid w:val="000D139A"/>
    <w:rsid w:val="000D228D"/>
    <w:rsid w:val="000D2A0C"/>
    <w:rsid w:val="000D2E18"/>
    <w:rsid w:val="000D54A8"/>
    <w:rsid w:val="000D6AB7"/>
    <w:rsid w:val="000D6BC5"/>
    <w:rsid w:val="000D7C5B"/>
    <w:rsid w:val="000D7E23"/>
    <w:rsid w:val="000D7F9A"/>
    <w:rsid w:val="000E01CC"/>
    <w:rsid w:val="000E1138"/>
    <w:rsid w:val="000E2548"/>
    <w:rsid w:val="000E3A74"/>
    <w:rsid w:val="000E49A0"/>
    <w:rsid w:val="000E49F9"/>
    <w:rsid w:val="000E5BB4"/>
    <w:rsid w:val="000E6F13"/>
    <w:rsid w:val="000F023B"/>
    <w:rsid w:val="000F05D5"/>
    <w:rsid w:val="000F0CDB"/>
    <w:rsid w:val="000F24E0"/>
    <w:rsid w:val="000F35AA"/>
    <w:rsid w:val="000F465C"/>
    <w:rsid w:val="000F4848"/>
    <w:rsid w:val="000F5A16"/>
    <w:rsid w:val="000F619C"/>
    <w:rsid w:val="000F7EFC"/>
    <w:rsid w:val="00104B43"/>
    <w:rsid w:val="00104CC5"/>
    <w:rsid w:val="001070B1"/>
    <w:rsid w:val="001079C9"/>
    <w:rsid w:val="001105E9"/>
    <w:rsid w:val="001108DB"/>
    <w:rsid w:val="00111462"/>
    <w:rsid w:val="00113B9A"/>
    <w:rsid w:val="00113BDD"/>
    <w:rsid w:val="00114285"/>
    <w:rsid w:val="001153CE"/>
    <w:rsid w:val="001179F5"/>
    <w:rsid w:val="00117A2B"/>
    <w:rsid w:val="001231E2"/>
    <w:rsid w:val="00123828"/>
    <w:rsid w:val="00123D12"/>
    <w:rsid w:val="00124A71"/>
    <w:rsid w:val="0012556D"/>
    <w:rsid w:val="00125581"/>
    <w:rsid w:val="0012599C"/>
    <w:rsid w:val="00125FF9"/>
    <w:rsid w:val="00126C0C"/>
    <w:rsid w:val="0012758F"/>
    <w:rsid w:val="00127C00"/>
    <w:rsid w:val="00127F41"/>
    <w:rsid w:val="00127FD8"/>
    <w:rsid w:val="0013064F"/>
    <w:rsid w:val="001310D3"/>
    <w:rsid w:val="00131664"/>
    <w:rsid w:val="00131899"/>
    <w:rsid w:val="001336E0"/>
    <w:rsid w:val="00135692"/>
    <w:rsid w:val="001360B1"/>
    <w:rsid w:val="001376D4"/>
    <w:rsid w:val="001417B2"/>
    <w:rsid w:val="00141CC1"/>
    <w:rsid w:val="0014268F"/>
    <w:rsid w:val="00142C7F"/>
    <w:rsid w:val="00143690"/>
    <w:rsid w:val="001463A7"/>
    <w:rsid w:val="00146F23"/>
    <w:rsid w:val="0014777B"/>
    <w:rsid w:val="00150532"/>
    <w:rsid w:val="00150643"/>
    <w:rsid w:val="00151CAE"/>
    <w:rsid w:val="00153B0E"/>
    <w:rsid w:val="00154855"/>
    <w:rsid w:val="001548F9"/>
    <w:rsid w:val="00155211"/>
    <w:rsid w:val="00156553"/>
    <w:rsid w:val="00156D69"/>
    <w:rsid w:val="00162809"/>
    <w:rsid w:val="00162C4C"/>
    <w:rsid w:val="00163515"/>
    <w:rsid w:val="001640C2"/>
    <w:rsid w:val="00165799"/>
    <w:rsid w:val="00167D38"/>
    <w:rsid w:val="0017084E"/>
    <w:rsid w:val="00170CE3"/>
    <w:rsid w:val="00172B19"/>
    <w:rsid w:val="00173EDE"/>
    <w:rsid w:val="00174933"/>
    <w:rsid w:val="00177E96"/>
    <w:rsid w:val="00181A9D"/>
    <w:rsid w:val="001820A4"/>
    <w:rsid w:val="00182D17"/>
    <w:rsid w:val="0018443A"/>
    <w:rsid w:val="00185AE4"/>
    <w:rsid w:val="00186619"/>
    <w:rsid w:val="001866C2"/>
    <w:rsid w:val="00187898"/>
    <w:rsid w:val="00190276"/>
    <w:rsid w:val="00191737"/>
    <w:rsid w:val="001943AF"/>
    <w:rsid w:val="00194B11"/>
    <w:rsid w:val="00195669"/>
    <w:rsid w:val="0019691A"/>
    <w:rsid w:val="0019744C"/>
    <w:rsid w:val="00197599"/>
    <w:rsid w:val="001A0289"/>
    <w:rsid w:val="001A15A9"/>
    <w:rsid w:val="001A1837"/>
    <w:rsid w:val="001A21CA"/>
    <w:rsid w:val="001A22A2"/>
    <w:rsid w:val="001A2885"/>
    <w:rsid w:val="001A6D10"/>
    <w:rsid w:val="001A7052"/>
    <w:rsid w:val="001A73E4"/>
    <w:rsid w:val="001A773D"/>
    <w:rsid w:val="001A7D6B"/>
    <w:rsid w:val="001B0679"/>
    <w:rsid w:val="001B0B0E"/>
    <w:rsid w:val="001B0D4C"/>
    <w:rsid w:val="001B1581"/>
    <w:rsid w:val="001B26B2"/>
    <w:rsid w:val="001B29C2"/>
    <w:rsid w:val="001B394A"/>
    <w:rsid w:val="001B54AE"/>
    <w:rsid w:val="001B61B3"/>
    <w:rsid w:val="001B7D34"/>
    <w:rsid w:val="001C0E9B"/>
    <w:rsid w:val="001C0FEB"/>
    <w:rsid w:val="001C5275"/>
    <w:rsid w:val="001C74BD"/>
    <w:rsid w:val="001C7A30"/>
    <w:rsid w:val="001D001E"/>
    <w:rsid w:val="001D0323"/>
    <w:rsid w:val="001D465D"/>
    <w:rsid w:val="001D4EB6"/>
    <w:rsid w:val="001D55D4"/>
    <w:rsid w:val="001D5791"/>
    <w:rsid w:val="001D6270"/>
    <w:rsid w:val="001D6599"/>
    <w:rsid w:val="001D6BE1"/>
    <w:rsid w:val="001E3AF2"/>
    <w:rsid w:val="001E4A65"/>
    <w:rsid w:val="001E4FF2"/>
    <w:rsid w:val="001E52B1"/>
    <w:rsid w:val="001E67AB"/>
    <w:rsid w:val="001E7378"/>
    <w:rsid w:val="001F1BCA"/>
    <w:rsid w:val="001F309B"/>
    <w:rsid w:val="001F4606"/>
    <w:rsid w:val="001F5C32"/>
    <w:rsid w:val="001F62ED"/>
    <w:rsid w:val="001F64E0"/>
    <w:rsid w:val="001F75C0"/>
    <w:rsid w:val="00200511"/>
    <w:rsid w:val="00200687"/>
    <w:rsid w:val="00201EF5"/>
    <w:rsid w:val="0020366E"/>
    <w:rsid w:val="0020569B"/>
    <w:rsid w:val="00206B34"/>
    <w:rsid w:val="00207612"/>
    <w:rsid w:val="002136AF"/>
    <w:rsid w:val="002142F8"/>
    <w:rsid w:val="002145AC"/>
    <w:rsid w:val="00214B51"/>
    <w:rsid w:val="002158B6"/>
    <w:rsid w:val="00216A04"/>
    <w:rsid w:val="00216ED2"/>
    <w:rsid w:val="00217FD9"/>
    <w:rsid w:val="00220610"/>
    <w:rsid w:val="00221C02"/>
    <w:rsid w:val="0022338F"/>
    <w:rsid w:val="00223855"/>
    <w:rsid w:val="0022474E"/>
    <w:rsid w:val="00225EB8"/>
    <w:rsid w:val="0023227F"/>
    <w:rsid w:val="00233D29"/>
    <w:rsid w:val="00234C5A"/>
    <w:rsid w:val="00235278"/>
    <w:rsid w:val="00235427"/>
    <w:rsid w:val="00235B45"/>
    <w:rsid w:val="00236E62"/>
    <w:rsid w:val="00240E68"/>
    <w:rsid w:val="00242642"/>
    <w:rsid w:val="00243241"/>
    <w:rsid w:val="002432F3"/>
    <w:rsid w:val="0024331A"/>
    <w:rsid w:val="00244361"/>
    <w:rsid w:val="00244DE2"/>
    <w:rsid w:val="00245641"/>
    <w:rsid w:val="0024630E"/>
    <w:rsid w:val="00250CF9"/>
    <w:rsid w:val="00252557"/>
    <w:rsid w:val="00253975"/>
    <w:rsid w:val="00253E48"/>
    <w:rsid w:val="002541B9"/>
    <w:rsid w:val="00255BBB"/>
    <w:rsid w:val="00256B1B"/>
    <w:rsid w:val="00256B2A"/>
    <w:rsid w:val="00256FA4"/>
    <w:rsid w:val="00257B97"/>
    <w:rsid w:val="00260DE5"/>
    <w:rsid w:val="00261F0C"/>
    <w:rsid w:val="002630FB"/>
    <w:rsid w:val="00263181"/>
    <w:rsid w:val="002631B1"/>
    <w:rsid w:val="002632E6"/>
    <w:rsid w:val="00263943"/>
    <w:rsid w:val="00263AB2"/>
    <w:rsid w:val="00263D20"/>
    <w:rsid w:val="00263E23"/>
    <w:rsid w:val="00264CDD"/>
    <w:rsid w:val="002653CB"/>
    <w:rsid w:val="0026570A"/>
    <w:rsid w:val="002676AB"/>
    <w:rsid w:val="00270197"/>
    <w:rsid w:val="00271877"/>
    <w:rsid w:val="00271DEF"/>
    <w:rsid w:val="00272506"/>
    <w:rsid w:val="00272EA6"/>
    <w:rsid w:val="002737E6"/>
    <w:rsid w:val="0027564C"/>
    <w:rsid w:val="0027627B"/>
    <w:rsid w:val="0027637A"/>
    <w:rsid w:val="00277167"/>
    <w:rsid w:val="00282272"/>
    <w:rsid w:val="00282E45"/>
    <w:rsid w:val="00284337"/>
    <w:rsid w:val="00284A6F"/>
    <w:rsid w:val="00285CCC"/>
    <w:rsid w:val="0028674D"/>
    <w:rsid w:val="00287316"/>
    <w:rsid w:val="0029205D"/>
    <w:rsid w:val="00292504"/>
    <w:rsid w:val="00292AAF"/>
    <w:rsid w:val="00293198"/>
    <w:rsid w:val="0029328A"/>
    <w:rsid w:val="002947CE"/>
    <w:rsid w:val="002948EB"/>
    <w:rsid w:val="002949A9"/>
    <w:rsid w:val="00296D08"/>
    <w:rsid w:val="00297909"/>
    <w:rsid w:val="0029797F"/>
    <w:rsid w:val="002A091B"/>
    <w:rsid w:val="002A2892"/>
    <w:rsid w:val="002A4418"/>
    <w:rsid w:val="002A467F"/>
    <w:rsid w:val="002B05B0"/>
    <w:rsid w:val="002B11A2"/>
    <w:rsid w:val="002B1440"/>
    <w:rsid w:val="002B1A0C"/>
    <w:rsid w:val="002B454A"/>
    <w:rsid w:val="002B51E2"/>
    <w:rsid w:val="002B58F5"/>
    <w:rsid w:val="002B6E0E"/>
    <w:rsid w:val="002B708C"/>
    <w:rsid w:val="002B7690"/>
    <w:rsid w:val="002C212D"/>
    <w:rsid w:val="002C3F42"/>
    <w:rsid w:val="002D3549"/>
    <w:rsid w:val="002D3D02"/>
    <w:rsid w:val="002D73FE"/>
    <w:rsid w:val="002E0874"/>
    <w:rsid w:val="002E088D"/>
    <w:rsid w:val="002E131C"/>
    <w:rsid w:val="002E37CF"/>
    <w:rsid w:val="002E4B5F"/>
    <w:rsid w:val="002E7072"/>
    <w:rsid w:val="002E7804"/>
    <w:rsid w:val="002F18DA"/>
    <w:rsid w:val="002F2F30"/>
    <w:rsid w:val="002F720D"/>
    <w:rsid w:val="002F7732"/>
    <w:rsid w:val="003002F0"/>
    <w:rsid w:val="00300D85"/>
    <w:rsid w:val="0030141D"/>
    <w:rsid w:val="00301D8B"/>
    <w:rsid w:val="00303F63"/>
    <w:rsid w:val="00304A02"/>
    <w:rsid w:val="00311ADF"/>
    <w:rsid w:val="00311EC0"/>
    <w:rsid w:val="003144AA"/>
    <w:rsid w:val="003168EB"/>
    <w:rsid w:val="00316F75"/>
    <w:rsid w:val="003173A1"/>
    <w:rsid w:val="00317863"/>
    <w:rsid w:val="003200EF"/>
    <w:rsid w:val="00320D48"/>
    <w:rsid w:val="003233A0"/>
    <w:rsid w:val="003245DB"/>
    <w:rsid w:val="00326480"/>
    <w:rsid w:val="00327CA3"/>
    <w:rsid w:val="0033198D"/>
    <w:rsid w:val="00331D3A"/>
    <w:rsid w:val="00333975"/>
    <w:rsid w:val="003344EA"/>
    <w:rsid w:val="00334573"/>
    <w:rsid w:val="003349AE"/>
    <w:rsid w:val="00336609"/>
    <w:rsid w:val="00336F9A"/>
    <w:rsid w:val="00337A7A"/>
    <w:rsid w:val="00340364"/>
    <w:rsid w:val="00340651"/>
    <w:rsid w:val="00341BC6"/>
    <w:rsid w:val="003420C2"/>
    <w:rsid w:val="00345445"/>
    <w:rsid w:val="00345CCD"/>
    <w:rsid w:val="00353D04"/>
    <w:rsid w:val="00354109"/>
    <w:rsid w:val="00354987"/>
    <w:rsid w:val="00355765"/>
    <w:rsid w:val="00356C05"/>
    <w:rsid w:val="00356DBC"/>
    <w:rsid w:val="00360703"/>
    <w:rsid w:val="003620FC"/>
    <w:rsid w:val="003626F4"/>
    <w:rsid w:val="003627B3"/>
    <w:rsid w:val="00362E12"/>
    <w:rsid w:val="00363961"/>
    <w:rsid w:val="00365404"/>
    <w:rsid w:val="003710FF"/>
    <w:rsid w:val="003766E0"/>
    <w:rsid w:val="00382351"/>
    <w:rsid w:val="00382B00"/>
    <w:rsid w:val="00383230"/>
    <w:rsid w:val="00384182"/>
    <w:rsid w:val="003872B1"/>
    <w:rsid w:val="003927FD"/>
    <w:rsid w:val="00392D6A"/>
    <w:rsid w:val="00394442"/>
    <w:rsid w:val="00397B87"/>
    <w:rsid w:val="003A0327"/>
    <w:rsid w:val="003A07B4"/>
    <w:rsid w:val="003A1ED6"/>
    <w:rsid w:val="003A2137"/>
    <w:rsid w:val="003A3508"/>
    <w:rsid w:val="003A776E"/>
    <w:rsid w:val="003B0E88"/>
    <w:rsid w:val="003B1AF7"/>
    <w:rsid w:val="003B2C9E"/>
    <w:rsid w:val="003B3661"/>
    <w:rsid w:val="003B3F2A"/>
    <w:rsid w:val="003B3F8E"/>
    <w:rsid w:val="003B5CFE"/>
    <w:rsid w:val="003B6F0C"/>
    <w:rsid w:val="003B7742"/>
    <w:rsid w:val="003C0399"/>
    <w:rsid w:val="003C0F3D"/>
    <w:rsid w:val="003C3530"/>
    <w:rsid w:val="003C37DD"/>
    <w:rsid w:val="003C3F28"/>
    <w:rsid w:val="003C4747"/>
    <w:rsid w:val="003C4805"/>
    <w:rsid w:val="003C556F"/>
    <w:rsid w:val="003C59FB"/>
    <w:rsid w:val="003D019C"/>
    <w:rsid w:val="003D098D"/>
    <w:rsid w:val="003D117F"/>
    <w:rsid w:val="003D29AB"/>
    <w:rsid w:val="003D2FD1"/>
    <w:rsid w:val="003D3799"/>
    <w:rsid w:val="003D391D"/>
    <w:rsid w:val="003D3C25"/>
    <w:rsid w:val="003D63CA"/>
    <w:rsid w:val="003D64D2"/>
    <w:rsid w:val="003D7250"/>
    <w:rsid w:val="003E11D0"/>
    <w:rsid w:val="003E170C"/>
    <w:rsid w:val="003E18B2"/>
    <w:rsid w:val="003E27F9"/>
    <w:rsid w:val="003E2E29"/>
    <w:rsid w:val="003E32A3"/>
    <w:rsid w:val="003E4CA2"/>
    <w:rsid w:val="003E596B"/>
    <w:rsid w:val="003E5C62"/>
    <w:rsid w:val="003E683D"/>
    <w:rsid w:val="003F123A"/>
    <w:rsid w:val="003F1374"/>
    <w:rsid w:val="003F2423"/>
    <w:rsid w:val="003F2B0E"/>
    <w:rsid w:val="003F5893"/>
    <w:rsid w:val="003F58DD"/>
    <w:rsid w:val="003F5F0A"/>
    <w:rsid w:val="003F7B7E"/>
    <w:rsid w:val="00400C03"/>
    <w:rsid w:val="004017EA"/>
    <w:rsid w:val="00401EC8"/>
    <w:rsid w:val="00402830"/>
    <w:rsid w:val="004034C3"/>
    <w:rsid w:val="004045FE"/>
    <w:rsid w:val="004054B4"/>
    <w:rsid w:val="00405BD4"/>
    <w:rsid w:val="004065EF"/>
    <w:rsid w:val="004109D4"/>
    <w:rsid w:val="004111D8"/>
    <w:rsid w:val="00412BAB"/>
    <w:rsid w:val="00412EED"/>
    <w:rsid w:val="0041378E"/>
    <w:rsid w:val="00416A40"/>
    <w:rsid w:val="00416FC8"/>
    <w:rsid w:val="004211F7"/>
    <w:rsid w:val="004213EE"/>
    <w:rsid w:val="00421C18"/>
    <w:rsid w:val="004230BB"/>
    <w:rsid w:val="00424C80"/>
    <w:rsid w:val="00425B3D"/>
    <w:rsid w:val="00425D1B"/>
    <w:rsid w:val="0042615E"/>
    <w:rsid w:val="00427414"/>
    <w:rsid w:val="00430A80"/>
    <w:rsid w:val="00432F2B"/>
    <w:rsid w:val="00434988"/>
    <w:rsid w:val="00437115"/>
    <w:rsid w:val="004408A3"/>
    <w:rsid w:val="00443F3F"/>
    <w:rsid w:val="00445129"/>
    <w:rsid w:val="00446461"/>
    <w:rsid w:val="00446BC2"/>
    <w:rsid w:val="00447CD0"/>
    <w:rsid w:val="00450A8D"/>
    <w:rsid w:val="00454127"/>
    <w:rsid w:val="0045667B"/>
    <w:rsid w:val="0045692E"/>
    <w:rsid w:val="004570DF"/>
    <w:rsid w:val="004602CA"/>
    <w:rsid w:val="00460BE0"/>
    <w:rsid w:val="00460C1A"/>
    <w:rsid w:val="00460EB4"/>
    <w:rsid w:val="00461C8F"/>
    <w:rsid w:val="004638DC"/>
    <w:rsid w:val="00465BFD"/>
    <w:rsid w:val="00466758"/>
    <w:rsid w:val="00466CCB"/>
    <w:rsid w:val="00467674"/>
    <w:rsid w:val="00467A27"/>
    <w:rsid w:val="00471BB9"/>
    <w:rsid w:val="0047241B"/>
    <w:rsid w:val="00472D31"/>
    <w:rsid w:val="00472E5D"/>
    <w:rsid w:val="00473237"/>
    <w:rsid w:val="004742B9"/>
    <w:rsid w:val="0047486A"/>
    <w:rsid w:val="00474974"/>
    <w:rsid w:val="00475442"/>
    <w:rsid w:val="004755E6"/>
    <w:rsid w:val="004755F0"/>
    <w:rsid w:val="0047590D"/>
    <w:rsid w:val="00476933"/>
    <w:rsid w:val="00477751"/>
    <w:rsid w:val="00481669"/>
    <w:rsid w:val="00481F0D"/>
    <w:rsid w:val="00482B94"/>
    <w:rsid w:val="00482EE5"/>
    <w:rsid w:val="004834A2"/>
    <w:rsid w:val="004842C4"/>
    <w:rsid w:val="00484A11"/>
    <w:rsid w:val="004860E1"/>
    <w:rsid w:val="004863A1"/>
    <w:rsid w:val="0049005C"/>
    <w:rsid w:val="00492203"/>
    <w:rsid w:val="004927C3"/>
    <w:rsid w:val="004937C0"/>
    <w:rsid w:val="004940E1"/>
    <w:rsid w:val="00494A1F"/>
    <w:rsid w:val="00494F40"/>
    <w:rsid w:val="004952E2"/>
    <w:rsid w:val="004958ED"/>
    <w:rsid w:val="00496156"/>
    <w:rsid w:val="00496EF1"/>
    <w:rsid w:val="004972F8"/>
    <w:rsid w:val="00497430"/>
    <w:rsid w:val="004A0166"/>
    <w:rsid w:val="004A023E"/>
    <w:rsid w:val="004A11E9"/>
    <w:rsid w:val="004A1328"/>
    <w:rsid w:val="004A17D9"/>
    <w:rsid w:val="004A2728"/>
    <w:rsid w:val="004A3323"/>
    <w:rsid w:val="004A63C7"/>
    <w:rsid w:val="004A6C39"/>
    <w:rsid w:val="004B0C5E"/>
    <w:rsid w:val="004B0FCB"/>
    <w:rsid w:val="004B1113"/>
    <w:rsid w:val="004B2017"/>
    <w:rsid w:val="004B4EE4"/>
    <w:rsid w:val="004C46EE"/>
    <w:rsid w:val="004C644F"/>
    <w:rsid w:val="004C6D6D"/>
    <w:rsid w:val="004C6F9B"/>
    <w:rsid w:val="004D1074"/>
    <w:rsid w:val="004D202D"/>
    <w:rsid w:val="004D3562"/>
    <w:rsid w:val="004D38CB"/>
    <w:rsid w:val="004D3A74"/>
    <w:rsid w:val="004D4739"/>
    <w:rsid w:val="004D6B5C"/>
    <w:rsid w:val="004D7116"/>
    <w:rsid w:val="004D77D4"/>
    <w:rsid w:val="004E0594"/>
    <w:rsid w:val="004E502B"/>
    <w:rsid w:val="004E5CDA"/>
    <w:rsid w:val="004E7D5A"/>
    <w:rsid w:val="004F163F"/>
    <w:rsid w:val="004F4663"/>
    <w:rsid w:val="004F47F6"/>
    <w:rsid w:val="004F5111"/>
    <w:rsid w:val="004F5B0D"/>
    <w:rsid w:val="004F628A"/>
    <w:rsid w:val="004F79C6"/>
    <w:rsid w:val="005013C6"/>
    <w:rsid w:val="00501E1F"/>
    <w:rsid w:val="005024D4"/>
    <w:rsid w:val="005027BD"/>
    <w:rsid w:val="005034D0"/>
    <w:rsid w:val="005046A2"/>
    <w:rsid w:val="005047EF"/>
    <w:rsid w:val="00505409"/>
    <w:rsid w:val="0051049D"/>
    <w:rsid w:val="005107BD"/>
    <w:rsid w:val="00510E48"/>
    <w:rsid w:val="005128F6"/>
    <w:rsid w:val="00515540"/>
    <w:rsid w:val="00517F41"/>
    <w:rsid w:val="00524799"/>
    <w:rsid w:val="005252F5"/>
    <w:rsid w:val="005256E5"/>
    <w:rsid w:val="00526D5A"/>
    <w:rsid w:val="005275F4"/>
    <w:rsid w:val="00530644"/>
    <w:rsid w:val="005333C3"/>
    <w:rsid w:val="00533643"/>
    <w:rsid w:val="00534563"/>
    <w:rsid w:val="005348FD"/>
    <w:rsid w:val="00535419"/>
    <w:rsid w:val="005355D5"/>
    <w:rsid w:val="00535E96"/>
    <w:rsid w:val="00536E83"/>
    <w:rsid w:val="00544228"/>
    <w:rsid w:val="0054432A"/>
    <w:rsid w:val="00544580"/>
    <w:rsid w:val="00544F9B"/>
    <w:rsid w:val="00547AD0"/>
    <w:rsid w:val="00550067"/>
    <w:rsid w:val="005521CC"/>
    <w:rsid w:val="005526D0"/>
    <w:rsid w:val="005536C9"/>
    <w:rsid w:val="005545D6"/>
    <w:rsid w:val="00554826"/>
    <w:rsid w:val="00556267"/>
    <w:rsid w:val="0055667C"/>
    <w:rsid w:val="00556FC1"/>
    <w:rsid w:val="005575C9"/>
    <w:rsid w:val="0055785E"/>
    <w:rsid w:val="00557FFA"/>
    <w:rsid w:val="00563E87"/>
    <w:rsid w:val="00565384"/>
    <w:rsid w:val="00565CFE"/>
    <w:rsid w:val="00565DC1"/>
    <w:rsid w:val="00570CA1"/>
    <w:rsid w:val="0057130D"/>
    <w:rsid w:val="00573B83"/>
    <w:rsid w:val="005766F0"/>
    <w:rsid w:val="00577051"/>
    <w:rsid w:val="0057735B"/>
    <w:rsid w:val="005776E0"/>
    <w:rsid w:val="00577DAD"/>
    <w:rsid w:val="005806CC"/>
    <w:rsid w:val="005811C4"/>
    <w:rsid w:val="0058145A"/>
    <w:rsid w:val="00581C12"/>
    <w:rsid w:val="005829C5"/>
    <w:rsid w:val="00582D34"/>
    <w:rsid w:val="0058336D"/>
    <w:rsid w:val="0058368A"/>
    <w:rsid w:val="00583D25"/>
    <w:rsid w:val="00586605"/>
    <w:rsid w:val="005870F0"/>
    <w:rsid w:val="00587A55"/>
    <w:rsid w:val="00587BB8"/>
    <w:rsid w:val="005907FA"/>
    <w:rsid w:val="005908E0"/>
    <w:rsid w:val="005918A0"/>
    <w:rsid w:val="0059228D"/>
    <w:rsid w:val="005931F1"/>
    <w:rsid w:val="005940CF"/>
    <w:rsid w:val="00594163"/>
    <w:rsid w:val="00595C42"/>
    <w:rsid w:val="00596B34"/>
    <w:rsid w:val="005A0A9E"/>
    <w:rsid w:val="005A1834"/>
    <w:rsid w:val="005A32D3"/>
    <w:rsid w:val="005A3EFD"/>
    <w:rsid w:val="005A4109"/>
    <w:rsid w:val="005A4FCC"/>
    <w:rsid w:val="005A6CEF"/>
    <w:rsid w:val="005B229B"/>
    <w:rsid w:val="005B6AD1"/>
    <w:rsid w:val="005B78D5"/>
    <w:rsid w:val="005C2BCB"/>
    <w:rsid w:val="005C3093"/>
    <w:rsid w:val="005C3F70"/>
    <w:rsid w:val="005C44F8"/>
    <w:rsid w:val="005C47CB"/>
    <w:rsid w:val="005C64CC"/>
    <w:rsid w:val="005C6AE1"/>
    <w:rsid w:val="005C6B51"/>
    <w:rsid w:val="005D341D"/>
    <w:rsid w:val="005D48FA"/>
    <w:rsid w:val="005D6537"/>
    <w:rsid w:val="005D6912"/>
    <w:rsid w:val="005D6ECE"/>
    <w:rsid w:val="005D77E4"/>
    <w:rsid w:val="005E018E"/>
    <w:rsid w:val="005E0501"/>
    <w:rsid w:val="005E0A06"/>
    <w:rsid w:val="005E0AE7"/>
    <w:rsid w:val="005E0D5F"/>
    <w:rsid w:val="005E1315"/>
    <w:rsid w:val="005E2BAA"/>
    <w:rsid w:val="005E49F6"/>
    <w:rsid w:val="005E4AF3"/>
    <w:rsid w:val="005E7D1E"/>
    <w:rsid w:val="005F1C0C"/>
    <w:rsid w:val="005F27C0"/>
    <w:rsid w:val="005F365C"/>
    <w:rsid w:val="005F3DDF"/>
    <w:rsid w:val="005F6907"/>
    <w:rsid w:val="005F6ACC"/>
    <w:rsid w:val="005F6B4F"/>
    <w:rsid w:val="0060218D"/>
    <w:rsid w:val="0060241F"/>
    <w:rsid w:val="00604183"/>
    <w:rsid w:val="006047A9"/>
    <w:rsid w:val="006103E9"/>
    <w:rsid w:val="006104B4"/>
    <w:rsid w:val="00611508"/>
    <w:rsid w:val="006119CF"/>
    <w:rsid w:val="00612054"/>
    <w:rsid w:val="00613032"/>
    <w:rsid w:val="006140E1"/>
    <w:rsid w:val="0061457B"/>
    <w:rsid w:val="0061471B"/>
    <w:rsid w:val="006158AC"/>
    <w:rsid w:val="00616913"/>
    <w:rsid w:val="00617762"/>
    <w:rsid w:val="00622326"/>
    <w:rsid w:val="00626807"/>
    <w:rsid w:val="00627297"/>
    <w:rsid w:val="0062781A"/>
    <w:rsid w:val="00627EDE"/>
    <w:rsid w:val="00632E8D"/>
    <w:rsid w:val="006339E3"/>
    <w:rsid w:val="00634BBD"/>
    <w:rsid w:val="00634C1B"/>
    <w:rsid w:val="006353C1"/>
    <w:rsid w:val="006361E1"/>
    <w:rsid w:val="006369F2"/>
    <w:rsid w:val="0064006D"/>
    <w:rsid w:val="00640B34"/>
    <w:rsid w:val="00642F4D"/>
    <w:rsid w:val="00643E34"/>
    <w:rsid w:val="00645AD9"/>
    <w:rsid w:val="00645D5D"/>
    <w:rsid w:val="00647537"/>
    <w:rsid w:val="00647920"/>
    <w:rsid w:val="00654BCD"/>
    <w:rsid w:val="00655ED6"/>
    <w:rsid w:val="00656419"/>
    <w:rsid w:val="006565CC"/>
    <w:rsid w:val="00660CE1"/>
    <w:rsid w:val="00661B5D"/>
    <w:rsid w:val="0066229B"/>
    <w:rsid w:val="006628F1"/>
    <w:rsid w:val="0066354F"/>
    <w:rsid w:val="00665301"/>
    <w:rsid w:val="00666DFF"/>
    <w:rsid w:val="006706BE"/>
    <w:rsid w:val="00671B67"/>
    <w:rsid w:val="00672219"/>
    <w:rsid w:val="00672FF1"/>
    <w:rsid w:val="00674CA4"/>
    <w:rsid w:val="00675C36"/>
    <w:rsid w:val="00675E60"/>
    <w:rsid w:val="00681047"/>
    <w:rsid w:val="00682402"/>
    <w:rsid w:val="00684299"/>
    <w:rsid w:val="00684FFC"/>
    <w:rsid w:val="00685041"/>
    <w:rsid w:val="006861F3"/>
    <w:rsid w:val="0068628A"/>
    <w:rsid w:val="00690739"/>
    <w:rsid w:val="00690E82"/>
    <w:rsid w:val="0069238C"/>
    <w:rsid w:val="00694EE7"/>
    <w:rsid w:val="006963AA"/>
    <w:rsid w:val="00696690"/>
    <w:rsid w:val="006A573D"/>
    <w:rsid w:val="006A57AC"/>
    <w:rsid w:val="006A63B0"/>
    <w:rsid w:val="006A6772"/>
    <w:rsid w:val="006B0A8D"/>
    <w:rsid w:val="006B4342"/>
    <w:rsid w:val="006B4526"/>
    <w:rsid w:val="006B4C56"/>
    <w:rsid w:val="006B67E5"/>
    <w:rsid w:val="006C3CFC"/>
    <w:rsid w:val="006C400C"/>
    <w:rsid w:val="006C52F4"/>
    <w:rsid w:val="006C6024"/>
    <w:rsid w:val="006C6814"/>
    <w:rsid w:val="006C681D"/>
    <w:rsid w:val="006D060A"/>
    <w:rsid w:val="006D2C10"/>
    <w:rsid w:val="006D6D6C"/>
    <w:rsid w:val="006D7073"/>
    <w:rsid w:val="006D76B1"/>
    <w:rsid w:val="006E1625"/>
    <w:rsid w:val="006E43BF"/>
    <w:rsid w:val="006E44E1"/>
    <w:rsid w:val="006E4860"/>
    <w:rsid w:val="006E67B7"/>
    <w:rsid w:val="006E719A"/>
    <w:rsid w:val="006E7D9B"/>
    <w:rsid w:val="006F1BE8"/>
    <w:rsid w:val="006F31EF"/>
    <w:rsid w:val="006F391A"/>
    <w:rsid w:val="006F569B"/>
    <w:rsid w:val="006F6295"/>
    <w:rsid w:val="006F683C"/>
    <w:rsid w:val="006F7AB5"/>
    <w:rsid w:val="006F7DD9"/>
    <w:rsid w:val="00700E24"/>
    <w:rsid w:val="007025F9"/>
    <w:rsid w:val="00702D12"/>
    <w:rsid w:val="0070448B"/>
    <w:rsid w:val="00704709"/>
    <w:rsid w:val="00706518"/>
    <w:rsid w:val="0070657F"/>
    <w:rsid w:val="007077DE"/>
    <w:rsid w:val="00710C02"/>
    <w:rsid w:val="00711012"/>
    <w:rsid w:val="00711EF0"/>
    <w:rsid w:val="00713DB2"/>
    <w:rsid w:val="007161F7"/>
    <w:rsid w:val="00716691"/>
    <w:rsid w:val="0071674A"/>
    <w:rsid w:val="0071687B"/>
    <w:rsid w:val="0071795C"/>
    <w:rsid w:val="007210AD"/>
    <w:rsid w:val="00721983"/>
    <w:rsid w:val="00722B46"/>
    <w:rsid w:val="007230EC"/>
    <w:rsid w:val="00723F7F"/>
    <w:rsid w:val="00724CE0"/>
    <w:rsid w:val="007250EE"/>
    <w:rsid w:val="0072571C"/>
    <w:rsid w:val="00731192"/>
    <w:rsid w:val="007319CC"/>
    <w:rsid w:val="007327A4"/>
    <w:rsid w:val="00732CF0"/>
    <w:rsid w:val="00732EF0"/>
    <w:rsid w:val="00733EE3"/>
    <w:rsid w:val="00734B5A"/>
    <w:rsid w:val="00736350"/>
    <w:rsid w:val="00740F1B"/>
    <w:rsid w:val="007412CF"/>
    <w:rsid w:val="00741C14"/>
    <w:rsid w:val="0074374B"/>
    <w:rsid w:val="00743A67"/>
    <w:rsid w:val="00744113"/>
    <w:rsid w:val="007461FB"/>
    <w:rsid w:val="007465F1"/>
    <w:rsid w:val="0075067A"/>
    <w:rsid w:val="00750AD3"/>
    <w:rsid w:val="007530FD"/>
    <w:rsid w:val="00753999"/>
    <w:rsid w:val="00754D7E"/>
    <w:rsid w:val="007560A1"/>
    <w:rsid w:val="007572CF"/>
    <w:rsid w:val="00757717"/>
    <w:rsid w:val="00757D8E"/>
    <w:rsid w:val="00760B41"/>
    <w:rsid w:val="00761CCF"/>
    <w:rsid w:val="0076395C"/>
    <w:rsid w:val="00767530"/>
    <w:rsid w:val="0076772E"/>
    <w:rsid w:val="007704BE"/>
    <w:rsid w:val="00770B6C"/>
    <w:rsid w:val="00772D37"/>
    <w:rsid w:val="00775118"/>
    <w:rsid w:val="007768D8"/>
    <w:rsid w:val="00780154"/>
    <w:rsid w:val="00781794"/>
    <w:rsid w:val="00782E8D"/>
    <w:rsid w:val="00783B76"/>
    <w:rsid w:val="00784E84"/>
    <w:rsid w:val="00785126"/>
    <w:rsid w:val="0078686C"/>
    <w:rsid w:val="00786F6A"/>
    <w:rsid w:val="00790FEE"/>
    <w:rsid w:val="00793AD6"/>
    <w:rsid w:val="007955BC"/>
    <w:rsid w:val="00795D10"/>
    <w:rsid w:val="007961F4"/>
    <w:rsid w:val="00797D50"/>
    <w:rsid w:val="007A006F"/>
    <w:rsid w:val="007A0880"/>
    <w:rsid w:val="007A18EA"/>
    <w:rsid w:val="007A1F3A"/>
    <w:rsid w:val="007A2016"/>
    <w:rsid w:val="007A20F9"/>
    <w:rsid w:val="007A47DB"/>
    <w:rsid w:val="007A5715"/>
    <w:rsid w:val="007A735B"/>
    <w:rsid w:val="007A787E"/>
    <w:rsid w:val="007A78BA"/>
    <w:rsid w:val="007B0D31"/>
    <w:rsid w:val="007B1576"/>
    <w:rsid w:val="007B16E3"/>
    <w:rsid w:val="007B3911"/>
    <w:rsid w:val="007B42E9"/>
    <w:rsid w:val="007B4D0C"/>
    <w:rsid w:val="007C1330"/>
    <w:rsid w:val="007C15F2"/>
    <w:rsid w:val="007C2606"/>
    <w:rsid w:val="007C2999"/>
    <w:rsid w:val="007C31EA"/>
    <w:rsid w:val="007C434F"/>
    <w:rsid w:val="007C4826"/>
    <w:rsid w:val="007C5957"/>
    <w:rsid w:val="007C72BC"/>
    <w:rsid w:val="007C7CB3"/>
    <w:rsid w:val="007D0495"/>
    <w:rsid w:val="007D0EDB"/>
    <w:rsid w:val="007D2C8D"/>
    <w:rsid w:val="007D312F"/>
    <w:rsid w:val="007D3CBC"/>
    <w:rsid w:val="007D3E5A"/>
    <w:rsid w:val="007D4274"/>
    <w:rsid w:val="007D4B00"/>
    <w:rsid w:val="007D5F56"/>
    <w:rsid w:val="007D6A65"/>
    <w:rsid w:val="007E2B22"/>
    <w:rsid w:val="007E2ED7"/>
    <w:rsid w:val="007E36C0"/>
    <w:rsid w:val="007E3E08"/>
    <w:rsid w:val="007E6481"/>
    <w:rsid w:val="007E6496"/>
    <w:rsid w:val="007E72BC"/>
    <w:rsid w:val="007F01C9"/>
    <w:rsid w:val="007F0586"/>
    <w:rsid w:val="007F0767"/>
    <w:rsid w:val="007F10D7"/>
    <w:rsid w:val="007F3DA1"/>
    <w:rsid w:val="007F3F6B"/>
    <w:rsid w:val="007F4F29"/>
    <w:rsid w:val="007F50C7"/>
    <w:rsid w:val="007F5DB5"/>
    <w:rsid w:val="007F78DE"/>
    <w:rsid w:val="00800F76"/>
    <w:rsid w:val="008026C8"/>
    <w:rsid w:val="00803428"/>
    <w:rsid w:val="0080622A"/>
    <w:rsid w:val="00806843"/>
    <w:rsid w:val="0080782C"/>
    <w:rsid w:val="00811C92"/>
    <w:rsid w:val="008123BB"/>
    <w:rsid w:val="00812440"/>
    <w:rsid w:val="00813924"/>
    <w:rsid w:val="0081437A"/>
    <w:rsid w:val="008159A4"/>
    <w:rsid w:val="008169C5"/>
    <w:rsid w:val="00817761"/>
    <w:rsid w:val="0081784D"/>
    <w:rsid w:val="00820C12"/>
    <w:rsid w:val="008243A6"/>
    <w:rsid w:val="00826068"/>
    <w:rsid w:val="0082704B"/>
    <w:rsid w:val="0083032F"/>
    <w:rsid w:val="00830BA9"/>
    <w:rsid w:val="00831C52"/>
    <w:rsid w:val="00831F75"/>
    <w:rsid w:val="008323B5"/>
    <w:rsid w:val="0083283F"/>
    <w:rsid w:val="00834410"/>
    <w:rsid w:val="008357A9"/>
    <w:rsid w:val="00841996"/>
    <w:rsid w:val="00841C90"/>
    <w:rsid w:val="0084299E"/>
    <w:rsid w:val="00842C52"/>
    <w:rsid w:val="00846A3E"/>
    <w:rsid w:val="00850EF1"/>
    <w:rsid w:val="00851250"/>
    <w:rsid w:val="00851690"/>
    <w:rsid w:val="00851B69"/>
    <w:rsid w:val="00852D8E"/>
    <w:rsid w:val="00853164"/>
    <w:rsid w:val="00854710"/>
    <w:rsid w:val="00854C25"/>
    <w:rsid w:val="008552FB"/>
    <w:rsid w:val="008556EE"/>
    <w:rsid w:val="00855F87"/>
    <w:rsid w:val="0085655D"/>
    <w:rsid w:val="00857E3B"/>
    <w:rsid w:val="008627CB"/>
    <w:rsid w:val="00862D3E"/>
    <w:rsid w:val="00862E8A"/>
    <w:rsid w:val="00862F0C"/>
    <w:rsid w:val="00863DDE"/>
    <w:rsid w:val="00865200"/>
    <w:rsid w:val="0086627A"/>
    <w:rsid w:val="00872DF0"/>
    <w:rsid w:val="00873346"/>
    <w:rsid w:val="00873467"/>
    <w:rsid w:val="0087515A"/>
    <w:rsid w:val="00877842"/>
    <w:rsid w:val="00877BBE"/>
    <w:rsid w:val="00880331"/>
    <w:rsid w:val="00880F24"/>
    <w:rsid w:val="00881A41"/>
    <w:rsid w:val="00881DCE"/>
    <w:rsid w:val="00882EB5"/>
    <w:rsid w:val="008834E4"/>
    <w:rsid w:val="00885EB6"/>
    <w:rsid w:val="00886DED"/>
    <w:rsid w:val="008900F3"/>
    <w:rsid w:val="008903C2"/>
    <w:rsid w:val="0089068D"/>
    <w:rsid w:val="008911D8"/>
    <w:rsid w:val="00895BF3"/>
    <w:rsid w:val="00896DC0"/>
    <w:rsid w:val="00897271"/>
    <w:rsid w:val="008A17AF"/>
    <w:rsid w:val="008A3EDF"/>
    <w:rsid w:val="008A4C5F"/>
    <w:rsid w:val="008B08BF"/>
    <w:rsid w:val="008B4746"/>
    <w:rsid w:val="008B6BB5"/>
    <w:rsid w:val="008B7C58"/>
    <w:rsid w:val="008C02E5"/>
    <w:rsid w:val="008C118E"/>
    <w:rsid w:val="008C13CE"/>
    <w:rsid w:val="008C17A6"/>
    <w:rsid w:val="008C2BE9"/>
    <w:rsid w:val="008C33FD"/>
    <w:rsid w:val="008C4642"/>
    <w:rsid w:val="008D14C4"/>
    <w:rsid w:val="008D14EF"/>
    <w:rsid w:val="008D308C"/>
    <w:rsid w:val="008D3E98"/>
    <w:rsid w:val="008D5F82"/>
    <w:rsid w:val="008D6D5F"/>
    <w:rsid w:val="008D78F0"/>
    <w:rsid w:val="008E1951"/>
    <w:rsid w:val="008E30F8"/>
    <w:rsid w:val="008E371B"/>
    <w:rsid w:val="008E47CE"/>
    <w:rsid w:val="008E58AA"/>
    <w:rsid w:val="008E6245"/>
    <w:rsid w:val="008E6859"/>
    <w:rsid w:val="008E69A6"/>
    <w:rsid w:val="008E6F83"/>
    <w:rsid w:val="008E7CBA"/>
    <w:rsid w:val="008E7EDD"/>
    <w:rsid w:val="008F18B5"/>
    <w:rsid w:val="008F29C2"/>
    <w:rsid w:val="008F2FD0"/>
    <w:rsid w:val="008F5A5C"/>
    <w:rsid w:val="008F6592"/>
    <w:rsid w:val="0090146A"/>
    <w:rsid w:val="00902261"/>
    <w:rsid w:val="00903695"/>
    <w:rsid w:val="00903F23"/>
    <w:rsid w:val="009047E1"/>
    <w:rsid w:val="00905F1D"/>
    <w:rsid w:val="0091529D"/>
    <w:rsid w:val="00915B9E"/>
    <w:rsid w:val="00915DB8"/>
    <w:rsid w:val="0091622E"/>
    <w:rsid w:val="00916478"/>
    <w:rsid w:val="00916884"/>
    <w:rsid w:val="00917216"/>
    <w:rsid w:val="0091786C"/>
    <w:rsid w:val="00917B7D"/>
    <w:rsid w:val="00920615"/>
    <w:rsid w:val="0092236F"/>
    <w:rsid w:val="00922AF7"/>
    <w:rsid w:val="00923164"/>
    <w:rsid w:val="0092400A"/>
    <w:rsid w:val="00926EF7"/>
    <w:rsid w:val="009273E7"/>
    <w:rsid w:val="00930F73"/>
    <w:rsid w:val="00932E55"/>
    <w:rsid w:val="00933D39"/>
    <w:rsid w:val="009349A5"/>
    <w:rsid w:val="00937950"/>
    <w:rsid w:val="0094009D"/>
    <w:rsid w:val="00941504"/>
    <w:rsid w:val="00941906"/>
    <w:rsid w:val="00943091"/>
    <w:rsid w:val="00943923"/>
    <w:rsid w:val="00945762"/>
    <w:rsid w:val="00947295"/>
    <w:rsid w:val="00947ACB"/>
    <w:rsid w:val="00947E2A"/>
    <w:rsid w:val="009502BE"/>
    <w:rsid w:val="009514E1"/>
    <w:rsid w:val="00951D04"/>
    <w:rsid w:val="00951E18"/>
    <w:rsid w:val="009554F9"/>
    <w:rsid w:val="00955C1D"/>
    <w:rsid w:val="009566AD"/>
    <w:rsid w:val="009568A3"/>
    <w:rsid w:val="00962AF9"/>
    <w:rsid w:val="00965D75"/>
    <w:rsid w:val="009665F8"/>
    <w:rsid w:val="0096662A"/>
    <w:rsid w:val="0096759F"/>
    <w:rsid w:val="0096767F"/>
    <w:rsid w:val="009702C8"/>
    <w:rsid w:val="00970E36"/>
    <w:rsid w:val="0097151A"/>
    <w:rsid w:val="0097339B"/>
    <w:rsid w:val="00973711"/>
    <w:rsid w:val="00974304"/>
    <w:rsid w:val="00975338"/>
    <w:rsid w:val="00975AA4"/>
    <w:rsid w:val="00975D33"/>
    <w:rsid w:val="00976047"/>
    <w:rsid w:val="0097633B"/>
    <w:rsid w:val="00976AE2"/>
    <w:rsid w:val="00976D2F"/>
    <w:rsid w:val="00976E35"/>
    <w:rsid w:val="00977C96"/>
    <w:rsid w:val="0098097C"/>
    <w:rsid w:val="00981A35"/>
    <w:rsid w:val="00981F79"/>
    <w:rsid w:val="00983288"/>
    <w:rsid w:val="0098394A"/>
    <w:rsid w:val="00983F4A"/>
    <w:rsid w:val="00985525"/>
    <w:rsid w:val="009863B2"/>
    <w:rsid w:val="009863FF"/>
    <w:rsid w:val="009869EE"/>
    <w:rsid w:val="00987057"/>
    <w:rsid w:val="00987F15"/>
    <w:rsid w:val="009903F8"/>
    <w:rsid w:val="009927C9"/>
    <w:rsid w:val="00992A0C"/>
    <w:rsid w:val="00993425"/>
    <w:rsid w:val="009961E1"/>
    <w:rsid w:val="009969E5"/>
    <w:rsid w:val="00996A8C"/>
    <w:rsid w:val="009975F6"/>
    <w:rsid w:val="009A1285"/>
    <w:rsid w:val="009A1D8D"/>
    <w:rsid w:val="009A2C53"/>
    <w:rsid w:val="009A4174"/>
    <w:rsid w:val="009A4598"/>
    <w:rsid w:val="009A5677"/>
    <w:rsid w:val="009A7859"/>
    <w:rsid w:val="009B080B"/>
    <w:rsid w:val="009B0FDF"/>
    <w:rsid w:val="009B1DC7"/>
    <w:rsid w:val="009B2BB4"/>
    <w:rsid w:val="009B2E2D"/>
    <w:rsid w:val="009B2E34"/>
    <w:rsid w:val="009B3739"/>
    <w:rsid w:val="009B4F0B"/>
    <w:rsid w:val="009B7E7E"/>
    <w:rsid w:val="009C1ADD"/>
    <w:rsid w:val="009C215C"/>
    <w:rsid w:val="009C244B"/>
    <w:rsid w:val="009C298D"/>
    <w:rsid w:val="009C2B8A"/>
    <w:rsid w:val="009C2CE8"/>
    <w:rsid w:val="009C42EB"/>
    <w:rsid w:val="009C4DFD"/>
    <w:rsid w:val="009C54F4"/>
    <w:rsid w:val="009C64B1"/>
    <w:rsid w:val="009D0318"/>
    <w:rsid w:val="009D3E09"/>
    <w:rsid w:val="009D41BA"/>
    <w:rsid w:val="009D50FC"/>
    <w:rsid w:val="009D6E2F"/>
    <w:rsid w:val="009D76C3"/>
    <w:rsid w:val="009E1540"/>
    <w:rsid w:val="009E222E"/>
    <w:rsid w:val="009E3747"/>
    <w:rsid w:val="009E4836"/>
    <w:rsid w:val="009E5568"/>
    <w:rsid w:val="009E5736"/>
    <w:rsid w:val="009E5B20"/>
    <w:rsid w:val="009E713C"/>
    <w:rsid w:val="009F32F6"/>
    <w:rsid w:val="009F395C"/>
    <w:rsid w:val="009F3BF7"/>
    <w:rsid w:val="009F5B4C"/>
    <w:rsid w:val="009F5D5F"/>
    <w:rsid w:val="00A051A6"/>
    <w:rsid w:val="00A054BA"/>
    <w:rsid w:val="00A05E25"/>
    <w:rsid w:val="00A06597"/>
    <w:rsid w:val="00A103E9"/>
    <w:rsid w:val="00A11058"/>
    <w:rsid w:val="00A124C3"/>
    <w:rsid w:val="00A12F87"/>
    <w:rsid w:val="00A140A9"/>
    <w:rsid w:val="00A14E5D"/>
    <w:rsid w:val="00A15544"/>
    <w:rsid w:val="00A15D02"/>
    <w:rsid w:val="00A169AA"/>
    <w:rsid w:val="00A20346"/>
    <w:rsid w:val="00A21879"/>
    <w:rsid w:val="00A21DC1"/>
    <w:rsid w:val="00A252A3"/>
    <w:rsid w:val="00A2793E"/>
    <w:rsid w:val="00A31191"/>
    <w:rsid w:val="00A34FED"/>
    <w:rsid w:val="00A35267"/>
    <w:rsid w:val="00A35CD9"/>
    <w:rsid w:val="00A41A07"/>
    <w:rsid w:val="00A4244F"/>
    <w:rsid w:val="00A43DEE"/>
    <w:rsid w:val="00A443C0"/>
    <w:rsid w:val="00A44618"/>
    <w:rsid w:val="00A46297"/>
    <w:rsid w:val="00A46812"/>
    <w:rsid w:val="00A47C9A"/>
    <w:rsid w:val="00A502E5"/>
    <w:rsid w:val="00A5123E"/>
    <w:rsid w:val="00A516C0"/>
    <w:rsid w:val="00A53DB4"/>
    <w:rsid w:val="00A5461B"/>
    <w:rsid w:val="00A54F50"/>
    <w:rsid w:val="00A565D2"/>
    <w:rsid w:val="00A56FB5"/>
    <w:rsid w:val="00A607CB"/>
    <w:rsid w:val="00A63214"/>
    <w:rsid w:val="00A63484"/>
    <w:rsid w:val="00A669D8"/>
    <w:rsid w:val="00A7042B"/>
    <w:rsid w:val="00A70AF6"/>
    <w:rsid w:val="00A719EF"/>
    <w:rsid w:val="00A73D6A"/>
    <w:rsid w:val="00A73F97"/>
    <w:rsid w:val="00A74986"/>
    <w:rsid w:val="00A76581"/>
    <w:rsid w:val="00A81069"/>
    <w:rsid w:val="00A8192B"/>
    <w:rsid w:val="00A84F4A"/>
    <w:rsid w:val="00A877DF"/>
    <w:rsid w:val="00A902A1"/>
    <w:rsid w:val="00A908AC"/>
    <w:rsid w:val="00A91C9B"/>
    <w:rsid w:val="00A92A49"/>
    <w:rsid w:val="00A94648"/>
    <w:rsid w:val="00A9548A"/>
    <w:rsid w:val="00AA0883"/>
    <w:rsid w:val="00AA09D5"/>
    <w:rsid w:val="00AA0C9B"/>
    <w:rsid w:val="00AA181A"/>
    <w:rsid w:val="00AA19E2"/>
    <w:rsid w:val="00AA27AD"/>
    <w:rsid w:val="00AA312B"/>
    <w:rsid w:val="00AA47BA"/>
    <w:rsid w:val="00AA786A"/>
    <w:rsid w:val="00AA78DC"/>
    <w:rsid w:val="00AB03CD"/>
    <w:rsid w:val="00AB2E39"/>
    <w:rsid w:val="00AB3A0E"/>
    <w:rsid w:val="00AB4DEC"/>
    <w:rsid w:val="00AB64B5"/>
    <w:rsid w:val="00AB7B20"/>
    <w:rsid w:val="00AC0233"/>
    <w:rsid w:val="00AC0C07"/>
    <w:rsid w:val="00AC190D"/>
    <w:rsid w:val="00AC2767"/>
    <w:rsid w:val="00AC3C23"/>
    <w:rsid w:val="00AC42C2"/>
    <w:rsid w:val="00AC50F8"/>
    <w:rsid w:val="00AC5286"/>
    <w:rsid w:val="00AC7D4C"/>
    <w:rsid w:val="00AD0416"/>
    <w:rsid w:val="00AD1BB6"/>
    <w:rsid w:val="00AD3B54"/>
    <w:rsid w:val="00AD5E4F"/>
    <w:rsid w:val="00AD6545"/>
    <w:rsid w:val="00AD65FC"/>
    <w:rsid w:val="00AD6929"/>
    <w:rsid w:val="00AD7D6F"/>
    <w:rsid w:val="00AE120E"/>
    <w:rsid w:val="00AE137C"/>
    <w:rsid w:val="00AE3127"/>
    <w:rsid w:val="00AE538D"/>
    <w:rsid w:val="00AE539A"/>
    <w:rsid w:val="00AE5A79"/>
    <w:rsid w:val="00AE64CD"/>
    <w:rsid w:val="00AE665F"/>
    <w:rsid w:val="00AE716A"/>
    <w:rsid w:val="00AF0A99"/>
    <w:rsid w:val="00AF3461"/>
    <w:rsid w:val="00AF3A11"/>
    <w:rsid w:val="00AF43D1"/>
    <w:rsid w:val="00AF7FE5"/>
    <w:rsid w:val="00B0133A"/>
    <w:rsid w:val="00B01518"/>
    <w:rsid w:val="00B02194"/>
    <w:rsid w:val="00B02BB8"/>
    <w:rsid w:val="00B04A14"/>
    <w:rsid w:val="00B072A2"/>
    <w:rsid w:val="00B07F54"/>
    <w:rsid w:val="00B110E2"/>
    <w:rsid w:val="00B11A39"/>
    <w:rsid w:val="00B148D3"/>
    <w:rsid w:val="00B14FC3"/>
    <w:rsid w:val="00B16384"/>
    <w:rsid w:val="00B17D49"/>
    <w:rsid w:val="00B20681"/>
    <w:rsid w:val="00B2289C"/>
    <w:rsid w:val="00B239C9"/>
    <w:rsid w:val="00B2494E"/>
    <w:rsid w:val="00B2745A"/>
    <w:rsid w:val="00B3009F"/>
    <w:rsid w:val="00B30261"/>
    <w:rsid w:val="00B305B6"/>
    <w:rsid w:val="00B31334"/>
    <w:rsid w:val="00B31653"/>
    <w:rsid w:val="00B34848"/>
    <w:rsid w:val="00B36C5C"/>
    <w:rsid w:val="00B45192"/>
    <w:rsid w:val="00B46EE6"/>
    <w:rsid w:val="00B472D1"/>
    <w:rsid w:val="00B475AA"/>
    <w:rsid w:val="00B5027B"/>
    <w:rsid w:val="00B505FB"/>
    <w:rsid w:val="00B50834"/>
    <w:rsid w:val="00B5261E"/>
    <w:rsid w:val="00B52634"/>
    <w:rsid w:val="00B52F62"/>
    <w:rsid w:val="00B53A64"/>
    <w:rsid w:val="00B568C4"/>
    <w:rsid w:val="00B57997"/>
    <w:rsid w:val="00B57E1E"/>
    <w:rsid w:val="00B604B9"/>
    <w:rsid w:val="00B622AD"/>
    <w:rsid w:val="00B63D34"/>
    <w:rsid w:val="00B64D42"/>
    <w:rsid w:val="00B65668"/>
    <w:rsid w:val="00B65B34"/>
    <w:rsid w:val="00B66171"/>
    <w:rsid w:val="00B66942"/>
    <w:rsid w:val="00B705FD"/>
    <w:rsid w:val="00B70643"/>
    <w:rsid w:val="00B75B34"/>
    <w:rsid w:val="00B75EEB"/>
    <w:rsid w:val="00B91A10"/>
    <w:rsid w:val="00B91D02"/>
    <w:rsid w:val="00B91E02"/>
    <w:rsid w:val="00B9494A"/>
    <w:rsid w:val="00B94A01"/>
    <w:rsid w:val="00B96836"/>
    <w:rsid w:val="00B97267"/>
    <w:rsid w:val="00B9740D"/>
    <w:rsid w:val="00B975B1"/>
    <w:rsid w:val="00B97BE3"/>
    <w:rsid w:val="00BA17F4"/>
    <w:rsid w:val="00BA25D2"/>
    <w:rsid w:val="00BA2979"/>
    <w:rsid w:val="00BA63C8"/>
    <w:rsid w:val="00BA78F0"/>
    <w:rsid w:val="00BA7F8F"/>
    <w:rsid w:val="00BB1E9C"/>
    <w:rsid w:val="00BB4770"/>
    <w:rsid w:val="00BB6FB5"/>
    <w:rsid w:val="00BB763F"/>
    <w:rsid w:val="00BB7863"/>
    <w:rsid w:val="00BC19F5"/>
    <w:rsid w:val="00BC28F0"/>
    <w:rsid w:val="00BC3273"/>
    <w:rsid w:val="00BC32DE"/>
    <w:rsid w:val="00BC4989"/>
    <w:rsid w:val="00BC4FC1"/>
    <w:rsid w:val="00BC563E"/>
    <w:rsid w:val="00BD02D3"/>
    <w:rsid w:val="00BD1999"/>
    <w:rsid w:val="00BD2F72"/>
    <w:rsid w:val="00BD36CC"/>
    <w:rsid w:val="00BD388A"/>
    <w:rsid w:val="00BD3F9F"/>
    <w:rsid w:val="00BD5C43"/>
    <w:rsid w:val="00BD7B53"/>
    <w:rsid w:val="00BE1E40"/>
    <w:rsid w:val="00BE203F"/>
    <w:rsid w:val="00BE66A8"/>
    <w:rsid w:val="00BE6CC5"/>
    <w:rsid w:val="00BE71AC"/>
    <w:rsid w:val="00BE7791"/>
    <w:rsid w:val="00BF062B"/>
    <w:rsid w:val="00BF1ACF"/>
    <w:rsid w:val="00BF1B5E"/>
    <w:rsid w:val="00BF4707"/>
    <w:rsid w:val="00BF50AE"/>
    <w:rsid w:val="00BF50E2"/>
    <w:rsid w:val="00BF5822"/>
    <w:rsid w:val="00BF6377"/>
    <w:rsid w:val="00BF63FD"/>
    <w:rsid w:val="00BF7B34"/>
    <w:rsid w:val="00C00967"/>
    <w:rsid w:val="00C02549"/>
    <w:rsid w:val="00C04D87"/>
    <w:rsid w:val="00C04ED7"/>
    <w:rsid w:val="00C0578F"/>
    <w:rsid w:val="00C060C2"/>
    <w:rsid w:val="00C06359"/>
    <w:rsid w:val="00C066A2"/>
    <w:rsid w:val="00C068D6"/>
    <w:rsid w:val="00C1049B"/>
    <w:rsid w:val="00C122DC"/>
    <w:rsid w:val="00C126F6"/>
    <w:rsid w:val="00C12FE4"/>
    <w:rsid w:val="00C13768"/>
    <w:rsid w:val="00C13C25"/>
    <w:rsid w:val="00C16161"/>
    <w:rsid w:val="00C16BE5"/>
    <w:rsid w:val="00C17865"/>
    <w:rsid w:val="00C178F4"/>
    <w:rsid w:val="00C17F09"/>
    <w:rsid w:val="00C211D0"/>
    <w:rsid w:val="00C21C95"/>
    <w:rsid w:val="00C27007"/>
    <w:rsid w:val="00C272A5"/>
    <w:rsid w:val="00C2748B"/>
    <w:rsid w:val="00C27AF5"/>
    <w:rsid w:val="00C31263"/>
    <w:rsid w:val="00C3295F"/>
    <w:rsid w:val="00C34ECE"/>
    <w:rsid w:val="00C3649C"/>
    <w:rsid w:val="00C378C1"/>
    <w:rsid w:val="00C37D3D"/>
    <w:rsid w:val="00C4174C"/>
    <w:rsid w:val="00C41789"/>
    <w:rsid w:val="00C4212A"/>
    <w:rsid w:val="00C4221D"/>
    <w:rsid w:val="00C42627"/>
    <w:rsid w:val="00C43BD1"/>
    <w:rsid w:val="00C44194"/>
    <w:rsid w:val="00C4454F"/>
    <w:rsid w:val="00C44D3E"/>
    <w:rsid w:val="00C47416"/>
    <w:rsid w:val="00C47719"/>
    <w:rsid w:val="00C50721"/>
    <w:rsid w:val="00C5181C"/>
    <w:rsid w:val="00C519B7"/>
    <w:rsid w:val="00C55B8F"/>
    <w:rsid w:val="00C560C9"/>
    <w:rsid w:val="00C6003D"/>
    <w:rsid w:val="00C6042F"/>
    <w:rsid w:val="00C60C80"/>
    <w:rsid w:val="00C60FDF"/>
    <w:rsid w:val="00C61C04"/>
    <w:rsid w:val="00C62855"/>
    <w:rsid w:val="00C644B2"/>
    <w:rsid w:val="00C64504"/>
    <w:rsid w:val="00C646D4"/>
    <w:rsid w:val="00C65EEC"/>
    <w:rsid w:val="00C67C94"/>
    <w:rsid w:val="00C708C4"/>
    <w:rsid w:val="00C70FE2"/>
    <w:rsid w:val="00C71B6E"/>
    <w:rsid w:val="00C71BDB"/>
    <w:rsid w:val="00C71FD2"/>
    <w:rsid w:val="00C73997"/>
    <w:rsid w:val="00C73EBA"/>
    <w:rsid w:val="00C7758B"/>
    <w:rsid w:val="00C77713"/>
    <w:rsid w:val="00C80AC2"/>
    <w:rsid w:val="00C812EE"/>
    <w:rsid w:val="00C86676"/>
    <w:rsid w:val="00C868F2"/>
    <w:rsid w:val="00C876BF"/>
    <w:rsid w:val="00C87BB2"/>
    <w:rsid w:val="00C87FF5"/>
    <w:rsid w:val="00C91315"/>
    <w:rsid w:val="00C915D3"/>
    <w:rsid w:val="00C91ADE"/>
    <w:rsid w:val="00C92763"/>
    <w:rsid w:val="00C931EA"/>
    <w:rsid w:val="00C9360B"/>
    <w:rsid w:val="00C959CD"/>
    <w:rsid w:val="00C97214"/>
    <w:rsid w:val="00C97B8D"/>
    <w:rsid w:val="00C97C69"/>
    <w:rsid w:val="00CA0644"/>
    <w:rsid w:val="00CA2C0E"/>
    <w:rsid w:val="00CA388C"/>
    <w:rsid w:val="00CA39A6"/>
    <w:rsid w:val="00CA3D5B"/>
    <w:rsid w:val="00CA74E7"/>
    <w:rsid w:val="00CA7FDB"/>
    <w:rsid w:val="00CB1BCF"/>
    <w:rsid w:val="00CB24EF"/>
    <w:rsid w:val="00CB2B73"/>
    <w:rsid w:val="00CB4A29"/>
    <w:rsid w:val="00CB5E30"/>
    <w:rsid w:val="00CB7CAB"/>
    <w:rsid w:val="00CC2513"/>
    <w:rsid w:val="00CC5CC2"/>
    <w:rsid w:val="00CC70A4"/>
    <w:rsid w:val="00CD185F"/>
    <w:rsid w:val="00CD4DEC"/>
    <w:rsid w:val="00CD6623"/>
    <w:rsid w:val="00CD7773"/>
    <w:rsid w:val="00CE0766"/>
    <w:rsid w:val="00CE13C7"/>
    <w:rsid w:val="00CE24C9"/>
    <w:rsid w:val="00CE2855"/>
    <w:rsid w:val="00CE3E03"/>
    <w:rsid w:val="00CE4840"/>
    <w:rsid w:val="00CE5B83"/>
    <w:rsid w:val="00CF0141"/>
    <w:rsid w:val="00CF1495"/>
    <w:rsid w:val="00CF35E9"/>
    <w:rsid w:val="00CF42FF"/>
    <w:rsid w:val="00CF50F0"/>
    <w:rsid w:val="00CF5326"/>
    <w:rsid w:val="00CF7458"/>
    <w:rsid w:val="00D0145D"/>
    <w:rsid w:val="00D01817"/>
    <w:rsid w:val="00D01D7F"/>
    <w:rsid w:val="00D02360"/>
    <w:rsid w:val="00D025B0"/>
    <w:rsid w:val="00D02BFB"/>
    <w:rsid w:val="00D06DFB"/>
    <w:rsid w:val="00D07DD9"/>
    <w:rsid w:val="00D109D6"/>
    <w:rsid w:val="00D11D92"/>
    <w:rsid w:val="00D12A72"/>
    <w:rsid w:val="00D15B34"/>
    <w:rsid w:val="00D16114"/>
    <w:rsid w:val="00D20532"/>
    <w:rsid w:val="00D22279"/>
    <w:rsid w:val="00D22B40"/>
    <w:rsid w:val="00D23936"/>
    <w:rsid w:val="00D23ADE"/>
    <w:rsid w:val="00D259D0"/>
    <w:rsid w:val="00D317FA"/>
    <w:rsid w:val="00D32BDE"/>
    <w:rsid w:val="00D36B72"/>
    <w:rsid w:val="00D374D2"/>
    <w:rsid w:val="00D4090E"/>
    <w:rsid w:val="00D40F05"/>
    <w:rsid w:val="00D438CA"/>
    <w:rsid w:val="00D44623"/>
    <w:rsid w:val="00D44841"/>
    <w:rsid w:val="00D45655"/>
    <w:rsid w:val="00D463AD"/>
    <w:rsid w:val="00D470FC"/>
    <w:rsid w:val="00D47200"/>
    <w:rsid w:val="00D475EE"/>
    <w:rsid w:val="00D47969"/>
    <w:rsid w:val="00D47977"/>
    <w:rsid w:val="00D5045D"/>
    <w:rsid w:val="00D52159"/>
    <w:rsid w:val="00D5357B"/>
    <w:rsid w:val="00D5442F"/>
    <w:rsid w:val="00D55A12"/>
    <w:rsid w:val="00D57209"/>
    <w:rsid w:val="00D57236"/>
    <w:rsid w:val="00D602B5"/>
    <w:rsid w:val="00D61ADA"/>
    <w:rsid w:val="00D61B77"/>
    <w:rsid w:val="00D62582"/>
    <w:rsid w:val="00D625F3"/>
    <w:rsid w:val="00D62E6F"/>
    <w:rsid w:val="00D633AB"/>
    <w:rsid w:val="00D64E16"/>
    <w:rsid w:val="00D66F7A"/>
    <w:rsid w:val="00D70C10"/>
    <w:rsid w:val="00D70F9A"/>
    <w:rsid w:val="00D71053"/>
    <w:rsid w:val="00D713B8"/>
    <w:rsid w:val="00D73847"/>
    <w:rsid w:val="00D73C71"/>
    <w:rsid w:val="00D74725"/>
    <w:rsid w:val="00D753AF"/>
    <w:rsid w:val="00D7557B"/>
    <w:rsid w:val="00D759C1"/>
    <w:rsid w:val="00D762EB"/>
    <w:rsid w:val="00D818D6"/>
    <w:rsid w:val="00D81B41"/>
    <w:rsid w:val="00D8231C"/>
    <w:rsid w:val="00D823C9"/>
    <w:rsid w:val="00D82FC8"/>
    <w:rsid w:val="00D836A3"/>
    <w:rsid w:val="00D854BA"/>
    <w:rsid w:val="00D86358"/>
    <w:rsid w:val="00D86BC9"/>
    <w:rsid w:val="00D86F87"/>
    <w:rsid w:val="00D90277"/>
    <w:rsid w:val="00D902DD"/>
    <w:rsid w:val="00D91FFA"/>
    <w:rsid w:val="00D92A24"/>
    <w:rsid w:val="00D94A02"/>
    <w:rsid w:val="00D973E9"/>
    <w:rsid w:val="00D97425"/>
    <w:rsid w:val="00DA1B71"/>
    <w:rsid w:val="00DA258F"/>
    <w:rsid w:val="00DA53ED"/>
    <w:rsid w:val="00DA6B4B"/>
    <w:rsid w:val="00DA6D05"/>
    <w:rsid w:val="00DA734F"/>
    <w:rsid w:val="00DA7B2E"/>
    <w:rsid w:val="00DB1509"/>
    <w:rsid w:val="00DB1D7E"/>
    <w:rsid w:val="00DB284D"/>
    <w:rsid w:val="00DB284F"/>
    <w:rsid w:val="00DB3EC5"/>
    <w:rsid w:val="00DB42D2"/>
    <w:rsid w:val="00DB4B1C"/>
    <w:rsid w:val="00DB510A"/>
    <w:rsid w:val="00DB6DA2"/>
    <w:rsid w:val="00DB748A"/>
    <w:rsid w:val="00DB7DA8"/>
    <w:rsid w:val="00DC1609"/>
    <w:rsid w:val="00DC1EB8"/>
    <w:rsid w:val="00DC32AF"/>
    <w:rsid w:val="00DC40B5"/>
    <w:rsid w:val="00DC4D3F"/>
    <w:rsid w:val="00DC4FA7"/>
    <w:rsid w:val="00DC5474"/>
    <w:rsid w:val="00DC5A61"/>
    <w:rsid w:val="00DC7158"/>
    <w:rsid w:val="00DD1E4C"/>
    <w:rsid w:val="00DD25CC"/>
    <w:rsid w:val="00DD674E"/>
    <w:rsid w:val="00DD6F67"/>
    <w:rsid w:val="00DD745A"/>
    <w:rsid w:val="00DE00A3"/>
    <w:rsid w:val="00DE0408"/>
    <w:rsid w:val="00DE1C3E"/>
    <w:rsid w:val="00DE2576"/>
    <w:rsid w:val="00DE568A"/>
    <w:rsid w:val="00DE7EB7"/>
    <w:rsid w:val="00DF31CE"/>
    <w:rsid w:val="00DF41C2"/>
    <w:rsid w:val="00DF4BA3"/>
    <w:rsid w:val="00DF52B0"/>
    <w:rsid w:val="00DF57BC"/>
    <w:rsid w:val="00DF6851"/>
    <w:rsid w:val="00E0054D"/>
    <w:rsid w:val="00E010DD"/>
    <w:rsid w:val="00E01E25"/>
    <w:rsid w:val="00E02FB7"/>
    <w:rsid w:val="00E03D0F"/>
    <w:rsid w:val="00E041A1"/>
    <w:rsid w:val="00E045CA"/>
    <w:rsid w:val="00E04768"/>
    <w:rsid w:val="00E04DBF"/>
    <w:rsid w:val="00E056C4"/>
    <w:rsid w:val="00E06172"/>
    <w:rsid w:val="00E11A2C"/>
    <w:rsid w:val="00E12008"/>
    <w:rsid w:val="00E1542C"/>
    <w:rsid w:val="00E16797"/>
    <w:rsid w:val="00E169C2"/>
    <w:rsid w:val="00E17326"/>
    <w:rsid w:val="00E17344"/>
    <w:rsid w:val="00E2210C"/>
    <w:rsid w:val="00E25D76"/>
    <w:rsid w:val="00E275E1"/>
    <w:rsid w:val="00E27737"/>
    <w:rsid w:val="00E278CA"/>
    <w:rsid w:val="00E32C6A"/>
    <w:rsid w:val="00E33241"/>
    <w:rsid w:val="00E33871"/>
    <w:rsid w:val="00E408BD"/>
    <w:rsid w:val="00E418A7"/>
    <w:rsid w:val="00E42491"/>
    <w:rsid w:val="00E42AD2"/>
    <w:rsid w:val="00E4310F"/>
    <w:rsid w:val="00E43481"/>
    <w:rsid w:val="00E43518"/>
    <w:rsid w:val="00E4389C"/>
    <w:rsid w:val="00E445CC"/>
    <w:rsid w:val="00E45AD3"/>
    <w:rsid w:val="00E46472"/>
    <w:rsid w:val="00E476BD"/>
    <w:rsid w:val="00E47C69"/>
    <w:rsid w:val="00E51371"/>
    <w:rsid w:val="00E516E1"/>
    <w:rsid w:val="00E536B2"/>
    <w:rsid w:val="00E53A0A"/>
    <w:rsid w:val="00E56074"/>
    <w:rsid w:val="00E560A5"/>
    <w:rsid w:val="00E60B06"/>
    <w:rsid w:val="00E61733"/>
    <w:rsid w:val="00E64585"/>
    <w:rsid w:val="00E645D2"/>
    <w:rsid w:val="00E648B7"/>
    <w:rsid w:val="00E64CDE"/>
    <w:rsid w:val="00E709EA"/>
    <w:rsid w:val="00E71E91"/>
    <w:rsid w:val="00E733B0"/>
    <w:rsid w:val="00E73A00"/>
    <w:rsid w:val="00E74D0D"/>
    <w:rsid w:val="00E762A6"/>
    <w:rsid w:val="00E765C0"/>
    <w:rsid w:val="00E80570"/>
    <w:rsid w:val="00E808B9"/>
    <w:rsid w:val="00E83402"/>
    <w:rsid w:val="00E83A00"/>
    <w:rsid w:val="00E866EB"/>
    <w:rsid w:val="00E86929"/>
    <w:rsid w:val="00E91BB1"/>
    <w:rsid w:val="00E9206D"/>
    <w:rsid w:val="00E933FD"/>
    <w:rsid w:val="00E9642D"/>
    <w:rsid w:val="00EA03E8"/>
    <w:rsid w:val="00EA04DC"/>
    <w:rsid w:val="00EA0E3E"/>
    <w:rsid w:val="00EA2434"/>
    <w:rsid w:val="00EA6DB3"/>
    <w:rsid w:val="00EA7065"/>
    <w:rsid w:val="00EA7D60"/>
    <w:rsid w:val="00EA7F29"/>
    <w:rsid w:val="00EA7F54"/>
    <w:rsid w:val="00EB0A48"/>
    <w:rsid w:val="00EB1C68"/>
    <w:rsid w:val="00EB23FB"/>
    <w:rsid w:val="00EB6BBF"/>
    <w:rsid w:val="00EB6DF6"/>
    <w:rsid w:val="00EC1CFB"/>
    <w:rsid w:val="00EC20B2"/>
    <w:rsid w:val="00EC2FD3"/>
    <w:rsid w:val="00EC3924"/>
    <w:rsid w:val="00EC3987"/>
    <w:rsid w:val="00EC6E7D"/>
    <w:rsid w:val="00ED0060"/>
    <w:rsid w:val="00ED1BE1"/>
    <w:rsid w:val="00ED1D7B"/>
    <w:rsid w:val="00ED2AD0"/>
    <w:rsid w:val="00ED3DF6"/>
    <w:rsid w:val="00ED4249"/>
    <w:rsid w:val="00ED42AE"/>
    <w:rsid w:val="00ED4399"/>
    <w:rsid w:val="00ED6752"/>
    <w:rsid w:val="00EE1A93"/>
    <w:rsid w:val="00EE6567"/>
    <w:rsid w:val="00EF1610"/>
    <w:rsid w:val="00EF2B20"/>
    <w:rsid w:val="00EF36A7"/>
    <w:rsid w:val="00EF390F"/>
    <w:rsid w:val="00EF4144"/>
    <w:rsid w:val="00EF47F4"/>
    <w:rsid w:val="00EF4CB9"/>
    <w:rsid w:val="00EF5A27"/>
    <w:rsid w:val="00EF6424"/>
    <w:rsid w:val="00F0202A"/>
    <w:rsid w:val="00F03706"/>
    <w:rsid w:val="00F03B21"/>
    <w:rsid w:val="00F03FD7"/>
    <w:rsid w:val="00F0411A"/>
    <w:rsid w:val="00F04445"/>
    <w:rsid w:val="00F05D96"/>
    <w:rsid w:val="00F068C0"/>
    <w:rsid w:val="00F07911"/>
    <w:rsid w:val="00F102FD"/>
    <w:rsid w:val="00F1169B"/>
    <w:rsid w:val="00F12665"/>
    <w:rsid w:val="00F1335A"/>
    <w:rsid w:val="00F135B0"/>
    <w:rsid w:val="00F153DB"/>
    <w:rsid w:val="00F15C37"/>
    <w:rsid w:val="00F15CB3"/>
    <w:rsid w:val="00F177A8"/>
    <w:rsid w:val="00F20141"/>
    <w:rsid w:val="00F2286C"/>
    <w:rsid w:val="00F229D7"/>
    <w:rsid w:val="00F2308C"/>
    <w:rsid w:val="00F23DB1"/>
    <w:rsid w:val="00F24B89"/>
    <w:rsid w:val="00F25497"/>
    <w:rsid w:val="00F26EFD"/>
    <w:rsid w:val="00F2778A"/>
    <w:rsid w:val="00F30020"/>
    <w:rsid w:val="00F32719"/>
    <w:rsid w:val="00F3426D"/>
    <w:rsid w:val="00F34B25"/>
    <w:rsid w:val="00F35C48"/>
    <w:rsid w:val="00F40078"/>
    <w:rsid w:val="00F41387"/>
    <w:rsid w:val="00F41AC2"/>
    <w:rsid w:val="00F42C11"/>
    <w:rsid w:val="00F44621"/>
    <w:rsid w:val="00F44D17"/>
    <w:rsid w:val="00F4533F"/>
    <w:rsid w:val="00F45A5C"/>
    <w:rsid w:val="00F45AB6"/>
    <w:rsid w:val="00F46CCB"/>
    <w:rsid w:val="00F51A85"/>
    <w:rsid w:val="00F51AB9"/>
    <w:rsid w:val="00F51B7C"/>
    <w:rsid w:val="00F53C56"/>
    <w:rsid w:val="00F53C91"/>
    <w:rsid w:val="00F549DD"/>
    <w:rsid w:val="00F54ED6"/>
    <w:rsid w:val="00F57F12"/>
    <w:rsid w:val="00F60DB1"/>
    <w:rsid w:val="00F6373B"/>
    <w:rsid w:val="00F65929"/>
    <w:rsid w:val="00F6671D"/>
    <w:rsid w:val="00F6700C"/>
    <w:rsid w:val="00F678BB"/>
    <w:rsid w:val="00F67BB5"/>
    <w:rsid w:val="00F67F5E"/>
    <w:rsid w:val="00F70DC2"/>
    <w:rsid w:val="00F70F0A"/>
    <w:rsid w:val="00F71CB4"/>
    <w:rsid w:val="00F73A6D"/>
    <w:rsid w:val="00F75653"/>
    <w:rsid w:val="00F77C50"/>
    <w:rsid w:val="00F80393"/>
    <w:rsid w:val="00F82008"/>
    <w:rsid w:val="00F829DF"/>
    <w:rsid w:val="00F82BBD"/>
    <w:rsid w:val="00F84DC3"/>
    <w:rsid w:val="00F856E4"/>
    <w:rsid w:val="00F86756"/>
    <w:rsid w:val="00F90998"/>
    <w:rsid w:val="00F92C1B"/>
    <w:rsid w:val="00F937D2"/>
    <w:rsid w:val="00F953C5"/>
    <w:rsid w:val="00F95E1C"/>
    <w:rsid w:val="00F97F15"/>
    <w:rsid w:val="00FA4092"/>
    <w:rsid w:val="00FA5907"/>
    <w:rsid w:val="00FA6E36"/>
    <w:rsid w:val="00FB0744"/>
    <w:rsid w:val="00FB0965"/>
    <w:rsid w:val="00FB2B60"/>
    <w:rsid w:val="00FB311F"/>
    <w:rsid w:val="00FB3775"/>
    <w:rsid w:val="00FB4B86"/>
    <w:rsid w:val="00FB4DA9"/>
    <w:rsid w:val="00FB4E64"/>
    <w:rsid w:val="00FB6975"/>
    <w:rsid w:val="00FC2848"/>
    <w:rsid w:val="00FC4AE2"/>
    <w:rsid w:val="00FC717A"/>
    <w:rsid w:val="00FC7EF3"/>
    <w:rsid w:val="00FD0766"/>
    <w:rsid w:val="00FD445D"/>
    <w:rsid w:val="00FD4BFB"/>
    <w:rsid w:val="00FD5038"/>
    <w:rsid w:val="00FD63EA"/>
    <w:rsid w:val="00FE1310"/>
    <w:rsid w:val="00FE3A50"/>
    <w:rsid w:val="00FE6415"/>
    <w:rsid w:val="00FE6683"/>
    <w:rsid w:val="00FE66CF"/>
    <w:rsid w:val="00FE705B"/>
    <w:rsid w:val="00FF15EB"/>
    <w:rsid w:val="00FF2EF2"/>
    <w:rsid w:val="00FF37B5"/>
    <w:rsid w:val="00FF472C"/>
    <w:rsid w:val="00FF4A0D"/>
    <w:rsid w:val="00FF6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5668"/>
    <w:pPr>
      <w:jc w:val="center"/>
      <w:outlineLvl w:val="0"/>
    </w:pPr>
    <w:rPr>
      <w:b/>
      <w:sz w:val="28"/>
      <w:szCs w:val="28"/>
    </w:rPr>
  </w:style>
  <w:style w:type="paragraph" w:styleId="Heading2">
    <w:name w:val="heading 2"/>
    <w:basedOn w:val="ListParagraph"/>
    <w:next w:val="Normal"/>
    <w:link w:val="Heading2Char"/>
    <w:uiPriority w:val="9"/>
    <w:unhideWhenUsed/>
    <w:qFormat/>
    <w:rsid w:val="00B65668"/>
    <w:pPr>
      <w:numPr>
        <w:numId w:val="31"/>
      </w:numPr>
      <w:shd w:val="clear" w:color="auto" w:fill="BFBFBF" w:themeFill="background1" w:themeFillShade="BF"/>
      <w:spacing w:after="120"/>
      <w:ind w:left="714" w:hanging="357"/>
      <w:jc w:val="center"/>
      <w:outlineLvl w:val="1"/>
    </w:pPr>
    <w:rPr>
      <w:b/>
    </w:rPr>
  </w:style>
  <w:style w:type="paragraph" w:styleId="Heading3">
    <w:name w:val="heading 3"/>
    <w:basedOn w:val="Normal"/>
    <w:next w:val="Normal"/>
    <w:link w:val="Heading3Char"/>
    <w:uiPriority w:val="9"/>
    <w:unhideWhenUsed/>
    <w:qFormat/>
    <w:rsid w:val="00B65668"/>
    <w:pPr>
      <w:numPr>
        <w:numId w:val="20"/>
      </w:numPr>
      <w:spacing w:before="120" w:after="120" w:line="240" w:lineRule="auto"/>
      <w:outlineLvl w:val="2"/>
    </w:pPr>
    <w:rPr>
      <w:rFonts w:cstheme="minorHAnsi"/>
    </w:rPr>
  </w:style>
  <w:style w:type="paragraph" w:styleId="Heading4">
    <w:name w:val="heading 4"/>
    <w:basedOn w:val="Normal"/>
    <w:next w:val="Normal"/>
    <w:link w:val="Heading4Char"/>
    <w:uiPriority w:val="9"/>
    <w:semiHidden/>
    <w:unhideWhenUsed/>
    <w:qFormat/>
    <w:rsid w:val="00C272A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72A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72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72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72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72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668"/>
    <w:rPr>
      <w:b/>
      <w:sz w:val="28"/>
      <w:szCs w:val="28"/>
    </w:rPr>
  </w:style>
  <w:style w:type="character" w:customStyle="1" w:styleId="Heading2Char">
    <w:name w:val="Heading 2 Char"/>
    <w:basedOn w:val="DefaultParagraphFont"/>
    <w:link w:val="Heading2"/>
    <w:uiPriority w:val="9"/>
    <w:rsid w:val="00B65668"/>
    <w:rPr>
      <w:b/>
      <w:shd w:val="clear" w:color="auto" w:fill="BFBFBF" w:themeFill="background1" w:themeFillShade="BF"/>
    </w:rPr>
  </w:style>
  <w:style w:type="character" w:customStyle="1" w:styleId="Heading3Char">
    <w:name w:val="Heading 3 Char"/>
    <w:basedOn w:val="DefaultParagraphFont"/>
    <w:link w:val="Heading3"/>
    <w:uiPriority w:val="9"/>
    <w:rsid w:val="00B65668"/>
    <w:rPr>
      <w:rFonts w:cstheme="minorHAnsi"/>
    </w:rPr>
  </w:style>
  <w:style w:type="character" w:customStyle="1" w:styleId="Heading4Char">
    <w:name w:val="Heading 4 Char"/>
    <w:basedOn w:val="DefaultParagraphFont"/>
    <w:link w:val="Heading4"/>
    <w:uiPriority w:val="9"/>
    <w:semiHidden/>
    <w:rsid w:val="00C272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272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272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272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72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72A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C272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72A5"/>
  </w:style>
  <w:style w:type="paragraph" w:styleId="Footer">
    <w:name w:val="footer"/>
    <w:basedOn w:val="Normal"/>
    <w:link w:val="FooterChar"/>
    <w:uiPriority w:val="99"/>
    <w:unhideWhenUsed/>
    <w:rsid w:val="00C27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2A5"/>
  </w:style>
  <w:style w:type="paragraph" w:styleId="ListParagraph">
    <w:name w:val="List Paragraph"/>
    <w:basedOn w:val="Normal"/>
    <w:uiPriority w:val="99"/>
    <w:qFormat/>
    <w:rsid w:val="00533643"/>
    <w:pPr>
      <w:ind w:left="720"/>
      <w:contextualSpacing/>
    </w:pPr>
  </w:style>
  <w:style w:type="paragraph" w:styleId="BodyTextIndent">
    <w:name w:val="Body Text Indent"/>
    <w:basedOn w:val="Normal"/>
    <w:link w:val="BodyTextIndentChar"/>
    <w:uiPriority w:val="99"/>
    <w:rsid w:val="00E560A5"/>
    <w:pPr>
      <w:spacing w:after="0" w:line="240" w:lineRule="auto"/>
      <w:ind w:left="1440"/>
    </w:pPr>
    <w:rPr>
      <w:rFonts w:ascii="Times New Roman" w:eastAsia="Times New Roman" w:hAnsi="Times New Roman" w:cs="Times New Roman"/>
      <w:sz w:val="24"/>
      <w:szCs w:val="24"/>
      <w:lang w:val="fr-BE"/>
    </w:rPr>
  </w:style>
  <w:style w:type="character" w:customStyle="1" w:styleId="BodyTextIndentChar">
    <w:name w:val="Body Text Indent Char"/>
    <w:basedOn w:val="DefaultParagraphFont"/>
    <w:link w:val="BodyTextIndent"/>
    <w:uiPriority w:val="99"/>
    <w:rsid w:val="00E560A5"/>
    <w:rPr>
      <w:rFonts w:ascii="Times New Roman" w:eastAsia="Times New Roman" w:hAnsi="Times New Roman" w:cs="Times New Roman"/>
      <w:sz w:val="24"/>
      <w:szCs w:val="24"/>
      <w:lang w:val="fr-BE"/>
    </w:rPr>
  </w:style>
  <w:style w:type="paragraph" w:styleId="BodyTextIndent2">
    <w:name w:val="Body Text Indent 2"/>
    <w:basedOn w:val="Normal"/>
    <w:link w:val="BodyTextIndent2Char"/>
    <w:uiPriority w:val="99"/>
    <w:rsid w:val="00E560A5"/>
    <w:pPr>
      <w:spacing w:after="0" w:line="240" w:lineRule="auto"/>
      <w:ind w:left="2124" w:firstLine="9"/>
    </w:pPr>
    <w:rPr>
      <w:rFonts w:ascii="Times New Roman" w:eastAsia="Times New Roman" w:hAnsi="Times New Roman" w:cs="Times New Roman"/>
      <w:i/>
      <w:iCs/>
      <w:sz w:val="24"/>
      <w:szCs w:val="24"/>
      <w:lang w:val="fr-BE"/>
    </w:rPr>
  </w:style>
  <w:style w:type="character" w:customStyle="1" w:styleId="BodyTextIndent2Char">
    <w:name w:val="Body Text Indent 2 Char"/>
    <w:basedOn w:val="DefaultParagraphFont"/>
    <w:link w:val="BodyTextIndent2"/>
    <w:uiPriority w:val="99"/>
    <w:rsid w:val="00E560A5"/>
    <w:rPr>
      <w:rFonts w:ascii="Times New Roman" w:eastAsia="Times New Roman" w:hAnsi="Times New Roman" w:cs="Times New Roman"/>
      <w:i/>
      <w:iCs/>
      <w:sz w:val="24"/>
      <w:szCs w:val="24"/>
      <w:lang w:val="fr-BE"/>
    </w:rPr>
  </w:style>
  <w:style w:type="character" w:styleId="Hyperlink">
    <w:name w:val="Hyperlink"/>
    <w:basedOn w:val="DefaultParagraphFont"/>
    <w:uiPriority w:val="99"/>
    <w:unhideWhenUsed/>
    <w:rsid w:val="00C73EBA"/>
    <w:rPr>
      <w:color w:val="0000FF" w:themeColor="hyperlink"/>
      <w:u w:val="single"/>
    </w:rPr>
  </w:style>
  <w:style w:type="paragraph" w:styleId="BalloonText">
    <w:name w:val="Balloon Text"/>
    <w:basedOn w:val="Normal"/>
    <w:link w:val="BalloonTextChar"/>
    <w:uiPriority w:val="99"/>
    <w:semiHidden/>
    <w:unhideWhenUsed/>
    <w:rsid w:val="00C73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BA"/>
    <w:rPr>
      <w:rFonts w:ascii="Tahoma" w:hAnsi="Tahoma" w:cs="Tahoma"/>
      <w:sz w:val="16"/>
      <w:szCs w:val="16"/>
    </w:rPr>
  </w:style>
  <w:style w:type="paragraph" w:styleId="FootnoteText">
    <w:name w:val="footnote text"/>
    <w:basedOn w:val="Normal"/>
    <w:link w:val="FootnoteTextChar"/>
    <w:unhideWhenUsed/>
    <w:rsid w:val="004A17D9"/>
    <w:pPr>
      <w:spacing w:after="0" w:line="240" w:lineRule="auto"/>
    </w:pPr>
    <w:rPr>
      <w:sz w:val="20"/>
      <w:szCs w:val="20"/>
    </w:rPr>
  </w:style>
  <w:style w:type="character" w:customStyle="1" w:styleId="FootnoteTextChar">
    <w:name w:val="Footnote Text Char"/>
    <w:basedOn w:val="DefaultParagraphFont"/>
    <w:link w:val="FootnoteText"/>
    <w:rsid w:val="004A17D9"/>
    <w:rPr>
      <w:sz w:val="20"/>
      <w:szCs w:val="20"/>
    </w:rPr>
  </w:style>
  <w:style w:type="character" w:styleId="FootnoteReference">
    <w:name w:val="footnote reference"/>
    <w:basedOn w:val="DefaultParagraphFont"/>
    <w:uiPriority w:val="99"/>
    <w:semiHidden/>
    <w:unhideWhenUsed/>
    <w:rsid w:val="004A17D9"/>
    <w:rPr>
      <w:vertAlign w:val="superscript"/>
    </w:rPr>
  </w:style>
  <w:style w:type="paragraph" w:styleId="EndnoteText">
    <w:name w:val="endnote text"/>
    <w:basedOn w:val="Normal"/>
    <w:link w:val="EndnoteTextChar"/>
    <w:uiPriority w:val="99"/>
    <w:semiHidden/>
    <w:unhideWhenUsed/>
    <w:rsid w:val="00B91E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E02"/>
    <w:rPr>
      <w:sz w:val="20"/>
      <w:szCs w:val="20"/>
    </w:rPr>
  </w:style>
  <w:style w:type="character" w:styleId="EndnoteReference">
    <w:name w:val="endnote reference"/>
    <w:basedOn w:val="DefaultParagraphFont"/>
    <w:uiPriority w:val="99"/>
    <w:semiHidden/>
    <w:unhideWhenUsed/>
    <w:rsid w:val="00B91E02"/>
    <w:rPr>
      <w:vertAlign w:val="superscript"/>
    </w:rPr>
  </w:style>
  <w:style w:type="table" w:styleId="TableGrid">
    <w:name w:val="Table Grid"/>
    <w:basedOn w:val="TableNormal"/>
    <w:uiPriority w:val="59"/>
    <w:rsid w:val="003B3F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rsid w:val="00A94648"/>
    <w:pPr>
      <w:spacing w:after="0" w:line="240" w:lineRule="auto"/>
    </w:pPr>
    <w:rPr>
      <w:rFonts w:ascii="Times New Roman" w:eastAsia="Times New Roman" w:hAnsi="Times New Roman" w:cs="Times New Roman"/>
      <w:sz w:val="20"/>
      <w:szCs w:val="20"/>
      <w:lang w:val="fr-BE"/>
    </w:rPr>
  </w:style>
  <w:style w:type="character" w:customStyle="1" w:styleId="CommentTextChar">
    <w:name w:val="Comment Text Char"/>
    <w:basedOn w:val="DefaultParagraphFont"/>
    <w:link w:val="CommentText"/>
    <w:rsid w:val="00A94648"/>
    <w:rPr>
      <w:rFonts w:ascii="Times New Roman" w:eastAsia="Times New Roman" w:hAnsi="Times New Roman" w:cs="Times New Roman"/>
      <w:sz w:val="20"/>
      <w:szCs w:val="20"/>
      <w:lang w:val="fr-BE"/>
    </w:rPr>
  </w:style>
  <w:style w:type="character" w:styleId="Emphasis">
    <w:name w:val="Emphasis"/>
    <w:basedOn w:val="DefaultParagraphFont"/>
    <w:uiPriority w:val="20"/>
    <w:qFormat/>
    <w:rsid w:val="00D70C10"/>
    <w:rPr>
      <w:i/>
      <w:iCs/>
    </w:rPr>
  </w:style>
  <w:style w:type="paragraph" w:styleId="BodyText">
    <w:name w:val="Body Text"/>
    <w:basedOn w:val="Normal"/>
    <w:link w:val="BodyTextChar"/>
    <w:uiPriority w:val="99"/>
    <w:unhideWhenUsed/>
    <w:rsid w:val="00EA6DB3"/>
    <w:pPr>
      <w:spacing w:after="120"/>
    </w:pPr>
  </w:style>
  <w:style w:type="character" w:customStyle="1" w:styleId="BodyTextChar">
    <w:name w:val="Body Text Char"/>
    <w:basedOn w:val="DefaultParagraphFont"/>
    <w:link w:val="BodyText"/>
    <w:uiPriority w:val="99"/>
    <w:rsid w:val="00EA6DB3"/>
  </w:style>
  <w:style w:type="character" w:styleId="PageNumber">
    <w:name w:val="page number"/>
    <w:rsid w:val="005918A0"/>
    <w:rPr>
      <w:rFonts w:ascii="Arial" w:hAnsi="Arial"/>
      <w:sz w:val="16"/>
    </w:rPr>
  </w:style>
  <w:style w:type="paragraph" w:styleId="Caption">
    <w:name w:val="caption"/>
    <w:basedOn w:val="Normal"/>
    <w:next w:val="Normal"/>
    <w:uiPriority w:val="35"/>
    <w:unhideWhenUsed/>
    <w:qFormat/>
    <w:rsid w:val="00CA7FDB"/>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862E8A"/>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ead-inEmphasis">
    <w:name w:val="Lead-in Emphasis"/>
    <w:rsid w:val="00DE568A"/>
    <w:rPr>
      <w:spacing w:val="-6"/>
      <w:sz w:val="24"/>
    </w:rPr>
  </w:style>
  <w:style w:type="paragraph" w:styleId="ListBullet">
    <w:name w:val="List Bullet"/>
    <w:basedOn w:val="Normal"/>
    <w:uiPriority w:val="99"/>
    <w:unhideWhenUsed/>
    <w:rsid w:val="00C3649C"/>
    <w:pPr>
      <w:tabs>
        <w:tab w:val="num" w:pos="360"/>
      </w:tabs>
      <w:ind w:left="360" w:hanging="360"/>
      <w:contextualSpacing/>
    </w:pPr>
    <w:rPr>
      <w:rFonts w:ascii="Calibri" w:hAnsi="Calibri" w:cs="Calibri"/>
    </w:rPr>
  </w:style>
  <w:style w:type="paragraph" w:styleId="Title">
    <w:name w:val="Title"/>
    <w:basedOn w:val="Normal"/>
    <w:next w:val="Normal"/>
    <w:link w:val="TitleChar"/>
    <w:uiPriority w:val="10"/>
    <w:qFormat/>
    <w:rsid w:val="008556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56EE"/>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1951"/>
    <w:rPr>
      <w:sz w:val="16"/>
      <w:szCs w:val="16"/>
    </w:rPr>
  </w:style>
  <w:style w:type="paragraph" w:styleId="CommentSubject">
    <w:name w:val="annotation subject"/>
    <w:basedOn w:val="CommentText"/>
    <w:next w:val="CommentText"/>
    <w:link w:val="CommentSubjectChar"/>
    <w:uiPriority w:val="99"/>
    <w:semiHidden/>
    <w:unhideWhenUsed/>
    <w:rsid w:val="008E1951"/>
    <w:pPr>
      <w:spacing w:after="20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8E1951"/>
    <w:rPr>
      <w:rFonts w:ascii="Times New Roman" w:eastAsia="Times New Roman" w:hAnsi="Times New Roman" w:cs="Times New Roman"/>
      <w:b/>
      <w:bCs/>
      <w:sz w:val="20"/>
      <w:szCs w:val="20"/>
      <w:lang w:val="fr-BE"/>
    </w:rPr>
  </w:style>
  <w:style w:type="paragraph" w:styleId="TOC1">
    <w:name w:val="toc 1"/>
    <w:basedOn w:val="Normal"/>
    <w:next w:val="Normal"/>
    <w:autoRedefine/>
    <w:uiPriority w:val="39"/>
    <w:rsid w:val="00F71CB4"/>
    <w:pPr>
      <w:numPr>
        <w:numId w:val="36"/>
      </w:numPr>
      <w:tabs>
        <w:tab w:val="left" w:pos="426"/>
        <w:tab w:val="right" w:leader="dot" w:pos="8647"/>
      </w:tabs>
      <w:spacing w:before="360" w:after="0" w:line="240" w:lineRule="auto"/>
      <w:ind w:right="425"/>
    </w:pPr>
    <w:rPr>
      <w:rFonts w:eastAsia="Times New Roman" w:cstheme="minorHAnsi"/>
      <w:caps/>
      <w:snapToGrid w:val="0"/>
      <w:sz w:val="24"/>
      <w:szCs w:val="24"/>
      <w:lang w:val="en-GB"/>
    </w:rPr>
  </w:style>
  <w:style w:type="paragraph" w:styleId="TOC2">
    <w:name w:val="toc 2"/>
    <w:basedOn w:val="Normal"/>
    <w:next w:val="Normal"/>
    <w:autoRedefine/>
    <w:uiPriority w:val="39"/>
    <w:rsid w:val="004C6F9B"/>
    <w:pPr>
      <w:numPr>
        <w:numId w:val="37"/>
      </w:numPr>
      <w:tabs>
        <w:tab w:val="left" w:pos="900"/>
        <w:tab w:val="right" w:leader="dot" w:pos="8647"/>
      </w:tabs>
      <w:spacing w:before="240" w:after="0" w:line="240" w:lineRule="auto"/>
      <w:ind w:right="425"/>
      <w:jc w:val="center"/>
    </w:pPr>
    <w:rPr>
      <w:rFonts w:ascii="Times New Roman" w:eastAsia="Times New Roman" w:hAnsi="Times New Roman" w:cs="Times New Roman"/>
      <w:b/>
      <w:noProof/>
      <w:snapToGrid w:val="0"/>
      <w:sz w:val="20"/>
      <w:szCs w:val="20"/>
      <w:lang w:val="fr-BE"/>
    </w:rPr>
  </w:style>
  <w:style w:type="paragraph" w:styleId="TOC3">
    <w:name w:val="toc 3"/>
    <w:basedOn w:val="Normal"/>
    <w:next w:val="Normal"/>
    <w:autoRedefine/>
    <w:uiPriority w:val="39"/>
    <w:unhideWhenUsed/>
    <w:rsid w:val="00FF2EF2"/>
    <w:pPr>
      <w:tabs>
        <w:tab w:val="left" w:pos="880"/>
        <w:tab w:val="right" w:leader="dot" w:pos="10456"/>
      </w:tabs>
      <w:spacing w:before="120" w:after="100"/>
      <w:ind w:left="44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5668"/>
    <w:pPr>
      <w:jc w:val="center"/>
      <w:outlineLvl w:val="0"/>
    </w:pPr>
    <w:rPr>
      <w:b/>
      <w:sz w:val="28"/>
      <w:szCs w:val="28"/>
    </w:rPr>
  </w:style>
  <w:style w:type="paragraph" w:styleId="Heading2">
    <w:name w:val="heading 2"/>
    <w:basedOn w:val="ListParagraph"/>
    <w:next w:val="Normal"/>
    <w:link w:val="Heading2Char"/>
    <w:uiPriority w:val="9"/>
    <w:unhideWhenUsed/>
    <w:qFormat/>
    <w:rsid w:val="00B65668"/>
    <w:pPr>
      <w:numPr>
        <w:numId w:val="31"/>
      </w:numPr>
      <w:shd w:val="clear" w:color="auto" w:fill="BFBFBF" w:themeFill="background1" w:themeFillShade="BF"/>
      <w:spacing w:after="120"/>
      <w:ind w:left="714" w:hanging="357"/>
      <w:jc w:val="center"/>
      <w:outlineLvl w:val="1"/>
    </w:pPr>
    <w:rPr>
      <w:b/>
    </w:rPr>
  </w:style>
  <w:style w:type="paragraph" w:styleId="Heading3">
    <w:name w:val="heading 3"/>
    <w:basedOn w:val="Normal"/>
    <w:next w:val="Normal"/>
    <w:link w:val="Heading3Char"/>
    <w:uiPriority w:val="9"/>
    <w:unhideWhenUsed/>
    <w:qFormat/>
    <w:rsid w:val="00B65668"/>
    <w:pPr>
      <w:numPr>
        <w:numId w:val="20"/>
      </w:numPr>
      <w:spacing w:before="120" w:after="120" w:line="240" w:lineRule="auto"/>
      <w:outlineLvl w:val="2"/>
    </w:pPr>
    <w:rPr>
      <w:rFonts w:cstheme="minorHAnsi"/>
    </w:rPr>
  </w:style>
  <w:style w:type="paragraph" w:styleId="Heading4">
    <w:name w:val="heading 4"/>
    <w:basedOn w:val="Normal"/>
    <w:next w:val="Normal"/>
    <w:link w:val="Heading4Char"/>
    <w:uiPriority w:val="9"/>
    <w:semiHidden/>
    <w:unhideWhenUsed/>
    <w:qFormat/>
    <w:rsid w:val="00C272A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72A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72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72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72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72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668"/>
    <w:rPr>
      <w:b/>
      <w:sz w:val="28"/>
      <w:szCs w:val="28"/>
    </w:rPr>
  </w:style>
  <w:style w:type="character" w:customStyle="1" w:styleId="Heading2Char">
    <w:name w:val="Heading 2 Char"/>
    <w:basedOn w:val="DefaultParagraphFont"/>
    <w:link w:val="Heading2"/>
    <w:uiPriority w:val="9"/>
    <w:rsid w:val="00B65668"/>
    <w:rPr>
      <w:b/>
      <w:shd w:val="clear" w:color="auto" w:fill="BFBFBF" w:themeFill="background1" w:themeFillShade="BF"/>
    </w:rPr>
  </w:style>
  <w:style w:type="character" w:customStyle="1" w:styleId="Heading3Char">
    <w:name w:val="Heading 3 Char"/>
    <w:basedOn w:val="DefaultParagraphFont"/>
    <w:link w:val="Heading3"/>
    <w:uiPriority w:val="9"/>
    <w:rsid w:val="00B65668"/>
    <w:rPr>
      <w:rFonts w:cstheme="minorHAnsi"/>
    </w:rPr>
  </w:style>
  <w:style w:type="character" w:customStyle="1" w:styleId="Heading4Char">
    <w:name w:val="Heading 4 Char"/>
    <w:basedOn w:val="DefaultParagraphFont"/>
    <w:link w:val="Heading4"/>
    <w:uiPriority w:val="9"/>
    <w:semiHidden/>
    <w:rsid w:val="00C272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272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272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272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72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72A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C272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72A5"/>
  </w:style>
  <w:style w:type="paragraph" w:styleId="Footer">
    <w:name w:val="footer"/>
    <w:basedOn w:val="Normal"/>
    <w:link w:val="FooterChar"/>
    <w:uiPriority w:val="99"/>
    <w:unhideWhenUsed/>
    <w:rsid w:val="00C27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2A5"/>
  </w:style>
  <w:style w:type="paragraph" w:styleId="ListParagraph">
    <w:name w:val="List Paragraph"/>
    <w:basedOn w:val="Normal"/>
    <w:uiPriority w:val="99"/>
    <w:qFormat/>
    <w:rsid w:val="00533643"/>
    <w:pPr>
      <w:ind w:left="720"/>
      <w:contextualSpacing/>
    </w:pPr>
  </w:style>
  <w:style w:type="paragraph" w:styleId="BodyTextIndent">
    <w:name w:val="Body Text Indent"/>
    <w:basedOn w:val="Normal"/>
    <w:link w:val="BodyTextIndentChar"/>
    <w:uiPriority w:val="99"/>
    <w:rsid w:val="00E560A5"/>
    <w:pPr>
      <w:spacing w:after="0" w:line="240" w:lineRule="auto"/>
      <w:ind w:left="1440"/>
    </w:pPr>
    <w:rPr>
      <w:rFonts w:ascii="Times New Roman" w:eastAsia="Times New Roman" w:hAnsi="Times New Roman" w:cs="Times New Roman"/>
      <w:sz w:val="24"/>
      <w:szCs w:val="24"/>
      <w:lang w:val="fr-BE"/>
    </w:rPr>
  </w:style>
  <w:style w:type="character" w:customStyle="1" w:styleId="BodyTextIndentChar">
    <w:name w:val="Body Text Indent Char"/>
    <w:basedOn w:val="DefaultParagraphFont"/>
    <w:link w:val="BodyTextIndent"/>
    <w:uiPriority w:val="99"/>
    <w:rsid w:val="00E560A5"/>
    <w:rPr>
      <w:rFonts w:ascii="Times New Roman" w:eastAsia="Times New Roman" w:hAnsi="Times New Roman" w:cs="Times New Roman"/>
      <w:sz w:val="24"/>
      <w:szCs w:val="24"/>
      <w:lang w:val="fr-BE"/>
    </w:rPr>
  </w:style>
  <w:style w:type="paragraph" w:styleId="BodyTextIndent2">
    <w:name w:val="Body Text Indent 2"/>
    <w:basedOn w:val="Normal"/>
    <w:link w:val="BodyTextIndent2Char"/>
    <w:uiPriority w:val="99"/>
    <w:rsid w:val="00E560A5"/>
    <w:pPr>
      <w:spacing w:after="0" w:line="240" w:lineRule="auto"/>
      <w:ind w:left="2124" w:firstLine="9"/>
    </w:pPr>
    <w:rPr>
      <w:rFonts w:ascii="Times New Roman" w:eastAsia="Times New Roman" w:hAnsi="Times New Roman" w:cs="Times New Roman"/>
      <w:i/>
      <w:iCs/>
      <w:sz w:val="24"/>
      <w:szCs w:val="24"/>
      <w:lang w:val="fr-BE"/>
    </w:rPr>
  </w:style>
  <w:style w:type="character" w:customStyle="1" w:styleId="BodyTextIndent2Char">
    <w:name w:val="Body Text Indent 2 Char"/>
    <w:basedOn w:val="DefaultParagraphFont"/>
    <w:link w:val="BodyTextIndent2"/>
    <w:uiPriority w:val="99"/>
    <w:rsid w:val="00E560A5"/>
    <w:rPr>
      <w:rFonts w:ascii="Times New Roman" w:eastAsia="Times New Roman" w:hAnsi="Times New Roman" w:cs="Times New Roman"/>
      <w:i/>
      <w:iCs/>
      <w:sz w:val="24"/>
      <w:szCs w:val="24"/>
      <w:lang w:val="fr-BE"/>
    </w:rPr>
  </w:style>
  <w:style w:type="character" w:styleId="Hyperlink">
    <w:name w:val="Hyperlink"/>
    <w:basedOn w:val="DefaultParagraphFont"/>
    <w:uiPriority w:val="99"/>
    <w:unhideWhenUsed/>
    <w:rsid w:val="00C73EBA"/>
    <w:rPr>
      <w:color w:val="0000FF" w:themeColor="hyperlink"/>
      <w:u w:val="single"/>
    </w:rPr>
  </w:style>
  <w:style w:type="paragraph" w:styleId="BalloonText">
    <w:name w:val="Balloon Text"/>
    <w:basedOn w:val="Normal"/>
    <w:link w:val="BalloonTextChar"/>
    <w:uiPriority w:val="99"/>
    <w:semiHidden/>
    <w:unhideWhenUsed/>
    <w:rsid w:val="00C73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BA"/>
    <w:rPr>
      <w:rFonts w:ascii="Tahoma" w:hAnsi="Tahoma" w:cs="Tahoma"/>
      <w:sz w:val="16"/>
      <w:szCs w:val="16"/>
    </w:rPr>
  </w:style>
  <w:style w:type="paragraph" w:styleId="FootnoteText">
    <w:name w:val="footnote text"/>
    <w:basedOn w:val="Normal"/>
    <w:link w:val="FootnoteTextChar"/>
    <w:unhideWhenUsed/>
    <w:rsid w:val="004A17D9"/>
    <w:pPr>
      <w:spacing w:after="0" w:line="240" w:lineRule="auto"/>
    </w:pPr>
    <w:rPr>
      <w:sz w:val="20"/>
      <w:szCs w:val="20"/>
    </w:rPr>
  </w:style>
  <w:style w:type="character" w:customStyle="1" w:styleId="FootnoteTextChar">
    <w:name w:val="Footnote Text Char"/>
    <w:basedOn w:val="DefaultParagraphFont"/>
    <w:link w:val="FootnoteText"/>
    <w:rsid w:val="004A17D9"/>
    <w:rPr>
      <w:sz w:val="20"/>
      <w:szCs w:val="20"/>
    </w:rPr>
  </w:style>
  <w:style w:type="character" w:styleId="FootnoteReference">
    <w:name w:val="footnote reference"/>
    <w:basedOn w:val="DefaultParagraphFont"/>
    <w:uiPriority w:val="99"/>
    <w:semiHidden/>
    <w:unhideWhenUsed/>
    <w:rsid w:val="004A17D9"/>
    <w:rPr>
      <w:vertAlign w:val="superscript"/>
    </w:rPr>
  </w:style>
  <w:style w:type="paragraph" w:styleId="EndnoteText">
    <w:name w:val="endnote text"/>
    <w:basedOn w:val="Normal"/>
    <w:link w:val="EndnoteTextChar"/>
    <w:uiPriority w:val="99"/>
    <w:semiHidden/>
    <w:unhideWhenUsed/>
    <w:rsid w:val="00B91E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E02"/>
    <w:rPr>
      <w:sz w:val="20"/>
      <w:szCs w:val="20"/>
    </w:rPr>
  </w:style>
  <w:style w:type="character" w:styleId="EndnoteReference">
    <w:name w:val="endnote reference"/>
    <w:basedOn w:val="DefaultParagraphFont"/>
    <w:uiPriority w:val="99"/>
    <w:semiHidden/>
    <w:unhideWhenUsed/>
    <w:rsid w:val="00B91E02"/>
    <w:rPr>
      <w:vertAlign w:val="superscript"/>
    </w:rPr>
  </w:style>
  <w:style w:type="table" w:styleId="TableGrid">
    <w:name w:val="Table Grid"/>
    <w:basedOn w:val="TableNormal"/>
    <w:uiPriority w:val="59"/>
    <w:rsid w:val="003B3F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rsid w:val="00A94648"/>
    <w:pPr>
      <w:spacing w:after="0" w:line="240" w:lineRule="auto"/>
    </w:pPr>
    <w:rPr>
      <w:rFonts w:ascii="Times New Roman" w:eastAsia="Times New Roman" w:hAnsi="Times New Roman" w:cs="Times New Roman"/>
      <w:sz w:val="20"/>
      <w:szCs w:val="20"/>
      <w:lang w:val="fr-BE"/>
    </w:rPr>
  </w:style>
  <w:style w:type="character" w:customStyle="1" w:styleId="CommentTextChar">
    <w:name w:val="Comment Text Char"/>
    <w:basedOn w:val="DefaultParagraphFont"/>
    <w:link w:val="CommentText"/>
    <w:rsid w:val="00A94648"/>
    <w:rPr>
      <w:rFonts w:ascii="Times New Roman" w:eastAsia="Times New Roman" w:hAnsi="Times New Roman" w:cs="Times New Roman"/>
      <w:sz w:val="20"/>
      <w:szCs w:val="20"/>
      <w:lang w:val="fr-BE"/>
    </w:rPr>
  </w:style>
  <w:style w:type="character" w:styleId="Emphasis">
    <w:name w:val="Emphasis"/>
    <w:basedOn w:val="DefaultParagraphFont"/>
    <w:uiPriority w:val="20"/>
    <w:qFormat/>
    <w:rsid w:val="00D70C10"/>
    <w:rPr>
      <w:i/>
      <w:iCs/>
    </w:rPr>
  </w:style>
  <w:style w:type="paragraph" w:styleId="BodyText">
    <w:name w:val="Body Text"/>
    <w:basedOn w:val="Normal"/>
    <w:link w:val="BodyTextChar"/>
    <w:uiPriority w:val="99"/>
    <w:unhideWhenUsed/>
    <w:rsid w:val="00EA6DB3"/>
    <w:pPr>
      <w:spacing w:after="120"/>
    </w:pPr>
  </w:style>
  <w:style w:type="character" w:customStyle="1" w:styleId="BodyTextChar">
    <w:name w:val="Body Text Char"/>
    <w:basedOn w:val="DefaultParagraphFont"/>
    <w:link w:val="BodyText"/>
    <w:uiPriority w:val="99"/>
    <w:rsid w:val="00EA6DB3"/>
  </w:style>
  <w:style w:type="character" w:styleId="PageNumber">
    <w:name w:val="page number"/>
    <w:rsid w:val="005918A0"/>
    <w:rPr>
      <w:rFonts w:ascii="Arial" w:hAnsi="Arial"/>
      <w:sz w:val="16"/>
    </w:rPr>
  </w:style>
  <w:style w:type="paragraph" w:styleId="Caption">
    <w:name w:val="caption"/>
    <w:basedOn w:val="Normal"/>
    <w:next w:val="Normal"/>
    <w:uiPriority w:val="35"/>
    <w:unhideWhenUsed/>
    <w:qFormat/>
    <w:rsid w:val="00CA7FDB"/>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862E8A"/>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ead-inEmphasis">
    <w:name w:val="Lead-in Emphasis"/>
    <w:rsid w:val="00DE568A"/>
    <w:rPr>
      <w:spacing w:val="-6"/>
      <w:sz w:val="24"/>
    </w:rPr>
  </w:style>
  <w:style w:type="paragraph" w:styleId="ListBullet">
    <w:name w:val="List Bullet"/>
    <w:basedOn w:val="Normal"/>
    <w:uiPriority w:val="99"/>
    <w:unhideWhenUsed/>
    <w:rsid w:val="00C3649C"/>
    <w:pPr>
      <w:tabs>
        <w:tab w:val="num" w:pos="360"/>
      </w:tabs>
      <w:ind w:left="360" w:hanging="360"/>
      <w:contextualSpacing/>
    </w:pPr>
    <w:rPr>
      <w:rFonts w:ascii="Calibri" w:hAnsi="Calibri" w:cs="Calibri"/>
    </w:rPr>
  </w:style>
  <w:style w:type="paragraph" w:styleId="Title">
    <w:name w:val="Title"/>
    <w:basedOn w:val="Normal"/>
    <w:next w:val="Normal"/>
    <w:link w:val="TitleChar"/>
    <w:uiPriority w:val="10"/>
    <w:qFormat/>
    <w:rsid w:val="008556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56EE"/>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1951"/>
    <w:rPr>
      <w:sz w:val="16"/>
      <w:szCs w:val="16"/>
    </w:rPr>
  </w:style>
  <w:style w:type="paragraph" w:styleId="CommentSubject">
    <w:name w:val="annotation subject"/>
    <w:basedOn w:val="CommentText"/>
    <w:next w:val="CommentText"/>
    <w:link w:val="CommentSubjectChar"/>
    <w:uiPriority w:val="99"/>
    <w:semiHidden/>
    <w:unhideWhenUsed/>
    <w:rsid w:val="008E1951"/>
    <w:pPr>
      <w:spacing w:after="20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8E1951"/>
    <w:rPr>
      <w:rFonts w:ascii="Times New Roman" w:eastAsia="Times New Roman" w:hAnsi="Times New Roman" w:cs="Times New Roman"/>
      <w:b/>
      <w:bCs/>
      <w:sz w:val="20"/>
      <w:szCs w:val="20"/>
      <w:lang w:val="fr-BE"/>
    </w:rPr>
  </w:style>
  <w:style w:type="paragraph" w:styleId="TOC1">
    <w:name w:val="toc 1"/>
    <w:basedOn w:val="Normal"/>
    <w:next w:val="Normal"/>
    <w:autoRedefine/>
    <w:uiPriority w:val="39"/>
    <w:rsid w:val="00F71CB4"/>
    <w:pPr>
      <w:numPr>
        <w:numId w:val="36"/>
      </w:numPr>
      <w:tabs>
        <w:tab w:val="left" w:pos="426"/>
        <w:tab w:val="right" w:leader="dot" w:pos="8647"/>
      </w:tabs>
      <w:spacing w:before="360" w:after="0" w:line="240" w:lineRule="auto"/>
      <w:ind w:right="425"/>
    </w:pPr>
    <w:rPr>
      <w:rFonts w:eastAsia="Times New Roman" w:cstheme="minorHAnsi"/>
      <w:caps/>
      <w:snapToGrid w:val="0"/>
      <w:sz w:val="24"/>
      <w:szCs w:val="24"/>
      <w:lang w:val="en-GB"/>
    </w:rPr>
  </w:style>
  <w:style w:type="paragraph" w:styleId="TOC2">
    <w:name w:val="toc 2"/>
    <w:basedOn w:val="Normal"/>
    <w:next w:val="Normal"/>
    <w:autoRedefine/>
    <w:uiPriority w:val="39"/>
    <w:rsid w:val="004C6F9B"/>
    <w:pPr>
      <w:numPr>
        <w:numId w:val="37"/>
      </w:numPr>
      <w:tabs>
        <w:tab w:val="left" w:pos="900"/>
        <w:tab w:val="right" w:leader="dot" w:pos="8647"/>
      </w:tabs>
      <w:spacing w:before="240" w:after="0" w:line="240" w:lineRule="auto"/>
      <w:ind w:right="425"/>
      <w:jc w:val="center"/>
    </w:pPr>
    <w:rPr>
      <w:rFonts w:ascii="Times New Roman" w:eastAsia="Times New Roman" w:hAnsi="Times New Roman" w:cs="Times New Roman"/>
      <w:b/>
      <w:noProof/>
      <w:snapToGrid w:val="0"/>
      <w:sz w:val="20"/>
      <w:szCs w:val="20"/>
      <w:lang w:val="fr-BE"/>
    </w:rPr>
  </w:style>
  <w:style w:type="paragraph" w:styleId="TOC3">
    <w:name w:val="toc 3"/>
    <w:basedOn w:val="Normal"/>
    <w:next w:val="Normal"/>
    <w:autoRedefine/>
    <w:uiPriority w:val="39"/>
    <w:unhideWhenUsed/>
    <w:rsid w:val="00FF2EF2"/>
    <w:pPr>
      <w:tabs>
        <w:tab w:val="left" w:pos="880"/>
        <w:tab w:val="right" w:leader="dot" w:pos="10456"/>
      </w:tabs>
      <w:spacing w:before="120" w:after="100"/>
      <w:ind w:left="4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503">
      <w:bodyDiv w:val="1"/>
      <w:marLeft w:val="0"/>
      <w:marRight w:val="0"/>
      <w:marTop w:val="0"/>
      <w:marBottom w:val="0"/>
      <w:divBdr>
        <w:top w:val="none" w:sz="0" w:space="0" w:color="auto"/>
        <w:left w:val="none" w:sz="0" w:space="0" w:color="auto"/>
        <w:bottom w:val="none" w:sz="0" w:space="0" w:color="auto"/>
        <w:right w:val="none" w:sz="0" w:space="0" w:color="auto"/>
      </w:divBdr>
    </w:div>
    <w:div w:id="26948662">
      <w:bodyDiv w:val="1"/>
      <w:marLeft w:val="0"/>
      <w:marRight w:val="0"/>
      <w:marTop w:val="0"/>
      <w:marBottom w:val="0"/>
      <w:divBdr>
        <w:top w:val="none" w:sz="0" w:space="0" w:color="auto"/>
        <w:left w:val="none" w:sz="0" w:space="0" w:color="auto"/>
        <w:bottom w:val="none" w:sz="0" w:space="0" w:color="auto"/>
        <w:right w:val="none" w:sz="0" w:space="0" w:color="auto"/>
      </w:divBdr>
    </w:div>
    <w:div w:id="38214243">
      <w:bodyDiv w:val="1"/>
      <w:marLeft w:val="0"/>
      <w:marRight w:val="0"/>
      <w:marTop w:val="0"/>
      <w:marBottom w:val="0"/>
      <w:divBdr>
        <w:top w:val="none" w:sz="0" w:space="0" w:color="auto"/>
        <w:left w:val="none" w:sz="0" w:space="0" w:color="auto"/>
        <w:bottom w:val="none" w:sz="0" w:space="0" w:color="auto"/>
        <w:right w:val="none" w:sz="0" w:space="0" w:color="auto"/>
      </w:divBdr>
    </w:div>
    <w:div w:id="56632864">
      <w:bodyDiv w:val="1"/>
      <w:marLeft w:val="0"/>
      <w:marRight w:val="0"/>
      <w:marTop w:val="0"/>
      <w:marBottom w:val="0"/>
      <w:divBdr>
        <w:top w:val="none" w:sz="0" w:space="0" w:color="auto"/>
        <w:left w:val="none" w:sz="0" w:space="0" w:color="auto"/>
        <w:bottom w:val="none" w:sz="0" w:space="0" w:color="auto"/>
        <w:right w:val="none" w:sz="0" w:space="0" w:color="auto"/>
      </w:divBdr>
    </w:div>
    <w:div w:id="81487181">
      <w:bodyDiv w:val="1"/>
      <w:marLeft w:val="0"/>
      <w:marRight w:val="0"/>
      <w:marTop w:val="0"/>
      <w:marBottom w:val="0"/>
      <w:divBdr>
        <w:top w:val="none" w:sz="0" w:space="0" w:color="auto"/>
        <w:left w:val="none" w:sz="0" w:space="0" w:color="auto"/>
        <w:bottom w:val="none" w:sz="0" w:space="0" w:color="auto"/>
        <w:right w:val="none" w:sz="0" w:space="0" w:color="auto"/>
      </w:divBdr>
    </w:div>
    <w:div w:id="113645979">
      <w:bodyDiv w:val="1"/>
      <w:marLeft w:val="0"/>
      <w:marRight w:val="0"/>
      <w:marTop w:val="0"/>
      <w:marBottom w:val="0"/>
      <w:divBdr>
        <w:top w:val="none" w:sz="0" w:space="0" w:color="auto"/>
        <w:left w:val="none" w:sz="0" w:space="0" w:color="auto"/>
        <w:bottom w:val="none" w:sz="0" w:space="0" w:color="auto"/>
        <w:right w:val="none" w:sz="0" w:space="0" w:color="auto"/>
      </w:divBdr>
    </w:div>
    <w:div w:id="128322317">
      <w:bodyDiv w:val="1"/>
      <w:marLeft w:val="0"/>
      <w:marRight w:val="0"/>
      <w:marTop w:val="0"/>
      <w:marBottom w:val="0"/>
      <w:divBdr>
        <w:top w:val="none" w:sz="0" w:space="0" w:color="auto"/>
        <w:left w:val="none" w:sz="0" w:space="0" w:color="auto"/>
        <w:bottom w:val="none" w:sz="0" w:space="0" w:color="auto"/>
        <w:right w:val="none" w:sz="0" w:space="0" w:color="auto"/>
      </w:divBdr>
    </w:div>
    <w:div w:id="174729470">
      <w:bodyDiv w:val="1"/>
      <w:marLeft w:val="0"/>
      <w:marRight w:val="0"/>
      <w:marTop w:val="0"/>
      <w:marBottom w:val="0"/>
      <w:divBdr>
        <w:top w:val="none" w:sz="0" w:space="0" w:color="auto"/>
        <w:left w:val="none" w:sz="0" w:space="0" w:color="auto"/>
        <w:bottom w:val="none" w:sz="0" w:space="0" w:color="auto"/>
        <w:right w:val="none" w:sz="0" w:space="0" w:color="auto"/>
      </w:divBdr>
    </w:div>
    <w:div w:id="180899184">
      <w:bodyDiv w:val="1"/>
      <w:marLeft w:val="0"/>
      <w:marRight w:val="0"/>
      <w:marTop w:val="0"/>
      <w:marBottom w:val="0"/>
      <w:divBdr>
        <w:top w:val="none" w:sz="0" w:space="0" w:color="auto"/>
        <w:left w:val="none" w:sz="0" w:space="0" w:color="auto"/>
        <w:bottom w:val="none" w:sz="0" w:space="0" w:color="auto"/>
        <w:right w:val="none" w:sz="0" w:space="0" w:color="auto"/>
      </w:divBdr>
    </w:div>
    <w:div w:id="338853706">
      <w:bodyDiv w:val="1"/>
      <w:marLeft w:val="0"/>
      <w:marRight w:val="0"/>
      <w:marTop w:val="0"/>
      <w:marBottom w:val="0"/>
      <w:divBdr>
        <w:top w:val="none" w:sz="0" w:space="0" w:color="auto"/>
        <w:left w:val="none" w:sz="0" w:space="0" w:color="auto"/>
        <w:bottom w:val="none" w:sz="0" w:space="0" w:color="auto"/>
        <w:right w:val="none" w:sz="0" w:space="0" w:color="auto"/>
      </w:divBdr>
    </w:div>
    <w:div w:id="367727537">
      <w:bodyDiv w:val="1"/>
      <w:marLeft w:val="0"/>
      <w:marRight w:val="0"/>
      <w:marTop w:val="0"/>
      <w:marBottom w:val="0"/>
      <w:divBdr>
        <w:top w:val="none" w:sz="0" w:space="0" w:color="auto"/>
        <w:left w:val="none" w:sz="0" w:space="0" w:color="auto"/>
        <w:bottom w:val="none" w:sz="0" w:space="0" w:color="auto"/>
        <w:right w:val="none" w:sz="0" w:space="0" w:color="auto"/>
      </w:divBdr>
    </w:div>
    <w:div w:id="484665565">
      <w:bodyDiv w:val="1"/>
      <w:marLeft w:val="0"/>
      <w:marRight w:val="0"/>
      <w:marTop w:val="0"/>
      <w:marBottom w:val="0"/>
      <w:divBdr>
        <w:top w:val="none" w:sz="0" w:space="0" w:color="auto"/>
        <w:left w:val="none" w:sz="0" w:space="0" w:color="auto"/>
        <w:bottom w:val="none" w:sz="0" w:space="0" w:color="auto"/>
        <w:right w:val="none" w:sz="0" w:space="0" w:color="auto"/>
      </w:divBdr>
    </w:div>
    <w:div w:id="518085760">
      <w:bodyDiv w:val="1"/>
      <w:marLeft w:val="0"/>
      <w:marRight w:val="0"/>
      <w:marTop w:val="0"/>
      <w:marBottom w:val="0"/>
      <w:divBdr>
        <w:top w:val="none" w:sz="0" w:space="0" w:color="auto"/>
        <w:left w:val="none" w:sz="0" w:space="0" w:color="auto"/>
        <w:bottom w:val="none" w:sz="0" w:space="0" w:color="auto"/>
        <w:right w:val="none" w:sz="0" w:space="0" w:color="auto"/>
      </w:divBdr>
    </w:div>
    <w:div w:id="581723505">
      <w:bodyDiv w:val="1"/>
      <w:marLeft w:val="0"/>
      <w:marRight w:val="0"/>
      <w:marTop w:val="0"/>
      <w:marBottom w:val="0"/>
      <w:divBdr>
        <w:top w:val="none" w:sz="0" w:space="0" w:color="auto"/>
        <w:left w:val="none" w:sz="0" w:space="0" w:color="auto"/>
        <w:bottom w:val="none" w:sz="0" w:space="0" w:color="auto"/>
        <w:right w:val="none" w:sz="0" w:space="0" w:color="auto"/>
      </w:divBdr>
    </w:div>
    <w:div w:id="724717561">
      <w:bodyDiv w:val="1"/>
      <w:marLeft w:val="0"/>
      <w:marRight w:val="0"/>
      <w:marTop w:val="0"/>
      <w:marBottom w:val="0"/>
      <w:divBdr>
        <w:top w:val="none" w:sz="0" w:space="0" w:color="auto"/>
        <w:left w:val="none" w:sz="0" w:space="0" w:color="auto"/>
        <w:bottom w:val="none" w:sz="0" w:space="0" w:color="auto"/>
        <w:right w:val="none" w:sz="0" w:space="0" w:color="auto"/>
      </w:divBdr>
    </w:div>
    <w:div w:id="744106078">
      <w:bodyDiv w:val="1"/>
      <w:marLeft w:val="0"/>
      <w:marRight w:val="0"/>
      <w:marTop w:val="0"/>
      <w:marBottom w:val="0"/>
      <w:divBdr>
        <w:top w:val="none" w:sz="0" w:space="0" w:color="auto"/>
        <w:left w:val="none" w:sz="0" w:space="0" w:color="auto"/>
        <w:bottom w:val="none" w:sz="0" w:space="0" w:color="auto"/>
        <w:right w:val="none" w:sz="0" w:space="0" w:color="auto"/>
      </w:divBdr>
    </w:div>
    <w:div w:id="753478636">
      <w:bodyDiv w:val="1"/>
      <w:marLeft w:val="0"/>
      <w:marRight w:val="0"/>
      <w:marTop w:val="0"/>
      <w:marBottom w:val="0"/>
      <w:divBdr>
        <w:top w:val="none" w:sz="0" w:space="0" w:color="auto"/>
        <w:left w:val="none" w:sz="0" w:space="0" w:color="auto"/>
        <w:bottom w:val="none" w:sz="0" w:space="0" w:color="auto"/>
        <w:right w:val="none" w:sz="0" w:space="0" w:color="auto"/>
      </w:divBdr>
    </w:div>
    <w:div w:id="763068249">
      <w:bodyDiv w:val="1"/>
      <w:marLeft w:val="0"/>
      <w:marRight w:val="0"/>
      <w:marTop w:val="0"/>
      <w:marBottom w:val="0"/>
      <w:divBdr>
        <w:top w:val="none" w:sz="0" w:space="0" w:color="auto"/>
        <w:left w:val="none" w:sz="0" w:space="0" w:color="auto"/>
        <w:bottom w:val="none" w:sz="0" w:space="0" w:color="auto"/>
        <w:right w:val="none" w:sz="0" w:space="0" w:color="auto"/>
      </w:divBdr>
    </w:div>
    <w:div w:id="778836343">
      <w:bodyDiv w:val="1"/>
      <w:marLeft w:val="0"/>
      <w:marRight w:val="0"/>
      <w:marTop w:val="0"/>
      <w:marBottom w:val="0"/>
      <w:divBdr>
        <w:top w:val="none" w:sz="0" w:space="0" w:color="auto"/>
        <w:left w:val="none" w:sz="0" w:space="0" w:color="auto"/>
        <w:bottom w:val="none" w:sz="0" w:space="0" w:color="auto"/>
        <w:right w:val="none" w:sz="0" w:space="0" w:color="auto"/>
      </w:divBdr>
    </w:div>
    <w:div w:id="799035813">
      <w:bodyDiv w:val="1"/>
      <w:marLeft w:val="0"/>
      <w:marRight w:val="0"/>
      <w:marTop w:val="0"/>
      <w:marBottom w:val="0"/>
      <w:divBdr>
        <w:top w:val="none" w:sz="0" w:space="0" w:color="auto"/>
        <w:left w:val="none" w:sz="0" w:space="0" w:color="auto"/>
        <w:bottom w:val="none" w:sz="0" w:space="0" w:color="auto"/>
        <w:right w:val="none" w:sz="0" w:space="0" w:color="auto"/>
      </w:divBdr>
    </w:div>
    <w:div w:id="823935537">
      <w:bodyDiv w:val="1"/>
      <w:marLeft w:val="0"/>
      <w:marRight w:val="0"/>
      <w:marTop w:val="0"/>
      <w:marBottom w:val="0"/>
      <w:divBdr>
        <w:top w:val="none" w:sz="0" w:space="0" w:color="auto"/>
        <w:left w:val="none" w:sz="0" w:space="0" w:color="auto"/>
        <w:bottom w:val="none" w:sz="0" w:space="0" w:color="auto"/>
        <w:right w:val="none" w:sz="0" w:space="0" w:color="auto"/>
      </w:divBdr>
    </w:div>
    <w:div w:id="832070070">
      <w:bodyDiv w:val="1"/>
      <w:marLeft w:val="0"/>
      <w:marRight w:val="0"/>
      <w:marTop w:val="0"/>
      <w:marBottom w:val="0"/>
      <w:divBdr>
        <w:top w:val="none" w:sz="0" w:space="0" w:color="auto"/>
        <w:left w:val="none" w:sz="0" w:space="0" w:color="auto"/>
        <w:bottom w:val="none" w:sz="0" w:space="0" w:color="auto"/>
        <w:right w:val="none" w:sz="0" w:space="0" w:color="auto"/>
      </w:divBdr>
    </w:div>
    <w:div w:id="859467452">
      <w:bodyDiv w:val="1"/>
      <w:marLeft w:val="0"/>
      <w:marRight w:val="0"/>
      <w:marTop w:val="0"/>
      <w:marBottom w:val="0"/>
      <w:divBdr>
        <w:top w:val="none" w:sz="0" w:space="0" w:color="auto"/>
        <w:left w:val="none" w:sz="0" w:space="0" w:color="auto"/>
        <w:bottom w:val="none" w:sz="0" w:space="0" w:color="auto"/>
        <w:right w:val="none" w:sz="0" w:space="0" w:color="auto"/>
      </w:divBdr>
    </w:div>
    <w:div w:id="880165722">
      <w:bodyDiv w:val="1"/>
      <w:marLeft w:val="0"/>
      <w:marRight w:val="0"/>
      <w:marTop w:val="0"/>
      <w:marBottom w:val="0"/>
      <w:divBdr>
        <w:top w:val="none" w:sz="0" w:space="0" w:color="auto"/>
        <w:left w:val="none" w:sz="0" w:space="0" w:color="auto"/>
        <w:bottom w:val="none" w:sz="0" w:space="0" w:color="auto"/>
        <w:right w:val="none" w:sz="0" w:space="0" w:color="auto"/>
      </w:divBdr>
    </w:div>
    <w:div w:id="882866011">
      <w:bodyDiv w:val="1"/>
      <w:marLeft w:val="0"/>
      <w:marRight w:val="0"/>
      <w:marTop w:val="0"/>
      <w:marBottom w:val="0"/>
      <w:divBdr>
        <w:top w:val="none" w:sz="0" w:space="0" w:color="auto"/>
        <w:left w:val="none" w:sz="0" w:space="0" w:color="auto"/>
        <w:bottom w:val="none" w:sz="0" w:space="0" w:color="auto"/>
        <w:right w:val="none" w:sz="0" w:space="0" w:color="auto"/>
      </w:divBdr>
    </w:div>
    <w:div w:id="886380518">
      <w:bodyDiv w:val="1"/>
      <w:marLeft w:val="0"/>
      <w:marRight w:val="0"/>
      <w:marTop w:val="0"/>
      <w:marBottom w:val="0"/>
      <w:divBdr>
        <w:top w:val="none" w:sz="0" w:space="0" w:color="auto"/>
        <w:left w:val="none" w:sz="0" w:space="0" w:color="auto"/>
        <w:bottom w:val="none" w:sz="0" w:space="0" w:color="auto"/>
        <w:right w:val="none" w:sz="0" w:space="0" w:color="auto"/>
      </w:divBdr>
    </w:div>
    <w:div w:id="894320531">
      <w:bodyDiv w:val="1"/>
      <w:marLeft w:val="0"/>
      <w:marRight w:val="0"/>
      <w:marTop w:val="0"/>
      <w:marBottom w:val="0"/>
      <w:divBdr>
        <w:top w:val="none" w:sz="0" w:space="0" w:color="auto"/>
        <w:left w:val="none" w:sz="0" w:space="0" w:color="auto"/>
        <w:bottom w:val="none" w:sz="0" w:space="0" w:color="auto"/>
        <w:right w:val="none" w:sz="0" w:space="0" w:color="auto"/>
      </w:divBdr>
    </w:div>
    <w:div w:id="895353957">
      <w:bodyDiv w:val="1"/>
      <w:marLeft w:val="0"/>
      <w:marRight w:val="0"/>
      <w:marTop w:val="0"/>
      <w:marBottom w:val="0"/>
      <w:divBdr>
        <w:top w:val="none" w:sz="0" w:space="0" w:color="auto"/>
        <w:left w:val="none" w:sz="0" w:space="0" w:color="auto"/>
        <w:bottom w:val="none" w:sz="0" w:space="0" w:color="auto"/>
        <w:right w:val="none" w:sz="0" w:space="0" w:color="auto"/>
      </w:divBdr>
    </w:div>
    <w:div w:id="906453146">
      <w:bodyDiv w:val="1"/>
      <w:marLeft w:val="0"/>
      <w:marRight w:val="0"/>
      <w:marTop w:val="0"/>
      <w:marBottom w:val="0"/>
      <w:divBdr>
        <w:top w:val="none" w:sz="0" w:space="0" w:color="auto"/>
        <w:left w:val="none" w:sz="0" w:space="0" w:color="auto"/>
        <w:bottom w:val="none" w:sz="0" w:space="0" w:color="auto"/>
        <w:right w:val="none" w:sz="0" w:space="0" w:color="auto"/>
      </w:divBdr>
    </w:div>
    <w:div w:id="930352851">
      <w:bodyDiv w:val="1"/>
      <w:marLeft w:val="0"/>
      <w:marRight w:val="0"/>
      <w:marTop w:val="0"/>
      <w:marBottom w:val="0"/>
      <w:divBdr>
        <w:top w:val="none" w:sz="0" w:space="0" w:color="auto"/>
        <w:left w:val="none" w:sz="0" w:space="0" w:color="auto"/>
        <w:bottom w:val="none" w:sz="0" w:space="0" w:color="auto"/>
        <w:right w:val="none" w:sz="0" w:space="0" w:color="auto"/>
      </w:divBdr>
    </w:div>
    <w:div w:id="939028098">
      <w:bodyDiv w:val="1"/>
      <w:marLeft w:val="0"/>
      <w:marRight w:val="0"/>
      <w:marTop w:val="0"/>
      <w:marBottom w:val="0"/>
      <w:divBdr>
        <w:top w:val="none" w:sz="0" w:space="0" w:color="auto"/>
        <w:left w:val="none" w:sz="0" w:space="0" w:color="auto"/>
        <w:bottom w:val="none" w:sz="0" w:space="0" w:color="auto"/>
        <w:right w:val="none" w:sz="0" w:space="0" w:color="auto"/>
      </w:divBdr>
    </w:div>
    <w:div w:id="1040669363">
      <w:bodyDiv w:val="1"/>
      <w:marLeft w:val="0"/>
      <w:marRight w:val="0"/>
      <w:marTop w:val="0"/>
      <w:marBottom w:val="0"/>
      <w:divBdr>
        <w:top w:val="none" w:sz="0" w:space="0" w:color="auto"/>
        <w:left w:val="none" w:sz="0" w:space="0" w:color="auto"/>
        <w:bottom w:val="none" w:sz="0" w:space="0" w:color="auto"/>
        <w:right w:val="none" w:sz="0" w:space="0" w:color="auto"/>
      </w:divBdr>
    </w:div>
    <w:div w:id="1050421340">
      <w:bodyDiv w:val="1"/>
      <w:marLeft w:val="0"/>
      <w:marRight w:val="0"/>
      <w:marTop w:val="0"/>
      <w:marBottom w:val="0"/>
      <w:divBdr>
        <w:top w:val="none" w:sz="0" w:space="0" w:color="auto"/>
        <w:left w:val="none" w:sz="0" w:space="0" w:color="auto"/>
        <w:bottom w:val="none" w:sz="0" w:space="0" w:color="auto"/>
        <w:right w:val="none" w:sz="0" w:space="0" w:color="auto"/>
      </w:divBdr>
    </w:div>
    <w:div w:id="1096898460">
      <w:bodyDiv w:val="1"/>
      <w:marLeft w:val="0"/>
      <w:marRight w:val="0"/>
      <w:marTop w:val="0"/>
      <w:marBottom w:val="0"/>
      <w:divBdr>
        <w:top w:val="none" w:sz="0" w:space="0" w:color="auto"/>
        <w:left w:val="none" w:sz="0" w:space="0" w:color="auto"/>
        <w:bottom w:val="none" w:sz="0" w:space="0" w:color="auto"/>
        <w:right w:val="none" w:sz="0" w:space="0" w:color="auto"/>
      </w:divBdr>
    </w:div>
    <w:div w:id="1127049224">
      <w:bodyDiv w:val="1"/>
      <w:marLeft w:val="0"/>
      <w:marRight w:val="0"/>
      <w:marTop w:val="0"/>
      <w:marBottom w:val="0"/>
      <w:divBdr>
        <w:top w:val="none" w:sz="0" w:space="0" w:color="auto"/>
        <w:left w:val="none" w:sz="0" w:space="0" w:color="auto"/>
        <w:bottom w:val="none" w:sz="0" w:space="0" w:color="auto"/>
        <w:right w:val="none" w:sz="0" w:space="0" w:color="auto"/>
      </w:divBdr>
    </w:div>
    <w:div w:id="1157765485">
      <w:bodyDiv w:val="1"/>
      <w:marLeft w:val="0"/>
      <w:marRight w:val="0"/>
      <w:marTop w:val="0"/>
      <w:marBottom w:val="0"/>
      <w:divBdr>
        <w:top w:val="none" w:sz="0" w:space="0" w:color="auto"/>
        <w:left w:val="none" w:sz="0" w:space="0" w:color="auto"/>
        <w:bottom w:val="none" w:sz="0" w:space="0" w:color="auto"/>
        <w:right w:val="none" w:sz="0" w:space="0" w:color="auto"/>
      </w:divBdr>
    </w:div>
    <w:div w:id="1216742272">
      <w:bodyDiv w:val="1"/>
      <w:marLeft w:val="0"/>
      <w:marRight w:val="0"/>
      <w:marTop w:val="0"/>
      <w:marBottom w:val="0"/>
      <w:divBdr>
        <w:top w:val="none" w:sz="0" w:space="0" w:color="auto"/>
        <w:left w:val="none" w:sz="0" w:space="0" w:color="auto"/>
        <w:bottom w:val="none" w:sz="0" w:space="0" w:color="auto"/>
        <w:right w:val="none" w:sz="0" w:space="0" w:color="auto"/>
      </w:divBdr>
    </w:div>
    <w:div w:id="1236205840">
      <w:bodyDiv w:val="1"/>
      <w:marLeft w:val="0"/>
      <w:marRight w:val="0"/>
      <w:marTop w:val="0"/>
      <w:marBottom w:val="0"/>
      <w:divBdr>
        <w:top w:val="none" w:sz="0" w:space="0" w:color="auto"/>
        <w:left w:val="none" w:sz="0" w:space="0" w:color="auto"/>
        <w:bottom w:val="none" w:sz="0" w:space="0" w:color="auto"/>
        <w:right w:val="none" w:sz="0" w:space="0" w:color="auto"/>
      </w:divBdr>
    </w:div>
    <w:div w:id="1238974358">
      <w:bodyDiv w:val="1"/>
      <w:marLeft w:val="0"/>
      <w:marRight w:val="0"/>
      <w:marTop w:val="0"/>
      <w:marBottom w:val="0"/>
      <w:divBdr>
        <w:top w:val="none" w:sz="0" w:space="0" w:color="auto"/>
        <w:left w:val="none" w:sz="0" w:space="0" w:color="auto"/>
        <w:bottom w:val="none" w:sz="0" w:space="0" w:color="auto"/>
        <w:right w:val="none" w:sz="0" w:space="0" w:color="auto"/>
      </w:divBdr>
    </w:div>
    <w:div w:id="1266573432">
      <w:bodyDiv w:val="1"/>
      <w:marLeft w:val="0"/>
      <w:marRight w:val="0"/>
      <w:marTop w:val="0"/>
      <w:marBottom w:val="0"/>
      <w:divBdr>
        <w:top w:val="none" w:sz="0" w:space="0" w:color="auto"/>
        <w:left w:val="none" w:sz="0" w:space="0" w:color="auto"/>
        <w:bottom w:val="none" w:sz="0" w:space="0" w:color="auto"/>
        <w:right w:val="none" w:sz="0" w:space="0" w:color="auto"/>
      </w:divBdr>
    </w:div>
    <w:div w:id="1326393366">
      <w:bodyDiv w:val="1"/>
      <w:marLeft w:val="0"/>
      <w:marRight w:val="0"/>
      <w:marTop w:val="0"/>
      <w:marBottom w:val="0"/>
      <w:divBdr>
        <w:top w:val="none" w:sz="0" w:space="0" w:color="auto"/>
        <w:left w:val="none" w:sz="0" w:space="0" w:color="auto"/>
        <w:bottom w:val="none" w:sz="0" w:space="0" w:color="auto"/>
        <w:right w:val="none" w:sz="0" w:space="0" w:color="auto"/>
      </w:divBdr>
    </w:div>
    <w:div w:id="1327510664">
      <w:bodyDiv w:val="1"/>
      <w:marLeft w:val="0"/>
      <w:marRight w:val="0"/>
      <w:marTop w:val="0"/>
      <w:marBottom w:val="0"/>
      <w:divBdr>
        <w:top w:val="none" w:sz="0" w:space="0" w:color="auto"/>
        <w:left w:val="none" w:sz="0" w:space="0" w:color="auto"/>
        <w:bottom w:val="none" w:sz="0" w:space="0" w:color="auto"/>
        <w:right w:val="none" w:sz="0" w:space="0" w:color="auto"/>
      </w:divBdr>
    </w:div>
    <w:div w:id="1529031156">
      <w:bodyDiv w:val="1"/>
      <w:marLeft w:val="0"/>
      <w:marRight w:val="0"/>
      <w:marTop w:val="0"/>
      <w:marBottom w:val="0"/>
      <w:divBdr>
        <w:top w:val="none" w:sz="0" w:space="0" w:color="auto"/>
        <w:left w:val="none" w:sz="0" w:space="0" w:color="auto"/>
        <w:bottom w:val="none" w:sz="0" w:space="0" w:color="auto"/>
        <w:right w:val="none" w:sz="0" w:space="0" w:color="auto"/>
      </w:divBdr>
    </w:div>
    <w:div w:id="1717003713">
      <w:bodyDiv w:val="1"/>
      <w:marLeft w:val="0"/>
      <w:marRight w:val="0"/>
      <w:marTop w:val="0"/>
      <w:marBottom w:val="0"/>
      <w:divBdr>
        <w:top w:val="none" w:sz="0" w:space="0" w:color="auto"/>
        <w:left w:val="none" w:sz="0" w:space="0" w:color="auto"/>
        <w:bottom w:val="none" w:sz="0" w:space="0" w:color="auto"/>
        <w:right w:val="none" w:sz="0" w:space="0" w:color="auto"/>
      </w:divBdr>
    </w:div>
    <w:div w:id="1764108438">
      <w:bodyDiv w:val="1"/>
      <w:marLeft w:val="0"/>
      <w:marRight w:val="0"/>
      <w:marTop w:val="0"/>
      <w:marBottom w:val="0"/>
      <w:divBdr>
        <w:top w:val="none" w:sz="0" w:space="0" w:color="auto"/>
        <w:left w:val="none" w:sz="0" w:space="0" w:color="auto"/>
        <w:bottom w:val="none" w:sz="0" w:space="0" w:color="auto"/>
        <w:right w:val="none" w:sz="0" w:space="0" w:color="auto"/>
      </w:divBdr>
    </w:div>
    <w:div w:id="1812140171">
      <w:bodyDiv w:val="1"/>
      <w:marLeft w:val="0"/>
      <w:marRight w:val="0"/>
      <w:marTop w:val="0"/>
      <w:marBottom w:val="0"/>
      <w:divBdr>
        <w:top w:val="none" w:sz="0" w:space="0" w:color="auto"/>
        <w:left w:val="none" w:sz="0" w:space="0" w:color="auto"/>
        <w:bottom w:val="none" w:sz="0" w:space="0" w:color="auto"/>
        <w:right w:val="none" w:sz="0" w:space="0" w:color="auto"/>
      </w:divBdr>
    </w:div>
    <w:div w:id="1858499761">
      <w:bodyDiv w:val="1"/>
      <w:marLeft w:val="0"/>
      <w:marRight w:val="0"/>
      <w:marTop w:val="0"/>
      <w:marBottom w:val="0"/>
      <w:divBdr>
        <w:top w:val="none" w:sz="0" w:space="0" w:color="auto"/>
        <w:left w:val="none" w:sz="0" w:space="0" w:color="auto"/>
        <w:bottom w:val="none" w:sz="0" w:space="0" w:color="auto"/>
        <w:right w:val="none" w:sz="0" w:space="0" w:color="auto"/>
      </w:divBdr>
    </w:div>
    <w:div w:id="2007977444">
      <w:bodyDiv w:val="1"/>
      <w:marLeft w:val="0"/>
      <w:marRight w:val="0"/>
      <w:marTop w:val="0"/>
      <w:marBottom w:val="0"/>
      <w:divBdr>
        <w:top w:val="none" w:sz="0" w:space="0" w:color="auto"/>
        <w:left w:val="none" w:sz="0" w:space="0" w:color="auto"/>
        <w:bottom w:val="none" w:sz="0" w:space="0" w:color="auto"/>
        <w:right w:val="none" w:sz="0" w:space="0" w:color="auto"/>
      </w:divBdr>
    </w:div>
    <w:div w:id="2064284253">
      <w:bodyDiv w:val="1"/>
      <w:marLeft w:val="0"/>
      <w:marRight w:val="0"/>
      <w:marTop w:val="0"/>
      <w:marBottom w:val="0"/>
      <w:divBdr>
        <w:top w:val="none" w:sz="0" w:space="0" w:color="auto"/>
        <w:left w:val="none" w:sz="0" w:space="0" w:color="auto"/>
        <w:bottom w:val="none" w:sz="0" w:space="0" w:color="auto"/>
        <w:right w:val="none" w:sz="0" w:space="0" w:color="auto"/>
      </w:divBdr>
    </w:div>
    <w:div w:id="2074429615">
      <w:bodyDiv w:val="1"/>
      <w:marLeft w:val="0"/>
      <w:marRight w:val="0"/>
      <w:marTop w:val="0"/>
      <w:marBottom w:val="0"/>
      <w:divBdr>
        <w:top w:val="none" w:sz="0" w:space="0" w:color="auto"/>
        <w:left w:val="none" w:sz="0" w:space="0" w:color="auto"/>
        <w:bottom w:val="none" w:sz="0" w:space="0" w:color="auto"/>
        <w:right w:val="none" w:sz="0" w:space="0" w:color="auto"/>
      </w:divBdr>
    </w:div>
    <w:div w:id="2099784651">
      <w:bodyDiv w:val="1"/>
      <w:marLeft w:val="0"/>
      <w:marRight w:val="0"/>
      <w:marTop w:val="0"/>
      <w:marBottom w:val="0"/>
      <w:divBdr>
        <w:top w:val="none" w:sz="0" w:space="0" w:color="auto"/>
        <w:left w:val="none" w:sz="0" w:space="0" w:color="auto"/>
        <w:bottom w:val="none" w:sz="0" w:space="0" w:color="auto"/>
        <w:right w:val="none" w:sz="0" w:space="0" w:color="auto"/>
      </w:divBdr>
    </w:div>
    <w:div w:id="211767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D:\CSSP%20Master%20Dbase%20as%20at%2014%20Feb1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ROGRESS%20REPORT\Updated%20dbase\CSSP%20Master%20Dbase%20as%20at%2031%20Dec%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GRESS%20REPORT\Updated%20dbase\CSSP%20Master%20Dbase%20as%20at%2031%20Dec%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14 Feb12.xlsx]Funding by donor!PivotTable5</c:name>
    <c:fmtId val="7"/>
  </c:pivotSource>
  <c:chart>
    <c:title>
      <c:tx>
        <c:rich>
          <a:bodyPr/>
          <a:lstStyle/>
          <a:p>
            <a:pPr>
              <a:defRPr lang="en-NZ"/>
            </a:pPr>
            <a:r>
              <a:rPr lang="en-US"/>
              <a:t>CSSP:  All</a:t>
            </a:r>
            <a:r>
              <a:rPr lang="en-US" baseline="0"/>
              <a:t> Funded Projects by Donor </a:t>
            </a:r>
          </a:p>
          <a:p>
            <a:pPr>
              <a:defRPr lang="en-NZ"/>
            </a:pPr>
            <a:r>
              <a:rPr lang="en-US" baseline="0"/>
              <a:t>as at 31 Dec 2012</a:t>
            </a:r>
            <a:endParaRPr lang="en-US"/>
          </a:p>
        </c:rich>
      </c:tx>
      <c:layout/>
      <c:overlay val="0"/>
    </c:title>
    <c:autoTitleDeleted val="0"/>
    <c:pivotFmts>
      <c:pivotFmt>
        <c:idx val="0"/>
        <c:marker>
          <c:symbol val="none"/>
        </c:marker>
        <c:dLbl>
          <c:idx val="0"/>
          <c:spPr/>
          <c:txPr>
            <a:bodyPr/>
            <a:lstStyle/>
            <a:p>
              <a:pPr>
                <a:defRPr/>
              </a:pPr>
              <a:endParaRPr lang="en-US"/>
            </a:p>
          </c:txPr>
          <c:showLegendKey val="0"/>
          <c:showVal val="0"/>
          <c:showCatName val="0"/>
          <c:showSerName val="0"/>
          <c:showPercent val="1"/>
          <c:showBubbleSize val="0"/>
        </c:dLbl>
      </c:pivotFmt>
      <c:pivotFmt>
        <c:idx val="1"/>
        <c:marker>
          <c:symbol val="none"/>
        </c:marker>
        <c:dLbl>
          <c:idx val="0"/>
          <c:spPr/>
          <c:txPr>
            <a:bodyPr/>
            <a:lstStyle/>
            <a:p>
              <a:pPr>
                <a:defRPr sz="1400"/>
              </a:pPr>
              <a:endParaRPr lang="en-US"/>
            </a:p>
          </c:txPr>
          <c:showLegendKey val="0"/>
          <c:showVal val="0"/>
          <c:showCatName val="0"/>
          <c:showSerName val="0"/>
          <c:showPercent val="1"/>
          <c:showBubbleSize val="0"/>
        </c:dLbl>
      </c:pivotFmt>
      <c:pivotFmt>
        <c:idx val="2"/>
        <c:dLbl>
          <c:idx val="0"/>
          <c:layout>
            <c:manualLayout>
              <c:x val="1.6575982394987848E-2"/>
              <c:y val="-0.42417820503579962"/>
            </c:manualLayout>
          </c:layout>
          <c:showLegendKey val="0"/>
          <c:showVal val="0"/>
          <c:showCatName val="0"/>
          <c:showSerName val="0"/>
          <c:showPercent val="1"/>
          <c:showBubbleSize val="0"/>
        </c:dLbl>
      </c:pivotFmt>
      <c:pivotFmt>
        <c:idx val="3"/>
        <c:dLbl>
          <c:idx val="0"/>
          <c:layout>
            <c:manualLayout>
              <c:x val="1.397976815398076E-2"/>
              <c:y val="-3.9646033829105073E-2"/>
            </c:manualLayout>
          </c:layout>
          <c:showLegendKey val="0"/>
          <c:showVal val="0"/>
          <c:showCatName val="0"/>
          <c:showSerName val="0"/>
          <c:showPercent val="1"/>
          <c:showBubbleSize val="0"/>
        </c:dLbl>
      </c:pivotFmt>
      <c:pivotFmt>
        <c:idx val="4"/>
        <c:dLbl>
          <c:idx val="0"/>
          <c:layout>
            <c:manualLayout>
              <c:x val="4.1317038495188113E-2"/>
              <c:y val="-0.24991251093613459"/>
            </c:manualLayout>
          </c:layout>
          <c:showLegendKey val="0"/>
          <c:showVal val="0"/>
          <c:showCatName val="0"/>
          <c:showSerName val="0"/>
          <c:showPercent val="1"/>
          <c:showBubbleSize val="0"/>
        </c:dLbl>
      </c:pivotFmt>
      <c:pivotFmt>
        <c:idx val="5"/>
        <c:dLbl>
          <c:idx val="0"/>
          <c:layout>
            <c:manualLayout>
              <c:x val="-2.3116360454943211E-2"/>
              <c:y val="-3.1543452901720642E-2"/>
            </c:manualLayout>
          </c:layout>
          <c:showLegendKey val="0"/>
          <c:showVal val="0"/>
          <c:showCatName val="0"/>
          <c:showSerName val="0"/>
          <c:showPercent val="1"/>
          <c:showBubbleSize val="0"/>
        </c:dLbl>
      </c:pivotFmt>
      <c:pivotFmt>
        <c:idx val="6"/>
        <c:dLbl>
          <c:idx val="0"/>
          <c:layout>
            <c:manualLayout>
              <c:x val="3.2691585673878566E-2"/>
              <c:y val="-8.8476428613004268E-2"/>
            </c:manualLayout>
          </c:layout>
          <c:showLegendKey val="0"/>
          <c:showVal val="0"/>
          <c:showCatName val="0"/>
          <c:showSerName val="0"/>
          <c:showPercent val="1"/>
          <c:showBubbleSize val="0"/>
        </c:dLbl>
      </c:pivotFmt>
      <c:pivotFmt>
        <c:idx val="7"/>
        <c:dLbl>
          <c:idx val="0"/>
          <c:layout>
            <c:manualLayout>
              <c:x val="2.2086706050268592E-2"/>
              <c:y val="-2.0800278422750167E-2"/>
            </c:manualLayout>
          </c:layout>
          <c:showLegendKey val="0"/>
          <c:showVal val="0"/>
          <c:showCatName val="0"/>
          <c:showSerName val="0"/>
          <c:showPercent val="1"/>
          <c:showBubbleSize val="0"/>
        </c:dLbl>
      </c:pivotFmt>
      <c:pivotFmt>
        <c:idx val="8"/>
        <c:dLbl>
          <c:idx val="0"/>
          <c:layout>
            <c:manualLayout>
              <c:x val="3.3838044588184624E-2"/>
              <c:y val="-2.8168890902132277E-2"/>
            </c:manualLayout>
          </c:layout>
          <c:showLegendKey val="0"/>
          <c:showVal val="0"/>
          <c:showCatName val="0"/>
          <c:showSerName val="0"/>
          <c:showPercent val="1"/>
          <c:showBubbleSize val="0"/>
        </c:dLbl>
      </c:pivotFmt>
      <c:pivotFmt>
        <c:idx val="9"/>
        <c:dLbl>
          <c:idx val="0"/>
          <c:layout>
            <c:manualLayout>
              <c:x val="0.1671007409697732"/>
              <c:y val="-0.23420301735780141"/>
            </c:manualLayout>
          </c:layout>
          <c:showLegendKey val="0"/>
          <c:showVal val="0"/>
          <c:showCatName val="0"/>
          <c:showSerName val="0"/>
          <c:showPercent val="1"/>
          <c:showBubbleSize val="0"/>
        </c:dLbl>
      </c:pivotFmt>
      <c:pivotFmt>
        <c:idx val="10"/>
        <c:marker>
          <c:symbol val="none"/>
        </c:marker>
        <c:dLbl>
          <c:idx val="0"/>
          <c:spPr/>
          <c:txPr>
            <a:bodyPr/>
            <a:lstStyle/>
            <a:p>
              <a:pPr>
                <a:defRPr sz="1400"/>
              </a:pPr>
              <a:endParaRPr lang="en-US"/>
            </a:p>
          </c:txPr>
          <c:showLegendKey val="0"/>
          <c:showVal val="0"/>
          <c:showCatName val="0"/>
          <c:showSerName val="0"/>
          <c:showPercent val="1"/>
          <c:showBubbleSize val="0"/>
        </c:dLbl>
      </c:pivotFmt>
      <c:pivotFmt>
        <c:idx val="11"/>
        <c:dLbl>
          <c:idx val="0"/>
          <c:layout>
            <c:manualLayout>
              <c:x val="3.3838044588184624E-2"/>
              <c:y val="-2.8168890902132277E-2"/>
            </c:manualLayout>
          </c:layout>
          <c:showLegendKey val="0"/>
          <c:showVal val="0"/>
          <c:showCatName val="0"/>
          <c:showSerName val="0"/>
          <c:showPercent val="1"/>
          <c:showBubbleSize val="0"/>
        </c:dLbl>
      </c:pivotFmt>
      <c:pivotFmt>
        <c:idx val="12"/>
        <c:dLbl>
          <c:idx val="0"/>
          <c:layout>
            <c:manualLayout>
              <c:x val="0.1671007409697732"/>
              <c:y val="-0.23420301735780141"/>
            </c:manualLayout>
          </c:layout>
          <c:showLegendKey val="0"/>
          <c:showVal val="0"/>
          <c:showCatName val="0"/>
          <c:showSerName val="0"/>
          <c:showPercent val="1"/>
          <c:showBubbleSize val="0"/>
        </c:dLbl>
      </c:pivotFmt>
      <c:pivotFmt>
        <c:idx val="13"/>
        <c:dLbl>
          <c:idx val="0"/>
          <c:layout>
            <c:manualLayout>
              <c:x val="3.2691585673878566E-2"/>
              <c:y val="-8.8476428613004268E-2"/>
            </c:manualLayout>
          </c:layout>
          <c:showLegendKey val="0"/>
          <c:showVal val="0"/>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'Funding by donor'!$B$3</c:f>
              <c:strCache>
                <c:ptCount val="1"/>
                <c:pt idx="0">
                  <c:v>Total</c:v>
                </c:pt>
              </c:strCache>
            </c:strRef>
          </c:tx>
          <c:dLbls>
            <c:dLbl>
              <c:idx val="0"/>
              <c:layout>
                <c:manualLayout>
                  <c:x val="3.3838044588184624E-2"/>
                  <c:y val="-2.8168890902132277E-2"/>
                </c:manualLayout>
              </c:layout>
              <c:showLegendKey val="0"/>
              <c:showVal val="0"/>
              <c:showCatName val="0"/>
              <c:showSerName val="0"/>
              <c:showPercent val="1"/>
              <c:showBubbleSize val="0"/>
            </c:dLbl>
            <c:dLbl>
              <c:idx val="1"/>
              <c:layout>
                <c:manualLayout>
                  <c:x val="0.1671007409697732"/>
                  <c:y val="-0.23420301735780141"/>
                </c:manualLayout>
              </c:layout>
              <c:showLegendKey val="0"/>
              <c:showVal val="0"/>
              <c:showCatName val="0"/>
              <c:showSerName val="0"/>
              <c:showPercent val="1"/>
              <c:showBubbleSize val="0"/>
            </c:dLbl>
            <c:dLbl>
              <c:idx val="2"/>
              <c:layout>
                <c:manualLayout>
                  <c:x val="3.2691585673878566E-2"/>
                  <c:y val="-8.8476428613004268E-2"/>
                </c:manualLayout>
              </c:layout>
              <c:showLegendKey val="0"/>
              <c:showVal val="0"/>
              <c:showCatName val="0"/>
              <c:showSerName val="0"/>
              <c:showPercent val="1"/>
              <c:showBubbleSize val="0"/>
            </c:dLbl>
            <c:txPr>
              <a:bodyPr/>
              <a:lstStyle/>
              <a:p>
                <a:pPr>
                  <a:defRPr lang="en-NZ" sz="1400"/>
                </a:pPr>
                <a:endParaRPr lang="en-US"/>
              </a:p>
            </c:txPr>
            <c:showLegendKey val="0"/>
            <c:showVal val="0"/>
            <c:showCatName val="0"/>
            <c:showSerName val="0"/>
            <c:showPercent val="1"/>
            <c:showBubbleSize val="0"/>
            <c:showLeaderLines val="1"/>
          </c:dLbls>
          <c:cat>
            <c:strRef>
              <c:f>'Funding by donor'!$A$4:$A$7</c:f>
              <c:strCache>
                <c:ptCount val="3"/>
                <c:pt idx="0">
                  <c:v>Aus WSCCA</c:v>
                </c:pt>
                <c:pt idx="1">
                  <c:v>AusAid</c:v>
                </c:pt>
                <c:pt idx="2">
                  <c:v>EU</c:v>
                </c:pt>
              </c:strCache>
            </c:strRef>
          </c:cat>
          <c:val>
            <c:numRef>
              <c:f>'Funding by donor'!$B$4:$B$7</c:f>
              <c:numCache>
                <c:formatCode>"$"#,##0</c:formatCode>
                <c:ptCount val="3"/>
                <c:pt idx="0">
                  <c:v>1110440</c:v>
                </c:pt>
                <c:pt idx="1">
                  <c:v>3321895.7</c:v>
                </c:pt>
                <c:pt idx="2">
                  <c:v>3925309.4099999997</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800"/>
            </a:pPr>
            <a:endParaRPr lang="en-US"/>
          </a:p>
        </c:txPr>
      </c:legendEntry>
      <c:legendEntry>
        <c:idx val="1"/>
        <c:txPr>
          <a:bodyPr/>
          <a:lstStyle/>
          <a:p>
            <a:pPr>
              <a:defRPr sz="800"/>
            </a:pPr>
            <a:endParaRPr lang="en-US"/>
          </a:p>
        </c:txPr>
      </c:legendEntry>
      <c:legendEntry>
        <c:idx val="2"/>
        <c:txPr>
          <a:bodyPr/>
          <a:lstStyle/>
          <a:p>
            <a:pPr>
              <a:defRPr sz="800"/>
            </a:pPr>
            <a:endParaRPr lang="en-US"/>
          </a:p>
        </c:txPr>
      </c:legendEntry>
      <c:layout>
        <c:manualLayout>
          <c:xMode val="edge"/>
          <c:yMode val="edge"/>
          <c:x val="0.74299389710384334"/>
          <c:y val="0.69106052999661727"/>
          <c:w val="0.24104366006424841"/>
          <c:h val="0.30768005872452131"/>
        </c:manualLayout>
      </c:layout>
      <c:overlay val="0"/>
      <c:txPr>
        <a:bodyPr/>
        <a:lstStyle/>
        <a:p>
          <a:pPr>
            <a:defRPr lang="en-NZ" sz="800"/>
          </a:pPr>
          <a:endParaRPr lang="en-US"/>
        </a:p>
      </c:txPr>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31 Dec 2012.xlsx]App by Region!PivotTable3</c:name>
    <c:fmtId val="13"/>
  </c:pivotSource>
  <c:chart>
    <c:title>
      <c:tx>
        <c:rich>
          <a:bodyPr/>
          <a:lstStyle/>
          <a:p>
            <a:pPr>
              <a:defRPr lang="en-US"/>
            </a:pPr>
            <a:r>
              <a:rPr lang="en-NZ"/>
              <a:t>CSSP: All</a:t>
            </a:r>
            <a:r>
              <a:rPr lang="en-NZ" baseline="0"/>
              <a:t> Applications  by Region</a:t>
            </a:r>
            <a:endParaRPr lang="en-NZ"/>
          </a:p>
        </c:rich>
      </c:tx>
      <c:layout/>
      <c:overlay val="0"/>
    </c:title>
    <c:autoTitleDeleted val="0"/>
    <c:pivotFmts>
      <c:pivotFmt>
        <c:idx val="0"/>
        <c:marker>
          <c:symbol val="none"/>
        </c:marker>
        <c:dLbl>
          <c:idx val="0"/>
          <c:spPr/>
          <c:txPr>
            <a:bodyPr/>
            <a:lstStyle/>
            <a:p>
              <a:pPr>
                <a:defRPr lang="en-US"/>
              </a:pPr>
              <a:endParaRPr lang="en-US"/>
            </a:p>
          </c:txPr>
          <c:showLegendKey val="0"/>
          <c:showVal val="0"/>
          <c:showCatName val="1"/>
          <c:showSerName val="0"/>
          <c:showPercent val="1"/>
          <c:showBubbleSize val="0"/>
        </c:dLbl>
      </c:pivotFmt>
      <c:pivotFmt>
        <c:idx val="1"/>
        <c:dLbl>
          <c:idx val="0"/>
          <c:layout>
            <c:manualLayout>
              <c:x val="5.5665135608048991E-2"/>
              <c:y val="-8.3769320501605765E-2"/>
            </c:manualLayout>
          </c:layout>
          <c:showLegendKey val="0"/>
          <c:showVal val="0"/>
          <c:showCatName val="1"/>
          <c:showSerName val="0"/>
          <c:showPercent val="1"/>
          <c:showBubbleSize val="0"/>
        </c:dLbl>
      </c:pivotFmt>
      <c:pivotFmt>
        <c:idx val="2"/>
        <c:dLbl>
          <c:idx val="0"/>
          <c:layout>
            <c:manualLayout>
              <c:x val="-2.5068788276465439E-2"/>
              <c:y val="-8.2053441236512106E-2"/>
            </c:manualLayout>
          </c:layout>
          <c:showLegendKey val="0"/>
          <c:showVal val="0"/>
          <c:showCatName val="1"/>
          <c:showSerName val="0"/>
          <c:showPercent val="1"/>
          <c:showBubbleSize val="0"/>
        </c:dLbl>
      </c:pivotFmt>
      <c:pivotFmt>
        <c:idx val="3"/>
        <c:dLbl>
          <c:idx val="0"/>
          <c:layout>
            <c:manualLayout>
              <c:x val="3.4769903762029812E-2"/>
              <c:y val="-2.3394575678040243E-2"/>
            </c:manualLayout>
          </c:layout>
          <c:showLegendKey val="0"/>
          <c:showVal val="0"/>
          <c:showCatName val="1"/>
          <c:showSerName val="0"/>
          <c:showPercent val="1"/>
          <c:showBubbleSize val="0"/>
        </c:dLbl>
      </c:pivotFmt>
      <c:pivotFmt>
        <c:idx val="4"/>
        <c:dLbl>
          <c:idx val="0"/>
          <c:layout>
            <c:manualLayout>
              <c:x val="-2.6785104986877212E-2"/>
              <c:y val="0.12150882181394"/>
            </c:manualLayout>
          </c:layout>
          <c:showLegendKey val="0"/>
          <c:showVal val="0"/>
          <c:showCatName val="1"/>
          <c:showSerName val="0"/>
          <c:showPercent val="1"/>
          <c:showBubbleSize val="0"/>
        </c:dLbl>
      </c:pivotFmt>
      <c:pivotFmt>
        <c:idx val="5"/>
        <c:dLbl>
          <c:idx val="0"/>
          <c:layout>
            <c:manualLayout>
              <c:x val="-7.5104877515310586E-2"/>
              <c:y val="-1.6317804024496937E-2"/>
            </c:manualLayout>
          </c:layout>
          <c:showLegendKey val="0"/>
          <c:showVal val="0"/>
          <c:showCatName val="1"/>
          <c:showSerName val="0"/>
          <c:showPercent val="1"/>
          <c:showBubbleSize val="0"/>
        </c:dLbl>
      </c:pivotFmt>
      <c:pivotFmt>
        <c:idx val="6"/>
        <c:marker>
          <c:symbol val="none"/>
        </c:marker>
        <c:dLbl>
          <c:idx val="0"/>
          <c:spPr/>
          <c:txPr>
            <a:bodyPr/>
            <a:lstStyle/>
            <a:p>
              <a:pPr>
                <a:defRPr lang="en-US"/>
              </a:pPr>
              <a:endParaRPr lang="en-US"/>
            </a:p>
          </c:txPr>
          <c:showLegendKey val="0"/>
          <c:showVal val="0"/>
          <c:showCatName val="1"/>
          <c:showSerName val="0"/>
          <c:showPercent val="1"/>
          <c:showBubbleSize val="0"/>
        </c:dLbl>
      </c:pivotFmt>
      <c:pivotFmt>
        <c:idx val="7"/>
        <c:dLbl>
          <c:idx val="0"/>
          <c:layout>
            <c:manualLayout>
              <c:x val="3.4769903762029812E-2"/>
              <c:y val="-2.3394575678040243E-2"/>
            </c:manualLayout>
          </c:layout>
          <c:showLegendKey val="0"/>
          <c:showVal val="0"/>
          <c:showCatName val="1"/>
          <c:showSerName val="0"/>
          <c:showPercent val="1"/>
          <c:showBubbleSize val="0"/>
        </c:dLbl>
      </c:pivotFmt>
      <c:pivotFmt>
        <c:idx val="8"/>
        <c:dLbl>
          <c:idx val="0"/>
          <c:layout>
            <c:manualLayout>
              <c:x val="-2.6785104986877212E-2"/>
              <c:y val="0.12150882181394"/>
            </c:manualLayout>
          </c:layout>
          <c:showLegendKey val="0"/>
          <c:showVal val="0"/>
          <c:showCatName val="1"/>
          <c:showSerName val="0"/>
          <c:showPercent val="1"/>
          <c:showBubbleSize val="0"/>
        </c:dLbl>
      </c:pivotFmt>
      <c:pivotFmt>
        <c:idx val="9"/>
        <c:dLbl>
          <c:idx val="0"/>
          <c:layout>
            <c:manualLayout>
              <c:x val="-7.5104877515310586E-2"/>
              <c:y val="-1.6317804024496937E-2"/>
            </c:manualLayout>
          </c:layout>
          <c:showLegendKey val="0"/>
          <c:showVal val="0"/>
          <c:showCatName val="1"/>
          <c:showSerName val="0"/>
          <c:showPercent val="1"/>
          <c:showBubbleSize val="0"/>
        </c:dLbl>
      </c:pivotFmt>
      <c:pivotFmt>
        <c:idx val="10"/>
        <c:dLbl>
          <c:idx val="0"/>
          <c:layout>
            <c:manualLayout>
              <c:x val="-2.5068788276465439E-2"/>
              <c:y val="-8.2053441236512106E-2"/>
            </c:manualLayout>
          </c:layout>
          <c:showLegendKey val="0"/>
          <c:showVal val="0"/>
          <c:showCatName val="1"/>
          <c:showSerName val="0"/>
          <c:showPercent val="1"/>
          <c:showBubbleSize val="0"/>
        </c:dLbl>
      </c:pivotFmt>
      <c:pivotFmt>
        <c:idx val="11"/>
        <c:dLbl>
          <c:idx val="0"/>
          <c:layout>
            <c:manualLayout>
              <c:x val="5.5665135608048991E-2"/>
              <c:y val="-8.3769320501605765E-2"/>
            </c:manualLayout>
          </c:layout>
          <c:showLegendKey val="0"/>
          <c:showVal val="0"/>
          <c:showCatName val="1"/>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'App by Region'!$B$3</c:f>
              <c:strCache>
                <c:ptCount val="1"/>
                <c:pt idx="0">
                  <c:v>Total</c:v>
                </c:pt>
              </c:strCache>
            </c:strRef>
          </c:tx>
          <c:explosion val="5"/>
          <c:dLbls>
            <c:dLbl>
              <c:idx val="0"/>
              <c:layout>
                <c:manualLayout>
                  <c:x val="3.4769903762029812E-2"/>
                  <c:y val="-2.3394575678040243E-2"/>
                </c:manualLayout>
              </c:layout>
              <c:showLegendKey val="0"/>
              <c:showVal val="0"/>
              <c:showCatName val="1"/>
              <c:showSerName val="0"/>
              <c:showPercent val="1"/>
              <c:showBubbleSize val="0"/>
            </c:dLbl>
            <c:dLbl>
              <c:idx val="1"/>
              <c:layout>
                <c:manualLayout>
                  <c:x val="-2.6785104986877212E-2"/>
                  <c:y val="0.12150882181394"/>
                </c:manualLayout>
              </c:layout>
              <c:showLegendKey val="0"/>
              <c:showVal val="0"/>
              <c:showCatName val="1"/>
              <c:showSerName val="0"/>
              <c:showPercent val="1"/>
              <c:showBubbleSize val="0"/>
            </c:dLbl>
            <c:dLbl>
              <c:idx val="2"/>
              <c:layout>
                <c:manualLayout>
                  <c:x val="-7.5104877515310586E-2"/>
                  <c:y val="-1.6317804024496937E-2"/>
                </c:manualLayout>
              </c:layout>
              <c:showLegendKey val="0"/>
              <c:showVal val="0"/>
              <c:showCatName val="1"/>
              <c:showSerName val="0"/>
              <c:showPercent val="1"/>
              <c:showBubbleSize val="0"/>
            </c:dLbl>
            <c:dLbl>
              <c:idx val="3"/>
              <c:layout>
                <c:manualLayout>
                  <c:x val="-2.5068788276465439E-2"/>
                  <c:y val="-8.2053441236512106E-2"/>
                </c:manualLayout>
              </c:layout>
              <c:showLegendKey val="0"/>
              <c:showVal val="0"/>
              <c:showCatName val="1"/>
              <c:showSerName val="0"/>
              <c:showPercent val="1"/>
              <c:showBubbleSize val="0"/>
            </c:dLbl>
            <c:dLbl>
              <c:idx val="4"/>
              <c:layout>
                <c:manualLayout>
                  <c:x val="5.5665135608048991E-2"/>
                  <c:y val="-8.3769320501605765E-2"/>
                </c:manualLayout>
              </c:layout>
              <c:showLegendKey val="0"/>
              <c:showVal val="0"/>
              <c:showCatName val="1"/>
              <c:showSerName val="0"/>
              <c:showPercent val="1"/>
              <c:showBubbleSize val="0"/>
            </c:dLbl>
            <c:txPr>
              <a:bodyPr/>
              <a:lstStyle/>
              <a:p>
                <a:pPr>
                  <a:defRPr lang="en-US"/>
                </a:pPr>
                <a:endParaRPr lang="en-US"/>
              </a:p>
            </c:txPr>
            <c:showLegendKey val="0"/>
            <c:showVal val="0"/>
            <c:showCatName val="1"/>
            <c:showSerName val="0"/>
            <c:showPercent val="1"/>
            <c:showBubbleSize val="0"/>
            <c:showLeaderLines val="1"/>
          </c:dLbls>
          <c:cat>
            <c:strRef>
              <c:f>'App by Region'!$A$4:$A$9</c:f>
              <c:strCache>
                <c:ptCount val="5"/>
                <c:pt idx="0">
                  <c:v>Apia</c:v>
                </c:pt>
                <c:pt idx="1">
                  <c:v>NWU</c:v>
                </c:pt>
                <c:pt idx="2">
                  <c:v>ROU</c:v>
                </c:pt>
                <c:pt idx="3">
                  <c:v>Samoa</c:v>
                </c:pt>
                <c:pt idx="4">
                  <c:v>Savai'i</c:v>
                </c:pt>
              </c:strCache>
            </c:strRef>
          </c:cat>
          <c:val>
            <c:numRef>
              <c:f>'App by Region'!$B$4:$B$9</c:f>
              <c:numCache>
                <c:formatCode>General</c:formatCode>
                <c:ptCount val="5"/>
                <c:pt idx="0">
                  <c:v>117</c:v>
                </c:pt>
                <c:pt idx="1">
                  <c:v>218</c:v>
                </c:pt>
                <c:pt idx="2">
                  <c:v>231</c:v>
                </c:pt>
                <c:pt idx="3">
                  <c:v>12</c:v>
                </c:pt>
                <c:pt idx="4">
                  <c:v>215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lang="en-US" i="1"/>
          </a:pPr>
          <a:endParaRPr lang="en-US"/>
        </a:p>
      </c:txPr>
    </c:legend>
    <c:plotVisOnly val="1"/>
    <c:dispBlanksAs val="zero"/>
    <c:showDLblsOverMax val="0"/>
  </c:chart>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31 Dec 2012.xlsx]Funding by sector!PivotTable7</c:name>
    <c:fmtId val="-1"/>
  </c:pivotSource>
  <c:chart>
    <c:title>
      <c:tx>
        <c:rich>
          <a:bodyPr/>
          <a:lstStyle/>
          <a:p>
            <a:pPr>
              <a:defRPr lang="en-NZ"/>
            </a:pPr>
            <a:r>
              <a:rPr lang="en-US" sz="1600"/>
              <a:t>All CSSP Funded Projects by Sector</a:t>
            </a:r>
          </a:p>
          <a:p>
            <a:pPr>
              <a:defRPr lang="en-NZ"/>
            </a:pPr>
            <a:r>
              <a:rPr lang="en-US" sz="1600"/>
              <a:t>as at 31 December 2012</a:t>
            </a:r>
          </a:p>
        </c:rich>
      </c:tx>
      <c:layout/>
      <c:overlay val="0"/>
    </c:title>
    <c:autoTitleDeleted val="0"/>
    <c:pivotFmts>
      <c:pivotFmt>
        <c:idx val="0"/>
        <c:marker>
          <c:symbol val="none"/>
        </c:marker>
        <c:dLbl>
          <c:idx val="0"/>
          <c:spPr/>
          <c:txPr>
            <a:bodyPr/>
            <a:lstStyle/>
            <a:p>
              <a:pPr>
                <a:defRPr/>
              </a:pPr>
              <a:endParaRPr lang="en-US"/>
            </a:p>
          </c:txPr>
          <c:dLblPos val="outEnd"/>
          <c:showLegendKey val="0"/>
          <c:showVal val="0"/>
          <c:showCatName val="0"/>
          <c:showSerName val="0"/>
          <c:showPercent val="1"/>
          <c:showBubbleSize val="0"/>
        </c:dLbl>
      </c:pivotFmt>
      <c:pivotFmt>
        <c:idx val="1"/>
        <c:dLbl>
          <c:idx val="0"/>
          <c:layout>
            <c:manualLayout>
              <c:x val="0.05"/>
              <c:y val="-4.8166384690468064E-2"/>
            </c:manualLayout>
          </c:layout>
          <c:dLblPos val="bestFit"/>
          <c:showLegendKey val="0"/>
          <c:showVal val="0"/>
          <c:showCatName val="0"/>
          <c:showSerName val="0"/>
          <c:showPercent val="1"/>
          <c:showBubbleSize val="0"/>
        </c:dLbl>
      </c:pivotFmt>
      <c:pivotFmt>
        <c:idx val="2"/>
        <c:dLbl>
          <c:idx val="0"/>
          <c:layout>
            <c:manualLayout>
              <c:x val="5.2777777777777792E-2"/>
              <c:y val="-7.5117370892018934E-2"/>
            </c:manualLayout>
          </c:layout>
          <c:dLblPos val="bestFit"/>
          <c:showLegendKey val="0"/>
          <c:showVal val="0"/>
          <c:showCatName val="0"/>
          <c:showSerName val="0"/>
          <c:showPercent val="1"/>
          <c:showBubbleSize val="0"/>
        </c:dLbl>
      </c:pivotFmt>
      <c:pivotFmt>
        <c:idx val="3"/>
        <c:dLbl>
          <c:idx val="0"/>
          <c:layout>
            <c:manualLayout>
              <c:x val="8.3333333333333343E-2"/>
              <c:y val="1.4084507042253521E-2"/>
            </c:manualLayout>
          </c:layout>
          <c:dLblPos val="bestFit"/>
          <c:showLegendKey val="0"/>
          <c:showVal val="0"/>
          <c:showCatName val="0"/>
          <c:showSerName val="0"/>
          <c:showPercent val="1"/>
          <c:showBubbleSize val="0"/>
        </c:dLbl>
      </c:pivotFmt>
      <c:pivotFmt>
        <c:idx val="4"/>
        <c:dLbl>
          <c:idx val="0"/>
          <c:layout>
            <c:manualLayout>
              <c:x val="-2.5000000000000001E-2"/>
              <c:y val="-8.9201877934273227E-2"/>
            </c:manualLayout>
          </c:layout>
          <c:dLblPos val="bestFit"/>
          <c:showLegendKey val="0"/>
          <c:showVal val="0"/>
          <c:showCatName val="0"/>
          <c:showSerName val="0"/>
          <c:showPercent val="1"/>
          <c:showBubbleSize val="0"/>
        </c:dLbl>
      </c:pivotFmt>
      <c:pivotFmt>
        <c:idx val="5"/>
        <c:dLbl>
          <c:idx val="0"/>
          <c:layout>
            <c:manualLayout>
              <c:x val="-4.1666666666666664E-2"/>
              <c:y val="-1.8779342723004692E-2"/>
            </c:manualLayout>
          </c:layout>
          <c:dLblPos val="bestFit"/>
          <c:showLegendKey val="0"/>
          <c:showVal val="0"/>
          <c:showCatName val="0"/>
          <c:showSerName val="0"/>
          <c:showPercent val="1"/>
          <c:showBubbleSize val="0"/>
        </c:dLbl>
      </c:pivotFmt>
      <c:pivotFmt>
        <c:idx val="6"/>
        <c:dLbl>
          <c:idx val="0"/>
          <c:layout>
            <c:manualLayout>
              <c:x val="-1.6666666666666701E-2"/>
              <c:y val="0"/>
            </c:manualLayout>
          </c:layout>
          <c:dLblPos val="bestFit"/>
          <c:showLegendKey val="0"/>
          <c:showVal val="0"/>
          <c:showCatName val="0"/>
          <c:showSerName val="0"/>
          <c:showPercent val="1"/>
          <c:showBubbleSize val="0"/>
        </c:dLbl>
      </c:pivotFmt>
      <c:pivotFmt>
        <c:idx val="7"/>
        <c:marker>
          <c:symbol val="none"/>
        </c:marker>
        <c:dLbl>
          <c:idx val="0"/>
          <c:spPr/>
          <c:txPr>
            <a:bodyPr/>
            <a:lstStyle/>
            <a:p>
              <a:pPr>
                <a:defRPr/>
              </a:pPr>
              <a:endParaRPr lang="en-US"/>
            </a:p>
          </c:txPr>
          <c:dLblPos val="outEnd"/>
          <c:showLegendKey val="0"/>
          <c:showVal val="0"/>
          <c:showCatName val="0"/>
          <c:showSerName val="0"/>
          <c:showPercent val="1"/>
          <c:showBubbleSize val="0"/>
        </c:dLbl>
      </c:pivotFmt>
      <c:pivotFmt>
        <c:idx val="8"/>
        <c:dLbl>
          <c:idx val="0"/>
          <c:layout>
            <c:manualLayout>
              <c:x val="8.3333333333333343E-2"/>
              <c:y val="1.4084507042253521E-2"/>
            </c:manualLayout>
          </c:layout>
          <c:dLblPos val="bestFit"/>
          <c:showLegendKey val="0"/>
          <c:showVal val="0"/>
          <c:showCatName val="0"/>
          <c:showSerName val="0"/>
          <c:showPercent val="1"/>
          <c:showBubbleSize val="0"/>
        </c:dLbl>
      </c:pivotFmt>
      <c:pivotFmt>
        <c:idx val="9"/>
        <c:dLbl>
          <c:idx val="0"/>
          <c:layout>
            <c:manualLayout>
              <c:x val="5.2777777777777792E-2"/>
              <c:y val="-7.5117370892018934E-2"/>
            </c:manualLayout>
          </c:layout>
          <c:dLblPos val="bestFit"/>
          <c:showLegendKey val="0"/>
          <c:showVal val="0"/>
          <c:showCatName val="0"/>
          <c:showSerName val="0"/>
          <c:showPercent val="1"/>
          <c:showBubbleSize val="0"/>
        </c:dLbl>
      </c:pivotFmt>
      <c:pivotFmt>
        <c:idx val="10"/>
        <c:dLbl>
          <c:idx val="0"/>
          <c:layout>
            <c:manualLayout>
              <c:x val="0.05"/>
              <c:y val="-4.8166384690468064E-2"/>
            </c:manualLayout>
          </c:layout>
          <c:dLblPos val="bestFit"/>
          <c:showLegendKey val="0"/>
          <c:showVal val="0"/>
          <c:showCatName val="0"/>
          <c:showSerName val="0"/>
          <c:showPercent val="1"/>
          <c:showBubbleSize val="0"/>
        </c:dLbl>
      </c:pivotFmt>
      <c:pivotFmt>
        <c:idx val="11"/>
        <c:dLbl>
          <c:idx val="0"/>
          <c:layout>
            <c:manualLayout>
              <c:x val="-1.6666666666666701E-2"/>
              <c:y val="0"/>
            </c:manualLayout>
          </c:layout>
          <c:dLblPos val="bestFit"/>
          <c:showLegendKey val="0"/>
          <c:showVal val="0"/>
          <c:showCatName val="0"/>
          <c:showSerName val="0"/>
          <c:showPercent val="1"/>
          <c:showBubbleSize val="0"/>
        </c:dLbl>
      </c:pivotFmt>
      <c:pivotFmt>
        <c:idx val="12"/>
        <c:dLbl>
          <c:idx val="0"/>
          <c:layout>
            <c:manualLayout>
              <c:x val="-4.1666666666666664E-2"/>
              <c:y val="-1.8779342723004692E-2"/>
            </c:manualLayout>
          </c:layout>
          <c:dLblPos val="bestFit"/>
          <c:showLegendKey val="0"/>
          <c:showVal val="0"/>
          <c:showCatName val="0"/>
          <c:showSerName val="0"/>
          <c:showPercent val="1"/>
          <c:showBubbleSize val="0"/>
        </c:dLbl>
      </c:pivotFmt>
      <c:pivotFmt>
        <c:idx val="13"/>
        <c:dLbl>
          <c:idx val="0"/>
          <c:layout>
            <c:manualLayout>
              <c:x val="-2.5000000000000001E-2"/>
              <c:y val="-8.9201877934273227E-2"/>
            </c:manualLayout>
          </c:layout>
          <c:dLblPos val="bestFit"/>
          <c:showLegendKey val="0"/>
          <c:showVal val="0"/>
          <c:showCatName val="0"/>
          <c:showSerName val="0"/>
          <c:showPercent val="1"/>
          <c:showBubbleSize val="0"/>
        </c:dLbl>
      </c:pivotFmt>
    </c:pivotFmts>
    <c:plotArea>
      <c:layout>
        <c:manualLayout>
          <c:layoutTarget val="inner"/>
          <c:xMode val="edge"/>
          <c:yMode val="edge"/>
          <c:x val="0.20218438320209994"/>
          <c:y val="0.28035287255760133"/>
          <c:w val="0.43874321959755036"/>
          <c:h val="0.71964712744241055"/>
        </c:manualLayout>
      </c:layout>
      <c:pieChart>
        <c:varyColors val="1"/>
        <c:ser>
          <c:idx val="0"/>
          <c:order val="0"/>
          <c:tx>
            <c:strRef>
              <c:f>'Funding by sector'!$B$3</c:f>
              <c:strCache>
                <c:ptCount val="1"/>
                <c:pt idx="0">
                  <c:v>Total</c:v>
                </c:pt>
              </c:strCache>
            </c:strRef>
          </c:tx>
          <c:dLbls>
            <c:dLbl>
              <c:idx val="0"/>
              <c:layout>
                <c:manualLayout>
                  <c:x val="8.3333333333333343E-2"/>
                  <c:y val="1.4084507042253521E-2"/>
                </c:manualLayout>
              </c:layout>
              <c:dLblPos val="bestFit"/>
              <c:showLegendKey val="0"/>
              <c:showVal val="0"/>
              <c:showCatName val="0"/>
              <c:showSerName val="0"/>
              <c:showPercent val="1"/>
              <c:showBubbleSize val="0"/>
            </c:dLbl>
            <c:dLbl>
              <c:idx val="1"/>
              <c:layout>
                <c:manualLayout>
                  <c:x val="5.2777777777777792E-2"/>
                  <c:y val="-7.5117370892018934E-2"/>
                </c:manualLayout>
              </c:layout>
              <c:dLblPos val="bestFit"/>
              <c:showLegendKey val="0"/>
              <c:showVal val="0"/>
              <c:showCatName val="0"/>
              <c:showSerName val="0"/>
              <c:showPercent val="1"/>
              <c:showBubbleSize val="0"/>
            </c:dLbl>
            <c:dLbl>
              <c:idx val="2"/>
              <c:layout>
                <c:manualLayout>
                  <c:x val="0.05"/>
                  <c:y val="-4.8166384690468064E-2"/>
                </c:manualLayout>
              </c:layout>
              <c:dLblPos val="bestFit"/>
              <c:showLegendKey val="0"/>
              <c:showVal val="0"/>
              <c:showCatName val="0"/>
              <c:showSerName val="0"/>
              <c:showPercent val="1"/>
              <c:showBubbleSize val="0"/>
            </c:dLbl>
            <c:dLbl>
              <c:idx val="3"/>
              <c:layout>
                <c:manualLayout>
                  <c:x val="-1.6666666666666701E-2"/>
                  <c:y val="0"/>
                </c:manualLayout>
              </c:layout>
              <c:dLblPos val="bestFit"/>
              <c:showLegendKey val="0"/>
              <c:showVal val="0"/>
              <c:showCatName val="0"/>
              <c:showSerName val="0"/>
              <c:showPercent val="1"/>
              <c:showBubbleSize val="0"/>
            </c:dLbl>
            <c:dLbl>
              <c:idx val="4"/>
              <c:layout>
                <c:manualLayout>
                  <c:x val="-4.1666666666666664E-2"/>
                  <c:y val="-1.8779342723004692E-2"/>
                </c:manualLayout>
              </c:layout>
              <c:dLblPos val="bestFit"/>
              <c:showLegendKey val="0"/>
              <c:showVal val="0"/>
              <c:showCatName val="0"/>
              <c:showSerName val="0"/>
              <c:showPercent val="1"/>
              <c:showBubbleSize val="0"/>
            </c:dLbl>
            <c:dLbl>
              <c:idx val="5"/>
              <c:layout>
                <c:manualLayout>
                  <c:x val="-2.5000000000000001E-2"/>
                  <c:y val="-8.9201877934273227E-2"/>
                </c:manualLayout>
              </c:layout>
              <c:dLblPos val="bestFit"/>
              <c:showLegendKey val="0"/>
              <c:showVal val="0"/>
              <c:showCatName val="0"/>
              <c:showSerName val="0"/>
              <c:showPercent val="1"/>
              <c:showBubbleSize val="0"/>
            </c:dLbl>
            <c:txPr>
              <a:bodyPr/>
              <a:lstStyle/>
              <a:p>
                <a:pPr>
                  <a:defRPr lang="en-NZ"/>
                </a:pPr>
                <a:endParaRPr lang="en-US"/>
              </a:p>
            </c:txPr>
            <c:dLblPos val="outEnd"/>
            <c:showLegendKey val="0"/>
            <c:showVal val="0"/>
            <c:showCatName val="0"/>
            <c:showSerName val="0"/>
            <c:showPercent val="1"/>
            <c:showBubbleSize val="0"/>
            <c:showLeaderLines val="1"/>
          </c:dLbls>
          <c:cat>
            <c:strRef>
              <c:f>'Funding by sector'!$A$4:$A$10</c:f>
              <c:strCache>
                <c:ptCount val="6"/>
                <c:pt idx="0">
                  <c:v>Agr</c:v>
                </c:pt>
                <c:pt idx="1">
                  <c:v>Com Dev</c:v>
                </c:pt>
                <c:pt idx="2">
                  <c:v>Edu</c:v>
                </c:pt>
                <c:pt idx="3">
                  <c:v>Hlth</c:v>
                </c:pt>
                <c:pt idx="4">
                  <c:v>Justice</c:v>
                </c:pt>
                <c:pt idx="5">
                  <c:v>Water</c:v>
                </c:pt>
              </c:strCache>
            </c:strRef>
          </c:cat>
          <c:val>
            <c:numRef>
              <c:f>'Funding by sector'!$B$4:$B$10</c:f>
              <c:numCache>
                <c:formatCode>#,##0</c:formatCode>
                <c:ptCount val="6"/>
                <c:pt idx="0">
                  <c:v>634152.46000000043</c:v>
                </c:pt>
                <c:pt idx="1">
                  <c:v>1335564</c:v>
                </c:pt>
                <c:pt idx="2">
                  <c:v>2195283.56</c:v>
                </c:pt>
                <c:pt idx="3">
                  <c:v>623883.35000000044</c:v>
                </c:pt>
                <c:pt idx="4">
                  <c:v>50000</c:v>
                </c:pt>
                <c:pt idx="5">
                  <c:v>2915752.74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NZ"/>
          </a:pPr>
          <a:endParaRPr lang="en-US"/>
        </a:p>
      </c:txPr>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Series val="1"/>
      </c14:pivotOptions>
    </c:ext>
  </c:extLst>
</c:chartSpace>
</file>

<file path=word/drawings/drawing1.xml><?xml version="1.0" encoding="utf-8"?>
<c:userShapes xmlns:c="http://schemas.openxmlformats.org/drawingml/2006/chart">
  <cdr:relSizeAnchor xmlns:cdr="http://schemas.openxmlformats.org/drawingml/2006/chartDrawing">
    <cdr:from>
      <cdr:x>0.39098</cdr:x>
      <cdr:y>0.89723</cdr:y>
    </cdr:from>
    <cdr:to>
      <cdr:x>0.86422</cdr:x>
      <cdr:y>1</cdr:y>
    </cdr:to>
    <cdr:sp macro="" textlink="">
      <cdr:nvSpPr>
        <cdr:cNvPr id="3" name="TextBox 2"/>
        <cdr:cNvSpPr txBox="1"/>
      </cdr:nvSpPr>
      <cdr:spPr>
        <a:xfrm xmlns:a="http://schemas.openxmlformats.org/drawingml/2006/main">
          <a:off x="1809749" y="2280975"/>
          <a:ext cx="2190541" cy="26125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NZ" sz="1100" i="1"/>
            <a:t>Note:  NGOS</a:t>
          </a:r>
          <a:r>
            <a:rPr lang="en-NZ" sz="1100" i="1" baseline="0"/>
            <a:t> serve all of Samoa</a:t>
          </a:r>
          <a:endParaRPr lang="en-NZ" sz="110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E68D0A-A4C3-4EFC-BFD5-510CD504FA3C}"/>
</file>

<file path=customXml/itemProps2.xml><?xml version="1.0" encoding="utf-8"?>
<ds:datastoreItem xmlns:ds="http://schemas.openxmlformats.org/officeDocument/2006/customXml" ds:itemID="{396ACF11-9B32-4917-826B-B2A707EE0C70}"/>
</file>

<file path=customXml/itemProps3.xml><?xml version="1.0" encoding="utf-8"?>
<ds:datastoreItem xmlns:ds="http://schemas.openxmlformats.org/officeDocument/2006/customXml" ds:itemID="{DF9B11AB-32DE-46A3-8E72-7451DED5E39E}"/>
</file>

<file path=customXml/itemProps4.xml><?xml version="1.0" encoding="utf-8"?>
<ds:datastoreItem xmlns:ds="http://schemas.openxmlformats.org/officeDocument/2006/customXml" ds:itemID="{47F31315-57D6-4897-98D2-FCC6747B9FF8}"/>
</file>

<file path=docProps/app.xml><?xml version="1.0" encoding="utf-8"?>
<Properties xmlns="http://schemas.openxmlformats.org/officeDocument/2006/extended-properties" xmlns:vt="http://schemas.openxmlformats.org/officeDocument/2006/docPropsVTypes">
  <Template>Normal.dotm</Template>
  <TotalTime>29</TotalTime>
  <Pages>21</Pages>
  <Words>7211</Words>
  <Characters>41105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AusAID</cp:lastModifiedBy>
  <cp:revision>9</cp:revision>
  <cp:lastPrinted>2013-08-14T04:06:00Z</cp:lastPrinted>
  <dcterms:created xsi:type="dcterms:W3CDTF">2013-08-07T03:22:00Z</dcterms:created>
  <dcterms:modified xsi:type="dcterms:W3CDTF">2013-09-13T06:21:00Z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9500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xd_Signature">
    <vt:bool>false</vt:bool>
  </property>
  <property fmtid="{D5CDD505-2E9C-101B-9397-08002B2CF9AE}" pid="11" name="RSS Feed Link">
    <vt:lpwstr/>
  </property>
  <property fmtid="{D5CDD505-2E9C-101B-9397-08002B2CF9AE}" pid="12" name="xd_ProgID">
    <vt:lpwstr/>
  </property>
  <property fmtid="{D5CDD505-2E9C-101B-9397-08002B2CF9AE}" pid="13" name="PublishingContactPicture">
    <vt:lpwstr/>
  </property>
  <property fmtid="{D5CDD505-2E9C-101B-9397-08002B2CF9AE}" pid="14" name="PublishingVariationGroupID">
    <vt:lpwstr/>
  </property>
  <property fmtid="{D5CDD505-2E9C-101B-9397-08002B2CF9AE}" pid="15" name="AusAIDIdentifierMetadata">
    <vt:lpwstr/>
  </property>
  <property fmtid="{D5CDD505-2E9C-101B-9397-08002B2CF9AE}" pid="16" name="PublishingVariationRelationshipLinkFieldID">
    <vt:lpwstr/>
  </property>
  <property fmtid="{D5CDD505-2E9C-101B-9397-08002B2CF9AE}" pid="17" name="PublishingContactName">
    <vt:lpwstr/>
  </property>
  <property fmtid="{D5CDD505-2E9C-101B-9397-08002B2CF9AE}" pid="18" name="_SourceUrl">
    <vt:lpwstr/>
  </property>
  <property fmtid="{D5CDD505-2E9C-101B-9397-08002B2CF9AE}" pid="19" name="_SharedFileIndex">
    <vt:lpwstr/>
  </property>
  <property fmtid="{D5CDD505-2E9C-101B-9397-08002B2CF9AE}" pid="20" name="Comments">
    <vt:lpwstr/>
  </property>
  <property fmtid="{D5CDD505-2E9C-101B-9397-08002B2CF9AE}" pid="21" name="PublishingPageLayout">
    <vt:lpwstr/>
  </property>
  <property fmtid="{D5CDD505-2E9C-101B-9397-08002B2CF9AE}" pid="22" name="AusAIDPageSubjectMetadata">
    <vt:lpwstr/>
  </property>
  <property fmtid="{D5CDD505-2E9C-101B-9397-08002B2CF9AE}" pid="23" name="AusAIDCategoryMetadata">
    <vt:lpwstr/>
  </property>
  <property fmtid="{D5CDD505-2E9C-101B-9397-08002B2CF9AE}" pid="24" name="AusAIDDocumentTypeMetaData">
    <vt:lpwstr/>
  </property>
  <property fmtid="{D5CDD505-2E9C-101B-9397-08002B2CF9AE}" pid="25" name="WCMSLanguage">
    <vt:lpwstr/>
  </property>
  <property fmtid="{D5CDD505-2E9C-101B-9397-08002B2CF9AE}" pid="26" name="TemplateUrl">
    <vt:lpwstr/>
  </property>
  <property fmtid="{D5CDD505-2E9C-101B-9397-08002B2CF9AE}" pid="27" name="Audience">
    <vt:lpwstr/>
  </property>
  <property fmtid="{D5CDD505-2E9C-101B-9397-08002B2CF9AE}" pid="28" name="AusAIDPageDescriptionMetadata">
    <vt:lpwstr/>
  </property>
</Properties>
</file>