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251B" w14:textId="77777777" w:rsidR="00B25E2A" w:rsidRDefault="00506E46" w:rsidP="008343E4">
      <w:pPr>
        <w:pStyle w:val="Heading1"/>
      </w:pPr>
      <w:r>
        <w:rPr>
          <w:spacing w:val="-5"/>
        </w:rPr>
        <w:t>09</w:t>
      </w:r>
      <w:r>
        <w:tab/>
        <w:t>FINANCIAL SERVICES</w:t>
      </w:r>
    </w:p>
    <w:p w14:paraId="7C9267D9" w14:textId="77777777" w:rsidR="00B25E2A" w:rsidRPr="008343E4" w:rsidRDefault="00506E46" w:rsidP="008343E4">
      <w:pPr>
        <w:pStyle w:val="Heading2"/>
      </w:pPr>
      <w:r w:rsidRPr="008343E4">
        <w:t>ARTICLE 1</w:t>
      </w:r>
    </w:p>
    <w:p w14:paraId="7B560F60" w14:textId="77777777" w:rsidR="00B25E2A" w:rsidRDefault="00506E46" w:rsidP="008343E4">
      <w:pPr>
        <w:pStyle w:val="Heading3"/>
      </w:pPr>
      <w:r>
        <w:t>Definitions</w:t>
      </w:r>
    </w:p>
    <w:p w14:paraId="127C8FEB" w14:textId="77777777" w:rsidR="00B25E2A" w:rsidRPr="008343E4" w:rsidRDefault="00506E46" w:rsidP="008343E4">
      <w:r w:rsidRPr="008343E4">
        <w:t>For the purposes of this Chapter:</w:t>
      </w:r>
    </w:p>
    <w:p w14:paraId="44E12649" w14:textId="77777777" w:rsidR="00B25E2A" w:rsidRDefault="00506E46" w:rsidP="00532742">
      <w:pPr>
        <w:pStyle w:val="ListParagraph1a"/>
      </w:pPr>
      <w:r>
        <w:t>“Chapter</w:t>
      </w:r>
      <w:r>
        <w:rPr>
          <w:spacing w:val="-15"/>
        </w:rPr>
        <w:t xml:space="preserve"> </w:t>
      </w:r>
      <w:r>
        <w:t>16</w:t>
      </w:r>
      <w:r>
        <w:rPr>
          <w:spacing w:val="-15"/>
        </w:rPr>
        <w:t xml:space="preserve"> </w:t>
      </w:r>
      <w:r>
        <w:t>arbitral</w:t>
      </w:r>
      <w:r>
        <w:rPr>
          <w:spacing w:val="-15"/>
        </w:rPr>
        <w:t xml:space="preserve"> </w:t>
      </w:r>
      <w:r>
        <w:t>tribunal”</w:t>
      </w:r>
      <w:r>
        <w:rPr>
          <w:spacing w:val="-15"/>
        </w:rPr>
        <w:t xml:space="preserve"> </w:t>
      </w:r>
      <w:r>
        <w:t>means</w:t>
      </w:r>
      <w:r>
        <w:rPr>
          <w:spacing w:val="-15"/>
        </w:rPr>
        <w:t xml:space="preserve"> </w:t>
      </w:r>
      <w:r>
        <w:t>an</w:t>
      </w:r>
      <w:r>
        <w:rPr>
          <w:spacing w:val="-15"/>
        </w:rPr>
        <w:t xml:space="preserve"> </w:t>
      </w:r>
      <w:r>
        <w:t>arbitral</w:t>
      </w:r>
      <w:r>
        <w:rPr>
          <w:spacing w:val="-15"/>
        </w:rPr>
        <w:t xml:space="preserve"> </w:t>
      </w:r>
      <w:r>
        <w:t>tribunal</w:t>
      </w:r>
      <w:r>
        <w:rPr>
          <w:spacing w:val="-13"/>
        </w:rPr>
        <w:t xml:space="preserve"> </w:t>
      </w:r>
      <w:r>
        <w:t>appointed</w:t>
      </w:r>
      <w:r>
        <w:rPr>
          <w:spacing w:val="-13"/>
        </w:rPr>
        <w:t xml:space="preserve"> </w:t>
      </w:r>
      <w:r>
        <w:t>under Chapter 16 (Dispute Settlement</w:t>
      </w:r>
      <w:proofErr w:type="gramStart"/>
      <w:r>
        <w:t>);</w:t>
      </w:r>
      <w:proofErr w:type="gramEnd"/>
    </w:p>
    <w:p w14:paraId="22CC3061" w14:textId="77777777" w:rsidR="00B25E2A" w:rsidRDefault="00506E46" w:rsidP="00532742">
      <w:pPr>
        <w:pStyle w:val="ListParagraph1a"/>
      </w:pPr>
      <w:r>
        <w:t>“</w:t>
      </w:r>
      <w:proofErr w:type="gramStart"/>
      <w:r>
        <w:t>cross</w:t>
      </w:r>
      <w:proofErr w:type="gramEnd"/>
      <w:r>
        <w:t>-border</w:t>
      </w:r>
      <w:r>
        <w:rPr>
          <w:spacing w:val="-1"/>
        </w:rPr>
        <w:t xml:space="preserve"> </w:t>
      </w:r>
      <w:r>
        <w:t>financial</w:t>
      </w:r>
      <w:r>
        <w:rPr>
          <w:spacing w:val="-2"/>
        </w:rPr>
        <w:t xml:space="preserve"> </w:t>
      </w:r>
      <w:r>
        <w:t>service supplier of a</w:t>
      </w:r>
      <w:r>
        <w:rPr>
          <w:spacing w:val="-2"/>
        </w:rPr>
        <w:t xml:space="preserve"> </w:t>
      </w:r>
      <w:r>
        <w:t>Party”</w:t>
      </w:r>
      <w:r>
        <w:rPr>
          <w:spacing w:val="-2"/>
        </w:rPr>
        <w:t xml:space="preserve"> </w:t>
      </w:r>
      <w:r>
        <w:t>means</w:t>
      </w:r>
      <w:r>
        <w:rPr>
          <w:spacing w:val="-3"/>
        </w:rPr>
        <w:t xml:space="preserve"> </w:t>
      </w:r>
      <w:r>
        <w:t>a</w:t>
      </w:r>
      <w:r>
        <w:rPr>
          <w:spacing w:val="-2"/>
        </w:rPr>
        <w:t xml:space="preserve"> </w:t>
      </w:r>
      <w:r>
        <w:t>person</w:t>
      </w:r>
      <w:r>
        <w:rPr>
          <w:spacing w:val="-1"/>
        </w:rPr>
        <w:t xml:space="preserve"> </w:t>
      </w:r>
      <w:r>
        <w:t>of a Party that is engaged in the business of supplying a financial service within the territory of the Party and that seeks to supply or supplies a financial service through the cross-border supply of such a service;</w:t>
      </w:r>
    </w:p>
    <w:p w14:paraId="64ECA9A7" w14:textId="77777777" w:rsidR="00B25E2A" w:rsidRDefault="00506E46" w:rsidP="000B1A80">
      <w:pPr>
        <w:pStyle w:val="ListParagraph1a"/>
      </w:pPr>
      <w:r>
        <w:t>“</w:t>
      </w:r>
      <w:proofErr w:type="gramStart"/>
      <w:r>
        <w:t>cross</w:t>
      </w:r>
      <w:proofErr w:type="gramEnd"/>
      <w:r>
        <w:t>-border trade in financial services or cross-border supply of financial services” means the supply of a financial service:</w:t>
      </w:r>
    </w:p>
    <w:p w14:paraId="28C60F37" w14:textId="77777777" w:rsidR="00B25E2A" w:rsidRDefault="00506E46" w:rsidP="00532742">
      <w:pPr>
        <w:pStyle w:val="ListParagraph1ai"/>
      </w:pPr>
      <w:r>
        <w:t>from</w:t>
      </w:r>
      <w:r>
        <w:rPr>
          <w:spacing w:val="-2"/>
        </w:rPr>
        <w:t xml:space="preserve"> </w:t>
      </w:r>
      <w:r>
        <w:t>the</w:t>
      </w:r>
      <w:r>
        <w:rPr>
          <w:spacing w:val="-7"/>
        </w:rPr>
        <w:t xml:space="preserve"> </w:t>
      </w:r>
      <w:r>
        <w:t>territory</w:t>
      </w:r>
      <w:r>
        <w:rPr>
          <w:spacing w:val="-2"/>
        </w:rPr>
        <w:t xml:space="preserve"> </w:t>
      </w:r>
      <w:r>
        <w:t>of a</w:t>
      </w:r>
      <w:r>
        <w:rPr>
          <w:spacing w:val="-8"/>
        </w:rPr>
        <w:t xml:space="preserve"> </w:t>
      </w:r>
      <w:r>
        <w:t>Party</w:t>
      </w:r>
      <w:r>
        <w:rPr>
          <w:spacing w:val="-5"/>
        </w:rPr>
        <w:t xml:space="preserve"> </w:t>
      </w:r>
      <w:r>
        <w:t>into</w:t>
      </w:r>
      <w:r>
        <w:rPr>
          <w:spacing w:val="-1"/>
        </w:rPr>
        <w:t xml:space="preserve"> </w:t>
      </w:r>
      <w:r>
        <w:t>the</w:t>
      </w:r>
      <w:r>
        <w:rPr>
          <w:spacing w:val="-7"/>
        </w:rPr>
        <w:t xml:space="preserve"> </w:t>
      </w:r>
      <w:r>
        <w:t>territory</w:t>
      </w:r>
      <w:r>
        <w:rPr>
          <w:spacing w:val="-1"/>
        </w:rPr>
        <w:t xml:space="preserve"> </w:t>
      </w:r>
      <w:r>
        <w:t>of the</w:t>
      </w:r>
      <w:r>
        <w:rPr>
          <w:spacing w:val="-6"/>
        </w:rPr>
        <w:t xml:space="preserve"> </w:t>
      </w:r>
      <w:r>
        <w:t xml:space="preserve">other </w:t>
      </w:r>
      <w:proofErr w:type="gramStart"/>
      <w:r>
        <w:rPr>
          <w:spacing w:val="-2"/>
        </w:rPr>
        <w:t>Party;</w:t>
      </w:r>
      <w:proofErr w:type="gramEnd"/>
    </w:p>
    <w:p w14:paraId="7C484056" w14:textId="77777777" w:rsidR="00B25E2A" w:rsidRDefault="00506E46" w:rsidP="00532742">
      <w:pPr>
        <w:pStyle w:val="ListParagraph1ai"/>
      </w:pPr>
      <w:r>
        <w:t>in</w:t>
      </w:r>
      <w:r>
        <w:rPr>
          <w:spacing w:val="-1"/>
        </w:rPr>
        <w:t xml:space="preserve"> </w:t>
      </w:r>
      <w:r>
        <w:t>the</w:t>
      </w:r>
      <w:r>
        <w:rPr>
          <w:spacing w:val="-2"/>
        </w:rPr>
        <w:t xml:space="preserve"> </w:t>
      </w:r>
      <w:r>
        <w:t>territory</w:t>
      </w:r>
      <w:r>
        <w:rPr>
          <w:spacing w:val="-6"/>
        </w:rPr>
        <w:t xml:space="preserve"> </w:t>
      </w:r>
      <w:r>
        <w:t>of</w:t>
      </w:r>
      <w:r>
        <w:rPr>
          <w:spacing w:val="-4"/>
        </w:rPr>
        <w:t xml:space="preserve"> </w:t>
      </w:r>
      <w:r>
        <w:t>a</w:t>
      </w:r>
      <w:r>
        <w:rPr>
          <w:spacing w:val="-2"/>
        </w:rPr>
        <w:t xml:space="preserve"> </w:t>
      </w:r>
      <w:r>
        <w:t>Party</w:t>
      </w:r>
      <w:r>
        <w:rPr>
          <w:spacing w:val="-5"/>
        </w:rPr>
        <w:t xml:space="preserve"> </w:t>
      </w:r>
      <w:r>
        <w:t>to</w:t>
      </w:r>
      <w:r>
        <w:rPr>
          <w:spacing w:val="-5"/>
        </w:rPr>
        <w:t xml:space="preserve"> </w:t>
      </w:r>
      <w:r>
        <w:t>a</w:t>
      </w:r>
      <w:r>
        <w:rPr>
          <w:spacing w:val="-1"/>
        </w:rPr>
        <w:t xml:space="preserve"> </w:t>
      </w:r>
      <w:r>
        <w:t>person</w:t>
      </w:r>
      <w:r>
        <w:rPr>
          <w:spacing w:val="-1"/>
        </w:rPr>
        <w:t xml:space="preserve"> </w:t>
      </w:r>
      <w:r>
        <w:t>of</w:t>
      </w:r>
      <w:r>
        <w:rPr>
          <w:spacing w:val="-3"/>
        </w:rPr>
        <w:t xml:space="preserve"> </w:t>
      </w:r>
      <w:r>
        <w:t>the</w:t>
      </w:r>
      <w:r>
        <w:rPr>
          <w:spacing w:val="-1"/>
        </w:rPr>
        <w:t xml:space="preserve"> </w:t>
      </w:r>
      <w:r>
        <w:t>other</w:t>
      </w:r>
      <w:r>
        <w:rPr>
          <w:spacing w:val="1"/>
        </w:rPr>
        <w:t xml:space="preserve"> </w:t>
      </w:r>
      <w:r>
        <w:t>Party;</w:t>
      </w:r>
      <w:r>
        <w:rPr>
          <w:spacing w:val="-1"/>
        </w:rPr>
        <w:t xml:space="preserve"> </w:t>
      </w:r>
      <w:r>
        <w:rPr>
          <w:spacing w:val="-5"/>
        </w:rPr>
        <w:t>or</w:t>
      </w:r>
    </w:p>
    <w:p w14:paraId="74491F94" w14:textId="77777777" w:rsidR="00B25E2A" w:rsidRDefault="00506E46" w:rsidP="00532742">
      <w:pPr>
        <w:pStyle w:val="ListParagraph1ai"/>
      </w:pPr>
      <w:r>
        <w:t>by</w:t>
      </w:r>
      <w:r>
        <w:rPr>
          <w:spacing w:val="-2"/>
        </w:rPr>
        <w:t xml:space="preserve"> </w:t>
      </w:r>
      <w:r>
        <w:t>a</w:t>
      </w:r>
      <w:r>
        <w:rPr>
          <w:spacing w:val="-3"/>
        </w:rPr>
        <w:t xml:space="preserve"> </w:t>
      </w:r>
      <w:r>
        <w:t>national</w:t>
      </w:r>
      <w:r>
        <w:rPr>
          <w:spacing w:val="-1"/>
        </w:rPr>
        <w:t xml:space="preserve"> </w:t>
      </w:r>
      <w:r>
        <w:t>of</w:t>
      </w:r>
      <w:r>
        <w:rPr>
          <w:spacing w:val="-1"/>
        </w:rPr>
        <w:t xml:space="preserve"> </w:t>
      </w:r>
      <w:r>
        <w:t>a</w:t>
      </w:r>
      <w:r>
        <w:rPr>
          <w:spacing w:val="-7"/>
        </w:rPr>
        <w:t xml:space="preserve"> </w:t>
      </w:r>
      <w:r>
        <w:t>Party</w:t>
      </w:r>
      <w:r>
        <w:rPr>
          <w:spacing w:val="-5"/>
        </w:rPr>
        <w:t xml:space="preserve"> </w:t>
      </w:r>
      <w:r>
        <w:t>in</w:t>
      </w:r>
      <w:r>
        <w:rPr>
          <w:spacing w:val="-1"/>
        </w:rPr>
        <w:t xml:space="preserve"> </w:t>
      </w:r>
      <w:r>
        <w:t>the</w:t>
      </w:r>
      <w:r>
        <w:rPr>
          <w:spacing w:val="-6"/>
        </w:rPr>
        <w:t xml:space="preserve"> </w:t>
      </w:r>
      <w:r>
        <w:t>territory</w:t>
      </w:r>
      <w:r>
        <w:rPr>
          <w:spacing w:val="-1"/>
        </w:rPr>
        <w:t xml:space="preserve"> </w:t>
      </w:r>
      <w:r>
        <w:t>of the</w:t>
      </w:r>
      <w:r>
        <w:rPr>
          <w:spacing w:val="-2"/>
        </w:rPr>
        <w:t xml:space="preserve"> </w:t>
      </w:r>
      <w:r>
        <w:t>other</w:t>
      </w:r>
      <w:r>
        <w:rPr>
          <w:spacing w:val="-5"/>
        </w:rPr>
        <w:t xml:space="preserve"> </w:t>
      </w:r>
      <w:r>
        <w:rPr>
          <w:spacing w:val="-2"/>
        </w:rPr>
        <w:t>Party,</w:t>
      </w:r>
    </w:p>
    <w:p w14:paraId="18DFB842" w14:textId="4E2F2323" w:rsidR="00B25E2A" w:rsidRDefault="00506E46" w:rsidP="000B1A80">
      <w:pPr>
        <w:ind w:left="1560" w:right="113" w:firstLine="0"/>
      </w:pPr>
      <w:r>
        <w:t xml:space="preserve">but does not include the supply of a financial service in the territory of a Party by an investment in that </w:t>
      </w:r>
      <w:proofErr w:type="gramStart"/>
      <w:r>
        <w:t>territory;</w:t>
      </w:r>
      <w:proofErr w:type="gramEnd"/>
    </w:p>
    <w:p w14:paraId="4A0286DE" w14:textId="77777777" w:rsidR="00B25E2A" w:rsidRDefault="00506E46" w:rsidP="00532742">
      <w:pPr>
        <w:pStyle w:val="ListParagraph1a"/>
      </w:pPr>
      <w:r>
        <w:t>“enterprise”</w:t>
      </w:r>
      <w:r>
        <w:rPr>
          <w:spacing w:val="-5"/>
        </w:rPr>
        <w:t xml:space="preserve"> </w:t>
      </w:r>
      <w:r>
        <w:t>means</w:t>
      </w:r>
      <w:r>
        <w:rPr>
          <w:spacing w:val="-6"/>
        </w:rPr>
        <w:t xml:space="preserve"> </w:t>
      </w:r>
      <w:r>
        <w:t>any</w:t>
      </w:r>
      <w:r>
        <w:rPr>
          <w:spacing w:val="-4"/>
        </w:rPr>
        <w:t xml:space="preserve"> </w:t>
      </w:r>
      <w:r>
        <w:t>entity</w:t>
      </w:r>
      <w:r>
        <w:rPr>
          <w:spacing w:val="-4"/>
        </w:rPr>
        <w:t xml:space="preserve"> </w:t>
      </w:r>
      <w:r>
        <w:t>constituted</w:t>
      </w:r>
      <w:r>
        <w:rPr>
          <w:spacing w:val="-4"/>
        </w:rPr>
        <w:t xml:space="preserve"> </w:t>
      </w:r>
      <w:r>
        <w:t>or</w:t>
      </w:r>
      <w:r>
        <w:rPr>
          <w:spacing w:val="-4"/>
        </w:rPr>
        <w:t xml:space="preserve"> </w:t>
      </w:r>
      <w:r>
        <w:t>organised</w:t>
      </w:r>
      <w:r>
        <w:rPr>
          <w:spacing w:val="-4"/>
        </w:rPr>
        <w:t xml:space="preserve"> </w:t>
      </w:r>
      <w:r>
        <w:t>under</w:t>
      </w:r>
      <w:r>
        <w:rPr>
          <w:spacing w:val="-3"/>
        </w:rPr>
        <w:t xml:space="preserve"> </w:t>
      </w:r>
      <w:r>
        <w:t>applicable law, whether</w:t>
      </w:r>
      <w:r>
        <w:rPr>
          <w:spacing w:val="-2"/>
        </w:rPr>
        <w:t xml:space="preserve"> </w:t>
      </w:r>
      <w:r>
        <w:t>or</w:t>
      </w:r>
      <w:r>
        <w:rPr>
          <w:spacing w:val="-2"/>
        </w:rPr>
        <w:t xml:space="preserve"> </w:t>
      </w:r>
      <w:r>
        <w:t>not</w:t>
      </w:r>
      <w:r>
        <w:rPr>
          <w:spacing w:val="-3"/>
        </w:rPr>
        <w:t xml:space="preserve"> </w:t>
      </w:r>
      <w:r>
        <w:t>for</w:t>
      </w:r>
      <w:r>
        <w:rPr>
          <w:spacing w:val="-2"/>
        </w:rPr>
        <w:t xml:space="preserve"> </w:t>
      </w:r>
      <w:r>
        <w:t>profit,</w:t>
      </w:r>
      <w:r>
        <w:rPr>
          <w:spacing w:val="-1"/>
        </w:rPr>
        <w:t xml:space="preserve"> </w:t>
      </w:r>
      <w:r>
        <w:t>and</w:t>
      </w:r>
      <w:r>
        <w:rPr>
          <w:spacing w:val="-3"/>
        </w:rPr>
        <w:t xml:space="preserve"> </w:t>
      </w:r>
      <w:r>
        <w:t>whether</w:t>
      </w:r>
      <w:r>
        <w:rPr>
          <w:spacing w:val="-2"/>
        </w:rPr>
        <w:t xml:space="preserve"> </w:t>
      </w:r>
      <w:r>
        <w:t>privately or</w:t>
      </w:r>
      <w:r>
        <w:rPr>
          <w:spacing w:val="-2"/>
        </w:rPr>
        <w:t xml:space="preserve"> </w:t>
      </w:r>
      <w:r>
        <w:t xml:space="preserve">governmentally owned or controlled, including any corporation, trust, partnership, sole proprietorship, joint venture, association or similar </w:t>
      </w:r>
      <w:proofErr w:type="gramStart"/>
      <w:r>
        <w:t>organisation;</w:t>
      </w:r>
      <w:proofErr w:type="gramEnd"/>
    </w:p>
    <w:p w14:paraId="48DB6AF3" w14:textId="6BC83BA5" w:rsidR="00B25E2A" w:rsidRDefault="00506E46" w:rsidP="000B1A80">
      <w:pPr>
        <w:pStyle w:val="ListParagraph1a"/>
        <w:ind w:right="57"/>
      </w:pPr>
      <w:r>
        <w:t>“</w:t>
      </w:r>
      <w:proofErr w:type="gramStart"/>
      <w:r>
        <w:t>financial</w:t>
      </w:r>
      <w:proofErr w:type="gramEnd"/>
      <w:r>
        <w:t xml:space="preserve"> institution” means any financial intermediary or other enterprise that is authorised to do business and regulated or supervised as a financial institution under the</w:t>
      </w:r>
      <w:r>
        <w:rPr>
          <w:spacing w:val="-1"/>
        </w:rPr>
        <w:t xml:space="preserve"> </w:t>
      </w:r>
      <w:r>
        <w:t>law of the</w:t>
      </w:r>
      <w:r>
        <w:rPr>
          <w:spacing w:val="-1"/>
        </w:rPr>
        <w:t xml:space="preserve"> </w:t>
      </w:r>
      <w:r>
        <w:t>Party in whose territory it is located;</w:t>
      </w:r>
    </w:p>
    <w:p w14:paraId="135AE14A" w14:textId="7BA52060" w:rsidR="00B25E2A" w:rsidRDefault="00506E46" w:rsidP="000B1A80">
      <w:pPr>
        <w:pStyle w:val="ListParagraph1a"/>
        <w:ind w:right="57"/>
      </w:pPr>
      <w:r>
        <w:t>“</w:t>
      </w:r>
      <w:proofErr w:type="gramStart"/>
      <w:r>
        <w:t>financial</w:t>
      </w:r>
      <w:proofErr w:type="gramEnd"/>
      <w:r>
        <w:t xml:space="preserve"> institution of the other Party” means a financial institution, including a branch, located in the territory of a Party that is controlled by persons of the other Party;</w:t>
      </w:r>
    </w:p>
    <w:p w14:paraId="2599F5EE" w14:textId="08D7FCC9" w:rsidR="00B25E2A" w:rsidRDefault="00506E46" w:rsidP="000B1A80">
      <w:pPr>
        <w:pStyle w:val="ListParagraph1a"/>
        <w:ind w:right="57"/>
      </w:pPr>
      <w:r>
        <w:t>“</w:t>
      </w:r>
      <w:proofErr w:type="gramStart"/>
      <w:r>
        <w:t>financial</w:t>
      </w:r>
      <w:proofErr w:type="gramEnd"/>
      <w:r>
        <w:t xml:space="preserve"> service” means any service of a financial nature. Financial services include all insurance and insurance-related services, and all banking and other financial services (excluding insurance), as well as services incidental or auxiliary to a service of a financial nature. Financial services include the following activities:</w:t>
      </w:r>
    </w:p>
    <w:p w14:paraId="212E316F" w14:textId="77777777" w:rsidR="002B7EF9" w:rsidRDefault="00506E46" w:rsidP="009035ED">
      <w:pPr>
        <w:ind w:left="720" w:firstLine="840"/>
        <w:rPr>
          <w:rStyle w:val="Emphasis"/>
        </w:rPr>
      </w:pPr>
      <w:r w:rsidRPr="00CE2A8E">
        <w:rPr>
          <w:rStyle w:val="Emphasis"/>
        </w:rPr>
        <w:t>Insurance and insurance-related services</w:t>
      </w:r>
    </w:p>
    <w:p w14:paraId="4B24807B" w14:textId="0845FF4D" w:rsidR="00B25E2A" w:rsidRDefault="00506E46" w:rsidP="00B826DA">
      <w:pPr>
        <w:pStyle w:val="ListParagraph1ai"/>
        <w:spacing w:after="260"/>
      </w:pPr>
      <w:r>
        <w:lastRenderedPageBreak/>
        <w:t>direct</w:t>
      </w:r>
      <w:r>
        <w:rPr>
          <w:spacing w:val="-11"/>
        </w:rPr>
        <w:t xml:space="preserve"> </w:t>
      </w:r>
      <w:r>
        <w:t>insurance</w:t>
      </w:r>
      <w:r>
        <w:rPr>
          <w:spacing w:val="-11"/>
        </w:rPr>
        <w:t xml:space="preserve"> </w:t>
      </w:r>
      <w:r>
        <w:t>(including</w:t>
      </w:r>
      <w:r>
        <w:rPr>
          <w:spacing w:val="-14"/>
        </w:rPr>
        <w:t xml:space="preserve"> </w:t>
      </w:r>
      <w:r>
        <w:t>co-</w:t>
      </w:r>
      <w:r>
        <w:rPr>
          <w:spacing w:val="-2"/>
        </w:rPr>
        <w:t>insurance):</w:t>
      </w:r>
    </w:p>
    <w:p w14:paraId="0DFD1B58" w14:textId="77777777" w:rsidR="00B25E2A" w:rsidRDefault="00506E46" w:rsidP="00B826DA">
      <w:pPr>
        <w:pStyle w:val="ListParagraph1aiA"/>
        <w:spacing w:after="260"/>
      </w:pPr>
      <w:proofErr w:type="gramStart"/>
      <w:r>
        <w:t>life;</w:t>
      </w:r>
      <w:proofErr w:type="gramEnd"/>
    </w:p>
    <w:p w14:paraId="4A02E406" w14:textId="77777777" w:rsidR="00B25E2A" w:rsidRDefault="00506E46" w:rsidP="00B826DA">
      <w:pPr>
        <w:pStyle w:val="ListParagraph1aiA"/>
        <w:spacing w:after="260"/>
      </w:pPr>
      <w:r>
        <w:rPr>
          <w:w w:val="95"/>
        </w:rPr>
        <w:t>non-</w:t>
      </w:r>
      <w:proofErr w:type="gramStart"/>
      <w:r>
        <w:rPr>
          <w:spacing w:val="-2"/>
        </w:rPr>
        <w:t>life;</w:t>
      </w:r>
      <w:proofErr w:type="gramEnd"/>
    </w:p>
    <w:p w14:paraId="54F16C4E" w14:textId="77777777" w:rsidR="00B25E2A" w:rsidRPr="00532742" w:rsidRDefault="00506E46" w:rsidP="00B826DA">
      <w:pPr>
        <w:pStyle w:val="ListParagraph1ai"/>
        <w:spacing w:after="260"/>
      </w:pPr>
      <w:r w:rsidRPr="00532742">
        <w:t xml:space="preserve">reinsurance and </w:t>
      </w:r>
      <w:proofErr w:type="gramStart"/>
      <w:r w:rsidRPr="00532742">
        <w:t>retrocession;</w:t>
      </w:r>
      <w:proofErr w:type="gramEnd"/>
    </w:p>
    <w:p w14:paraId="1BDA25F8" w14:textId="77777777" w:rsidR="00B25E2A" w:rsidRPr="00532742" w:rsidRDefault="00506E46" w:rsidP="00B826DA">
      <w:pPr>
        <w:pStyle w:val="ListParagraph1ai"/>
        <w:spacing w:after="260"/>
      </w:pPr>
      <w:r w:rsidRPr="00532742">
        <w:t>insurance intermediation, such as brokerage and agency; and</w:t>
      </w:r>
    </w:p>
    <w:p w14:paraId="69B18831" w14:textId="610972E0" w:rsidR="00B25E2A" w:rsidRPr="00532742" w:rsidRDefault="00506E46" w:rsidP="00B826DA">
      <w:pPr>
        <w:pStyle w:val="ListParagraph1ai"/>
        <w:spacing w:after="260"/>
      </w:pPr>
      <w:r w:rsidRPr="00532742">
        <w:t xml:space="preserve">services auxiliary to insurance, such as consultancy, actuarial, risk assessment and claim settlement </w:t>
      </w:r>
      <w:proofErr w:type="gramStart"/>
      <w:r w:rsidRPr="00532742">
        <w:t>services;</w:t>
      </w:r>
      <w:proofErr w:type="gramEnd"/>
    </w:p>
    <w:p w14:paraId="79C31542" w14:textId="77777777" w:rsidR="00B25E2A" w:rsidRPr="00CE2A8E" w:rsidRDefault="00506E46" w:rsidP="00B826DA">
      <w:pPr>
        <w:spacing w:after="260"/>
        <w:ind w:left="720" w:firstLine="840"/>
        <w:rPr>
          <w:rStyle w:val="Emphasis"/>
        </w:rPr>
      </w:pPr>
      <w:r w:rsidRPr="00CE2A8E">
        <w:rPr>
          <w:rStyle w:val="Emphasis"/>
        </w:rPr>
        <w:t>Banking and other financial services (excluding insurance)</w:t>
      </w:r>
    </w:p>
    <w:p w14:paraId="256FF5DF" w14:textId="4288DCA2" w:rsidR="00B25E2A" w:rsidRDefault="00506E46" w:rsidP="000B1A80">
      <w:pPr>
        <w:pStyle w:val="ListParagraph1ai"/>
        <w:spacing w:after="260"/>
        <w:ind w:right="113"/>
      </w:pPr>
      <w:r>
        <w:t xml:space="preserve">acceptance of deposits and other repayable funds from the </w:t>
      </w:r>
      <w:proofErr w:type="gramStart"/>
      <w:r>
        <w:rPr>
          <w:spacing w:val="-2"/>
        </w:rPr>
        <w:t>public;</w:t>
      </w:r>
      <w:proofErr w:type="gramEnd"/>
    </w:p>
    <w:p w14:paraId="2E55CAF8" w14:textId="77777777" w:rsidR="00B25E2A" w:rsidRDefault="00506E46" w:rsidP="00B826DA">
      <w:pPr>
        <w:pStyle w:val="ListParagraph1ai"/>
        <w:spacing w:after="260"/>
      </w:pPr>
      <w:r>
        <w:t>lending</w:t>
      </w:r>
      <w:r>
        <w:rPr>
          <w:spacing w:val="-5"/>
        </w:rPr>
        <w:t xml:space="preserve"> </w:t>
      </w:r>
      <w:r>
        <w:t>of</w:t>
      </w:r>
      <w:r>
        <w:rPr>
          <w:spacing w:val="-8"/>
        </w:rPr>
        <w:t xml:space="preserve"> </w:t>
      </w:r>
      <w:r>
        <w:t>all</w:t>
      </w:r>
      <w:r>
        <w:rPr>
          <w:spacing w:val="-13"/>
        </w:rPr>
        <w:t xml:space="preserve"> </w:t>
      </w:r>
      <w:r>
        <w:t>types,</w:t>
      </w:r>
      <w:r>
        <w:rPr>
          <w:spacing w:val="-3"/>
        </w:rPr>
        <w:t xml:space="preserve"> </w:t>
      </w:r>
      <w:r>
        <w:t>including</w:t>
      </w:r>
      <w:r>
        <w:rPr>
          <w:spacing w:val="-9"/>
        </w:rPr>
        <w:t xml:space="preserve"> </w:t>
      </w:r>
      <w:r>
        <w:t>consumer</w:t>
      </w:r>
      <w:r>
        <w:rPr>
          <w:spacing w:val="-4"/>
        </w:rPr>
        <w:t xml:space="preserve"> </w:t>
      </w:r>
      <w:r>
        <w:t>credit,</w:t>
      </w:r>
      <w:r>
        <w:rPr>
          <w:spacing w:val="-7"/>
        </w:rPr>
        <w:t xml:space="preserve"> </w:t>
      </w:r>
      <w:r>
        <w:t>mortgage</w:t>
      </w:r>
      <w:r>
        <w:rPr>
          <w:spacing w:val="-6"/>
        </w:rPr>
        <w:t xml:space="preserve"> </w:t>
      </w:r>
      <w:r>
        <w:t xml:space="preserve">credit, factoring and financing of commercial </w:t>
      </w:r>
      <w:proofErr w:type="gramStart"/>
      <w:r>
        <w:t>transaction;</w:t>
      </w:r>
      <w:proofErr w:type="gramEnd"/>
    </w:p>
    <w:p w14:paraId="51746B3C" w14:textId="77777777" w:rsidR="00B25E2A" w:rsidRDefault="00506E46" w:rsidP="00B826DA">
      <w:pPr>
        <w:pStyle w:val="ListParagraph1ai"/>
        <w:spacing w:after="260"/>
      </w:pPr>
      <w:r>
        <w:t>financial</w:t>
      </w:r>
      <w:r>
        <w:rPr>
          <w:spacing w:val="-8"/>
        </w:rPr>
        <w:t xml:space="preserve"> </w:t>
      </w:r>
      <w:proofErr w:type="gramStart"/>
      <w:r>
        <w:rPr>
          <w:spacing w:val="-2"/>
        </w:rPr>
        <w:t>leasing;</w:t>
      </w:r>
      <w:proofErr w:type="gramEnd"/>
    </w:p>
    <w:p w14:paraId="6E0BE9E0" w14:textId="77777777" w:rsidR="00B25E2A" w:rsidRDefault="00506E46" w:rsidP="00B826DA">
      <w:pPr>
        <w:pStyle w:val="ListParagraph1ai"/>
        <w:spacing w:after="260"/>
      </w:pPr>
      <w:r>
        <w:t xml:space="preserve">all payment and money transmission services, including credit, charge and debit cards, </w:t>
      </w:r>
      <w:proofErr w:type="gramStart"/>
      <w:r>
        <w:t>travellers</w:t>
      </w:r>
      <w:proofErr w:type="gramEnd"/>
      <w:r>
        <w:t xml:space="preserve"> cheques and bankers drafts;</w:t>
      </w:r>
    </w:p>
    <w:p w14:paraId="69581289" w14:textId="77777777" w:rsidR="00B25E2A" w:rsidRDefault="00506E46" w:rsidP="00B826DA">
      <w:pPr>
        <w:pStyle w:val="ListParagraph1ai"/>
        <w:spacing w:after="260"/>
      </w:pPr>
      <w:r>
        <w:t>guarantees</w:t>
      </w:r>
      <w:r>
        <w:rPr>
          <w:spacing w:val="-8"/>
        </w:rPr>
        <w:t xml:space="preserve"> </w:t>
      </w:r>
      <w:r>
        <w:t>and</w:t>
      </w:r>
      <w:r>
        <w:rPr>
          <w:spacing w:val="-5"/>
        </w:rPr>
        <w:t xml:space="preserve"> </w:t>
      </w:r>
      <w:proofErr w:type="gramStart"/>
      <w:r>
        <w:rPr>
          <w:spacing w:val="-2"/>
        </w:rPr>
        <w:t>commitments;</w:t>
      </w:r>
      <w:proofErr w:type="gramEnd"/>
    </w:p>
    <w:p w14:paraId="1553E340" w14:textId="77777777" w:rsidR="00B25E2A" w:rsidRDefault="00506E46" w:rsidP="00B826DA">
      <w:pPr>
        <w:pStyle w:val="ListParagraph1ai"/>
        <w:spacing w:after="260"/>
      </w:pPr>
      <w:r>
        <w:t>trading</w:t>
      </w:r>
      <w:r>
        <w:rPr>
          <w:spacing w:val="-8"/>
        </w:rPr>
        <w:t xml:space="preserve"> </w:t>
      </w:r>
      <w:r>
        <w:t>for</w:t>
      </w:r>
      <w:r>
        <w:rPr>
          <w:spacing w:val="-7"/>
        </w:rPr>
        <w:t xml:space="preserve"> </w:t>
      </w:r>
      <w:r>
        <w:t>own</w:t>
      </w:r>
      <w:r>
        <w:rPr>
          <w:spacing w:val="-9"/>
        </w:rPr>
        <w:t xml:space="preserve"> </w:t>
      </w:r>
      <w:r>
        <w:t>account</w:t>
      </w:r>
      <w:r>
        <w:rPr>
          <w:spacing w:val="-8"/>
        </w:rPr>
        <w:t xml:space="preserve"> </w:t>
      </w:r>
      <w:r>
        <w:t>or</w:t>
      </w:r>
      <w:r>
        <w:rPr>
          <w:spacing w:val="-7"/>
        </w:rPr>
        <w:t xml:space="preserve"> </w:t>
      </w:r>
      <w:r>
        <w:t>for</w:t>
      </w:r>
      <w:r>
        <w:rPr>
          <w:spacing w:val="-8"/>
        </w:rPr>
        <w:t xml:space="preserve"> </w:t>
      </w:r>
      <w:r>
        <w:t>account</w:t>
      </w:r>
      <w:r>
        <w:rPr>
          <w:spacing w:val="-8"/>
        </w:rPr>
        <w:t xml:space="preserve"> </w:t>
      </w:r>
      <w:r>
        <w:t>of</w:t>
      </w:r>
      <w:r>
        <w:rPr>
          <w:spacing w:val="-7"/>
        </w:rPr>
        <w:t xml:space="preserve"> </w:t>
      </w:r>
      <w:r>
        <w:t>customers,</w:t>
      </w:r>
      <w:r>
        <w:rPr>
          <w:spacing w:val="-7"/>
        </w:rPr>
        <w:t xml:space="preserve"> </w:t>
      </w:r>
      <w:r>
        <w:t>whether</w:t>
      </w:r>
      <w:r>
        <w:rPr>
          <w:spacing w:val="-8"/>
        </w:rPr>
        <w:t xml:space="preserve"> </w:t>
      </w:r>
      <w:r>
        <w:t xml:space="preserve">on an exchange, in an over-the-counter market or otherwise, the </w:t>
      </w:r>
      <w:r>
        <w:rPr>
          <w:spacing w:val="-2"/>
        </w:rPr>
        <w:t>following:</w:t>
      </w:r>
    </w:p>
    <w:p w14:paraId="4D4FBB9E" w14:textId="77777777" w:rsidR="00B25E2A" w:rsidRDefault="00506E46" w:rsidP="00B826DA">
      <w:pPr>
        <w:pStyle w:val="ListParagraph1aiA"/>
        <w:spacing w:after="260"/>
      </w:pPr>
      <w:r>
        <w:t>money</w:t>
      </w:r>
      <w:r>
        <w:rPr>
          <w:spacing w:val="40"/>
        </w:rPr>
        <w:t xml:space="preserve"> </w:t>
      </w:r>
      <w:r>
        <w:t>market</w:t>
      </w:r>
      <w:r>
        <w:rPr>
          <w:spacing w:val="40"/>
        </w:rPr>
        <w:t xml:space="preserve"> </w:t>
      </w:r>
      <w:r>
        <w:t>instruments</w:t>
      </w:r>
      <w:r>
        <w:rPr>
          <w:spacing w:val="40"/>
        </w:rPr>
        <w:t xml:space="preserve"> </w:t>
      </w:r>
      <w:r>
        <w:t>(including</w:t>
      </w:r>
      <w:r>
        <w:rPr>
          <w:spacing w:val="40"/>
        </w:rPr>
        <w:t xml:space="preserve"> </w:t>
      </w:r>
      <w:r>
        <w:t>cheques,</w:t>
      </w:r>
      <w:r>
        <w:rPr>
          <w:spacing w:val="74"/>
        </w:rPr>
        <w:t xml:space="preserve"> </w:t>
      </w:r>
      <w:r>
        <w:t>bills, certificates of deposits</w:t>
      </w:r>
      <w:proofErr w:type="gramStart"/>
      <w:r>
        <w:t>);</w:t>
      </w:r>
      <w:proofErr w:type="gramEnd"/>
    </w:p>
    <w:p w14:paraId="7C0A716E" w14:textId="77777777" w:rsidR="00B25E2A" w:rsidRDefault="00506E46" w:rsidP="00B826DA">
      <w:pPr>
        <w:pStyle w:val="ListParagraph1aiA"/>
        <w:spacing w:after="260"/>
      </w:pPr>
      <w:r>
        <w:t>foreign</w:t>
      </w:r>
      <w:r>
        <w:rPr>
          <w:spacing w:val="-5"/>
        </w:rPr>
        <w:t xml:space="preserve"> </w:t>
      </w:r>
      <w:proofErr w:type="gramStart"/>
      <w:r>
        <w:t>exchange;</w:t>
      </w:r>
      <w:proofErr w:type="gramEnd"/>
    </w:p>
    <w:p w14:paraId="3A7288CE" w14:textId="77777777" w:rsidR="00B25E2A" w:rsidRDefault="00506E46" w:rsidP="00B826DA">
      <w:pPr>
        <w:pStyle w:val="ListParagraph1aiA"/>
        <w:spacing w:after="260"/>
      </w:pPr>
      <w:r>
        <w:t>derivative</w:t>
      </w:r>
      <w:r>
        <w:rPr>
          <w:spacing w:val="-5"/>
        </w:rPr>
        <w:t xml:space="preserve"> </w:t>
      </w:r>
      <w:r>
        <w:t>products,</w:t>
      </w:r>
      <w:r>
        <w:rPr>
          <w:spacing w:val="-6"/>
        </w:rPr>
        <w:t xml:space="preserve"> </w:t>
      </w:r>
      <w:r>
        <w:t>including</w:t>
      </w:r>
      <w:r>
        <w:rPr>
          <w:spacing w:val="-4"/>
        </w:rPr>
        <w:t xml:space="preserve"> </w:t>
      </w:r>
      <w:r>
        <w:t>futures</w:t>
      </w:r>
      <w:r>
        <w:rPr>
          <w:spacing w:val="-5"/>
        </w:rPr>
        <w:t xml:space="preserve"> </w:t>
      </w:r>
      <w:r>
        <w:t>and</w:t>
      </w:r>
      <w:r>
        <w:rPr>
          <w:spacing w:val="-3"/>
        </w:rPr>
        <w:t xml:space="preserve"> </w:t>
      </w:r>
      <w:proofErr w:type="gramStart"/>
      <w:r>
        <w:rPr>
          <w:spacing w:val="-2"/>
        </w:rPr>
        <w:t>options;</w:t>
      </w:r>
      <w:proofErr w:type="gramEnd"/>
    </w:p>
    <w:p w14:paraId="5E35267B" w14:textId="77777777" w:rsidR="00B25E2A" w:rsidRDefault="00506E46" w:rsidP="00B826DA">
      <w:pPr>
        <w:pStyle w:val="ListParagraph1aiA"/>
        <w:spacing w:after="260"/>
      </w:pPr>
      <w:r>
        <w:t>exchange</w:t>
      </w:r>
      <w:r>
        <w:rPr>
          <w:spacing w:val="40"/>
        </w:rPr>
        <w:t xml:space="preserve"> </w:t>
      </w:r>
      <w:r>
        <w:t>rate</w:t>
      </w:r>
      <w:r>
        <w:rPr>
          <w:spacing w:val="40"/>
        </w:rPr>
        <w:t xml:space="preserve"> </w:t>
      </w:r>
      <w:r>
        <w:t>and</w:t>
      </w:r>
      <w:r>
        <w:rPr>
          <w:spacing w:val="40"/>
        </w:rPr>
        <w:t xml:space="preserve"> </w:t>
      </w:r>
      <w:r>
        <w:t>interest</w:t>
      </w:r>
      <w:r>
        <w:rPr>
          <w:spacing w:val="40"/>
        </w:rPr>
        <w:t xml:space="preserve"> </w:t>
      </w:r>
      <w:r>
        <w:t>rate</w:t>
      </w:r>
      <w:r>
        <w:rPr>
          <w:spacing w:val="40"/>
        </w:rPr>
        <w:t xml:space="preserve"> </w:t>
      </w:r>
      <w:r>
        <w:t>instruments,</w:t>
      </w:r>
      <w:r>
        <w:rPr>
          <w:spacing w:val="40"/>
        </w:rPr>
        <w:t xml:space="preserve"> </w:t>
      </w:r>
      <w:r>
        <w:t xml:space="preserve">including products such as swaps, forward rate </w:t>
      </w:r>
      <w:proofErr w:type="gramStart"/>
      <w:r>
        <w:t>agreements;</w:t>
      </w:r>
      <w:proofErr w:type="gramEnd"/>
    </w:p>
    <w:p w14:paraId="2A023853" w14:textId="77777777" w:rsidR="00B25E2A" w:rsidRDefault="00506E46" w:rsidP="00B826DA">
      <w:pPr>
        <w:pStyle w:val="ListParagraph1aiA"/>
        <w:spacing w:after="260"/>
      </w:pPr>
      <w:r>
        <w:t>transferable</w:t>
      </w:r>
      <w:r>
        <w:rPr>
          <w:spacing w:val="-12"/>
        </w:rPr>
        <w:t xml:space="preserve"> </w:t>
      </w:r>
      <w:r>
        <w:t>securities;</w:t>
      </w:r>
      <w:r>
        <w:rPr>
          <w:spacing w:val="-11"/>
        </w:rPr>
        <w:t xml:space="preserve"> </w:t>
      </w:r>
      <w:r>
        <w:rPr>
          <w:spacing w:val="-5"/>
        </w:rPr>
        <w:t>and</w:t>
      </w:r>
    </w:p>
    <w:p w14:paraId="1B4B7F14" w14:textId="178503DA" w:rsidR="00B25E2A" w:rsidRDefault="00506E46" w:rsidP="00B826DA">
      <w:pPr>
        <w:pStyle w:val="ListParagraph1aiA"/>
        <w:spacing w:after="800"/>
        <w:ind w:left="2999" w:right="45" w:hanging="720"/>
      </w:pPr>
      <w:r w:rsidRPr="00AA2FF8">
        <w:t>other</w:t>
      </w:r>
      <w:r w:rsidR="000460EF">
        <w:t xml:space="preserve"> </w:t>
      </w:r>
      <w:r w:rsidRPr="00AA2FF8">
        <w:t>negotiable</w:t>
      </w:r>
      <w:r w:rsidR="00AA2FF8">
        <w:t xml:space="preserve"> </w:t>
      </w:r>
      <w:r>
        <w:t>instruments</w:t>
      </w:r>
      <w:r w:rsidRPr="00AA2FF8">
        <w:t xml:space="preserve"> </w:t>
      </w:r>
      <w:r>
        <w:t>and</w:t>
      </w:r>
      <w:r w:rsidR="00AA2FF8">
        <w:t xml:space="preserve"> </w:t>
      </w:r>
      <w:r w:rsidRPr="00AA2FF8">
        <w:t>financial</w:t>
      </w:r>
      <w:r w:rsidR="00AA2FF8">
        <w:t xml:space="preserve"> </w:t>
      </w:r>
      <w:r w:rsidRPr="00AA2FF8">
        <w:t xml:space="preserve">assets, </w:t>
      </w:r>
      <w:r>
        <w:t xml:space="preserve">including </w:t>
      </w:r>
      <w:proofErr w:type="gramStart"/>
      <w:r>
        <w:t>bullion;</w:t>
      </w:r>
      <w:proofErr w:type="gramEnd"/>
    </w:p>
    <w:p w14:paraId="30DF855C" w14:textId="7E9BB0A2" w:rsidR="00B25E2A" w:rsidRDefault="00506E46" w:rsidP="00532742">
      <w:pPr>
        <w:pStyle w:val="ListParagraph1ai"/>
      </w:pPr>
      <w:r>
        <w:t xml:space="preserve">participation in issues of all kinds of securities, including </w:t>
      </w:r>
      <w:r>
        <w:lastRenderedPageBreak/>
        <w:t xml:space="preserve">underwriting and placement as agent (whether publicly or privately) and provision of services related to such </w:t>
      </w:r>
      <w:proofErr w:type="gramStart"/>
      <w:r>
        <w:t>issues;</w:t>
      </w:r>
      <w:proofErr w:type="gramEnd"/>
    </w:p>
    <w:p w14:paraId="06113240" w14:textId="77777777" w:rsidR="00B25E2A" w:rsidRDefault="00506E46" w:rsidP="00683E0A">
      <w:pPr>
        <w:pStyle w:val="ListParagraph1ai"/>
        <w:spacing w:after="260"/>
      </w:pPr>
      <w:r>
        <w:t>money</w:t>
      </w:r>
      <w:r>
        <w:rPr>
          <w:spacing w:val="-7"/>
        </w:rPr>
        <w:t xml:space="preserve"> </w:t>
      </w:r>
      <w:proofErr w:type="gramStart"/>
      <w:r>
        <w:t>broking;</w:t>
      </w:r>
      <w:proofErr w:type="gramEnd"/>
    </w:p>
    <w:p w14:paraId="056E2C53" w14:textId="77777777" w:rsidR="00B25E2A" w:rsidRDefault="00506E46" w:rsidP="00683E0A">
      <w:pPr>
        <w:pStyle w:val="ListParagraph1ai"/>
        <w:spacing w:after="260"/>
      </w:pPr>
      <w:r>
        <w:t xml:space="preserve">asset management, such as cash or portfolio management, all forms of collective investment management, pension fund management, custodial, depository and trust </w:t>
      </w:r>
      <w:proofErr w:type="gramStart"/>
      <w:r>
        <w:t>services;</w:t>
      </w:r>
      <w:proofErr w:type="gramEnd"/>
    </w:p>
    <w:p w14:paraId="1A05713A" w14:textId="77777777" w:rsidR="00B25E2A" w:rsidRDefault="00506E46" w:rsidP="00683E0A">
      <w:pPr>
        <w:pStyle w:val="ListParagraph1ai"/>
        <w:spacing w:after="260"/>
      </w:pPr>
      <w:r>
        <w:t>settlement and clearing services for financial assets, including securities,</w:t>
      </w:r>
      <w:r>
        <w:rPr>
          <w:spacing w:val="-15"/>
        </w:rPr>
        <w:t xml:space="preserve"> </w:t>
      </w:r>
      <w:r>
        <w:t>derivative</w:t>
      </w:r>
      <w:r>
        <w:rPr>
          <w:spacing w:val="-13"/>
        </w:rPr>
        <w:t xml:space="preserve"> </w:t>
      </w:r>
      <w:r>
        <w:t>products,</w:t>
      </w:r>
      <w:r>
        <w:rPr>
          <w:spacing w:val="-12"/>
        </w:rPr>
        <w:t xml:space="preserve"> </w:t>
      </w:r>
      <w:r>
        <w:t>and</w:t>
      </w:r>
      <w:r>
        <w:rPr>
          <w:spacing w:val="-14"/>
        </w:rPr>
        <w:t xml:space="preserve"> </w:t>
      </w:r>
      <w:r>
        <w:t>other</w:t>
      </w:r>
      <w:r>
        <w:rPr>
          <w:spacing w:val="-12"/>
        </w:rPr>
        <w:t xml:space="preserve"> </w:t>
      </w:r>
      <w:r>
        <w:t>negotiable</w:t>
      </w:r>
      <w:r>
        <w:rPr>
          <w:spacing w:val="-15"/>
        </w:rPr>
        <w:t xml:space="preserve"> </w:t>
      </w:r>
      <w:proofErr w:type="gramStart"/>
      <w:r>
        <w:t>instruments;</w:t>
      </w:r>
      <w:proofErr w:type="gramEnd"/>
    </w:p>
    <w:p w14:paraId="622C859D" w14:textId="64F1833B" w:rsidR="00B25E2A" w:rsidRDefault="00506E46" w:rsidP="000B1A80">
      <w:pPr>
        <w:pStyle w:val="ListParagraph1ai"/>
        <w:spacing w:after="260"/>
        <w:ind w:right="113"/>
      </w:pPr>
      <w:r>
        <w:t>provision and transfer of financial information, and financial data processing and related software by suppliers of other financial services; and</w:t>
      </w:r>
    </w:p>
    <w:p w14:paraId="0E5A1290" w14:textId="204461C0" w:rsidR="00B25E2A" w:rsidRDefault="00506E46" w:rsidP="000B1A80">
      <w:pPr>
        <w:pStyle w:val="ListParagraph1ai"/>
        <w:spacing w:after="260"/>
        <w:ind w:right="113"/>
      </w:pPr>
      <w:r>
        <w:t>advisory, intermediation and other auxiliary financial services on all the activities listed in subparagraphs (g)(v) to (g)(xv), including</w:t>
      </w:r>
      <w:r>
        <w:rPr>
          <w:spacing w:val="-8"/>
        </w:rPr>
        <w:t xml:space="preserve"> </w:t>
      </w:r>
      <w:r>
        <w:t>credit</w:t>
      </w:r>
      <w:r>
        <w:rPr>
          <w:spacing w:val="-13"/>
        </w:rPr>
        <w:t xml:space="preserve"> </w:t>
      </w:r>
      <w:r>
        <w:t>reference</w:t>
      </w:r>
      <w:r>
        <w:rPr>
          <w:spacing w:val="-10"/>
        </w:rPr>
        <w:t xml:space="preserve"> </w:t>
      </w:r>
      <w:r>
        <w:t>and</w:t>
      </w:r>
      <w:r>
        <w:rPr>
          <w:spacing w:val="-14"/>
        </w:rPr>
        <w:t xml:space="preserve"> </w:t>
      </w:r>
      <w:r>
        <w:t>analysis,</w:t>
      </w:r>
      <w:r>
        <w:rPr>
          <w:spacing w:val="-7"/>
        </w:rPr>
        <w:t xml:space="preserve"> </w:t>
      </w:r>
      <w:r>
        <w:t>investment</w:t>
      </w:r>
      <w:r>
        <w:rPr>
          <w:spacing w:val="-13"/>
        </w:rPr>
        <w:t xml:space="preserve"> </w:t>
      </w:r>
      <w:r>
        <w:t>and</w:t>
      </w:r>
      <w:r>
        <w:rPr>
          <w:spacing w:val="-9"/>
        </w:rPr>
        <w:t xml:space="preserve"> </w:t>
      </w:r>
      <w:r>
        <w:t xml:space="preserve">portfolio research and advice, advice on acquisitions and on corporate restructuring and </w:t>
      </w:r>
      <w:proofErr w:type="gramStart"/>
      <w:r>
        <w:t>strategy;</w:t>
      </w:r>
      <w:proofErr w:type="gramEnd"/>
    </w:p>
    <w:p w14:paraId="42052335" w14:textId="77777777" w:rsidR="00B25E2A" w:rsidRDefault="00506E46" w:rsidP="00683E0A">
      <w:pPr>
        <w:pStyle w:val="ListParagraph1a"/>
        <w:spacing w:after="260"/>
      </w:pPr>
      <w:r>
        <w:t>“</w:t>
      </w:r>
      <w:proofErr w:type="gramStart"/>
      <w:r>
        <w:t>financial</w:t>
      </w:r>
      <w:proofErr w:type="gramEnd"/>
      <w:r>
        <w:t xml:space="preserve"> service supplier of a Party”</w:t>
      </w:r>
      <w:r>
        <w:rPr>
          <w:spacing w:val="-2"/>
        </w:rPr>
        <w:t xml:space="preserve"> </w:t>
      </w:r>
      <w:r>
        <w:t>means a person of a Party</w:t>
      </w:r>
      <w:r>
        <w:rPr>
          <w:spacing w:val="-1"/>
        </w:rPr>
        <w:t xml:space="preserve"> </w:t>
      </w:r>
      <w:r>
        <w:t>that is engaged in the business of supplying a financial service within the territory of that Party;</w:t>
      </w:r>
    </w:p>
    <w:p w14:paraId="43EAB80C" w14:textId="7A66CB21" w:rsidR="00B25E2A" w:rsidRDefault="00506E46" w:rsidP="000B1A80">
      <w:pPr>
        <w:pStyle w:val="ListParagraph1a"/>
        <w:spacing w:after="260"/>
        <w:ind w:right="57"/>
      </w:pPr>
      <w:r>
        <w:t>“investment” means “investment” as defined in Article 1 (Definitions) of</w:t>
      </w:r>
      <w:r>
        <w:rPr>
          <w:spacing w:val="-9"/>
        </w:rPr>
        <w:t xml:space="preserve"> </w:t>
      </w:r>
      <w:r>
        <w:t>Chapter</w:t>
      </w:r>
      <w:r>
        <w:rPr>
          <w:spacing w:val="-10"/>
        </w:rPr>
        <w:t xml:space="preserve"> </w:t>
      </w:r>
      <w:r>
        <w:t>8</w:t>
      </w:r>
      <w:r>
        <w:rPr>
          <w:spacing w:val="-11"/>
        </w:rPr>
        <w:t xml:space="preserve"> </w:t>
      </w:r>
      <w:r>
        <w:t>(Investment),</w:t>
      </w:r>
      <w:r>
        <w:rPr>
          <w:spacing w:val="-9"/>
        </w:rPr>
        <w:t xml:space="preserve"> </w:t>
      </w:r>
      <w:r>
        <w:t>except</w:t>
      </w:r>
      <w:r>
        <w:rPr>
          <w:spacing w:val="-10"/>
        </w:rPr>
        <w:t xml:space="preserve"> </w:t>
      </w:r>
      <w:r>
        <w:t>that,</w:t>
      </w:r>
      <w:r>
        <w:rPr>
          <w:spacing w:val="-9"/>
        </w:rPr>
        <w:t xml:space="preserve"> </w:t>
      </w:r>
      <w:r>
        <w:t>with</w:t>
      </w:r>
      <w:r>
        <w:rPr>
          <w:spacing w:val="-15"/>
        </w:rPr>
        <w:t xml:space="preserve"> </w:t>
      </w:r>
      <w:r>
        <w:t>respect</w:t>
      </w:r>
      <w:r>
        <w:rPr>
          <w:spacing w:val="-10"/>
        </w:rPr>
        <w:t xml:space="preserve"> </w:t>
      </w:r>
      <w:r>
        <w:t>to</w:t>
      </w:r>
      <w:r>
        <w:rPr>
          <w:spacing w:val="-10"/>
        </w:rPr>
        <w:t xml:space="preserve"> </w:t>
      </w:r>
      <w:r>
        <w:t>“loans”</w:t>
      </w:r>
      <w:r>
        <w:rPr>
          <w:spacing w:val="-12"/>
        </w:rPr>
        <w:t xml:space="preserve"> </w:t>
      </w:r>
      <w:r>
        <w:t>and</w:t>
      </w:r>
      <w:r>
        <w:rPr>
          <w:spacing w:val="-11"/>
        </w:rPr>
        <w:t xml:space="preserve"> </w:t>
      </w:r>
      <w:r>
        <w:t>“debt instruments” referred to in that Article:</w:t>
      </w:r>
    </w:p>
    <w:p w14:paraId="02FEE741" w14:textId="548B9CA9" w:rsidR="00B25E2A" w:rsidRDefault="00506E46" w:rsidP="00683E0A">
      <w:pPr>
        <w:pStyle w:val="ListParagraph1ai"/>
        <w:spacing w:after="260"/>
      </w:pPr>
      <w:r>
        <w:t>a</w:t>
      </w:r>
      <w:r>
        <w:rPr>
          <w:spacing w:val="-8"/>
        </w:rPr>
        <w:t xml:space="preserve"> </w:t>
      </w:r>
      <w:r>
        <w:t>loan</w:t>
      </w:r>
      <w:r>
        <w:rPr>
          <w:spacing w:val="-7"/>
        </w:rPr>
        <w:t xml:space="preserve"> </w:t>
      </w:r>
      <w:r>
        <w:t>to</w:t>
      </w:r>
      <w:r>
        <w:rPr>
          <w:spacing w:val="-11"/>
        </w:rPr>
        <w:t xml:space="preserve"> </w:t>
      </w:r>
      <w:r>
        <w:t>or</w:t>
      </w:r>
      <w:r>
        <w:rPr>
          <w:spacing w:val="-10"/>
        </w:rPr>
        <w:t xml:space="preserve"> </w:t>
      </w:r>
      <w:r>
        <w:t>debt</w:t>
      </w:r>
      <w:r>
        <w:rPr>
          <w:spacing w:val="-11"/>
        </w:rPr>
        <w:t xml:space="preserve"> </w:t>
      </w:r>
      <w:r>
        <w:t>instrument</w:t>
      </w:r>
      <w:r>
        <w:rPr>
          <w:spacing w:val="-7"/>
        </w:rPr>
        <w:t xml:space="preserve"> </w:t>
      </w:r>
      <w:r>
        <w:t>issued</w:t>
      </w:r>
      <w:r>
        <w:rPr>
          <w:spacing w:val="-6"/>
        </w:rPr>
        <w:t xml:space="preserve"> </w:t>
      </w:r>
      <w:r>
        <w:t>by</w:t>
      </w:r>
      <w:r>
        <w:rPr>
          <w:spacing w:val="-11"/>
        </w:rPr>
        <w:t xml:space="preserve"> </w:t>
      </w:r>
      <w:r>
        <w:t>a</w:t>
      </w:r>
      <w:r>
        <w:rPr>
          <w:spacing w:val="-7"/>
        </w:rPr>
        <w:t xml:space="preserve"> </w:t>
      </w:r>
      <w:r>
        <w:t>financial</w:t>
      </w:r>
      <w:r>
        <w:rPr>
          <w:spacing w:val="-11"/>
        </w:rPr>
        <w:t xml:space="preserve"> </w:t>
      </w:r>
      <w:r>
        <w:t>institution</w:t>
      </w:r>
      <w:r>
        <w:rPr>
          <w:spacing w:val="-5"/>
        </w:rPr>
        <w:t xml:space="preserve"> </w:t>
      </w:r>
      <w:r>
        <w:t>is</w:t>
      </w:r>
      <w:r>
        <w:rPr>
          <w:spacing w:val="-8"/>
        </w:rPr>
        <w:t xml:space="preserve"> </w:t>
      </w:r>
      <w:r>
        <w:t>an investment only if it is treated as regulatory capital</w:t>
      </w:r>
      <w:r>
        <w:rPr>
          <w:spacing w:val="-1"/>
        </w:rPr>
        <w:t xml:space="preserve"> </w:t>
      </w:r>
      <w:r>
        <w:t>by the</w:t>
      </w:r>
      <w:r>
        <w:rPr>
          <w:spacing w:val="-2"/>
        </w:rPr>
        <w:t xml:space="preserve"> </w:t>
      </w:r>
      <w:r>
        <w:t>Party in whose territory the financial institution is located; and</w:t>
      </w:r>
    </w:p>
    <w:p w14:paraId="284A4B73" w14:textId="77777777" w:rsidR="00B25E2A" w:rsidRDefault="00506E46" w:rsidP="00683E0A">
      <w:pPr>
        <w:pStyle w:val="ListParagraph1ai"/>
        <w:spacing w:after="260"/>
      </w:pPr>
      <w:r>
        <w:t xml:space="preserve">a loan granted </w:t>
      </w:r>
      <w:proofErr w:type="gramStart"/>
      <w:r>
        <w:t>by</w:t>
      </w:r>
      <w:proofErr w:type="gramEnd"/>
      <w:r>
        <w:t xml:space="preserve"> or debt instrument owned by a financial institution, other than a loan to or debt instrument issued by a financial institution referred to in subparagraph (</w:t>
      </w:r>
      <w:proofErr w:type="spellStart"/>
      <w:r>
        <w:t>i</w:t>
      </w:r>
      <w:proofErr w:type="spellEnd"/>
      <w:r>
        <w:t>)(</w:t>
      </w:r>
      <w:proofErr w:type="spellStart"/>
      <w:r>
        <w:t>i</w:t>
      </w:r>
      <w:proofErr w:type="spellEnd"/>
      <w:r>
        <w:t xml:space="preserve">), is not an </w:t>
      </w:r>
      <w:r>
        <w:rPr>
          <w:spacing w:val="-2"/>
        </w:rPr>
        <w:t>investment;</w:t>
      </w:r>
    </w:p>
    <w:p w14:paraId="13CBA451" w14:textId="0B05D9FD" w:rsidR="0080461C" w:rsidRDefault="00506E46" w:rsidP="000B1A80">
      <w:pPr>
        <w:pStyle w:val="BodyText"/>
        <w:spacing w:after="800"/>
        <w:ind w:left="1559" w:right="57" w:firstLine="0"/>
      </w:pPr>
      <w:r>
        <w:t xml:space="preserve">for greater certainty, a loan granted </w:t>
      </w:r>
      <w:proofErr w:type="gramStart"/>
      <w:r>
        <w:t>by</w:t>
      </w:r>
      <w:proofErr w:type="gramEnd"/>
      <w:r>
        <w:t xml:space="preserve"> or debt instrument owned by a cross-border financial service supplier, other than a loan to or debt instrument issued by a financial institution, is an investment for the purposes of Chapter 8 (Investment), if such loan or debt instrument meets the criteria for investments set out in Article 1 (Definitions) of Chapter 8 (Investment);</w:t>
      </w:r>
    </w:p>
    <w:p w14:paraId="4798B3A8" w14:textId="43FE7497" w:rsidR="00B25E2A" w:rsidRDefault="00506E46" w:rsidP="00B826DA">
      <w:pPr>
        <w:pStyle w:val="ListParagraph1a"/>
        <w:spacing w:after="260"/>
      </w:pPr>
      <w:r>
        <w:t>“</w:t>
      </w:r>
      <w:proofErr w:type="gramStart"/>
      <w:r>
        <w:t>investor</w:t>
      </w:r>
      <w:proofErr w:type="gramEnd"/>
      <w:r>
        <w:rPr>
          <w:spacing w:val="-4"/>
        </w:rPr>
        <w:t xml:space="preserve"> </w:t>
      </w:r>
      <w:r>
        <w:t>of</w:t>
      </w:r>
      <w:r>
        <w:rPr>
          <w:spacing w:val="-4"/>
        </w:rPr>
        <w:t xml:space="preserve"> </w:t>
      </w:r>
      <w:r>
        <w:t>a</w:t>
      </w:r>
      <w:r>
        <w:rPr>
          <w:spacing w:val="-6"/>
        </w:rPr>
        <w:t xml:space="preserve"> </w:t>
      </w:r>
      <w:r>
        <w:t>Party”</w:t>
      </w:r>
      <w:r>
        <w:rPr>
          <w:spacing w:val="-6"/>
        </w:rPr>
        <w:t xml:space="preserve"> </w:t>
      </w:r>
      <w:r>
        <w:t>means</w:t>
      </w:r>
      <w:r>
        <w:rPr>
          <w:spacing w:val="-7"/>
        </w:rPr>
        <w:t xml:space="preserve"> </w:t>
      </w:r>
      <w:r>
        <w:t>a</w:t>
      </w:r>
      <w:r>
        <w:rPr>
          <w:spacing w:val="-6"/>
        </w:rPr>
        <w:t xml:space="preserve"> </w:t>
      </w:r>
      <w:r>
        <w:t>Party,</w:t>
      </w:r>
      <w:r>
        <w:rPr>
          <w:spacing w:val="-4"/>
        </w:rPr>
        <w:t xml:space="preserve"> </w:t>
      </w:r>
      <w:r>
        <w:t>or</w:t>
      </w:r>
      <w:r>
        <w:rPr>
          <w:spacing w:val="-4"/>
        </w:rPr>
        <w:t xml:space="preserve"> </w:t>
      </w:r>
      <w:r>
        <w:t>a</w:t>
      </w:r>
      <w:r>
        <w:rPr>
          <w:spacing w:val="-6"/>
        </w:rPr>
        <w:t xml:space="preserve"> </w:t>
      </w:r>
      <w:r>
        <w:t>person</w:t>
      </w:r>
      <w:r>
        <w:rPr>
          <w:spacing w:val="-6"/>
        </w:rPr>
        <w:t xml:space="preserve"> </w:t>
      </w:r>
      <w:r>
        <w:t>of</w:t>
      </w:r>
      <w:r>
        <w:rPr>
          <w:spacing w:val="-13"/>
        </w:rPr>
        <w:t xml:space="preserve"> </w:t>
      </w:r>
      <w:r>
        <w:t>a</w:t>
      </w:r>
      <w:r>
        <w:rPr>
          <w:spacing w:val="-6"/>
        </w:rPr>
        <w:t xml:space="preserve"> </w:t>
      </w:r>
      <w:r>
        <w:t>Party,</w:t>
      </w:r>
      <w:r>
        <w:rPr>
          <w:spacing w:val="-3"/>
        </w:rPr>
        <w:t xml:space="preserve"> </w:t>
      </w:r>
      <w:r>
        <w:t>that</w:t>
      </w:r>
      <w:r>
        <w:rPr>
          <w:spacing w:val="-10"/>
        </w:rPr>
        <w:t xml:space="preserve"> </w:t>
      </w:r>
      <w:r>
        <w:t xml:space="preserve">attempts </w:t>
      </w:r>
      <w:r>
        <w:lastRenderedPageBreak/>
        <w:t>to make,</w:t>
      </w:r>
      <w:r w:rsidR="00F03652">
        <w:rPr>
          <w:rStyle w:val="FootnoteReference"/>
        </w:rPr>
        <w:footnoteReference w:id="1"/>
      </w:r>
      <w:r>
        <w:t xml:space="preserve"> is making, or has made an investment in the territory of the other Party;</w:t>
      </w:r>
    </w:p>
    <w:p w14:paraId="1E2D0755" w14:textId="77777777" w:rsidR="00B25E2A" w:rsidRDefault="00506E46" w:rsidP="00B826DA">
      <w:pPr>
        <w:pStyle w:val="ListParagraph1a"/>
        <w:spacing w:after="260"/>
      </w:pPr>
      <w:r>
        <w:t xml:space="preserve">“measure” includes any law, regulation, procedure, requirement or </w:t>
      </w:r>
      <w:proofErr w:type="gramStart"/>
      <w:r>
        <w:rPr>
          <w:spacing w:val="-2"/>
        </w:rPr>
        <w:t>practice;</w:t>
      </w:r>
      <w:proofErr w:type="gramEnd"/>
    </w:p>
    <w:p w14:paraId="62DC7F76" w14:textId="77777777" w:rsidR="00B25E2A" w:rsidRDefault="00506E46" w:rsidP="00B826DA">
      <w:pPr>
        <w:pStyle w:val="ListParagraph1a"/>
        <w:spacing w:after="260"/>
      </w:pPr>
      <w:r>
        <w:t>“national”</w:t>
      </w:r>
      <w:r>
        <w:rPr>
          <w:spacing w:val="-13"/>
        </w:rPr>
        <w:t xml:space="preserve"> </w:t>
      </w:r>
      <w:r>
        <w:rPr>
          <w:spacing w:val="-2"/>
        </w:rPr>
        <w:t>means:</w:t>
      </w:r>
    </w:p>
    <w:p w14:paraId="29DE9312" w14:textId="77777777" w:rsidR="00B25E2A" w:rsidRDefault="00506E46" w:rsidP="00B826DA">
      <w:pPr>
        <w:pStyle w:val="ListParagraph1ai"/>
        <w:spacing w:after="260"/>
      </w:pPr>
      <w:r>
        <w:t>for Australia, a natural person who is an Australian citizen as defined</w:t>
      </w:r>
      <w:r>
        <w:rPr>
          <w:spacing w:val="-4"/>
        </w:rPr>
        <w:t xml:space="preserve"> </w:t>
      </w:r>
      <w:r>
        <w:t>in</w:t>
      </w:r>
      <w:r>
        <w:rPr>
          <w:spacing w:val="-8"/>
        </w:rPr>
        <w:t xml:space="preserve"> </w:t>
      </w:r>
      <w:r>
        <w:t>the</w:t>
      </w:r>
      <w:r>
        <w:rPr>
          <w:spacing w:val="-7"/>
        </w:rPr>
        <w:t xml:space="preserve"> </w:t>
      </w:r>
      <w:r>
        <w:rPr>
          <w:i/>
        </w:rPr>
        <w:t>Australian</w:t>
      </w:r>
      <w:r>
        <w:rPr>
          <w:i/>
          <w:spacing w:val="-8"/>
        </w:rPr>
        <w:t xml:space="preserve"> </w:t>
      </w:r>
      <w:r>
        <w:rPr>
          <w:i/>
        </w:rPr>
        <w:t>Citizenship</w:t>
      </w:r>
      <w:r>
        <w:rPr>
          <w:i/>
          <w:spacing w:val="-3"/>
        </w:rPr>
        <w:t xml:space="preserve"> </w:t>
      </w:r>
      <w:r>
        <w:rPr>
          <w:i/>
        </w:rPr>
        <w:t>Act</w:t>
      </w:r>
      <w:r>
        <w:rPr>
          <w:i/>
          <w:spacing w:val="-8"/>
        </w:rPr>
        <w:t xml:space="preserve"> </w:t>
      </w:r>
      <w:r>
        <w:rPr>
          <w:i/>
        </w:rPr>
        <w:t>2007</w:t>
      </w:r>
      <w:r>
        <w:rPr>
          <w:i/>
          <w:spacing w:val="-5"/>
        </w:rPr>
        <w:t xml:space="preserve"> </w:t>
      </w:r>
      <w:r>
        <w:t>as</w:t>
      </w:r>
      <w:r>
        <w:rPr>
          <w:spacing w:val="-5"/>
        </w:rPr>
        <w:t xml:space="preserve"> </w:t>
      </w:r>
      <w:r>
        <w:t>amended</w:t>
      </w:r>
      <w:r>
        <w:rPr>
          <w:spacing w:val="-3"/>
        </w:rPr>
        <w:t xml:space="preserve"> </w:t>
      </w:r>
      <w:r>
        <w:t xml:space="preserve">from time to time, or any successor </w:t>
      </w:r>
      <w:proofErr w:type="gramStart"/>
      <w:r>
        <w:t>legislation;</w:t>
      </w:r>
      <w:proofErr w:type="gramEnd"/>
    </w:p>
    <w:p w14:paraId="1B8A1C2A" w14:textId="77777777" w:rsidR="00B25E2A" w:rsidRDefault="00506E46" w:rsidP="00B826DA">
      <w:pPr>
        <w:pStyle w:val="ListParagraph1ai"/>
        <w:spacing w:after="260"/>
      </w:pPr>
      <w:r>
        <w:t>for Singapore, a</w:t>
      </w:r>
      <w:r>
        <w:rPr>
          <w:spacing w:val="-2"/>
        </w:rPr>
        <w:t xml:space="preserve"> </w:t>
      </w:r>
      <w:r>
        <w:t>person</w:t>
      </w:r>
      <w:r>
        <w:rPr>
          <w:spacing w:val="-1"/>
        </w:rPr>
        <w:t xml:space="preserve"> </w:t>
      </w:r>
      <w:r>
        <w:t>who</w:t>
      </w:r>
      <w:r>
        <w:rPr>
          <w:spacing w:val="-2"/>
        </w:rPr>
        <w:t xml:space="preserve"> </w:t>
      </w:r>
      <w:r>
        <w:t>is a</w:t>
      </w:r>
      <w:r>
        <w:rPr>
          <w:spacing w:val="-2"/>
        </w:rPr>
        <w:t xml:space="preserve"> </w:t>
      </w:r>
      <w:r>
        <w:t>citizen</w:t>
      </w:r>
      <w:r>
        <w:rPr>
          <w:spacing w:val="-1"/>
        </w:rPr>
        <w:t xml:space="preserve"> </w:t>
      </w:r>
      <w:r>
        <w:t>of</w:t>
      </w:r>
      <w:r>
        <w:rPr>
          <w:spacing w:val="-4"/>
        </w:rPr>
        <w:t xml:space="preserve"> </w:t>
      </w:r>
      <w:r>
        <w:t>Singapore within</w:t>
      </w:r>
      <w:r>
        <w:rPr>
          <w:spacing w:val="-1"/>
        </w:rPr>
        <w:t xml:space="preserve"> </w:t>
      </w:r>
      <w:r>
        <w:t>the meaning of its Constitution and its domestic laws; or</w:t>
      </w:r>
    </w:p>
    <w:p w14:paraId="41712B55" w14:textId="77777777" w:rsidR="00B25E2A" w:rsidRDefault="00506E46" w:rsidP="00B826DA">
      <w:pPr>
        <w:pStyle w:val="ListParagraph1ai"/>
        <w:spacing w:after="260"/>
      </w:pPr>
      <w:r>
        <w:t>a</w:t>
      </w:r>
      <w:r>
        <w:rPr>
          <w:spacing w:val="-4"/>
        </w:rPr>
        <w:t xml:space="preserve"> </w:t>
      </w:r>
      <w:r>
        <w:t>permanent</w:t>
      </w:r>
      <w:r>
        <w:rPr>
          <w:spacing w:val="-3"/>
        </w:rPr>
        <w:t xml:space="preserve"> </w:t>
      </w:r>
      <w:r>
        <w:t>resident</w:t>
      </w:r>
      <w:r>
        <w:rPr>
          <w:spacing w:val="-2"/>
        </w:rPr>
        <w:t xml:space="preserve"> </w:t>
      </w:r>
      <w:r>
        <w:t>of</w:t>
      </w:r>
      <w:r>
        <w:rPr>
          <w:spacing w:val="-6"/>
        </w:rPr>
        <w:t xml:space="preserve"> </w:t>
      </w:r>
      <w:r>
        <w:t>either</w:t>
      </w:r>
      <w:r>
        <w:rPr>
          <w:spacing w:val="-5"/>
        </w:rPr>
        <w:t xml:space="preserve"> </w:t>
      </w:r>
      <w:proofErr w:type="gramStart"/>
      <w:r>
        <w:rPr>
          <w:spacing w:val="-2"/>
        </w:rPr>
        <w:t>Party;</w:t>
      </w:r>
      <w:proofErr w:type="gramEnd"/>
    </w:p>
    <w:p w14:paraId="44DB73CC" w14:textId="5D518BE3" w:rsidR="00B25E2A" w:rsidRDefault="00506E46" w:rsidP="00B826DA">
      <w:pPr>
        <w:pStyle w:val="ListParagraph1a"/>
        <w:spacing w:after="260"/>
      </w:pPr>
      <w:r>
        <w:t>“</w:t>
      </w:r>
      <w:proofErr w:type="gramStart"/>
      <w:r>
        <w:t>new</w:t>
      </w:r>
      <w:proofErr w:type="gramEnd"/>
      <w:r>
        <w:t xml:space="preserve"> financial service” means a financial service not supplied in the Party’s territory that is supplied within the territory of the other Party, and includes any new</w:t>
      </w:r>
      <w:r>
        <w:rPr>
          <w:spacing w:val="-2"/>
        </w:rPr>
        <w:t xml:space="preserve"> </w:t>
      </w:r>
      <w:r>
        <w:t>form</w:t>
      </w:r>
      <w:r>
        <w:rPr>
          <w:spacing w:val="-1"/>
        </w:rPr>
        <w:t xml:space="preserve"> </w:t>
      </w:r>
      <w:r>
        <w:t>of delivery</w:t>
      </w:r>
      <w:r>
        <w:rPr>
          <w:spacing w:val="-1"/>
        </w:rPr>
        <w:t xml:space="preserve"> </w:t>
      </w:r>
      <w:r>
        <w:t>of a</w:t>
      </w:r>
      <w:r>
        <w:rPr>
          <w:spacing w:val="-2"/>
        </w:rPr>
        <w:t xml:space="preserve"> </w:t>
      </w:r>
      <w:r>
        <w:t>financial service or the</w:t>
      </w:r>
      <w:r>
        <w:rPr>
          <w:spacing w:val="-2"/>
        </w:rPr>
        <w:t xml:space="preserve"> </w:t>
      </w:r>
      <w:r>
        <w:t>sale of a financial product that is not sold in the Party’s territory;</w:t>
      </w:r>
    </w:p>
    <w:p w14:paraId="4E9CF3F9" w14:textId="77777777" w:rsidR="00B25E2A" w:rsidRDefault="00506E46" w:rsidP="00B826DA">
      <w:pPr>
        <w:pStyle w:val="ListParagraph1a"/>
        <w:spacing w:after="260"/>
      </w:pPr>
      <w:r>
        <w:t>“person”</w:t>
      </w:r>
      <w:r>
        <w:rPr>
          <w:spacing w:val="-6"/>
        </w:rPr>
        <w:t xml:space="preserve"> </w:t>
      </w:r>
      <w:r>
        <w:t>means</w:t>
      </w:r>
      <w:r>
        <w:rPr>
          <w:spacing w:val="-7"/>
        </w:rPr>
        <w:t xml:space="preserve"> </w:t>
      </w:r>
      <w:r>
        <w:t>a</w:t>
      </w:r>
      <w:r>
        <w:rPr>
          <w:spacing w:val="-6"/>
        </w:rPr>
        <w:t xml:space="preserve"> </w:t>
      </w:r>
      <w:r>
        <w:t>natural</w:t>
      </w:r>
      <w:r>
        <w:rPr>
          <w:spacing w:val="-5"/>
        </w:rPr>
        <w:t xml:space="preserve"> </w:t>
      </w:r>
      <w:r>
        <w:t>person</w:t>
      </w:r>
      <w:r>
        <w:rPr>
          <w:spacing w:val="-5"/>
        </w:rPr>
        <w:t xml:space="preserve"> </w:t>
      </w:r>
      <w:r>
        <w:t>or</w:t>
      </w:r>
      <w:r>
        <w:rPr>
          <w:spacing w:val="-8"/>
        </w:rPr>
        <w:t xml:space="preserve"> </w:t>
      </w:r>
      <w:r>
        <w:t>an</w:t>
      </w:r>
      <w:r>
        <w:rPr>
          <w:spacing w:val="-5"/>
        </w:rPr>
        <w:t xml:space="preserve"> </w:t>
      </w:r>
      <w:proofErr w:type="gramStart"/>
      <w:r>
        <w:rPr>
          <w:spacing w:val="-2"/>
        </w:rPr>
        <w:t>enterprise;</w:t>
      </w:r>
      <w:proofErr w:type="gramEnd"/>
    </w:p>
    <w:p w14:paraId="54829E88" w14:textId="77777777" w:rsidR="00B25E2A" w:rsidRDefault="00506E46" w:rsidP="00B826DA">
      <w:pPr>
        <w:pStyle w:val="ListParagraph1a"/>
        <w:spacing w:after="260"/>
      </w:pPr>
      <w:r>
        <w:t>“</w:t>
      </w:r>
      <w:proofErr w:type="gramStart"/>
      <w:r>
        <w:t>person</w:t>
      </w:r>
      <w:proofErr w:type="gramEnd"/>
      <w:r>
        <w:rPr>
          <w:spacing w:val="-1"/>
        </w:rPr>
        <w:t xml:space="preserve"> </w:t>
      </w:r>
      <w:r>
        <w:t>of a</w:t>
      </w:r>
      <w:r>
        <w:rPr>
          <w:spacing w:val="-7"/>
        </w:rPr>
        <w:t xml:space="preserve"> </w:t>
      </w:r>
      <w:r>
        <w:t>Party”</w:t>
      </w:r>
      <w:r>
        <w:rPr>
          <w:spacing w:val="-2"/>
        </w:rPr>
        <w:t xml:space="preserve"> </w:t>
      </w:r>
      <w:r>
        <w:t>means</w:t>
      </w:r>
      <w:r>
        <w:rPr>
          <w:spacing w:val="-3"/>
        </w:rPr>
        <w:t xml:space="preserve"> </w:t>
      </w:r>
      <w:r>
        <w:t>a</w:t>
      </w:r>
      <w:r>
        <w:rPr>
          <w:spacing w:val="-7"/>
        </w:rPr>
        <w:t xml:space="preserve"> </w:t>
      </w:r>
      <w:r>
        <w:t>national</w:t>
      </w:r>
      <w:r>
        <w:rPr>
          <w:spacing w:val="-1"/>
        </w:rPr>
        <w:t xml:space="preserve"> </w:t>
      </w:r>
      <w:r>
        <w:t>or</w:t>
      </w:r>
      <w:r>
        <w:rPr>
          <w:spacing w:val="-4"/>
        </w:rPr>
        <w:t xml:space="preserve"> </w:t>
      </w:r>
      <w:r>
        <w:t>an</w:t>
      </w:r>
      <w:r>
        <w:rPr>
          <w:spacing w:val="-1"/>
        </w:rPr>
        <w:t xml:space="preserve"> </w:t>
      </w:r>
      <w:r>
        <w:t>enterprise</w:t>
      </w:r>
      <w:r>
        <w:rPr>
          <w:spacing w:val="-2"/>
        </w:rPr>
        <w:t xml:space="preserve"> </w:t>
      </w:r>
      <w:r>
        <w:t>of a</w:t>
      </w:r>
      <w:r>
        <w:rPr>
          <w:spacing w:val="-2"/>
        </w:rPr>
        <w:t xml:space="preserve"> </w:t>
      </w:r>
      <w:r>
        <w:t>Party</w:t>
      </w:r>
      <w:r>
        <w:rPr>
          <w:spacing w:val="-1"/>
        </w:rPr>
        <w:t xml:space="preserve"> </w:t>
      </w:r>
      <w:r>
        <w:t>and,</w:t>
      </w:r>
      <w:r>
        <w:rPr>
          <w:spacing w:val="-4"/>
        </w:rPr>
        <w:t xml:space="preserve"> </w:t>
      </w:r>
      <w:r>
        <w:t xml:space="preserve">for greater certainty, does not include a branch of an enterprise of a non- </w:t>
      </w:r>
      <w:r>
        <w:rPr>
          <w:spacing w:val="-2"/>
        </w:rPr>
        <w:t>Party;</w:t>
      </w:r>
    </w:p>
    <w:p w14:paraId="0F66C7D7" w14:textId="1C707BE1" w:rsidR="00B25E2A" w:rsidRDefault="00506E46" w:rsidP="000B1A80">
      <w:pPr>
        <w:pStyle w:val="ListParagraph1a"/>
        <w:spacing w:after="260"/>
        <w:ind w:right="113"/>
      </w:pPr>
      <w:r>
        <w:t>“</w:t>
      </w:r>
      <w:proofErr w:type="gramStart"/>
      <w:r>
        <w:t>public</w:t>
      </w:r>
      <w:proofErr w:type="gramEnd"/>
      <w:r>
        <w:t xml:space="preserve"> entity” means a central bank or monetary authority of a Party, or any financial institution that is owned or controlled by a Party;</w:t>
      </w:r>
    </w:p>
    <w:p w14:paraId="162A8CDB" w14:textId="77777777" w:rsidR="00B25E2A" w:rsidRDefault="00506E46" w:rsidP="00B826DA">
      <w:pPr>
        <w:pStyle w:val="ListParagraph1a"/>
        <w:spacing w:after="260"/>
      </w:pPr>
      <w:r>
        <w:t>“self-regulatory organisation” means any non-governmental body, including</w:t>
      </w:r>
      <w:r>
        <w:rPr>
          <w:spacing w:val="-7"/>
        </w:rPr>
        <w:t xml:space="preserve"> </w:t>
      </w:r>
      <w:r>
        <w:t>any</w:t>
      </w:r>
      <w:r>
        <w:rPr>
          <w:spacing w:val="-8"/>
        </w:rPr>
        <w:t xml:space="preserve"> </w:t>
      </w:r>
      <w:r>
        <w:t>securities</w:t>
      </w:r>
      <w:r>
        <w:rPr>
          <w:spacing w:val="-11"/>
        </w:rPr>
        <w:t xml:space="preserve"> </w:t>
      </w:r>
      <w:r>
        <w:t>or</w:t>
      </w:r>
      <w:r>
        <w:rPr>
          <w:spacing w:val="-11"/>
        </w:rPr>
        <w:t xml:space="preserve"> </w:t>
      </w:r>
      <w:r>
        <w:t>futures</w:t>
      </w:r>
      <w:r>
        <w:rPr>
          <w:spacing w:val="-10"/>
        </w:rPr>
        <w:t xml:space="preserve"> </w:t>
      </w:r>
      <w:r>
        <w:t>exchange</w:t>
      </w:r>
      <w:r>
        <w:rPr>
          <w:spacing w:val="-9"/>
        </w:rPr>
        <w:t xml:space="preserve"> </w:t>
      </w:r>
      <w:r>
        <w:t>or</w:t>
      </w:r>
      <w:r>
        <w:rPr>
          <w:spacing w:val="-6"/>
        </w:rPr>
        <w:t xml:space="preserve"> </w:t>
      </w:r>
      <w:r>
        <w:t>market,</w:t>
      </w:r>
      <w:r>
        <w:rPr>
          <w:spacing w:val="-5"/>
        </w:rPr>
        <w:t xml:space="preserve"> </w:t>
      </w:r>
      <w:r>
        <w:t>clearing</w:t>
      </w:r>
      <w:r>
        <w:rPr>
          <w:spacing w:val="-12"/>
        </w:rPr>
        <w:t xml:space="preserve"> </w:t>
      </w:r>
      <w:r>
        <w:t>agency, or other organisation or association, that exercises regulatory or supervisory authority over financial service suppliers or financial institutions</w:t>
      </w:r>
      <w:r>
        <w:rPr>
          <w:spacing w:val="-15"/>
        </w:rPr>
        <w:t xml:space="preserve"> </w:t>
      </w:r>
      <w:r>
        <w:t>by</w:t>
      </w:r>
      <w:r>
        <w:rPr>
          <w:spacing w:val="-15"/>
        </w:rPr>
        <w:t xml:space="preserve"> </w:t>
      </w:r>
      <w:r>
        <w:t>statute</w:t>
      </w:r>
      <w:r>
        <w:rPr>
          <w:spacing w:val="-15"/>
        </w:rPr>
        <w:t xml:space="preserve"> </w:t>
      </w:r>
      <w:r>
        <w:t>or</w:t>
      </w:r>
      <w:r>
        <w:rPr>
          <w:spacing w:val="-15"/>
        </w:rPr>
        <w:t xml:space="preserve"> </w:t>
      </w:r>
      <w:r>
        <w:t>delegation</w:t>
      </w:r>
      <w:r>
        <w:rPr>
          <w:spacing w:val="-17"/>
        </w:rPr>
        <w:t xml:space="preserve"> </w:t>
      </w:r>
      <w:r>
        <w:t>from</w:t>
      </w:r>
      <w:r>
        <w:rPr>
          <w:spacing w:val="-17"/>
        </w:rPr>
        <w:t xml:space="preserve"> </w:t>
      </w:r>
      <w:r>
        <w:t>central</w:t>
      </w:r>
      <w:r>
        <w:rPr>
          <w:spacing w:val="-15"/>
        </w:rPr>
        <w:t xml:space="preserve"> </w:t>
      </w:r>
      <w:r>
        <w:t>or</w:t>
      </w:r>
      <w:r>
        <w:rPr>
          <w:spacing w:val="-16"/>
        </w:rPr>
        <w:t xml:space="preserve"> </w:t>
      </w:r>
      <w:r>
        <w:t>regional</w:t>
      </w:r>
      <w:r>
        <w:rPr>
          <w:spacing w:val="-15"/>
        </w:rPr>
        <w:t xml:space="preserve"> </w:t>
      </w:r>
      <w:proofErr w:type="gramStart"/>
      <w:r>
        <w:t>government;</w:t>
      </w:r>
      <w:proofErr w:type="gramEnd"/>
    </w:p>
    <w:p w14:paraId="0404C652" w14:textId="7F1DA11C" w:rsidR="009D0B54" w:rsidRDefault="00506E46" w:rsidP="00B826DA">
      <w:pPr>
        <w:pStyle w:val="ListParagraph1a"/>
        <w:spacing w:after="1200"/>
        <w:ind w:left="1559" w:hanging="720"/>
      </w:pPr>
      <w:r>
        <w:t>“Tribunal”</w:t>
      </w:r>
      <w:r>
        <w:rPr>
          <w:spacing w:val="-9"/>
        </w:rPr>
        <w:t xml:space="preserve"> </w:t>
      </w:r>
      <w:r>
        <w:t>means</w:t>
      </w:r>
      <w:r>
        <w:rPr>
          <w:spacing w:val="-10"/>
        </w:rPr>
        <w:t xml:space="preserve"> </w:t>
      </w:r>
      <w:r>
        <w:t>the</w:t>
      </w:r>
      <w:r>
        <w:rPr>
          <w:spacing w:val="-8"/>
        </w:rPr>
        <w:t xml:space="preserve"> </w:t>
      </w:r>
      <w:r>
        <w:t>tribunal</w:t>
      </w:r>
      <w:r>
        <w:rPr>
          <w:spacing w:val="-8"/>
        </w:rPr>
        <w:t xml:space="preserve"> </w:t>
      </w:r>
      <w:r>
        <w:t>established</w:t>
      </w:r>
      <w:r>
        <w:rPr>
          <w:spacing w:val="-8"/>
        </w:rPr>
        <w:t xml:space="preserve"> </w:t>
      </w:r>
      <w:r>
        <w:t>under</w:t>
      </w:r>
      <w:r>
        <w:rPr>
          <w:spacing w:val="-6"/>
        </w:rPr>
        <w:t xml:space="preserve"> </w:t>
      </w:r>
      <w:r>
        <w:t>Article</w:t>
      </w:r>
      <w:r>
        <w:rPr>
          <w:spacing w:val="-8"/>
        </w:rPr>
        <w:t xml:space="preserve"> </w:t>
      </w:r>
      <w:r>
        <w:t>24</w:t>
      </w:r>
      <w:r>
        <w:rPr>
          <w:spacing w:val="-8"/>
        </w:rPr>
        <w:t xml:space="preserve"> </w:t>
      </w:r>
      <w:r>
        <w:t>(Submission of a Claim to Arbitration) of Chapter 8 (Investment); and</w:t>
      </w:r>
    </w:p>
    <w:p w14:paraId="2EBABE70" w14:textId="77777777" w:rsidR="009D0B54" w:rsidRDefault="009D0B54">
      <w:pPr>
        <w:spacing w:after="0"/>
        <w:ind w:firstLine="0"/>
        <w:jc w:val="left"/>
      </w:pPr>
      <w:r>
        <w:br w:type="page"/>
      </w:r>
    </w:p>
    <w:p w14:paraId="641875EC" w14:textId="67D1E09A" w:rsidR="00B25E2A" w:rsidRDefault="00506E46" w:rsidP="00222ED2">
      <w:pPr>
        <w:pStyle w:val="ListParagraph"/>
        <w:numPr>
          <w:ilvl w:val="0"/>
          <w:numId w:val="9"/>
        </w:numPr>
      </w:pPr>
      <w:r w:rsidRPr="00532742">
        <w:rPr>
          <w:rStyle w:val="ListParagraph1aChar"/>
        </w:rPr>
        <w:lastRenderedPageBreak/>
        <w:t xml:space="preserve">“TRIPS Agreement” means the </w:t>
      </w:r>
      <w:r w:rsidRPr="00AB1AA9">
        <w:rPr>
          <w:rStyle w:val="ListParagraph1aChar"/>
          <w:i/>
          <w:iCs/>
        </w:rPr>
        <w:t>Agreement on Trade-Related Aspects of Intellectual Property Rights</w:t>
      </w:r>
      <w:r w:rsidRPr="00532742">
        <w:rPr>
          <w:rStyle w:val="ListParagraph1aChar"/>
        </w:rPr>
        <w:t>, set out in Annex 1C to the WTO Agreement</w:t>
      </w:r>
      <w:r>
        <w:rPr>
          <w:spacing w:val="-2"/>
        </w:rPr>
        <w:t>.</w:t>
      </w:r>
      <w:r w:rsidR="00E24807">
        <w:rPr>
          <w:rStyle w:val="FootnoteReference"/>
          <w:spacing w:val="-2"/>
        </w:rPr>
        <w:footnoteReference w:id="2"/>
      </w:r>
    </w:p>
    <w:p w14:paraId="1711D24C" w14:textId="77777777" w:rsidR="00B25E2A" w:rsidRDefault="00506E46" w:rsidP="0051524E">
      <w:pPr>
        <w:pStyle w:val="Heading2"/>
      </w:pPr>
      <w:r>
        <w:t>ARTICLE</w:t>
      </w:r>
      <w:r>
        <w:rPr>
          <w:spacing w:val="-6"/>
        </w:rPr>
        <w:t xml:space="preserve"> </w:t>
      </w:r>
      <w:r>
        <w:rPr>
          <w:spacing w:val="-10"/>
        </w:rPr>
        <w:t>2</w:t>
      </w:r>
    </w:p>
    <w:p w14:paraId="7BAF3EBA" w14:textId="77777777" w:rsidR="00B25E2A" w:rsidRDefault="00506E46" w:rsidP="008343E4">
      <w:pPr>
        <w:pStyle w:val="Heading3"/>
      </w:pPr>
      <w:r>
        <w:t>Scope</w:t>
      </w:r>
    </w:p>
    <w:p w14:paraId="483EFCE7" w14:textId="224D163F" w:rsidR="00B25E2A" w:rsidRPr="000460EF" w:rsidRDefault="00506E46" w:rsidP="000460EF">
      <w:pPr>
        <w:pStyle w:val="ListParagraph1"/>
      </w:pPr>
      <w:r w:rsidRPr="000460EF">
        <w:t>This Chapter shall apply to measures adopted or maintained by a Party relating to:</w:t>
      </w:r>
    </w:p>
    <w:p w14:paraId="447DDC0E" w14:textId="77777777" w:rsidR="00B25E2A" w:rsidRDefault="00506E46" w:rsidP="00222ED2">
      <w:pPr>
        <w:pStyle w:val="ListParagraph1a"/>
        <w:numPr>
          <w:ilvl w:val="0"/>
          <w:numId w:val="10"/>
        </w:numPr>
      </w:pPr>
      <w:r>
        <w:t>financial</w:t>
      </w:r>
      <w:r w:rsidRPr="00C07241">
        <w:rPr>
          <w:spacing w:val="-2"/>
        </w:rPr>
        <w:t xml:space="preserve"> </w:t>
      </w:r>
      <w:r>
        <w:t>institutions</w:t>
      </w:r>
      <w:r w:rsidRPr="00C07241">
        <w:rPr>
          <w:spacing w:val="-3"/>
        </w:rPr>
        <w:t xml:space="preserve"> </w:t>
      </w:r>
      <w:r>
        <w:t>of</w:t>
      </w:r>
      <w:r w:rsidRPr="00C07241">
        <w:rPr>
          <w:spacing w:val="-4"/>
        </w:rPr>
        <w:t xml:space="preserve"> </w:t>
      </w:r>
      <w:r>
        <w:t>the</w:t>
      </w:r>
      <w:r w:rsidRPr="00C07241">
        <w:rPr>
          <w:spacing w:val="-2"/>
        </w:rPr>
        <w:t xml:space="preserve"> </w:t>
      </w:r>
      <w:r>
        <w:t>other</w:t>
      </w:r>
      <w:r w:rsidRPr="00C07241">
        <w:rPr>
          <w:spacing w:val="-4"/>
        </w:rPr>
        <w:t xml:space="preserve"> </w:t>
      </w:r>
      <w:proofErr w:type="gramStart"/>
      <w:r w:rsidRPr="00C07241">
        <w:rPr>
          <w:spacing w:val="-2"/>
        </w:rPr>
        <w:t>Party;</w:t>
      </w:r>
      <w:proofErr w:type="gramEnd"/>
    </w:p>
    <w:p w14:paraId="7C49ACF7" w14:textId="77777777" w:rsidR="00B25E2A" w:rsidRDefault="00506E46" w:rsidP="00C07241">
      <w:pPr>
        <w:pStyle w:val="ListParagraph1a"/>
      </w:pPr>
      <w:r>
        <w:t>investors of the other Party, and investments of those investors, in financial institutions in the Party’s territory; and</w:t>
      </w:r>
    </w:p>
    <w:p w14:paraId="38371343" w14:textId="77777777" w:rsidR="00B25E2A" w:rsidRDefault="00506E46" w:rsidP="00C07241">
      <w:pPr>
        <w:pStyle w:val="ListParagraph1a"/>
      </w:pPr>
      <w:r>
        <w:t>cross-border</w:t>
      </w:r>
      <w:r>
        <w:rPr>
          <w:spacing w:val="-8"/>
        </w:rPr>
        <w:t xml:space="preserve"> </w:t>
      </w:r>
      <w:r>
        <w:t>trade</w:t>
      </w:r>
      <w:r>
        <w:rPr>
          <w:spacing w:val="-8"/>
        </w:rPr>
        <w:t xml:space="preserve"> </w:t>
      </w:r>
      <w:r>
        <w:t>in</w:t>
      </w:r>
      <w:r>
        <w:rPr>
          <w:spacing w:val="-8"/>
        </w:rPr>
        <w:t xml:space="preserve"> </w:t>
      </w:r>
      <w:r>
        <w:t>financial</w:t>
      </w:r>
      <w:r>
        <w:rPr>
          <w:spacing w:val="-8"/>
        </w:rPr>
        <w:t xml:space="preserve"> </w:t>
      </w:r>
      <w:r>
        <w:rPr>
          <w:spacing w:val="-2"/>
        </w:rPr>
        <w:t>services.</w:t>
      </w:r>
    </w:p>
    <w:p w14:paraId="50989FDC" w14:textId="77777777" w:rsidR="00B25E2A" w:rsidRDefault="00506E46" w:rsidP="000460EF">
      <w:pPr>
        <w:pStyle w:val="ListParagraph1"/>
      </w:pPr>
      <w:r>
        <w:t>Chapter 7 (Cross-Border Trade in Services) and Chapter 8 (Investment) shall apply to measures described in paragraph 1 only to the extent that those Chapters or Articles of those Chapters are incorporated into this Chapter.</w:t>
      </w:r>
    </w:p>
    <w:p w14:paraId="2E9F8C5E" w14:textId="51E6570C" w:rsidR="00B25E2A" w:rsidRDefault="00506E46" w:rsidP="000B1A80">
      <w:pPr>
        <w:pStyle w:val="ListParagraph1a"/>
        <w:numPr>
          <w:ilvl w:val="0"/>
          <w:numId w:val="11"/>
        </w:numPr>
        <w:ind w:right="57"/>
      </w:pPr>
      <w:r>
        <w:t>Articles</w:t>
      </w:r>
      <w:r w:rsidRPr="00C07241">
        <w:rPr>
          <w:spacing w:val="-10"/>
        </w:rPr>
        <w:t xml:space="preserve"> </w:t>
      </w:r>
      <w:r>
        <w:t>15</w:t>
      </w:r>
      <w:r w:rsidRPr="00C07241">
        <w:rPr>
          <w:spacing w:val="-12"/>
        </w:rPr>
        <w:t xml:space="preserve"> </w:t>
      </w:r>
      <w:r>
        <w:t>(Denial</w:t>
      </w:r>
      <w:r w:rsidRPr="00C07241">
        <w:rPr>
          <w:spacing w:val="-8"/>
        </w:rPr>
        <w:t xml:space="preserve"> </w:t>
      </w:r>
      <w:r>
        <w:t>of</w:t>
      </w:r>
      <w:r w:rsidRPr="00C07241">
        <w:rPr>
          <w:spacing w:val="-10"/>
        </w:rPr>
        <w:t xml:space="preserve"> </w:t>
      </w:r>
      <w:r>
        <w:t>Benefits)</w:t>
      </w:r>
      <w:r w:rsidRPr="00C07241">
        <w:rPr>
          <w:spacing w:val="-6"/>
        </w:rPr>
        <w:t xml:space="preserve"> </w:t>
      </w:r>
      <w:r>
        <w:t>and</w:t>
      </w:r>
      <w:r w:rsidRPr="00C07241">
        <w:rPr>
          <w:spacing w:val="-13"/>
        </w:rPr>
        <w:t xml:space="preserve"> </w:t>
      </w:r>
      <w:r>
        <w:t>16</w:t>
      </w:r>
      <w:r w:rsidRPr="00C07241">
        <w:rPr>
          <w:spacing w:val="-13"/>
        </w:rPr>
        <w:t xml:space="preserve"> </w:t>
      </w:r>
      <w:r>
        <w:t>(General</w:t>
      </w:r>
      <w:r w:rsidRPr="00C07241">
        <w:rPr>
          <w:spacing w:val="-11"/>
        </w:rPr>
        <w:t xml:space="preserve"> </w:t>
      </w:r>
      <w:r>
        <w:t>Exceptions)</w:t>
      </w:r>
      <w:r w:rsidRPr="00C07241">
        <w:rPr>
          <w:spacing w:val="-6"/>
        </w:rPr>
        <w:t xml:space="preserve"> </w:t>
      </w:r>
      <w:r>
        <w:t>of</w:t>
      </w:r>
      <w:r w:rsidRPr="00C07241">
        <w:rPr>
          <w:spacing w:val="-10"/>
        </w:rPr>
        <w:t xml:space="preserve"> </w:t>
      </w:r>
      <w:r>
        <w:t>Chapter 7</w:t>
      </w:r>
      <w:r w:rsidRPr="00C07241">
        <w:rPr>
          <w:spacing w:val="-1"/>
        </w:rPr>
        <w:t xml:space="preserve"> </w:t>
      </w:r>
      <w:r>
        <w:t>(Cross-Border</w:t>
      </w:r>
      <w:r w:rsidRPr="00C07241">
        <w:rPr>
          <w:spacing w:val="-1"/>
        </w:rPr>
        <w:t xml:space="preserve"> </w:t>
      </w:r>
      <w:r>
        <w:t>Trade</w:t>
      </w:r>
      <w:r w:rsidRPr="00C07241">
        <w:rPr>
          <w:spacing w:val="-3"/>
        </w:rPr>
        <w:t xml:space="preserve"> </w:t>
      </w:r>
      <w:r>
        <w:t>in</w:t>
      </w:r>
      <w:r w:rsidRPr="00C07241">
        <w:rPr>
          <w:spacing w:val="-2"/>
        </w:rPr>
        <w:t xml:space="preserve"> </w:t>
      </w:r>
      <w:r>
        <w:t>Services), and</w:t>
      </w:r>
      <w:r w:rsidRPr="00C07241">
        <w:rPr>
          <w:spacing w:val="-2"/>
        </w:rPr>
        <w:t xml:space="preserve"> </w:t>
      </w:r>
      <w:r>
        <w:t>Articles</w:t>
      </w:r>
      <w:r w:rsidRPr="00C07241">
        <w:rPr>
          <w:spacing w:val="-4"/>
        </w:rPr>
        <w:t xml:space="preserve"> </w:t>
      </w:r>
      <w:r>
        <w:t>6</w:t>
      </w:r>
      <w:r w:rsidRPr="00C07241">
        <w:rPr>
          <w:spacing w:val="-6"/>
        </w:rPr>
        <w:t xml:space="preserve"> </w:t>
      </w:r>
      <w:r>
        <w:t>(Minimum</w:t>
      </w:r>
      <w:r w:rsidRPr="00C07241">
        <w:rPr>
          <w:spacing w:val="-1"/>
        </w:rPr>
        <w:t xml:space="preserve"> </w:t>
      </w:r>
      <w:r>
        <w:t>Standard of Treatment), 9 (Special Formalities and Information Requirements),</w:t>
      </w:r>
      <w:r w:rsidR="000B1A80">
        <w:br/>
      </w:r>
      <w:r>
        <w:t>13 (Expropriation and Nationalisation), 14 (Treatment in Cases of Armed</w:t>
      </w:r>
      <w:r w:rsidRPr="00C07241">
        <w:rPr>
          <w:spacing w:val="-2"/>
        </w:rPr>
        <w:t xml:space="preserve"> </w:t>
      </w:r>
      <w:r>
        <w:t>Conflict</w:t>
      </w:r>
      <w:r w:rsidRPr="00C07241">
        <w:rPr>
          <w:spacing w:val="-6"/>
        </w:rPr>
        <w:t xml:space="preserve"> </w:t>
      </w:r>
      <w:r>
        <w:t>or</w:t>
      </w:r>
      <w:r w:rsidRPr="00C07241">
        <w:rPr>
          <w:spacing w:val="-4"/>
        </w:rPr>
        <w:t xml:space="preserve"> </w:t>
      </w:r>
      <w:r>
        <w:t>Civil</w:t>
      </w:r>
      <w:r w:rsidRPr="00C07241">
        <w:rPr>
          <w:spacing w:val="-1"/>
        </w:rPr>
        <w:t xml:space="preserve"> </w:t>
      </w:r>
      <w:r>
        <w:t>Strife),</w:t>
      </w:r>
      <w:r w:rsidRPr="00C07241">
        <w:rPr>
          <w:spacing w:val="-4"/>
        </w:rPr>
        <w:t xml:space="preserve"> </w:t>
      </w:r>
      <w:r>
        <w:t>15</w:t>
      </w:r>
      <w:r w:rsidRPr="00C07241">
        <w:rPr>
          <w:spacing w:val="-6"/>
        </w:rPr>
        <w:t xml:space="preserve"> </w:t>
      </w:r>
      <w:r>
        <w:t>(Transfers), 18</w:t>
      </w:r>
      <w:r w:rsidRPr="00C07241">
        <w:rPr>
          <w:spacing w:val="-11"/>
        </w:rPr>
        <w:t xml:space="preserve"> </w:t>
      </w:r>
      <w:r>
        <w:t>(Denial</w:t>
      </w:r>
      <w:r w:rsidRPr="00C07241">
        <w:rPr>
          <w:spacing w:val="-1"/>
        </w:rPr>
        <w:t xml:space="preserve"> </w:t>
      </w:r>
      <w:r>
        <w:t>of</w:t>
      </w:r>
      <w:r w:rsidRPr="00C07241">
        <w:rPr>
          <w:spacing w:val="-4"/>
        </w:rPr>
        <w:t xml:space="preserve"> </w:t>
      </w:r>
      <w:r>
        <w:t>Benefits), 19</w:t>
      </w:r>
      <w:r w:rsidRPr="00C07241">
        <w:rPr>
          <w:spacing w:val="-8"/>
        </w:rPr>
        <w:t xml:space="preserve"> </w:t>
      </w:r>
      <w:r>
        <w:t>(General</w:t>
      </w:r>
      <w:r w:rsidRPr="00C07241">
        <w:rPr>
          <w:spacing w:val="-11"/>
        </w:rPr>
        <w:t xml:space="preserve"> </w:t>
      </w:r>
      <w:r>
        <w:t>Exceptions)</w:t>
      </w:r>
      <w:r w:rsidRPr="00C07241">
        <w:rPr>
          <w:spacing w:val="-6"/>
        </w:rPr>
        <w:t xml:space="preserve"> </w:t>
      </w:r>
      <w:r>
        <w:t>and</w:t>
      </w:r>
      <w:r w:rsidRPr="00C07241">
        <w:rPr>
          <w:spacing w:val="-12"/>
        </w:rPr>
        <w:t xml:space="preserve"> </w:t>
      </w:r>
      <w:r>
        <w:t>20</w:t>
      </w:r>
      <w:r w:rsidRPr="00C07241">
        <w:rPr>
          <w:spacing w:val="-12"/>
        </w:rPr>
        <w:t xml:space="preserve"> </w:t>
      </w:r>
      <w:r>
        <w:t>(Investment</w:t>
      </w:r>
      <w:r w:rsidRPr="00C07241">
        <w:rPr>
          <w:spacing w:val="-7"/>
        </w:rPr>
        <w:t xml:space="preserve"> </w:t>
      </w:r>
      <w:r>
        <w:t>and</w:t>
      </w:r>
      <w:r w:rsidRPr="00C07241">
        <w:rPr>
          <w:spacing w:val="-12"/>
        </w:rPr>
        <w:t xml:space="preserve"> </w:t>
      </w:r>
      <w:r>
        <w:t>Environmental,</w:t>
      </w:r>
      <w:r w:rsidRPr="00C07241">
        <w:rPr>
          <w:spacing w:val="-10"/>
        </w:rPr>
        <w:t xml:space="preserve"> </w:t>
      </w:r>
      <w:r>
        <w:t>Health and other Regulatory Objectives) of Chapter 8 (Investment) are hereby incorporated into and made a part of this Chapter.</w:t>
      </w:r>
    </w:p>
    <w:p w14:paraId="46C373EB" w14:textId="3BE0A13B" w:rsidR="009D0B54" w:rsidRDefault="00506E46" w:rsidP="00C07241">
      <w:pPr>
        <w:pStyle w:val="ListParagraph1a"/>
      </w:pPr>
      <w:r w:rsidRPr="00C07241">
        <w:rPr>
          <w:rStyle w:val="ListParagraph1aChar"/>
        </w:rPr>
        <w:t>Section B (Investor-State Dispute Settlement) of Chapter 8 (Investment) is hereby incorporated into and made a part of this Chapter</w:t>
      </w:r>
      <w:r w:rsidR="00E24807" w:rsidRPr="00C07241">
        <w:rPr>
          <w:rStyle w:val="ListParagraph1aChar"/>
          <w:vertAlign w:val="superscript"/>
        </w:rPr>
        <w:footnoteReference w:id="3"/>
      </w:r>
      <w:r w:rsidRPr="00C07241">
        <w:rPr>
          <w:rStyle w:val="ListParagraph1aChar"/>
        </w:rPr>
        <w:t xml:space="preserve"> solely for claims that a Party has breached Articles 6 (Minimum Standard of Treatment), 9 (Special Formalities and Information Requirements), 13 (Expropriation and Nationalisation), 14 (Treatment in Cases of Armed Conflict or Civil Strife), 15 (Transfers), or 18 (Denial of Benefits) of Chapter 8 (Investment) incorporated into this Chapter under subparagraph (a)</w:t>
      </w:r>
      <w:r>
        <w:t>.</w:t>
      </w:r>
      <w:r w:rsidR="00E24807">
        <w:rPr>
          <w:rStyle w:val="FootnoteReference"/>
        </w:rPr>
        <w:footnoteReference w:id="4"/>
      </w:r>
    </w:p>
    <w:p w14:paraId="3396353E" w14:textId="77777777" w:rsidR="009D0B54" w:rsidRDefault="009D0B54">
      <w:pPr>
        <w:spacing w:after="0"/>
        <w:ind w:firstLine="0"/>
        <w:jc w:val="left"/>
      </w:pPr>
      <w:r>
        <w:br w:type="page"/>
      </w:r>
    </w:p>
    <w:p w14:paraId="241AA7B3" w14:textId="322BFC30" w:rsidR="00B25E2A" w:rsidRDefault="00506E46" w:rsidP="00B826DA">
      <w:pPr>
        <w:pStyle w:val="ListParagraph1a"/>
      </w:pPr>
      <w:r>
        <w:lastRenderedPageBreak/>
        <w:t>Article 14 (Payments and Transfers) of Chapter 7</w:t>
      </w:r>
      <w:r w:rsidRPr="00A0470C">
        <w:rPr>
          <w:spacing w:val="-1"/>
        </w:rPr>
        <w:t xml:space="preserve"> </w:t>
      </w:r>
      <w:r>
        <w:t>(Cross-Border Trade in Services) is incorporated into and made a part of this Chapter to the extent that cross-border trade in financial services is subject to obligations pursuant to Article 6 (Cross-Border Trade).</w:t>
      </w:r>
    </w:p>
    <w:p w14:paraId="7891B143" w14:textId="5C7699BF" w:rsidR="00B25E2A" w:rsidRDefault="00506E46" w:rsidP="00B826DA">
      <w:pPr>
        <w:pStyle w:val="ListParagraph1"/>
      </w:pPr>
      <w:r>
        <w:t xml:space="preserve">This Chapter shall not apply to measures adopted or maintained by a </w:t>
      </w:r>
      <w:proofErr w:type="gramStart"/>
      <w:r>
        <w:t xml:space="preserve">Party </w:t>
      </w:r>
      <w:r w:rsidR="00DF6F0F">
        <w:t xml:space="preserve"> </w:t>
      </w:r>
      <w:r>
        <w:t>relating</w:t>
      </w:r>
      <w:proofErr w:type="gramEnd"/>
      <w:r>
        <w:t xml:space="preserve"> to:</w:t>
      </w:r>
    </w:p>
    <w:p w14:paraId="244D0101" w14:textId="77777777" w:rsidR="00B25E2A" w:rsidRDefault="00506E46" w:rsidP="00B826DA">
      <w:pPr>
        <w:pStyle w:val="ListParagraph1a"/>
        <w:numPr>
          <w:ilvl w:val="0"/>
          <w:numId w:val="12"/>
        </w:numPr>
      </w:pPr>
      <w:r>
        <w:t>activities</w:t>
      </w:r>
      <w:r w:rsidRPr="00C07241">
        <w:rPr>
          <w:spacing w:val="-15"/>
        </w:rPr>
        <w:t xml:space="preserve"> </w:t>
      </w:r>
      <w:r>
        <w:t>or</w:t>
      </w:r>
      <w:r w:rsidRPr="00C07241">
        <w:rPr>
          <w:spacing w:val="-15"/>
        </w:rPr>
        <w:t xml:space="preserve"> </w:t>
      </w:r>
      <w:r>
        <w:t>services</w:t>
      </w:r>
      <w:r w:rsidRPr="00C07241">
        <w:rPr>
          <w:spacing w:val="-15"/>
        </w:rPr>
        <w:t xml:space="preserve"> </w:t>
      </w:r>
      <w:r>
        <w:t>forming</w:t>
      </w:r>
      <w:r w:rsidRPr="00C07241">
        <w:rPr>
          <w:spacing w:val="-15"/>
        </w:rPr>
        <w:t xml:space="preserve"> </w:t>
      </w:r>
      <w:r>
        <w:t>part</w:t>
      </w:r>
      <w:r w:rsidRPr="00C07241">
        <w:rPr>
          <w:spacing w:val="-13"/>
        </w:rPr>
        <w:t xml:space="preserve"> </w:t>
      </w:r>
      <w:r>
        <w:t>of</w:t>
      </w:r>
      <w:r w:rsidRPr="00C07241">
        <w:rPr>
          <w:spacing w:val="-14"/>
        </w:rPr>
        <w:t xml:space="preserve"> </w:t>
      </w:r>
      <w:r>
        <w:t>a</w:t>
      </w:r>
      <w:r w:rsidRPr="00C07241">
        <w:rPr>
          <w:spacing w:val="-13"/>
        </w:rPr>
        <w:t xml:space="preserve"> </w:t>
      </w:r>
      <w:r>
        <w:t>public</w:t>
      </w:r>
      <w:r w:rsidRPr="00C07241">
        <w:rPr>
          <w:spacing w:val="-15"/>
        </w:rPr>
        <w:t xml:space="preserve"> </w:t>
      </w:r>
      <w:r>
        <w:t>retirement</w:t>
      </w:r>
      <w:r w:rsidRPr="00C07241">
        <w:rPr>
          <w:spacing w:val="-12"/>
        </w:rPr>
        <w:t xml:space="preserve"> </w:t>
      </w:r>
      <w:r>
        <w:t>plan</w:t>
      </w:r>
      <w:r w:rsidRPr="00C07241">
        <w:rPr>
          <w:spacing w:val="-15"/>
        </w:rPr>
        <w:t xml:space="preserve"> </w:t>
      </w:r>
      <w:r>
        <w:t>or</w:t>
      </w:r>
      <w:r w:rsidRPr="00C07241">
        <w:rPr>
          <w:spacing w:val="-15"/>
        </w:rPr>
        <w:t xml:space="preserve"> </w:t>
      </w:r>
      <w:r>
        <w:t>statutory system of social security; or</w:t>
      </w:r>
    </w:p>
    <w:p w14:paraId="741A9B6A" w14:textId="77777777" w:rsidR="00B25E2A" w:rsidRDefault="00506E46" w:rsidP="00B826DA">
      <w:pPr>
        <w:pStyle w:val="ListParagraph1a"/>
      </w:pPr>
      <w:r>
        <w:t>activities</w:t>
      </w:r>
      <w:r>
        <w:rPr>
          <w:spacing w:val="-4"/>
        </w:rPr>
        <w:t xml:space="preserve"> </w:t>
      </w:r>
      <w:r>
        <w:t>or</w:t>
      </w:r>
      <w:r>
        <w:rPr>
          <w:spacing w:val="-1"/>
        </w:rPr>
        <w:t xml:space="preserve"> </w:t>
      </w:r>
      <w:r>
        <w:t>services</w:t>
      </w:r>
      <w:r>
        <w:rPr>
          <w:spacing w:val="-3"/>
        </w:rPr>
        <w:t xml:space="preserve"> </w:t>
      </w:r>
      <w:r>
        <w:t>conducted</w:t>
      </w:r>
      <w:r>
        <w:rPr>
          <w:spacing w:val="-2"/>
        </w:rPr>
        <w:t xml:space="preserve"> </w:t>
      </w:r>
      <w:r>
        <w:t>for</w:t>
      </w:r>
      <w:r>
        <w:rPr>
          <w:spacing w:val="-1"/>
        </w:rPr>
        <w:t xml:space="preserve"> </w:t>
      </w:r>
      <w:r>
        <w:t>the</w:t>
      </w:r>
      <w:r>
        <w:rPr>
          <w:spacing w:val="-2"/>
        </w:rPr>
        <w:t xml:space="preserve"> </w:t>
      </w:r>
      <w:r>
        <w:t>account</w:t>
      </w:r>
      <w:r>
        <w:rPr>
          <w:spacing w:val="-2"/>
        </w:rPr>
        <w:t xml:space="preserve"> </w:t>
      </w:r>
      <w:r>
        <w:t>or</w:t>
      </w:r>
      <w:r>
        <w:rPr>
          <w:spacing w:val="-9"/>
        </w:rPr>
        <w:t xml:space="preserve"> </w:t>
      </w:r>
      <w:r>
        <w:t>with</w:t>
      </w:r>
      <w:r>
        <w:rPr>
          <w:spacing w:val="-2"/>
        </w:rPr>
        <w:t xml:space="preserve"> </w:t>
      </w:r>
      <w:r>
        <w:t>the</w:t>
      </w:r>
      <w:r>
        <w:rPr>
          <w:spacing w:val="-2"/>
        </w:rPr>
        <w:t xml:space="preserve"> </w:t>
      </w:r>
      <w:r>
        <w:t>guarantee</w:t>
      </w:r>
      <w:r>
        <w:rPr>
          <w:spacing w:val="-3"/>
        </w:rPr>
        <w:t xml:space="preserve"> </w:t>
      </w:r>
      <w:r>
        <w:t>or using the financial resources of the Party, including its public entities,</w:t>
      </w:r>
    </w:p>
    <w:p w14:paraId="675E24CA" w14:textId="4CF52C32" w:rsidR="00B25E2A" w:rsidRDefault="00506E46" w:rsidP="00B826DA">
      <w:pPr>
        <w:ind w:firstLine="0"/>
      </w:pPr>
      <w:r>
        <w:t>except</w:t>
      </w:r>
      <w:r>
        <w:rPr>
          <w:spacing w:val="-5"/>
        </w:rPr>
        <w:t xml:space="preserve"> </w:t>
      </w:r>
      <w:r>
        <w:t>that</w:t>
      </w:r>
      <w:r>
        <w:rPr>
          <w:spacing w:val="-6"/>
        </w:rPr>
        <w:t xml:space="preserve"> </w:t>
      </w:r>
      <w:r>
        <w:t>this</w:t>
      </w:r>
      <w:r>
        <w:rPr>
          <w:spacing w:val="-8"/>
        </w:rPr>
        <w:t xml:space="preserve"> </w:t>
      </w:r>
      <w:r>
        <w:t>Chapter</w:t>
      </w:r>
      <w:r>
        <w:rPr>
          <w:spacing w:val="-9"/>
        </w:rPr>
        <w:t xml:space="preserve"> </w:t>
      </w:r>
      <w:r>
        <w:t>shall</w:t>
      </w:r>
      <w:r>
        <w:rPr>
          <w:spacing w:val="-5"/>
        </w:rPr>
        <w:t xml:space="preserve"> </w:t>
      </w:r>
      <w:r>
        <w:t>apply</w:t>
      </w:r>
      <w:r>
        <w:rPr>
          <w:spacing w:val="-10"/>
        </w:rPr>
        <w:t xml:space="preserve"> </w:t>
      </w:r>
      <w:r>
        <w:t>to</w:t>
      </w:r>
      <w:r>
        <w:rPr>
          <w:spacing w:val="-10"/>
        </w:rPr>
        <w:t xml:space="preserve"> </w:t>
      </w:r>
      <w:r>
        <w:t>the</w:t>
      </w:r>
      <w:r>
        <w:rPr>
          <w:spacing w:val="-11"/>
        </w:rPr>
        <w:t xml:space="preserve"> </w:t>
      </w:r>
      <w:r>
        <w:t>extent</w:t>
      </w:r>
      <w:r>
        <w:rPr>
          <w:spacing w:val="-6"/>
        </w:rPr>
        <w:t xml:space="preserve"> </w:t>
      </w:r>
      <w:r>
        <w:t>that</w:t>
      </w:r>
      <w:r>
        <w:rPr>
          <w:spacing w:val="-5"/>
        </w:rPr>
        <w:t xml:space="preserve"> </w:t>
      </w:r>
      <w:r>
        <w:t>a</w:t>
      </w:r>
      <w:r>
        <w:rPr>
          <w:spacing w:val="-12"/>
        </w:rPr>
        <w:t xml:space="preserve"> </w:t>
      </w:r>
      <w:r>
        <w:t>Party</w:t>
      </w:r>
      <w:r>
        <w:rPr>
          <w:spacing w:val="-10"/>
        </w:rPr>
        <w:t xml:space="preserve"> </w:t>
      </w:r>
      <w:r>
        <w:t>allows</w:t>
      </w:r>
      <w:r>
        <w:rPr>
          <w:spacing w:val="-9"/>
        </w:rPr>
        <w:t xml:space="preserve"> </w:t>
      </w:r>
      <w:r>
        <w:t>any</w:t>
      </w:r>
      <w:r>
        <w:rPr>
          <w:spacing w:val="-11"/>
        </w:rPr>
        <w:t xml:space="preserve"> </w:t>
      </w:r>
      <w:r>
        <w:t>of</w:t>
      </w:r>
      <w:r>
        <w:rPr>
          <w:spacing w:val="-9"/>
        </w:rPr>
        <w:t xml:space="preserve"> </w:t>
      </w:r>
      <w:r>
        <w:t>the</w:t>
      </w:r>
      <w:r>
        <w:rPr>
          <w:spacing w:val="-11"/>
        </w:rPr>
        <w:t xml:space="preserve"> </w:t>
      </w:r>
      <w:r>
        <w:t>activities or services referred to in subparagraph (a) or subparagraph (b) to be conducted by its financial institutions in competition with a public entity or a financial institution.</w:t>
      </w:r>
    </w:p>
    <w:p w14:paraId="68338838" w14:textId="4C12CB89" w:rsidR="00B25E2A" w:rsidRDefault="00506E46" w:rsidP="00B826DA">
      <w:pPr>
        <w:pStyle w:val="ListParagraph1"/>
      </w:pPr>
      <w:r>
        <w:t>This</w:t>
      </w:r>
      <w:r>
        <w:rPr>
          <w:spacing w:val="-3"/>
        </w:rPr>
        <w:t xml:space="preserve"> </w:t>
      </w:r>
      <w:r>
        <w:t>Chapter</w:t>
      </w:r>
      <w:r>
        <w:rPr>
          <w:spacing w:val="1"/>
        </w:rPr>
        <w:t xml:space="preserve"> </w:t>
      </w:r>
      <w:r>
        <w:t>shall not</w:t>
      </w:r>
      <w:r>
        <w:rPr>
          <w:spacing w:val="-5"/>
        </w:rPr>
        <w:t xml:space="preserve"> </w:t>
      </w:r>
      <w:r>
        <w:t>apply to</w:t>
      </w:r>
      <w:r>
        <w:rPr>
          <w:spacing w:val="-5"/>
        </w:rPr>
        <w:t xml:space="preserve"> </w:t>
      </w:r>
      <w:r>
        <w:t>government</w:t>
      </w:r>
      <w:r>
        <w:rPr>
          <w:spacing w:val="-1"/>
        </w:rPr>
        <w:t xml:space="preserve"> </w:t>
      </w:r>
      <w:r>
        <w:t>procurement of</w:t>
      </w:r>
      <w:r>
        <w:rPr>
          <w:spacing w:val="-3"/>
        </w:rPr>
        <w:t xml:space="preserve"> </w:t>
      </w:r>
      <w:r>
        <w:t xml:space="preserve">financial </w:t>
      </w:r>
      <w:r>
        <w:rPr>
          <w:spacing w:val="-2"/>
        </w:rPr>
        <w:t>services.</w:t>
      </w:r>
    </w:p>
    <w:p w14:paraId="1BFDB6AB" w14:textId="3B08FEAE" w:rsidR="00B25E2A" w:rsidRDefault="00506E46" w:rsidP="00B826DA">
      <w:pPr>
        <w:pStyle w:val="ListParagraph1"/>
      </w:pPr>
      <w:r>
        <w:t>This Chapter shall not apply to subsidies or grants with respect to the cross- border</w:t>
      </w:r>
      <w:r>
        <w:rPr>
          <w:spacing w:val="-3"/>
        </w:rPr>
        <w:t xml:space="preserve"> </w:t>
      </w:r>
      <w:r>
        <w:t>supply</w:t>
      </w:r>
      <w:r>
        <w:rPr>
          <w:spacing w:val="-3"/>
        </w:rPr>
        <w:t xml:space="preserve"> </w:t>
      </w:r>
      <w:r>
        <w:t>of</w:t>
      </w:r>
      <w:r>
        <w:rPr>
          <w:spacing w:val="-2"/>
        </w:rPr>
        <w:t xml:space="preserve"> </w:t>
      </w:r>
      <w:r>
        <w:t>financial</w:t>
      </w:r>
      <w:r>
        <w:rPr>
          <w:spacing w:val="-3"/>
        </w:rPr>
        <w:t xml:space="preserve"> </w:t>
      </w:r>
      <w:r>
        <w:t>services,</w:t>
      </w:r>
      <w:r>
        <w:rPr>
          <w:spacing w:val="-1"/>
        </w:rPr>
        <w:t xml:space="preserve"> </w:t>
      </w:r>
      <w:r>
        <w:t>including</w:t>
      </w:r>
      <w:r>
        <w:rPr>
          <w:spacing w:val="-3"/>
        </w:rPr>
        <w:t xml:space="preserve"> </w:t>
      </w:r>
      <w:r>
        <w:t>government-supported</w:t>
      </w:r>
      <w:r>
        <w:rPr>
          <w:spacing w:val="-4"/>
        </w:rPr>
        <w:t xml:space="preserve"> </w:t>
      </w:r>
      <w:r>
        <w:t>loans,</w:t>
      </w:r>
      <w:r>
        <w:rPr>
          <w:spacing w:val="-1"/>
        </w:rPr>
        <w:t xml:space="preserve"> </w:t>
      </w:r>
      <w:r>
        <w:t>guarantees and insurance.</w:t>
      </w:r>
    </w:p>
    <w:p w14:paraId="0E481F34" w14:textId="77777777" w:rsidR="00B25E2A" w:rsidRDefault="00506E46" w:rsidP="00B826DA">
      <w:pPr>
        <w:pStyle w:val="Heading2"/>
        <w:spacing w:before="400"/>
      </w:pPr>
      <w:r>
        <w:t>ARTICLE</w:t>
      </w:r>
      <w:r>
        <w:rPr>
          <w:spacing w:val="-6"/>
        </w:rPr>
        <w:t xml:space="preserve"> </w:t>
      </w:r>
      <w:r>
        <w:rPr>
          <w:spacing w:val="-10"/>
        </w:rPr>
        <w:t>3</w:t>
      </w:r>
    </w:p>
    <w:p w14:paraId="16533BD4" w14:textId="385C0592" w:rsidR="00B25E2A" w:rsidRPr="00C07241" w:rsidRDefault="00506E46" w:rsidP="00C07241">
      <w:pPr>
        <w:pStyle w:val="Heading3"/>
      </w:pPr>
      <w:r w:rsidRPr="00C07241">
        <w:t>National Treatment</w:t>
      </w:r>
      <w:r w:rsidR="004F47B1" w:rsidRPr="00860B19">
        <w:rPr>
          <w:rStyle w:val="FootnoteReference"/>
          <w:b w:val="0"/>
          <w:bCs w:val="0"/>
          <w:i w:val="0"/>
          <w:iCs w:val="0"/>
        </w:rPr>
        <w:footnoteReference w:id="5"/>
      </w:r>
    </w:p>
    <w:p w14:paraId="051D8077" w14:textId="74CE6FFC" w:rsidR="00C51312" w:rsidRDefault="00506E46" w:rsidP="00C51312">
      <w:pPr>
        <w:pStyle w:val="ListParagraph1"/>
        <w:numPr>
          <w:ilvl w:val="0"/>
          <w:numId w:val="13"/>
        </w:numPr>
        <w:spacing w:after="0"/>
        <w:ind w:left="0" w:right="113" w:firstLine="0"/>
      </w:pPr>
      <w:r>
        <w:t>Each Party shall accord to investors of the other Party treatment no less</w:t>
      </w:r>
      <w:r w:rsidR="004F47B1">
        <w:t xml:space="preserve"> </w:t>
      </w:r>
      <w:r>
        <w:t>favourable than</w:t>
      </w:r>
      <w:r w:rsidRPr="000460EF">
        <w:rPr>
          <w:spacing w:val="-3"/>
        </w:rPr>
        <w:t xml:space="preserve"> </w:t>
      </w:r>
      <w:r>
        <w:t>that</w:t>
      </w:r>
      <w:r w:rsidRPr="000460EF">
        <w:rPr>
          <w:spacing w:val="-2"/>
        </w:rPr>
        <w:t xml:space="preserve"> </w:t>
      </w:r>
      <w:r>
        <w:t>it</w:t>
      </w:r>
      <w:r w:rsidRPr="000460EF">
        <w:rPr>
          <w:spacing w:val="-1"/>
        </w:rPr>
        <w:t xml:space="preserve"> </w:t>
      </w:r>
      <w:r>
        <w:t>accords</w:t>
      </w:r>
      <w:r w:rsidRPr="000460EF">
        <w:rPr>
          <w:spacing w:val="-3"/>
        </w:rPr>
        <w:t xml:space="preserve"> </w:t>
      </w:r>
      <w:r>
        <w:t>to</w:t>
      </w:r>
      <w:r w:rsidRPr="000460EF">
        <w:rPr>
          <w:spacing w:val="-2"/>
        </w:rPr>
        <w:t xml:space="preserve"> </w:t>
      </w:r>
      <w:r>
        <w:t>its own</w:t>
      </w:r>
      <w:r w:rsidRPr="000460EF">
        <w:rPr>
          <w:spacing w:val="-3"/>
        </w:rPr>
        <w:t xml:space="preserve"> </w:t>
      </w:r>
      <w:r>
        <w:t>investors, in</w:t>
      </w:r>
      <w:r w:rsidRPr="000460EF">
        <w:rPr>
          <w:spacing w:val="-2"/>
        </w:rPr>
        <w:t xml:space="preserve"> </w:t>
      </w:r>
      <w:r>
        <w:t>like circumstances, with</w:t>
      </w:r>
      <w:r w:rsidRPr="000460EF">
        <w:rPr>
          <w:spacing w:val="-2"/>
        </w:rPr>
        <w:t xml:space="preserve"> </w:t>
      </w:r>
      <w:r>
        <w:t>respect</w:t>
      </w:r>
    </w:p>
    <w:p w14:paraId="00AE43D6" w14:textId="74275A69" w:rsidR="00B25E2A" w:rsidRDefault="00506E46" w:rsidP="00C51312">
      <w:pPr>
        <w:pStyle w:val="ListParagraph1"/>
        <w:numPr>
          <w:ilvl w:val="0"/>
          <w:numId w:val="0"/>
        </w:numPr>
        <w:ind w:right="227"/>
      </w:pPr>
      <w:r>
        <w:lastRenderedPageBreak/>
        <w:t>to</w:t>
      </w:r>
      <w:r w:rsidRPr="00C51312">
        <w:rPr>
          <w:spacing w:val="-8"/>
        </w:rPr>
        <w:t xml:space="preserve"> </w:t>
      </w:r>
      <w:r>
        <w:t>the</w:t>
      </w:r>
      <w:r w:rsidRPr="00C51312">
        <w:rPr>
          <w:spacing w:val="-9"/>
        </w:rPr>
        <w:t xml:space="preserve"> </w:t>
      </w:r>
      <w:r>
        <w:t>establishment,</w:t>
      </w:r>
      <w:r w:rsidRPr="00C51312">
        <w:rPr>
          <w:spacing w:val="-8"/>
        </w:rPr>
        <w:t xml:space="preserve"> </w:t>
      </w:r>
      <w:r>
        <w:t>acquisition,</w:t>
      </w:r>
      <w:r w:rsidRPr="00C51312">
        <w:rPr>
          <w:spacing w:val="-7"/>
        </w:rPr>
        <w:t xml:space="preserve"> </w:t>
      </w:r>
      <w:r>
        <w:t>expansion,</w:t>
      </w:r>
      <w:r w:rsidRPr="00C51312">
        <w:rPr>
          <w:spacing w:val="-6"/>
        </w:rPr>
        <w:t xml:space="preserve"> </w:t>
      </w:r>
      <w:r>
        <w:t>management,</w:t>
      </w:r>
      <w:r w:rsidRPr="00C51312">
        <w:rPr>
          <w:spacing w:val="-7"/>
        </w:rPr>
        <w:t xml:space="preserve"> </w:t>
      </w:r>
      <w:r>
        <w:t>conduct,</w:t>
      </w:r>
      <w:r w:rsidRPr="00C51312">
        <w:rPr>
          <w:spacing w:val="-6"/>
        </w:rPr>
        <w:t xml:space="preserve"> </w:t>
      </w:r>
      <w:r>
        <w:t>operation,</w:t>
      </w:r>
      <w:r w:rsidRPr="00C51312">
        <w:rPr>
          <w:spacing w:val="-7"/>
        </w:rPr>
        <w:t xml:space="preserve"> </w:t>
      </w:r>
      <w:r>
        <w:t>and</w:t>
      </w:r>
      <w:r w:rsidRPr="00C51312">
        <w:rPr>
          <w:spacing w:val="-9"/>
        </w:rPr>
        <w:t xml:space="preserve"> </w:t>
      </w:r>
      <w:r>
        <w:t>sale or other disposition</w:t>
      </w:r>
      <w:r w:rsidRPr="00C51312">
        <w:rPr>
          <w:spacing w:val="-1"/>
        </w:rPr>
        <w:t xml:space="preserve"> </w:t>
      </w:r>
      <w:r>
        <w:t>of financial</w:t>
      </w:r>
      <w:r w:rsidRPr="00C51312">
        <w:rPr>
          <w:spacing w:val="-1"/>
        </w:rPr>
        <w:t xml:space="preserve"> </w:t>
      </w:r>
      <w:r>
        <w:t>institutions</w:t>
      </w:r>
      <w:r w:rsidRPr="00C51312">
        <w:rPr>
          <w:spacing w:val="-3"/>
        </w:rPr>
        <w:t xml:space="preserve"> </w:t>
      </w:r>
      <w:r>
        <w:t>and</w:t>
      </w:r>
      <w:r w:rsidRPr="00C51312">
        <w:rPr>
          <w:spacing w:val="-1"/>
        </w:rPr>
        <w:t xml:space="preserve"> </w:t>
      </w:r>
      <w:r>
        <w:t>investments</w:t>
      </w:r>
      <w:r w:rsidRPr="00C51312">
        <w:rPr>
          <w:spacing w:val="-3"/>
        </w:rPr>
        <w:t xml:space="preserve"> </w:t>
      </w:r>
      <w:r>
        <w:t>in</w:t>
      </w:r>
      <w:r w:rsidRPr="00C51312">
        <w:rPr>
          <w:spacing w:val="-1"/>
        </w:rPr>
        <w:t xml:space="preserve"> </w:t>
      </w:r>
      <w:r>
        <w:t>financial</w:t>
      </w:r>
      <w:r w:rsidRPr="00C51312">
        <w:rPr>
          <w:spacing w:val="-1"/>
        </w:rPr>
        <w:t xml:space="preserve"> </w:t>
      </w:r>
      <w:r>
        <w:t>institutions</w:t>
      </w:r>
      <w:r w:rsidRPr="00C51312">
        <w:rPr>
          <w:spacing w:val="-3"/>
        </w:rPr>
        <w:t xml:space="preserve"> </w:t>
      </w:r>
      <w:r>
        <w:t>in its territory.</w:t>
      </w:r>
    </w:p>
    <w:p w14:paraId="4D7E7AE7" w14:textId="196089B0" w:rsidR="00B25E2A" w:rsidRDefault="00506E46" w:rsidP="00C51312">
      <w:pPr>
        <w:pStyle w:val="ListParagraph1"/>
        <w:ind w:right="227"/>
      </w:pPr>
      <w:r>
        <w:t>Each Party shall accord to financial institutions of the other Party, and to investments of investors of the other Party in financial institutions, treatment no less favourable</w:t>
      </w:r>
      <w:r>
        <w:rPr>
          <w:spacing w:val="-6"/>
        </w:rPr>
        <w:t xml:space="preserve"> </w:t>
      </w:r>
      <w:r>
        <w:t>than</w:t>
      </w:r>
      <w:r>
        <w:rPr>
          <w:spacing w:val="-11"/>
        </w:rPr>
        <w:t xml:space="preserve"> </w:t>
      </w:r>
      <w:r>
        <w:t>that</w:t>
      </w:r>
      <w:r>
        <w:rPr>
          <w:spacing w:val="-11"/>
        </w:rPr>
        <w:t xml:space="preserve"> </w:t>
      </w:r>
      <w:r>
        <w:t>it</w:t>
      </w:r>
      <w:r>
        <w:rPr>
          <w:spacing w:val="-10"/>
        </w:rPr>
        <w:t xml:space="preserve"> </w:t>
      </w:r>
      <w:r>
        <w:t>accords</w:t>
      </w:r>
      <w:r>
        <w:rPr>
          <w:spacing w:val="-12"/>
        </w:rPr>
        <w:t xml:space="preserve"> </w:t>
      </w:r>
      <w:r>
        <w:t>to</w:t>
      </w:r>
      <w:r>
        <w:rPr>
          <w:spacing w:val="-9"/>
        </w:rPr>
        <w:t xml:space="preserve"> </w:t>
      </w:r>
      <w:r>
        <w:t>its</w:t>
      </w:r>
      <w:r>
        <w:rPr>
          <w:spacing w:val="-12"/>
        </w:rPr>
        <w:t xml:space="preserve"> </w:t>
      </w:r>
      <w:r>
        <w:t>own</w:t>
      </w:r>
      <w:r>
        <w:rPr>
          <w:spacing w:val="-10"/>
        </w:rPr>
        <w:t xml:space="preserve"> </w:t>
      </w:r>
      <w:r>
        <w:t>financial</w:t>
      </w:r>
      <w:r>
        <w:rPr>
          <w:spacing w:val="-10"/>
        </w:rPr>
        <w:t xml:space="preserve"> </w:t>
      </w:r>
      <w:r>
        <w:t>institutions,</w:t>
      </w:r>
      <w:r>
        <w:rPr>
          <w:spacing w:val="-3"/>
        </w:rPr>
        <w:t xml:space="preserve"> </w:t>
      </w:r>
      <w:r>
        <w:t>and</w:t>
      </w:r>
      <w:r>
        <w:rPr>
          <w:spacing w:val="-10"/>
        </w:rPr>
        <w:t xml:space="preserve"> </w:t>
      </w:r>
      <w:r>
        <w:t>to</w:t>
      </w:r>
      <w:r>
        <w:rPr>
          <w:spacing w:val="-9"/>
        </w:rPr>
        <w:t xml:space="preserve"> </w:t>
      </w:r>
      <w:r>
        <w:t>investments</w:t>
      </w:r>
      <w:r>
        <w:rPr>
          <w:spacing w:val="-7"/>
        </w:rPr>
        <w:t xml:space="preserve"> </w:t>
      </w:r>
      <w:r>
        <w:t>of</w:t>
      </w:r>
      <w:r>
        <w:rPr>
          <w:spacing w:val="-8"/>
        </w:rPr>
        <w:t xml:space="preserve"> </w:t>
      </w:r>
      <w:r>
        <w:t>its own investors in financial institutions, in like circumstances, with respect to the establishment, acquisition, expansion, management, conduct, operation, and sale or other disposition of financial institutions and investments.</w:t>
      </w:r>
    </w:p>
    <w:p w14:paraId="479F900F" w14:textId="69300EF8" w:rsidR="00B25E2A" w:rsidRDefault="00506E46" w:rsidP="00C51312">
      <w:pPr>
        <w:pStyle w:val="ListParagraph1"/>
        <w:ind w:right="227"/>
      </w:pPr>
      <w:r>
        <w:t>For</w:t>
      </w:r>
      <w:r>
        <w:rPr>
          <w:spacing w:val="-4"/>
        </w:rPr>
        <w:t xml:space="preserve"> </w:t>
      </w:r>
      <w:r>
        <w:t>greater</w:t>
      </w:r>
      <w:r>
        <w:rPr>
          <w:spacing w:val="-5"/>
        </w:rPr>
        <w:t xml:space="preserve"> </w:t>
      </w:r>
      <w:r>
        <w:t>certainty,</w:t>
      </w:r>
      <w:r>
        <w:rPr>
          <w:spacing w:val="-3"/>
        </w:rPr>
        <w:t xml:space="preserve"> </w:t>
      </w:r>
      <w:r>
        <w:t>the</w:t>
      </w:r>
      <w:r>
        <w:rPr>
          <w:spacing w:val="-11"/>
        </w:rPr>
        <w:t xml:space="preserve"> </w:t>
      </w:r>
      <w:r>
        <w:t>treatment</w:t>
      </w:r>
      <w:r>
        <w:rPr>
          <w:spacing w:val="-5"/>
        </w:rPr>
        <w:t xml:space="preserve"> </w:t>
      </w:r>
      <w:r>
        <w:t>to</w:t>
      </w:r>
      <w:r>
        <w:rPr>
          <w:spacing w:val="-10"/>
        </w:rPr>
        <w:t xml:space="preserve"> </w:t>
      </w:r>
      <w:r>
        <w:t>be</w:t>
      </w:r>
      <w:r>
        <w:rPr>
          <w:spacing w:val="-7"/>
        </w:rPr>
        <w:t xml:space="preserve"> </w:t>
      </w:r>
      <w:r>
        <w:t>accorded</w:t>
      </w:r>
      <w:r>
        <w:rPr>
          <w:spacing w:val="-11"/>
        </w:rPr>
        <w:t xml:space="preserve"> </w:t>
      </w:r>
      <w:r>
        <w:t>by</w:t>
      </w:r>
      <w:r>
        <w:rPr>
          <w:spacing w:val="-6"/>
        </w:rPr>
        <w:t xml:space="preserve"> </w:t>
      </w:r>
      <w:r>
        <w:t>a</w:t>
      </w:r>
      <w:r>
        <w:rPr>
          <w:spacing w:val="-7"/>
        </w:rPr>
        <w:t xml:space="preserve"> </w:t>
      </w:r>
      <w:r>
        <w:t>Party</w:t>
      </w:r>
      <w:r>
        <w:rPr>
          <w:spacing w:val="-5"/>
        </w:rPr>
        <w:t xml:space="preserve"> </w:t>
      </w:r>
      <w:r>
        <w:t>under</w:t>
      </w:r>
      <w:r>
        <w:rPr>
          <w:spacing w:val="-8"/>
        </w:rPr>
        <w:t xml:space="preserve"> </w:t>
      </w:r>
      <w:r>
        <w:t>paragraph</w:t>
      </w:r>
      <w:r>
        <w:rPr>
          <w:spacing w:val="-6"/>
        </w:rPr>
        <w:t xml:space="preserve"> </w:t>
      </w:r>
      <w:r>
        <w:t>1 and paragraph 2 means, with respect to a regional level of government, treatment no less</w:t>
      </w:r>
      <w:r>
        <w:rPr>
          <w:spacing w:val="-3"/>
        </w:rPr>
        <w:t xml:space="preserve"> </w:t>
      </w:r>
      <w:r>
        <w:t>favourable</w:t>
      </w:r>
      <w:r>
        <w:rPr>
          <w:spacing w:val="-2"/>
        </w:rPr>
        <w:t xml:space="preserve"> </w:t>
      </w:r>
      <w:r>
        <w:t>than</w:t>
      </w:r>
      <w:r>
        <w:rPr>
          <w:spacing w:val="-2"/>
        </w:rPr>
        <w:t xml:space="preserve"> </w:t>
      </w:r>
      <w:r>
        <w:t>the</w:t>
      </w:r>
      <w:r>
        <w:rPr>
          <w:spacing w:val="-2"/>
        </w:rPr>
        <w:t xml:space="preserve"> </w:t>
      </w:r>
      <w:r>
        <w:t>most</w:t>
      </w:r>
      <w:r>
        <w:rPr>
          <w:spacing w:val="-1"/>
        </w:rPr>
        <w:t xml:space="preserve"> </w:t>
      </w:r>
      <w:r>
        <w:t>favourable</w:t>
      </w:r>
      <w:r>
        <w:rPr>
          <w:spacing w:val="-2"/>
        </w:rPr>
        <w:t xml:space="preserve"> </w:t>
      </w:r>
      <w:r>
        <w:t>treatment</w:t>
      </w:r>
      <w:r>
        <w:rPr>
          <w:spacing w:val="-1"/>
        </w:rPr>
        <w:t xml:space="preserve"> </w:t>
      </w:r>
      <w:r>
        <w:t>accorded, in</w:t>
      </w:r>
      <w:r>
        <w:rPr>
          <w:spacing w:val="-1"/>
        </w:rPr>
        <w:t xml:space="preserve"> </w:t>
      </w:r>
      <w:r>
        <w:t>like</w:t>
      </w:r>
      <w:r>
        <w:rPr>
          <w:spacing w:val="-2"/>
        </w:rPr>
        <w:t xml:space="preserve"> </w:t>
      </w:r>
      <w:r>
        <w:t>circumstances, by that</w:t>
      </w:r>
      <w:r>
        <w:rPr>
          <w:spacing w:val="-2"/>
        </w:rPr>
        <w:t xml:space="preserve"> </w:t>
      </w:r>
      <w:r>
        <w:t>regional</w:t>
      </w:r>
      <w:r>
        <w:rPr>
          <w:spacing w:val="-7"/>
        </w:rPr>
        <w:t xml:space="preserve"> </w:t>
      </w:r>
      <w:r>
        <w:t>level</w:t>
      </w:r>
      <w:r>
        <w:rPr>
          <w:spacing w:val="-7"/>
        </w:rPr>
        <w:t xml:space="preserve"> </w:t>
      </w:r>
      <w:r>
        <w:t>of</w:t>
      </w:r>
      <w:r>
        <w:rPr>
          <w:spacing w:val="-5"/>
        </w:rPr>
        <w:t xml:space="preserve"> </w:t>
      </w:r>
      <w:r>
        <w:t>government</w:t>
      </w:r>
      <w:r>
        <w:rPr>
          <w:spacing w:val="-7"/>
        </w:rPr>
        <w:t xml:space="preserve"> </w:t>
      </w:r>
      <w:r>
        <w:t>to</w:t>
      </w:r>
      <w:r>
        <w:rPr>
          <w:spacing w:val="-7"/>
        </w:rPr>
        <w:t xml:space="preserve"> </w:t>
      </w:r>
      <w:r>
        <w:t>investors,</w:t>
      </w:r>
      <w:r>
        <w:rPr>
          <w:spacing w:val="-5"/>
        </w:rPr>
        <w:t xml:space="preserve"> </w:t>
      </w:r>
      <w:r>
        <w:t>financial</w:t>
      </w:r>
      <w:r>
        <w:rPr>
          <w:spacing w:val="-2"/>
        </w:rPr>
        <w:t xml:space="preserve"> </w:t>
      </w:r>
      <w:r>
        <w:t>institutions</w:t>
      </w:r>
      <w:r>
        <w:rPr>
          <w:spacing w:val="-9"/>
        </w:rPr>
        <w:t xml:space="preserve"> </w:t>
      </w:r>
      <w:r>
        <w:t>and</w:t>
      </w:r>
      <w:r>
        <w:rPr>
          <w:spacing w:val="-7"/>
        </w:rPr>
        <w:t xml:space="preserve"> </w:t>
      </w:r>
      <w:r>
        <w:t>investments</w:t>
      </w:r>
      <w:r>
        <w:rPr>
          <w:spacing w:val="-4"/>
        </w:rPr>
        <w:t xml:space="preserve"> </w:t>
      </w:r>
      <w:r>
        <w:t>of investors in financial institutions, of the Party of which it forms a part.</w:t>
      </w:r>
    </w:p>
    <w:p w14:paraId="27BC83BA" w14:textId="6FA48C0A" w:rsidR="00B25E2A" w:rsidRDefault="00506E46" w:rsidP="00C51312">
      <w:pPr>
        <w:pStyle w:val="ListParagraph1"/>
        <w:ind w:right="227"/>
      </w:pPr>
      <w:r>
        <w:t>For the purposes of the national treatment obligations in Article 6.1 (Cross- Border Trade), a Party shall accord to cross-border financial service suppliers of the other</w:t>
      </w:r>
      <w:r>
        <w:rPr>
          <w:spacing w:val="-5"/>
        </w:rPr>
        <w:t xml:space="preserve"> </w:t>
      </w:r>
      <w:r>
        <w:t>Party</w:t>
      </w:r>
      <w:r>
        <w:rPr>
          <w:spacing w:val="-5"/>
        </w:rPr>
        <w:t xml:space="preserve"> </w:t>
      </w:r>
      <w:r>
        <w:t>treatment</w:t>
      </w:r>
      <w:r>
        <w:rPr>
          <w:spacing w:val="-5"/>
        </w:rPr>
        <w:t xml:space="preserve"> </w:t>
      </w:r>
      <w:r>
        <w:t>no</w:t>
      </w:r>
      <w:r>
        <w:rPr>
          <w:spacing w:val="-6"/>
        </w:rPr>
        <w:t xml:space="preserve"> </w:t>
      </w:r>
      <w:r>
        <w:t>less</w:t>
      </w:r>
      <w:r>
        <w:rPr>
          <w:spacing w:val="-8"/>
        </w:rPr>
        <w:t xml:space="preserve"> </w:t>
      </w:r>
      <w:r>
        <w:t>favourable</w:t>
      </w:r>
      <w:r>
        <w:rPr>
          <w:spacing w:val="-6"/>
        </w:rPr>
        <w:t xml:space="preserve"> </w:t>
      </w:r>
      <w:r>
        <w:t>than</w:t>
      </w:r>
      <w:r>
        <w:rPr>
          <w:spacing w:val="-6"/>
        </w:rPr>
        <w:t xml:space="preserve"> </w:t>
      </w:r>
      <w:r>
        <w:t>that</w:t>
      </w:r>
      <w:r>
        <w:rPr>
          <w:spacing w:val="-6"/>
        </w:rPr>
        <w:t xml:space="preserve"> </w:t>
      </w:r>
      <w:r>
        <w:t>it</w:t>
      </w:r>
      <w:r>
        <w:rPr>
          <w:spacing w:val="-10"/>
        </w:rPr>
        <w:t xml:space="preserve"> </w:t>
      </w:r>
      <w:r>
        <w:t>accords</w:t>
      </w:r>
      <w:r>
        <w:rPr>
          <w:spacing w:val="-8"/>
        </w:rPr>
        <w:t xml:space="preserve"> </w:t>
      </w:r>
      <w:r>
        <w:t>to</w:t>
      </w:r>
      <w:r>
        <w:rPr>
          <w:spacing w:val="-5"/>
        </w:rPr>
        <w:t xml:space="preserve"> </w:t>
      </w:r>
      <w:r>
        <w:t>its</w:t>
      </w:r>
      <w:r>
        <w:rPr>
          <w:spacing w:val="-8"/>
        </w:rPr>
        <w:t xml:space="preserve"> </w:t>
      </w:r>
      <w:r>
        <w:t>own</w:t>
      </w:r>
      <w:r>
        <w:rPr>
          <w:spacing w:val="-6"/>
        </w:rPr>
        <w:t xml:space="preserve"> </w:t>
      </w:r>
      <w:r>
        <w:t>financial</w:t>
      </w:r>
      <w:r>
        <w:rPr>
          <w:spacing w:val="-6"/>
        </w:rPr>
        <w:t xml:space="preserve"> </w:t>
      </w:r>
      <w:r>
        <w:t>service suppliers, in like circumstances, with respect to the supply of the relevant service.</w:t>
      </w:r>
    </w:p>
    <w:p w14:paraId="5D4CFA27" w14:textId="77777777" w:rsidR="00B25E2A" w:rsidRDefault="00506E46" w:rsidP="0032168E">
      <w:pPr>
        <w:pStyle w:val="Heading2"/>
      </w:pPr>
      <w:r>
        <w:t>ARTICLE</w:t>
      </w:r>
      <w:r>
        <w:rPr>
          <w:spacing w:val="-6"/>
        </w:rPr>
        <w:t xml:space="preserve"> </w:t>
      </w:r>
      <w:r>
        <w:rPr>
          <w:spacing w:val="-10"/>
        </w:rPr>
        <w:t>4</w:t>
      </w:r>
    </w:p>
    <w:p w14:paraId="57FA7C36" w14:textId="77777777" w:rsidR="00B25E2A" w:rsidRDefault="00506E46" w:rsidP="008343E4">
      <w:pPr>
        <w:pStyle w:val="Heading3"/>
      </w:pPr>
      <w:r>
        <w:t>Most-Favoured-Nation</w:t>
      </w:r>
      <w:r>
        <w:rPr>
          <w:spacing w:val="18"/>
        </w:rPr>
        <w:t xml:space="preserve"> </w:t>
      </w:r>
      <w:r>
        <w:t>Treatment</w:t>
      </w:r>
    </w:p>
    <w:p w14:paraId="129A8479" w14:textId="77777777" w:rsidR="00B25E2A" w:rsidRDefault="00506E46" w:rsidP="00222ED2">
      <w:pPr>
        <w:pStyle w:val="ListParagraph1"/>
        <w:numPr>
          <w:ilvl w:val="0"/>
          <w:numId w:val="14"/>
        </w:numPr>
        <w:ind w:left="0" w:firstLine="0"/>
      </w:pPr>
      <w:r>
        <w:t>Each</w:t>
      </w:r>
      <w:r w:rsidRPr="000460EF">
        <w:rPr>
          <w:spacing w:val="-1"/>
        </w:rPr>
        <w:t xml:space="preserve"> </w:t>
      </w:r>
      <w:r>
        <w:t>Party</w:t>
      </w:r>
      <w:r w:rsidRPr="000460EF">
        <w:rPr>
          <w:spacing w:val="-5"/>
        </w:rPr>
        <w:t xml:space="preserve"> </w:t>
      </w:r>
      <w:r>
        <w:t>shall accord</w:t>
      </w:r>
      <w:r w:rsidRPr="000460EF">
        <w:rPr>
          <w:spacing w:val="-1"/>
        </w:rPr>
        <w:t xml:space="preserve"> </w:t>
      </w:r>
      <w:r w:rsidRPr="000460EF">
        <w:rPr>
          <w:spacing w:val="-5"/>
        </w:rPr>
        <w:t>to:</w:t>
      </w:r>
    </w:p>
    <w:p w14:paraId="341074DC" w14:textId="77777777" w:rsidR="00B25E2A" w:rsidRDefault="00506E46" w:rsidP="00222ED2">
      <w:pPr>
        <w:pStyle w:val="ListParagraph"/>
        <w:numPr>
          <w:ilvl w:val="1"/>
          <w:numId w:val="6"/>
        </w:numPr>
      </w:pPr>
      <w:r>
        <w:t xml:space="preserve">investors of the other Party, treatment no less favourable than that it accords to investors of a non-Party, in like </w:t>
      </w:r>
      <w:proofErr w:type="gramStart"/>
      <w:r>
        <w:t>circumstances;</w:t>
      </w:r>
      <w:proofErr w:type="gramEnd"/>
    </w:p>
    <w:p w14:paraId="57CEE941" w14:textId="77777777" w:rsidR="00B25E2A" w:rsidRDefault="00506E46" w:rsidP="00222ED2">
      <w:pPr>
        <w:pStyle w:val="ListParagraph"/>
        <w:numPr>
          <w:ilvl w:val="1"/>
          <w:numId w:val="6"/>
        </w:numPr>
      </w:pPr>
      <w:r>
        <w:t>financial</w:t>
      </w:r>
      <w:r>
        <w:rPr>
          <w:spacing w:val="-15"/>
        </w:rPr>
        <w:t xml:space="preserve"> </w:t>
      </w:r>
      <w:r>
        <w:t>institutions</w:t>
      </w:r>
      <w:r>
        <w:rPr>
          <w:spacing w:val="-15"/>
        </w:rPr>
        <w:t xml:space="preserve"> </w:t>
      </w:r>
      <w:r>
        <w:t>of</w:t>
      </w:r>
      <w:r>
        <w:rPr>
          <w:spacing w:val="-15"/>
        </w:rPr>
        <w:t xml:space="preserve"> </w:t>
      </w:r>
      <w:r>
        <w:t>the</w:t>
      </w:r>
      <w:r>
        <w:rPr>
          <w:spacing w:val="-15"/>
        </w:rPr>
        <w:t xml:space="preserve"> </w:t>
      </w:r>
      <w:r>
        <w:t>other</w:t>
      </w:r>
      <w:r>
        <w:rPr>
          <w:spacing w:val="-15"/>
        </w:rPr>
        <w:t xml:space="preserve"> </w:t>
      </w:r>
      <w:r>
        <w:t>Party,</w:t>
      </w:r>
      <w:r>
        <w:rPr>
          <w:spacing w:val="-15"/>
        </w:rPr>
        <w:t xml:space="preserve"> </w:t>
      </w:r>
      <w:r>
        <w:t>treatment</w:t>
      </w:r>
      <w:r>
        <w:rPr>
          <w:spacing w:val="-15"/>
        </w:rPr>
        <w:t xml:space="preserve"> </w:t>
      </w:r>
      <w:r>
        <w:t>no</w:t>
      </w:r>
      <w:r>
        <w:rPr>
          <w:spacing w:val="-15"/>
        </w:rPr>
        <w:t xml:space="preserve"> </w:t>
      </w:r>
      <w:r>
        <w:t>less</w:t>
      </w:r>
      <w:r>
        <w:rPr>
          <w:spacing w:val="-15"/>
        </w:rPr>
        <w:t xml:space="preserve"> </w:t>
      </w:r>
      <w:r>
        <w:t>favourable</w:t>
      </w:r>
      <w:r>
        <w:rPr>
          <w:spacing w:val="-15"/>
        </w:rPr>
        <w:t xml:space="preserve"> </w:t>
      </w:r>
      <w:r>
        <w:t xml:space="preserve">than that it accords to financial institutions of a non-Party, in like </w:t>
      </w:r>
      <w:proofErr w:type="gramStart"/>
      <w:r>
        <w:rPr>
          <w:spacing w:val="-2"/>
        </w:rPr>
        <w:t>circumstances;</w:t>
      </w:r>
      <w:proofErr w:type="gramEnd"/>
    </w:p>
    <w:p w14:paraId="5B3651C5" w14:textId="77777777" w:rsidR="00B25E2A" w:rsidRDefault="00506E46" w:rsidP="00222ED2">
      <w:pPr>
        <w:pStyle w:val="ListParagraph"/>
        <w:numPr>
          <w:ilvl w:val="1"/>
          <w:numId w:val="6"/>
        </w:numPr>
      </w:pPr>
      <w:r>
        <w:t xml:space="preserve">investments of investors of the other Party in financial institutions, treatment no less favourable than that it accords to investments of investors of a non-Party in financial institutions, in like circumstances; </w:t>
      </w:r>
      <w:r>
        <w:rPr>
          <w:spacing w:val="-4"/>
        </w:rPr>
        <w:t>and</w:t>
      </w:r>
    </w:p>
    <w:p w14:paraId="6E57920C" w14:textId="77777777" w:rsidR="00B25E2A" w:rsidRDefault="00506E46" w:rsidP="00222ED2">
      <w:pPr>
        <w:pStyle w:val="ListParagraph"/>
        <w:numPr>
          <w:ilvl w:val="1"/>
          <w:numId w:val="6"/>
        </w:numPr>
      </w:pPr>
      <w:r>
        <w:t>cross-border financial service suppliers of the</w:t>
      </w:r>
      <w:r>
        <w:rPr>
          <w:spacing w:val="-3"/>
        </w:rPr>
        <w:t xml:space="preserve"> </w:t>
      </w:r>
      <w:r>
        <w:t>other Party, treatment no less favourable than that it accords to cross-border financial service suppliers of a non-Party, in like circumstances.</w:t>
      </w:r>
    </w:p>
    <w:p w14:paraId="59112729" w14:textId="169D57F1" w:rsidR="00B25E2A" w:rsidRDefault="00506E46" w:rsidP="00C51312">
      <w:pPr>
        <w:pStyle w:val="ListParagraph1"/>
        <w:ind w:right="227"/>
      </w:pPr>
      <w:r>
        <w:t>For greater certainty, the treatment referred to in paragraph 1 does not encompass international dispute resolution procedures or mechanisms such as those included in Article 2.2(b) (Scope).</w:t>
      </w:r>
    </w:p>
    <w:p w14:paraId="7852D16F" w14:textId="71A506CA" w:rsidR="00B25E2A" w:rsidRDefault="00506E46" w:rsidP="0032168E">
      <w:pPr>
        <w:pStyle w:val="Heading2"/>
      </w:pPr>
      <w:r>
        <w:lastRenderedPageBreak/>
        <w:t>ARTICLE</w:t>
      </w:r>
      <w:r>
        <w:rPr>
          <w:spacing w:val="-6"/>
        </w:rPr>
        <w:t xml:space="preserve"> </w:t>
      </w:r>
      <w:r>
        <w:rPr>
          <w:spacing w:val="-10"/>
        </w:rPr>
        <w:t>5</w:t>
      </w:r>
    </w:p>
    <w:p w14:paraId="66610102" w14:textId="77777777" w:rsidR="00B25E2A" w:rsidRDefault="00506E46" w:rsidP="008343E4">
      <w:pPr>
        <w:pStyle w:val="Heading3"/>
      </w:pPr>
      <w:r>
        <w:t>Market</w:t>
      </w:r>
      <w:r>
        <w:rPr>
          <w:spacing w:val="-5"/>
        </w:rPr>
        <w:t xml:space="preserve"> </w:t>
      </w:r>
      <w:r>
        <w:t>Access</w:t>
      </w:r>
      <w:r>
        <w:rPr>
          <w:spacing w:val="-6"/>
        </w:rPr>
        <w:t xml:space="preserve"> </w:t>
      </w:r>
      <w:r>
        <w:t>for</w:t>
      </w:r>
      <w:r>
        <w:rPr>
          <w:spacing w:val="-6"/>
        </w:rPr>
        <w:t xml:space="preserve"> </w:t>
      </w:r>
      <w:r>
        <w:t>Financial</w:t>
      </w:r>
      <w:r>
        <w:rPr>
          <w:spacing w:val="-4"/>
        </w:rPr>
        <w:t xml:space="preserve"> </w:t>
      </w:r>
      <w:r>
        <w:rPr>
          <w:spacing w:val="-2"/>
        </w:rPr>
        <w:t>Institutions</w:t>
      </w:r>
    </w:p>
    <w:p w14:paraId="23DE278B" w14:textId="108E0375" w:rsidR="00B25E2A" w:rsidRDefault="00506E46" w:rsidP="00C51312">
      <w:pPr>
        <w:pStyle w:val="BodyText"/>
        <w:ind w:right="227" w:firstLine="709"/>
      </w:pPr>
      <w:r>
        <w:t>Neither</w:t>
      </w:r>
      <w:r>
        <w:rPr>
          <w:spacing w:val="-5"/>
        </w:rPr>
        <w:t xml:space="preserve"> </w:t>
      </w:r>
      <w:r>
        <w:t>Party</w:t>
      </w:r>
      <w:r>
        <w:rPr>
          <w:spacing w:val="-11"/>
        </w:rPr>
        <w:t xml:space="preserve"> </w:t>
      </w:r>
      <w:r>
        <w:t>shall</w:t>
      </w:r>
      <w:r>
        <w:rPr>
          <w:spacing w:val="-11"/>
        </w:rPr>
        <w:t xml:space="preserve"> </w:t>
      </w:r>
      <w:r>
        <w:t>adopt</w:t>
      </w:r>
      <w:r>
        <w:rPr>
          <w:spacing w:val="-11"/>
        </w:rPr>
        <w:t xml:space="preserve"> </w:t>
      </w:r>
      <w:r>
        <w:t>or</w:t>
      </w:r>
      <w:r>
        <w:rPr>
          <w:spacing w:val="-10"/>
        </w:rPr>
        <w:t xml:space="preserve"> </w:t>
      </w:r>
      <w:r>
        <w:t>maintain</w:t>
      </w:r>
      <w:r>
        <w:rPr>
          <w:spacing w:val="-12"/>
        </w:rPr>
        <w:t xml:space="preserve"> </w:t>
      </w:r>
      <w:r>
        <w:t>with</w:t>
      </w:r>
      <w:r>
        <w:rPr>
          <w:spacing w:val="-11"/>
        </w:rPr>
        <w:t xml:space="preserve"> </w:t>
      </w:r>
      <w:r>
        <w:t>respect</w:t>
      </w:r>
      <w:r>
        <w:rPr>
          <w:spacing w:val="-6"/>
        </w:rPr>
        <w:t xml:space="preserve"> </w:t>
      </w:r>
      <w:r>
        <w:t>to</w:t>
      </w:r>
      <w:r>
        <w:rPr>
          <w:spacing w:val="-7"/>
        </w:rPr>
        <w:t xml:space="preserve"> </w:t>
      </w:r>
      <w:r>
        <w:t>financial</w:t>
      </w:r>
      <w:r>
        <w:rPr>
          <w:spacing w:val="-12"/>
        </w:rPr>
        <w:t xml:space="preserve"> </w:t>
      </w:r>
      <w:r>
        <w:t>institutions</w:t>
      </w:r>
      <w:r>
        <w:rPr>
          <w:spacing w:val="-12"/>
        </w:rPr>
        <w:t xml:space="preserve"> </w:t>
      </w:r>
      <w:r>
        <w:t>of</w:t>
      </w:r>
      <w:r>
        <w:rPr>
          <w:spacing w:val="-10"/>
        </w:rPr>
        <w:t xml:space="preserve"> </w:t>
      </w:r>
      <w:r>
        <w:t>the other Party</w:t>
      </w:r>
      <w:r>
        <w:rPr>
          <w:spacing w:val="-1"/>
        </w:rPr>
        <w:t xml:space="preserve"> </w:t>
      </w:r>
      <w:r>
        <w:t>or investors</w:t>
      </w:r>
      <w:r>
        <w:rPr>
          <w:spacing w:val="-3"/>
        </w:rPr>
        <w:t xml:space="preserve"> </w:t>
      </w:r>
      <w:r>
        <w:t>of the</w:t>
      </w:r>
      <w:r>
        <w:rPr>
          <w:spacing w:val="-2"/>
        </w:rPr>
        <w:t xml:space="preserve"> </w:t>
      </w:r>
      <w:r>
        <w:t>other Party</w:t>
      </w:r>
      <w:r>
        <w:rPr>
          <w:spacing w:val="-1"/>
        </w:rPr>
        <w:t xml:space="preserve"> </w:t>
      </w:r>
      <w:r>
        <w:t>seeking</w:t>
      </w:r>
      <w:r>
        <w:rPr>
          <w:spacing w:val="-1"/>
        </w:rPr>
        <w:t xml:space="preserve"> </w:t>
      </w:r>
      <w:r>
        <w:t>to establish</w:t>
      </w:r>
      <w:r>
        <w:rPr>
          <w:spacing w:val="-2"/>
        </w:rPr>
        <w:t xml:space="preserve"> </w:t>
      </w:r>
      <w:r>
        <w:t>those</w:t>
      </w:r>
      <w:r>
        <w:rPr>
          <w:spacing w:val="-3"/>
        </w:rPr>
        <w:t xml:space="preserve"> </w:t>
      </w:r>
      <w:r>
        <w:t xml:space="preserve">institutions, either </w:t>
      </w:r>
      <w:proofErr w:type="gramStart"/>
      <w:r>
        <w:t>on the basis of</w:t>
      </w:r>
      <w:proofErr w:type="gramEnd"/>
      <w:r>
        <w:t xml:space="preserve"> a regional subdivision or on the basis of its entire territory, measures </w:t>
      </w:r>
      <w:r>
        <w:rPr>
          <w:spacing w:val="-2"/>
        </w:rPr>
        <w:t>that:</w:t>
      </w:r>
    </w:p>
    <w:p w14:paraId="3AC37107" w14:textId="77777777" w:rsidR="00B25E2A" w:rsidRDefault="00506E46" w:rsidP="00222ED2">
      <w:pPr>
        <w:pStyle w:val="ListParagraph1a"/>
        <w:numPr>
          <w:ilvl w:val="0"/>
          <w:numId w:val="15"/>
        </w:numPr>
      </w:pPr>
      <w:r>
        <w:t>impose</w:t>
      </w:r>
      <w:r w:rsidRPr="0032168E">
        <w:rPr>
          <w:spacing w:val="-10"/>
        </w:rPr>
        <w:t xml:space="preserve"> </w:t>
      </w:r>
      <w:r>
        <w:t>limitations</w:t>
      </w:r>
      <w:r w:rsidRPr="0032168E">
        <w:rPr>
          <w:spacing w:val="-11"/>
        </w:rPr>
        <w:t xml:space="preserve"> </w:t>
      </w:r>
      <w:r w:rsidRPr="0032168E">
        <w:rPr>
          <w:spacing w:val="-5"/>
        </w:rPr>
        <w:t>on:</w:t>
      </w:r>
    </w:p>
    <w:p w14:paraId="3B946F21" w14:textId="77777777" w:rsidR="00B25E2A" w:rsidRDefault="00506E46" w:rsidP="0032168E">
      <w:pPr>
        <w:pStyle w:val="ListParagraph1ai"/>
      </w:pPr>
      <w:r>
        <w:t>the number of financial institutions whether in the form of numerical</w:t>
      </w:r>
      <w:r>
        <w:rPr>
          <w:spacing w:val="-9"/>
        </w:rPr>
        <w:t xml:space="preserve"> </w:t>
      </w:r>
      <w:r>
        <w:t>quotas,</w:t>
      </w:r>
      <w:r>
        <w:rPr>
          <w:spacing w:val="-12"/>
        </w:rPr>
        <w:t xml:space="preserve"> </w:t>
      </w:r>
      <w:r>
        <w:t>monopolies,</w:t>
      </w:r>
      <w:r>
        <w:rPr>
          <w:spacing w:val="-12"/>
        </w:rPr>
        <w:t xml:space="preserve"> </w:t>
      </w:r>
      <w:r>
        <w:t>exclusive</w:t>
      </w:r>
      <w:r>
        <w:rPr>
          <w:spacing w:val="-10"/>
        </w:rPr>
        <w:t xml:space="preserve"> </w:t>
      </w:r>
      <w:r>
        <w:t>service</w:t>
      </w:r>
      <w:r>
        <w:rPr>
          <w:spacing w:val="-11"/>
        </w:rPr>
        <w:t xml:space="preserve"> </w:t>
      </w:r>
      <w:r>
        <w:t>suppliers</w:t>
      </w:r>
      <w:r>
        <w:rPr>
          <w:spacing w:val="-12"/>
        </w:rPr>
        <w:t xml:space="preserve"> </w:t>
      </w:r>
      <w:r>
        <w:t>or</w:t>
      </w:r>
      <w:r>
        <w:rPr>
          <w:spacing w:val="-12"/>
        </w:rPr>
        <w:t xml:space="preserve"> </w:t>
      </w:r>
      <w:r>
        <w:t xml:space="preserve">the requirement of an economic needs </w:t>
      </w:r>
      <w:proofErr w:type="gramStart"/>
      <w:r>
        <w:t>test;</w:t>
      </w:r>
      <w:proofErr w:type="gramEnd"/>
    </w:p>
    <w:p w14:paraId="4171D1A3" w14:textId="33275621" w:rsidR="00B25E2A" w:rsidRDefault="00506E46" w:rsidP="00C51312">
      <w:pPr>
        <w:pStyle w:val="ListParagraph1ai"/>
        <w:ind w:right="57"/>
      </w:pPr>
      <w:r>
        <w:t xml:space="preserve">the total value of financial service transactions or assets in the form of numerical quotas or the requirement of an economic needs </w:t>
      </w:r>
      <w:proofErr w:type="gramStart"/>
      <w:r>
        <w:t>test;</w:t>
      </w:r>
      <w:proofErr w:type="gramEnd"/>
    </w:p>
    <w:p w14:paraId="5B0CB4E4" w14:textId="2C329297" w:rsidR="00B25E2A" w:rsidRDefault="00506E46" w:rsidP="0032168E">
      <w:pPr>
        <w:pStyle w:val="ListParagraph1ai"/>
      </w:pPr>
      <w:r>
        <w:t>the total number of financial service operations or the total quantity of financial services output expressed in terms of designated numerical units in the form of quotas or the requirement of an economic needs test;</w:t>
      </w:r>
      <w:r w:rsidR="004B3DE8">
        <w:rPr>
          <w:rStyle w:val="FootnoteReference"/>
        </w:rPr>
        <w:footnoteReference w:id="6"/>
      </w:r>
      <w:r>
        <w:t xml:space="preserve"> or</w:t>
      </w:r>
    </w:p>
    <w:p w14:paraId="2295D86E" w14:textId="77777777" w:rsidR="00B25E2A" w:rsidRDefault="00506E46" w:rsidP="0032168E">
      <w:pPr>
        <w:pStyle w:val="ListParagraph1ai"/>
      </w:pPr>
      <w:r>
        <w:t>the total number of natural persons that may be employed in a particular financial service sector or that a financial institution may employ and who are necessary for, and directly related to, the</w:t>
      </w:r>
      <w:r>
        <w:rPr>
          <w:spacing w:val="-14"/>
        </w:rPr>
        <w:t xml:space="preserve"> </w:t>
      </w:r>
      <w:r>
        <w:t>supply</w:t>
      </w:r>
      <w:r>
        <w:rPr>
          <w:spacing w:val="-10"/>
        </w:rPr>
        <w:t xml:space="preserve"> </w:t>
      </w:r>
      <w:r>
        <w:t>of</w:t>
      </w:r>
      <w:r>
        <w:rPr>
          <w:spacing w:val="-15"/>
        </w:rPr>
        <w:t xml:space="preserve"> </w:t>
      </w:r>
      <w:r>
        <w:t>a</w:t>
      </w:r>
      <w:r>
        <w:rPr>
          <w:spacing w:val="-13"/>
        </w:rPr>
        <w:t xml:space="preserve"> </w:t>
      </w:r>
      <w:r>
        <w:t>specific</w:t>
      </w:r>
      <w:r>
        <w:rPr>
          <w:spacing w:val="-15"/>
        </w:rPr>
        <w:t xml:space="preserve"> </w:t>
      </w:r>
      <w:r>
        <w:t>financial</w:t>
      </w:r>
      <w:r>
        <w:rPr>
          <w:spacing w:val="-15"/>
        </w:rPr>
        <w:t xml:space="preserve"> </w:t>
      </w:r>
      <w:r>
        <w:t>service</w:t>
      </w:r>
      <w:r>
        <w:rPr>
          <w:spacing w:val="-13"/>
        </w:rPr>
        <w:t xml:space="preserve"> </w:t>
      </w:r>
      <w:r>
        <w:t>in</w:t>
      </w:r>
      <w:r>
        <w:rPr>
          <w:spacing w:val="-15"/>
        </w:rPr>
        <w:t xml:space="preserve"> </w:t>
      </w:r>
      <w:r>
        <w:t>the</w:t>
      </w:r>
      <w:r>
        <w:rPr>
          <w:spacing w:val="-15"/>
        </w:rPr>
        <w:t xml:space="preserve"> </w:t>
      </w:r>
      <w:r>
        <w:t>form</w:t>
      </w:r>
      <w:r>
        <w:rPr>
          <w:spacing w:val="-15"/>
        </w:rPr>
        <w:t xml:space="preserve"> </w:t>
      </w:r>
      <w:r>
        <w:t>of</w:t>
      </w:r>
      <w:r>
        <w:rPr>
          <w:spacing w:val="-15"/>
        </w:rPr>
        <w:t xml:space="preserve"> </w:t>
      </w:r>
      <w:r>
        <w:t>numerical quotas or the requirement of an economic needs test; or</w:t>
      </w:r>
    </w:p>
    <w:p w14:paraId="3B62B341" w14:textId="77777777" w:rsidR="00B25E2A" w:rsidRDefault="00506E46" w:rsidP="0032168E">
      <w:pPr>
        <w:pStyle w:val="ListParagraph1a"/>
      </w:pPr>
      <w:r>
        <w:t>restrict or</w:t>
      </w:r>
      <w:r>
        <w:rPr>
          <w:spacing w:val="-1"/>
        </w:rPr>
        <w:t xml:space="preserve"> </w:t>
      </w:r>
      <w:r>
        <w:t>require specific types of legal entity or joint venture through which a financial institution may supply a service.</w:t>
      </w:r>
    </w:p>
    <w:p w14:paraId="268CD8CC" w14:textId="77777777" w:rsidR="00B25E2A" w:rsidRDefault="00506E46" w:rsidP="0032168E">
      <w:pPr>
        <w:pStyle w:val="Heading2"/>
      </w:pPr>
      <w:r>
        <w:t>ARTICLE</w:t>
      </w:r>
      <w:r>
        <w:rPr>
          <w:spacing w:val="-6"/>
        </w:rPr>
        <w:t xml:space="preserve"> </w:t>
      </w:r>
      <w:r>
        <w:rPr>
          <w:spacing w:val="-10"/>
        </w:rPr>
        <w:t>6</w:t>
      </w:r>
    </w:p>
    <w:p w14:paraId="50B377CE" w14:textId="77777777" w:rsidR="00B25E2A" w:rsidRDefault="00506E46" w:rsidP="008343E4">
      <w:pPr>
        <w:pStyle w:val="Heading3"/>
      </w:pPr>
      <w:r>
        <w:t>Cross-Border</w:t>
      </w:r>
      <w:r>
        <w:rPr>
          <w:spacing w:val="8"/>
        </w:rPr>
        <w:t xml:space="preserve"> </w:t>
      </w:r>
      <w:r>
        <w:rPr>
          <w:spacing w:val="-4"/>
        </w:rPr>
        <w:t>Trade</w:t>
      </w:r>
    </w:p>
    <w:p w14:paraId="1F943D8F" w14:textId="77777777" w:rsidR="00B25E2A" w:rsidRDefault="00506E46" w:rsidP="008D3B3D">
      <w:pPr>
        <w:pStyle w:val="ListParagraph1"/>
        <w:numPr>
          <w:ilvl w:val="0"/>
          <w:numId w:val="16"/>
        </w:numPr>
        <w:ind w:left="0" w:right="227" w:firstLine="0"/>
      </w:pPr>
      <w:r>
        <w:t>Each Party shall permit, under terms and conditions that accord national treatment, cross-border financial service suppliers of the other Party to supply the financial services specified in Annex 9-A (Cross-Border Trade).</w:t>
      </w:r>
    </w:p>
    <w:p w14:paraId="27252EF0" w14:textId="77777777" w:rsidR="008D3B3D" w:rsidRDefault="00506E46" w:rsidP="008D3B3D">
      <w:pPr>
        <w:pStyle w:val="ListParagraph1"/>
        <w:ind w:right="227"/>
      </w:pPr>
      <w:r>
        <w:t>Each Party shall permit persons located in its territory, and its nationals wherever located, to purchase financial services from cross-border financial service suppliers of the other Party located in the territory of the other Party. This obligation does</w:t>
      </w:r>
      <w:r w:rsidRPr="008D3B3D">
        <w:rPr>
          <w:spacing w:val="-15"/>
        </w:rPr>
        <w:t xml:space="preserve"> </w:t>
      </w:r>
      <w:r>
        <w:t>not</w:t>
      </w:r>
      <w:r w:rsidRPr="008D3B3D">
        <w:rPr>
          <w:spacing w:val="-9"/>
        </w:rPr>
        <w:t xml:space="preserve"> </w:t>
      </w:r>
      <w:r>
        <w:t>require</w:t>
      </w:r>
      <w:r w:rsidRPr="008D3B3D">
        <w:rPr>
          <w:spacing w:val="-15"/>
        </w:rPr>
        <w:t xml:space="preserve"> </w:t>
      </w:r>
      <w:r>
        <w:t>a</w:t>
      </w:r>
      <w:r w:rsidRPr="008D3B3D">
        <w:rPr>
          <w:spacing w:val="-15"/>
        </w:rPr>
        <w:t xml:space="preserve"> </w:t>
      </w:r>
      <w:r>
        <w:t>Party</w:t>
      </w:r>
      <w:r w:rsidRPr="008D3B3D">
        <w:rPr>
          <w:spacing w:val="-14"/>
        </w:rPr>
        <w:t xml:space="preserve"> </w:t>
      </w:r>
      <w:r>
        <w:t>to</w:t>
      </w:r>
      <w:r w:rsidRPr="008D3B3D">
        <w:rPr>
          <w:spacing w:val="-9"/>
        </w:rPr>
        <w:t xml:space="preserve"> </w:t>
      </w:r>
      <w:r>
        <w:t>permit</w:t>
      </w:r>
      <w:r w:rsidRPr="008D3B3D">
        <w:rPr>
          <w:spacing w:val="-14"/>
        </w:rPr>
        <w:t xml:space="preserve"> </w:t>
      </w:r>
      <w:r>
        <w:t>those</w:t>
      </w:r>
      <w:r w:rsidRPr="008D3B3D">
        <w:rPr>
          <w:spacing w:val="-11"/>
        </w:rPr>
        <w:t xml:space="preserve"> </w:t>
      </w:r>
      <w:r>
        <w:t>suppliers</w:t>
      </w:r>
      <w:r w:rsidRPr="008D3B3D">
        <w:rPr>
          <w:spacing w:val="-12"/>
        </w:rPr>
        <w:t xml:space="preserve"> </w:t>
      </w:r>
      <w:r>
        <w:t>to</w:t>
      </w:r>
      <w:r w:rsidRPr="008D3B3D">
        <w:rPr>
          <w:spacing w:val="-17"/>
        </w:rPr>
        <w:t xml:space="preserve"> </w:t>
      </w:r>
      <w:r>
        <w:t>do</w:t>
      </w:r>
      <w:r w:rsidRPr="008D3B3D">
        <w:rPr>
          <w:spacing w:val="-10"/>
        </w:rPr>
        <w:t xml:space="preserve"> </w:t>
      </w:r>
      <w:r>
        <w:t>business</w:t>
      </w:r>
      <w:r w:rsidRPr="008D3B3D">
        <w:rPr>
          <w:spacing w:val="-12"/>
        </w:rPr>
        <w:t xml:space="preserve"> </w:t>
      </w:r>
      <w:r>
        <w:t>or</w:t>
      </w:r>
      <w:r w:rsidRPr="008D3B3D">
        <w:rPr>
          <w:spacing w:val="-8"/>
        </w:rPr>
        <w:t xml:space="preserve"> </w:t>
      </w:r>
      <w:r>
        <w:t>solicit</w:t>
      </w:r>
      <w:r w:rsidRPr="008D3B3D">
        <w:rPr>
          <w:spacing w:val="-14"/>
        </w:rPr>
        <w:t xml:space="preserve"> </w:t>
      </w:r>
      <w:r>
        <w:t>in</w:t>
      </w:r>
      <w:r w:rsidRPr="008D3B3D">
        <w:rPr>
          <w:spacing w:val="-9"/>
        </w:rPr>
        <w:t xml:space="preserve"> </w:t>
      </w:r>
      <w:r>
        <w:t>its</w:t>
      </w:r>
      <w:r w:rsidRPr="008D3B3D">
        <w:rPr>
          <w:spacing w:val="-15"/>
        </w:rPr>
        <w:t xml:space="preserve"> </w:t>
      </w:r>
      <w:r>
        <w:t>territory.</w:t>
      </w:r>
    </w:p>
    <w:p w14:paraId="33BE9125" w14:textId="534F6010" w:rsidR="00B25E2A" w:rsidRDefault="00506E46" w:rsidP="008D3B3D">
      <w:pPr>
        <w:pStyle w:val="ListParagraph1"/>
        <w:numPr>
          <w:ilvl w:val="0"/>
          <w:numId w:val="0"/>
        </w:numPr>
        <w:ind w:right="170"/>
      </w:pPr>
      <w:r>
        <w:lastRenderedPageBreak/>
        <w:t>A</w:t>
      </w:r>
      <w:r w:rsidRPr="008D3B3D">
        <w:rPr>
          <w:spacing w:val="40"/>
        </w:rPr>
        <w:t xml:space="preserve"> </w:t>
      </w:r>
      <w:r>
        <w:t>Party</w:t>
      </w:r>
      <w:r w:rsidRPr="008D3B3D">
        <w:rPr>
          <w:spacing w:val="40"/>
        </w:rPr>
        <w:t xml:space="preserve"> </w:t>
      </w:r>
      <w:r>
        <w:t>may</w:t>
      </w:r>
      <w:r w:rsidRPr="008D3B3D">
        <w:rPr>
          <w:spacing w:val="40"/>
        </w:rPr>
        <w:t xml:space="preserve"> </w:t>
      </w:r>
      <w:r>
        <w:t>define</w:t>
      </w:r>
      <w:r w:rsidRPr="008D3B3D">
        <w:rPr>
          <w:spacing w:val="40"/>
        </w:rPr>
        <w:t xml:space="preserve"> </w:t>
      </w:r>
      <w:r>
        <w:t>“doing</w:t>
      </w:r>
      <w:r w:rsidRPr="008D3B3D">
        <w:rPr>
          <w:spacing w:val="40"/>
        </w:rPr>
        <w:t xml:space="preserve"> </w:t>
      </w:r>
      <w:r>
        <w:t>business”</w:t>
      </w:r>
      <w:r w:rsidRPr="008D3B3D">
        <w:rPr>
          <w:spacing w:val="40"/>
        </w:rPr>
        <w:t xml:space="preserve"> </w:t>
      </w:r>
      <w:r>
        <w:t>and</w:t>
      </w:r>
      <w:r w:rsidRPr="008D3B3D">
        <w:rPr>
          <w:spacing w:val="40"/>
        </w:rPr>
        <w:t xml:space="preserve"> </w:t>
      </w:r>
      <w:r>
        <w:t>“solicitation”</w:t>
      </w:r>
      <w:r w:rsidRPr="008D3B3D">
        <w:rPr>
          <w:spacing w:val="40"/>
        </w:rPr>
        <w:t xml:space="preserve"> </w:t>
      </w:r>
      <w:r>
        <w:t>for</w:t>
      </w:r>
      <w:r w:rsidRPr="008D3B3D">
        <w:rPr>
          <w:spacing w:val="40"/>
        </w:rPr>
        <w:t xml:space="preserve"> </w:t>
      </w:r>
      <w:r>
        <w:t>the</w:t>
      </w:r>
      <w:r w:rsidRPr="008D3B3D">
        <w:rPr>
          <w:spacing w:val="40"/>
        </w:rPr>
        <w:t xml:space="preserve"> </w:t>
      </w:r>
      <w:r>
        <w:t>purposes</w:t>
      </w:r>
      <w:r w:rsidRPr="008D3B3D">
        <w:rPr>
          <w:spacing w:val="40"/>
        </w:rPr>
        <w:t xml:space="preserve"> </w:t>
      </w:r>
      <w:r>
        <w:t>of</w:t>
      </w:r>
      <w:r w:rsidRPr="008D3B3D">
        <w:rPr>
          <w:spacing w:val="40"/>
        </w:rPr>
        <w:t xml:space="preserve"> </w:t>
      </w:r>
      <w:r>
        <w:t>this</w:t>
      </w:r>
      <w:r w:rsidRPr="008D3B3D">
        <w:rPr>
          <w:spacing w:val="40"/>
        </w:rPr>
        <w:t xml:space="preserve"> </w:t>
      </w:r>
      <w:r>
        <w:t>obligation provided that those definitions are not inconsistent with paragraph 1.</w:t>
      </w:r>
    </w:p>
    <w:p w14:paraId="2B3D93AB" w14:textId="2A861695" w:rsidR="00B25E2A" w:rsidRDefault="00506E46" w:rsidP="008D3B3D">
      <w:pPr>
        <w:pStyle w:val="ListParagraph1"/>
        <w:ind w:right="170"/>
      </w:pPr>
      <w:r>
        <w:t>Without</w:t>
      </w:r>
      <w:r>
        <w:rPr>
          <w:spacing w:val="-2"/>
        </w:rPr>
        <w:t xml:space="preserve"> </w:t>
      </w:r>
      <w:r>
        <w:t>prejudice</w:t>
      </w:r>
      <w:r>
        <w:rPr>
          <w:spacing w:val="-7"/>
        </w:rPr>
        <w:t xml:space="preserve"> </w:t>
      </w:r>
      <w:r>
        <w:t>to</w:t>
      </w:r>
      <w:r>
        <w:rPr>
          <w:spacing w:val="-6"/>
        </w:rPr>
        <w:t xml:space="preserve"> </w:t>
      </w:r>
      <w:r>
        <w:t>other</w:t>
      </w:r>
      <w:r>
        <w:rPr>
          <w:spacing w:val="-5"/>
        </w:rPr>
        <w:t xml:space="preserve"> </w:t>
      </w:r>
      <w:r>
        <w:t>means</w:t>
      </w:r>
      <w:r>
        <w:rPr>
          <w:spacing w:val="-4"/>
        </w:rPr>
        <w:t xml:space="preserve"> </w:t>
      </w:r>
      <w:r>
        <w:t>of</w:t>
      </w:r>
      <w:r>
        <w:rPr>
          <w:spacing w:val="-4"/>
        </w:rPr>
        <w:t xml:space="preserve"> </w:t>
      </w:r>
      <w:r>
        <w:t>prudential</w:t>
      </w:r>
      <w:r>
        <w:rPr>
          <w:spacing w:val="-6"/>
        </w:rPr>
        <w:t xml:space="preserve"> </w:t>
      </w:r>
      <w:r>
        <w:t>regulation</w:t>
      </w:r>
      <w:r>
        <w:rPr>
          <w:spacing w:val="-2"/>
        </w:rPr>
        <w:t xml:space="preserve"> </w:t>
      </w:r>
      <w:r>
        <w:t>of</w:t>
      </w:r>
      <w:r>
        <w:rPr>
          <w:spacing w:val="-4"/>
        </w:rPr>
        <w:t xml:space="preserve"> </w:t>
      </w:r>
      <w:r>
        <w:t>cross-border</w:t>
      </w:r>
      <w:r>
        <w:rPr>
          <w:spacing w:val="-1"/>
        </w:rPr>
        <w:t xml:space="preserve"> </w:t>
      </w:r>
      <w:r>
        <w:t>trade in financial services, a Party may require the registration or authorisation of cross- border financial service suppliers of the other Party and of financial instruments.</w:t>
      </w:r>
    </w:p>
    <w:p w14:paraId="50C72F12" w14:textId="77777777" w:rsidR="00B25E2A" w:rsidRDefault="00506E46" w:rsidP="00CA69D1">
      <w:pPr>
        <w:pStyle w:val="Heading2"/>
      </w:pPr>
      <w:r>
        <w:t>ARTICLE</w:t>
      </w:r>
      <w:r>
        <w:rPr>
          <w:spacing w:val="-6"/>
        </w:rPr>
        <w:t xml:space="preserve"> </w:t>
      </w:r>
      <w:r>
        <w:rPr>
          <w:spacing w:val="-10"/>
        </w:rPr>
        <w:t>7</w:t>
      </w:r>
    </w:p>
    <w:p w14:paraId="4B4C6AA4" w14:textId="22AC7408" w:rsidR="00B25E2A" w:rsidRDefault="00506E46" w:rsidP="008343E4">
      <w:pPr>
        <w:pStyle w:val="Heading3"/>
      </w:pPr>
      <w:r>
        <w:t>New</w:t>
      </w:r>
      <w:r>
        <w:rPr>
          <w:spacing w:val="-6"/>
        </w:rPr>
        <w:t xml:space="preserve"> </w:t>
      </w:r>
      <w:r>
        <w:t>Financial</w:t>
      </w:r>
      <w:r>
        <w:rPr>
          <w:spacing w:val="-4"/>
        </w:rPr>
        <w:t xml:space="preserve"> </w:t>
      </w:r>
      <w:r>
        <w:rPr>
          <w:spacing w:val="-2"/>
        </w:rPr>
        <w:t>Services</w:t>
      </w:r>
      <w:r w:rsidR="002C19F3" w:rsidRPr="00860B19">
        <w:rPr>
          <w:rStyle w:val="FootnoteReference"/>
          <w:b w:val="0"/>
          <w:bCs w:val="0"/>
          <w:i w:val="0"/>
          <w:iCs w:val="0"/>
          <w:spacing w:val="-2"/>
        </w:rPr>
        <w:footnoteReference w:id="7"/>
      </w:r>
    </w:p>
    <w:p w14:paraId="250ACEB5" w14:textId="2487216F" w:rsidR="00B25E2A" w:rsidRDefault="00506E46" w:rsidP="008D3B3D">
      <w:pPr>
        <w:ind w:right="113" w:firstLine="567"/>
      </w:pPr>
      <w:r>
        <w:t>Each</w:t>
      </w:r>
      <w:r>
        <w:rPr>
          <w:spacing w:val="-6"/>
        </w:rPr>
        <w:t xml:space="preserve"> </w:t>
      </w:r>
      <w:r>
        <w:t>Party</w:t>
      </w:r>
      <w:r>
        <w:rPr>
          <w:spacing w:val="-10"/>
        </w:rPr>
        <w:t xml:space="preserve"> </w:t>
      </w:r>
      <w:r>
        <w:t>shall</w:t>
      </w:r>
      <w:r>
        <w:rPr>
          <w:spacing w:val="-5"/>
        </w:rPr>
        <w:t xml:space="preserve"> </w:t>
      </w:r>
      <w:r>
        <w:t>permit</w:t>
      </w:r>
      <w:r>
        <w:rPr>
          <w:spacing w:val="-10"/>
        </w:rPr>
        <w:t xml:space="preserve"> </w:t>
      </w:r>
      <w:r>
        <w:t>a</w:t>
      </w:r>
      <w:r>
        <w:rPr>
          <w:spacing w:val="-7"/>
        </w:rPr>
        <w:t xml:space="preserve"> </w:t>
      </w:r>
      <w:r>
        <w:t>financial</w:t>
      </w:r>
      <w:r>
        <w:rPr>
          <w:spacing w:val="-11"/>
        </w:rPr>
        <w:t xml:space="preserve"> </w:t>
      </w:r>
      <w:r>
        <w:t>institution</w:t>
      </w:r>
      <w:r>
        <w:rPr>
          <w:spacing w:val="-5"/>
        </w:rPr>
        <w:t xml:space="preserve"> </w:t>
      </w:r>
      <w:r>
        <w:t>of</w:t>
      </w:r>
      <w:r>
        <w:rPr>
          <w:spacing w:val="-5"/>
        </w:rPr>
        <w:t xml:space="preserve"> </w:t>
      </w:r>
      <w:r>
        <w:t>the</w:t>
      </w:r>
      <w:r>
        <w:rPr>
          <w:spacing w:val="-7"/>
        </w:rPr>
        <w:t xml:space="preserve"> </w:t>
      </w:r>
      <w:r>
        <w:t>other</w:t>
      </w:r>
      <w:r>
        <w:rPr>
          <w:spacing w:val="-1"/>
        </w:rPr>
        <w:t xml:space="preserve"> </w:t>
      </w:r>
      <w:r>
        <w:t>Party</w:t>
      </w:r>
      <w:r>
        <w:rPr>
          <w:spacing w:val="-5"/>
        </w:rPr>
        <w:t xml:space="preserve"> </w:t>
      </w:r>
      <w:r>
        <w:t>to</w:t>
      </w:r>
      <w:r>
        <w:rPr>
          <w:spacing w:val="-10"/>
        </w:rPr>
        <w:t xml:space="preserve"> </w:t>
      </w:r>
      <w:r>
        <w:t>supply</w:t>
      </w:r>
      <w:r>
        <w:rPr>
          <w:spacing w:val="-5"/>
        </w:rPr>
        <w:t xml:space="preserve"> </w:t>
      </w:r>
      <w:r>
        <w:t>a</w:t>
      </w:r>
      <w:r>
        <w:rPr>
          <w:spacing w:val="-7"/>
        </w:rPr>
        <w:t xml:space="preserve"> </w:t>
      </w:r>
      <w:r>
        <w:t>new financial service that the Party would permit its own financial institutions, in like circumstances, to supply without adopting a law or modifying an existing law.</w:t>
      </w:r>
      <w:r w:rsidR="002C19F3">
        <w:rPr>
          <w:rStyle w:val="FootnoteReference"/>
        </w:rPr>
        <w:footnoteReference w:id="8"/>
      </w:r>
      <w:r>
        <w:t xml:space="preserve"> Notwithstanding Article 5(b) (Market Access for Financial Institutions), a Party may determine the institutional and juridical form through which the new financial service may be</w:t>
      </w:r>
      <w:r>
        <w:rPr>
          <w:spacing w:val="-1"/>
        </w:rPr>
        <w:t xml:space="preserve"> </w:t>
      </w:r>
      <w:r>
        <w:t>supplied and may</w:t>
      </w:r>
      <w:r>
        <w:rPr>
          <w:spacing w:val="-1"/>
        </w:rPr>
        <w:t xml:space="preserve"> </w:t>
      </w:r>
      <w:r>
        <w:t>require</w:t>
      </w:r>
      <w:r>
        <w:rPr>
          <w:spacing w:val="-1"/>
        </w:rPr>
        <w:t xml:space="preserve"> </w:t>
      </w:r>
      <w:r>
        <w:t>authorisation for the</w:t>
      </w:r>
      <w:r>
        <w:rPr>
          <w:spacing w:val="-1"/>
        </w:rPr>
        <w:t xml:space="preserve"> </w:t>
      </w:r>
      <w:r>
        <w:t>supply of the service.</w:t>
      </w:r>
      <w:r>
        <w:rPr>
          <w:spacing w:val="-3"/>
        </w:rPr>
        <w:t xml:space="preserve"> </w:t>
      </w:r>
      <w:r>
        <w:t>If a</w:t>
      </w:r>
      <w:r>
        <w:rPr>
          <w:spacing w:val="-1"/>
        </w:rPr>
        <w:t xml:space="preserve"> </w:t>
      </w:r>
      <w:r>
        <w:t>Party requires</w:t>
      </w:r>
      <w:r>
        <w:rPr>
          <w:spacing w:val="-8"/>
        </w:rPr>
        <w:t xml:space="preserve"> </w:t>
      </w:r>
      <w:r>
        <w:t>a</w:t>
      </w:r>
      <w:r>
        <w:rPr>
          <w:spacing w:val="-7"/>
        </w:rPr>
        <w:t xml:space="preserve"> </w:t>
      </w:r>
      <w:r>
        <w:t>financial</w:t>
      </w:r>
      <w:r>
        <w:rPr>
          <w:spacing w:val="-11"/>
        </w:rPr>
        <w:t xml:space="preserve"> </w:t>
      </w:r>
      <w:r>
        <w:t>institution</w:t>
      </w:r>
      <w:r>
        <w:rPr>
          <w:spacing w:val="-5"/>
        </w:rPr>
        <w:t xml:space="preserve"> </w:t>
      </w:r>
      <w:r>
        <w:t>to</w:t>
      </w:r>
      <w:r>
        <w:rPr>
          <w:spacing w:val="-10"/>
        </w:rPr>
        <w:t xml:space="preserve"> </w:t>
      </w:r>
      <w:r>
        <w:t>obtain</w:t>
      </w:r>
      <w:r>
        <w:rPr>
          <w:spacing w:val="-6"/>
        </w:rPr>
        <w:t xml:space="preserve"> </w:t>
      </w:r>
      <w:r>
        <w:t>authorisation</w:t>
      </w:r>
      <w:r>
        <w:rPr>
          <w:spacing w:val="-6"/>
        </w:rPr>
        <w:t xml:space="preserve"> </w:t>
      </w:r>
      <w:r>
        <w:t>to</w:t>
      </w:r>
      <w:r>
        <w:rPr>
          <w:spacing w:val="-5"/>
        </w:rPr>
        <w:t xml:space="preserve"> </w:t>
      </w:r>
      <w:r>
        <w:t>supply</w:t>
      </w:r>
      <w:r>
        <w:rPr>
          <w:spacing w:val="-5"/>
        </w:rPr>
        <w:t xml:space="preserve"> </w:t>
      </w:r>
      <w:r>
        <w:t>a</w:t>
      </w:r>
      <w:r>
        <w:rPr>
          <w:spacing w:val="-12"/>
        </w:rPr>
        <w:t xml:space="preserve"> </w:t>
      </w:r>
      <w:r>
        <w:t>new</w:t>
      </w:r>
      <w:r>
        <w:rPr>
          <w:spacing w:val="-6"/>
        </w:rPr>
        <w:t xml:space="preserve"> </w:t>
      </w:r>
      <w:r>
        <w:t>financial</w:t>
      </w:r>
      <w:r>
        <w:rPr>
          <w:spacing w:val="-11"/>
        </w:rPr>
        <w:t xml:space="preserve"> </w:t>
      </w:r>
      <w:r>
        <w:t xml:space="preserve">service, the Party shall decide within a reasonable </w:t>
      </w:r>
      <w:proofErr w:type="gramStart"/>
      <w:r>
        <w:t>period of time</w:t>
      </w:r>
      <w:proofErr w:type="gramEnd"/>
      <w:r>
        <w:t xml:space="preserve"> whether to issue the authorisation and may refuse the authorisation only for prudential reasons.</w:t>
      </w:r>
    </w:p>
    <w:p w14:paraId="67B73FBB" w14:textId="77777777" w:rsidR="00B25E2A" w:rsidRDefault="00506E46" w:rsidP="004016B6">
      <w:pPr>
        <w:pStyle w:val="Heading2"/>
      </w:pPr>
      <w:r>
        <w:t>ARTICLE</w:t>
      </w:r>
      <w:r>
        <w:rPr>
          <w:spacing w:val="-6"/>
        </w:rPr>
        <w:t xml:space="preserve"> </w:t>
      </w:r>
      <w:r>
        <w:rPr>
          <w:spacing w:val="-10"/>
        </w:rPr>
        <w:t>8</w:t>
      </w:r>
    </w:p>
    <w:p w14:paraId="4638984E" w14:textId="77777777" w:rsidR="00B25E2A" w:rsidRDefault="00506E46" w:rsidP="008343E4">
      <w:pPr>
        <w:pStyle w:val="Heading3"/>
      </w:pPr>
      <w:r>
        <w:t>Treatment</w:t>
      </w:r>
      <w:r>
        <w:rPr>
          <w:spacing w:val="-3"/>
        </w:rPr>
        <w:t xml:space="preserve"> </w:t>
      </w:r>
      <w:r>
        <w:t>of</w:t>
      </w:r>
      <w:r>
        <w:rPr>
          <w:spacing w:val="-6"/>
        </w:rPr>
        <w:t xml:space="preserve"> </w:t>
      </w:r>
      <w:r>
        <w:t>Certain</w:t>
      </w:r>
      <w:r>
        <w:rPr>
          <w:spacing w:val="-3"/>
        </w:rPr>
        <w:t xml:space="preserve"> </w:t>
      </w:r>
      <w:r>
        <w:rPr>
          <w:spacing w:val="-2"/>
        </w:rPr>
        <w:t>Information</w:t>
      </w:r>
    </w:p>
    <w:p w14:paraId="6A158A89" w14:textId="77777777" w:rsidR="00B25E2A" w:rsidRDefault="00506E46" w:rsidP="004016B6">
      <w:r>
        <w:t>Nothing</w:t>
      </w:r>
      <w:r>
        <w:rPr>
          <w:spacing w:val="-3"/>
        </w:rPr>
        <w:t xml:space="preserve"> </w:t>
      </w:r>
      <w:r>
        <w:t>in</w:t>
      </w:r>
      <w:r>
        <w:rPr>
          <w:spacing w:val="-2"/>
        </w:rPr>
        <w:t xml:space="preserve"> </w:t>
      </w:r>
      <w:r>
        <w:t>this</w:t>
      </w:r>
      <w:r>
        <w:rPr>
          <w:spacing w:val="-8"/>
        </w:rPr>
        <w:t xml:space="preserve"> </w:t>
      </w:r>
      <w:r>
        <w:t>Chapter</w:t>
      </w:r>
      <w:r>
        <w:rPr>
          <w:spacing w:val="-1"/>
        </w:rPr>
        <w:t xml:space="preserve"> </w:t>
      </w:r>
      <w:r>
        <w:t>shall</w:t>
      </w:r>
      <w:r>
        <w:rPr>
          <w:spacing w:val="-2"/>
        </w:rPr>
        <w:t xml:space="preserve"> </w:t>
      </w:r>
      <w:r>
        <w:t>require</w:t>
      </w:r>
      <w:r>
        <w:rPr>
          <w:spacing w:val="-7"/>
        </w:rPr>
        <w:t xml:space="preserve"> </w:t>
      </w:r>
      <w:r>
        <w:t>a</w:t>
      </w:r>
      <w:r>
        <w:rPr>
          <w:spacing w:val="-3"/>
        </w:rPr>
        <w:t xml:space="preserve"> </w:t>
      </w:r>
      <w:r>
        <w:t>Party</w:t>
      </w:r>
      <w:r>
        <w:rPr>
          <w:spacing w:val="-2"/>
        </w:rPr>
        <w:t xml:space="preserve"> </w:t>
      </w:r>
      <w:r>
        <w:t>to</w:t>
      </w:r>
      <w:r>
        <w:rPr>
          <w:spacing w:val="-6"/>
        </w:rPr>
        <w:t xml:space="preserve"> </w:t>
      </w:r>
      <w:r>
        <w:t>furnish</w:t>
      </w:r>
      <w:r>
        <w:rPr>
          <w:spacing w:val="-2"/>
        </w:rPr>
        <w:t xml:space="preserve"> </w:t>
      </w:r>
      <w:r>
        <w:t>or</w:t>
      </w:r>
      <w:r>
        <w:rPr>
          <w:spacing w:val="-1"/>
        </w:rPr>
        <w:t xml:space="preserve"> </w:t>
      </w:r>
      <w:r>
        <w:t>allow</w:t>
      </w:r>
      <w:r>
        <w:rPr>
          <w:spacing w:val="-2"/>
        </w:rPr>
        <w:t xml:space="preserve"> </w:t>
      </w:r>
      <w:r>
        <w:t>access</w:t>
      </w:r>
      <w:r>
        <w:rPr>
          <w:spacing w:val="-4"/>
        </w:rPr>
        <w:t xml:space="preserve"> </w:t>
      </w:r>
      <w:r>
        <w:rPr>
          <w:spacing w:val="-5"/>
        </w:rPr>
        <w:t>to:</w:t>
      </w:r>
    </w:p>
    <w:p w14:paraId="14DCEDAC" w14:textId="77777777" w:rsidR="00B25E2A" w:rsidRDefault="00506E46" w:rsidP="00222ED2">
      <w:pPr>
        <w:pStyle w:val="ListParagraph"/>
        <w:numPr>
          <w:ilvl w:val="1"/>
          <w:numId w:val="5"/>
        </w:numPr>
      </w:pPr>
      <w:r>
        <w:t>information related to the financial affairs and accounts of individual customers of financial institutions or cross-border financial service suppliers; or</w:t>
      </w:r>
    </w:p>
    <w:p w14:paraId="7D90B909" w14:textId="77777777" w:rsidR="00B25E2A" w:rsidRDefault="00506E46" w:rsidP="00222ED2">
      <w:pPr>
        <w:pStyle w:val="ListParagraph"/>
        <w:numPr>
          <w:ilvl w:val="1"/>
          <w:numId w:val="5"/>
        </w:numPr>
      </w:pPr>
      <w:r>
        <w:t>any</w:t>
      </w:r>
      <w:r>
        <w:rPr>
          <w:spacing w:val="-12"/>
        </w:rPr>
        <w:t xml:space="preserve"> </w:t>
      </w:r>
      <w:r>
        <w:t>confidential</w:t>
      </w:r>
      <w:r>
        <w:rPr>
          <w:spacing w:val="-12"/>
        </w:rPr>
        <w:t xml:space="preserve"> </w:t>
      </w:r>
      <w:r>
        <w:t>information,</w:t>
      </w:r>
      <w:r>
        <w:rPr>
          <w:spacing w:val="-10"/>
        </w:rPr>
        <w:t xml:space="preserve"> </w:t>
      </w:r>
      <w:r>
        <w:t>the</w:t>
      </w:r>
      <w:r>
        <w:rPr>
          <w:spacing w:val="-12"/>
        </w:rPr>
        <w:t xml:space="preserve"> </w:t>
      </w:r>
      <w:r>
        <w:t>disclosure</w:t>
      </w:r>
      <w:r>
        <w:rPr>
          <w:spacing w:val="-13"/>
        </w:rPr>
        <w:t xml:space="preserve"> </w:t>
      </w:r>
      <w:r>
        <w:t>of</w:t>
      </w:r>
      <w:r>
        <w:rPr>
          <w:spacing w:val="-10"/>
        </w:rPr>
        <w:t xml:space="preserve"> </w:t>
      </w:r>
      <w:r>
        <w:t>which</w:t>
      </w:r>
      <w:r>
        <w:rPr>
          <w:spacing w:val="-12"/>
        </w:rPr>
        <w:t xml:space="preserve"> </w:t>
      </w:r>
      <w:r>
        <w:t>would</w:t>
      </w:r>
      <w:r>
        <w:rPr>
          <w:spacing w:val="-12"/>
        </w:rPr>
        <w:t xml:space="preserve"> </w:t>
      </w:r>
      <w:r>
        <w:t>impede</w:t>
      </w:r>
      <w:r>
        <w:rPr>
          <w:spacing w:val="-13"/>
        </w:rPr>
        <w:t xml:space="preserve"> </w:t>
      </w:r>
      <w:r>
        <w:t>law enforcement or</w:t>
      </w:r>
      <w:r>
        <w:rPr>
          <w:spacing w:val="-1"/>
        </w:rPr>
        <w:t xml:space="preserve"> </w:t>
      </w:r>
      <w:r>
        <w:t>otherwise be</w:t>
      </w:r>
      <w:r>
        <w:rPr>
          <w:spacing w:val="-3"/>
        </w:rPr>
        <w:t xml:space="preserve"> </w:t>
      </w:r>
      <w:r>
        <w:t>contrary</w:t>
      </w:r>
      <w:r>
        <w:rPr>
          <w:spacing w:val="-2"/>
        </w:rPr>
        <w:t xml:space="preserve"> </w:t>
      </w:r>
      <w:r>
        <w:t>to</w:t>
      </w:r>
      <w:r>
        <w:rPr>
          <w:spacing w:val="-2"/>
        </w:rPr>
        <w:t xml:space="preserve"> </w:t>
      </w:r>
      <w:r>
        <w:t>the</w:t>
      </w:r>
      <w:r>
        <w:rPr>
          <w:spacing w:val="-3"/>
        </w:rPr>
        <w:t xml:space="preserve"> </w:t>
      </w:r>
      <w:r>
        <w:t>public</w:t>
      </w:r>
      <w:r>
        <w:rPr>
          <w:spacing w:val="-3"/>
        </w:rPr>
        <w:t xml:space="preserve"> </w:t>
      </w:r>
      <w:r>
        <w:t>interest</w:t>
      </w:r>
      <w:r>
        <w:rPr>
          <w:spacing w:val="-2"/>
        </w:rPr>
        <w:t xml:space="preserve"> </w:t>
      </w:r>
      <w:r>
        <w:t>or</w:t>
      </w:r>
      <w:r>
        <w:rPr>
          <w:spacing w:val="-1"/>
        </w:rPr>
        <w:t xml:space="preserve"> </w:t>
      </w:r>
      <w:r>
        <w:t xml:space="preserve">prejudice legitimate commercial interests of </w:t>
      </w:r>
      <w:proofErr w:type="gramStart"/>
      <w:r>
        <w:t>particular enterprises</w:t>
      </w:r>
      <w:proofErr w:type="gramEnd"/>
      <w:r>
        <w:t>.</w:t>
      </w:r>
    </w:p>
    <w:p w14:paraId="10B2F730" w14:textId="77777777" w:rsidR="00B25E2A" w:rsidRDefault="00506E46" w:rsidP="004016B6">
      <w:pPr>
        <w:pStyle w:val="Heading2"/>
      </w:pPr>
      <w:r>
        <w:t>ARTICLE</w:t>
      </w:r>
      <w:r>
        <w:rPr>
          <w:spacing w:val="-4"/>
        </w:rPr>
        <w:t xml:space="preserve"> </w:t>
      </w:r>
      <w:r>
        <w:rPr>
          <w:spacing w:val="-10"/>
        </w:rPr>
        <w:t>9</w:t>
      </w:r>
    </w:p>
    <w:p w14:paraId="6E4B4135" w14:textId="77777777" w:rsidR="00B25E2A" w:rsidRDefault="00506E46" w:rsidP="008343E4">
      <w:pPr>
        <w:pStyle w:val="Heading3"/>
      </w:pPr>
      <w:r>
        <w:t>Senior</w:t>
      </w:r>
      <w:r>
        <w:rPr>
          <w:spacing w:val="-6"/>
        </w:rPr>
        <w:t xml:space="preserve"> </w:t>
      </w:r>
      <w:r>
        <w:t>Management</w:t>
      </w:r>
      <w:r>
        <w:rPr>
          <w:spacing w:val="-4"/>
        </w:rPr>
        <w:t xml:space="preserve"> </w:t>
      </w:r>
      <w:r>
        <w:t>and</w:t>
      </w:r>
      <w:r>
        <w:rPr>
          <w:spacing w:val="-3"/>
        </w:rPr>
        <w:t xml:space="preserve"> </w:t>
      </w:r>
      <w:r>
        <w:t>Boards</w:t>
      </w:r>
      <w:r>
        <w:rPr>
          <w:spacing w:val="-6"/>
        </w:rPr>
        <w:t xml:space="preserve"> </w:t>
      </w:r>
      <w:r>
        <w:t>of</w:t>
      </w:r>
      <w:r>
        <w:rPr>
          <w:spacing w:val="-3"/>
        </w:rPr>
        <w:t xml:space="preserve"> </w:t>
      </w:r>
      <w:r>
        <w:rPr>
          <w:spacing w:val="-2"/>
        </w:rPr>
        <w:t>Directors</w:t>
      </w:r>
    </w:p>
    <w:p w14:paraId="4568B878" w14:textId="77777777" w:rsidR="00B25E2A" w:rsidRDefault="00506E46" w:rsidP="00222ED2">
      <w:pPr>
        <w:pStyle w:val="ListParagraph1"/>
        <w:numPr>
          <w:ilvl w:val="0"/>
          <w:numId w:val="17"/>
        </w:numPr>
        <w:ind w:left="0" w:firstLine="0"/>
      </w:pPr>
      <w:r>
        <w:lastRenderedPageBreak/>
        <w:t xml:space="preserve">Neither Party shall require financial institutions of the other Party to engage natural persons of any </w:t>
      </w:r>
      <w:proofErr w:type="gramStart"/>
      <w:r>
        <w:t>particular nationality</w:t>
      </w:r>
      <w:proofErr w:type="gramEnd"/>
      <w:r>
        <w:t xml:space="preserve"> as senior managerial or other essential </w:t>
      </w:r>
      <w:r w:rsidRPr="000460EF">
        <w:rPr>
          <w:spacing w:val="-2"/>
        </w:rPr>
        <w:t>personnel.</w:t>
      </w:r>
    </w:p>
    <w:p w14:paraId="1F195758" w14:textId="69E1F6EB" w:rsidR="00B25E2A" w:rsidRDefault="00506E46" w:rsidP="008D3B3D">
      <w:pPr>
        <w:pStyle w:val="ListParagraph1"/>
        <w:ind w:right="283"/>
      </w:pPr>
      <w:r>
        <w:t>Neither Party shall require that more than a minority of the board of directors of a financial institution of the other Party be composed of nationals of the Party, persons residing in the territory of the Party, or a combination thereof.</w:t>
      </w:r>
    </w:p>
    <w:p w14:paraId="208F41CD" w14:textId="77777777" w:rsidR="00B25E2A" w:rsidRDefault="00506E46" w:rsidP="002C19F3">
      <w:pPr>
        <w:pStyle w:val="Heading2"/>
      </w:pPr>
      <w:r>
        <w:t>ARTICLE</w:t>
      </w:r>
      <w:r>
        <w:rPr>
          <w:spacing w:val="-6"/>
        </w:rPr>
        <w:t xml:space="preserve"> </w:t>
      </w:r>
      <w:r>
        <w:rPr>
          <w:spacing w:val="-5"/>
        </w:rPr>
        <w:t>10</w:t>
      </w:r>
    </w:p>
    <w:p w14:paraId="41CE1BBB" w14:textId="77777777" w:rsidR="00B25E2A" w:rsidRDefault="00506E46" w:rsidP="008343E4">
      <w:pPr>
        <w:pStyle w:val="Heading3"/>
      </w:pPr>
      <w:r>
        <w:t>Non-Conforming</w:t>
      </w:r>
      <w:r>
        <w:rPr>
          <w:spacing w:val="-15"/>
        </w:rPr>
        <w:t xml:space="preserve"> </w:t>
      </w:r>
      <w:r>
        <w:rPr>
          <w:spacing w:val="-2"/>
        </w:rPr>
        <w:t>Measures</w:t>
      </w:r>
    </w:p>
    <w:p w14:paraId="0175AF69" w14:textId="1CCA9401" w:rsidR="00B25E2A" w:rsidRDefault="00506E46" w:rsidP="008D3B3D">
      <w:pPr>
        <w:pStyle w:val="ListParagraph1"/>
        <w:numPr>
          <w:ilvl w:val="0"/>
          <w:numId w:val="18"/>
        </w:numPr>
        <w:ind w:left="0" w:right="170" w:firstLine="0"/>
      </w:pPr>
      <w:r>
        <w:t>Articles 3 (National Treatment), 4 (Most-Favoured-Nation Treatment), 5 (Market Access for Financial Institutions), 6 (Cross-Border Trade) and 9 (Senior Management and Boards of Directors) shall not apply to:</w:t>
      </w:r>
    </w:p>
    <w:p w14:paraId="4607F9E0" w14:textId="77777777" w:rsidR="00B25E2A" w:rsidRDefault="00506E46" w:rsidP="008D3B3D">
      <w:pPr>
        <w:pStyle w:val="ListParagraph1a"/>
        <w:numPr>
          <w:ilvl w:val="0"/>
          <w:numId w:val="19"/>
        </w:numPr>
        <w:ind w:right="170"/>
      </w:pPr>
      <w:r>
        <w:t>any</w:t>
      </w:r>
      <w:r w:rsidRPr="002C19F3">
        <w:rPr>
          <w:spacing w:val="-3"/>
        </w:rPr>
        <w:t xml:space="preserve"> </w:t>
      </w:r>
      <w:r>
        <w:t>existing</w:t>
      </w:r>
      <w:r w:rsidRPr="002C19F3">
        <w:rPr>
          <w:spacing w:val="-2"/>
        </w:rPr>
        <w:t xml:space="preserve"> </w:t>
      </w:r>
      <w:r>
        <w:t>non-conforming</w:t>
      </w:r>
      <w:r w:rsidRPr="002C19F3">
        <w:rPr>
          <w:spacing w:val="-2"/>
        </w:rPr>
        <w:t xml:space="preserve"> </w:t>
      </w:r>
      <w:r>
        <w:t>measure</w:t>
      </w:r>
      <w:r w:rsidRPr="002C19F3">
        <w:rPr>
          <w:spacing w:val="-3"/>
        </w:rPr>
        <w:t xml:space="preserve"> </w:t>
      </w:r>
      <w:r>
        <w:t>that</w:t>
      </w:r>
      <w:r w:rsidRPr="002C19F3">
        <w:rPr>
          <w:spacing w:val="-7"/>
        </w:rPr>
        <w:t xml:space="preserve"> </w:t>
      </w:r>
      <w:r>
        <w:t>is</w:t>
      </w:r>
      <w:r w:rsidRPr="002C19F3">
        <w:rPr>
          <w:spacing w:val="-4"/>
        </w:rPr>
        <w:t xml:space="preserve"> </w:t>
      </w:r>
      <w:r>
        <w:t>maintained</w:t>
      </w:r>
      <w:r w:rsidRPr="002C19F3">
        <w:rPr>
          <w:spacing w:val="-3"/>
        </w:rPr>
        <w:t xml:space="preserve"> </w:t>
      </w:r>
      <w:r>
        <w:t>by</w:t>
      </w:r>
      <w:r w:rsidRPr="002C19F3">
        <w:rPr>
          <w:spacing w:val="-1"/>
        </w:rPr>
        <w:t xml:space="preserve"> </w:t>
      </w:r>
      <w:r>
        <w:t>a</w:t>
      </w:r>
      <w:r w:rsidRPr="002C19F3">
        <w:rPr>
          <w:spacing w:val="-3"/>
        </w:rPr>
        <w:t xml:space="preserve"> </w:t>
      </w:r>
      <w:r>
        <w:t>Party</w:t>
      </w:r>
      <w:r w:rsidRPr="002C19F3">
        <w:rPr>
          <w:spacing w:val="-2"/>
        </w:rPr>
        <w:t xml:space="preserve"> </w:t>
      </w:r>
      <w:r w:rsidRPr="002C19F3">
        <w:rPr>
          <w:spacing w:val="-5"/>
        </w:rPr>
        <w:t>at:</w:t>
      </w:r>
    </w:p>
    <w:p w14:paraId="0304358A" w14:textId="77777777" w:rsidR="00B25E2A" w:rsidRDefault="00506E46" w:rsidP="008D3B3D">
      <w:pPr>
        <w:pStyle w:val="ListParagraph1ai"/>
        <w:ind w:right="170"/>
      </w:pPr>
      <w:r>
        <w:t>the</w:t>
      </w:r>
      <w:r>
        <w:rPr>
          <w:spacing w:val="-15"/>
        </w:rPr>
        <w:t xml:space="preserve"> </w:t>
      </w:r>
      <w:r>
        <w:t>central</w:t>
      </w:r>
      <w:r>
        <w:rPr>
          <w:spacing w:val="-15"/>
        </w:rPr>
        <w:t xml:space="preserve"> </w:t>
      </w:r>
      <w:r>
        <w:t>level</w:t>
      </w:r>
      <w:r>
        <w:rPr>
          <w:spacing w:val="-15"/>
        </w:rPr>
        <w:t xml:space="preserve"> </w:t>
      </w:r>
      <w:r>
        <w:t>of</w:t>
      </w:r>
      <w:r>
        <w:rPr>
          <w:spacing w:val="-15"/>
        </w:rPr>
        <w:t xml:space="preserve"> </w:t>
      </w:r>
      <w:r>
        <w:t>government,</w:t>
      </w:r>
      <w:r>
        <w:rPr>
          <w:spacing w:val="-15"/>
        </w:rPr>
        <w:t xml:space="preserve"> </w:t>
      </w:r>
      <w:r>
        <w:t>as</w:t>
      </w:r>
      <w:r>
        <w:rPr>
          <w:spacing w:val="-15"/>
        </w:rPr>
        <w:t xml:space="preserve"> </w:t>
      </w:r>
      <w:r>
        <w:t>set</w:t>
      </w:r>
      <w:r>
        <w:rPr>
          <w:spacing w:val="-15"/>
        </w:rPr>
        <w:t xml:space="preserve"> </w:t>
      </w:r>
      <w:r>
        <w:t>out</w:t>
      </w:r>
      <w:r>
        <w:rPr>
          <w:spacing w:val="-15"/>
        </w:rPr>
        <w:t xml:space="preserve"> </w:t>
      </w:r>
      <w:r>
        <w:t>by</w:t>
      </w:r>
      <w:r>
        <w:rPr>
          <w:spacing w:val="-15"/>
        </w:rPr>
        <w:t xml:space="preserve"> </w:t>
      </w:r>
      <w:r>
        <w:t>that</w:t>
      </w:r>
      <w:r>
        <w:rPr>
          <w:spacing w:val="-15"/>
        </w:rPr>
        <w:t xml:space="preserve"> </w:t>
      </w:r>
      <w:r>
        <w:t>Party</w:t>
      </w:r>
      <w:r>
        <w:rPr>
          <w:spacing w:val="-15"/>
        </w:rPr>
        <w:t xml:space="preserve"> </w:t>
      </w:r>
      <w:r>
        <w:t>in</w:t>
      </w:r>
      <w:r>
        <w:rPr>
          <w:spacing w:val="-15"/>
        </w:rPr>
        <w:t xml:space="preserve"> </w:t>
      </w:r>
      <w:r>
        <w:t xml:space="preserve">Section A of its Schedule to Annex </w:t>
      </w:r>
      <w:proofErr w:type="gramStart"/>
      <w:r>
        <w:t>6;</w:t>
      </w:r>
      <w:proofErr w:type="gramEnd"/>
    </w:p>
    <w:p w14:paraId="6FB4455C" w14:textId="229C9CCB" w:rsidR="00B25E2A" w:rsidRDefault="00506E46" w:rsidP="008D3B3D">
      <w:pPr>
        <w:pStyle w:val="ListParagraph1ai"/>
        <w:ind w:right="170"/>
      </w:pPr>
      <w:r>
        <w:t>a</w:t>
      </w:r>
      <w:r>
        <w:rPr>
          <w:spacing w:val="-14"/>
        </w:rPr>
        <w:t xml:space="preserve"> </w:t>
      </w:r>
      <w:r>
        <w:t>regional</w:t>
      </w:r>
      <w:r>
        <w:rPr>
          <w:spacing w:val="-12"/>
        </w:rPr>
        <w:t xml:space="preserve"> </w:t>
      </w:r>
      <w:r>
        <w:t>level</w:t>
      </w:r>
      <w:r>
        <w:rPr>
          <w:spacing w:val="-15"/>
        </w:rPr>
        <w:t xml:space="preserve"> </w:t>
      </w:r>
      <w:r>
        <w:t>of</w:t>
      </w:r>
      <w:r>
        <w:rPr>
          <w:spacing w:val="-15"/>
        </w:rPr>
        <w:t xml:space="preserve"> </w:t>
      </w:r>
      <w:r>
        <w:t>government,</w:t>
      </w:r>
      <w:r>
        <w:rPr>
          <w:spacing w:val="-10"/>
        </w:rPr>
        <w:t xml:space="preserve"> </w:t>
      </w:r>
      <w:r>
        <w:t>as</w:t>
      </w:r>
      <w:r>
        <w:rPr>
          <w:spacing w:val="-13"/>
        </w:rPr>
        <w:t xml:space="preserve"> </w:t>
      </w:r>
      <w:r>
        <w:t>set</w:t>
      </w:r>
      <w:r>
        <w:rPr>
          <w:spacing w:val="-15"/>
        </w:rPr>
        <w:t xml:space="preserve"> </w:t>
      </w:r>
      <w:r>
        <w:t>out</w:t>
      </w:r>
      <w:r>
        <w:rPr>
          <w:spacing w:val="-11"/>
        </w:rPr>
        <w:t xml:space="preserve"> </w:t>
      </w:r>
      <w:r>
        <w:t>by</w:t>
      </w:r>
      <w:r>
        <w:rPr>
          <w:spacing w:val="-15"/>
        </w:rPr>
        <w:t xml:space="preserve"> </w:t>
      </w:r>
      <w:r>
        <w:t>that</w:t>
      </w:r>
      <w:r>
        <w:rPr>
          <w:spacing w:val="-15"/>
        </w:rPr>
        <w:t xml:space="preserve"> </w:t>
      </w:r>
      <w:r>
        <w:t>Party</w:t>
      </w:r>
      <w:r>
        <w:rPr>
          <w:spacing w:val="-11"/>
        </w:rPr>
        <w:t xml:space="preserve"> </w:t>
      </w:r>
      <w:r>
        <w:t>in</w:t>
      </w:r>
      <w:r>
        <w:rPr>
          <w:spacing w:val="-15"/>
        </w:rPr>
        <w:t xml:space="preserve"> </w:t>
      </w:r>
      <w:r>
        <w:t>Section A of its Schedule to Annex 6; or</w:t>
      </w:r>
    </w:p>
    <w:p w14:paraId="32F7AC0B" w14:textId="77777777" w:rsidR="00B25E2A" w:rsidRDefault="00506E46" w:rsidP="002C19F3">
      <w:pPr>
        <w:pStyle w:val="ListParagraph1ai"/>
      </w:pPr>
      <w:r>
        <w:t>a</w:t>
      </w:r>
      <w:r>
        <w:rPr>
          <w:spacing w:val="-4"/>
        </w:rPr>
        <w:t xml:space="preserve"> </w:t>
      </w:r>
      <w:r>
        <w:t>local</w:t>
      </w:r>
      <w:r>
        <w:rPr>
          <w:spacing w:val="-3"/>
        </w:rPr>
        <w:t xml:space="preserve"> </w:t>
      </w:r>
      <w:r>
        <w:t>level</w:t>
      </w:r>
      <w:r>
        <w:rPr>
          <w:spacing w:val="-3"/>
        </w:rPr>
        <w:t xml:space="preserve"> </w:t>
      </w:r>
      <w:r>
        <w:t>of</w:t>
      </w:r>
      <w:r>
        <w:rPr>
          <w:spacing w:val="-5"/>
        </w:rPr>
        <w:t xml:space="preserve"> </w:t>
      </w:r>
      <w:proofErr w:type="gramStart"/>
      <w:r>
        <w:rPr>
          <w:spacing w:val="-2"/>
        </w:rPr>
        <w:t>government;</w:t>
      </w:r>
      <w:proofErr w:type="gramEnd"/>
    </w:p>
    <w:p w14:paraId="49190E46" w14:textId="77777777" w:rsidR="00B25E2A" w:rsidRDefault="00506E46" w:rsidP="008D3B3D">
      <w:pPr>
        <w:pStyle w:val="ListParagraph1a"/>
        <w:ind w:right="113"/>
      </w:pPr>
      <w:r>
        <w:t>the continuation or prompt renewal of any non-conforming measure referred to in subparagraph (a); or</w:t>
      </w:r>
    </w:p>
    <w:p w14:paraId="42A85D45" w14:textId="77777777" w:rsidR="00B25E2A" w:rsidRDefault="00506E46" w:rsidP="008D3B3D">
      <w:pPr>
        <w:pStyle w:val="ListParagraph1a"/>
        <w:ind w:right="113"/>
      </w:pPr>
      <w:r>
        <w:t>an amendment to any non-conforming measure referred to in subparagraph</w:t>
      </w:r>
      <w:r>
        <w:rPr>
          <w:spacing w:val="-6"/>
        </w:rPr>
        <w:t xml:space="preserve"> </w:t>
      </w:r>
      <w:r>
        <w:t>(a)</w:t>
      </w:r>
      <w:r>
        <w:rPr>
          <w:spacing w:val="-9"/>
        </w:rPr>
        <w:t xml:space="preserve"> </w:t>
      </w:r>
      <w:r>
        <w:t>to</w:t>
      </w:r>
      <w:r>
        <w:rPr>
          <w:spacing w:val="-5"/>
        </w:rPr>
        <w:t xml:space="preserve"> </w:t>
      </w:r>
      <w:r>
        <w:t>the</w:t>
      </w:r>
      <w:r>
        <w:rPr>
          <w:spacing w:val="-11"/>
        </w:rPr>
        <w:t xml:space="preserve"> </w:t>
      </w:r>
      <w:r>
        <w:t>extent</w:t>
      </w:r>
      <w:r>
        <w:rPr>
          <w:spacing w:val="-6"/>
        </w:rPr>
        <w:t xml:space="preserve"> </w:t>
      </w:r>
      <w:r>
        <w:t>that</w:t>
      </w:r>
      <w:r>
        <w:rPr>
          <w:spacing w:val="-11"/>
        </w:rPr>
        <w:t xml:space="preserve"> </w:t>
      </w:r>
      <w:r>
        <w:t>the</w:t>
      </w:r>
      <w:r>
        <w:rPr>
          <w:spacing w:val="-6"/>
        </w:rPr>
        <w:t xml:space="preserve"> </w:t>
      </w:r>
      <w:r>
        <w:t>amendment</w:t>
      </w:r>
      <w:r>
        <w:rPr>
          <w:spacing w:val="-15"/>
        </w:rPr>
        <w:t xml:space="preserve"> </w:t>
      </w:r>
      <w:r>
        <w:t>does</w:t>
      </w:r>
      <w:r>
        <w:rPr>
          <w:spacing w:val="-8"/>
        </w:rPr>
        <w:t xml:space="preserve"> </w:t>
      </w:r>
      <w:r>
        <w:t>not</w:t>
      </w:r>
      <w:r>
        <w:rPr>
          <w:spacing w:val="-5"/>
        </w:rPr>
        <w:t xml:space="preserve"> </w:t>
      </w:r>
      <w:r>
        <w:t>decrease</w:t>
      </w:r>
      <w:r>
        <w:rPr>
          <w:spacing w:val="-7"/>
        </w:rPr>
        <w:t xml:space="preserve"> </w:t>
      </w:r>
      <w:r>
        <w:t>the conformity of the measure as it existed:</w:t>
      </w:r>
    </w:p>
    <w:p w14:paraId="67D59F20" w14:textId="77777777" w:rsidR="00B25E2A" w:rsidRDefault="00506E46" w:rsidP="008D3B3D">
      <w:pPr>
        <w:pStyle w:val="ListParagraph1ai"/>
        <w:ind w:right="113"/>
      </w:pPr>
      <w:r>
        <w:t>immediately before the amendment, with Articles 3 (National Treatment), 4 (Most-Favoured-Nation Treatment), 5 (Market Access for</w:t>
      </w:r>
      <w:r>
        <w:rPr>
          <w:spacing w:val="-1"/>
        </w:rPr>
        <w:t xml:space="preserve"> </w:t>
      </w:r>
      <w:r>
        <w:t>Financial</w:t>
      </w:r>
      <w:r>
        <w:rPr>
          <w:spacing w:val="-2"/>
        </w:rPr>
        <w:t xml:space="preserve"> </w:t>
      </w:r>
      <w:r>
        <w:t>Institutions)</w:t>
      </w:r>
      <w:r>
        <w:rPr>
          <w:spacing w:val="-1"/>
        </w:rPr>
        <w:t xml:space="preserve"> </w:t>
      </w:r>
      <w:r>
        <w:t>or</w:t>
      </w:r>
      <w:r>
        <w:rPr>
          <w:spacing w:val="-1"/>
        </w:rPr>
        <w:t xml:space="preserve"> </w:t>
      </w:r>
      <w:r>
        <w:t>9</w:t>
      </w:r>
      <w:r>
        <w:rPr>
          <w:spacing w:val="-2"/>
        </w:rPr>
        <w:t xml:space="preserve"> </w:t>
      </w:r>
      <w:r>
        <w:t>(Senior Management and Boards of Directors); or</w:t>
      </w:r>
    </w:p>
    <w:p w14:paraId="716C7D7F" w14:textId="77777777" w:rsidR="00B25E2A" w:rsidRDefault="00506E46" w:rsidP="008D3B3D">
      <w:pPr>
        <w:pStyle w:val="ListParagraph1ai"/>
        <w:ind w:right="113"/>
      </w:pPr>
      <w:r>
        <w:t>on the date of entry into force of the Agreement for the Party applying the non-conforming measure, with Article 6 (Cross- Border Trade).</w:t>
      </w:r>
    </w:p>
    <w:p w14:paraId="787B5BFC" w14:textId="5C94E609" w:rsidR="00E74936" w:rsidRDefault="00506E46" w:rsidP="008D3B3D">
      <w:pPr>
        <w:pStyle w:val="ListParagraph1"/>
        <w:spacing w:after="800"/>
        <w:ind w:right="283"/>
      </w:pPr>
      <w:r>
        <w:t xml:space="preserve">Articles 3 (National Treatment), 4 (Most-Favoured-Nation Treatment), 5 (Market Access for Financial Institutions), 6 (Cross-Border Trade) and 9 (Senior Management and Boards of Directors) shall not apply to any measure that a Party adopts or maintains with respect to sectors, </w:t>
      </w:r>
      <w:proofErr w:type="gramStart"/>
      <w:r>
        <w:t>subsectors</w:t>
      </w:r>
      <w:proofErr w:type="gramEnd"/>
      <w:r>
        <w:t xml:space="preserve"> or activities, as set out by that Party in Section B of its Schedule to Annex 6.</w:t>
      </w:r>
    </w:p>
    <w:p w14:paraId="57024F53" w14:textId="33C82261" w:rsidR="00B25E2A" w:rsidRPr="00A8766A" w:rsidRDefault="00506E46" w:rsidP="008D3B3D">
      <w:pPr>
        <w:pStyle w:val="ListParagraph1"/>
        <w:ind w:right="283"/>
      </w:pPr>
      <w:r>
        <w:lastRenderedPageBreak/>
        <w:t>A non-conforming measure, set out in a Party’s Schedule to Annex 4-I or 4-II as not subject to Articles 4 (National Treatment) or 5 (Most-Favoured-Nation Treatment) of Chapter 7 (Cross-Border Trade in Services) or Articles 4 (National Treatment), 5 (Most-Favoured-Nation Treatment) or 8 (Senior Management and Boards of Directors) of Chapter 8 (Investment) shall be treated as a non-conforming measure not subject to Articles 3 (National Treatment), 4 (Most-Favoured-Nation Treatment) or 9 (Senior Management and Boards</w:t>
      </w:r>
      <w:r w:rsidRPr="00E74936">
        <w:rPr>
          <w:spacing w:val="-3"/>
        </w:rPr>
        <w:t xml:space="preserve"> </w:t>
      </w:r>
      <w:r>
        <w:t xml:space="preserve">of Directors), as the case may be, to the extent that the measure, sector, subsector or activity set out in the entry is covered </w:t>
      </w:r>
      <w:r w:rsidRPr="00A8766A">
        <w:t>by this Chapter.</w:t>
      </w:r>
    </w:p>
    <w:p w14:paraId="217610F2" w14:textId="31D34094" w:rsidR="00436873" w:rsidRDefault="00A8766A" w:rsidP="008D3B3D">
      <w:pPr>
        <w:pStyle w:val="ListParagraph1"/>
        <w:tabs>
          <w:tab w:val="left" w:pos="709"/>
          <w:tab w:val="left" w:pos="1418"/>
        </w:tabs>
        <w:spacing w:after="0"/>
        <w:ind w:right="227"/>
      </w:pPr>
      <w:r w:rsidRPr="00A8766A">
        <w:t>(a)</w:t>
      </w:r>
      <w:r w:rsidRPr="00A8766A">
        <w:tab/>
      </w:r>
      <w:r w:rsidR="00506E46" w:rsidRPr="00A8766A">
        <w:t>Article 3 (National Treatment) shall</w:t>
      </w:r>
      <w:r w:rsidR="00436873">
        <w:t xml:space="preserve"> </w:t>
      </w:r>
      <w:r w:rsidR="00506E46" w:rsidRPr="00A8766A">
        <w:t>not</w:t>
      </w:r>
      <w:r w:rsidR="00436873">
        <w:t xml:space="preserve"> </w:t>
      </w:r>
      <w:r w:rsidR="00506E46" w:rsidRPr="00A8766A">
        <w:t xml:space="preserve">apply </w:t>
      </w:r>
      <w:proofErr w:type="gramStart"/>
      <w:r w:rsidR="00506E46" w:rsidRPr="00A8766A">
        <w:t xml:space="preserve">to </w:t>
      </w:r>
      <w:r w:rsidR="00436873">
        <w:t xml:space="preserve"> </w:t>
      </w:r>
      <w:r w:rsidR="00506E46" w:rsidRPr="00A8766A">
        <w:t>any</w:t>
      </w:r>
      <w:proofErr w:type="gramEnd"/>
      <w:r w:rsidR="00436873">
        <w:t xml:space="preserve"> </w:t>
      </w:r>
      <w:r w:rsidR="00506E46" w:rsidRPr="00A8766A">
        <w:t xml:space="preserve"> measure </w:t>
      </w:r>
      <w:r w:rsidR="00436873">
        <w:t xml:space="preserve"> </w:t>
      </w:r>
      <w:r w:rsidR="00506E46" w:rsidRPr="00A8766A">
        <w:t>that</w:t>
      </w:r>
      <w:r w:rsidR="00436873">
        <w:t xml:space="preserve"> </w:t>
      </w:r>
      <w:r w:rsidR="00506E46" w:rsidRPr="00A8766A">
        <w:t xml:space="preserve"> falls</w:t>
      </w:r>
    </w:p>
    <w:p w14:paraId="2978582A" w14:textId="34865EE5" w:rsidR="00B25E2A" w:rsidRPr="00A8766A" w:rsidRDefault="00506E46" w:rsidP="008D3B3D">
      <w:pPr>
        <w:pStyle w:val="ListParagraph1"/>
        <w:numPr>
          <w:ilvl w:val="0"/>
          <w:numId w:val="0"/>
        </w:numPr>
        <w:ind w:left="1418" w:right="283"/>
      </w:pPr>
      <w:r w:rsidRPr="00A8766A">
        <w:t>within an exception to, or derogation from, the obligations which are imposed by Article 3 of the TRIPS Agreement.</w:t>
      </w:r>
    </w:p>
    <w:p w14:paraId="6773FB24" w14:textId="39EFF125" w:rsidR="00A8766A" w:rsidRPr="00A8766A" w:rsidRDefault="00506E46" w:rsidP="008D3B3D">
      <w:pPr>
        <w:pStyle w:val="BodyText"/>
        <w:tabs>
          <w:tab w:val="left" w:pos="1418"/>
        </w:tabs>
        <w:spacing w:after="0"/>
        <w:ind w:right="57"/>
        <w:jc w:val="left"/>
      </w:pPr>
      <w:r w:rsidRPr="00A8766A">
        <w:t>(b)</w:t>
      </w:r>
      <w:r w:rsidRPr="00A8766A">
        <w:rPr>
          <w:spacing w:val="80"/>
        </w:rPr>
        <w:t xml:space="preserve"> </w:t>
      </w:r>
      <w:r w:rsidR="00A8766A" w:rsidRPr="00A8766A">
        <w:rPr>
          <w:spacing w:val="80"/>
        </w:rPr>
        <w:tab/>
      </w:r>
      <w:proofErr w:type="gramStart"/>
      <w:r w:rsidRPr="00A8766A">
        <w:t>Article</w:t>
      </w:r>
      <w:r w:rsidR="00436873">
        <w:t xml:space="preserve"> </w:t>
      </w:r>
      <w:r w:rsidRPr="00A8766A">
        <w:t xml:space="preserve"> 4</w:t>
      </w:r>
      <w:proofErr w:type="gramEnd"/>
      <w:r w:rsidR="00436873">
        <w:t xml:space="preserve"> </w:t>
      </w:r>
      <w:r w:rsidRPr="00A8766A">
        <w:t xml:space="preserve"> (Most-Favoured-Nation</w:t>
      </w:r>
      <w:r w:rsidR="00436873">
        <w:t xml:space="preserve"> </w:t>
      </w:r>
      <w:r w:rsidRPr="00A8766A">
        <w:t xml:space="preserve"> Treatment) </w:t>
      </w:r>
      <w:r w:rsidR="00436873">
        <w:t xml:space="preserve">  </w:t>
      </w:r>
      <w:r w:rsidRPr="00A8766A">
        <w:t>shall</w:t>
      </w:r>
      <w:r w:rsidR="00436873">
        <w:t xml:space="preserve">  </w:t>
      </w:r>
      <w:r w:rsidRPr="00A8766A">
        <w:t xml:space="preserve"> not</w:t>
      </w:r>
      <w:r w:rsidR="00436873">
        <w:t xml:space="preserve">  </w:t>
      </w:r>
      <w:r w:rsidRPr="00A8766A">
        <w:t>apply</w:t>
      </w:r>
      <w:r w:rsidR="00436873">
        <w:t xml:space="preserve"> </w:t>
      </w:r>
      <w:r w:rsidRPr="00A8766A">
        <w:t xml:space="preserve"> to </w:t>
      </w:r>
      <w:r w:rsidR="00436873">
        <w:t xml:space="preserve"> </w:t>
      </w:r>
      <w:r w:rsidRPr="00A8766A">
        <w:t xml:space="preserve">any </w:t>
      </w:r>
    </w:p>
    <w:p w14:paraId="55F2DC8B" w14:textId="21531984" w:rsidR="00B25E2A" w:rsidRDefault="00506E46" w:rsidP="008D3B3D">
      <w:pPr>
        <w:pStyle w:val="BodyText"/>
        <w:tabs>
          <w:tab w:val="left" w:pos="1418"/>
        </w:tabs>
        <w:ind w:left="1418" w:right="283" w:firstLine="0"/>
      </w:pPr>
      <w:r w:rsidRPr="00A8766A">
        <w:t>measure that falls within Article 5 of the TRIPS Agreement, or an exception to, or</w:t>
      </w:r>
      <w:r w:rsidRPr="00A8766A">
        <w:rPr>
          <w:spacing w:val="-1"/>
        </w:rPr>
        <w:t xml:space="preserve"> </w:t>
      </w:r>
      <w:r w:rsidRPr="00A8766A">
        <w:t>derogation</w:t>
      </w:r>
      <w:r w:rsidRPr="00A8766A">
        <w:rPr>
          <w:spacing w:val="-2"/>
        </w:rPr>
        <w:t xml:space="preserve"> </w:t>
      </w:r>
      <w:r w:rsidRPr="00A8766A">
        <w:t>from, the obligations</w:t>
      </w:r>
      <w:r w:rsidRPr="00A8766A">
        <w:rPr>
          <w:spacing w:val="-3"/>
        </w:rPr>
        <w:t xml:space="preserve"> </w:t>
      </w:r>
      <w:r w:rsidRPr="00A8766A">
        <w:t>which are imposed by Article 4 of the TRIPS Agreement.</w:t>
      </w:r>
    </w:p>
    <w:p w14:paraId="1489D0DA" w14:textId="77777777" w:rsidR="00B25E2A" w:rsidRDefault="00506E46" w:rsidP="00E74936">
      <w:pPr>
        <w:pStyle w:val="Heading2"/>
      </w:pPr>
      <w:r>
        <w:t>ARTICLE</w:t>
      </w:r>
      <w:r>
        <w:rPr>
          <w:spacing w:val="-6"/>
        </w:rPr>
        <w:t xml:space="preserve"> </w:t>
      </w:r>
      <w:r>
        <w:rPr>
          <w:spacing w:val="-5"/>
        </w:rPr>
        <w:t>11</w:t>
      </w:r>
    </w:p>
    <w:p w14:paraId="460C4623" w14:textId="77777777" w:rsidR="00B25E2A" w:rsidRDefault="00506E46" w:rsidP="008343E4">
      <w:pPr>
        <w:pStyle w:val="Heading3"/>
      </w:pPr>
      <w:r>
        <w:t>Exceptions</w:t>
      </w:r>
    </w:p>
    <w:p w14:paraId="6B78B187" w14:textId="479BEBDB" w:rsidR="00B25E2A" w:rsidRDefault="00506E46" w:rsidP="00F851B8">
      <w:pPr>
        <w:pStyle w:val="ListParagraph1"/>
        <w:numPr>
          <w:ilvl w:val="0"/>
          <w:numId w:val="20"/>
        </w:numPr>
        <w:ind w:left="0" w:right="113" w:firstLine="0"/>
      </w:pPr>
      <w:r>
        <w:t>Notwithstanding</w:t>
      </w:r>
      <w:r w:rsidRPr="000460EF">
        <w:rPr>
          <w:spacing w:val="-11"/>
        </w:rPr>
        <w:t xml:space="preserve"> </w:t>
      </w:r>
      <w:r>
        <w:t>any</w:t>
      </w:r>
      <w:r w:rsidRPr="000460EF">
        <w:rPr>
          <w:spacing w:val="-11"/>
        </w:rPr>
        <w:t xml:space="preserve"> </w:t>
      </w:r>
      <w:r>
        <w:t>other</w:t>
      </w:r>
      <w:r w:rsidRPr="000460EF">
        <w:rPr>
          <w:spacing w:val="-10"/>
        </w:rPr>
        <w:t xml:space="preserve"> </w:t>
      </w:r>
      <w:r>
        <w:t>provisions</w:t>
      </w:r>
      <w:r w:rsidRPr="000460EF">
        <w:rPr>
          <w:spacing w:val="-12"/>
        </w:rPr>
        <w:t xml:space="preserve"> </w:t>
      </w:r>
      <w:r>
        <w:t>of</w:t>
      </w:r>
      <w:r w:rsidRPr="000460EF">
        <w:rPr>
          <w:spacing w:val="-9"/>
        </w:rPr>
        <w:t xml:space="preserve"> </w:t>
      </w:r>
      <w:r>
        <w:t>this</w:t>
      </w:r>
      <w:r w:rsidRPr="000460EF">
        <w:rPr>
          <w:spacing w:val="-13"/>
        </w:rPr>
        <w:t xml:space="preserve"> </w:t>
      </w:r>
      <w:r>
        <w:t>Chapter</w:t>
      </w:r>
      <w:r w:rsidRPr="000460EF">
        <w:rPr>
          <w:spacing w:val="-10"/>
        </w:rPr>
        <w:t xml:space="preserve"> </w:t>
      </w:r>
      <w:r>
        <w:t>and</w:t>
      </w:r>
      <w:r w:rsidRPr="000460EF">
        <w:rPr>
          <w:spacing w:val="-11"/>
        </w:rPr>
        <w:t xml:space="preserve"> </w:t>
      </w:r>
      <w:r>
        <w:t>Agreement</w:t>
      </w:r>
      <w:r w:rsidRPr="000460EF">
        <w:rPr>
          <w:spacing w:val="-11"/>
        </w:rPr>
        <w:t xml:space="preserve"> </w:t>
      </w:r>
      <w:r>
        <w:t>except</w:t>
      </w:r>
      <w:r w:rsidRPr="000460EF">
        <w:rPr>
          <w:spacing w:val="-10"/>
        </w:rPr>
        <w:t xml:space="preserve"> </w:t>
      </w:r>
      <w:r>
        <w:t>for Chapters 2 (Trade in Goods), 3 (Rules of Origin), 4 (Customs Procedures) and 5 (Technical</w:t>
      </w:r>
      <w:r w:rsidRPr="000460EF">
        <w:rPr>
          <w:spacing w:val="-2"/>
        </w:rPr>
        <w:t xml:space="preserve"> </w:t>
      </w:r>
      <w:r>
        <w:t>Regulations</w:t>
      </w:r>
      <w:r w:rsidRPr="000460EF">
        <w:rPr>
          <w:spacing w:val="-4"/>
        </w:rPr>
        <w:t xml:space="preserve"> </w:t>
      </w:r>
      <w:r>
        <w:t>and</w:t>
      </w:r>
      <w:r w:rsidRPr="000460EF">
        <w:rPr>
          <w:spacing w:val="-2"/>
        </w:rPr>
        <w:t xml:space="preserve"> </w:t>
      </w:r>
      <w:r>
        <w:t>Sanitary</w:t>
      </w:r>
      <w:r w:rsidRPr="000460EF">
        <w:rPr>
          <w:spacing w:val="-6"/>
        </w:rPr>
        <w:t xml:space="preserve"> </w:t>
      </w:r>
      <w:r>
        <w:t>and</w:t>
      </w:r>
      <w:r w:rsidRPr="000460EF">
        <w:rPr>
          <w:spacing w:val="-1"/>
        </w:rPr>
        <w:t xml:space="preserve"> </w:t>
      </w:r>
      <w:r>
        <w:t>Phytosanitary</w:t>
      </w:r>
      <w:r w:rsidRPr="000460EF">
        <w:rPr>
          <w:spacing w:val="-2"/>
        </w:rPr>
        <w:t xml:space="preserve"> </w:t>
      </w:r>
      <w:r>
        <w:t>Measures), a</w:t>
      </w:r>
      <w:r w:rsidRPr="000460EF">
        <w:rPr>
          <w:spacing w:val="-3"/>
        </w:rPr>
        <w:t xml:space="preserve"> </w:t>
      </w:r>
      <w:r>
        <w:t>Party</w:t>
      </w:r>
      <w:r w:rsidRPr="000460EF">
        <w:rPr>
          <w:spacing w:val="-6"/>
        </w:rPr>
        <w:t xml:space="preserve"> </w:t>
      </w:r>
      <w:r>
        <w:t>shall</w:t>
      </w:r>
      <w:r w:rsidRPr="000460EF">
        <w:rPr>
          <w:spacing w:val="-1"/>
        </w:rPr>
        <w:t xml:space="preserve"> </w:t>
      </w:r>
      <w:r>
        <w:t>not</w:t>
      </w:r>
      <w:r w:rsidRPr="000460EF">
        <w:rPr>
          <w:spacing w:val="-1"/>
        </w:rPr>
        <w:t xml:space="preserve"> </w:t>
      </w:r>
      <w:r>
        <w:t>be prevented</w:t>
      </w:r>
      <w:r w:rsidRPr="000460EF">
        <w:rPr>
          <w:spacing w:val="-15"/>
        </w:rPr>
        <w:t xml:space="preserve"> </w:t>
      </w:r>
      <w:r>
        <w:t>from</w:t>
      </w:r>
      <w:r w:rsidRPr="000460EF">
        <w:rPr>
          <w:spacing w:val="-15"/>
        </w:rPr>
        <w:t xml:space="preserve"> </w:t>
      </w:r>
      <w:r>
        <w:t>adopting</w:t>
      </w:r>
      <w:r w:rsidRPr="000460EF">
        <w:rPr>
          <w:spacing w:val="-8"/>
        </w:rPr>
        <w:t xml:space="preserve"> </w:t>
      </w:r>
      <w:r>
        <w:t>or</w:t>
      </w:r>
      <w:r w:rsidRPr="000460EF">
        <w:rPr>
          <w:spacing w:val="-11"/>
        </w:rPr>
        <w:t xml:space="preserve"> </w:t>
      </w:r>
      <w:r>
        <w:t>maintaining</w:t>
      </w:r>
      <w:r w:rsidRPr="000460EF">
        <w:rPr>
          <w:spacing w:val="-12"/>
        </w:rPr>
        <w:t xml:space="preserve"> </w:t>
      </w:r>
      <w:r>
        <w:t>measures</w:t>
      </w:r>
      <w:r w:rsidRPr="000460EF">
        <w:rPr>
          <w:spacing w:val="-10"/>
        </w:rPr>
        <w:t xml:space="preserve"> </w:t>
      </w:r>
      <w:r>
        <w:t>for</w:t>
      </w:r>
      <w:r w:rsidRPr="000460EF">
        <w:rPr>
          <w:spacing w:val="-6"/>
        </w:rPr>
        <w:t xml:space="preserve"> </w:t>
      </w:r>
      <w:r>
        <w:t>prudential</w:t>
      </w:r>
      <w:r w:rsidRPr="000460EF">
        <w:rPr>
          <w:spacing w:val="-12"/>
        </w:rPr>
        <w:t xml:space="preserve"> </w:t>
      </w:r>
      <w:r>
        <w:t>reasons,</w:t>
      </w:r>
      <w:r w:rsidR="00C4363E">
        <w:rPr>
          <w:rStyle w:val="FootnoteReference"/>
        </w:rPr>
        <w:footnoteReference w:id="9"/>
      </w:r>
      <w:r w:rsidRPr="000460EF">
        <w:rPr>
          <w:spacing w:val="-15"/>
        </w:rPr>
        <w:t xml:space="preserve"> </w:t>
      </w:r>
      <w:r>
        <w:t>including</w:t>
      </w:r>
      <w:r w:rsidRPr="000460EF">
        <w:rPr>
          <w:spacing w:val="-7"/>
        </w:rPr>
        <w:t xml:space="preserve"> </w:t>
      </w:r>
      <w:r>
        <w:t>for the protection of investors, depositors, policy holders, or persons to whom a fiduciary duty is owed by a financial institution or cross-border financial service supplier, or to ensure the integrity and stability of the financial system. If these measures do not conform with the provisions of this Agreement to which this exception applies, they shall not be</w:t>
      </w:r>
      <w:r w:rsidRPr="000460EF">
        <w:rPr>
          <w:spacing w:val="-6"/>
        </w:rPr>
        <w:t xml:space="preserve"> </w:t>
      </w:r>
      <w:r>
        <w:t>used as</w:t>
      </w:r>
      <w:r w:rsidRPr="000460EF">
        <w:rPr>
          <w:spacing w:val="-3"/>
        </w:rPr>
        <w:t xml:space="preserve"> </w:t>
      </w:r>
      <w:r>
        <w:t>a</w:t>
      </w:r>
      <w:r w:rsidRPr="000460EF">
        <w:rPr>
          <w:spacing w:val="-1"/>
        </w:rPr>
        <w:t xml:space="preserve"> </w:t>
      </w:r>
      <w:r>
        <w:t>means</w:t>
      </w:r>
      <w:r w:rsidRPr="000460EF">
        <w:rPr>
          <w:spacing w:val="-2"/>
        </w:rPr>
        <w:t xml:space="preserve"> </w:t>
      </w:r>
      <w:r>
        <w:t>of</w:t>
      </w:r>
      <w:r w:rsidRPr="000460EF">
        <w:rPr>
          <w:spacing w:val="-3"/>
        </w:rPr>
        <w:t xml:space="preserve"> </w:t>
      </w:r>
      <w:r>
        <w:t>avoiding</w:t>
      </w:r>
      <w:r w:rsidRPr="000460EF">
        <w:rPr>
          <w:spacing w:val="-5"/>
        </w:rPr>
        <w:t xml:space="preserve"> </w:t>
      </w:r>
      <w:r>
        <w:t>the</w:t>
      </w:r>
      <w:r w:rsidRPr="000460EF">
        <w:rPr>
          <w:spacing w:val="-6"/>
        </w:rPr>
        <w:t xml:space="preserve"> </w:t>
      </w:r>
      <w:r>
        <w:t>Party’s</w:t>
      </w:r>
      <w:r w:rsidRPr="000460EF">
        <w:rPr>
          <w:spacing w:val="-3"/>
        </w:rPr>
        <w:t xml:space="preserve"> </w:t>
      </w:r>
      <w:r>
        <w:t>commitments</w:t>
      </w:r>
      <w:r w:rsidRPr="000460EF">
        <w:rPr>
          <w:spacing w:val="-2"/>
        </w:rPr>
        <w:t xml:space="preserve"> </w:t>
      </w:r>
      <w:r>
        <w:t>or</w:t>
      </w:r>
      <w:r w:rsidRPr="000460EF">
        <w:rPr>
          <w:spacing w:val="-3"/>
        </w:rPr>
        <w:t xml:space="preserve"> </w:t>
      </w:r>
      <w:r>
        <w:t>obligations</w:t>
      </w:r>
      <w:r w:rsidRPr="000460EF">
        <w:rPr>
          <w:spacing w:val="-2"/>
        </w:rPr>
        <w:t xml:space="preserve"> </w:t>
      </w:r>
      <w:r>
        <w:t>under those provisions.</w:t>
      </w:r>
    </w:p>
    <w:p w14:paraId="70046E83" w14:textId="6F9A9EB8" w:rsidR="00B25E2A" w:rsidRDefault="00506E46" w:rsidP="00F851B8">
      <w:pPr>
        <w:pStyle w:val="ListParagraph1"/>
        <w:ind w:right="170"/>
      </w:pPr>
      <w:r>
        <w:t>Nothing in this Chapter, Chapters 7 (Cross-Border Trade in Services), 8 (Investment), 10</w:t>
      </w:r>
      <w:r>
        <w:rPr>
          <w:spacing w:val="-1"/>
        </w:rPr>
        <w:t xml:space="preserve"> </w:t>
      </w:r>
      <w:r>
        <w:t>(Telecommunications</w:t>
      </w:r>
      <w:r>
        <w:rPr>
          <w:spacing w:val="-3"/>
        </w:rPr>
        <w:t xml:space="preserve"> </w:t>
      </w:r>
      <w:r>
        <w:t>Services),</w:t>
      </w:r>
      <w:r>
        <w:rPr>
          <w:spacing w:val="-4"/>
        </w:rPr>
        <w:t xml:space="preserve"> </w:t>
      </w:r>
      <w:r>
        <w:t>or</w:t>
      </w:r>
      <w:r>
        <w:rPr>
          <w:spacing w:val="-1"/>
        </w:rPr>
        <w:t xml:space="preserve"> </w:t>
      </w:r>
      <w:r>
        <w:t>14</w:t>
      </w:r>
      <w:r>
        <w:rPr>
          <w:spacing w:val="-1"/>
        </w:rPr>
        <w:t xml:space="preserve"> </w:t>
      </w:r>
      <w:r>
        <w:t>(Digital</w:t>
      </w:r>
      <w:r>
        <w:rPr>
          <w:spacing w:val="-1"/>
        </w:rPr>
        <w:t xml:space="preserve"> </w:t>
      </w:r>
      <w:r>
        <w:t>Economy)</w:t>
      </w:r>
      <w:r>
        <w:rPr>
          <w:spacing w:val="-1"/>
        </w:rPr>
        <w:t xml:space="preserve"> </w:t>
      </w:r>
      <w:r>
        <w:t>shall</w:t>
      </w:r>
      <w:r>
        <w:rPr>
          <w:spacing w:val="-1"/>
        </w:rPr>
        <w:t xml:space="preserve"> </w:t>
      </w:r>
      <w:r>
        <w:t>apply to non-discriminatory measures of general application taken by any public entity in pursuit</w:t>
      </w:r>
      <w:r>
        <w:rPr>
          <w:spacing w:val="-13"/>
        </w:rPr>
        <w:t xml:space="preserve"> </w:t>
      </w:r>
      <w:r>
        <w:t>of</w:t>
      </w:r>
      <w:r>
        <w:rPr>
          <w:spacing w:val="-15"/>
        </w:rPr>
        <w:t xml:space="preserve"> </w:t>
      </w:r>
      <w:r>
        <w:t>monetary</w:t>
      </w:r>
      <w:r>
        <w:rPr>
          <w:spacing w:val="-15"/>
        </w:rPr>
        <w:t xml:space="preserve"> </w:t>
      </w:r>
      <w:r>
        <w:t>and</w:t>
      </w:r>
      <w:r>
        <w:rPr>
          <w:spacing w:val="-15"/>
        </w:rPr>
        <w:t xml:space="preserve"> </w:t>
      </w:r>
      <w:r>
        <w:t>related</w:t>
      </w:r>
      <w:r>
        <w:rPr>
          <w:spacing w:val="-15"/>
        </w:rPr>
        <w:t xml:space="preserve"> </w:t>
      </w:r>
      <w:r>
        <w:t>credit</w:t>
      </w:r>
      <w:r>
        <w:rPr>
          <w:spacing w:val="-15"/>
        </w:rPr>
        <w:t xml:space="preserve"> </w:t>
      </w:r>
      <w:r>
        <w:t>policies</w:t>
      </w:r>
      <w:r>
        <w:rPr>
          <w:spacing w:val="-14"/>
        </w:rPr>
        <w:t xml:space="preserve"> </w:t>
      </w:r>
      <w:r>
        <w:t>or</w:t>
      </w:r>
      <w:r>
        <w:rPr>
          <w:spacing w:val="-15"/>
        </w:rPr>
        <w:t xml:space="preserve"> </w:t>
      </w:r>
      <w:r>
        <w:t>exchange</w:t>
      </w:r>
      <w:r>
        <w:rPr>
          <w:spacing w:val="-13"/>
        </w:rPr>
        <w:t xml:space="preserve"> </w:t>
      </w:r>
      <w:r>
        <w:t>rate</w:t>
      </w:r>
      <w:r>
        <w:rPr>
          <w:spacing w:val="-12"/>
        </w:rPr>
        <w:t xml:space="preserve"> </w:t>
      </w:r>
      <w:r>
        <w:t>policies.</w:t>
      </w:r>
      <w:r>
        <w:rPr>
          <w:spacing w:val="-14"/>
        </w:rPr>
        <w:t xml:space="preserve"> </w:t>
      </w:r>
      <w:r>
        <w:t>This</w:t>
      </w:r>
      <w:r>
        <w:rPr>
          <w:spacing w:val="-13"/>
        </w:rPr>
        <w:t xml:space="preserve"> </w:t>
      </w:r>
      <w:r>
        <w:t>paragraph shall not affect a Party’s obligations under Article 7 (Prohibition of Performance Requirements)</w:t>
      </w:r>
      <w:r>
        <w:rPr>
          <w:spacing w:val="-1"/>
        </w:rPr>
        <w:t xml:space="preserve"> </w:t>
      </w:r>
      <w:r>
        <w:t>of</w:t>
      </w:r>
      <w:r>
        <w:rPr>
          <w:spacing w:val="-5"/>
        </w:rPr>
        <w:t xml:space="preserve"> </w:t>
      </w:r>
      <w:r>
        <w:t>Chapter</w:t>
      </w:r>
      <w:r>
        <w:rPr>
          <w:spacing w:val="-1"/>
        </w:rPr>
        <w:t xml:space="preserve"> </w:t>
      </w:r>
      <w:r>
        <w:t>8</w:t>
      </w:r>
      <w:r>
        <w:rPr>
          <w:spacing w:val="-12"/>
        </w:rPr>
        <w:t xml:space="preserve"> </w:t>
      </w:r>
      <w:r>
        <w:t>(Investment)</w:t>
      </w:r>
      <w:r>
        <w:rPr>
          <w:spacing w:val="-5"/>
        </w:rPr>
        <w:t xml:space="preserve"> </w:t>
      </w:r>
      <w:r>
        <w:t>with</w:t>
      </w:r>
      <w:r>
        <w:rPr>
          <w:spacing w:val="-7"/>
        </w:rPr>
        <w:t xml:space="preserve"> </w:t>
      </w:r>
      <w:r>
        <w:t>respect</w:t>
      </w:r>
      <w:r>
        <w:rPr>
          <w:spacing w:val="-2"/>
        </w:rPr>
        <w:t xml:space="preserve"> </w:t>
      </w:r>
      <w:r>
        <w:t>to</w:t>
      </w:r>
      <w:r>
        <w:rPr>
          <w:spacing w:val="-7"/>
        </w:rPr>
        <w:t xml:space="preserve"> </w:t>
      </w:r>
      <w:r>
        <w:t>measures</w:t>
      </w:r>
      <w:r>
        <w:rPr>
          <w:spacing w:val="-4"/>
        </w:rPr>
        <w:t xml:space="preserve"> </w:t>
      </w:r>
      <w:r>
        <w:t>covered</w:t>
      </w:r>
      <w:r>
        <w:rPr>
          <w:spacing w:val="-2"/>
        </w:rPr>
        <w:t xml:space="preserve"> </w:t>
      </w:r>
      <w:r>
        <w:t>by</w:t>
      </w:r>
      <w:r>
        <w:rPr>
          <w:spacing w:val="-7"/>
        </w:rPr>
        <w:t xml:space="preserve"> </w:t>
      </w:r>
      <w:r>
        <w:t>Chapter 8 (Investment), under Article 15 (Transfers) of Chapter 8 (Investment) or Article 14 (Payments and Transfers) of Chapter 7 (Cross-Border Trade in Services).</w:t>
      </w:r>
    </w:p>
    <w:p w14:paraId="13FF75E2" w14:textId="134AA53A" w:rsidR="00B25E2A" w:rsidRDefault="00506E46" w:rsidP="00F851B8">
      <w:pPr>
        <w:pStyle w:val="ListParagraph1"/>
        <w:ind w:right="227"/>
      </w:pPr>
      <w:r>
        <w:lastRenderedPageBreak/>
        <w:t>Notwithstanding</w:t>
      </w:r>
      <w:r w:rsidRPr="009F10AB">
        <w:rPr>
          <w:spacing w:val="14"/>
        </w:rPr>
        <w:t xml:space="preserve"> </w:t>
      </w:r>
      <w:r>
        <w:t>Article</w:t>
      </w:r>
      <w:r w:rsidRPr="009F10AB">
        <w:rPr>
          <w:spacing w:val="11"/>
        </w:rPr>
        <w:t xml:space="preserve"> </w:t>
      </w:r>
      <w:r>
        <w:t>15</w:t>
      </w:r>
      <w:r w:rsidRPr="009F10AB">
        <w:rPr>
          <w:spacing w:val="10"/>
        </w:rPr>
        <w:t xml:space="preserve"> </w:t>
      </w:r>
      <w:r>
        <w:t>(Transfers)</w:t>
      </w:r>
      <w:r w:rsidRPr="009F10AB">
        <w:rPr>
          <w:spacing w:val="12"/>
        </w:rPr>
        <w:t xml:space="preserve"> </w:t>
      </w:r>
      <w:r>
        <w:t>of</w:t>
      </w:r>
      <w:r w:rsidRPr="009F10AB">
        <w:rPr>
          <w:spacing w:val="11"/>
        </w:rPr>
        <w:t xml:space="preserve"> </w:t>
      </w:r>
      <w:r>
        <w:t>Chapter</w:t>
      </w:r>
      <w:r w:rsidRPr="009F10AB">
        <w:rPr>
          <w:spacing w:val="15"/>
        </w:rPr>
        <w:t xml:space="preserve"> </w:t>
      </w:r>
      <w:r>
        <w:t>8</w:t>
      </w:r>
      <w:r w:rsidRPr="009F10AB">
        <w:rPr>
          <w:spacing w:val="5"/>
        </w:rPr>
        <w:t xml:space="preserve"> </w:t>
      </w:r>
      <w:r>
        <w:t>(Investment)</w:t>
      </w:r>
      <w:r w:rsidRPr="009F10AB">
        <w:rPr>
          <w:spacing w:val="13"/>
        </w:rPr>
        <w:t xml:space="preserve"> </w:t>
      </w:r>
      <w:r>
        <w:t>and</w:t>
      </w:r>
      <w:r w:rsidRPr="009F10AB">
        <w:rPr>
          <w:spacing w:val="14"/>
        </w:rPr>
        <w:t xml:space="preserve"> </w:t>
      </w:r>
      <w:r w:rsidRPr="009F10AB">
        <w:rPr>
          <w:spacing w:val="-2"/>
        </w:rPr>
        <w:t>Article</w:t>
      </w:r>
      <w:r w:rsidR="009F10AB" w:rsidRPr="009F10AB">
        <w:rPr>
          <w:spacing w:val="-2"/>
        </w:rPr>
        <w:t xml:space="preserve"> </w:t>
      </w:r>
      <w:r>
        <w:t>14 (Payments and Transfers) of Chapter 7 (Cross-Border Trade in Services), as incorporated into this Chapter, a Party may prevent or limit transfers by a financial institution</w:t>
      </w:r>
      <w:r w:rsidRPr="009F10AB">
        <w:rPr>
          <w:spacing w:val="-5"/>
        </w:rPr>
        <w:t xml:space="preserve"> </w:t>
      </w:r>
      <w:r>
        <w:t>or</w:t>
      </w:r>
      <w:r w:rsidRPr="009F10AB">
        <w:rPr>
          <w:spacing w:val="-4"/>
        </w:rPr>
        <w:t xml:space="preserve"> </w:t>
      </w:r>
      <w:r>
        <w:t>cross-border</w:t>
      </w:r>
      <w:r w:rsidRPr="009F10AB">
        <w:rPr>
          <w:spacing w:val="-5"/>
        </w:rPr>
        <w:t xml:space="preserve"> </w:t>
      </w:r>
      <w:r>
        <w:t>financial</w:t>
      </w:r>
      <w:r w:rsidRPr="009F10AB">
        <w:rPr>
          <w:spacing w:val="-7"/>
        </w:rPr>
        <w:t xml:space="preserve"> </w:t>
      </w:r>
      <w:r>
        <w:t>service</w:t>
      </w:r>
      <w:r w:rsidRPr="009F10AB">
        <w:rPr>
          <w:spacing w:val="-7"/>
        </w:rPr>
        <w:t xml:space="preserve"> </w:t>
      </w:r>
      <w:r>
        <w:t>supplier</w:t>
      </w:r>
      <w:r w:rsidRPr="009F10AB">
        <w:rPr>
          <w:spacing w:val="-4"/>
        </w:rPr>
        <w:t xml:space="preserve"> </w:t>
      </w:r>
      <w:r>
        <w:t>to,</w:t>
      </w:r>
      <w:r w:rsidRPr="009F10AB">
        <w:rPr>
          <w:spacing w:val="-8"/>
        </w:rPr>
        <w:t xml:space="preserve"> </w:t>
      </w:r>
      <w:r>
        <w:t>or</w:t>
      </w:r>
      <w:r w:rsidRPr="009F10AB">
        <w:rPr>
          <w:spacing w:val="-9"/>
        </w:rPr>
        <w:t xml:space="preserve"> </w:t>
      </w:r>
      <w:r>
        <w:t>for</w:t>
      </w:r>
      <w:r w:rsidRPr="009F10AB">
        <w:rPr>
          <w:spacing w:val="-9"/>
        </w:rPr>
        <w:t xml:space="preserve"> </w:t>
      </w:r>
      <w:r>
        <w:t>the</w:t>
      </w:r>
      <w:r w:rsidRPr="009F10AB">
        <w:rPr>
          <w:spacing w:val="-6"/>
        </w:rPr>
        <w:t xml:space="preserve"> </w:t>
      </w:r>
      <w:r>
        <w:t>benefit</w:t>
      </w:r>
      <w:r w:rsidRPr="009F10AB">
        <w:rPr>
          <w:spacing w:val="-10"/>
        </w:rPr>
        <w:t xml:space="preserve"> </w:t>
      </w:r>
      <w:r>
        <w:t>of,</w:t>
      </w:r>
      <w:r w:rsidRPr="009F10AB">
        <w:rPr>
          <w:spacing w:val="-4"/>
        </w:rPr>
        <w:t xml:space="preserve"> </w:t>
      </w:r>
      <w:r>
        <w:t>an</w:t>
      </w:r>
      <w:r w:rsidRPr="009F10AB">
        <w:rPr>
          <w:spacing w:val="-6"/>
        </w:rPr>
        <w:t xml:space="preserve"> </w:t>
      </w:r>
      <w:r>
        <w:t>affiliate of or person related to such institution or supplier, through the equitable, non- discriminatory and good faith application of measures relating to maintenance of the safety,</w:t>
      </w:r>
      <w:r w:rsidRPr="009F10AB">
        <w:rPr>
          <w:spacing w:val="-8"/>
        </w:rPr>
        <w:t xml:space="preserve"> </w:t>
      </w:r>
      <w:r>
        <w:t>soundness,</w:t>
      </w:r>
      <w:r w:rsidRPr="009F10AB">
        <w:rPr>
          <w:spacing w:val="-9"/>
        </w:rPr>
        <w:t xml:space="preserve"> </w:t>
      </w:r>
      <w:r>
        <w:t>integrity,</w:t>
      </w:r>
      <w:r w:rsidRPr="009F10AB">
        <w:rPr>
          <w:spacing w:val="-9"/>
        </w:rPr>
        <w:t xml:space="preserve"> </w:t>
      </w:r>
      <w:r>
        <w:t>or</w:t>
      </w:r>
      <w:r w:rsidRPr="009F10AB">
        <w:rPr>
          <w:spacing w:val="-9"/>
        </w:rPr>
        <w:t xml:space="preserve"> </w:t>
      </w:r>
      <w:r>
        <w:t>financial</w:t>
      </w:r>
      <w:r w:rsidRPr="009F10AB">
        <w:rPr>
          <w:spacing w:val="-11"/>
        </w:rPr>
        <w:t xml:space="preserve"> </w:t>
      </w:r>
      <w:r>
        <w:t>responsibility</w:t>
      </w:r>
      <w:r w:rsidRPr="009F10AB">
        <w:rPr>
          <w:spacing w:val="-11"/>
        </w:rPr>
        <w:t xml:space="preserve"> </w:t>
      </w:r>
      <w:r>
        <w:t>of</w:t>
      </w:r>
      <w:r w:rsidRPr="009F10AB">
        <w:rPr>
          <w:spacing w:val="-10"/>
        </w:rPr>
        <w:t xml:space="preserve"> </w:t>
      </w:r>
      <w:r>
        <w:t>financial</w:t>
      </w:r>
      <w:r w:rsidRPr="009F10AB">
        <w:rPr>
          <w:spacing w:val="-11"/>
        </w:rPr>
        <w:t xml:space="preserve"> </w:t>
      </w:r>
      <w:r>
        <w:t>institutions</w:t>
      </w:r>
      <w:r w:rsidRPr="009F10AB">
        <w:rPr>
          <w:spacing w:val="-12"/>
        </w:rPr>
        <w:t xml:space="preserve"> </w:t>
      </w:r>
      <w:r>
        <w:t>or</w:t>
      </w:r>
      <w:r w:rsidRPr="009F10AB">
        <w:rPr>
          <w:spacing w:val="-10"/>
        </w:rPr>
        <w:t xml:space="preserve"> </w:t>
      </w:r>
      <w:r>
        <w:t>cross- border financial service suppliers. This paragraph does not prejudice any other provision of this Agreement that permits a Party to restrict transfers.</w:t>
      </w:r>
    </w:p>
    <w:p w14:paraId="7D5C3FDD" w14:textId="3B79CB99" w:rsidR="00B25E2A" w:rsidRDefault="00506E46" w:rsidP="00F851B8">
      <w:pPr>
        <w:pStyle w:val="ListParagraph1"/>
        <w:ind w:right="227"/>
      </w:pPr>
      <w:r>
        <w:t>For greater certainty, nothing in this Chapter shall be construed to prevent a Party from adopting or enforcing measures necessary to secure compliance with laws or</w:t>
      </w:r>
      <w:r>
        <w:rPr>
          <w:spacing w:val="-4"/>
        </w:rPr>
        <w:t xml:space="preserve"> </w:t>
      </w:r>
      <w:r>
        <w:t>regulations</w:t>
      </w:r>
      <w:r>
        <w:rPr>
          <w:spacing w:val="-8"/>
        </w:rPr>
        <w:t xml:space="preserve"> </w:t>
      </w:r>
      <w:r>
        <w:t>that</w:t>
      </w:r>
      <w:r>
        <w:rPr>
          <w:spacing w:val="-11"/>
        </w:rPr>
        <w:t xml:space="preserve"> </w:t>
      </w:r>
      <w:r>
        <w:t>are</w:t>
      </w:r>
      <w:r>
        <w:rPr>
          <w:spacing w:val="-7"/>
        </w:rPr>
        <w:t xml:space="preserve"> </w:t>
      </w:r>
      <w:r>
        <w:t>not</w:t>
      </w:r>
      <w:r>
        <w:rPr>
          <w:spacing w:val="-5"/>
        </w:rPr>
        <w:t xml:space="preserve"> </w:t>
      </w:r>
      <w:r>
        <w:t>inconsistent</w:t>
      </w:r>
      <w:r>
        <w:rPr>
          <w:spacing w:val="-6"/>
        </w:rPr>
        <w:t xml:space="preserve"> </w:t>
      </w:r>
      <w:r>
        <w:t>with</w:t>
      </w:r>
      <w:r>
        <w:rPr>
          <w:spacing w:val="-10"/>
        </w:rPr>
        <w:t xml:space="preserve"> </w:t>
      </w:r>
      <w:r>
        <w:t>this</w:t>
      </w:r>
      <w:r>
        <w:rPr>
          <w:spacing w:val="-8"/>
        </w:rPr>
        <w:t xml:space="preserve"> </w:t>
      </w:r>
      <w:r>
        <w:t>Chapter,</w:t>
      </w:r>
      <w:r>
        <w:rPr>
          <w:spacing w:val="-4"/>
        </w:rPr>
        <w:t xml:space="preserve"> </w:t>
      </w:r>
      <w:r>
        <w:t>including</w:t>
      </w:r>
      <w:r>
        <w:rPr>
          <w:spacing w:val="-10"/>
        </w:rPr>
        <w:t xml:space="preserve"> </w:t>
      </w:r>
      <w:r>
        <w:t>those</w:t>
      </w:r>
      <w:r>
        <w:rPr>
          <w:spacing w:val="-7"/>
        </w:rPr>
        <w:t xml:space="preserve"> </w:t>
      </w:r>
      <w:r>
        <w:t>relating</w:t>
      </w:r>
      <w:r>
        <w:rPr>
          <w:spacing w:val="-10"/>
        </w:rPr>
        <w:t xml:space="preserve"> </w:t>
      </w:r>
      <w:r>
        <w:t>to</w:t>
      </w:r>
      <w:r>
        <w:rPr>
          <w:spacing w:val="-10"/>
        </w:rPr>
        <w:t xml:space="preserve"> </w:t>
      </w:r>
      <w:r>
        <w:t>the prevention</w:t>
      </w:r>
      <w:r>
        <w:rPr>
          <w:spacing w:val="-1"/>
        </w:rPr>
        <w:t xml:space="preserve"> </w:t>
      </w:r>
      <w:r>
        <w:t>of deceptive</w:t>
      </w:r>
      <w:r>
        <w:rPr>
          <w:spacing w:val="-2"/>
        </w:rPr>
        <w:t xml:space="preserve"> </w:t>
      </w:r>
      <w:r>
        <w:t>and</w:t>
      </w:r>
      <w:r>
        <w:rPr>
          <w:spacing w:val="-1"/>
        </w:rPr>
        <w:t xml:space="preserve"> </w:t>
      </w:r>
      <w:r>
        <w:t>fraudulent</w:t>
      </w:r>
      <w:r>
        <w:rPr>
          <w:spacing w:val="-1"/>
        </w:rPr>
        <w:t xml:space="preserve"> </w:t>
      </w:r>
      <w:r>
        <w:t>practices</w:t>
      </w:r>
      <w:r>
        <w:rPr>
          <w:spacing w:val="-3"/>
        </w:rPr>
        <w:t xml:space="preserve"> </w:t>
      </w:r>
      <w:r>
        <w:t>or</w:t>
      </w:r>
      <w:r>
        <w:rPr>
          <w:spacing w:val="-4"/>
        </w:rPr>
        <w:t xml:space="preserve"> </w:t>
      </w:r>
      <w:r>
        <w:t>to</w:t>
      </w:r>
      <w:r>
        <w:rPr>
          <w:spacing w:val="-1"/>
        </w:rPr>
        <w:t xml:space="preserve"> </w:t>
      </w:r>
      <w:r>
        <w:t>deal</w:t>
      </w:r>
      <w:r>
        <w:rPr>
          <w:spacing w:val="-1"/>
        </w:rPr>
        <w:t xml:space="preserve"> </w:t>
      </w:r>
      <w:r>
        <w:t>with</w:t>
      </w:r>
      <w:r>
        <w:rPr>
          <w:spacing w:val="-1"/>
        </w:rPr>
        <w:t xml:space="preserve"> </w:t>
      </w:r>
      <w:r>
        <w:t>the</w:t>
      </w:r>
      <w:r>
        <w:rPr>
          <w:spacing w:val="-2"/>
        </w:rPr>
        <w:t xml:space="preserve"> </w:t>
      </w:r>
      <w:r>
        <w:t>effects</w:t>
      </w:r>
      <w:r>
        <w:rPr>
          <w:spacing w:val="-3"/>
        </w:rPr>
        <w:t xml:space="preserve"> </w:t>
      </w:r>
      <w:r>
        <w:t>of a</w:t>
      </w:r>
      <w:r>
        <w:rPr>
          <w:spacing w:val="-2"/>
        </w:rPr>
        <w:t xml:space="preserve"> </w:t>
      </w:r>
      <w:r>
        <w:t>default on financial services contracts, subject to the requirement that such measures are not applied in a manner which would constitute a means of arbitrary or unjustifiable discrimination between Parties or between Parties and non-Parties where like conditions prevail, or a disguised restriction on investment in financial institutions or cross-border trade in financial services as covered by this Chapter.</w:t>
      </w:r>
    </w:p>
    <w:p w14:paraId="785826B3" w14:textId="77777777" w:rsidR="00B25E2A" w:rsidRDefault="00506E46" w:rsidP="009F10AB">
      <w:pPr>
        <w:pStyle w:val="Heading2"/>
      </w:pPr>
      <w:r>
        <w:t>ARTICLE</w:t>
      </w:r>
      <w:r>
        <w:rPr>
          <w:spacing w:val="-6"/>
        </w:rPr>
        <w:t xml:space="preserve"> </w:t>
      </w:r>
      <w:r>
        <w:rPr>
          <w:spacing w:val="-5"/>
        </w:rPr>
        <w:t>12</w:t>
      </w:r>
    </w:p>
    <w:p w14:paraId="4BE6F468" w14:textId="77777777" w:rsidR="00B25E2A" w:rsidRDefault="00506E46" w:rsidP="008343E4">
      <w:pPr>
        <w:pStyle w:val="Heading3"/>
      </w:pPr>
      <w:r>
        <w:t>Recognition</w:t>
      </w:r>
    </w:p>
    <w:p w14:paraId="53586D57" w14:textId="4A846F91" w:rsidR="00B25E2A" w:rsidRDefault="00506E46" w:rsidP="00F851B8">
      <w:pPr>
        <w:pStyle w:val="ListParagraph1"/>
        <w:numPr>
          <w:ilvl w:val="0"/>
          <w:numId w:val="21"/>
        </w:numPr>
        <w:ind w:left="0" w:right="227" w:firstLine="0"/>
      </w:pPr>
      <w:r>
        <w:t>A</w:t>
      </w:r>
      <w:r w:rsidRPr="000460EF">
        <w:rPr>
          <w:spacing w:val="-1"/>
        </w:rPr>
        <w:t xml:space="preserve"> </w:t>
      </w:r>
      <w:r>
        <w:t>Party</w:t>
      </w:r>
      <w:r w:rsidRPr="000460EF">
        <w:rPr>
          <w:spacing w:val="-5"/>
        </w:rPr>
        <w:t xml:space="preserve"> </w:t>
      </w:r>
      <w:r>
        <w:t>may</w:t>
      </w:r>
      <w:r w:rsidRPr="000460EF">
        <w:rPr>
          <w:spacing w:val="-1"/>
        </w:rPr>
        <w:t xml:space="preserve"> </w:t>
      </w:r>
      <w:r>
        <w:t>recognise</w:t>
      </w:r>
      <w:r w:rsidRPr="000460EF">
        <w:rPr>
          <w:spacing w:val="-1"/>
        </w:rPr>
        <w:t xml:space="preserve"> </w:t>
      </w:r>
      <w:r>
        <w:t>prudential</w:t>
      </w:r>
      <w:r w:rsidRPr="000460EF">
        <w:rPr>
          <w:spacing w:val="-5"/>
        </w:rPr>
        <w:t xml:space="preserve"> </w:t>
      </w:r>
      <w:r>
        <w:t>measures</w:t>
      </w:r>
      <w:r w:rsidRPr="000460EF">
        <w:rPr>
          <w:spacing w:val="-2"/>
        </w:rPr>
        <w:t xml:space="preserve"> </w:t>
      </w:r>
      <w:r>
        <w:t>of</w:t>
      </w:r>
      <w:r w:rsidRPr="000460EF">
        <w:rPr>
          <w:spacing w:val="-3"/>
        </w:rPr>
        <w:t xml:space="preserve"> </w:t>
      </w:r>
      <w:r>
        <w:t>the</w:t>
      </w:r>
      <w:r w:rsidRPr="000460EF">
        <w:rPr>
          <w:spacing w:val="-5"/>
        </w:rPr>
        <w:t xml:space="preserve"> </w:t>
      </w:r>
      <w:r>
        <w:t>other Party</w:t>
      </w:r>
      <w:r w:rsidRPr="000460EF">
        <w:rPr>
          <w:spacing w:val="-5"/>
        </w:rPr>
        <w:t xml:space="preserve"> </w:t>
      </w:r>
      <w:r>
        <w:t>or</w:t>
      </w:r>
      <w:r w:rsidRPr="000460EF">
        <w:rPr>
          <w:spacing w:val="-3"/>
        </w:rPr>
        <w:t xml:space="preserve"> </w:t>
      </w:r>
      <w:r>
        <w:t>a</w:t>
      </w:r>
      <w:r w:rsidRPr="000460EF">
        <w:rPr>
          <w:spacing w:val="-1"/>
        </w:rPr>
        <w:t xml:space="preserve"> </w:t>
      </w:r>
      <w:r>
        <w:t>non-Party</w:t>
      </w:r>
      <w:r w:rsidRPr="000460EF">
        <w:rPr>
          <w:spacing w:val="-5"/>
        </w:rPr>
        <w:t xml:space="preserve"> </w:t>
      </w:r>
      <w:r>
        <w:t>in the application of measures covered by this Chapter.</w:t>
      </w:r>
      <w:r w:rsidR="009F10AB">
        <w:rPr>
          <w:rStyle w:val="FootnoteReference"/>
        </w:rPr>
        <w:footnoteReference w:id="10"/>
      </w:r>
      <w:r>
        <w:t xml:space="preserve"> That recognition may be:</w:t>
      </w:r>
    </w:p>
    <w:p w14:paraId="55A28428" w14:textId="77777777" w:rsidR="00B25E2A" w:rsidRDefault="00506E46" w:rsidP="00222ED2">
      <w:pPr>
        <w:pStyle w:val="ListParagraph1a"/>
        <w:numPr>
          <w:ilvl w:val="0"/>
          <w:numId w:val="22"/>
        </w:numPr>
      </w:pPr>
      <w:r>
        <w:t>accorded</w:t>
      </w:r>
      <w:r w:rsidRPr="009F10AB">
        <w:rPr>
          <w:spacing w:val="-11"/>
        </w:rPr>
        <w:t xml:space="preserve"> </w:t>
      </w:r>
      <w:proofErr w:type="gramStart"/>
      <w:r>
        <w:t>autonomously;</w:t>
      </w:r>
      <w:proofErr w:type="gramEnd"/>
    </w:p>
    <w:p w14:paraId="72087610" w14:textId="77777777" w:rsidR="00B25E2A" w:rsidRDefault="00506E46" w:rsidP="009F10AB">
      <w:pPr>
        <w:pStyle w:val="ListParagraph1a"/>
      </w:pPr>
      <w:r>
        <w:t>achieved</w:t>
      </w:r>
      <w:r>
        <w:rPr>
          <w:spacing w:val="-6"/>
        </w:rPr>
        <w:t xml:space="preserve"> </w:t>
      </w:r>
      <w:r>
        <w:t>through</w:t>
      </w:r>
      <w:r>
        <w:rPr>
          <w:spacing w:val="-5"/>
        </w:rPr>
        <w:t xml:space="preserve"> </w:t>
      </w:r>
      <w:r>
        <w:t>harmonisation</w:t>
      </w:r>
      <w:r>
        <w:rPr>
          <w:spacing w:val="-6"/>
        </w:rPr>
        <w:t xml:space="preserve"> </w:t>
      </w:r>
      <w:r>
        <w:t>or</w:t>
      </w:r>
      <w:r>
        <w:rPr>
          <w:spacing w:val="-4"/>
        </w:rPr>
        <w:t xml:space="preserve"> </w:t>
      </w:r>
      <w:r>
        <w:t>other</w:t>
      </w:r>
      <w:r>
        <w:rPr>
          <w:spacing w:val="-9"/>
        </w:rPr>
        <w:t xml:space="preserve"> </w:t>
      </w:r>
      <w:r>
        <w:t>means;</w:t>
      </w:r>
      <w:r>
        <w:rPr>
          <w:spacing w:val="-6"/>
        </w:rPr>
        <w:t xml:space="preserve"> </w:t>
      </w:r>
      <w:r>
        <w:rPr>
          <w:spacing w:val="-5"/>
        </w:rPr>
        <w:t>or</w:t>
      </w:r>
    </w:p>
    <w:p w14:paraId="07C05F7B" w14:textId="77777777" w:rsidR="00B25E2A" w:rsidRDefault="00506E46" w:rsidP="00F851B8">
      <w:pPr>
        <w:pStyle w:val="ListParagraph1a"/>
        <w:ind w:right="170"/>
      </w:pPr>
      <w:r>
        <w:t>based</w:t>
      </w:r>
      <w:r>
        <w:rPr>
          <w:spacing w:val="-1"/>
        </w:rPr>
        <w:t xml:space="preserve"> </w:t>
      </w:r>
      <w:r>
        <w:t>upon</w:t>
      </w:r>
      <w:r>
        <w:rPr>
          <w:spacing w:val="-1"/>
        </w:rPr>
        <w:t xml:space="preserve"> </w:t>
      </w:r>
      <w:r>
        <w:t>an</w:t>
      </w:r>
      <w:r>
        <w:rPr>
          <w:spacing w:val="-1"/>
        </w:rPr>
        <w:t xml:space="preserve"> </w:t>
      </w:r>
      <w:r>
        <w:t>agreement</w:t>
      </w:r>
      <w:r>
        <w:rPr>
          <w:spacing w:val="-1"/>
        </w:rPr>
        <w:t xml:space="preserve"> </w:t>
      </w:r>
      <w:r>
        <w:t>or arrangement</w:t>
      </w:r>
      <w:r>
        <w:rPr>
          <w:spacing w:val="-1"/>
        </w:rPr>
        <w:t xml:space="preserve"> </w:t>
      </w:r>
      <w:r>
        <w:t>with</w:t>
      </w:r>
      <w:r>
        <w:rPr>
          <w:spacing w:val="-1"/>
        </w:rPr>
        <w:t xml:space="preserve"> </w:t>
      </w:r>
      <w:r>
        <w:t>the other Party</w:t>
      </w:r>
      <w:r>
        <w:rPr>
          <w:spacing w:val="-1"/>
        </w:rPr>
        <w:t xml:space="preserve"> </w:t>
      </w:r>
      <w:r>
        <w:t>or a</w:t>
      </w:r>
      <w:r>
        <w:rPr>
          <w:spacing w:val="-2"/>
        </w:rPr>
        <w:t xml:space="preserve"> </w:t>
      </w:r>
      <w:r>
        <w:t xml:space="preserve">non- </w:t>
      </w:r>
      <w:r>
        <w:rPr>
          <w:spacing w:val="-2"/>
        </w:rPr>
        <w:t>Party.</w:t>
      </w:r>
    </w:p>
    <w:p w14:paraId="122E80F9" w14:textId="33CFAB05" w:rsidR="00B25E2A" w:rsidRDefault="00506E46" w:rsidP="00F851B8">
      <w:pPr>
        <w:pStyle w:val="ListParagraph1"/>
        <w:ind w:right="170"/>
      </w:pPr>
      <w:r>
        <w:t>A</w:t>
      </w:r>
      <w:r>
        <w:rPr>
          <w:spacing w:val="-11"/>
        </w:rPr>
        <w:t xml:space="preserve"> </w:t>
      </w:r>
      <w:r>
        <w:t>Party</w:t>
      </w:r>
      <w:r>
        <w:rPr>
          <w:spacing w:val="-10"/>
        </w:rPr>
        <w:t xml:space="preserve"> </w:t>
      </w:r>
      <w:r>
        <w:t>that</w:t>
      </w:r>
      <w:r>
        <w:rPr>
          <w:spacing w:val="-11"/>
        </w:rPr>
        <w:t xml:space="preserve"> </w:t>
      </w:r>
      <w:r>
        <w:t>accords</w:t>
      </w:r>
      <w:r>
        <w:rPr>
          <w:spacing w:val="-13"/>
        </w:rPr>
        <w:t xml:space="preserve"> </w:t>
      </w:r>
      <w:r>
        <w:t>recognition</w:t>
      </w:r>
      <w:r>
        <w:rPr>
          <w:spacing w:val="-10"/>
        </w:rPr>
        <w:t xml:space="preserve"> </w:t>
      </w:r>
      <w:r>
        <w:t>of</w:t>
      </w:r>
      <w:r>
        <w:rPr>
          <w:spacing w:val="-9"/>
        </w:rPr>
        <w:t xml:space="preserve"> </w:t>
      </w:r>
      <w:r>
        <w:t>prudential</w:t>
      </w:r>
      <w:r>
        <w:rPr>
          <w:spacing w:val="-15"/>
        </w:rPr>
        <w:t xml:space="preserve"> </w:t>
      </w:r>
      <w:r>
        <w:t>measures</w:t>
      </w:r>
      <w:r>
        <w:rPr>
          <w:spacing w:val="-13"/>
        </w:rPr>
        <w:t xml:space="preserve"> </w:t>
      </w:r>
      <w:r>
        <w:t>under</w:t>
      </w:r>
      <w:r>
        <w:rPr>
          <w:spacing w:val="-9"/>
        </w:rPr>
        <w:t xml:space="preserve"> </w:t>
      </w:r>
      <w:r>
        <w:t>paragraph</w:t>
      </w:r>
      <w:r>
        <w:rPr>
          <w:spacing w:val="-11"/>
        </w:rPr>
        <w:t xml:space="preserve"> </w:t>
      </w:r>
      <w:r>
        <w:t>1</w:t>
      </w:r>
      <w:r>
        <w:rPr>
          <w:spacing w:val="-11"/>
        </w:rPr>
        <w:t xml:space="preserve"> </w:t>
      </w:r>
      <w:r>
        <w:t>shall provide</w:t>
      </w:r>
      <w:r>
        <w:rPr>
          <w:spacing w:val="-7"/>
        </w:rPr>
        <w:t xml:space="preserve"> </w:t>
      </w:r>
      <w:r>
        <w:t>adequate</w:t>
      </w:r>
      <w:r>
        <w:rPr>
          <w:spacing w:val="-7"/>
        </w:rPr>
        <w:t xml:space="preserve"> </w:t>
      </w:r>
      <w:r>
        <w:t>opportunity</w:t>
      </w:r>
      <w:r>
        <w:rPr>
          <w:spacing w:val="-11"/>
        </w:rPr>
        <w:t xml:space="preserve"> </w:t>
      </w:r>
      <w:r>
        <w:t>to</w:t>
      </w:r>
      <w:r>
        <w:rPr>
          <w:spacing w:val="-11"/>
        </w:rPr>
        <w:t xml:space="preserve"> </w:t>
      </w:r>
      <w:r>
        <w:t>the</w:t>
      </w:r>
      <w:r>
        <w:rPr>
          <w:spacing w:val="-12"/>
        </w:rPr>
        <w:t xml:space="preserve"> </w:t>
      </w:r>
      <w:r>
        <w:t>other</w:t>
      </w:r>
      <w:r>
        <w:rPr>
          <w:spacing w:val="-10"/>
        </w:rPr>
        <w:t xml:space="preserve"> </w:t>
      </w:r>
      <w:r>
        <w:t>Party</w:t>
      </w:r>
      <w:r>
        <w:rPr>
          <w:spacing w:val="-11"/>
        </w:rPr>
        <w:t xml:space="preserve"> </w:t>
      </w:r>
      <w:r>
        <w:t>to</w:t>
      </w:r>
      <w:r>
        <w:rPr>
          <w:spacing w:val="-15"/>
        </w:rPr>
        <w:t xml:space="preserve"> </w:t>
      </w:r>
      <w:r>
        <w:t>demonstrate</w:t>
      </w:r>
      <w:r>
        <w:rPr>
          <w:spacing w:val="-7"/>
        </w:rPr>
        <w:t xml:space="preserve"> </w:t>
      </w:r>
      <w:r>
        <w:t>that</w:t>
      </w:r>
      <w:r>
        <w:rPr>
          <w:spacing w:val="-7"/>
        </w:rPr>
        <w:t xml:space="preserve"> </w:t>
      </w:r>
      <w:r>
        <w:t>circumstances</w:t>
      </w:r>
      <w:r>
        <w:rPr>
          <w:spacing w:val="-9"/>
        </w:rPr>
        <w:t xml:space="preserve"> </w:t>
      </w:r>
      <w:r>
        <w:t>exist in which there are or would be equivalent regulation, oversight, implementation of regulation and, if appropriate, procedures concerning the sharing of information between the Parties.</w:t>
      </w:r>
    </w:p>
    <w:p w14:paraId="06C1579E" w14:textId="067AE954" w:rsidR="00B25E2A" w:rsidRDefault="00506E46" w:rsidP="00F851B8">
      <w:pPr>
        <w:pStyle w:val="ListParagraph1"/>
        <w:ind w:right="57"/>
        <w:jc w:val="left"/>
      </w:pPr>
      <w:r>
        <w:t>If</w:t>
      </w:r>
      <w:r>
        <w:rPr>
          <w:spacing w:val="-1"/>
        </w:rPr>
        <w:t xml:space="preserve"> </w:t>
      </w:r>
      <w:r>
        <w:t>a</w:t>
      </w:r>
      <w:r>
        <w:rPr>
          <w:spacing w:val="-7"/>
        </w:rPr>
        <w:t xml:space="preserve"> </w:t>
      </w:r>
      <w:r>
        <w:t>Party</w:t>
      </w:r>
      <w:r>
        <w:rPr>
          <w:spacing w:val="-2"/>
        </w:rPr>
        <w:t xml:space="preserve"> </w:t>
      </w:r>
      <w:r>
        <w:t>accords</w:t>
      </w:r>
      <w:r>
        <w:rPr>
          <w:spacing w:val="-8"/>
        </w:rPr>
        <w:t xml:space="preserve"> </w:t>
      </w:r>
      <w:r>
        <w:t>recognition</w:t>
      </w:r>
      <w:r>
        <w:rPr>
          <w:spacing w:val="-2"/>
        </w:rPr>
        <w:t xml:space="preserve"> </w:t>
      </w:r>
      <w:r>
        <w:t>of</w:t>
      </w:r>
      <w:r>
        <w:rPr>
          <w:spacing w:val="-1"/>
        </w:rPr>
        <w:t xml:space="preserve"> </w:t>
      </w:r>
      <w:proofErr w:type="gramStart"/>
      <w:r>
        <w:t>prudential</w:t>
      </w:r>
      <w:r w:rsidR="00A32562">
        <w:t xml:space="preserve"> </w:t>
      </w:r>
      <w:r>
        <w:rPr>
          <w:spacing w:val="-6"/>
        </w:rPr>
        <w:t xml:space="preserve"> </w:t>
      </w:r>
      <w:r>
        <w:t>measures</w:t>
      </w:r>
      <w:proofErr w:type="gramEnd"/>
      <w:r w:rsidR="00A32562">
        <w:t xml:space="preserve"> </w:t>
      </w:r>
      <w:r>
        <w:rPr>
          <w:spacing w:val="-3"/>
        </w:rPr>
        <w:t xml:space="preserve"> </w:t>
      </w:r>
      <w:r>
        <w:t>under</w:t>
      </w:r>
      <w:r w:rsidR="00A32562">
        <w:t xml:space="preserve"> </w:t>
      </w:r>
      <w:r>
        <w:rPr>
          <w:spacing w:val="-1"/>
        </w:rPr>
        <w:t xml:space="preserve"> </w:t>
      </w:r>
      <w:r>
        <w:t>paragraph</w:t>
      </w:r>
      <w:r>
        <w:rPr>
          <w:spacing w:val="-2"/>
        </w:rPr>
        <w:t xml:space="preserve"> </w:t>
      </w:r>
      <w:r>
        <w:t>1(c)</w:t>
      </w:r>
      <w:r w:rsidR="00A32562">
        <w:t xml:space="preserve"> </w:t>
      </w:r>
      <w:r>
        <w:rPr>
          <w:spacing w:val="-1"/>
        </w:rPr>
        <w:t xml:space="preserve"> </w:t>
      </w:r>
      <w:r>
        <w:t>and the circumstances set out in paragraph 2 exist, that Party shall provide adequate opportunity to</w:t>
      </w:r>
      <w:r>
        <w:rPr>
          <w:spacing w:val="-3"/>
        </w:rPr>
        <w:t xml:space="preserve"> </w:t>
      </w:r>
      <w:r>
        <w:t>the other Party to</w:t>
      </w:r>
      <w:r>
        <w:rPr>
          <w:spacing w:val="-3"/>
        </w:rPr>
        <w:t xml:space="preserve"> </w:t>
      </w:r>
      <w:r>
        <w:t>negotiate accession to the</w:t>
      </w:r>
      <w:r>
        <w:rPr>
          <w:spacing w:val="-4"/>
        </w:rPr>
        <w:t xml:space="preserve"> </w:t>
      </w:r>
      <w:r>
        <w:t>agreement or</w:t>
      </w:r>
      <w:r>
        <w:rPr>
          <w:spacing w:val="-1"/>
        </w:rPr>
        <w:t xml:space="preserve"> </w:t>
      </w:r>
      <w:r>
        <w:t>arrangement, or to negotiate a comparable agreement or arrangement.</w:t>
      </w:r>
    </w:p>
    <w:p w14:paraId="76AF94C3" w14:textId="4DDC5C3D" w:rsidR="00B25E2A" w:rsidRDefault="00506E46" w:rsidP="003A03B7">
      <w:pPr>
        <w:pStyle w:val="Heading2"/>
      </w:pPr>
      <w:r>
        <w:lastRenderedPageBreak/>
        <w:t>ARTICLE</w:t>
      </w:r>
      <w:r>
        <w:rPr>
          <w:spacing w:val="-6"/>
        </w:rPr>
        <w:t xml:space="preserve"> </w:t>
      </w:r>
      <w:r>
        <w:rPr>
          <w:spacing w:val="-5"/>
        </w:rPr>
        <w:t>13</w:t>
      </w:r>
    </w:p>
    <w:p w14:paraId="77905C78" w14:textId="77777777" w:rsidR="00B25E2A" w:rsidRDefault="00506E46" w:rsidP="008343E4">
      <w:pPr>
        <w:pStyle w:val="Heading3"/>
      </w:pPr>
      <w:r>
        <w:t>Transparency</w:t>
      </w:r>
      <w:r>
        <w:rPr>
          <w:spacing w:val="-8"/>
        </w:rPr>
        <w:t xml:space="preserve"> </w:t>
      </w:r>
      <w:r>
        <w:t>and</w:t>
      </w:r>
      <w:r>
        <w:rPr>
          <w:spacing w:val="-7"/>
        </w:rPr>
        <w:t xml:space="preserve"> </w:t>
      </w:r>
      <w:r>
        <w:t>Administration</w:t>
      </w:r>
      <w:r>
        <w:rPr>
          <w:spacing w:val="-6"/>
        </w:rPr>
        <w:t xml:space="preserve"> </w:t>
      </w:r>
      <w:r>
        <w:t>of</w:t>
      </w:r>
      <w:r>
        <w:rPr>
          <w:spacing w:val="-6"/>
        </w:rPr>
        <w:t xml:space="preserve"> </w:t>
      </w:r>
      <w:r>
        <w:t>Certain</w:t>
      </w:r>
      <w:r>
        <w:rPr>
          <w:spacing w:val="-6"/>
        </w:rPr>
        <w:t xml:space="preserve"> </w:t>
      </w:r>
      <w:r>
        <w:rPr>
          <w:spacing w:val="-2"/>
        </w:rPr>
        <w:t>Measures</w:t>
      </w:r>
    </w:p>
    <w:p w14:paraId="276E695F" w14:textId="625EF9AE" w:rsidR="00B25E2A" w:rsidRDefault="00506E46" w:rsidP="00F851B8">
      <w:pPr>
        <w:pStyle w:val="ListParagraph1"/>
        <w:numPr>
          <w:ilvl w:val="0"/>
          <w:numId w:val="23"/>
        </w:numPr>
        <w:ind w:left="0" w:right="170" w:firstLine="0"/>
      </w:pPr>
      <w:r>
        <w:t>The Parties recognise that transparent regulations and policies governing the activities of financial institutions and cross-border financial service suppliers are important in facilitating their ability to gain access to and operate in each other’s markets. Each</w:t>
      </w:r>
      <w:r w:rsidRPr="000460EF">
        <w:rPr>
          <w:spacing w:val="-5"/>
        </w:rPr>
        <w:t xml:space="preserve"> </w:t>
      </w:r>
      <w:r>
        <w:t>Party commits</w:t>
      </w:r>
      <w:r w:rsidRPr="000460EF">
        <w:rPr>
          <w:spacing w:val="-2"/>
        </w:rPr>
        <w:t xml:space="preserve"> </w:t>
      </w:r>
      <w:r>
        <w:t>to promote</w:t>
      </w:r>
      <w:r w:rsidRPr="000460EF">
        <w:rPr>
          <w:spacing w:val="-6"/>
        </w:rPr>
        <w:t xml:space="preserve"> </w:t>
      </w:r>
      <w:r>
        <w:t>regulatory transparency in</w:t>
      </w:r>
      <w:r w:rsidRPr="000460EF">
        <w:rPr>
          <w:spacing w:val="-4"/>
        </w:rPr>
        <w:t xml:space="preserve"> </w:t>
      </w:r>
      <w:r>
        <w:t>financial services.</w:t>
      </w:r>
    </w:p>
    <w:p w14:paraId="47E3CEF5" w14:textId="77777777" w:rsidR="00B25E2A" w:rsidRDefault="00506E46" w:rsidP="000460EF">
      <w:pPr>
        <w:pStyle w:val="ListParagraph1"/>
      </w:pPr>
      <w:r>
        <w:t xml:space="preserve">Each Party shall ensure that all measures of general application to which this Chapter applies are administered in a reasonable, </w:t>
      </w:r>
      <w:proofErr w:type="gramStart"/>
      <w:r>
        <w:t>objective</w:t>
      </w:r>
      <w:proofErr w:type="gramEnd"/>
      <w:r>
        <w:t xml:space="preserve"> and impartial manner.</w:t>
      </w:r>
    </w:p>
    <w:p w14:paraId="283118C9" w14:textId="77777777" w:rsidR="00B25E2A" w:rsidRDefault="00506E46" w:rsidP="000460EF">
      <w:pPr>
        <w:pStyle w:val="ListParagraph1"/>
      </w:pPr>
      <w:r>
        <w:t>Each Party</w:t>
      </w:r>
      <w:r>
        <w:rPr>
          <w:spacing w:val="-4"/>
        </w:rPr>
        <w:t xml:space="preserve"> </w:t>
      </w:r>
      <w:r>
        <w:t>shall,</w:t>
      </w:r>
      <w:r>
        <w:rPr>
          <w:spacing w:val="2"/>
        </w:rPr>
        <w:t xml:space="preserve"> </w:t>
      </w:r>
      <w:r>
        <w:t>to</w:t>
      </w:r>
      <w:r>
        <w:rPr>
          <w:spacing w:val="-4"/>
        </w:rPr>
        <w:t xml:space="preserve"> </w:t>
      </w:r>
      <w:r>
        <w:t>the extent</w:t>
      </w:r>
      <w:r>
        <w:rPr>
          <w:spacing w:val="-5"/>
        </w:rPr>
        <w:t xml:space="preserve"> </w:t>
      </w:r>
      <w:r>
        <w:rPr>
          <w:spacing w:val="-2"/>
        </w:rPr>
        <w:t>practicable:</w:t>
      </w:r>
    </w:p>
    <w:p w14:paraId="0ACA740D" w14:textId="77777777" w:rsidR="00B25E2A" w:rsidRDefault="00506E46" w:rsidP="00222ED2">
      <w:pPr>
        <w:pStyle w:val="ListParagraph"/>
        <w:numPr>
          <w:ilvl w:val="1"/>
          <w:numId w:val="4"/>
        </w:numPr>
      </w:pPr>
      <w:r>
        <w:t>publish</w:t>
      </w:r>
      <w:r>
        <w:rPr>
          <w:spacing w:val="-2"/>
        </w:rPr>
        <w:t xml:space="preserve"> </w:t>
      </w:r>
      <w:r>
        <w:t>in</w:t>
      </w:r>
      <w:r>
        <w:rPr>
          <w:spacing w:val="-2"/>
        </w:rPr>
        <w:t xml:space="preserve"> </w:t>
      </w:r>
      <w:r>
        <w:t>advance</w:t>
      </w:r>
      <w:r>
        <w:rPr>
          <w:spacing w:val="-3"/>
        </w:rPr>
        <w:t xml:space="preserve"> </w:t>
      </w:r>
      <w:r>
        <w:t>any</w:t>
      </w:r>
      <w:r>
        <w:rPr>
          <w:spacing w:val="-2"/>
        </w:rPr>
        <w:t xml:space="preserve"> </w:t>
      </w:r>
      <w:r>
        <w:t>such</w:t>
      </w:r>
      <w:r>
        <w:rPr>
          <w:spacing w:val="-2"/>
        </w:rPr>
        <w:t xml:space="preserve"> </w:t>
      </w:r>
      <w:r>
        <w:t>regulation</w:t>
      </w:r>
      <w:r>
        <w:rPr>
          <w:spacing w:val="-7"/>
        </w:rPr>
        <w:t xml:space="preserve"> </w:t>
      </w:r>
      <w:r>
        <w:t>that</w:t>
      </w:r>
      <w:r>
        <w:rPr>
          <w:spacing w:val="-2"/>
        </w:rPr>
        <w:t xml:space="preserve"> </w:t>
      </w:r>
      <w:r>
        <w:t>it</w:t>
      </w:r>
      <w:r>
        <w:rPr>
          <w:spacing w:val="-6"/>
        </w:rPr>
        <w:t xml:space="preserve"> </w:t>
      </w:r>
      <w:r>
        <w:t>proposes</w:t>
      </w:r>
      <w:r>
        <w:rPr>
          <w:spacing w:val="-4"/>
        </w:rPr>
        <w:t xml:space="preserve"> </w:t>
      </w:r>
      <w:r>
        <w:t>to</w:t>
      </w:r>
      <w:r>
        <w:rPr>
          <w:spacing w:val="-2"/>
        </w:rPr>
        <w:t xml:space="preserve"> </w:t>
      </w:r>
      <w:r>
        <w:t>adopt</w:t>
      </w:r>
      <w:r>
        <w:rPr>
          <w:spacing w:val="-2"/>
        </w:rPr>
        <w:t xml:space="preserve"> </w:t>
      </w:r>
      <w:r>
        <w:t>and</w:t>
      </w:r>
      <w:r>
        <w:rPr>
          <w:spacing w:val="-2"/>
        </w:rPr>
        <w:t xml:space="preserve"> </w:t>
      </w:r>
      <w:r>
        <w:t>the purpose of the regulation; and</w:t>
      </w:r>
    </w:p>
    <w:p w14:paraId="1BC8B3FE" w14:textId="77777777" w:rsidR="00B25E2A" w:rsidRDefault="00506E46" w:rsidP="00222ED2">
      <w:pPr>
        <w:pStyle w:val="ListParagraph"/>
        <w:numPr>
          <w:ilvl w:val="1"/>
          <w:numId w:val="4"/>
        </w:numPr>
      </w:pPr>
      <w:r>
        <w:t>provide</w:t>
      </w:r>
      <w:r>
        <w:rPr>
          <w:spacing w:val="77"/>
        </w:rPr>
        <w:t xml:space="preserve"> </w:t>
      </w:r>
      <w:r>
        <w:t>interested</w:t>
      </w:r>
      <w:r>
        <w:rPr>
          <w:spacing w:val="78"/>
        </w:rPr>
        <w:t xml:space="preserve"> </w:t>
      </w:r>
      <w:r>
        <w:t>persons</w:t>
      </w:r>
      <w:r>
        <w:rPr>
          <w:spacing w:val="76"/>
        </w:rPr>
        <w:t xml:space="preserve"> </w:t>
      </w:r>
      <w:r>
        <w:t>and</w:t>
      </w:r>
      <w:r>
        <w:rPr>
          <w:spacing w:val="73"/>
        </w:rPr>
        <w:t xml:space="preserve"> </w:t>
      </w:r>
      <w:r>
        <w:t>the</w:t>
      </w:r>
      <w:r>
        <w:rPr>
          <w:spacing w:val="78"/>
        </w:rPr>
        <w:t xml:space="preserve"> </w:t>
      </w:r>
      <w:r>
        <w:t>other</w:t>
      </w:r>
      <w:r>
        <w:rPr>
          <w:spacing w:val="80"/>
        </w:rPr>
        <w:t xml:space="preserve"> </w:t>
      </w:r>
      <w:r>
        <w:t>Party</w:t>
      </w:r>
      <w:r>
        <w:rPr>
          <w:spacing w:val="74"/>
        </w:rPr>
        <w:t xml:space="preserve"> </w:t>
      </w:r>
      <w:r>
        <w:t>with</w:t>
      </w:r>
      <w:r>
        <w:rPr>
          <w:spacing w:val="79"/>
        </w:rPr>
        <w:t xml:space="preserve"> </w:t>
      </w:r>
      <w:r>
        <w:t>a</w:t>
      </w:r>
      <w:r>
        <w:rPr>
          <w:spacing w:val="73"/>
        </w:rPr>
        <w:t xml:space="preserve"> </w:t>
      </w:r>
      <w:r>
        <w:t>reasonable opportunity to comment on that proposed regulation.</w:t>
      </w:r>
    </w:p>
    <w:p w14:paraId="0EC3BF60" w14:textId="709D82B7" w:rsidR="00B25E2A" w:rsidRDefault="00506E46" w:rsidP="00F851B8">
      <w:pPr>
        <w:pStyle w:val="ListParagraph1"/>
        <w:ind w:right="113"/>
      </w:pPr>
      <w:r>
        <w:t>At the time that it adopts a final regulation, a Party should, to the extent practicable, address in writing the substantive comments received from interested persons with respect to the proposed regulation.</w:t>
      </w:r>
      <w:r w:rsidR="003A03B7">
        <w:rPr>
          <w:rStyle w:val="FootnoteReference"/>
        </w:rPr>
        <w:footnoteReference w:id="11"/>
      </w:r>
    </w:p>
    <w:p w14:paraId="1581C807" w14:textId="65ACA602" w:rsidR="00B25E2A" w:rsidRDefault="00506E46" w:rsidP="00F851B8">
      <w:pPr>
        <w:pStyle w:val="ListParagraph1"/>
        <w:ind w:right="113"/>
      </w:pPr>
      <w:r>
        <w:t xml:space="preserve">To the extent practicable, each Party should allow a reasonable </w:t>
      </w:r>
      <w:proofErr w:type="gramStart"/>
      <w:r>
        <w:t>period of time</w:t>
      </w:r>
      <w:proofErr w:type="gramEnd"/>
      <w:r>
        <w:t xml:space="preserve"> between publication of a final regulation of general application and the date when it enters into effect.</w:t>
      </w:r>
    </w:p>
    <w:p w14:paraId="6445A30E" w14:textId="2B697A90" w:rsidR="00B25E2A" w:rsidRDefault="00506E46" w:rsidP="00F851B8">
      <w:pPr>
        <w:pStyle w:val="ListParagraph1"/>
        <w:ind w:right="113"/>
      </w:pPr>
      <w:r>
        <w:t>Each Party shall ensure that the rules of general application adopted or maintained by a self-regulatory organisation of the Party are promptly published or otherwise made available in a manner that enables interested persons to become acquainted with them.</w:t>
      </w:r>
    </w:p>
    <w:p w14:paraId="6DF1FCB1" w14:textId="09E036FA" w:rsidR="00B25E2A" w:rsidRDefault="00506E46" w:rsidP="00F851B8">
      <w:pPr>
        <w:pStyle w:val="ListParagraph1"/>
        <w:ind w:right="227"/>
      </w:pPr>
      <w:r>
        <w:t>Each Party shall maintain or establish appropriate mechanisms for responding to</w:t>
      </w:r>
      <w:r>
        <w:rPr>
          <w:spacing w:val="-3"/>
        </w:rPr>
        <w:t xml:space="preserve"> </w:t>
      </w:r>
      <w:r>
        <w:t>inquiries</w:t>
      </w:r>
      <w:r>
        <w:rPr>
          <w:spacing w:val="-6"/>
        </w:rPr>
        <w:t xml:space="preserve"> </w:t>
      </w:r>
      <w:r>
        <w:t>from</w:t>
      </w:r>
      <w:r>
        <w:rPr>
          <w:spacing w:val="-3"/>
        </w:rPr>
        <w:t xml:space="preserve"> </w:t>
      </w:r>
      <w:r>
        <w:t>interested</w:t>
      </w:r>
      <w:r>
        <w:rPr>
          <w:spacing w:val="-4"/>
        </w:rPr>
        <w:t xml:space="preserve"> </w:t>
      </w:r>
      <w:r>
        <w:t>persons</w:t>
      </w:r>
      <w:r>
        <w:rPr>
          <w:spacing w:val="-5"/>
        </w:rPr>
        <w:t xml:space="preserve"> </w:t>
      </w:r>
      <w:r>
        <w:t>regarding</w:t>
      </w:r>
      <w:r>
        <w:rPr>
          <w:spacing w:val="-3"/>
        </w:rPr>
        <w:t xml:space="preserve"> </w:t>
      </w:r>
      <w:r>
        <w:t>measures</w:t>
      </w:r>
      <w:r>
        <w:rPr>
          <w:spacing w:val="-5"/>
        </w:rPr>
        <w:t xml:space="preserve"> </w:t>
      </w:r>
      <w:r>
        <w:t>of</w:t>
      </w:r>
      <w:r>
        <w:rPr>
          <w:spacing w:val="-2"/>
        </w:rPr>
        <w:t xml:space="preserve"> </w:t>
      </w:r>
      <w:r>
        <w:t>general</w:t>
      </w:r>
      <w:r>
        <w:rPr>
          <w:spacing w:val="-3"/>
        </w:rPr>
        <w:t xml:space="preserve"> </w:t>
      </w:r>
      <w:r>
        <w:t>application</w:t>
      </w:r>
      <w:r>
        <w:rPr>
          <w:spacing w:val="-3"/>
        </w:rPr>
        <w:t xml:space="preserve"> </w:t>
      </w:r>
      <w:r>
        <w:t>covered by this Chapter.</w:t>
      </w:r>
    </w:p>
    <w:p w14:paraId="511D96A2" w14:textId="77777777" w:rsidR="00B25E2A" w:rsidRDefault="00506E46" w:rsidP="000460EF">
      <w:pPr>
        <w:pStyle w:val="ListParagraph1"/>
      </w:pPr>
      <w:r>
        <w:t>Each Party’s regulatory authorities shall make publicly available the requirements, including any documentation required, for completing an application relating to the supply of financial services.</w:t>
      </w:r>
    </w:p>
    <w:p w14:paraId="6AF28E44" w14:textId="77777777" w:rsidR="00B25E2A" w:rsidRDefault="00506E46" w:rsidP="000460EF">
      <w:pPr>
        <w:pStyle w:val="ListParagraph1"/>
      </w:pPr>
      <w:r>
        <w:t>On request of an applicant, a Party’s regulatory authority shall inform the applicant</w:t>
      </w:r>
      <w:r>
        <w:rPr>
          <w:spacing w:val="-6"/>
        </w:rPr>
        <w:t xml:space="preserve"> </w:t>
      </w:r>
      <w:r>
        <w:t>of</w:t>
      </w:r>
      <w:r>
        <w:rPr>
          <w:spacing w:val="-9"/>
        </w:rPr>
        <w:t xml:space="preserve"> </w:t>
      </w:r>
      <w:r>
        <w:t>the</w:t>
      </w:r>
      <w:r>
        <w:rPr>
          <w:spacing w:val="-7"/>
        </w:rPr>
        <w:t xml:space="preserve"> </w:t>
      </w:r>
      <w:r>
        <w:t>status</w:t>
      </w:r>
      <w:r>
        <w:rPr>
          <w:spacing w:val="-9"/>
        </w:rPr>
        <w:t xml:space="preserve"> </w:t>
      </w:r>
      <w:r>
        <w:t>of</w:t>
      </w:r>
      <w:r>
        <w:rPr>
          <w:spacing w:val="-6"/>
        </w:rPr>
        <w:t xml:space="preserve"> </w:t>
      </w:r>
      <w:r>
        <w:t>its</w:t>
      </w:r>
      <w:r>
        <w:rPr>
          <w:spacing w:val="-14"/>
        </w:rPr>
        <w:t xml:space="preserve"> </w:t>
      </w:r>
      <w:r>
        <w:t>application.</w:t>
      </w:r>
      <w:r>
        <w:rPr>
          <w:spacing w:val="-8"/>
        </w:rPr>
        <w:t xml:space="preserve"> </w:t>
      </w:r>
      <w:r>
        <w:t>If</w:t>
      </w:r>
      <w:r>
        <w:rPr>
          <w:spacing w:val="-5"/>
        </w:rPr>
        <w:t xml:space="preserve"> </w:t>
      </w:r>
      <w:r>
        <w:t>the</w:t>
      </w:r>
      <w:r>
        <w:rPr>
          <w:spacing w:val="-12"/>
        </w:rPr>
        <w:t xml:space="preserve"> </w:t>
      </w:r>
      <w:r>
        <w:t>authority</w:t>
      </w:r>
      <w:r>
        <w:rPr>
          <w:spacing w:val="-12"/>
        </w:rPr>
        <w:t xml:space="preserve"> </w:t>
      </w:r>
      <w:r>
        <w:t>requires</w:t>
      </w:r>
      <w:r>
        <w:rPr>
          <w:spacing w:val="-9"/>
        </w:rPr>
        <w:t xml:space="preserve"> </w:t>
      </w:r>
      <w:r>
        <w:t>additional</w:t>
      </w:r>
      <w:r>
        <w:rPr>
          <w:spacing w:val="-12"/>
        </w:rPr>
        <w:t xml:space="preserve"> </w:t>
      </w:r>
      <w:r>
        <w:t>information from the applicant, it shall notify the applicant without undue delay.</w:t>
      </w:r>
    </w:p>
    <w:p w14:paraId="2E240F7D" w14:textId="4EF2F710" w:rsidR="00AD2B0D" w:rsidRDefault="00506E46" w:rsidP="00F851B8">
      <w:pPr>
        <w:pStyle w:val="ListParagraph1"/>
        <w:ind w:right="227"/>
      </w:pPr>
      <w:r>
        <w:t>A Party’s regulatory authority shall make an administrative decision on a complete</w:t>
      </w:r>
      <w:r w:rsidRPr="00A9717F">
        <w:rPr>
          <w:spacing w:val="-2"/>
        </w:rPr>
        <w:t xml:space="preserve"> </w:t>
      </w:r>
      <w:r>
        <w:t>application</w:t>
      </w:r>
      <w:r w:rsidRPr="00A9717F">
        <w:rPr>
          <w:spacing w:val="-1"/>
        </w:rPr>
        <w:t xml:space="preserve"> </w:t>
      </w:r>
      <w:r>
        <w:t>of</w:t>
      </w:r>
      <w:r w:rsidRPr="00A9717F">
        <w:rPr>
          <w:spacing w:val="-4"/>
        </w:rPr>
        <w:t xml:space="preserve"> </w:t>
      </w:r>
      <w:r>
        <w:t>an</w:t>
      </w:r>
      <w:r w:rsidRPr="00A9717F">
        <w:rPr>
          <w:spacing w:val="-6"/>
        </w:rPr>
        <w:t xml:space="preserve"> </w:t>
      </w:r>
      <w:r>
        <w:t>investor in</w:t>
      </w:r>
      <w:r w:rsidRPr="00A9717F">
        <w:rPr>
          <w:spacing w:val="-6"/>
        </w:rPr>
        <w:t xml:space="preserve"> </w:t>
      </w:r>
      <w:r>
        <w:t>a</w:t>
      </w:r>
      <w:r w:rsidRPr="00A9717F">
        <w:rPr>
          <w:spacing w:val="-7"/>
        </w:rPr>
        <w:t xml:space="preserve"> </w:t>
      </w:r>
      <w:r>
        <w:t>financial</w:t>
      </w:r>
      <w:r w:rsidRPr="00A9717F">
        <w:rPr>
          <w:spacing w:val="-1"/>
        </w:rPr>
        <w:t xml:space="preserve"> </w:t>
      </w:r>
      <w:r>
        <w:t>institution, a</w:t>
      </w:r>
      <w:r w:rsidRPr="00A9717F">
        <w:rPr>
          <w:spacing w:val="-7"/>
        </w:rPr>
        <w:t xml:space="preserve"> </w:t>
      </w:r>
      <w:r>
        <w:t>financial</w:t>
      </w:r>
      <w:r w:rsidRPr="00A9717F">
        <w:rPr>
          <w:spacing w:val="-6"/>
        </w:rPr>
        <w:t xml:space="preserve"> </w:t>
      </w:r>
      <w:r>
        <w:t>institution</w:t>
      </w:r>
      <w:r w:rsidRPr="00A9717F">
        <w:rPr>
          <w:spacing w:val="-6"/>
        </w:rPr>
        <w:t xml:space="preserve"> </w:t>
      </w:r>
      <w:r>
        <w:t>or</w:t>
      </w:r>
      <w:r w:rsidRPr="00A9717F">
        <w:rPr>
          <w:spacing w:val="-4"/>
        </w:rPr>
        <w:t xml:space="preserve"> </w:t>
      </w:r>
      <w:r>
        <w:t>a</w:t>
      </w:r>
      <w:r w:rsidR="00F851B8">
        <w:t xml:space="preserve"> </w:t>
      </w:r>
      <w:r>
        <w:lastRenderedPageBreak/>
        <w:t>cross-border financial service supplier of the other Party relating to the supply of a financial service, within 120 days and shall promptly notify the applicant of the decision. An application shall not be considered complete until all relevant hearings have been held</w:t>
      </w:r>
      <w:r w:rsidRPr="00A9717F">
        <w:rPr>
          <w:spacing w:val="-1"/>
        </w:rPr>
        <w:t xml:space="preserve"> </w:t>
      </w:r>
      <w:r>
        <w:t>and</w:t>
      </w:r>
      <w:r w:rsidRPr="00A9717F">
        <w:rPr>
          <w:spacing w:val="-1"/>
        </w:rPr>
        <w:t xml:space="preserve"> </w:t>
      </w:r>
      <w:r>
        <w:t>all</w:t>
      </w:r>
      <w:r w:rsidRPr="00A9717F">
        <w:rPr>
          <w:spacing w:val="-1"/>
        </w:rPr>
        <w:t xml:space="preserve"> </w:t>
      </w:r>
      <w:r>
        <w:t>necessary information</w:t>
      </w:r>
      <w:r w:rsidRPr="00A9717F">
        <w:rPr>
          <w:spacing w:val="-1"/>
        </w:rPr>
        <w:t xml:space="preserve"> </w:t>
      </w:r>
      <w:r>
        <w:t>has</w:t>
      </w:r>
      <w:r w:rsidRPr="00A9717F">
        <w:rPr>
          <w:spacing w:val="-3"/>
        </w:rPr>
        <w:t xml:space="preserve"> </w:t>
      </w:r>
      <w:r>
        <w:t>been received. If</w:t>
      </w:r>
      <w:r w:rsidRPr="00A9717F">
        <w:rPr>
          <w:spacing w:val="-4"/>
        </w:rPr>
        <w:t xml:space="preserve"> </w:t>
      </w:r>
      <w:r>
        <w:t>it</w:t>
      </w:r>
      <w:r w:rsidRPr="00A9717F">
        <w:rPr>
          <w:spacing w:val="-1"/>
        </w:rPr>
        <w:t xml:space="preserve"> </w:t>
      </w:r>
      <w:r>
        <w:t>is not</w:t>
      </w:r>
      <w:r w:rsidRPr="00A9717F">
        <w:rPr>
          <w:spacing w:val="-1"/>
        </w:rPr>
        <w:t xml:space="preserve"> </w:t>
      </w:r>
      <w:r>
        <w:t xml:space="preserve">practicable for a decision to be made within 120 days, the regulatory authority shall notify the applicant without undue delay and shall endeavour to make the decision within a reasonable </w:t>
      </w:r>
      <w:proofErr w:type="gramStart"/>
      <w:r>
        <w:t>period of time</w:t>
      </w:r>
      <w:proofErr w:type="gramEnd"/>
      <w:r>
        <w:t xml:space="preserve"> thereafter.</w:t>
      </w:r>
    </w:p>
    <w:p w14:paraId="05E7E29D" w14:textId="59FD042B" w:rsidR="00B25E2A" w:rsidRDefault="00506E46" w:rsidP="00F851B8">
      <w:pPr>
        <w:pStyle w:val="ListParagraph1"/>
        <w:ind w:right="227"/>
      </w:pPr>
      <w:r>
        <w:t>On request of an unsuccessful applicant, a regulatory authority that</w:t>
      </w:r>
      <w:r w:rsidRPr="00AD2B0D">
        <w:rPr>
          <w:spacing w:val="-2"/>
        </w:rPr>
        <w:t xml:space="preserve"> </w:t>
      </w:r>
      <w:r>
        <w:t>has denied an application shall, to the extent practicable, inform the applicant of the reasons for denial of the application.</w:t>
      </w:r>
    </w:p>
    <w:p w14:paraId="7E25C651" w14:textId="77777777" w:rsidR="00B25E2A" w:rsidRDefault="00506E46" w:rsidP="00756ED0">
      <w:pPr>
        <w:pStyle w:val="Heading2"/>
      </w:pPr>
      <w:r>
        <w:t>ARTICLE</w:t>
      </w:r>
      <w:r>
        <w:rPr>
          <w:spacing w:val="-6"/>
        </w:rPr>
        <w:t xml:space="preserve"> </w:t>
      </w:r>
      <w:r>
        <w:rPr>
          <w:spacing w:val="-5"/>
        </w:rPr>
        <w:t>14</w:t>
      </w:r>
    </w:p>
    <w:p w14:paraId="555DD5AF" w14:textId="77777777" w:rsidR="00B25E2A" w:rsidRDefault="00506E46" w:rsidP="008343E4">
      <w:pPr>
        <w:pStyle w:val="Heading3"/>
      </w:pPr>
      <w:r>
        <w:t>Self-Regulatory</w:t>
      </w:r>
      <w:r>
        <w:rPr>
          <w:spacing w:val="-11"/>
        </w:rPr>
        <w:t xml:space="preserve"> </w:t>
      </w:r>
      <w:r>
        <w:rPr>
          <w:spacing w:val="-2"/>
        </w:rPr>
        <w:t>Organisations</w:t>
      </w:r>
    </w:p>
    <w:p w14:paraId="7CAEFC72" w14:textId="5A95B9EA" w:rsidR="00B25E2A" w:rsidRDefault="00506E46" w:rsidP="00F851B8">
      <w:pPr>
        <w:pStyle w:val="BodyText"/>
        <w:ind w:right="170"/>
      </w:pPr>
      <w:r>
        <w:t xml:space="preserve">If a Party requires a financial institution or a cross-border financial service supplier of the other Party to be a member of, participate in, or have access to, a self- regulatory organisation </w:t>
      </w:r>
      <w:proofErr w:type="gramStart"/>
      <w:r>
        <w:t>in order to</w:t>
      </w:r>
      <w:proofErr w:type="gramEnd"/>
      <w:r>
        <w:t xml:space="preserve"> provide a financial service in or into its territory, it shall ensure that the self-regulatory organisation observes the obligations contained in Articles 3 (National Treatment) and 4 (Most-Favoured-Nation Treatment).</w:t>
      </w:r>
    </w:p>
    <w:p w14:paraId="71D93C0F" w14:textId="77777777" w:rsidR="00B25E2A" w:rsidRDefault="00506E46" w:rsidP="00756ED0">
      <w:pPr>
        <w:pStyle w:val="Heading2"/>
      </w:pPr>
      <w:r>
        <w:t>ARTICLE</w:t>
      </w:r>
      <w:r>
        <w:rPr>
          <w:spacing w:val="-6"/>
        </w:rPr>
        <w:t xml:space="preserve"> </w:t>
      </w:r>
      <w:r>
        <w:rPr>
          <w:spacing w:val="-5"/>
        </w:rPr>
        <w:t>15</w:t>
      </w:r>
    </w:p>
    <w:p w14:paraId="383CD881" w14:textId="77777777" w:rsidR="00B25E2A" w:rsidRDefault="00506E46" w:rsidP="008343E4">
      <w:pPr>
        <w:pStyle w:val="Heading3"/>
      </w:pPr>
      <w:r>
        <w:t>Payment</w:t>
      </w:r>
      <w:r>
        <w:rPr>
          <w:spacing w:val="-1"/>
        </w:rPr>
        <w:t xml:space="preserve"> </w:t>
      </w:r>
      <w:r>
        <w:t>and</w:t>
      </w:r>
      <w:r>
        <w:rPr>
          <w:spacing w:val="-6"/>
        </w:rPr>
        <w:t xml:space="preserve"> </w:t>
      </w:r>
      <w:r>
        <w:t>Clearing</w:t>
      </w:r>
      <w:r>
        <w:rPr>
          <w:spacing w:val="-1"/>
        </w:rPr>
        <w:t xml:space="preserve"> </w:t>
      </w:r>
      <w:r>
        <w:rPr>
          <w:spacing w:val="-2"/>
        </w:rPr>
        <w:t>Systems</w:t>
      </w:r>
    </w:p>
    <w:p w14:paraId="7699C831" w14:textId="7AE0F9E6" w:rsidR="00B25E2A" w:rsidRDefault="00506E46" w:rsidP="00F851B8">
      <w:pPr>
        <w:pStyle w:val="BodyText"/>
        <w:ind w:right="283"/>
      </w:pPr>
      <w:r>
        <w:t>Under terms and conditions that accord national treatment, each Party shall grant financial institutions of the other Party established in its territory access to payment and clearing systems operated by public entities, and to official funding and refinancing facilities available in the normal course of ordinary business. This Article is not intended to confer access to the Party’s lender of last resort facilities.</w:t>
      </w:r>
    </w:p>
    <w:p w14:paraId="5056657A" w14:textId="77777777" w:rsidR="00B25E2A" w:rsidRDefault="00506E46" w:rsidP="00AD2B0D">
      <w:pPr>
        <w:pStyle w:val="Heading2"/>
      </w:pPr>
      <w:r>
        <w:t>ARTICLE</w:t>
      </w:r>
      <w:r>
        <w:rPr>
          <w:spacing w:val="-6"/>
        </w:rPr>
        <w:t xml:space="preserve"> </w:t>
      </w:r>
      <w:r>
        <w:rPr>
          <w:spacing w:val="-5"/>
        </w:rPr>
        <w:t>16</w:t>
      </w:r>
    </w:p>
    <w:p w14:paraId="4E97BDC0" w14:textId="77777777" w:rsidR="00B25E2A" w:rsidRDefault="00506E46" w:rsidP="008343E4">
      <w:pPr>
        <w:pStyle w:val="Heading3"/>
      </w:pPr>
      <w:r>
        <w:t>Expedited</w:t>
      </w:r>
      <w:r>
        <w:rPr>
          <w:spacing w:val="-7"/>
        </w:rPr>
        <w:t xml:space="preserve"> </w:t>
      </w:r>
      <w:r>
        <w:t>Availability</w:t>
      </w:r>
      <w:r>
        <w:rPr>
          <w:spacing w:val="-5"/>
        </w:rPr>
        <w:t xml:space="preserve"> </w:t>
      </w:r>
      <w:r>
        <w:t>of</w:t>
      </w:r>
      <w:r>
        <w:rPr>
          <w:spacing w:val="-3"/>
        </w:rPr>
        <w:t xml:space="preserve"> </w:t>
      </w:r>
      <w:r>
        <w:t>Insurance</w:t>
      </w:r>
      <w:r>
        <w:rPr>
          <w:spacing w:val="-5"/>
        </w:rPr>
        <w:t xml:space="preserve"> </w:t>
      </w:r>
      <w:r>
        <w:rPr>
          <w:spacing w:val="-2"/>
        </w:rPr>
        <w:t>Services</w:t>
      </w:r>
    </w:p>
    <w:p w14:paraId="68C47547" w14:textId="23DFD6BB" w:rsidR="00AD2B0D" w:rsidRDefault="00506E46" w:rsidP="00F851B8">
      <w:pPr>
        <w:pStyle w:val="BodyText"/>
        <w:ind w:right="227"/>
      </w:pPr>
      <w:r>
        <w:t>The</w:t>
      </w:r>
      <w:r>
        <w:rPr>
          <w:spacing w:val="-4"/>
        </w:rPr>
        <w:t xml:space="preserve"> </w:t>
      </w:r>
      <w:r>
        <w:t>Parties</w:t>
      </w:r>
      <w:r>
        <w:rPr>
          <w:spacing w:val="-5"/>
        </w:rPr>
        <w:t xml:space="preserve"> </w:t>
      </w:r>
      <w:r>
        <w:t>recognise</w:t>
      </w:r>
      <w:r>
        <w:rPr>
          <w:spacing w:val="-9"/>
        </w:rPr>
        <w:t xml:space="preserve"> </w:t>
      </w:r>
      <w:r>
        <w:t>the</w:t>
      </w:r>
      <w:r>
        <w:rPr>
          <w:spacing w:val="-4"/>
        </w:rPr>
        <w:t xml:space="preserve"> </w:t>
      </w:r>
      <w:r>
        <w:t>importance</w:t>
      </w:r>
      <w:r>
        <w:rPr>
          <w:spacing w:val="-4"/>
        </w:rPr>
        <w:t xml:space="preserve"> </w:t>
      </w:r>
      <w:r>
        <w:t>of</w:t>
      </w:r>
      <w:r>
        <w:rPr>
          <w:spacing w:val="-6"/>
        </w:rPr>
        <w:t xml:space="preserve"> </w:t>
      </w:r>
      <w:r>
        <w:t>maintaining</w:t>
      </w:r>
      <w:r>
        <w:rPr>
          <w:spacing w:val="-3"/>
        </w:rPr>
        <w:t xml:space="preserve"> </w:t>
      </w:r>
      <w:r>
        <w:t>and</w:t>
      </w:r>
      <w:r>
        <w:rPr>
          <w:spacing w:val="-8"/>
        </w:rPr>
        <w:t xml:space="preserve"> </w:t>
      </w:r>
      <w:r>
        <w:t>developing</w:t>
      </w:r>
      <w:r>
        <w:rPr>
          <w:spacing w:val="-8"/>
        </w:rPr>
        <w:t xml:space="preserve"> </w:t>
      </w:r>
      <w:r>
        <w:t xml:space="preserve">regulatory procedures to expedite the offering of insurance services by licensed suppliers. These procedures may </w:t>
      </w:r>
      <w:proofErr w:type="gramStart"/>
      <w:r>
        <w:t>include:</w:t>
      </w:r>
      <w:proofErr w:type="gramEnd"/>
      <w:r>
        <w:t xml:space="preserve"> allowing introduction of products unless those products are disapproved within a reasonable period of time; not requiring product approval or authorisation of insurance lines for insurance other than insurance sold to individuals or compulsory insurance; or not imposing limitations on the number or frequency of product</w:t>
      </w:r>
      <w:r>
        <w:rPr>
          <w:spacing w:val="-11"/>
        </w:rPr>
        <w:t xml:space="preserve"> </w:t>
      </w:r>
      <w:r>
        <w:t>introductions.</w:t>
      </w:r>
      <w:r>
        <w:rPr>
          <w:spacing w:val="-13"/>
        </w:rPr>
        <w:t xml:space="preserve"> </w:t>
      </w:r>
      <w:r>
        <w:t>If</w:t>
      </w:r>
      <w:r>
        <w:rPr>
          <w:spacing w:val="-15"/>
        </w:rPr>
        <w:t xml:space="preserve"> </w:t>
      </w:r>
      <w:r>
        <w:t>a</w:t>
      </w:r>
      <w:r>
        <w:rPr>
          <w:spacing w:val="-13"/>
        </w:rPr>
        <w:t xml:space="preserve"> </w:t>
      </w:r>
      <w:r>
        <w:t>Party</w:t>
      </w:r>
      <w:r>
        <w:rPr>
          <w:spacing w:val="-11"/>
        </w:rPr>
        <w:t xml:space="preserve"> </w:t>
      </w:r>
      <w:r>
        <w:t>maintains</w:t>
      </w:r>
      <w:r>
        <w:rPr>
          <w:spacing w:val="-14"/>
        </w:rPr>
        <w:t xml:space="preserve"> </w:t>
      </w:r>
      <w:r>
        <w:t>regulatory</w:t>
      </w:r>
      <w:r>
        <w:rPr>
          <w:spacing w:val="-12"/>
        </w:rPr>
        <w:t xml:space="preserve"> </w:t>
      </w:r>
      <w:r>
        <w:t>product</w:t>
      </w:r>
      <w:r>
        <w:rPr>
          <w:spacing w:val="-11"/>
        </w:rPr>
        <w:t xml:space="preserve"> </w:t>
      </w:r>
      <w:r>
        <w:t>approval</w:t>
      </w:r>
      <w:r>
        <w:rPr>
          <w:spacing w:val="-11"/>
        </w:rPr>
        <w:t xml:space="preserve"> </w:t>
      </w:r>
      <w:r>
        <w:t>procedures,</w:t>
      </w:r>
      <w:r>
        <w:rPr>
          <w:spacing w:val="-14"/>
        </w:rPr>
        <w:t xml:space="preserve"> </w:t>
      </w:r>
      <w:r>
        <w:t>that Party shall endeavour to maintain or improve those procedures.</w:t>
      </w:r>
    </w:p>
    <w:p w14:paraId="7513360C" w14:textId="5A02295C" w:rsidR="00AD2B0D" w:rsidRDefault="00506E46" w:rsidP="00AD2B0D">
      <w:pPr>
        <w:pStyle w:val="Heading2"/>
        <w:rPr>
          <w:spacing w:val="-5"/>
        </w:rPr>
      </w:pPr>
      <w:r>
        <w:t>ARTICLE</w:t>
      </w:r>
      <w:r>
        <w:rPr>
          <w:spacing w:val="-6"/>
        </w:rPr>
        <w:t xml:space="preserve"> </w:t>
      </w:r>
      <w:r>
        <w:rPr>
          <w:spacing w:val="-5"/>
        </w:rPr>
        <w:t>17</w:t>
      </w:r>
    </w:p>
    <w:p w14:paraId="1F1EFB7A" w14:textId="10312966" w:rsidR="00B25E2A" w:rsidRDefault="00506E46" w:rsidP="00F77FA1">
      <w:pPr>
        <w:pStyle w:val="Heading3"/>
        <w:spacing w:after="280"/>
      </w:pPr>
      <w:r>
        <w:lastRenderedPageBreak/>
        <w:t>Performance</w:t>
      </w:r>
      <w:r>
        <w:rPr>
          <w:spacing w:val="-7"/>
        </w:rPr>
        <w:t xml:space="preserve"> </w:t>
      </w:r>
      <w:r>
        <w:t>of</w:t>
      </w:r>
      <w:r>
        <w:rPr>
          <w:spacing w:val="-5"/>
        </w:rPr>
        <w:t xml:space="preserve"> </w:t>
      </w:r>
      <w:r>
        <w:t>Back-Office</w:t>
      </w:r>
      <w:r>
        <w:rPr>
          <w:spacing w:val="-8"/>
        </w:rPr>
        <w:t xml:space="preserve"> </w:t>
      </w:r>
      <w:r>
        <w:rPr>
          <w:spacing w:val="-2"/>
        </w:rPr>
        <w:t>Functions</w:t>
      </w:r>
    </w:p>
    <w:p w14:paraId="26333909" w14:textId="5B0CB9AA" w:rsidR="00B25E2A" w:rsidRDefault="00506E46" w:rsidP="000D125A">
      <w:pPr>
        <w:pStyle w:val="ListParagraph1"/>
        <w:numPr>
          <w:ilvl w:val="0"/>
          <w:numId w:val="24"/>
        </w:numPr>
        <w:spacing w:after="280"/>
        <w:ind w:left="0" w:right="113" w:firstLine="0"/>
      </w:pPr>
      <w:r>
        <w:t>The Parties recognise that the performance of the back-office functions of a financial institution in its territory by the head office or an affiliate of the financial institution, or by an unrelated service supplier, either inside or outside its territory, is important to the effective management and efficient operation of that financial institution. While a Party may require financial institutions to ensure compliance with any</w:t>
      </w:r>
      <w:r w:rsidRPr="000460EF">
        <w:rPr>
          <w:spacing w:val="-13"/>
        </w:rPr>
        <w:t xml:space="preserve"> </w:t>
      </w:r>
      <w:r>
        <w:t>domestic</w:t>
      </w:r>
      <w:r w:rsidRPr="000460EF">
        <w:rPr>
          <w:spacing w:val="-13"/>
        </w:rPr>
        <w:t xml:space="preserve"> </w:t>
      </w:r>
      <w:r>
        <w:t>requirements</w:t>
      </w:r>
      <w:r w:rsidRPr="000460EF">
        <w:rPr>
          <w:spacing w:val="-14"/>
        </w:rPr>
        <w:t xml:space="preserve"> </w:t>
      </w:r>
      <w:r>
        <w:t>applicable</w:t>
      </w:r>
      <w:r w:rsidRPr="000460EF">
        <w:rPr>
          <w:spacing w:val="-12"/>
        </w:rPr>
        <w:t xml:space="preserve"> </w:t>
      </w:r>
      <w:r>
        <w:t>to</w:t>
      </w:r>
      <w:r w:rsidRPr="000460EF">
        <w:rPr>
          <w:spacing w:val="-15"/>
        </w:rPr>
        <w:t xml:space="preserve"> </w:t>
      </w:r>
      <w:r>
        <w:t>those</w:t>
      </w:r>
      <w:r w:rsidRPr="000460EF">
        <w:rPr>
          <w:spacing w:val="-13"/>
        </w:rPr>
        <w:t xml:space="preserve"> </w:t>
      </w:r>
      <w:r>
        <w:t>functions,</w:t>
      </w:r>
      <w:r w:rsidRPr="000460EF">
        <w:rPr>
          <w:spacing w:val="-10"/>
        </w:rPr>
        <w:t xml:space="preserve"> </w:t>
      </w:r>
      <w:r>
        <w:t>they</w:t>
      </w:r>
      <w:r w:rsidRPr="000460EF">
        <w:rPr>
          <w:spacing w:val="-15"/>
        </w:rPr>
        <w:t xml:space="preserve"> </w:t>
      </w:r>
      <w:r>
        <w:t>recognise</w:t>
      </w:r>
      <w:r w:rsidRPr="000460EF">
        <w:rPr>
          <w:spacing w:val="-12"/>
        </w:rPr>
        <w:t xml:space="preserve"> </w:t>
      </w:r>
      <w:r>
        <w:t>the</w:t>
      </w:r>
      <w:r w:rsidRPr="000460EF">
        <w:rPr>
          <w:spacing w:val="-11"/>
        </w:rPr>
        <w:t xml:space="preserve"> </w:t>
      </w:r>
      <w:r>
        <w:t xml:space="preserve">importance of avoiding the imposition of arbitrary requirements on the performance of those </w:t>
      </w:r>
      <w:r w:rsidRPr="000460EF">
        <w:rPr>
          <w:spacing w:val="-2"/>
        </w:rPr>
        <w:t>functions.</w:t>
      </w:r>
    </w:p>
    <w:p w14:paraId="600FEEBE" w14:textId="123BA0CD" w:rsidR="00B25E2A" w:rsidRDefault="00506E46" w:rsidP="000D125A">
      <w:pPr>
        <w:pStyle w:val="ListParagraph1"/>
        <w:spacing w:after="280"/>
        <w:ind w:right="113"/>
      </w:pPr>
      <w:r>
        <w:t>For greater certainty, nothing in paragraph 1 prevents a Party from requiring a financial institution in its territory to retain certain functions.</w:t>
      </w:r>
    </w:p>
    <w:p w14:paraId="4AFAD9DC" w14:textId="77777777" w:rsidR="00B25E2A" w:rsidRDefault="00506E46" w:rsidP="00F77FA1">
      <w:pPr>
        <w:pStyle w:val="Heading2"/>
        <w:spacing w:before="560" w:after="280"/>
      </w:pPr>
      <w:r>
        <w:t>ARTICLE</w:t>
      </w:r>
      <w:r>
        <w:rPr>
          <w:spacing w:val="-6"/>
        </w:rPr>
        <w:t xml:space="preserve"> </w:t>
      </w:r>
      <w:r>
        <w:rPr>
          <w:spacing w:val="-5"/>
        </w:rPr>
        <w:t>18</w:t>
      </w:r>
    </w:p>
    <w:p w14:paraId="3F40A10C" w14:textId="77777777" w:rsidR="00B25E2A" w:rsidRDefault="00506E46" w:rsidP="00F77FA1">
      <w:pPr>
        <w:pStyle w:val="Heading3"/>
        <w:spacing w:after="280"/>
      </w:pPr>
      <w:r>
        <w:t>Specific Commitments</w:t>
      </w:r>
    </w:p>
    <w:p w14:paraId="1C192807" w14:textId="14949D7C" w:rsidR="00B25E2A" w:rsidRDefault="00506E46" w:rsidP="000D125A">
      <w:pPr>
        <w:pStyle w:val="BodyText"/>
        <w:spacing w:after="280"/>
        <w:ind w:right="57"/>
      </w:pPr>
      <w:r>
        <w:t>Annex 9-B (Specific Commitments) sets out certain specific commitments by each Party.</w:t>
      </w:r>
    </w:p>
    <w:p w14:paraId="403B3718" w14:textId="77777777" w:rsidR="00B25E2A" w:rsidRDefault="00506E46" w:rsidP="00F77FA1">
      <w:pPr>
        <w:pStyle w:val="Heading2"/>
        <w:spacing w:before="560" w:after="280"/>
      </w:pPr>
      <w:r>
        <w:t>ARTICLE</w:t>
      </w:r>
      <w:r>
        <w:rPr>
          <w:spacing w:val="-6"/>
        </w:rPr>
        <w:t xml:space="preserve"> </w:t>
      </w:r>
      <w:r w:rsidRPr="00F77FA1">
        <w:t>19</w:t>
      </w:r>
    </w:p>
    <w:p w14:paraId="1106CE47" w14:textId="77777777" w:rsidR="00B25E2A" w:rsidRDefault="00506E46" w:rsidP="00F77FA1">
      <w:pPr>
        <w:pStyle w:val="Heading3"/>
        <w:spacing w:after="280"/>
      </w:pPr>
      <w:r>
        <w:t>Committee</w:t>
      </w:r>
      <w:r>
        <w:rPr>
          <w:spacing w:val="-4"/>
        </w:rPr>
        <w:t xml:space="preserve"> </w:t>
      </w:r>
      <w:r>
        <w:t>on</w:t>
      </w:r>
      <w:r>
        <w:rPr>
          <w:spacing w:val="-2"/>
        </w:rPr>
        <w:t xml:space="preserve"> </w:t>
      </w:r>
      <w:r>
        <w:t>Financial</w:t>
      </w:r>
      <w:r>
        <w:rPr>
          <w:spacing w:val="-6"/>
        </w:rPr>
        <w:t xml:space="preserve"> </w:t>
      </w:r>
      <w:r>
        <w:rPr>
          <w:spacing w:val="-2"/>
        </w:rPr>
        <w:t>Services</w:t>
      </w:r>
    </w:p>
    <w:p w14:paraId="022E279E" w14:textId="372F600F" w:rsidR="00B25E2A" w:rsidRDefault="00506E46" w:rsidP="000D125A">
      <w:pPr>
        <w:pStyle w:val="ListParagraph1"/>
        <w:numPr>
          <w:ilvl w:val="0"/>
          <w:numId w:val="25"/>
        </w:numPr>
        <w:spacing w:after="280"/>
        <w:ind w:left="0" w:right="113" w:firstLine="0"/>
      </w:pPr>
      <w:r>
        <w:t>The Parties hereby establish a Committee on Financial Services (Committee). The principal representative of each Party shall be an official of the Party’s authority responsible for financial services set out in Annex 9-C (Authorities Responsible for Financial Services).</w:t>
      </w:r>
    </w:p>
    <w:p w14:paraId="41564EE9" w14:textId="77777777" w:rsidR="00B25E2A" w:rsidRDefault="00506E46" w:rsidP="00F77FA1">
      <w:pPr>
        <w:pStyle w:val="ListParagraph1"/>
        <w:spacing w:after="280"/>
      </w:pPr>
      <w:r>
        <w:t xml:space="preserve">The Committee </w:t>
      </w:r>
      <w:r>
        <w:rPr>
          <w:spacing w:val="-2"/>
        </w:rPr>
        <w:t>shall:</w:t>
      </w:r>
    </w:p>
    <w:p w14:paraId="4721CD48" w14:textId="767558A2" w:rsidR="00B25E2A" w:rsidRDefault="00506E46" w:rsidP="00F77FA1">
      <w:pPr>
        <w:pStyle w:val="ListParagraph1a"/>
        <w:numPr>
          <w:ilvl w:val="0"/>
          <w:numId w:val="26"/>
        </w:numPr>
        <w:spacing w:after="280"/>
        <w:jc w:val="left"/>
      </w:pPr>
      <w:r>
        <w:t>supervise</w:t>
      </w:r>
      <w:r w:rsidRPr="002549DC">
        <w:rPr>
          <w:spacing w:val="-7"/>
        </w:rPr>
        <w:t xml:space="preserve"> </w:t>
      </w:r>
      <w:r>
        <w:t>the</w:t>
      </w:r>
      <w:r w:rsidRPr="002549DC">
        <w:rPr>
          <w:spacing w:val="-5"/>
        </w:rPr>
        <w:t xml:space="preserve"> </w:t>
      </w:r>
      <w:r>
        <w:t>implementation</w:t>
      </w:r>
      <w:r w:rsidRPr="002549DC">
        <w:rPr>
          <w:spacing w:val="-8"/>
        </w:rPr>
        <w:t xml:space="preserve"> </w:t>
      </w:r>
      <w:r>
        <w:t>of</w:t>
      </w:r>
      <w:r w:rsidRPr="002549DC">
        <w:rPr>
          <w:spacing w:val="-8"/>
        </w:rPr>
        <w:t xml:space="preserve"> </w:t>
      </w:r>
      <w:r>
        <w:t>this</w:t>
      </w:r>
      <w:r w:rsidRPr="002549DC">
        <w:rPr>
          <w:spacing w:val="-12"/>
        </w:rPr>
        <w:t xml:space="preserve"> </w:t>
      </w:r>
      <w:r>
        <w:t>Chapter</w:t>
      </w:r>
      <w:r w:rsidRPr="002549DC">
        <w:rPr>
          <w:spacing w:val="-4"/>
        </w:rPr>
        <w:t xml:space="preserve"> </w:t>
      </w:r>
      <w:r>
        <w:t>and</w:t>
      </w:r>
      <w:r w:rsidRPr="002549DC">
        <w:rPr>
          <w:spacing w:val="-10"/>
        </w:rPr>
        <w:t xml:space="preserve"> </w:t>
      </w:r>
      <w:proofErr w:type="gramStart"/>
      <w:r>
        <w:t>its</w:t>
      </w:r>
      <w:r w:rsidR="00A32562">
        <w:t xml:space="preserve"> </w:t>
      </w:r>
      <w:r w:rsidRPr="002549DC">
        <w:rPr>
          <w:spacing w:val="-7"/>
        </w:rPr>
        <w:t xml:space="preserve"> </w:t>
      </w:r>
      <w:r>
        <w:t>further</w:t>
      </w:r>
      <w:proofErr w:type="gramEnd"/>
      <w:r w:rsidR="00A32562">
        <w:t xml:space="preserve"> </w:t>
      </w:r>
      <w:r w:rsidRPr="002549DC">
        <w:rPr>
          <w:spacing w:val="-8"/>
        </w:rPr>
        <w:t xml:space="preserve"> </w:t>
      </w:r>
      <w:r w:rsidRPr="002549DC">
        <w:rPr>
          <w:spacing w:val="-2"/>
        </w:rPr>
        <w:t>elaboration;</w:t>
      </w:r>
    </w:p>
    <w:p w14:paraId="3642CFC8" w14:textId="1C30FE61" w:rsidR="00B25E2A" w:rsidRDefault="00506E46" w:rsidP="00F77FA1">
      <w:pPr>
        <w:pStyle w:val="ListParagraph1a"/>
        <w:spacing w:after="280"/>
      </w:pPr>
      <w:r>
        <w:t>consider issues regarding financial services that are referred to it by</w:t>
      </w:r>
      <w:r w:rsidR="00A32562">
        <w:t xml:space="preserve"> </w:t>
      </w:r>
      <w:r>
        <w:t>a Party; and</w:t>
      </w:r>
    </w:p>
    <w:p w14:paraId="3474DB8D" w14:textId="77777777" w:rsidR="00B25E2A" w:rsidRDefault="00506E46" w:rsidP="00F77FA1">
      <w:pPr>
        <w:pStyle w:val="ListParagraph1a"/>
        <w:spacing w:after="280"/>
      </w:pPr>
      <w:r>
        <w:t>participate</w:t>
      </w:r>
      <w:r>
        <w:rPr>
          <w:spacing w:val="40"/>
        </w:rPr>
        <w:t xml:space="preserve"> </w:t>
      </w:r>
      <w:r>
        <w:t>in</w:t>
      </w:r>
      <w:r>
        <w:rPr>
          <w:spacing w:val="40"/>
        </w:rPr>
        <w:t xml:space="preserve"> </w:t>
      </w:r>
      <w:r>
        <w:t>the</w:t>
      </w:r>
      <w:r>
        <w:rPr>
          <w:spacing w:val="40"/>
        </w:rPr>
        <w:t xml:space="preserve"> </w:t>
      </w:r>
      <w:r>
        <w:t>dispute</w:t>
      </w:r>
      <w:r>
        <w:rPr>
          <w:spacing w:val="40"/>
        </w:rPr>
        <w:t xml:space="preserve"> </w:t>
      </w:r>
      <w:r>
        <w:t>settlement</w:t>
      </w:r>
      <w:r>
        <w:rPr>
          <w:spacing w:val="40"/>
        </w:rPr>
        <w:t xml:space="preserve"> </w:t>
      </w:r>
      <w:r>
        <w:t>procedures</w:t>
      </w:r>
      <w:r>
        <w:rPr>
          <w:spacing w:val="40"/>
        </w:rPr>
        <w:t xml:space="preserve"> </w:t>
      </w:r>
      <w:r>
        <w:t>in</w:t>
      </w:r>
      <w:r>
        <w:rPr>
          <w:spacing w:val="40"/>
        </w:rPr>
        <w:t xml:space="preserve"> </w:t>
      </w:r>
      <w:r>
        <w:t>accordance</w:t>
      </w:r>
      <w:r>
        <w:rPr>
          <w:spacing w:val="40"/>
        </w:rPr>
        <w:t xml:space="preserve"> </w:t>
      </w:r>
      <w:r>
        <w:t>with Article 22 (Investment Disputes in Financial Services).</w:t>
      </w:r>
    </w:p>
    <w:p w14:paraId="58248702" w14:textId="2F84F3F8" w:rsidR="00B25E2A" w:rsidRDefault="00506E46" w:rsidP="00F77FA1">
      <w:pPr>
        <w:pStyle w:val="ListParagraph1"/>
        <w:spacing w:after="1200"/>
      </w:pPr>
      <w:r>
        <w:t>The Committee shall meet annually, or as it decides otherwise, to assess the functioning of this Agreement as it applies to financial services.</w:t>
      </w:r>
    </w:p>
    <w:p w14:paraId="46C13D8B" w14:textId="66EB4A0D" w:rsidR="00B25E2A" w:rsidRDefault="00506E46" w:rsidP="00F77FA1">
      <w:pPr>
        <w:pStyle w:val="Heading2"/>
        <w:spacing w:before="560"/>
      </w:pPr>
      <w:r>
        <w:lastRenderedPageBreak/>
        <w:t>ARTICLE</w:t>
      </w:r>
      <w:r>
        <w:rPr>
          <w:spacing w:val="-6"/>
        </w:rPr>
        <w:t xml:space="preserve"> </w:t>
      </w:r>
      <w:r>
        <w:rPr>
          <w:spacing w:val="-5"/>
        </w:rPr>
        <w:t>20</w:t>
      </w:r>
    </w:p>
    <w:p w14:paraId="2F3F832F" w14:textId="77777777" w:rsidR="00B25E2A" w:rsidRDefault="00506E46" w:rsidP="008343E4">
      <w:pPr>
        <w:pStyle w:val="Heading3"/>
      </w:pPr>
      <w:r>
        <w:t>Consultations</w:t>
      </w:r>
    </w:p>
    <w:p w14:paraId="1ED0D1F1" w14:textId="2BF68BBD" w:rsidR="00B25E2A" w:rsidRDefault="00506E46" w:rsidP="000D125A">
      <w:pPr>
        <w:pStyle w:val="ListParagraph1"/>
        <w:numPr>
          <w:ilvl w:val="0"/>
          <w:numId w:val="27"/>
        </w:numPr>
        <w:ind w:left="0" w:right="283" w:firstLine="0"/>
      </w:pPr>
      <w:r>
        <w:t>A Party may request, in writing, consultations with the other Party regarding any</w:t>
      </w:r>
      <w:r w:rsidRPr="000460EF">
        <w:rPr>
          <w:spacing w:val="-6"/>
        </w:rPr>
        <w:t xml:space="preserve"> </w:t>
      </w:r>
      <w:r>
        <w:t>matter</w:t>
      </w:r>
      <w:r w:rsidRPr="000460EF">
        <w:rPr>
          <w:spacing w:val="-5"/>
        </w:rPr>
        <w:t xml:space="preserve"> </w:t>
      </w:r>
      <w:r>
        <w:t>arising</w:t>
      </w:r>
      <w:r w:rsidRPr="000460EF">
        <w:rPr>
          <w:spacing w:val="-5"/>
        </w:rPr>
        <w:t xml:space="preserve"> </w:t>
      </w:r>
      <w:r>
        <w:t>under</w:t>
      </w:r>
      <w:r w:rsidRPr="000460EF">
        <w:rPr>
          <w:spacing w:val="-4"/>
        </w:rPr>
        <w:t xml:space="preserve"> </w:t>
      </w:r>
      <w:r>
        <w:t>this</w:t>
      </w:r>
      <w:r w:rsidRPr="000460EF">
        <w:rPr>
          <w:spacing w:val="-8"/>
        </w:rPr>
        <w:t xml:space="preserve"> </w:t>
      </w:r>
      <w:r>
        <w:t>Agreement</w:t>
      </w:r>
      <w:r w:rsidRPr="000460EF">
        <w:rPr>
          <w:spacing w:val="-6"/>
        </w:rPr>
        <w:t xml:space="preserve"> </w:t>
      </w:r>
      <w:r>
        <w:t>that</w:t>
      </w:r>
      <w:r w:rsidRPr="000460EF">
        <w:rPr>
          <w:spacing w:val="-6"/>
        </w:rPr>
        <w:t xml:space="preserve"> </w:t>
      </w:r>
      <w:r>
        <w:t>affects</w:t>
      </w:r>
      <w:r w:rsidRPr="000460EF">
        <w:rPr>
          <w:spacing w:val="-8"/>
        </w:rPr>
        <w:t xml:space="preserve"> </w:t>
      </w:r>
      <w:r>
        <w:t>financial</w:t>
      </w:r>
      <w:r w:rsidRPr="000460EF">
        <w:rPr>
          <w:spacing w:val="-6"/>
        </w:rPr>
        <w:t xml:space="preserve"> </w:t>
      </w:r>
      <w:r>
        <w:t>services.</w:t>
      </w:r>
      <w:r w:rsidRPr="000460EF">
        <w:rPr>
          <w:spacing w:val="-4"/>
        </w:rPr>
        <w:t xml:space="preserve"> </w:t>
      </w:r>
      <w:r>
        <w:t>The</w:t>
      </w:r>
      <w:r w:rsidRPr="000460EF">
        <w:rPr>
          <w:spacing w:val="-7"/>
        </w:rPr>
        <w:t xml:space="preserve"> </w:t>
      </w:r>
      <w:r>
        <w:t>other</w:t>
      </w:r>
      <w:r w:rsidRPr="000460EF">
        <w:rPr>
          <w:spacing w:val="-5"/>
        </w:rPr>
        <w:t xml:space="preserve"> </w:t>
      </w:r>
      <w:r>
        <w:t xml:space="preserve">Party shall </w:t>
      </w:r>
      <w:proofErr w:type="gramStart"/>
      <w:r>
        <w:t>give sympathetic consideration to</w:t>
      </w:r>
      <w:proofErr w:type="gramEnd"/>
      <w:r>
        <w:t xml:space="preserve"> the request to hold consultations. The Parties shall report the results of their consultations to the Committee.</w:t>
      </w:r>
    </w:p>
    <w:p w14:paraId="073BD6C5" w14:textId="2C5BABA7" w:rsidR="00B25E2A" w:rsidRDefault="00506E46" w:rsidP="000D125A">
      <w:pPr>
        <w:pStyle w:val="ListParagraph1"/>
        <w:ind w:right="283"/>
      </w:pPr>
      <w:r>
        <w:t>Consultations under this Article shall include officials of the authorities specified in Annex 9-C (Authorities Responsible for Financial Services).</w:t>
      </w:r>
    </w:p>
    <w:p w14:paraId="41C5FED3" w14:textId="766D80EF" w:rsidR="00B25E2A" w:rsidRDefault="00506E46" w:rsidP="000D125A">
      <w:pPr>
        <w:pStyle w:val="ListParagraph1"/>
        <w:ind w:right="283"/>
      </w:pPr>
      <w:r>
        <w:t>For</w:t>
      </w:r>
      <w:r>
        <w:rPr>
          <w:spacing w:val="-9"/>
        </w:rPr>
        <w:t xml:space="preserve"> </w:t>
      </w:r>
      <w:r>
        <w:t>greater</w:t>
      </w:r>
      <w:r>
        <w:rPr>
          <w:spacing w:val="-14"/>
        </w:rPr>
        <w:t xml:space="preserve"> </w:t>
      </w:r>
      <w:r>
        <w:t>certainty,</w:t>
      </w:r>
      <w:r>
        <w:rPr>
          <w:spacing w:val="-13"/>
        </w:rPr>
        <w:t xml:space="preserve"> </w:t>
      </w:r>
      <w:r>
        <w:t>nothing</w:t>
      </w:r>
      <w:r>
        <w:rPr>
          <w:spacing w:val="-11"/>
        </w:rPr>
        <w:t xml:space="preserve"> </w:t>
      </w:r>
      <w:r>
        <w:t>in</w:t>
      </w:r>
      <w:r>
        <w:rPr>
          <w:spacing w:val="-15"/>
        </w:rPr>
        <w:t xml:space="preserve"> </w:t>
      </w:r>
      <w:r>
        <w:t>this</w:t>
      </w:r>
      <w:r>
        <w:rPr>
          <w:spacing w:val="-11"/>
        </w:rPr>
        <w:t xml:space="preserve"> </w:t>
      </w:r>
      <w:r>
        <w:t>Article</w:t>
      </w:r>
      <w:r>
        <w:rPr>
          <w:spacing w:val="-15"/>
        </w:rPr>
        <w:t xml:space="preserve"> </w:t>
      </w:r>
      <w:r>
        <w:t>shall</w:t>
      </w:r>
      <w:r>
        <w:rPr>
          <w:spacing w:val="-9"/>
        </w:rPr>
        <w:t xml:space="preserve"> </w:t>
      </w:r>
      <w:r>
        <w:t>be</w:t>
      </w:r>
      <w:r>
        <w:rPr>
          <w:spacing w:val="-11"/>
        </w:rPr>
        <w:t xml:space="preserve"> </w:t>
      </w:r>
      <w:r>
        <w:t>construed</w:t>
      </w:r>
      <w:r>
        <w:rPr>
          <w:spacing w:val="-11"/>
        </w:rPr>
        <w:t xml:space="preserve"> </w:t>
      </w:r>
      <w:r>
        <w:t>to</w:t>
      </w:r>
      <w:r>
        <w:rPr>
          <w:spacing w:val="-10"/>
        </w:rPr>
        <w:t xml:space="preserve"> </w:t>
      </w:r>
      <w:r>
        <w:t>require</w:t>
      </w:r>
      <w:r>
        <w:rPr>
          <w:spacing w:val="-15"/>
        </w:rPr>
        <w:t xml:space="preserve"> </w:t>
      </w:r>
      <w:r>
        <w:t>a</w:t>
      </w:r>
      <w:r>
        <w:rPr>
          <w:spacing w:val="-12"/>
        </w:rPr>
        <w:t xml:space="preserve"> </w:t>
      </w:r>
      <w:r>
        <w:t>Party to derogate</w:t>
      </w:r>
      <w:r>
        <w:rPr>
          <w:spacing w:val="-2"/>
        </w:rPr>
        <w:t xml:space="preserve"> </w:t>
      </w:r>
      <w:r>
        <w:t>from its law</w:t>
      </w:r>
      <w:r>
        <w:rPr>
          <w:spacing w:val="-2"/>
        </w:rPr>
        <w:t xml:space="preserve"> </w:t>
      </w:r>
      <w:r>
        <w:t>regarding</w:t>
      </w:r>
      <w:r>
        <w:rPr>
          <w:spacing w:val="-1"/>
        </w:rPr>
        <w:t xml:space="preserve"> </w:t>
      </w:r>
      <w:r>
        <w:t>sharing</w:t>
      </w:r>
      <w:r>
        <w:rPr>
          <w:spacing w:val="-1"/>
        </w:rPr>
        <w:t xml:space="preserve"> </w:t>
      </w:r>
      <w:r>
        <w:t>of information between</w:t>
      </w:r>
      <w:r>
        <w:rPr>
          <w:spacing w:val="-1"/>
        </w:rPr>
        <w:t xml:space="preserve"> </w:t>
      </w:r>
      <w:r>
        <w:t>financial</w:t>
      </w:r>
      <w:r>
        <w:rPr>
          <w:spacing w:val="-1"/>
        </w:rPr>
        <w:t xml:space="preserve"> </w:t>
      </w:r>
      <w:r>
        <w:t>regulators or the requirements of an agreement or arrangement between financial authorities of the Parties, or to require a regulatory authority to take any action that would interfere with specific regulatory, supervisory, administrative or enforcement matters.</w:t>
      </w:r>
    </w:p>
    <w:p w14:paraId="221E56FF" w14:textId="77777777" w:rsidR="00B25E2A" w:rsidRDefault="00506E46" w:rsidP="002549DC">
      <w:pPr>
        <w:pStyle w:val="Heading2"/>
      </w:pPr>
      <w:r>
        <w:t>ARTICLE</w:t>
      </w:r>
      <w:r>
        <w:rPr>
          <w:spacing w:val="-6"/>
        </w:rPr>
        <w:t xml:space="preserve"> </w:t>
      </w:r>
      <w:r>
        <w:rPr>
          <w:spacing w:val="-5"/>
        </w:rPr>
        <w:t>21</w:t>
      </w:r>
    </w:p>
    <w:p w14:paraId="655689CD" w14:textId="77777777" w:rsidR="00B25E2A" w:rsidRDefault="00506E46" w:rsidP="008343E4">
      <w:pPr>
        <w:pStyle w:val="Heading3"/>
      </w:pPr>
      <w:r>
        <w:t>Dispute</w:t>
      </w:r>
      <w:r>
        <w:rPr>
          <w:spacing w:val="-8"/>
        </w:rPr>
        <w:t xml:space="preserve"> </w:t>
      </w:r>
      <w:r>
        <w:t>Settlement</w:t>
      </w:r>
    </w:p>
    <w:p w14:paraId="1CB814D0" w14:textId="77777777" w:rsidR="00B25E2A" w:rsidRDefault="00506E46" w:rsidP="00222ED2">
      <w:pPr>
        <w:pStyle w:val="ListParagraph1"/>
        <w:numPr>
          <w:ilvl w:val="0"/>
          <w:numId w:val="28"/>
        </w:numPr>
        <w:ind w:left="0" w:firstLine="0"/>
      </w:pPr>
      <w:r>
        <w:t>Chapter 16 (Dispute Settlement) shall apply as modified by this Article to the settlement of disputes arising:</w:t>
      </w:r>
    </w:p>
    <w:p w14:paraId="5F04AA0A" w14:textId="77777777" w:rsidR="00B25E2A" w:rsidRDefault="00506E46" w:rsidP="00222ED2">
      <w:pPr>
        <w:pStyle w:val="ListParagraph1a"/>
        <w:numPr>
          <w:ilvl w:val="0"/>
          <w:numId w:val="29"/>
        </w:numPr>
      </w:pPr>
      <w:r>
        <w:t>under</w:t>
      </w:r>
      <w:r w:rsidRPr="002549DC">
        <w:rPr>
          <w:spacing w:val="-2"/>
        </w:rPr>
        <w:t xml:space="preserve"> </w:t>
      </w:r>
      <w:r>
        <w:t>this</w:t>
      </w:r>
      <w:r w:rsidRPr="002549DC">
        <w:rPr>
          <w:spacing w:val="-5"/>
        </w:rPr>
        <w:t xml:space="preserve"> </w:t>
      </w:r>
      <w:r>
        <w:t>Chapter;</w:t>
      </w:r>
      <w:r w:rsidRPr="002549DC">
        <w:rPr>
          <w:spacing w:val="-2"/>
        </w:rPr>
        <w:t xml:space="preserve"> </w:t>
      </w:r>
      <w:r w:rsidRPr="002549DC">
        <w:rPr>
          <w:spacing w:val="-5"/>
        </w:rPr>
        <w:t>or</w:t>
      </w:r>
    </w:p>
    <w:p w14:paraId="779C0A3D" w14:textId="77777777" w:rsidR="00B25E2A" w:rsidRDefault="00506E46" w:rsidP="000B378E">
      <w:pPr>
        <w:pStyle w:val="ListParagraph1a"/>
        <w:ind w:left="851" w:hanging="11"/>
      </w:pPr>
      <w:r>
        <w:t>in relation to Article 23 (Cross-Border Transfer of Information by Electronic</w:t>
      </w:r>
      <w:r>
        <w:rPr>
          <w:spacing w:val="-13"/>
        </w:rPr>
        <w:t xml:space="preserve"> </w:t>
      </w:r>
      <w:r>
        <w:t>Means)</w:t>
      </w:r>
      <w:r>
        <w:rPr>
          <w:spacing w:val="-11"/>
        </w:rPr>
        <w:t xml:space="preserve"> </w:t>
      </w:r>
      <w:r>
        <w:t>or</w:t>
      </w:r>
      <w:r>
        <w:rPr>
          <w:spacing w:val="-11"/>
        </w:rPr>
        <w:t xml:space="preserve"> </w:t>
      </w:r>
      <w:r>
        <w:t>Article</w:t>
      </w:r>
      <w:r>
        <w:rPr>
          <w:spacing w:val="-13"/>
        </w:rPr>
        <w:t xml:space="preserve"> </w:t>
      </w:r>
      <w:r>
        <w:t>25</w:t>
      </w:r>
      <w:r>
        <w:rPr>
          <w:spacing w:val="-15"/>
        </w:rPr>
        <w:t xml:space="preserve"> </w:t>
      </w:r>
      <w:r>
        <w:t>(Location</w:t>
      </w:r>
      <w:r>
        <w:rPr>
          <w:spacing w:val="-13"/>
        </w:rPr>
        <w:t xml:space="preserve"> </w:t>
      </w:r>
      <w:r>
        <w:t>of</w:t>
      </w:r>
      <w:r>
        <w:rPr>
          <w:spacing w:val="-11"/>
        </w:rPr>
        <w:t xml:space="preserve"> </w:t>
      </w:r>
      <w:r>
        <w:t>Computing</w:t>
      </w:r>
      <w:r>
        <w:rPr>
          <w:spacing w:val="-13"/>
        </w:rPr>
        <w:t xml:space="preserve"> </w:t>
      </w:r>
      <w:r>
        <w:t>Facilities</w:t>
      </w:r>
      <w:r>
        <w:rPr>
          <w:spacing w:val="-14"/>
        </w:rPr>
        <w:t xml:space="preserve"> </w:t>
      </w:r>
      <w:r>
        <w:t>for</w:t>
      </w:r>
      <w:r>
        <w:rPr>
          <w:spacing w:val="-10"/>
        </w:rPr>
        <w:t xml:space="preserve"> </w:t>
      </w:r>
      <w:r>
        <w:t>Financial Services)</w:t>
      </w:r>
      <w:r>
        <w:rPr>
          <w:spacing w:val="-5"/>
        </w:rPr>
        <w:t xml:space="preserve"> </w:t>
      </w:r>
      <w:r>
        <w:t>of</w:t>
      </w:r>
      <w:r>
        <w:rPr>
          <w:spacing w:val="-9"/>
        </w:rPr>
        <w:t xml:space="preserve"> </w:t>
      </w:r>
      <w:r>
        <w:t>Chapter</w:t>
      </w:r>
      <w:r>
        <w:rPr>
          <w:spacing w:val="-6"/>
        </w:rPr>
        <w:t xml:space="preserve"> </w:t>
      </w:r>
      <w:r>
        <w:t>14</w:t>
      </w:r>
      <w:r>
        <w:rPr>
          <w:spacing w:val="-11"/>
        </w:rPr>
        <w:t xml:space="preserve"> </w:t>
      </w:r>
      <w:r>
        <w:t>(Digital</w:t>
      </w:r>
      <w:r>
        <w:rPr>
          <w:spacing w:val="-7"/>
        </w:rPr>
        <w:t xml:space="preserve"> </w:t>
      </w:r>
      <w:r>
        <w:t>Economy),</w:t>
      </w:r>
      <w:r>
        <w:rPr>
          <w:spacing w:val="-5"/>
        </w:rPr>
        <w:t xml:space="preserve"> </w:t>
      </w:r>
      <w:r>
        <w:t>to</w:t>
      </w:r>
      <w:r>
        <w:rPr>
          <w:spacing w:val="-10"/>
        </w:rPr>
        <w:t xml:space="preserve"> </w:t>
      </w:r>
      <w:r>
        <w:t>the</w:t>
      </w:r>
      <w:r>
        <w:rPr>
          <w:spacing w:val="-15"/>
        </w:rPr>
        <w:t xml:space="preserve"> </w:t>
      </w:r>
      <w:r>
        <w:t>extent</w:t>
      </w:r>
      <w:r>
        <w:rPr>
          <w:spacing w:val="-6"/>
        </w:rPr>
        <w:t xml:space="preserve"> </w:t>
      </w:r>
      <w:r>
        <w:t>that</w:t>
      </w:r>
      <w:r>
        <w:rPr>
          <w:spacing w:val="-6"/>
        </w:rPr>
        <w:t xml:space="preserve"> </w:t>
      </w:r>
      <w:r>
        <w:t>the</w:t>
      </w:r>
      <w:r>
        <w:rPr>
          <w:spacing w:val="-11"/>
        </w:rPr>
        <w:t xml:space="preserve"> </w:t>
      </w:r>
      <w:r>
        <w:t>dispute</w:t>
      </w:r>
      <w:r>
        <w:rPr>
          <w:spacing w:val="-11"/>
        </w:rPr>
        <w:t xml:space="preserve"> </w:t>
      </w:r>
      <w:r>
        <w:t>relates to financial services.</w:t>
      </w:r>
    </w:p>
    <w:p w14:paraId="4F43E572" w14:textId="77777777" w:rsidR="00B25E2A" w:rsidRDefault="00506E46" w:rsidP="000460EF">
      <w:pPr>
        <w:pStyle w:val="ListParagraph1"/>
      </w:pPr>
      <w:r>
        <w:t>If a Party claims that a dispute referred to in paragraph 1 arises, Article 5 (Composition of Arbitral Tribunals) of Chapter 16 (Dispute Settlement) shall apply, except that:</w:t>
      </w:r>
    </w:p>
    <w:p w14:paraId="1C9C9D20" w14:textId="77777777" w:rsidR="00B25E2A" w:rsidRDefault="00506E46" w:rsidP="00222ED2">
      <w:pPr>
        <w:pStyle w:val="ListParagraph1a"/>
        <w:numPr>
          <w:ilvl w:val="0"/>
          <w:numId w:val="30"/>
        </w:numPr>
      </w:pPr>
      <w:r>
        <w:t>if</w:t>
      </w:r>
      <w:r w:rsidRPr="002549DC">
        <w:rPr>
          <w:spacing w:val="40"/>
        </w:rPr>
        <w:t xml:space="preserve"> </w:t>
      </w:r>
      <w:r>
        <w:t>the</w:t>
      </w:r>
      <w:r w:rsidRPr="002549DC">
        <w:rPr>
          <w:spacing w:val="40"/>
        </w:rPr>
        <w:t xml:space="preserve"> </w:t>
      </w:r>
      <w:r>
        <w:t>Parties</w:t>
      </w:r>
      <w:r w:rsidRPr="002549DC">
        <w:rPr>
          <w:spacing w:val="40"/>
        </w:rPr>
        <w:t xml:space="preserve"> </w:t>
      </w:r>
      <w:r>
        <w:t>agree,</w:t>
      </w:r>
      <w:r w:rsidRPr="002549DC">
        <w:rPr>
          <w:spacing w:val="40"/>
        </w:rPr>
        <w:t xml:space="preserve"> </w:t>
      </w:r>
      <w:r>
        <w:t>each</w:t>
      </w:r>
      <w:r w:rsidRPr="002549DC">
        <w:rPr>
          <w:spacing w:val="40"/>
        </w:rPr>
        <w:t xml:space="preserve"> </w:t>
      </w:r>
      <w:r>
        <w:t>arbitrator</w:t>
      </w:r>
      <w:r w:rsidRPr="002549DC">
        <w:rPr>
          <w:spacing w:val="40"/>
        </w:rPr>
        <w:t xml:space="preserve"> </w:t>
      </w:r>
      <w:r>
        <w:t>shall</w:t>
      </w:r>
      <w:r w:rsidRPr="002549DC">
        <w:rPr>
          <w:spacing w:val="40"/>
        </w:rPr>
        <w:t xml:space="preserve"> </w:t>
      </w:r>
      <w:r>
        <w:t>meet</w:t>
      </w:r>
      <w:r w:rsidRPr="002549DC">
        <w:rPr>
          <w:spacing w:val="40"/>
        </w:rPr>
        <w:t xml:space="preserve"> </w:t>
      </w:r>
      <w:r>
        <w:t>the</w:t>
      </w:r>
      <w:r w:rsidRPr="002549DC">
        <w:rPr>
          <w:spacing w:val="40"/>
        </w:rPr>
        <w:t xml:space="preserve"> </w:t>
      </w:r>
      <w:r>
        <w:t>qualifications</w:t>
      </w:r>
      <w:r w:rsidRPr="002549DC">
        <w:rPr>
          <w:spacing w:val="40"/>
        </w:rPr>
        <w:t xml:space="preserve"> </w:t>
      </w:r>
      <w:r>
        <w:t>in paragraph 3; and</w:t>
      </w:r>
    </w:p>
    <w:p w14:paraId="45EEFF0B" w14:textId="77777777" w:rsidR="00B25E2A" w:rsidRDefault="00506E46" w:rsidP="002549DC">
      <w:pPr>
        <w:pStyle w:val="ListParagraph1a"/>
      </w:pPr>
      <w:r>
        <w:t>in</w:t>
      </w:r>
      <w:r>
        <w:rPr>
          <w:spacing w:val="-3"/>
        </w:rPr>
        <w:t xml:space="preserve"> </w:t>
      </w:r>
      <w:r>
        <w:t>any</w:t>
      </w:r>
      <w:r>
        <w:rPr>
          <w:spacing w:val="-2"/>
        </w:rPr>
        <w:t xml:space="preserve"> </w:t>
      </w:r>
      <w:r>
        <w:t>other</w:t>
      </w:r>
      <w:r>
        <w:rPr>
          <w:spacing w:val="-7"/>
        </w:rPr>
        <w:t xml:space="preserve"> </w:t>
      </w:r>
      <w:r>
        <w:rPr>
          <w:spacing w:val="-4"/>
        </w:rPr>
        <w:t>case:</w:t>
      </w:r>
    </w:p>
    <w:p w14:paraId="3433E665" w14:textId="77777777" w:rsidR="00B25E2A" w:rsidRDefault="00506E46" w:rsidP="002549DC">
      <w:pPr>
        <w:pStyle w:val="ListParagraph1ai"/>
      </w:pPr>
      <w:r>
        <w:t>each disputing Party shall select arbitrators</w:t>
      </w:r>
      <w:r>
        <w:rPr>
          <w:spacing w:val="-1"/>
        </w:rPr>
        <w:t xml:space="preserve"> </w:t>
      </w:r>
      <w:r>
        <w:t>that meet the qualifications set out in either paragraph 3 or Article 5.5 (Composition of Arbitral Tribunals) of Chapter 16 (Dispute Settlement); and</w:t>
      </w:r>
    </w:p>
    <w:p w14:paraId="1EBEE279" w14:textId="1D8118C1" w:rsidR="00B25E2A" w:rsidRDefault="00506E46" w:rsidP="000D125A">
      <w:pPr>
        <w:pStyle w:val="ListParagraph1ai"/>
        <w:ind w:right="57" w:firstLine="0"/>
      </w:pPr>
      <w:r>
        <w:t>if</w:t>
      </w:r>
      <w:r w:rsidRPr="002549DC">
        <w:rPr>
          <w:spacing w:val="-6"/>
        </w:rPr>
        <w:t xml:space="preserve"> </w:t>
      </w:r>
      <w:r>
        <w:t>the</w:t>
      </w:r>
      <w:r w:rsidRPr="002549DC">
        <w:rPr>
          <w:spacing w:val="-13"/>
        </w:rPr>
        <w:t xml:space="preserve"> </w:t>
      </w:r>
      <w:r>
        <w:t>responding</w:t>
      </w:r>
      <w:r w:rsidRPr="002549DC">
        <w:rPr>
          <w:spacing w:val="-11"/>
        </w:rPr>
        <w:t xml:space="preserve"> </w:t>
      </w:r>
      <w:r>
        <w:t>Party</w:t>
      </w:r>
      <w:r w:rsidRPr="002549DC">
        <w:rPr>
          <w:spacing w:val="-11"/>
        </w:rPr>
        <w:t xml:space="preserve"> </w:t>
      </w:r>
      <w:r>
        <w:t>indicates</w:t>
      </w:r>
      <w:r w:rsidRPr="002549DC">
        <w:rPr>
          <w:spacing w:val="-10"/>
        </w:rPr>
        <w:t xml:space="preserve"> </w:t>
      </w:r>
      <w:r>
        <w:t>an</w:t>
      </w:r>
      <w:r w:rsidRPr="002549DC">
        <w:rPr>
          <w:spacing w:val="-12"/>
        </w:rPr>
        <w:t xml:space="preserve"> </w:t>
      </w:r>
      <w:r>
        <w:t>intention</w:t>
      </w:r>
      <w:r w:rsidRPr="002549DC">
        <w:rPr>
          <w:spacing w:val="-12"/>
        </w:rPr>
        <w:t xml:space="preserve"> </w:t>
      </w:r>
      <w:r>
        <w:t>to</w:t>
      </w:r>
      <w:r w:rsidRPr="002549DC">
        <w:rPr>
          <w:spacing w:val="-7"/>
        </w:rPr>
        <w:t xml:space="preserve"> </w:t>
      </w:r>
      <w:r>
        <w:t>invoke</w:t>
      </w:r>
      <w:r w:rsidRPr="002549DC">
        <w:rPr>
          <w:spacing w:val="-9"/>
        </w:rPr>
        <w:t xml:space="preserve"> </w:t>
      </w:r>
      <w:r>
        <w:t>or invokes</w:t>
      </w:r>
      <w:r w:rsidRPr="002549DC">
        <w:rPr>
          <w:spacing w:val="-9"/>
        </w:rPr>
        <w:t xml:space="preserve"> </w:t>
      </w:r>
      <w:r>
        <w:t>Article</w:t>
      </w:r>
      <w:r w:rsidRPr="002549DC">
        <w:rPr>
          <w:spacing w:val="-7"/>
        </w:rPr>
        <w:t xml:space="preserve"> </w:t>
      </w:r>
      <w:r>
        <w:t>11</w:t>
      </w:r>
      <w:r w:rsidRPr="002549DC">
        <w:rPr>
          <w:spacing w:val="-7"/>
        </w:rPr>
        <w:t xml:space="preserve"> </w:t>
      </w:r>
      <w:r>
        <w:t>(Exceptions)</w:t>
      </w:r>
      <w:r w:rsidRPr="002549DC">
        <w:rPr>
          <w:spacing w:val="-10"/>
        </w:rPr>
        <w:t xml:space="preserve"> </w:t>
      </w:r>
      <w:r>
        <w:t>prior</w:t>
      </w:r>
      <w:r w:rsidRPr="002549DC">
        <w:rPr>
          <w:spacing w:val="-9"/>
        </w:rPr>
        <w:t xml:space="preserve"> </w:t>
      </w:r>
      <w:r>
        <w:t>to</w:t>
      </w:r>
      <w:r w:rsidRPr="002549DC">
        <w:rPr>
          <w:spacing w:val="-6"/>
        </w:rPr>
        <w:t xml:space="preserve"> </w:t>
      </w:r>
      <w:r>
        <w:t>a</w:t>
      </w:r>
      <w:r w:rsidRPr="002549DC">
        <w:rPr>
          <w:spacing w:val="-8"/>
        </w:rPr>
        <w:t xml:space="preserve"> </w:t>
      </w:r>
      <w:r>
        <w:t>Party’s</w:t>
      </w:r>
      <w:r w:rsidRPr="002549DC">
        <w:rPr>
          <w:spacing w:val="-9"/>
        </w:rPr>
        <w:t xml:space="preserve"> </w:t>
      </w:r>
      <w:r>
        <w:t>request</w:t>
      </w:r>
      <w:r w:rsidRPr="002549DC">
        <w:rPr>
          <w:spacing w:val="-6"/>
        </w:rPr>
        <w:t xml:space="preserve"> </w:t>
      </w:r>
      <w:r>
        <w:t>for</w:t>
      </w:r>
      <w:r w:rsidRPr="002549DC">
        <w:rPr>
          <w:spacing w:val="-5"/>
        </w:rPr>
        <w:t xml:space="preserve"> </w:t>
      </w:r>
      <w:r>
        <w:t>the establishment of a Chapter 16 arbitral tribunal, the chair of the</w:t>
      </w:r>
      <w:r w:rsidR="000D125A">
        <w:t xml:space="preserve"> </w:t>
      </w:r>
      <w:r>
        <w:lastRenderedPageBreak/>
        <w:t>Chapter 16 arbitral tribunal shall meet the qualifications set out in paragraph 3, unless the disputing Parties otherwise agree.</w:t>
      </w:r>
    </w:p>
    <w:p w14:paraId="3A62C792" w14:textId="7C9F6B84" w:rsidR="00B25E2A" w:rsidRDefault="00506E46" w:rsidP="000D125A">
      <w:pPr>
        <w:pStyle w:val="ListParagraph1"/>
        <w:ind w:right="227"/>
      </w:pPr>
      <w:r>
        <w:t>In addition to the requirements set out in Article 5.5 (Composition of Arbitral Tribunals)</w:t>
      </w:r>
      <w:r>
        <w:rPr>
          <w:spacing w:val="-6"/>
        </w:rPr>
        <w:t xml:space="preserve"> </w:t>
      </w:r>
      <w:r>
        <w:t>of</w:t>
      </w:r>
      <w:r>
        <w:rPr>
          <w:spacing w:val="-6"/>
        </w:rPr>
        <w:t xml:space="preserve"> </w:t>
      </w:r>
      <w:r>
        <w:t>Chapter</w:t>
      </w:r>
      <w:r>
        <w:rPr>
          <w:spacing w:val="-7"/>
        </w:rPr>
        <w:t xml:space="preserve"> </w:t>
      </w:r>
      <w:r>
        <w:t>16</w:t>
      </w:r>
      <w:r>
        <w:rPr>
          <w:spacing w:val="-12"/>
        </w:rPr>
        <w:t xml:space="preserve"> </w:t>
      </w:r>
      <w:r>
        <w:t>(Dispute</w:t>
      </w:r>
      <w:r>
        <w:rPr>
          <w:spacing w:val="-8"/>
        </w:rPr>
        <w:t xml:space="preserve"> </w:t>
      </w:r>
      <w:r>
        <w:t>Settlement),</w:t>
      </w:r>
      <w:r>
        <w:rPr>
          <w:spacing w:val="-10"/>
        </w:rPr>
        <w:t xml:space="preserve"> </w:t>
      </w:r>
      <w:r>
        <w:t>arbitrators</w:t>
      </w:r>
      <w:r>
        <w:rPr>
          <w:spacing w:val="-10"/>
        </w:rPr>
        <w:t xml:space="preserve"> </w:t>
      </w:r>
      <w:r>
        <w:t>in</w:t>
      </w:r>
      <w:r>
        <w:rPr>
          <w:spacing w:val="-7"/>
        </w:rPr>
        <w:t xml:space="preserve"> </w:t>
      </w:r>
      <w:r>
        <w:t>disputes</w:t>
      </w:r>
      <w:r>
        <w:rPr>
          <w:spacing w:val="-11"/>
        </w:rPr>
        <w:t xml:space="preserve"> </w:t>
      </w:r>
      <w:r>
        <w:t>arising</w:t>
      </w:r>
      <w:r>
        <w:rPr>
          <w:spacing w:val="-7"/>
        </w:rPr>
        <w:t xml:space="preserve"> </w:t>
      </w:r>
      <w:r>
        <w:t>under</w:t>
      </w:r>
      <w:r>
        <w:rPr>
          <w:spacing w:val="-6"/>
        </w:rPr>
        <w:t xml:space="preserve"> </w:t>
      </w:r>
      <w:r>
        <w:t>this Chapter or Article 23</w:t>
      </w:r>
      <w:r>
        <w:rPr>
          <w:spacing w:val="-2"/>
        </w:rPr>
        <w:t xml:space="preserve"> </w:t>
      </w:r>
      <w:r>
        <w:t>(Cross-Border Transfer of</w:t>
      </w:r>
      <w:r>
        <w:rPr>
          <w:spacing w:val="-1"/>
        </w:rPr>
        <w:t xml:space="preserve"> </w:t>
      </w:r>
      <w:r>
        <w:t>Information</w:t>
      </w:r>
      <w:r>
        <w:rPr>
          <w:spacing w:val="-2"/>
        </w:rPr>
        <w:t xml:space="preserve"> </w:t>
      </w:r>
      <w:r>
        <w:t>by</w:t>
      </w:r>
      <w:r>
        <w:rPr>
          <w:spacing w:val="-2"/>
        </w:rPr>
        <w:t xml:space="preserve"> </w:t>
      </w:r>
      <w:r>
        <w:t>Electronic</w:t>
      </w:r>
      <w:r>
        <w:rPr>
          <w:spacing w:val="-3"/>
        </w:rPr>
        <w:t xml:space="preserve"> </w:t>
      </w:r>
      <w:r>
        <w:t>Means), or Article 25 (Location of Computing Facilities for Financial Services) of Chapter 14 (Digital</w:t>
      </w:r>
      <w:r>
        <w:rPr>
          <w:spacing w:val="-2"/>
        </w:rPr>
        <w:t xml:space="preserve"> </w:t>
      </w:r>
      <w:r>
        <w:t>Economy),</w:t>
      </w:r>
      <w:r>
        <w:rPr>
          <w:spacing w:val="-5"/>
        </w:rPr>
        <w:t xml:space="preserve"> </w:t>
      </w:r>
      <w:r>
        <w:t>to</w:t>
      </w:r>
      <w:r>
        <w:rPr>
          <w:spacing w:val="-2"/>
        </w:rPr>
        <w:t xml:space="preserve"> </w:t>
      </w:r>
      <w:r>
        <w:t>the</w:t>
      </w:r>
      <w:r>
        <w:rPr>
          <w:spacing w:val="-7"/>
        </w:rPr>
        <w:t xml:space="preserve"> </w:t>
      </w:r>
      <w:r>
        <w:t>extent</w:t>
      </w:r>
      <w:r>
        <w:rPr>
          <w:spacing w:val="-2"/>
        </w:rPr>
        <w:t xml:space="preserve"> </w:t>
      </w:r>
      <w:r>
        <w:t>that</w:t>
      </w:r>
      <w:r>
        <w:rPr>
          <w:spacing w:val="-6"/>
        </w:rPr>
        <w:t xml:space="preserve"> </w:t>
      </w:r>
      <w:r>
        <w:t>those</w:t>
      </w:r>
      <w:r>
        <w:rPr>
          <w:spacing w:val="-3"/>
        </w:rPr>
        <w:t xml:space="preserve"> </w:t>
      </w:r>
      <w:r>
        <w:t>provisions</w:t>
      </w:r>
      <w:r>
        <w:rPr>
          <w:spacing w:val="-4"/>
        </w:rPr>
        <w:t xml:space="preserve"> </w:t>
      </w:r>
      <w:r>
        <w:t>relate</w:t>
      </w:r>
      <w:r>
        <w:rPr>
          <w:spacing w:val="-3"/>
        </w:rPr>
        <w:t xml:space="preserve"> </w:t>
      </w:r>
      <w:r>
        <w:t>to</w:t>
      </w:r>
      <w:r>
        <w:rPr>
          <w:spacing w:val="-2"/>
        </w:rPr>
        <w:t xml:space="preserve"> </w:t>
      </w:r>
      <w:r>
        <w:t>financial</w:t>
      </w:r>
      <w:r>
        <w:rPr>
          <w:spacing w:val="-2"/>
        </w:rPr>
        <w:t xml:space="preserve"> </w:t>
      </w:r>
      <w:r>
        <w:t>services, shall have expertise or experience in financial services law or practice, which may include the regulation of financial institutions.</w:t>
      </w:r>
    </w:p>
    <w:p w14:paraId="5B37C20A" w14:textId="346DD45A" w:rsidR="00B25E2A" w:rsidRDefault="00506E46" w:rsidP="000D125A">
      <w:pPr>
        <w:pStyle w:val="ListParagraph1"/>
        <w:ind w:right="227"/>
      </w:pPr>
      <w:r>
        <w:t>Pursuant</w:t>
      </w:r>
      <w:r>
        <w:rPr>
          <w:spacing w:val="-5"/>
        </w:rPr>
        <w:t xml:space="preserve"> </w:t>
      </w:r>
      <w:r>
        <w:t>to</w:t>
      </w:r>
      <w:r>
        <w:rPr>
          <w:spacing w:val="-5"/>
        </w:rPr>
        <w:t xml:space="preserve"> </w:t>
      </w:r>
      <w:r>
        <w:t>Article</w:t>
      </w:r>
      <w:r>
        <w:rPr>
          <w:spacing w:val="-6"/>
        </w:rPr>
        <w:t xml:space="preserve"> </w:t>
      </w:r>
      <w:r>
        <w:t>22.2(c)</w:t>
      </w:r>
      <w:r>
        <w:rPr>
          <w:spacing w:val="-8"/>
        </w:rPr>
        <w:t xml:space="preserve"> </w:t>
      </w:r>
      <w:r>
        <w:t>(Investment</w:t>
      </w:r>
      <w:r>
        <w:rPr>
          <w:spacing w:val="-5"/>
        </w:rPr>
        <w:t xml:space="preserve"> </w:t>
      </w:r>
      <w:r>
        <w:t>Disputes</w:t>
      </w:r>
      <w:r>
        <w:rPr>
          <w:spacing w:val="-9"/>
        </w:rPr>
        <w:t xml:space="preserve"> </w:t>
      </w:r>
      <w:r>
        <w:t>in</w:t>
      </w:r>
      <w:r>
        <w:rPr>
          <w:spacing w:val="-5"/>
        </w:rPr>
        <w:t xml:space="preserve"> </w:t>
      </w:r>
      <w:r>
        <w:t>Financial</w:t>
      </w:r>
      <w:r>
        <w:rPr>
          <w:spacing w:val="-6"/>
        </w:rPr>
        <w:t xml:space="preserve"> </w:t>
      </w:r>
      <w:r>
        <w:t>Services),</w:t>
      </w:r>
      <w:r>
        <w:rPr>
          <w:spacing w:val="-4"/>
        </w:rPr>
        <w:t xml:space="preserve"> </w:t>
      </w:r>
      <w:r>
        <w:t>a</w:t>
      </w:r>
      <w:r>
        <w:rPr>
          <w:spacing w:val="-7"/>
        </w:rPr>
        <w:t xml:space="preserve"> </w:t>
      </w:r>
      <w:r>
        <w:t>Party may</w:t>
      </w:r>
      <w:r>
        <w:rPr>
          <w:spacing w:val="-6"/>
        </w:rPr>
        <w:t xml:space="preserve"> </w:t>
      </w:r>
      <w:r>
        <w:t>request</w:t>
      </w:r>
      <w:r>
        <w:rPr>
          <w:spacing w:val="-5"/>
        </w:rPr>
        <w:t xml:space="preserve"> </w:t>
      </w:r>
      <w:r>
        <w:t>the</w:t>
      </w:r>
      <w:r>
        <w:rPr>
          <w:spacing w:val="-6"/>
        </w:rPr>
        <w:t xml:space="preserve"> </w:t>
      </w:r>
      <w:r>
        <w:t>establishment</w:t>
      </w:r>
      <w:r>
        <w:rPr>
          <w:spacing w:val="-7"/>
        </w:rPr>
        <w:t xml:space="preserve"> </w:t>
      </w:r>
      <w:r>
        <w:t>of</w:t>
      </w:r>
      <w:r>
        <w:rPr>
          <w:spacing w:val="-5"/>
        </w:rPr>
        <w:t xml:space="preserve"> </w:t>
      </w:r>
      <w:r>
        <w:t>a</w:t>
      </w:r>
      <w:r>
        <w:rPr>
          <w:spacing w:val="-8"/>
        </w:rPr>
        <w:t xml:space="preserve"> </w:t>
      </w:r>
      <w:r>
        <w:t>Chapter</w:t>
      </w:r>
      <w:r>
        <w:rPr>
          <w:spacing w:val="-10"/>
        </w:rPr>
        <w:t xml:space="preserve"> </w:t>
      </w:r>
      <w:r>
        <w:t>16</w:t>
      </w:r>
      <w:r>
        <w:rPr>
          <w:spacing w:val="-7"/>
        </w:rPr>
        <w:t xml:space="preserve"> </w:t>
      </w:r>
      <w:r>
        <w:t>arbitral</w:t>
      </w:r>
      <w:r>
        <w:rPr>
          <w:spacing w:val="-6"/>
        </w:rPr>
        <w:t xml:space="preserve"> </w:t>
      </w:r>
      <w:r>
        <w:t>tribunal</w:t>
      </w:r>
      <w:r>
        <w:rPr>
          <w:spacing w:val="-12"/>
        </w:rPr>
        <w:t xml:space="preserve"> </w:t>
      </w:r>
      <w:r>
        <w:t>to</w:t>
      </w:r>
      <w:r>
        <w:rPr>
          <w:spacing w:val="-6"/>
        </w:rPr>
        <w:t xml:space="preserve"> </w:t>
      </w:r>
      <w:r>
        <w:t>consider</w:t>
      </w:r>
      <w:r>
        <w:rPr>
          <w:spacing w:val="-6"/>
        </w:rPr>
        <w:t xml:space="preserve"> </w:t>
      </w:r>
      <w:r>
        <w:t>whether</w:t>
      </w:r>
      <w:r>
        <w:rPr>
          <w:spacing w:val="-10"/>
        </w:rPr>
        <w:t xml:space="preserve"> </w:t>
      </w:r>
      <w:r>
        <w:t xml:space="preserve">and to what extent Article 11 (Exceptions) is a valid defence to a claim without having to request consultations under Article 2 (Consultations) of Chapter 16 (Dispute </w:t>
      </w:r>
      <w:r>
        <w:rPr>
          <w:spacing w:val="-2"/>
        </w:rPr>
        <w:t>Settlement).</w:t>
      </w:r>
    </w:p>
    <w:p w14:paraId="196F84E8" w14:textId="261A0D3B" w:rsidR="00B25E2A" w:rsidRDefault="00506E46" w:rsidP="000D125A">
      <w:pPr>
        <w:pStyle w:val="ListParagraph1"/>
        <w:ind w:right="227"/>
      </w:pPr>
      <w:r>
        <w:t>If</w:t>
      </w:r>
      <w:r>
        <w:rPr>
          <w:spacing w:val="-9"/>
        </w:rPr>
        <w:t xml:space="preserve"> </w:t>
      </w:r>
      <w:r>
        <w:t>a</w:t>
      </w:r>
      <w:r>
        <w:rPr>
          <w:spacing w:val="-12"/>
        </w:rPr>
        <w:t xml:space="preserve"> </w:t>
      </w:r>
      <w:r>
        <w:t>Party</w:t>
      </w:r>
      <w:r>
        <w:rPr>
          <w:spacing w:val="-10"/>
        </w:rPr>
        <w:t xml:space="preserve"> </w:t>
      </w:r>
      <w:r>
        <w:t>seeks</w:t>
      </w:r>
      <w:r>
        <w:rPr>
          <w:spacing w:val="-8"/>
        </w:rPr>
        <w:t xml:space="preserve"> </w:t>
      </w:r>
      <w:r>
        <w:t>to</w:t>
      </w:r>
      <w:r>
        <w:rPr>
          <w:spacing w:val="-10"/>
        </w:rPr>
        <w:t xml:space="preserve"> </w:t>
      </w:r>
      <w:r>
        <w:t>suspend</w:t>
      </w:r>
      <w:r>
        <w:rPr>
          <w:spacing w:val="-6"/>
        </w:rPr>
        <w:t xml:space="preserve"> </w:t>
      </w:r>
      <w:r>
        <w:t>benefits</w:t>
      </w:r>
      <w:r>
        <w:rPr>
          <w:spacing w:val="-8"/>
        </w:rPr>
        <w:t xml:space="preserve"> </w:t>
      </w:r>
      <w:r>
        <w:t>in</w:t>
      </w:r>
      <w:r>
        <w:rPr>
          <w:spacing w:val="-11"/>
        </w:rPr>
        <w:t xml:space="preserve"> </w:t>
      </w:r>
      <w:r>
        <w:t>the</w:t>
      </w:r>
      <w:r>
        <w:rPr>
          <w:spacing w:val="-15"/>
        </w:rPr>
        <w:t xml:space="preserve"> </w:t>
      </w:r>
      <w:r>
        <w:t>financial</w:t>
      </w:r>
      <w:r>
        <w:rPr>
          <w:spacing w:val="-11"/>
        </w:rPr>
        <w:t xml:space="preserve"> </w:t>
      </w:r>
      <w:r>
        <w:t>services</w:t>
      </w:r>
      <w:r>
        <w:rPr>
          <w:spacing w:val="-8"/>
        </w:rPr>
        <w:t xml:space="preserve"> </w:t>
      </w:r>
      <w:r>
        <w:t>sector,</w:t>
      </w:r>
      <w:r>
        <w:rPr>
          <w:spacing w:val="-4"/>
        </w:rPr>
        <w:t xml:space="preserve"> </w:t>
      </w:r>
      <w:r>
        <w:t>a</w:t>
      </w:r>
      <w:r>
        <w:rPr>
          <w:spacing w:val="-12"/>
        </w:rPr>
        <w:t xml:space="preserve"> </w:t>
      </w:r>
      <w:r>
        <w:t>Chapter</w:t>
      </w:r>
      <w:r>
        <w:rPr>
          <w:spacing w:val="-9"/>
        </w:rPr>
        <w:t xml:space="preserve"> </w:t>
      </w:r>
      <w:r>
        <w:t xml:space="preserve">16 arbitral tribunal that reconvenes to </w:t>
      </w:r>
      <w:proofErr w:type="gramStart"/>
      <w:r>
        <w:t>make a determination</w:t>
      </w:r>
      <w:proofErr w:type="gramEnd"/>
      <w:r>
        <w:t xml:space="preserve"> on the proposed suspension of benefits, in</w:t>
      </w:r>
      <w:r>
        <w:rPr>
          <w:spacing w:val="-1"/>
        </w:rPr>
        <w:t xml:space="preserve"> </w:t>
      </w:r>
      <w:r>
        <w:t>accordance with</w:t>
      </w:r>
      <w:r>
        <w:rPr>
          <w:spacing w:val="-1"/>
        </w:rPr>
        <w:t xml:space="preserve"> </w:t>
      </w:r>
      <w:r>
        <w:t>Article</w:t>
      </w:r>
      <w:r>
        <w:rPr>
          <w:spacing w:val="-2"/>
        </w:rPr>
        <w:t xml:space="preserve"> </w:t>
      </w:r>
      <w:r>
        <w:t>10</w:t>
      </w:r>
      <w:r>
        <w:rPr>
          <w:spacing w:val="-1"/>
        </w:rPr>
        <w:t xml:space="preserve"> </w:t>
      </w:r>
      <w:r>
        <w:t>(Compensation and Suspension of Benefits) of Chapter 16 (Dispute Settlement), shall seek the views of financial services experts,</w:t>
      </w:r>
      <w:r w:rsidR="000D125A">
        <w:t xml:space="preserve"> </w:t>
      </w:r>
      <w:r>
        <w:t>as necessary.</w:t>
      </w:r>
    </w:p>
    <w:p w14:paraId="5B4EF979" w14:textId="77777777" w:rsidR="00B25E2A" w:rsidRDefault="00506E46" w:rsidP="0039358E">
      <w:pPr>
        <w:pStyle w:val="Heading2"/>
        <w:spacing w:before="400"/>
      </w:pPr>
      <w:r>
        <w:t>ARTICLE</w:t>
      </w:r>
      <w:r>
        <w:rPr>
          <w:spacing w:val="-6"/>
        </w:rPr>
        <w:t xml:space="preserve"> </w:t>
      </w:r>
      <w:r>
        <w:rPr>
          <w:spacing w:val="-5"/>
        </w:rPr>
        <w:t>22</w:t>
      </w:r>
    </w:p>
    <w:p w14:paraId="56D81902" w14:textId="77777777" w:rsidR="00B25E2A" w:rsidRDefault="00506E46" w:rsidP="008343E4">
      <w:pPr>
        <w:pStyle w:val="Heading3"/>
      </w:pPr>
      <w:r>
        <w:t>Investment</w:t>
      </w:r>
      <w:r>
        <w:rPr>
          <w:spacing w:val="-7"/>
        </w:rPr>
        <w:t xml:space="preserve"> </w:t>
      </w:r>
      <w:r>
        <w:t>Disputes</w:t>
      </w:r>
      <w:r>
        <w:rPr>
          <w:spacing w:val="-9"/>
        </w:rPr>
        <w:t xml:space="preserve"> </w:t>
      </w:r>
      <w:r>
        <w:t>in</w:t>
      </w:r>
      <w:r>
        <w:rPr>
          <w:spacing w:val="-6"/>
        </w:rPr>
        <w:t xml:space="preserve"> </w:t>
      </w:r>
      <w:r>
        <w:t>Financial</w:t>
      </w:r>
      <w:r>
        <w:rPr>
          <w:spacing w:val="-6"/>
        </w:rPr>
        <w:t xml:space="preserve"> </w:t>
      </w:r>
      <w:r>
        <w:rPr>
          <w:spacing w:val="-2"/>
        </w:rPr>
        <w:t>Services</w:t>
      </w:r>
    </w:p>
    <w:p w14:paraId="4ABC0884" w14:textId="00AE0F3D" w:rsidR="00B25E2A" w:rsidRDefault="00506E46" w:rsidP="000D125A">
      <w:pPr>
        <w:pStyle w:val="ListParagraph1"/>
        <w:numPr>
          <w:ilvl w:val="0"/>
          <w:numId w:val="31"/>
        </w:numPr>
        <w:ind w:left="0" w:right="170" w:firstLine="0"/>
      </w:pPr>
      <w:r>
        <w:t>If</w:t>
      </w:r>
      <w:r w:rsidRPr="000460EF">
        <w:rPr>
          <w:spacing w:val="-15"/>
        </w:rPr>
        <w:t xml:space="preserve"> </w:t>
      </w:r>
      <w:r>
        <w:t>an</w:t>
      </w:r>
      <w:r w:rsidRPr="000460EF">
        <w:rPr>
          <w:spacing w:val="-15"/>
        </w:rPr>
        <w:t xml:space="preserve"> </w:t>
      </w:r>
      <w:r>
        <w:t>investor</w:t>
      </w:r>
      <w:r w:rsidRPr="000460EF">
        <w:rPr>
          <w:spacing w:val="-14"/>
        </w:rPr>
        <w:t xml:space="preserve"> </w:t>
      </w:r>
      <w:r>
        <w:t>of</w:t>
      </w:r>
      <w:r w:rsidRPr="000460EF">
        <w:rPr>
          <w:spacing w:val="-13"/>
        </w:rPr>
        <w:t xml:space="preserve"> </w:t>
      </w:r>
      <w:r>
        <w:t>a</w:t>
      </w:r>
      <w:r w:rsidRPr="000460EF">
        <w:rPr>
          <w:spacing w:val="-15"/>
        </w:rPr>
        <w:t xml:space="preserve"> </w:t>
      </w:r>
      <w:r>
        <w:t>Party</w:t>
      </w:r>
      <w:r w:rsidRPr="000460EF">
        <w:rPr>
          <w:spacing w:val="-15"/>
        </w:rPr>
        <w:t xml:space="preserve"> </w:t>
      </w:r>
      <w:r>
        <w:t>submits</w:t>
      </w:r>
      <w:r w:rsidRPr="000460EF">
        <w:rPr>
          <w:spacing w:val="-15"/>
        </w:rPr>
        <w:t xml:space="preserve"> </w:t>
      </w:r>
      <w:r>
        <w:t>a</w:t>
      </w:r>
      <w:r w:rsidRPr="000460EF">
        <w:rPr>
          <w:spacing w:val="-15"/>
        </w:rPr>
        <w:t xml:space="preserve"> </w:t>
      </w:r>
      <w:r>
        <w:t>claim</w:t>
      </w:r>
      <w:r w:rsidRPr="000460EF">
        <w:rPr>
          <w:spacing w:val="-15"/>
        </w:rPr>
        <w:t xml:space="preserve"> </w:t>
      </w:r>
      <w:r>
        <w:t>to</w:t>
      </w:r>
      <w:r w:rsidRPr="000460EF">
        <w:rPr>
          <w:spacing w:val="-14"/>
        </w:rPr>
        <w:t xml:space="preserve"> </w:t>
      </w:r>
      <w:r>
        <w:t>arbitration</w:t>
      </w:r>
      <w:r w:rsidRPr="000460EF">
        <w:rPr>
          <w:spacing w:val="-15"/>
        </w:rPr>
        <w:t xml:space="preserve"> </w:t>
      </w:r>
      <w:r>
        <w:t>under</w:t>
      </w:r>
      <w:r w:rsidRPr="000460EF">
        <w:rPr>
          <w:spacing w:val="-14"/>
        </w:rPr>
        <w:t xml:space="preserve"> </w:t>
      </w:r>
      <w:r>
        <w:t>Section</w:t>
      </w:r>
      <w:r w:rsidRPr="000460EF">
        <w:rPr>
          <w:spacing w:val="-14"/>
        </w:rPr>
        <w:t xml:space="preserve"> </w:t>
      </w:r>
      <w:r>
        <w:t>B</w:t>
      </w:r>
      <w:r w:rsidRPr="000460EF">
        <w:rPr>
          <w:spacing w:val="-15"/>
        </w:rPr>
        <w:t xml:space="preserve"> </w:t>
      </w:r>
      <w:r>
        <w:t>(Investor- State Dispute Settlement) of Chapter 8 (Investment) challenging a measure relating</w:t>
      </w:r>
      <w:r w:rsidRPr="000460EF">
        <w:rPr>
          <w:spacing w:val="-2"/>
        </w:rPr>
        <w:t xml:space="preserve"> </w:t>
      </w:r>
      <w:r>
        <w:t>to regulation</w:t>
      </w:r>
      <w:r w:rsidRPr="000460EF">
        <w:rPr>
          <w:spacing w:val="-6"/>
        </w:rPr>
        <w:t xml:space="preserve"> </w:t>
      </w:r>
      <w:r>
        <w:t>or</w:t>
      </w:r>
      <w:r w:rsidRPr="000460EF">
        <w:rPr>
          <w:spacing w:val="-5"/>
        </w:rPr>
        <w:t xml:space="preserve"> </w:t>
      </w:r>
      <w:r>
        <w:t>supervision</w:t>
      </w:r>
      <w:r w:rsidRPr="000460EF">
        <w:rPr>
          <w:spacing w:val="-6"/>
        </w:rPr>
        <w:t xml:space="preserve"> </w:t>
      </w:r>
      <w:r>
        <w:t>of</w:t>
      </w:r>
      <w:r w:rsidRPr="000460EF">
        <w:rPr>
          <w:spacing w:val="-9"/>
        </w:rPr>
        <w:t xml:space="preserve"> </w:t>
      </w:r>
      <w:r>
        <w:t>financial</w:t>
      </w:r>
      <w:r w:rsidRPr="000460EF">
        <w:rPr>
          <w:spacing w:val="-6"/>
        </w:rPr>
        <w:t xml:space="preserve"> </w:t>
      </w:r>
      <w:r>
        <w:t>institutions,</w:t>
      </w:r>
      <w:r w:rsidRPr="000460EF">
        <w:rPr>
          <w:spacing w:val="-13"/>
        </w:rPr>
        <w:t xml:space="preserve"> </w:t>
      </w:r>
      <w:r>
        <w:t>markets</w:t>
      </w:r>
      <w:r w:rsidRPr="000460EF">
        <w:rPr>
          <w:spacing w:val="-8"/>
        </w:rPr>
        <w:t xml:space="preserve"> </w:t>
      </w:r>
      <w:r>
        <w:t>or</w:t>
      </w:r>
      <w:r w:rsidRPr="000460EF">
        <w:rPr>
          <w:spacing w:val="-5"/>
        </w:rPr>
        <w:t xml:space="preserve"> </w:t>
      </w:r>
      <w:r>
        <w:t>instruments,</w:t>
      </w:r>
      <w:r w:rsidRPr="000460EF">
        <w:rPr>
          <w:spacing w:val="-5"/>
        </w:rPr>
        <w:t xml:space="preserve"> </w:t>
      </w:r>
      <w:r>
        <w:t>the</w:t>
      </w:r>
      <w:r w:rsidRPr="000460EF">
        <w:rPr>
          <w:spacing w:val="-7"/>
        </w:rPr>
        <w:t xml:space="preserve"> </w:t>
      </w:r>
      <w:r>
        <w:t xml:space="preserve">expertise or experience of any </w:t>
      </w:r>
      <w:proofErr w:type="gramStart"/>
      <w:r>
        <w:t>particular candidate</w:t>
      </w:r>
      <w:proofErr w:type="gramEnd"/>
      <w:r>
        <w:t xml:space="preserve"> with respect to financial services law or practice shall be taken into account in the appointment of arbitrators to the Tribunal.</w:t>
      </w:r>
    </w:p>
    <w:p w14:paraId="2A9F9BB4" w14:textId="308B4B50" w:rsidR="00B25E2A" w:rsidRDefault="00506E46" w:rsidP="000D125A">
      <w:pPr>
        <w:pStyle w:val="ListParagraph1"/>
        <w:ind w:right="170"/>
      </w:pPr>
      <w:r>
        <w:t>If</w:t>
      </w:r>
      <w:r>
        <w:rPr>
          <w:spacing w:val="-15"/>
        </w:rPr>
        <w:t xml:space="preserve"> </w:t>
      </w:r>
      <w:r>
        <w:t>an</w:t>
      </w:r>
      <w:r>
        <w:rPr>
          <w:spacing w:val="-15"/>
        </w:rPr>
        <w:t xml:space="preserve"> </w:t>
      </w:r>
      <w:r>
        <w:t>investor</w:t>
      </w:r>
      <w:r>
        <w:rPr>
          <w:spacing w:val="-14"/>
        </w:rPr>
        <w:t xml:space="preserve"> </w:t>
      </w:r>
      <w:r>
        <w:t>of</w:t>
      </w:r>
      <w:r>
        <w:rPr>
          <w:spacing w:val="-13"/>
        </w:rPr>
        <w:t xml:space="preserve"> </w:t>
      </w:r>
      <w:r>
        <w:t>a</w:t>
      </w:r>
      <w:r>
        <w:rPr>
          <w:spacing w:val="-15"/>
        </w:rPr>
        <w:t xml:space="preserve"> </w:t>
      </w:r>
      <w:r>
        <w:t>Party</w:t>
      </w:r>
      <w:r>
        <w:rPr>
          <w:spacing w:val="-15"/>
        </w:rPr>
        <w:t xml:space="preserve"> </w:t>
      </w:r>
      <w:r>
        <w:t>submits</w:t>
      </w:r>
      <w:r>
        <w:rPr>
          <w:spacing w:val="-15"/>
        </w:rPr>
        <w:t xml:space="preserve"> </w:t>
      </w:r>
      <w:r>
        <w:t>a</w:t>
      </w:r>
      <w:r>
        <w:rPr>
          <w:spacing w:val="-15"/>
        </w:rPr>
        <w:t xml:space="preserve"> </w:t>
      </w:r>
      <w:r>
        <w:t>claim</w:t>
      </w:r>
      <w:r>
        <w:rPr>
          <w:spacing w:val="-15"/>
        </w:rPr>
        <w:t xml:space="preserve"> </w:t>
      </w:r>
      <w:r>
        <w:t>to</w:t>
      </w:r>
      <w:r>
        <w:rPr>
          <w:spacing w:val="-14"/>
        </w:rPr>
        <w:t xml:space="preserve"> </w:t>
      </w:r>
      <w:r>
        <w:t>arbitration</w:t>
      </w:r>
      <w:r>
        <w:rPr>
          <w:spacing w:val="-15"/>
        </w:rPr>
        <w:t xml:space="preserve"> </w:t>
      </w:r>
      <w:r>
        <w:t>under</w:t>
      </w:r>
      <w:r>
        <w:rPr>
          <w:spacing w:val="-14"/>
        </w:rPr>
        <w:t xml:space="preserve"> </w:t>
      </w:r>
      <w:r>
        <w:t>Section</w:t>
      </w:r>
      <w:r>
        <w:rPr>
          <w:spacing w:val="-14"/>
        </w:rPr>
        <w:t xml:space="preserve"> </w:t>
      </w:r>
      <w:r>
        <w:t>B</w:t>
      </w:r>
      <w:r>
        <w:rPr>
          <w:spacing w:val="-15"/>
        </w:rPr>
        <w:t xml:space="preserve"> </w:t>
      </w:r>
      <w:r>
        <w:t>(Investor- State</w:t>
      </w:r>
      <w:r>
        <w:rPr>
          <w:spacing w:val="-15"/>
        </w:rPr>
        <w:t xml:space="preserve"> </w:t>
      </w:r>
      <w:r>
        <w:t>Dispute</w:t>
      </w:r>
      <w:r>
        <w:rPr>
          <w:spacing w:val="-15"/>
        </w:rPr>
        <w:t xml:space="preserve"> </w:t>
      </w:r>
      <w:r>
        <w:t>Settlement)</w:t>
      </w:r>
      <w:r>
        <w:rPr>
          <w:spacing w:val="-15"/>
        </w:rPr>
        <w:t xml:space="preserve"> </w:t>
      </w:r>
      <w:r>
        <w:t>of</w:t>
      </w:r>
      <w:r>
        <w:rPr>
          <w:spacing w:val="-15"/>
        </w:rPr>
        <w:t xml:space="preserve"> </w:t>
      </w:r>
      <w:r>
        <w:t>Chapter</w:t>
      </w:r>
      <w:r>
        <w:rPr>
          <w:spacing w:val="-15"/>
        </w:rPr>
        <w:t xml:space="preserve"> </w:t>
      </w:r>
      <w:r>
        <w:t>8</w:t>
      </w:r>
      <w:r>
        <w:rPr>
          <w:spacing w:val="-15"/>
        </w:rPr>
        <w:t xml:space="preserve"> </w:t>
      </w:r>
      <w:r>
        <w:t>(Investment),</w:t>
      </w:r>
      <w:r>
        <w:rPr>
          <w:spacing w:val="-15"/>
        </w:rPr>
        <w:t xml:space="preserve"> </w:t>
      </w:r>
      <w:r>
        <w:t>and</w:t>
      </w:r>
      <w:r>
        <w:rPr>
          <w:spacing w:val="-15"/>
        </w:rPr>
        <w:t xml:space="preserve"> </w:t>
      </w:r>
      <w:r>
        <w:t>the</w:t>
      </w:r>
      <w:r>
        <w:rPr>
          <w:spacing w:val="-15"/>
        </w:rPr>
        <w:t xml:space="preserve"> </w:t>
      </w:r>
      <w:r>
        <w:t>respondent</w:t>
      </w:r>
      <w:r>
        <w:rPr>
          <w:spacing w:val="-15"/>
        </w:rPr>
        <w:t xml:space="preserve"> </w:t>
      </w:r>
      <w:r>
        <w:t>invokes</w:t>
      </w:r>
      <w:r>
        <w:rPr>
          <w:spacing w:val="-15"/>
        </w:rPr>
        <w:t xml:space="preserve"> </w:t>
      </w:r>
      <w:r>
        <w:t>Article 11 (Exceptions) as a defence, the following provisions of this Article shall apply.</w:t>
      </w:r>
    </w:p>
    <w:p w14:paraId="4F047821" w14:textId="33E76823" w:rsidR="00B25E2A" w:rsidRDefault="00506E46" w:rsidP="000D125A">
      <w:pPr>
        <w:pStyle w:val="ListParagraph1a"/>
        <w:numPr>
          <w:ilvl w:val="0"/>
          <w:numId w:val="32"/>
        </w:numPr>
        <w:ind w:right="170"/>
      </w:pPr>
      <w:r>
        <w:t>The respondent shall, no later than the date the Tribunal fixes for the respondent to submit its counter-memorial, or in the case of an amendment to the notice of arbitration, the date the Tribunal fixes for the respondent to submit its response to the amendment, submit in writing to the authorities responsible for financial services of the Party of the claimant, as set out in Annex 9-C (Authorities Responsible for Financial</w:t>
      </w:r>
      <w:r w:rsidRPr="002549DC">
        <w:rPr>
          <w:spacing w:val="-12"/>
        </w:rPr>
        <w:t xml:space="preserve"> </w:t>
      </w:r>
      <w:r>
        <w:t>Services),</w:t>
      </w:r>
      <w:r w:rsidRPr="002549DC">
        <w:rPr>
          <w:spacing w:val="-11"/>
        </w:rPr>
        <w:t xml:space="preserve"> </w:t>
      </w:r>
      <w:r>
        <w:t>a</w:t>
      </w:r>
      <w:r w:rsidRPr="002549DC">
        <w:rPr>
          <w:spacing w:val="-13"/>
        </w:rPr>
        <w:t xml:space="preserve"> </w:t>
      </w:r>
      <w:r>
        <w:t>request</w:t>
      </w:r>
      <w:r w:rsidRPr="002549DC">
        <w:rPr>
          <w:spacing w:val="-9"/>
        </w:rPr>
        <w:t xml:space="preserve"> </w:t>
      </w:r>
      <w:r>
        <w:t>for</w:t>
      </w:r>
      <w:r w:rsidRPr="002549DC">
        <w:rPr>
          <w:spacing w:val="-10"/>
        </w:rPr>
        <w:t xml:space="preserve"> </w:t>
      </w:r>
      <w:r>
        <w:t>a</w:t>
      </w:r>
      <w:r w:rsidRPr="002549DC">
        <w:rPr>
          <w:spacing w:val="-13"/>
        </w:rPr>
        <w:t xml:space="preserve"> </w:t>
      </w:r>
      <w:r>
        <w:t>joint</w:t>
      </w:r>
      <w:r w:rsidRPr="002549DC">
        <w:rPr>
          <w:spacing w:val="-15"/>
        </w:rPr>
        <w:t xml:space="preserve"> </w:t>
      </w:r>
      <w:r>
        <w:t>determination</w:t>
      </w:r>
      <w:r w:rsidRPr="002549DC">
        <w:rPr>
          <w:spacing w:val="-11"/>
        </w:rPr>
        <w:t xml:space="preserve"> </w:t>
      </w:r>
      <w:r>
        <w:t>by</w:t>
      </w:r>
      <w:r w:rsidRPr="002549DC">
        <w:rPr>
          <w:spacing w:val="-12"/>
        </w:rPr>
        <w:t xml:space="preserve"> </w:t>
      </w:r>
      <w:r>
        <w:t>the</w:t>
      </w:r>
      <w:r w:rsidRPr="002549DC">
        <w:rPr>
          <w:spacing w:val="-12"/>
        </w:rPr>
        <w:t xml:space="preserve"> </w:t>
      </w:r>
      <w:r>
        <w:t>authorities of the respondent and the Party of the claimant on the issue of whether and to what extent Article 11 (Exceptions) is a valid defence to the claim. The respondent shall promptly provide the Tribunal, if constituted, a copy of the request. The arbitration may proceed with respect to the claim only as provided in paragraph 4.</w:t>
      </w:r>
    </w:p>
    <w:p w14:paraId="740D8B9E" w14:textId="4E1437E8" w:rsidR="00B25E2A" w:rsidRDefault="00506E46" w:rsidP="000D125A">
      <w:pPr>
        <w:pStyle w:val="ListParagraph1a"/>
        <w:spacing w:after="280"/>
        <w:ind w:right="57"/>
      </w:pPr>
      <w:r>
        <w:lastRenderedPageBreak/>
        <w:t xml:space="preserve">The authorities of the respondent and the Party of the claimant shall attempt in good faith to </w:t>
      </w:r>
      <w:proofErr w:type="gramStart"/>
      <w:r>
        <w:t>make a determination</w:t>
      </w:r>
      <w:proofErr w:type="gramEnd"/>
      <w:r>
        <w:t xml:space="preserve"> as described in subparagraph</w:t>
      </w:r>
      <w:r>
        <w:rPr>
          <w:spacing w:val="-12"/>
        </w:rPr>
        <w:t xml:space="preserve"> </w:t>
      </w:r>
      <w:r>
        <w:t>(a).</w:t>
      </w:r>
      <w:r>
        <w:rPr>
          <w:spacing w:val="-10"/>
        </w:rPr>
        <w:t xml:space="preserve"> </w:t>
      </w:r>
      <w:r>
        <w:t>Any</w:t>
      </w:r>
      <w:r>
        <w:rPr>
          <w:spacing w:val="-12"/>
        </w:rPr>
        <w:t xml:space="preserve"> </w:t>
      </w:r>
      <w:r>
        <w:t>such</w:t>
      </w:r>
      <w:r>
        <w:rPr>
          <w:spacing w:val="-12"/>
        </w:rPr>
        <w:t xml:space="preserve"> </w:t>
      </w:r>
      <w:r>
        <w:t>determination</w:t>
      </w:r>
      <w:r>
        <w:rPr>
          <w:spacing w:val="-12"/>
        </w:rPr>
        <w:t xml:space="preserve"> </w:t>
      </w:r>
      <w:r>
        <w:t>shall</w:t>
      </w:r>
      <w:r>
        <w:rPr>
          <w:spacing w:val="-11"/>
        </w:rPr>
        <w:t xml:space="preserve"> </w:t>
      </w:r>
      <w:r>
        <w:t>be</w:t>
      </w:r>
      <w:r>
        <w:rPr>
          <w:spacing w:val="-13"/>
        </w:rPr>
        <w:t xml:space="preserve"> </w:t>
      </w:r>
      <w:r>
        <w:t>transmitted</w:t>
      </w:r>
      <w:r>
        <w:rPr>
          <w:spacing w:val="-12"/>
        </w:rPr>
        <w:t xml:space="preserve"> </w:t>
      </w:r>
      <w:r>
        <w:t xml:space="preserve">promptly to the disputing parties, the Committee and, if constituted, to the Tribunal. The determination shall be binding on the Tribunal and any decision or award issued by the Tribunal must be consistent with that </w:t>
      </w:r>
      <w:r>
        <w:rPr>
          <w:spacing w:val="-2"/>
        </w:rPr>
        <w:t>determination.</w:t>
      </w:r>
    </w:p>
    <w:p w14:paraId="383891CD" w14:textId="78B1AA47" w:rsidR="00B25E2A" w:rsidRDefault="00506E46" w:rsidP="000D125A">
      <w:pPr>
        <w:pStyle w:val="ListParagraph1a"/>
        <w:spacing w:after="280"/>
        <w:ind w:right="57"/>
      </w:pPr>
      <w:r>
        <w:t>If the authorities referred to in subparagraph (a) and subparagraph (b) have</w:t>
      </w:r>
      <w:r>
        <w:rPr>
          <w:spacing w:val="-1"/>
        </w:rPr>
        <w:t xml:space="preserve"> </w:t>
      </w:r>
      <w:r>
        <w:t xml:space="preserve">not </w:t>
      </w:r>
      <w:proofErr w:type="gramStart"/>
      <w:r>
        <w:t>made</w:t>
      </w:r>
      <w:r>
        <w:rPr>
          <w:spacing w:val="-2"/>
        </w:rPr>
        <w:t xml:space="preserve"> </w:t>
      </w:r>
      <w:r>
        <w:t>a</w:t>
      </w:r>
      <w:r>
        <w:rPr>
          <w:spacing w:val="-1"/>
        </w:rPr>
        <w:t xml:space="preserve"> </w:t>
      </w:r>
      <w:r>
        <w:t>determination</w:t>
      </w:r>
      <w:proofErr w:type="gramEnd"/>
      <w:r>
        <w:rPr>
          <w:spacing w:val="-5"/>
        </w:rPr>
        <w:t xml:space="preserve"> </w:t>
      </w:r>
      <w:r>
        <w:t>within 120 days</w:t>
      </w:r>
      <w:r>
        <w:rPr>
          <w:spacing w:val="-2"/>
        </w:rPr>
        <w:t xml:space="preserve"> </w:t>
      </w:r>
      <w:r>
        <w:t>of</w:t>
      </w:r>
      <w:r>
        <w:rPr>
          <w:spacing w:val="-3"/>
        </w:rPr>
        <w:t xml:space="preserve"> </w:t>
      </w:r>
      <w:r>
        <w:t>the</w:t>
      </w:r>
      <w:r>
        <w:rPr>
          <w:spacing w:val="-1"/>
        </w:rPr>
        <w:t xml:space="preserve"> </w:t>
      </w:r>
      <w:r>
        <w:t>date</w:t>
      </w:r>
      <w:r>
        <w:rPr>
          <w:spacing w:val="-1"/>
        </w:rPr>
        <w:t xml:space="preserve"> </w:t>
      </w:r>
      <w:r>
        <w:t>of receipt</w:t>
      </w:r>
      <w:r>
        <w:rPr>
          <w:spacing w:val="-4"/>
        </w:rPr>
        <w:t xml:space="preserve"> </w:t>
      </w:r>
      <w:r>
        <w:t>of the</w:t>
      </w:r>
      <w:r>
        <w:rPr>
          <w:spacing w:val="-12"/>
        </w:rPr>
        <w:t xml:space="preserve"> </w:t>
      </w:r>
      <w:r>
        <w:t>respondent’s</w:t>
      </w:r>
      <w:r>
        <w:rPr>
          <w:spacing w:val="-14"/>
        </w:rPr>
        <w:t xml:space="preserve"> </w:t>
      </w:r>
      <w:r>
        <w:t>written</w:t>
      </w:r>
      <w:r>
        <w:rPr>
          <w:spacing w:val="-12"/>
        </w:rPr>
        <w:t xml:space="preserve"> </w:t>
      </w:r>
      <w:r>
        <w:t>request</w:t>
      </w:r>
      <w:r>
        <w:rPr>
          <w:spacing w:val="-11"/>
        </w:rPr>
        <w:t xml:space="preserve"> </w:t>
      </w:r>
      <w:r>
        <w:t>for</w:t>
      </w:r>
      <w:r>
        <w:rPr>
          <w:spacing w:val="-10"/>
        </w:rPr>
        <w:t xml:space="preserve"> </w:t>
      </w:r>
      <w:r>
        <w:t>a</w:t>
      </w:r>
      <w:r>
        <w:rPr>
          <w:spacing w:val="-13"/>
        </w:rPr>
        <w:t xml:space="preserve"> </w:t>
      </w:r>
      <w:r>
        <w:t>determination</w:t>
      </w:r>
      <w:r>
        <w:rPr>
          <w:spacing w:val="-12"/>
        </w:rPr>
        <w:t xml:space="preserve"> </w:t>
      </w:r>
      <w:r>
        <w:t>under</w:t>
      </w:r>
      <w:r>
        <w:rPr>
          <w:spacing w:val="-10"/>
        </w:rPr>
        <w:t xml:space="preserve"> </w:t>
      </w:r>
      <w:r>
        <w:t>subparagraph (a), the respondent or the Party of the claimant may request the establishment of a Chapter 16 arbitral tribunal to consider whether and to</w:t>
      </w:r>
      <w:r>
        <w:rPr>
          <w:spacing w:val="-2"/>
        </w:rPr>
        <w:t xml:space="preserve"> </w:t>
      </w:r>
      <w:r>
        <w:t>what</w:t>
      </w:r>
      <w:r>
        <w:rPr>
          <w:spacing w:val="-7"/>
        </w:rPr>
        <w:t xml:space="preserve"> </w:t>
      </w:r>
      <w:r>
        <w:t>extent</w:t>
      </w:r>
      <w:r>
        <w:rPr>
          <w:spacing w:val="-2"/>
        </w:rPr>
        <w:t xml:space="preserve"> </w:t>
      </w:r>
      <w:r>
        <w:t>Article</w:t>
      </w:r>
      <w:r>
        <w:rPr>
          <w:spacing w:val="-8"/>
        </w:rPr>
        <w:t xml:space="preserve"> </w:t>
      </w:r>
      <w:r>
        <w:t>11</w:t>
      </w:r>
      <w:r>
        <w:rPr>
          <w:spacing w:val="-7"/>
        </w:rPr>
        <w:t xml:space="preserve"> </w:t>
      </w:r>
      <w:r>
        <w:t>(Exceptions)</w:t>
      </w:r>
      <w:r>
        <w:rPr>
          <w:spacing w:val="-5"/>
        </w:rPr>
        <w:t xml:space="preserve"> </w:t>
      </w:r>
      <w:r>
        <w:t>is</w:t>
      </w:r>
      <w:r>
        <w:rPr>
          <w:spacing w:val="-3"/>
        </w:rPr>
        <w:t xml:space="preserve"> </w:t>
      </w:r>
      <w:r>
        <w:t>a</w:t>
      </w:r>
      <w:r>
        <w:rPr>
          <w:spacing w:val="-2"/>
        </w:rPr>
        <w:t xml:space="preserve"> </w:t>
      </w:r>
      <w:r>
        <w:t>valid</w:t>
      </w:r>
      <w:r>
        <w:rPr>
          <w:spacing w:val="-6"/>
        </w:rPr>
        <w:t xml:space="preserve"> </w:t>
      </w:r>
      <w:r>
        <w:t>defence</w:t>
      </w:r>
      <w:r>
        <w:rPr>
          <w:spacing w:val="-2"/>
        </w:rPr>
        <w:t xml:space="preserve"> </w:t>
      </w:r>
      <w:r>
        <w:t>to</w:t>
      </w:r>
      <w:r>
        <w:rPr>
          <w:spacing w:val="-6"/>
        </w:rPr>
        <w:t xml:space="preserve"> </w:t>
      </w:r>
      <w:r>
        <w:t>the</w:t>
      </w:r>
      <w:r>
        <w:rPr>
          <w:spacing w:val="-7"/>
        </w:rPr>
        <w:t xml:space="preserve"> </w:t>
      </w:r>
      <w:r>
        <w:t>claim. A Chapter</w:t>
      </w:r>
      <w:r>
        <w:rPr>
          <w:spacing w:val="-7"/>
        </w:rPr>
        <w:t xml:space="preserve"> </w:t>
      </w:r>
      <w:r>
        <w:t>16</w:t>
      </w:r>
      <w:r>
        <w:rPr>
          <w:spacing w:val="-8"/>
        </w:rPr>
        <w:t xml:space="preserve"> </w:t>
      </w:r>
      <w:r>
        <w:t>arbitral</w:t>
      </w:r>
      <w:r>
        <w:rPr>
          <w:spacing w:val="-12"/>
        </w:rPr>
        <w:t xml:space="preserve"> </w:t>
      </w:r>
      <w:r>
        <w:t>tribunal</w:t>
      </w:r>
      <w:r>
        <w:rPr>
          <w:spacing w:val="-8"/>
        </w:rPr>
        <w:t xml:space="preserve"> </w:t>
      </w:r>
      <w:r>
        <w:t>established</w:t>
      </w:r>
      <w:r>
        <w:rPr>
          <w:spacing w:val="-9"/>
        </w:rPr>
        <w:t xml:space="preserve"> </w:t>
      </w:r>
      <w:r>
        <w:t>under</w:t>
      </w:r>
      <w:r>
        <w:rPr>
          <w:spacing w:val="-9"/>
        </w:rPr>
        <w:t xml:space="preserve"> </w:t>
      </w:r>
      <w:r>
        <w:t>Article</w:t>
      </w:r>
      <w:r>
        <w:rPr>
          <w:spacing w:val="-10"/>
        </w:rPr>
        <w:t xml:space="preserve"> </w:t>
      </w:r>
      <w:r>
        <w:t>4</w:t>
      </w:r>
      <w:r>
        <w:rPr>
          <w:spacing w:val="-13"/>
        </w:rPr>
        <w:t xml:space="preserve"> </w:t>
      </w:r>
      <w:r>
        <w:t>(Appointment</w:t>
      </w:r>
      <w:r>
        <w:rPr>
          <w:spacing w:val="-12"/>
        </w:rPr>
        <w:t xml:space="preserve"> </w:t>
      </w:r>
      <w:r>
        <w:t>of Arbitral Tribunals) of Chapter 16 (Dispute Settlement) shall be constituted in accordance with Article 21 (Dispute Settlement). The Chapter</w:t>
      </w:r>
      <w:r>
        <w:rPr>
          <w:spacing w:val="-10"/>
        </w:rPr>
        <w:t xml:space="preserve"> </w:t>
      </w:r>
      <w:r>
        <w:t>16</w:t>
      </w:r>
      <w:r>
        <w:rPr>
          <w:spacing w:val="-11"/>
        </w:rPr>
        <w:t xml:space="preserve"> </w:t>
      </w:r>
      <w:r>
        <w:t>arbitral</w:t>
      </w:r>
      <w:r>
        <w:rPr>
          <w:spacing w:val="-10"/>
        </w:rPr>
        <w:t xml:space="preserve"> </w:t>
      </w:r>
      <w:r>
        <w:t>tribunal</w:t>
      </w:r>
      <w:r>
        <w:rPr>
          <w:spacing w:val="-11"/>
        </w:rPr>
        <w:t xml:space="preserve"> </w:t>
      </w:r>
      <w:r>
        <w:t>shall</w:t>
      </w:r>
      <w:r>
        <w:rPr>
          <w:spacing w:val="-10"/>
        </w:rPr>
        <w:t xml:space="preserve"> </w:t>
      </w:r>
      <w:r>
        <w:t>transmit</w:t>
      </w:r>
      <w:r>
        <w:rPr>
          <w:spacing w:val="-10"/>
        </w:rPr>
        <w:t xml:space="preserve"> </w:t>
      </w:r>
      <w:r>
        <w:t>its</w:t>
      </w:r>
      <w:r>
        <w:rPr>
          <w:spacing w:val="-13"/>
        </w:rPr>
        <w:t xml:space="preserve"> </w:t>
      </w:r>
      <w:r>
        <w:t>final</w:t>
      </w:r>
      <w:r>
        <w:rPr>
          <w:spacing w:val="-11"/>
        </w:rPr>
        <w:t xml:space="preserve"> </w:t>
      </w:r>
      <w:r>
        <w:t>report</w:t>
      </w:r>
      <w:r>
        <w:rPr>
          <w:spacing w:val="-10"/>
        </w:rPr>
        <w:t xml:space="preserve"> </w:t>
      </w:r>
      <w:r>
        <w:t>to</w:t>
      </w:r>
      <w:r>
        <w:rPr>
          <w:spacing w:val="-10"/>
        </w:rPr>
        <w:t xml:space="preserve"> </w:t>
      </w:r>
      <w:r>
        <w:t>the</w:t>
      </w:r>
      <w:r>
        <w:rPr>
          <w:spacing w:val="-11"/>
        </w:rPr>
        <w:t xml:space="preserve"> </w:t>
      </w:r>
      <w:r>
        <w:t>disputing Parties and to the Tribunal.</w:t>
      </w:r>
    </w:p>
    <w:p w14:paraId="08D04913" w14:textId="356F6240" w:rsidR="00B25E2A" w:rsidRDefault="00506E46" w:rsidP="000D125A">
      <w:pPr>
        <w:pStyle w:val="ListParagraph1"/>
        <w:spacing w:after="280"/>
        <w:ind w:right="113"/>
      </w:pPr>
      <w:r>
        <w:t>The final report of a Chapter 16 arbitral tribunal referred to in paragraph 2(c) shall</w:t>
      </w:r>
      <w:r>
        <w:rPr>
          <w:spacing w:val="-11"/>
        </w:rPr>
        <w:t xml:space="preserve"> </w:t>
      </w:r>
      <w:r>
        <w:t>be</w:t>
      </w:r>
      <w:r>
        <w:rPr>
          <w:spacing w:val="-12"/>
        </w:rPr>
        <w:t xml:space="preserve"> </w:t>
      </w:r>
      <w:r>
        <w:t>binding</w:t>
      </w:r>
      <w:r>
        <w:rPr>
          <w:spacing w:val="-11"/>
        </w:rPr>
        <w:t xml:space="preserve"> </w:t>
      </w:r>
      <w:r>
        <w:t>on</w:t>
      </w:r>
      <w:r>
        <w:rPr>
          <w:spacing w:val="-11"/>
        </w:rPr>
        <w:t xml:space="preserve"> </w:t>
      </w:r>
      <w:r>
        <w:t>the</w:t>
      </w:r>
      <w:r>
        <w:rPr>
          <w:spacing w:val="-15"/>
        </w:rPr>
        <w:t xml:space="preserve"> </w:t>
      </w:r>
      <w:r>
        <w:t>Tribunal,</w:t>
      </w:r>
      <w:r>
        <w:rPr>
          <w:spacing w:val="-9"/>
        </w:rPr>
        <w:t xml:space="preserve"> </w:t>
      </w:r>
      <w:r>
        <w:t>and</w:t>
      </w:r>
      <w:r>
        <w:rPr>
          <w:spacing w:val="-11"/>
        </w:rPr>
        <w:t xml:space="preserve"> </w:t>
      </w:r>
      <w:r>
        <w:t>any</w:t>
      </w:r>
      <w:r>
        <w:rPr>
          <w:spacing w:val="-11"/>
        </w:rPr>
        <w:t xml:space="preserve"> </w:t>
      </w:r>
      <w:r>
        <w:t>decision</w:t>
      </w:r>
      <w:r>
        <w:rPr>
          <w:spacing w:val="-10"/>
        </w:rPr>
        <w:t xml:space="preserve"> </w:t>
      </w:r>
      <w:r>
        <w:t>or</w:t>
      </w:r>
      <w:r>
        <w:rPr>
          <w:spacing w:val="-9"/>
        </w:rPr>
        <w:t xml:space="preserve"> </w:t>
      </w:r>
      <w:r>
        <w:t>award</w:t>
      </w:r>
      <w:r>
        <w:rPr>
          <w:spacing w:val="-12"/>
        </w:rPr>
        <w:t xml:space="preserve"> </w:t>
      </w:r>
      <w:r>
        <w:t>issued</w:t>
      </w:r>
      <w:r>
        <w:rPr>
          <w:spacing w:val="-11"/>
        </w:rPr>
        <w:t xml:space="preserve"> </w:t>
      </w:r>
      <w:r>
        <w:t>by</w:t>
      </w:r>
      <w:r>
        <w:rPr>
          <w:spacing w:val="-11"/>
        </w:rPr>
        <w:t xml:space="preserve"> </w:t>
      </w:r>
      <w:r>
        <w:t>the</w:t>
      </w:r>
      <w:r>
        <w:rPr>
          <w:spacing w:val="-11"/>
        </w:rPr>
        <w:t xml:space="preserve"> </w:t>
      </w:r>
      <w:r>
        <w:t>Tribunal</w:t>
      </w:r>
      <w:r>
        <w:rPr>
          <w:spacing w:val="-11"/>
        </w:rPr>
        <w:t xml:space="preserve"> </w:t>
      </w:r>
      <w:r>
        <w:t>must be consistent with the final report.</w:t>
      </w:r>
    </w:p>
    <w:p w14:paraId="65C6D59E" w14:textId="77777777" w:rsidR="00B25E2A" w:rsidRDefault="00506E46" w:rsidP="0039358E">
      <w:pPr>
        <w:pStyle w:val="ListParagraph1"/>
        <w:spacing w:after="280"/>
      </w:pPr>
      <w:r>
        <w:t xml:space="preserve">If no request for the appointment of a Chapter 16 arbitral tribunal pursuant to paragraph 2(c) has been made within 10 days of the expiration of the </w:t>
      </w:r>
      <w:proofErr w:type="gramStart"/>
      <w:r>
        <w:t>120 day</w:t>
      </w:r>
      <w:proofErr w:type="gramEnd"/>
      <w:r>
        <w:t xml:space="preserve"> period referred to in paragraph 2(c), the Tribunal may proceed with respect to the claim.</w:t>
      </w:r>
    </w:p>
    <w:p w14:paraId="04EB2501" w14:textId="77777777" w:rsidR="00B25E2A" w:rsidRDefault="00506E46" w:rsidP="0039358E">
      <w:pPr>
        <w:pStyle w:val="ListParagraph1a"/>
        <w:numPr>
          <w:ilvl w:val="0"/>
          <w:numId w:val="33"/>
        </w:numPr>
        <w:spacing w:after="280"/>
      </w:pPr>
      <w:r>
        <w:t>The</w:t>
      </w:r>
      <w:r w:rsidRPr="002549DC">
        <w:rPr>
          <w:spacing w:val="-15"/>
        </w:rPr>
        <w:t xml:space="preserve"> </w:t>
      </w:r>
      <w:r>
        <w:t>Tribunal</w:t>
      </w:r>
      <w:r w:rsidRPr="002549DC">
        <w:rPr>
          <w:spacing w:val="-15"/>
        </w:rPr>
        <w:t xml:space="preserve"> </w:t>
      </w:r>
      <w:r>
        <w:t>shall</w:t>
      </w:r>
      <w:r w:rsidRPr="002549DC">
        <w:rPr>
          <w:spacing w:val="-15"/>
        </w:rPr>
        <w:t xml:space="preserve"> </w:t>
      </w:r>
      <w:r>
        <w:t>draw</w:t>
      </w:r>
      <w:r w:rsidRPr="002549DC">
        <w:rPr>
          <w:spacing w:val="-15"/>
        </w:rPr>
        <w:t xml:space="preserve"> </w:t>
      </w:r>
      <w:r>
        <w:t>no</w:t>
      </w:r>
      <w:r w:rsidRPr="002549DC">
        <w:rPr>
          <w:spacing w:val="-15"/>
        </w:rPr>
        <w:t xml:space="preserve"> </w:t>
      </w:r>
      <w:r>
        <w:t>inference</w:t>
      </w:r>
      <w:r w:rsidRPr="002549DC">
        <w:rPr>
          <w:spacing w:val="-15"/>
        </w:rPr>
        <w:t xml:space="preserve"> </w:t>
      </w:r>
      <w:r>
        <w:t>regarding</w:t>
      </w:r>
      <w:r w:rsidRPr="002549DC">
        <w:rPr>
          <w:spacing w:val="-15"/>
        </w:rPr>
        <w:t xml:space="preserve"> </w:t>
      </w:r>
      <w:r>
        <w:t>the</w:t>
      </w:r>
      <w:r w:rsidRPr="002549DC">
        <w:rPr>
          <w:spacing w:val="-15"/>
        </w:rPr>
        <w:t xml:space="preserve"> </w:t>
      </w:r>
      <w:r>
        <w:t>application</w:t>
      </w:r>
      <w:r w:rsidRPr="002549DC">
        <w:rPr>
          <w:spacing w:val="-15"/>
        </w:rPr>
        <w:t xml:space="preserve"> </w:t>
      </w:r>
      <w:r>
        <w:t>of</w:t>
      </w:r>
      <w:r w:rsidRPr="002549DC">
        <w:rPr>
          <w:spacing w:val="-15"/>
        </w:rPr>
        <w:t xml:space="preserve"> </w:t>
      </w:r>
      <w:r>
        <w:t xml:space="preserve">Article 11 (Exceptions) from the fact that the authorities have not </w:t>
      </w:r>
      <w:proofErr w:type="gramStart"/>
      <w:r>
        <w:t>made a determination</w:t>
      </w:r>
      <w:proofErr w:type="gramEnd"/>
      <w:r>
        <w:t xml:space="preserve"> as described in paragraph 2(a), paragraph 2(b) and paragraph 2(c).</w:t>
      </w:r>
    </w:p>
    <w:p w14:paraId="6B1593B8" w14:textId="0D190F83" w:rsidR="00B25E2A" w:rsidRDefault="00506E46" w:rsidP="000D125A">
      <w:pPr>
        <w:pStyle w:val="ListParagraph1a"/>
        <w:spacing w:after="280"/>
        <w:ind w:right="170"/>
      </w:pPr>
      <w:r>
        <w:t>The</w:t>
      </w:r>
      <w:r>
        <w:rPr>
          <w:spacing w:val="-7"/>
        </w:rPr>
        <w:t xml:space="preserve"> </w:t>
      </w:r>
      <w:r>
        <w:t>Party</w:t>
      </w:r>
      <w:r>
        <w:rPr>
          <w:spacing w:val="-5"/>
        </w:rPr>
        <w:t xml:space="preserve"> </w:t>
      </w:r>
      <w:r>
        <w:t>of</w:t>
      </w:r>
      <w:r>
        <w:rPr>
          <w:spacing w:val="-9"/>
        </w:rPr>
        <w:t xml:space="preserve"> </w:t>
      </w:r>
      <w:r>
        <w:t>the</w:t>
      </w:r>
      <w:r>
        <w:rPr>
          <w:spacing w:val="-6"/>
        </w:rPr>
        <w:t xml:space="preserve"> </w:t>
      </w:r>
      <w:r>
        <w:t>claimant</w:t>
      </w:r>
      <w:r>
        <w:rPr>
          <w:spacing w:val="-6"/>
        </w:rPr>
        <w:t xml:space="preserve"> </w:t>
      </w:r>
      <w:r>
        <w:t>may</w:t>
      </w:r>
      <w:r>
        <w:rPr>
          <w:spacing w:val="-6"/>
        </w:rPr>
        <w:t xml:space="preserve"> </w:t>
      </w:r>
      <w:r>
        <w:t>make</w:t>
      </w:r>
      <w:r>
        <w:rPr>
          <w:spacing w:val="-7"/>
        </w:rPr>
        <w:t xml:space="preserve"> </w:t>
      </w:r>
      <w:r>
        <w:t>oral</w:t>
      </w:r>
      <w:r>
        <w:rPr>
          <w:spacing w:val="-5"/>
        </w:rPr>
        <w:t xml:space="preserve"> </w:t>
      </w:r>
      <w:r>
        <w:t>and</w:t>
      </w:r>
      <w:r>
        <w:rPr>
          <w:spacing w:val="-6"/>
        </w:rPr>
        <w:t xml:space="preserve"> </w:t>
      </w:r>
      <w:r>
        <w:t>written</w:t>
      </w:r>
      <w:r>
        <w:rPr>
          <w:spacing w:val="-6"/>
        </w:rPr>
        <w:t xml:space="preserve"> </w:t>
      </w:r>
      <w:r>
        <w:t>submissions</w:t>
      </w:r>
      <w:r>
        <w:rPr>
          <w:spacing w:val="-8"/>
        </w:rPr>
        <w:t xml:space="preserve"> </w:t>
      </w:r>
      <w:r>
        <w:t>to</w:t>
      </w:r>
      <w:r>
        <w:rPr>
          <w:spacing w:val="-6"/>
        </w:rPr>
        <w:t xml:space="preserve"> </w:t>
      </w:r>
      <w:r>
        <w:t>the Tribunal regarding the issue of whether and to what extent Article 11 (Exceptions) is a valid defence to the claim. Unless it makes such a submission,</w:t>
      </w:r>
      <w:r>
        <w:rPr>
          <w:spacing w:val="-15"/>
        </w:rPr>
        <w:t xml:space="preserve"> </w:t>
      </w:r>
      <w:r>
        <w:t>the</w:t>
      </w:r>
      <w:r>
        <w:rPr>
          <w:spacing w:val="-15"/>
        </w:rPr>
        <w:t xml:space="preserve"> </w:t>
      </w:r>
      <w:r>
        <w:t>Party</w:t>
      </w:r>
      <w:r>
        <w:rPr>
          <w:spacing w:val="-15"/>
        </w:rPr>
        <w:t xml:space="preserve"> </w:t>
      </w:r>
      <w:r>
        <w:t>of</w:t>
      </w:r>
      <w:r>
        <w:rPr>
          <w:spacing w:val="-15"/>
        </w:rPr>
        <w:t xml:space="preserve"> </w:t>
      </w:r>
      <w:r>
        <w:t>the</w:t>
      </w:r>
      <w:r>
        <w:rPr>
          <w:spacing w:val="-15"/>
        </w:rPr>
        <w:t xml:space="preserve"> </w:t>
      </w:r>
      <w:r>
        <w:t>claimant</w:t>
      </w:r>
      <w:r>
        <w:rPr>
          <w:spacing w:val="-15"/>
        </w:rPr>
        <w:t xml:space="preserve"> </w:t>
      </w:r>
      <w:r>
        <w:t>shall</w:t>
      </w:r>
      <w:r>
        <w:rPr>
          <w:spacing w:val="-15"/>
        </w:rPr>
        <w:t xml:space="preserve"> </w:t>
      </w:r>
      <w:r>
        <w:t>be</w:t>
      </w:r>
      <w:r>
        <w:rPr>
          <w:spacing w:val="-15"/>
        </w:rPr>
        <w:t xml:space="preserve"> </w:t>
      </w:r>
      <w:r>
        <w:t>presumed,</w:t>
      </w:r>
      <w:r>
        <w:rPr>
          <w:spacing w:val="-15"/>
        </w:rPr>
        <w:t xml:space="preserve"> </w:t>
      </w:r>
      <w:r>
        <w:t>for</w:t>
      </w:r>
      <w:r>
        <w:rPr>
          <w:spacing w:val="-15"/>
        </w:rPr>
        <w:t xml:space="preserve"> </w:t>
      </w:r>
      <w:r>
        <w:t>the</w:t>
      </w:r>
      <w:r>
        <w:rPr>
          <w:spacing w:val="-15"/>
        </w:rPr>
        <w:t xml:space="preserve"> </w:t>
      </w:r>
      <w:r>
        <w:t>purposes of the arbitration, to take a position on Article 11 (Exceptions) that is not inconsistent with that of the respondent.</w:t>
      </w:r>
    </w:p>
    <w:p w14:paraId="5D181F5D" w14:textId="77777777" w:rsidR="0039358E" w:rsidRDefault="00506E46" w:rsidP="0039358E">
      <w:pPr>
        <w:pStyle w:val="ListParagraph1"/>
        <w:spacing w:after="1400"/>
        <w:rPr>
          <w:rStyle w:val="ListParagraph1Char"/>
        </w:rPr>
      </w:pPr>
      <w:r>
        <w:t>For</w:t>
      </w:r>
      <w:r w:rsidRPr="0039358E">
        <w:rPr>
          <w:spacing w:val="-5"/>
        </w:rPr>
        <w:t xml:space="preserve"> </w:t>
      </w:r>
      <w:r>
        <w:t>the</w:t>
      </w:r>
      <w:r w:rsidRPr="0039358E">
        <w:rPr>
          <w:spacing w:val="-7"/>
        </w:rPr>
        <w:t xml:space="preserve"> </w:t>
      </w:r>
      <w:r>
        <w:t>purposes</w:t>
      </w:r>
      <w:r w:rsidRPr="0039358E">
        <w:rPr>
          <w:spacing w:val="-8"/>
        </w:rPr>
        <w:t xml:space="preserve"> </w:t>
      </w:r>
      <w:r>
        <w:t>of</w:t>
      </w:r>
      <w:r w:rsidRPr="0039358E">
        <w:rPr>
          <w:spacing w:val="-4"/>
        </w:rPr>
        <w:t xml:space="preserve"> </w:t>
      </w:r>
      <w:r>
        <w:t>this</w:t>
      </w:r>
      <w:r w:rsidRPr="0039358E">
        <w:rPr>
          <w:spacing w:val="-8"/>
        </w:rPr>
        <w:t xml:space="preserve"> </w:t>
      </w:r>
      <w:r>
        <w:t>Article,</w:t>
      </w:r>
      <w:r w:rsidRPr="0039358E">
        <w:rPr>
          <w:spacing w:val="-4"/>
        </w:rPr>
        <w:t xml:space="preserve"> </w:t>
      </w:r>
      <w:r>
        <w:t>the</w:t>
      </w:r>
      <w:r w:rsidRPr="0039358E">
        <w:rPr>
          <w:spacing w:val="-6"/>
        </w:rPr>
        <w:t xml:space="preserve"> </w:t>
      </w:r>
      <w:r>
        <w:t>definitions</w:t>
      </w:r>
      <w:r w:rsidRPr="0039358E">
        <w:rPr>
          <w:spacing w:val="-8"/>
        </w:rPr>
        <w:t xml:space="preserve"> </w:t>
      </w:r>
      <w:r>
        <w:t>of</w:t>
      </w:r>
      <w:r w:rsidRPr="0039358E">
        <w:rPr>
          <w:spacing w:val="-4"/>
        </w:rPr>
        <w:t xml:space="preserve"> </w:t>
      </w:r>
      <w:r>
        <w:t>the</w:t>
      </w:r>
      <w:r w:rsidRPr="0039358E">
        <w:rPr>
          <w:spacing w:val="-7"/>
        </w:rPr>
        <w:t xml:space="preserve"> </w:t>
      </w:r>
      <w:r>
        <w:t>following</w:t>
      </w:r>
      <w:r w:rsidRPr="0039358E">
        <w:rPr>
          <w:spacing w:val="-6"/>
        </w:rPr>
        <w:t xml:space="preserve"> </w:t>
      </w:r>
      <w:r>
        <w:t>terms</w:t>
      </w:r>
      <w:r w:rsidRPr="0039358E">
        <w:rPr>
          <w:spacing w:val="-8"/>
        </w:rPr>
        <w:t xml:space="preserve"> </w:t>
      </w:r>
      <w:r>
        <w:t>set</w:t>
      </w:r>
      <w:r w:rsidRPr="0039358E">
        <w:rPr>
          <w:spacing w:val="-5"/>
        </w:rPr>
        <w:t xml:space="preserve"> </w:t>
      </w:r>
      <w:r>
        <w:t>out</w:t>
      </w:r>
      <w:r w:rsidRPr="0039358E">
        <w:rPr>
          <w:spacing w:val="-5"/>
        </w:rPr>
        <w:t xml:space="preserve"> </w:t>
      </w:r>
      <w:r>
        <w:t xml:space="preserve">in Article 1 </w:t>
      </w:r>
      <w:r w:rsidRPr="002549DC">
        <w:rPr>
          <w:rStyle w:val="ListParagraph1Char"/>
        </w:rPr>
        <w:t xml:space="preserve">(Definitions) of Chapter 8 (Investment) are incorporated, </w:t>
      </w:r>
      <w:r w:rsidRPr="0039358E">
        <w:rPr>
          <w:rStyle w:val="ListParagraph1Char"/>
          <w:i/>
          <w:iCs/>
        </w:rPr>
        <w:t>mutatis mutandis</w:t>
      </w:r>
      <w:r w:rsidRPr="002549DC">
        <w:rPr>
          <w:rStyle w:val="ListParagraph1Char"/>
        </w:rPr>
        <w:t>: “claimant”, “disputing parties”, “disputing party” and “respondent”.</w:t>
      </w:r>
    </w:p>
    <w:p w14:paraId="78AD01FE" w14:textId="26852639" w:rsidR="002549DC" w:rsidRDefault="00506E46" w:rsidP="0039358E">
      <w:pPr>
        <w:pStyle w:val="Heading1"/>
      </w:pPr>
      <w:r>
        <w:lastRenderedPageBreak/>
        <w:t xml:space="preserve">ANNEX 9-A </w:t>
      </w:r>
    </w:p>
    <w:p w14:paraId="49F72889" w14:textId="28524EFD" w:rsidR="00B25E2A" w:rsidRDefault="00506E46" w:rsidP="008343E4">
      <w:pPr>
        <w:pStyle w:val="Heading1"/>
      </w:pPr>
      <w:r>
        <w:t>CROSS-BORDER</w:t>
      </w:r>
      <w:r>
        <w:rPr>
          <w:spacing w:val="-15"/>
        </w:rPr>
        <w:t xml:space="preserve"> </w:t>
      </w:r>
      <w:r>
        <w:t>TRADE</w:t>
      </w:r>
    </w:p>
    <w:p w14:paraId="29DAF42D" w14:textId="77777777" w:rsidR="00B25E2A" w:rsidRPr="00DD0C73" w:rsidRDefault="00506E46" w:rsidP="00DD0C73">
      <w:pPr>
        <w:pStyle w:val="Heading4"/>
      </w:pPr>
      <w:r w:rsidRPr="00DD0C73">
        <w:t>Australia</w:t>
      </w:r>
    </w:p>
    <w:p w14:paraId="655A76F1" w14:textId="77777777" w:rsidR="00B25E2A" w:rsidRPr="00741225" w:rsidRDefault="00506E46" w:rsidP="00741225">
      <w:pPr>
        <w:ind w:firstLine="0"/>
        <w:rPr>
          <w:rStyle w:val="Emphasis"/>
        </w:rPr>
      </w:pPr>
      <w:r w:rsidRPr="00741225">
        <w:rPr>
          <w:rStyle w:val="Emphasis"/>
        </w:rPr>
        <w:t>Insurance and insurance-related services</w:t>
      </w:r>
    </w:p>
    <w:p w14:paraId="28216A16" w14:textId="1574DB66" w:rsidR="00B25E2A" w:rsidRDefault="00506E46" w:rsidP="000D125A">
      <w:pPr>
        <w:pStyle w:val="ListParagraph1"/>
        <w:numPr>
          <w:ilvl w:val="0"/>
          <w:numId w:val="34"/>
        </w:numPr>
        <w:ind w:left="0" w:right="170" w:firstLine="0"/>
      </w:pPr>
      <w:r>
        <w:t>Article 6.1 (Cross-Border Trade) shall apply to the cross-border supply of or trade</w:t>
      </w:r>
      <w:r w:rsidRPr="000460EF">
        <w:rPr>
          <w:spacing w:val="-2"/>
        </w:rPr>
        <w:t xml:space="preserve"> </w:t>
      </w:r>
      <w:r>
        <w:t>in</w:t>
      </w:r>
      <w:r w:rsidRPr="000460EF">
        <w:rPr>
          <w:spacing w:val="-6"/>
        </w:rPr>
        <w:t xml:space="preserve"> </w:t>
      </w:r>
      <w:r>
        <w:t>financial</w:t>
      </w:r>
      <w:r w:rsidRPr="000460EF">
        <w:rPr>
          <w:spacing w:val="-1"/>
        </w:rPr>
        <w:t xml:space="preserve"> </w:t>
      </w:r>
      <w:r>
        <w:t>services,</w:t>
      </w:r>
      <w:r w:rsidRPr="000460EF">
        <w:rPr>
          <w:spacing w:val="-4"/>
        </w:rPr>
        <w:t xml:space="preserve"> </w:t>
      </w:r>
      <w:r>
        <w:t>as</w:t>
      </w:r>
      <w:r w:rsidRPr="000460EF">
        <w:rPr>
          <w:spacing w:val="-4"/>
        </w:rPr>
        <w:t xml:space="preserve"> </w:t>
      </w:r>
      <w:r>
        <w:t>defined</w:t>
      </w:r>
      <w:r w:rsidRPr="000460EF">
        <w:rPr>
          <w:spacing w:val="-2"/>
        </w:rPr>
        <w:t xml:space="preserve"> </w:t>
      </w:r>
      <w:r>
        <w:t>in</w:t>
      </w:r>
      <w:r w:rsidRPr="000460EF">
        <w:rPr>
          <w:spacing w:val="-6"/>
        </w:rPr>
        <w:t xml:space="preserve"> </w:t>
      </w:r>
      <w:r>
        <w:t>subparagraph</w:t>
      </w:r>
      <w:r w:rsidRPr="000460EF">
        <w:rPr>
          <w:spacing w:val="-1"/>
        </w:rPr>
        <w:t xml:space="preserve"> </w:t>
      </w:r>
      <w:r>
        <w:t>(c)(</w:t>
      </w:r>
      <w:proofErr w:type="spellStart"/>
      <w:r>
        <w:t>i</w:t>
      </w:r>
      <w:proofErr w:type="spellEnd"/>
      <w:r>
        <w:t>)</w:t>
      </w:r>
      <w:r w:rsidRPr="000460EF">
        <w:rPr>
          <w:spacing w:val="-4"/>
        </w:rPr>
        <w:t xml:space="preserve"> </w:t>
      </w:r>
      <w:r>
        <w:t>of</w:t>
      </w:r>
      <w:r w:rsidRPr="000460EF">
        <w:rPr>
          <w:spacing w:val="-4"/>
        </w:rPr>
        <w:t xml:space="preserve"> </w:t>
      </w:r>
      <w:r>
        <w:t>the</w:t>
      </w:r>
      <w:r w:rsidRPr="000460EF">
        <w:rPr>
          <w:spacing w:val="-2"/>
        </w:rPr>
        <w:t xml:space="preserve"> </w:t>
      </w:r>
      <w:r>
        <w:t>definition</w:t>
      </w:r>
      <w:r w:rsidRPr="000460EF">
        <w:rPr>
          <w:spacing w:val="-6"/>
        </w:rPr>
        <w:t xml:space="preserve"> </w:t>
      </w:r>
      <w:r>
        <w:t>of</w:t>
      </w:r>
      <w:r w:rsidRPr="000460EF">
        <w:rPr>
          <w:spacing w:val="-4"/>
        </w:rPr>
        <w:t xml:space="preserve"> </w:t>
      </w:r>
      <w:r>
        <w:t>“cross- border supply of financial services” in Article 1 (Definitions), with respect to:</w:t>
      </w:r>
    </w:p>
    <w:p w14:paraId="187C6E43" w14:textId="77777777" w:rsidR="00B25E2A" w:rsidRDefault="00506E46" w:rsidP="000D125A">
      <w:pPr>
        <w:pStyle w:val="ListParagraph1a"/>
        <w:numPr>
          <w:ilvl w:val="0"/>
          <w:numId w:val="35"/>
        </w:numPr>
        <w:ind w:right="170"/>
      </w:pPr>
      <w:r>
        <w:t>insurance</w:t>
      </w:r>
      <w:r w:rsidRPr="00DD0C73">
        <w:rPr>
          <w:spacing w:val="-5"/>
        </w:rPr>
        <w:t xml:space="preserve"> </w:t>
      </w:r>
      <w:r>
        <w:t>of</w:t>
      </w:r>
      <w:r w:rsidRPr="00DD0C73">
        <w:rPr>
          <w:spacing w:val="-3"/>
        </w:rPr>
        <w:t xml:space="preserve"> </w:t>
      </w:r>
      <w:r>
        <w:t>risks</w:t>
      </w:r>
      <w:r w:rsidRPr="00DD0C73">
        <w:rPr>
          <w:spacing w:val="-5"/>
        </w:rPr>
        <w:t xml:space="preserve"> </w:t>
      </w:r>
      <w:r>
        <w:t>relating</w:t>
      </w:r>
      <w:r w:rsidRPr="00DD0C73">
        <w:rPr>
          <w:spacing w:val="-7"/>
        </w:rPr>
        <w:t xml:space="preserve"> </w:t>
      </w:r>
      <w:r w:rsidRPr="00DD0C73">
        <w:rPr>
          <w:spacing w:val="-5"/>
        </w:rPr>
        <w:t>to:</w:t>
      </w:r>
    </w:p>
    <w:p w14:paraId="7C39E106" w14:textId="22DFE704" w:rsidR="00B25E2A" w:rsidRDefault="00506E46" w:rsidP="000D125A">
      <w:pPr>
        <w:pStyle w:val="ListParagraph1ai"/>
        <w:ind w:right="170"/>
      </w:pPr>
      <w:r>
        <w:t>maritime</w:t>
      </w:r>
      <w:r>
        <w:rPr>
          <w:spacing w:val="-9"/>
        </w:rPr>
        <w:t xml:space="preserve"> </w:t>
      </w:r>
      <w:r>
        <w:t>shipping</w:t>
      </w:r>
      <w:r>
        <w:rPr>
          <w:spacing w:val="-13"/>
        </w:rPr>
        <w:t xml:space="preserve"> </w:t>
      </w:r>
      <w:r>
        <w:t>and</w:t>
      </w:r>
      <w:r>
        <w:rPr>
          <w:spacing w:val="-13"/>
        </w:rPr>
        <w:t xml:space="preserve"> </w:t>
      </w:r>
      <w:r>
        <w:t>commercial</w:t>
      </w:r>
      <w:r>
        <w:rPr>
          <w:spacing w:val="-13"/>
        </w:rPr>
        <w:t xml:space="preserve"> </w:t>
      </w:r>
      <w:r>
        <w:t>aviation</w:t>
      </w:r>
      <w:r>
        <w:rPr>
          <w:spacing w:val="-8"/>
        </w:rPr>
        <w:t xml:space="preserve"> </w:t>
      </w:r>
      <w:r>
        <w:t>and</w:t>
      </w:r>
      <w:r>
        <w:rPr>
          <w:spacing w:val="-13"/>
        </w:rPr>
        <w:t xml:space="preserve"> </w:t>
      </w:r>
      <w:r>
        <w:t>space</w:t>
      </w:r>
      <w:r>
        <w:rPr>
          <w:spacing w:val="-10"/>
        </w:rPr>
        <w:t xml:space="preserve"> </w:t>
      </w:r>
      <w:r>
        <w:t xml:space="preserve">launching and freight (including satellites), with such insurance to cover any or </w:t>
      </w:r>
      <w:proofErr w:type="gramStart"/>
      <w:r>
        <w:t>all of</w:t>
      </w:r>
      <w:proofErr w:type="gramEnd"/>
      <w:r>
        <w:t xml:space="preserve"> the following: the goods being transported, the vehicle transporting the goods, and any liability arising therefrom; and</w:t>
      </w:r>
    </w:p>
    <w:p w14:paraId="231435C4" w14:textId="77777777" w:rsidR="00B25E2A" w:rsidRDefault="00506E46" w:rsidP="00DD0C73">
      <w:pPr>
        <w:pStyle w:val="ListParagraph1ai"/>
      </w:pPr>
      <w:r>
        <w:t>goods</w:t>
      </w:r>
      <w:r>
        <w:rPr>
          <w:spacing w:val="-8"/>
        </w:rPr>
        <w:t xml:space="preserve"> </w:t>
      </w:r>
      <w:r>
        <w:t>in</w:t>
      </w:r>
      <w:r>
        <w:rPr>
          <w:spacing w:val="-7"/>
        </w:rPr>
        <w:t xml:space="preserve"> </w:t>
      </w:r>
      <w:r>
        <w:t>international</w:t>
      </w:r>
      <w:r>
        <w:rPr>
          <w:spacing w:val="-10"/>
        </w:rPr>
        <w:t xml:space="preserve"> </w:t>
      </w:r>
      <w:proofErr w:type="gramStart"/>
      <w:r>
        <w:rPr>
          <w:spacing w:val="-2"/>
        </w:rPr>
        <w:t>transit;</w:t>
      </w:r>
      <w:proofErr w:type="gramEnd"/>
    </w:p>
    <w:p w14:paraId="744D4349" w14:textId="11409688" w:rsidR="00B25E2A" w:rsidRDefault="00506E46" w:rsidP="00DD0C73">
      <w:pPr>
        <w:pStyle w:val="ListParagraph1a"/>
      </w:pPr>
      <w:r>
        <w:t>reinsurance</w:t>
      </w:r>
      <w:r>
        <w:rPr>
          <w:spacing w:val="-9"/>
        </w:rPr>
        <w:t xml:space="preserve"> </w:t>
      </w:r>
      <w:r>
        <w:t>and</w:t>
      </w:r>
      <w:r>
        <w:rPr>
          <w:spacing w:val="-8"/>
        </w:rPr>
        <w:t xml:space="preserve"> </w:t>
      </w:r>
      <w:proofErr w:type="gramStart"/>
      <w:r>
        <w:rPr>
          <w:spacing w:val="-2"/>
        </w:rPr>
        <w:t>retrocession;</w:t>
      </w:r>
      <w:proofErr w:type="gramEnd"/>
    </w:p>
    <w:p w14:paraId="531B403A" w14:textId="77777777" w:rsidR="00B25E2A" w:rsidRDefault="00506E46" w:rsidP="00DD0C73">
      <w:pPr>
        <w:pStyle w:val="ListParagraph1a"/>
      </w:pPr>
      <w:r>
        <w:t>services auxiliary to insurance, such as consultancy, risk assessment, actuarial and claim settlement services; and</w:t>
      </w:r>
    </w:p>
    <w:p w14:paraId="33B03FD4" w14:textId="71E388C6" w:rsidR="00B25E2A" w:rsidRDefault="00506E46" w:rsidP="000D125A">
      <w:pPr>
        <w:pStyle w:val="ListParagraph1a"/>
        <w:ind w:right="113"/>
      </w:pPr>
      <w:r>
        <w:t>insurance intermediation, such as brokerage and agency, as referred to in</w:t>
      </w:r>
      <w:r>
        <w:rPr>
          <w:spacing w:val="-7"/>
        </w:rPr>
        <w:t xml:space="preserve"> </w:t>
      </w:r>
      <w:r>
        <w:t>subparagraph</w:t>
      </w:r>
      <w:r>
        <w:rPr>
          <w:spacing w:val="-12"/>
        </w:rPr>
        <w:t xml:space="preserve"> </w:t>
      </w:r>
      <w:r>
        <w:t>(g)(iii)</w:t>
      </w:r>
      <w:r>
        <w:rPr>
          <w:spacing w:val="-9"/>
        </w:rPr>
        <w:t xml:space="preserve"> </w:t>
      </w:r>
      <w:r>
        <w:t>of</w:t>
      </w:r>
      <w:r>
        <w:rPr>
          <w:spacing w:val="-10"/>
        </w:rPr>
        <w:t xml:space="preserve"> </w:t>
      </w:r>
      <w:r>
        <w:t>the</w:t>
      </w:r>
      <w:r>
        <w:rPr>
          <w:spacing w:val="-12"/>
        </w:rPr>
        <w:t xml:space="preserve"> </w:t>
      </w:r>
      <w:r>
        <w:t>definition</w:t>
      </w:r>
      <w:r>
        <w:rPr>
          <w:spacing w:val="-12"/>
        </w:rPr>
        <w:t xml:space="preserve"> </w:t>
      </w:r>
      <w:r>
        <w:t>of</w:t>
      </w:r>
      <w:r>
        <w:rPr>
          <w:spacing w:val="-10"/>
        </w:rPr>
        <w:t xml:space="preserve"> </w:t>
      </w:r>
      <w:r>
        <w:t>“financial</w:t>
      </w:r>
      <w:r>
        <w:rPr>
          <w:spacing w:val="-7"/>
        </w:rPr>
        <w:t xml:space="preserve"> </w:t>
      </w:r>
      <w:r>
        <w:t>service”</w:t>
      </w:r>
      <w:r>
        <w:rPr>
          <w:spacing w:val="-8"/>
        </w:rPr>
        <w:t xml:space="preserve"> </w:t>
      </w:r>
      <w:r>
        <w:t>in</w:t>
      </w:r>
      <w:r>
        <w:rPr>
          <w:spacing w:val="-8"/>
        </w:rPr>
        <w:t xml:space="preserve"> </w:t>
      </w:r>
      <w:r>
        <w:t>Article</w:t>
      </w:r>
      <w:r w:rsidR="00DD0C73">
        <w:t xml:space="preserve"> </w:t>
      </w:r>
      <w:r>
        <w:t>1</w:t>
      </w:r>
      <w:r w:rsidRPr="00DD0C73">
        <w:rPr>
          <w:spacing w:val="74"/>
        </w:rPr>
        <w:t xml:space="preserve"> </w:t>
      </w:r>
      <w:r>
        <w:t>(Definitions),</w:t>
      </w:r>
      <w:r w:rsidRPr="00DD0C73">
        <w:rPr>
          <w:spacing w:val="70"/>
        </w:rPr>
        <w:t xml:space="preserve"> </w:t>
      </w:r>
      <w:r>
        <w:t>of</w:t>
      </w:r>
      <w:r w:rsidRPr="00DD0C73">
        <w:rPr>
          <w:spacing w:val="40"/>
        </w:rPr>
        <w:t xml:space="preserve"> </w:t>
      </w:r>
      <w:r>
        <w:t>insurance</w:t>
      </w:r>
      <w:r w:rsidRPr="00DD0C73">
        <w:rPr>
          <w:spacing w:val="72"/>
        </w:rPr>
        <w:t xml:space="preserve"> </w:t>
      </w:r>
      <w:r>
        <w:t>of</w:t>
      </w:r>
      <w:r w:rsidRPr="00DD0C73">
        <w:rPr>
          <w:spacing w:val="40"/>
        </w:rPr>
        <w:t xml:space="preserve"> </w:t>
      </w:r>
      <w:r>
        <w:t>risks</w:t>
      </w:r>
      <w:r w:rsidRPr="00DD0C73">
        <w:rPr>
          <w:spacing w:val="72"/>
        </w:rPr>
        <w:t xml:space="preserve"> </w:t>
      </w:r>
      <w:r>
        <w:t>related</w:t>
      </w:r>
      <w:r w:rsidRPr="00DD0C73">
        <w:rPr>
          <w:spacing w:val="70"/>
        </w:rPr>
        <w:t xml:space="preserve"> </w:t>
      </w:r>
      <w:r>
        <w:t>to</w:t>
      </w:r>
      <w:r w:rsidRPr="00DD0C73">
        <w:rPr>
          <w:spacing w:val="74"/>
        </w:rPr>
        <w:t xml:space="preserve"> </w:t>
      </w:r>
      <w:r>
        <w:t>services</w:t>
      </w:r>
      <w:r w:rsidRPr="00DD0C73">
        <w:rPr>
          <w:spacing w:val="72"/>
        </w:rPr>
        <w:t xml:space="preserve"> </w:t>
      </w:r>
      <w:r>
        <w:t>listed</w:t>
      </w:r>
      <w:r w:rsidRPr="00DD0C73">
        <w:rPr>
          <w:spacing w:val="74"/>
        </w:rPr>
        <w:t xml:space="preserve"> </w:t>
      </w:r>
      <w:r>
        <w:t>in subparagraph (a) and subparagraph (b).</w:t>
      </w:r>
    </w:p>
    <w:p w14:paraId="4DB5EC00" w14:textId="77777777" w:rsidR="00B25E2A" w:rsidRPr="00DD0C73" w:rsidRDefault="00506E46" w:rsidP="000D125A">
      <w:pPr>
        <w:ind w:right="113" w:firstLine="0"/>
        <w:rPr>
          <w:rStyle w:val="Emphasis"/>
        </w:rPr>
      </w:pPr>
      <w:r w:rsidRPr="00DD0C73">
        <w:rPr>
          <w:rStyle w:val="Emphasis"/>
        </w:rPr>
        <w:t>Banking and other financial services (excluding insurance)</w:t>
      </w:r>
    </w:p>
    <w:p w14:paraId="3CC45A6D" w14:textId="4103169B" w:rsidR="00B25E2A" w:rsidRDefault="00506E46" w:rsidP="000D125A">
      <w:pPr>
        <w:pStyle w:val="ListParagraph1"/>
        <w:ind w:right="170"/>
      </w:pPr>
      <w:r>
        <w:t>Article 6.1 (Cross-Border Trade) shall apply to the cross-border supply of or trade</w:t>
      </w:r>
      <w:r>
        <w:rPr>
          <w:spacing w:val="-2"/>
        </w:rPr>
        <w:t xml:space="preserve"> </w:t>
      </w:r>
      <w:r>
        <w:t>in</w:t>
      </w:r>
      <w:r>
        <w:rPr>
          <w:spacing w:val="-6"/>
        </w:rPr>
        <w:t xml:space="preserve"> </w:t>
      </w:r>
      <w:r>
        <w:t>financial</w:t>
      </w:r>
      <w:r>
        <w:rPr>
          <w:spacing w:val="-1"/>
        </w:rPr>
        <w:t xml:space="preserve"> </w:t>
      </w:r>
      <w:r>
        <w:t>services,</w:t>
      </w:r>
      <w:r>
        <w:rPr>
          <w:spacing w:val="-4"/>
        </w:rPr>
        <w:t xml:space="preserve"> </w:t>
      </w:r>
      <w:r>
        <w:t>as</w:t>
      </w:r>
      <w:r>
        <w:rPr>
          <w:spacing w:val="-4"/>
        </w:rPr>
        <w:t xml:space="preserve"> </w:t>
      </w:r>
      <w:r>
        <w:t>defined</w:t>
      </w:r>
      <w:r>
        <w:rPr>
          <w:spacing w:val="-2"/>
        </w:rPr>
        <w:t xml:space="preserve"> </w:t>
      </w:r>
      <w:r>
        <w:t>in</w:t>
      </w:r>
      <w:r>
        <w:rPr>
          <w:spacing w:val="-6"/>
        </w:rPr>
        <w:t xml:space="preserve"> </w:t>
      </w:r>
      <w:r>
        <w:t>subparagraph</w:t>
      </w:r>
      <w:r>
        <w:rPr>
          <w:spacing w:val="-1"/>
        </w:rPr>
        <w:t xml:space="preserve"> </w:t>
      </w:r>
      <w:r>
        <w:t>(c)(</w:t>
      </w:r>
      <w:proofErr w:type="spellStart"/>
      <w:r>
        <w:t>i</w:t>
      </w:r>
      <w:proofErr w:type="spellEnd"/>
      <w:r>
        <w:t>)</w:t>
      </w:r>
      <w:r>
        <w:rPr>
          <w:spacing w:val="-4"/>
        </w:rPr>
        <w:t xml:space="preserve"> </w:t>
      </w:r>
      <w:r>
        <w:t>of</w:t>
      </w:r>
      <w:r>
        <w:rPr>
          <w:spacing w:val="-4"/>
        </w:rPr>
        <w:t xml:space="preserve"> </w:t>
      </w:r>
      <w:r>
        <w:t>the</w:t>
      </w:r>
      <w:r>
        <w:rPr>
          <w:spacing w:val="-2"/>
        </w:rPr>
        <w:t xml:space="preserve"> </w:t>
      </w:r>
      <w:r>
        <w:t>definition</w:t>
      </w:r>
      <w:r>
        <w:rPr>
          <w:spacing w:val="-6"/>
        </w:rPr>
        <w:t xml:space="preserve"> </w:t>
      </w:r>
      <w:r>
        <w:t>of</w:t>
      </w:r>
      <w:r>
        <w:rPr>
          <w:spacing w:val="-4"/>
        </w:rPr>
        <w:t xml:space="preserve"> </w:t>
      </w:r>
      <w:r>
        <w:t>“cross- border supply of financial services” in Article 1 (Definitions), with respect to:</w:t>
      </w:r>
    </w:p>
    <w:p w14:paraId="1C3A3844" w14:textId="77777777" w:rsidR="00B25E2A" w:rsidRDefault="00506E46" w:rsidP="00222ED2">
      <w:pPr>
        <w:pStyle w:val="ListParagraph1a"/>
        <w:numPr>
          <w:ilvl w:val="0"/>
          <w:numId w:val="36"/>
        </w:numPr>
      </w:pPr>
      <w:r>
        <w:t>provision and transfer of financial information, and financial data processing and related software relating to banking and other financial services, as referred to in subparagraph (g)(xv) of the definition of “financial service” in Article 1 (Definitions); and</w:t>
      </w:r>
    </w:p>
    <w:p w14:paraId="498BF15E" w14:textId="77777777" w:rsidR="00B25E2A" w:rsidRDefault="00506E46" w:rsidP="00DD0C73">
      <w:pPr>
        <w:pStyle w:val="ListParagraph1a"/>
      </w:pPr>
      <w:r>
        <w:t>advisory</w:t>
      </w:r>
      <w:r>
        <w:rPr>
          <w:spacing w:val="-9"/>
        </w:rPr>
        <w:t xml:space="preserve"> </w:t>
      </w:r>
      <w:r>
        <w:t>and</w:t>
      </w:r>
      <w:r>
        <w:rPr>
          <w:spacing w:val="-9"/>
        </w:rPr>
        <w:t xml:space="preserve"> </w:t>
      </w:r>
      <w:r>
        <w:t>other</w:t>
      </w:r>
      <w:r>
        <w:rPr>
          <w:spacing w:val="-8"/>
        </w:rPr>
        <w:t xml:space="preserve"> </w:t>
      </w:r>
      <w:r>
        <w:t>auxiliary</w:t>
      </w:r>
      <w:r>
        <w:rPr>
          <w:spacing w:val="-9"/>
        </w:rPr>
        <w:t xml:space="preserve"> </w:t>
      </w:r>
      <w:r>
        <w:t>services,</w:t>
      </w:r>
      <w:r>
        <w:rPr>
          <w:spacing w:val="-6"/>
        </w:rPr>
        <w:t xml:space="preserve"> </w:t>
      </w:r>
      <w:r>
        <w:t>excluding</w:t>
      </w:r>
      <w:r>
        <w:rPr>
          <w:spacing w:val="-8"/>
        </w:rPr>
        <w:t xml:space="preserve"> </w:t>
      </w:r>
      <w:r>
        <w:t>intermediation,</w:t>
      </w:r>
      <w:r>
        <w:rPr>
          <w:spacing w:val="-6"/>
        </w:rPr>
        <w:t xml:space="preserve"> </w:t>
      </w:r>
      <w:r>
        <w:t>relating to banking and other financial services, as referred to in subparagraph (g)(xvi)</w:t>
      </w:r>
      <w:r>
        <w:rPr>
          <w:spacing w:val="-10"/>
        </w:rPr>
        <w:t xml:space="preserve"> </w:t>
      </w:r>
      <w:r>
        <w:t>of</w:t>
      </w:r>
      <w:r>
        <w:rPr>
          <w:spacing w:val="-15"/>
        </w:rPr>
        <w:t xml:space="preserve"> </w:t>
      </w:r>
      <w:r>
        <w:t>the</w:t>
      </w:r>
      <w:r>
        <w:rPr>
          <w:spacing w:val="-12"/>
        </w:rPr>
        <w:t xml:space="preserve"> </w:t>
      </w:r>
      <w:r>
        <w:t>definition</w:t>
      </w:r>
      <w:r>
        <w:rPr>
          <w:spacing w:val="-11"/>
        </w:rPr>
        <w:t xml:space="preserve"> </w:t>
      </w:r>
      <w:r>
        <w:t>of</w:t>
      </w:r>
      <w:r>
        <w:rPr>
          <w:spacing w:val="-15"/>
        </w:rPr>
        <w:t xml:space="preserve"> </w:t>
      </w:r>
      <w:r>
        <w:t>“financial</w:t>
      </w:r>
      <w:r>
        <w:rPr>
          <w:spacing w:val="-12"/>
        </w:rPr>
        <w:t xml:space="preserve"> </w:t>
      </w:r>
      <w:r>
        <w:t>service”</w:t>
      </w:r>
      <w:r>
        <w:rPr>
          <w:spacing w:val="-13"/>
        </w:rPr>
        <w:t xml:space="preserve"> </w:t>
      </w:r>
      <w:r>
        <w:t>in</w:t>
      </w:r>
      <w:r>
        <w:rPr>
          <w:spacing w:val="-9"/>
        </w:rPr>
        <w:t xml:space="preserve"> </w:t>
      </w:r>
      <w:r>
        <w:t>Article</w:t>
      </w:r>
      <w:r>
        <w:rPr>
          <w:spacing w:val="-12"/>
        </w:rPr>
        <w:t xml:space="preserve"> </w:t>
      </w:r>
      <w:r>
        <w:t>1</w:t>
      </w:r>
      <w:r>
        <w:rPr>
          <w:spacing w:val="-13"/>
        </w:rPr>
        <w:t xml:space="preserve"> </w:t>
      </w:r>
      <w:r>
        <w:t>(Definitions).</w:t>
      </w:r>
    </w:p>
    <w:p w14:paraId="18B7878E" w14:textId="77777777" w:rsidR="00B25E2A" w:rsidRDefault="00B25E2A" w:rsidP="008343E4">
      <w:pPr>
        <w:sectPr w:rsidR="00B25E2A" w:rsidSect="0039358E">
          <w:footerReference w:type="default" r:id="rId8"/>
          <w:pgSz w:w="11910" w:h="16840" w:code="9"/>
          <w:pgMar w:top="1588" w:right="1678" w:bottom="1814" w:left="1678" w:header="0" w:footer="737" w:gutter="0"/>
          <w:cols w:space="720"/>
          <w:docGrid w:linePitch="326"/>
        </w:sectPr>
      </w:pPr>
    </w:p>
    <w:p w14:paraId="53D820CF" w14:textId="77777777" w:rsidR="00B25E2A" w:rsidRDefault="00506E46" w:rsidP="00DD0C73">
      <w:pPr>
        <w:pStyle w:val="Heading4"/>
      </w:pPr>
      <w:r>
        <w:lastRenderedPageBreak/>
        <w:t>Singapore</w:t>
      </w:r>
    </w:p>
    <w:p w14:paraId="450CCA67" w14:textId="77777777" w:rsidR="00B25E2A" w:rsidRPr="00DD0C73" w:rsidRDefault="00506E46" w:rsidP="00DD0C73">
      <w:pPr>
        <w:ind w:firstLine="0"/>
        <w:rPr>
          <w:rStyle w:val="Emphasis"/>
        </w:rPr>
      </w:pPr>
      <w:r w:rsidRPr="00DD0C73">
        <w:rPr>
          <w:rStyle w:val="Emphasis"/>
        </w:rPr>
        <w:t>Insurance and insurance-related services</w:t>
      </w:r>
    </w:p>
    <w:p w14:paraId="066E087F" w14:textId="11037422" w:rsidR="00B25E2A" w:rsidRDefault="00506E46" w:rsidP="000D125A">
      <w:pPr>
        <w:pStyle w:val="ListParagraph1"/>
        <w:numPr>
          <w:ilvl w:val="0"/>
          <w:numId w:val="37"/>
        </w:numPr>
        <w:ind w:left="0" w:right="454" w:firstLine="0"/>
      </w:pPr>
      <w:r>
        <w:t>Article 6.1 (Cross-Border Trade) shall apply to the cross-border supply of</w:t>
      </w:r>
      <w:r w:rsidRPr="000460EF">
        <w:rPr>
          <w:spacing w:val="-3"/>
        </w:rPr>
        <w:t xml:space="preserve"> </w:t>
      </w:r>
      <w:r>
        <w:t>or trade in financial services, as defined in subparagraph (c)(</w:t>
      </w:r>
      <w:proofErr w:type="spellStart"/>
      <w:r>
        <w:t>i</w:t>
      </w:r>
      <w:proofErr w:type="spellEnd"/>
      <w:r>
        <w:t xml:space="preserve">) of the definition of </w:t>
      </w:r>
      <w:r w:rsidR="00971B8C">
        <w:t>“</w:t>
      </w:r>
      <w:r>
        <w:t>cross-border supply of financial services” in Article 1 (Definitions), with respect</w:t>
      </w:r>
      <w:r w:rsidRPr="000460EF">
        <w:rPr>
          <w:spacing w:val="-1"/>
        </w:rPr>
        <w:t xml:space="preserve"> </w:t>
      </w:r>
      <w:r>
        <w:t>to:</w:t>
      </w:r>
    </w:p>
    <w:p w14:paraId="6B1896F2" w14:textId="77777777" w:rsidR="00B25E2A" w:rsidRDefault="00506E46" w:rsidP="000D125A">
      <w:pPr>
        <w:pStyle w:val="ListParagraph1a"/>
        <w:numPr>
          <w:ilvl w:val="0"/>
          <w:numId w:val="38"/>
        </w:numPr>
        <w:ind w:right="454"/>
      </w:pPr>
      <w:r>
        <w:t>insurance</w:t>
      </w:r>
      <w:r w:rsidRPr="00BD3938">
        <w:rPr>
          <w:spacing w:val="-8"/>
        </w:rPr>
        <w:t xml:space="preserve"> </w:t>
      </w:r>
      <w:r>
        <w:t>of</w:t>
      </w:r>
      <w:r w:rsidRPr="00BD3938">
        <w:rPr>
          <w:spacing w:val="-6"/>
        </w:rPr>
        <w:t xml:space="preserve"> </w:t>
      </w:r>
      <w:r>
        <w:t>“MAT”</w:t>
      </w:r>
      <w:r w:rsidRPr="00BD3938">
        <w:rPr>
          <w:spacing w:val="-7"/>
        </w:rPr>
        <w:t xml:space="preserve"> </w:t>
      </w:r>
      <w:r>
        <w:t>risks</w:t>
      </w:r>
      <w:r w:rsidRPr="00BD3938">
        <w:rPr>
          <w:spacing w:val="-8"/>
        </w:rPr>
        <w:t xml:space="preserve"> </w:t>
      </w:r>
      <w:r>
        <w:t>relating</w:t>
      </w:r>
      <w:r w:rsidRPr="00BD3938">
        <w:rPr>
          <w:spacing w:val="-11"/>
        </w:rPr>
        <w:t xml:space="preserve"> </w:t>
      </w:r>
      <w:r w:rsidRPr="00BD3938">
        <w:rPr>
          <w:spacing w:val="-5"/>
        </w:rPr>
        <w:t>to:</w:t>
      </w:r>
    </w:p>
    <w:p w14:paraId="73208A62" w14:textId="0BDAE3DA" w:rsidR="00B25E2A" w:rsidRDefault="00506E46" w:rsidP="000D125A">
      <w:pPr>
        <w:pStyle w:val="ListParagraph1ai"/>
        <w:ind w:right="340"/>
      </w:pPr>
      <w:r>
        <w:t>maritime shipping and commercial aviation and space launching</w:t>
      </w:r>
      <w:r>
        <w:rPr>
          <w:spacing w:val="-15"/>
        </w:rPr>
        <w:t xml:space="preserve"> </w:t>
      </w:r>
      <w:r>
        <w:t>and</w:t>
      </w:r>
      <w:r>
        <w:rPr>
          <w:spacing w:val="-15"/>
        </w:rPr>
        <w:t xml:space="preserve"> </w:t>
      </w:r>
      <w:r>
        <w:t>freight</w:t>
      </w:r>
      <w:r>
        <w:rPr>
          <w:spacing w:val="-15"/>
        </w:rPr>
        <w:t xml:space="preserve"> </w:t>
      </w:r>
      <w:r>
        <w:t>(including</w:t>
      </w:r>
      <w:r>
        <w:rPr>
          <w:spacing w:val="-15"/>
        </w:rPr>
        <w:t xml:space="preserve"> </w:t>
      </w:r>
      <w:r>
        <w:t>satellites),</w:t>
      </w:r>
      <w:r>
        <w:rPr>
          <w:spacing w:val="-12"/>
        </w:rPr>
        <w:t xml:space="preserve"> </w:t>
      </w:r>
      <w:r>
        <w:t>with</w:t>
      </w:r>
      <w:r>
        <w:rPr>
          <w:spacing w:val="-15"/>
        </w:rPr>
        <w:t xml:space="preserve"> </w:t>
      </w:r>
      <w:r>
        <w:t>such</w:t>
      </w:r>
      <w:r>
        <w:rPr>
          <w:spacing w:val="-13"/>
        </w:rPr>
        <w:t xml:space="preserve"> </w:t>
      </w:r>
      <w:r>
        <w:t>insurance to</w:t>
      </w:r>
      <w:r>
        <w:rPr>
          <w:spacing w:val="-15"/>
        </w:rPr>
        <w:t xml:space="preserve"> </w:t>
      </w:r>
      <w:r>
        <w:t>cover</w:t>
      </w:r>
      <w:r>
        <w:rPr>
          <w:spacing w:val="-15"/>
        </w:rPr>
        <w:t xml:space="preserve"> </w:t>
      </w:r>
      <w:r>
        <w:t>any</w:t>
      </w:r>
      <w:r>
        <w:rPr>
          <w:spacing w:val="-15"/>
        </w:rPr>
        <w:t xml:space="preserve"> </w:t>
      </w:r>
      <w:r>
        <w:t>or</w:t>
      </w:r>
      <w:r>
        <w:rPr>
          <w:spacing w:val="-15"/>
        </w:rPr>
        <w:t xml:space="preserve"> </w:t>
      </w:r>
      <w:proofErr w:type="gramStart"/>
      <w:r>
        <w:t>all</w:t>
      </w:r>
      <w:r>
        <w:rPr>
          <w:spacing w:val="-15"/>
        </w:rPr>
        <w:t xml:space="preserve"> </w:t>
      </w:r>
      <w:r>
        <w:t>of</w:t>
      </w:r>
      <w:proofErr w:type="gramEnd"/>
      <w:r>
        <w:rPr>
          <w:spacing w:val="-15"/>
        </w:rPr>
        <w:t xml:space="preserve"> </w:t>
      </w:r>
      <w:r>
        <w:t>the</w:t>
      </w:r>
      <w:r>
        <w:rPr>
          <w:spacing w:val="-15"/>
        </w:rPr>
        <w:t xml:space="preserve"> </w:t>
      </w:r>
      <w:r>
        <w:t>following:</w:t>
      </w:r>
      <w:r>
        <w:rPr>
          <w:spacing w:val="-15"/>
        </w:rPr>
        <w:t xml:space="preserve"> </w:t>
      </w:r>
      <w:r>
        <w:t>the</w:t>
      </w:r>
      <w:r>
        <w:rPr>
          <w:spacing w:val="-15"/>
        </w:rPr>
        <w:t xml:space="preserve"> </w:t>
      </w:r>
      <w:r>
        <w:t>goods</w:t>
      </w:r>
      <w:r>
        <w:rPr>
          <w:spacing w:val="-15"/>
        </w:rPr>
        <w:t xml:space="preserve"> </w:t>
      </w:r>
      <w:r>
        <w:t>being</w:t>
      </w:r>
      <w:r>
        <w:rPr>
          <w:spacing w:val="-15"/>
        </w:rPr>
        <w:t xml:space="preserve"> </w:t>
      </w:r>
      <w:r>
        <w:t>transported, the vehicle transporting the goods, and any liability arising there from; and</w:t>
      </w:r>
    </w:p>
    <w:p w14:paraId="7060807B" w14:textId="77777777" w:rsidR="00B25E2A" w:rsidRDefault="00506E46" w:rsidP="00BD3938">
      <w:pPr>
        <w:pStyle w:val="ListParagraph1ai"/>
      </w:pPr>
      <w:r>
        <w:t>goods</w:t>
      </w:r>
      <w:r>
        <w:rPr>
          <w:spacing w:val="-8"/>
        </w:rPr>
        <w:t xml:space="preserve"> </w:t>
      </w:r>
      <w:r>
        <w:t>in</w:t>
      </w:r>
      <w:r>
        <w:rPr>
          <w:spacing w:val="-7"/>
        </w:rPr>
        <w:t xml:space="preserve"> </w:t>
      </w:r>
      <w:r>
        <w:t>international</w:t>
      </w:r>
      <w:r>
        <w:rPr>
          <w:spacing w:val="-10"/>
        </w:rPr>
        <w:t xml:space="preserve"> </w:t>
      </w:r>
      <w:proofErr w:type="gramStart"/>
      <w:r>
        <w:rPr>
          <w:spacing w:val="-2"/>
        </w:rPr>
        <w:t>transit;</w:t>
      </w:r>
      <w:proofErr w:type="gramEnd"/>
    </w:p>
    <w:p w14:paraId="1716101D" w14:textId="77777777" w:rsidR="00B25E2A" w:rsidRPr="00BD3938" w:rsidRDefault="00506E46" w:rsidP="00BD3938">
      <w:pPr>
        <w:pStyle w:val="ListParagraph1a"/>
      </w:pPr>
      <w:r w:rsidRPr="00BD3938">
        <w:t xml:space="preserve">reinsurance and </w:t>
      </w:r>
      <w:proofErr w:type="gramStart"/>
      <w:r w:rsidRPr="00BD3938">
        <w:t>retrocession;</w:t>
      </w:r>
      <w:proofErr w:type="gramEnd"/>
    </w:p>
    <w:p w14:paraId="52C749A6" w14:textId="77777777" w:rsidR="00B25E2A" w:rsidRPr="00BD3938" w:rsidRDefault="00506E46" w:rsidP="007F4D25">
      <w:pPr>
        <w:pStyle w:val="ListParagraph1a"/>
        <w:ind w:right="170"/>
      </w:pPr>
      <w:r w:rsidRPr="00BD3938">
        <w:t xml:space="preserve">services auxiliary to insurance comprising actuarial, loss adjustors, average adjustors and consultancy </w:t>
      </w:r>
      <w:proofErr w:type="gramStart"/>
      <w:r w:rsidRPr="00BD3938">
        <w:t>services;</w:t>
      </w:r>
      <w:proofErr w:type="gramEnd"/>
    </w:p>
    <w:p w14:paraId="28361AD0" w14:textId="77777777" w:rsidR="00B25E2A" w:rsidRPr="00BD3938" w:rsidRDefault="00506E46" w:rsidP="00BD3938">
      <w:pPr>
        <w:pStyle w:val="ListParagraph1a"/>
      </w:pPr>
      <w:r w:rsidRPr="00BD3938">
        <w:t>reinsurance intermediation by brokerages; and</w:t>
      </w:r>
    </w:p>
    <w:p w14:paraId="6A2037A2" w14:textId="77777777" w:rsidR="00B25E2A" w:rsidRPr="00BD3938" w:rsidRDefault="00506E46" w:rsidP="00BD3938">
      <w:pPr>
        <w:pStyle w:val="ListParagraph1a"/>
      </w:pPr>
      <w:r w:rsidRPr="00BD3938">
        <w:t>MAT intermediation by brokerages.</w:t>
      </w:r>
    </w:p>
    <w:p w14:paraId="24494D6D" w14:textId="77777777" w:rsidR="00B25E2A" w:rsidRPr="00BD3938" w:rsidRDefault="00506E46" w:rsidP="007F777F">
      <w:pPr>
        <w:spacing w:after="360"/>
        <w:ind w:firstLine="0"/>
        <w:rPr>
          <w:rStyle w:val="Emphasis"/>
        </w:rPr>
      </w:pPr>
      <w:r w:rsidRPr="00BD3938">
        <w:rPr>
          <w:rStyle w:val="Emphasis"/>
        </w:rPr>
        <w:t>Banking and other financial services (excluding insurance)</w:t>
      </w:r>
    </w:p>
    <w:p w14:paraId="536C5828" w14:textId="09249D2C" w:rsidR="00B25E2A" w:rsidRDefault="00506E46" w:rsidP="007F4D25">
      <w:pPr>
        <w:pStyle w:val="ListParagraph1"/>
        <w:ind w:right="454"/>
      </w:pPr>
      <w:r>
        <w:t>Article 6.1 (Cross-Border Trade) shall apply to the cross-border supply of</w:t>
      </w:r>
      <w:r>
        <w:rPr>
          <w:spacing w:val="-3"/>
        </w:rPr>
        <w:t xml:space="preserve"> </w:t>
      </w:r>
      <w:r>
        <w:t>or trade in financial services, as defined in subparagraph (c)(</w:t>
      </w:r>
      <w:proofErr w:type="spellStart"/>
      <w:r>
        <w:t>i</w:t>
      </w:r>
      <w:proofErr w:type="spellEnd"/>
      <w:r>
        <w:t>) of the definition of “cross-border supply of financial services” in Article 1 (Definitions), with respect to:</w:t>
      </w:r>
    </w:p>
    <w:p w14:paraId="65EF316F" w14:textId="77777777" w:rsidR="00B25E2A" w:rsidRDefault="00506E46" w:rsidP="007F4D25">
      <w:pPr>
        <w:pStyle w:val="ListParagraph1a"/>
        <w:numPr>
          <w:ilvl w:val="0"/>
          <w:numId w:val="39"/>
        </w:numPr>
        <w:ind w:right="170"/>
      </w:pPr>
      <w:r>
        <w:t>provision and transfer of financial information, as described in subparagraph</w:t>
      </w:r>
      <w:r w:rsidRPr="00BD3938">
        <w:rPr>
          <w:spacing w:val="-3"/>
        </w:rPr>
        <w:t xml:space="preserve"> </w:t>
      </w:r>
      <w:r>
        <w:t>(g)(xv)</w:t>
      </w:r>
      <w:r w:rsidRPr="00BD3938">
        <w:rPr>
          <w:spacing w:val="-5"/>
        </w:rPr>
        <w:t xml:space="preserve"> </w:t>
      </w:r>
      <w:r>
        <w:t>of</w:t>
      </w:r>
      <w:r w:rsidRPr="00BD3938">
        <w:rPr>
          <w:spacing w:val="-5"/>
        </w:rPr>
        <w:t xml:space="preserve"> </w:t>
      </w:r>
      <w:r>
        <w:t>the</w:t>
      </w:r>
      <w:r w:rsidRPr="00BD3938">
        <w:rPr>
          <w:spacing w:val="-5"/>
        </w:rPr>
        <w:t xml:space="preserve"> </w:t>
      </w:r>
      <w:r>
        <w:t>definition</w:t>
      </w:r>
      <w:r w:rsidRPr="00BD3938">
        <w:rPr>
          <w:spacing w:val="-7"/>
        </w:rPr>
        <w:t xml:space="preserve"> </w:t>
      </w:r>
      <w:r>
        <w:t>of</w:t>
      </w:r>
      <w:r w:rsidRPr="00BD3938">
        <w:rPr>
          <w:spacing w:val="-2"/>
        </w:rPr>
        <w:t xml:space="preserve"> </w:t>
      </w:r>
      <w:r>
        <w:t>“financial</w:t>
      </w:r>
      <w:r w:rsidRPr="00BD3938">
        <w:rPr>
          <w:spacing w:val="-3"/>
        </w:rPr>
        <w:t xml:space="preserve"> </w:t>
      </w:r>
      <w:r>
        <w:t>service”</w:t>
      </w:r>
      <w:r w:rsidRPr="00BD3938">
        <w:rPr>
          <w:spacing w:val="-4"/>
        </w:rPr>
        <w:t xml:space="preserve"> </w:t>
      </w:r>
      <w:r>
        <w:t>in</w:t>
      </w:r>
      <w:r w:rsidRPr="00BD3938">
        <w:rPr>
          <w:spacing w:val="-7"/>
        </w:rPr>
        <w:t xml:space="preserve"> </w:t>
      </w:r>
      <w:r>
        <w:t>Article</w:t>
      </w:r>
      <w:r w:rsidRPr="00BD3938">
        <w:rPr>
          <w:spacing w:val="-8"/>
        </w:rPr>
        <w:t xml:space="preserve"> </w:t>
      </w:r>
      <w:r>
        <w:t>1 (Definitions); and</w:t>
      </w:r>
    </w:p>
    <w:p w14:paraId="1E3B5BB4" w14:textId="213508A9" w:rsidR="00665084" w:rsidRDefault="00506E46" w:rsidP="007F4D25">
      <w:pPr>
        <w:pStyle w:val="ListParagraph1a"/>
        <w:spacing w:after="80"/>
        <w:ind w:left="1559" w:right="170" w:hanging="720"/>
      </w:pPr>
      <w:r>
        <w:t>financial data processing and related software, as described in subparagraph</w:t>
      </w:r>
      <w:r>
        <w:rPr>
          <w:spacing w:val="-2"/>
        </w:rPr>
        <w:t xml:space="preserve"> </w:t>
      </w:r>
      <w:r>
        <w:t>(g)(xv)</w:t>
      </w:r>
      <w:r>
        <w:rPr>
          <w:spacing w:val="-5"/>
        </w:rPr>
        <w:t xml:space="preserve"> </w:t>
      </w:r>
      <w:r>
        <w:t>of</w:t>
      </w:r>
      <w:r>
        <w:rPr>
          <w:spacing w:val="-5"/>
        </w:rPr>
        <w:t xml:space="preserve"> </w:t>
      </w:r>
      <w:r>
        <w:t>the</w:t>
      </w:r>
      <w:r>
        <w:rPr>
          <w:spacing w:val="-8"/>
        </w:rPr>
        <w:t xml:space="preserve"> </w:t>
      </w:r>
      <w:r>
        <w:t>definition</w:t>
      </w:r>
      <w:r>
        <w:rPr>
          <w:spacing w:val="-7"/>
        </w:rPr>
        <w:t xml:space="preserve"> </w:t>
      </w:r>
      <w:r>
        <w:t>of</w:t>
      </w:r>
      <w:r>
        <w:rPr>
          <w:spacing w:val="-2"/>
        </w:rPr>
        <w:t xml:space="preserve"> </w:t>
      </w:r>
      <w:r>
        <w:t>“financial</w:t>
      </w:r>
      <w:r>
        <w:rPr>
          <w:spacing w:val="-2"/>
        </w:rPr>
        <w:t xml:space="preserve"> </w:t>
      </w:r>
      <w:r>
        <w:t>service”</w:t>
      </w:r>
      <w:r>
        <w:rPr>
          <w:spacing w:val="-3"/>
        </w:rPr>
        <w:t xml:space="preserve"> </w:t>
      </w:r>
      <w:r>
        <w:t>in</w:t>
      </w:r>
      <w:r>
        <w:rPr>
          <w:spacing w:val="-7"/>
        </w:rPr>
        <w:t xml:space="preserve"> </w:t>
      </w:r>
      <w:r>
        <w:t>Article</w:t>
      </w:r>
      <w:r>
        <w:rPr>
          <w:spacing w:val="-8"/>
        </w:rPr>
        <w:t xml:space="preserve"> </w:t>
      </w:r>
      <w:r>
        <w:t>1 (Definitions), subject to prior authorisation from the relevant regulator, as required.</w:t>
      </w:r>
      <w:r w:rsidR="00BD3938">
        <w:rPr>
          <w:rStyle w:val="FootnoteReference"/>
        </w:rPr>
        <w:footnoteReference w:id="12"/>
      </w:r>
    </w:p>
    <w:p w14:paraId="72219CC9" w14:textId="222FC8E9" w:rsidR="00625487" w:rsidRDefault="00506E46" w:rsidP="00665084">
      <w:pPr>
        <w:pStyle w:val="Heading1"/>
      </w:pPr>
      <w:r w:rsidRPr="00625487">
        <w:lastRenderedPageBreak/>
        <w:t xml:space="preserve">ANNEX 9-B </w:t>
      </w:r>
    </w:p>
    <w:p w14:paraId="1729D78F" w14:textId="2B6C3B09" w:rsidR="00B25E2A" w:rsidRPr="00625487" w:rsidRDefault="00506E46" w:rsidP="00625487">
      <w:pPr>
        <w:pStyle w:val="Heading1"/>
      </w:pPr>
      <w:r w:rsidRPr="00625487">
        <w:t>SPECIFIC COMMITMENTS</w:t>
      </w:r>
    </w:p>
    <w:p w14:paraId="03C475DC" w14:textId="77777777" w:rsidR="00B25E2A" w:rsidRPr="00625487" w:rsidRDefault="00506E46" w:rsidP="00625487">
      <w:pPr>
        <w:pStyle w:val="Heading2"/>
        <w:rPr>
          <w:b/>
          <w:bCs/>
        </w:rPr>
      </w:pPr>
      <w:r w:rsidRPr="00625487">
        <w:rPr>
          <w:b/>
          <w:bCs/>
        </w:rPr>
        <w:t>Section A: Portfolio Management</w:t>
      </w:r>
    </w:p>
    <w:p w14:paraId="21C35E58" w14:textId="00B5AE0D" w:rsidR="005F78C4" w:rsidRDefault="00506E46" w:rsidP="00222ED2">
      <w:pPr>
        <w:pStyle w:val="ListParagraph"/>
        <w:numPr>
          <w:ilvl w:val="0"/>
          <w:numId w:val="3"/>
        </w:numPr>
        <w:ind w:left="0" w:firstLine="0"/>
        <w:rPr>
          <w:rStyle w:val="ListParagraph1Char"/>
        </w:rPr>
      </w:pPr>
      <w:r w:rsidRPr="00625487">
        <w:rPr>
          <w:rStyle w:val="ListParagraph1Char"/>
        </w:rPr>
        <w:t>A Party shall allow a financial institution organised in the territory of the other Party to provide the following services to a collective investment scheme located in its territory:</w:t>
      </w:r>
      <w:r w:rsidR="00625487">
        <w:rPr>
          <w:rStyle w:val="FootnoteReference"/>
        </w:rPr>
        <w:footnoteReference w:id="13"/>
      </w:r>
    </w:p>
    <w:p w14:paraId="7930F367" w14:textId="77777777" w:rsidR="007F777F" w:rsidRDefault="007F777F" w:rsidP="00222ED2">
      <w:pPr>
        <w:pStyle w:val="ListParagraph1a"/>
        <w:numPr>
          <w:ilvl w:val="0"/>
          <w:numId w:val="40"/>
        </w:numPr>
      </w:pPr>
      <w:r>
        <w:t>investment</w:t>
      </w:r>
      <w:r w:rsidRPr="00625487">
        <w:rPr>
          <w:spacing w:val="-11"/>
        </w:rPr>
        <w:t xml:space="preserve"> </w:t>
      </w:r>
      <w:r>
        <w:t>advice;</w:t>
      </w:r>
      <w:r w:rsidRPr="00625487">
        <w:rPr>
          <w:spacing w:val="-11"/>
        </w:rPr>
        <w:t xml:space="preserve"> </w:t>
      </w:r>
      <w:r w:rsidRPr="00625487">
        <w:rPr>
          <w:spacing w:val="-5"/>
        </w:rPr>
        <w:t>and</w:t>
      </w:r>
    </w:p>
    <w:p w14:paraId="65F6AFBA" w14:textId="77777777" w:rsidR="007F777F" w:rsidRDefault="007F777F" w:rsidP="007F777F">
      <w:pPr>
        <w:pStyle w:val="ListParagraph1a"/>
      </w:pPr>
      <w:r>
        <w:t>portfolio</w:t>
      </w:r>
      <w:r>
        <w:rPr>
          <w:spacing w:val="-14"/>
        </w:rPr>
        <w:t xml:space="preserve"> </w:t>
      </w:r>
      <w:r>
        <w:t>management</w:t>
      </w:r>
      <w:r>
        <w:rPr>
          <w:spacing w:val="-9"/>
        </w:rPr>
        <w:t xml:space="preserve"> </w:t>
      </w:r>
      <w:r>
        <w:t>services,</w:t>
      </w:r>
      <w:r>
        <w:rPr>
          <w:spacing w:val="-7"/>
        </w:rPr>
        <w:t xml:space="preserve"> </w:t>
      </w:r>
      <w:r>
        <w:rPr>
          <w:spacing w:val="-2"/>
        </w:rPr>
        <w:t>excluding:</w:t>
      </w:r>
    </w:p>
    <w:p w14:paraId="43C04F68" w14:textId="77777777" w:rsidR="007F777F" w:rsidRDefault="007F777F" w:rsidP="007F777F">
      <w:pPr>
        <w:pStyle w:val="ListParagraph1ai"/>
      </w:pPr>
      <w:r>
        <w:t>trustee</w:t>
      </w:r>
      <w:r>
        <w:rPr>
          <w:spacing w:val="-8"/>
        </w:rPr>
        <w:t xml:space="preserve"> </w:t>
      </w:r>
      <w:r>
        <w:t>services;</w:t>
      </w:r>
      <w:r>
        <w:rPr>
          <w:spacing w:val="-6"/>
        </w:rPr>
        <w:t xml:space="preserve"> </w:t>
      </w:r>
      <w:r>
        <w:rPr>
          <w:spacing w:val="-5"/>
        </w:rPr>
        <w:t>and</w:t>
      </w:r>
    </w:p>
    <w:p w14:paraId="54E2D741" w14:textId="00439DB0" w:rsidR="007F777F" w:rsidRDefault="007F777F" w:rsidP="007F777F">
      <w:pPr>
        <w:pStyle w:val="ListParagraph1ai"/>
        <w:rPr>
          <w:rStyle w:val="ListParagraph1Char"/>
        </w:rPr>
      </w:pPr>
      <w:r>
        <w:t>custodial services and execution services that are not related to managing a collective investment scheme.</w:t>
      </w:r>
    </w:p>
    <w:p w14:paraId="1603E3E3" w14:textId="77777777" w:rsidR="007F777F" w:rsidRPr="005F78C4" w:rsidRDefault="007F777F" w:rsidP="00222ED2">
      <w:pPr>
        <w:pStyle w:val="ListParagraph1"/>
        <w:numPr>
          <w:ilvl w:val="0"/>
          <w:numId w:val="3"/>
        </w:numPr>
        <w:ind w:left="0" w:firstLine="0"/>
      </w:pPr>
      <w:r w:rsidRPr="005F78C4">
        <w:t>Paragraph 1 is subject to Article 6.3 (Cross-Border Trade).</w:t>
      </w:r>
    </w:p>
    <w:p w14:paraId="625A539F" w14:textId="132B3BE9" w:rsidR="007F777F" w:rsidRPr="005F78C4" w:rsidRDefault="007F777F" w:rsidP="00222ED2">
      <w:pPr>
        <w:pStyle w:val="ListParagraph1"/>
        <w:numPr>
          <w:ilvl w:val="0"/>
          <w:numId w:val="3"/>
        </w:numPr>
        <w:ind w:left="0" w:firstLine="0"/>
      </w:pPr>
      <w:r w:rsidRPr="005F78C4">
        <w:t>For the purposes of paragraph 1, “collective investment scheme” means:</w:t>
      </w:r>
    </w:p>
    <w:p w14:paraId="04523918" w14:textId="2A74DC6E" w:rsidR="00B25E2A" w:rsidRDefault="00506E46" w:rsidP="007F4D25">
      <w:pPr>
        <w:pStyle w:val="ListParagraph1a"/>
        <w:numPr>
          <w:ilvl w:val="0"/>
          <w:numId w:val="41"/>
        </w:numPr>
        <w:ind w:right="57"/>
      </w:pPr>
      <w:r>
        <w:t>For</w:t>
      </w:r>
      <w:r w:rsidRPr="005F78C4">
        <w:rPr>
          <w:spacing w:val="-7"/>
        </w:rPr>
        <w:t xml:space="preserve"> </w:t>
      </w:r>
      <w:r>
        <w:t>Australia,</w:t>
      </w:r>
      <w:r w:rsidRPr="005F78C4">
        <w:rPr>
          <w:spacing w:val="-7"/>
        </w:rPr>
        <w:t xml:space="preserve"> </w:t>
      </w:r>
      <w:r>
        <w:t>a</w:t>
      </w:r>
      <w:r w:rsidRPr="005F78C4">
        <w:rPr>
          <w:spacing w:val="-14"/>
        </w:rPr>
        <w:t xml:space="preserve"> </w:t>
      </w:r>
      <w:r>
        <w:t>“managed</w:t>
      </w:r>
      <w:r w:rsidRPr="005F78C4">
        <w:rPr>
          <w:spacing w:val="-9"/>
        </w:rPr>
        <w:t xml:space="preserve"> </w:t>
      </w:r>
      <w:r>
        <w:t>investment</w:t>
      </w:r>
      <w:r w:rsidRPr="005F78C4">
        <w:rPr>
          <w:spacing w:val="-8"/>
        </w:rPr>
        <w:t xml:space="preserve"> </w:t>
      </w:r>
      <w:r>
        <w:t>scheme”</w:t>
      </w:r>
      <w:r w:rsidRPr="005F78C4">
        <w:rPr>
          <w:spacing w:val="-9"/>
        </w:rPr>
        <w:t xml:space="preserve"> </w:t>
      </w:r>
      <w:r>
        <w:t>as</w:t>
      </w:r>
      <w:r w:rsidRPr="005F78C4">
        <w:rPr>
          <w:spacing w:val="-15"/>
        </w:rPr>
        <w:t xml:space="preserve"> </w:t>
      </w:r>
      <w:r>
        <w:t>defined</w:t>
      </w:r>
      <w:r w:rsidRPr="005F78C4">
        <w:rPr>
          <w:spacing w:val="-9"/>
        </w:rPr>
        <w:t xml:space="preserve"> </w:t>
      </w:r>
      <w:r>
        <w:t>under</w:t>
      </w:r>
      <w:r w:rsidRPr="005F78C4">
        <w:rPr>
          <w:spacing w:val="-11"/>
        </w:rPr>
        <w:t xml:space="preserve"> </w:t>
      </w:r>
      <w:r>
        <w:t>section 9</w:t>
      </w:r>
      <w:r w:rsidRPr="005F78C4">
        <w:rPr>
          <w:spacing w:val="-2"/>
        </w:rPr>
        <w:t xml:space="preserve"> </w:t>
      </w:r>
      <w:r>
        <w:t>of</w:t>
      </w:r>
      <w:r w:rsidRPr="005F78C4">
        <w:rPr>
          <w:spacing w:val="-1"/>
        </w:rPr>
        <w:t xml:space="preserve"> </w:t>
      </w:r>
      <w:r>
        <w:t>the</w:t>
      </w:r>
      <w:r w:rsidRPr="005F78C4">
        <w:rPr>
          <w:spacing w:val="-7"/>
        </w:rPr>
        <w:t xml:space="preserve"> </w:t>
      </w:r>
      <w:r w:rsidRPr="005F78C4">
        <w:rPr>
          <w:i/>
        </w:rPr>
        <w:t>Corporations</w:t>
      </w:r>
      <w:r w:rsidRPr="005F78C4">
        <w:rPr>
          <w:i/>
          <w:spacing w:val="-2"/>
        </w:rPr>
        <w:t xml:space="preserve"> </w:t>
      </w:r>
      <w:r w:rsidRPr="005F78C4">
        <w:rPr>
          <w:i/>
        </w:rPr>
        <w:t>Act 2001</w:t>
      </w:r>
      <w:r w:rsidRPr="005F78C4">
        <w:rPr>
          <w:i/>
          <w:spacing w:val="-6"/>
        </w:rPr>
        <w:t xml:space="preserve"> </w:t>
      </w:r>
      <w:r>
        <w:t>(</w:t>
      </w:r>
      <w:proofErr w:type="spellStart"/>
      <w:r>
        <w:t>Cth</w:t>
      </w:r>
      <w:proofErr w:type="spellEnd"/>
      <w:r>
        <w:t>),</w:t>
      </w:r>
      <w:r w:rsidRPr="005F78C4">
        <w:rPr>
          <w:spacing w:val="-4"/>
        </w:rPr>
        <w:t xml:space="preserve"> </w:t>
      </w:r>
      <w:r>
        <w:t>other</w:t>
      </w:r>
      <w:r w:rsidRPr="005F78C4">
        <w:rPr>
          <w:spacing w:val="-5"/>
        </w:rPr>
        <w:t xml:space="preserve"> </w:t>
      </w:r>
      <w:r>
        <w:t>than</w:t>
      </w:r>
      <w:r w:rsidRPr="005F78C4">
        <w:rPr>
          <w:spacing w:val="-2"/>
        </w:rPr>
        <w:t xml:space="preserve"> </w:t>
      </w:r>
      <w:r>
        <w:t>a</w:t>
      </w:r>
      <w:r w:rsidRPr="005F78C4">
        <w:rPr>
          <w:spacing w:val="-7"/>
        </w:rPr>
        <w:t xml:space="preserve"> </w:t>
      </w:r>
      <w:r>
        <w:t>managed</w:t>
      </w:r>
      <w:r w:rsidRPr="005F78C4">
        <w:rPr>
          <w:spacing w:val="-1"/>
        </w:rPr>
        <w:t xml:space="preserve"> </w:t>
      </w:r>
      <w:r>
        <w:t xml:space="preserve">investment scheme operated in contravention of subsection 601ED (5) of the </w:t>
      </w:r>
      <w:r w:rsidRPr="005F78C4">
        <w:rPr>
          <w:i/>
        </w:rPr>
        <w:t xml:space="preserve">Corporations Act 2001 </w:t>
      </w:r>
      <w:r>
        <w:t>(</w:t>
      </w:r>
      <w:proofErr w:type="spellStart"/>
      <w:r>
        <w:t>Cth</w:t>
      </w:r>
      <w:proofErr w:type="spellEnd"/>
      <w:r>
        <w:t>), or an entity that:</w:t>
      </w:r>
    </w:p>
    <w:p w14:paraId="7CC8D75D" w14:textId="77777777" w:rsidR="00B25E2A" w:rsidRDefault="00506E46" w:rsidP="005F78C4">
      <w:pPr>
        <w:pStyle w:val="ListParagraph1ai"/>
      </w:pPr>
      <w:r>
        <w:t>carries</w:t>
      </w:r>
      <w:r>
        <w:rPr>
          <w:spacing w:val="-15"/>
        </w:rPr>
        <w:t xml:space="preserve"> </w:t>
      </w:r>
      <w:r>
        <w:t>on</w:t>
      </w:r>
      <w:r>
        <w:rPr>
          <w:spacing w:val="-15"/>
        </w:rPr>
        <w:t xml:space="preserve"> </w:t>
      </w:r>
      <w:r>
        <w:t>a</w:t>
      </w:r>
      <w:r>
        <w:rPr>
          <w:spacing w:val="-15"/>
        </w:rPr>
        <w:t xml:space="preserve"> </w:t>
      </w:r>
      <w:r>
        <w:t>business</w:t>
      </w:r>
      <w:r>
        <w:rPr>
          <w:spacing w:val="-15"/>
        </w:rPr>
        <w:t xml:space="preserve"> </w:t>
      </w:r>
      <w:r>
        <w:t>of</w:t>
      </w:r>
      <w:r>
        <w:rPr>
          <w:spacing w:val="-15"/>
        </w:rPr>
        <w:t xml:space="preserve"> </w:t>
      </w:r>
      <w:r>
        <w:t>investment</w:t>
      </w:r>
      <w:r>
        <w:rPr>
          <w:spacing w:val="-15"/>
        </w:rPr>
        <w:t xml:space="preserve"> </w:t>
      </w:r>
      <w:r>
        <w:t>in</w:t>
      </w:r>
      <w:r>
        <w:rPr>
          <w:spacing w:val="-15"/>
        </w:rPr>
        <w:t xml:space="preserve"> </w:t>
      </w:r>
      <w:r>
        <w:t>securities,</w:t>
      </w:r>
      <w:r>
        <w:rPr>
          <w:spacing w:val="-15"/>
        </w:rPr>
        <w:t xml:space="preserve"> </w:t>
      </w:r>
      <w:r>
        <w:t>interests</w:t>
      </w:r>
      <w:r>
        <w:rPr>
          <w:spacing w:val="-15"/>
        </w:rPr>
        <w:t xml:space="preserve"> </w:t>
      </w:r>
      <w:r>
        <w:t>in</w:t>
      </w:r>
      <w:r>
        <w:rPr>
          <w:spacing w:val="-15"/>
        </w:rPr>
        <w:t xml:space="preserve"> </w:t>
      </w:r>
      <w:r>
        <w:t>land, or other investments; and</w:t>
      </w:r>
    </w:p>
    <w:p w14:paraId="1DC75350" w14:textId="77777777" w:rsidR="00B25E2A" w:rsidRDefault="00506E46" w:rsidP="005F78C4">
      <w:pPr>
        <w:pStyle w:val="ListParagraph1ai"/>
      </w:pPr>
      <w:proofErr w:type="gramStart"/>
      <w:r>
        <w:t>in the course of</w:t>
      </w:r>
      <w:proofErr w:type="gramEnd"/>
      <w:r>
        <w:t xml:space="preserve"> carrying on that business, invests funds subscribed, whether directly or indirectly, after an offer or invitation to the public (within the meaning of section 82 of the </w:t>
      </w:r>
      <w:r>
        <w:rPr>
          <w:i/>
        </w:rPr>
        <w:t xml:space="preserve">Corporations Act 2001 </w:t>
      </w:r>
      <w:r>
        <w:t>(</w:t>
      </w:r>
      <w:proofErr w:type="spellStart"/>
      <w:r>
        <w:t>Cth</w:t>
      </w:r>
      <w:proofErr w:type="spellEnd"/>
      <w:r>
        <w:t>)) made on terms that the funds subscribed would be invested.</w:t>
      </w:r>
    </w:p>
    <w:p w14:paraId="175094A8" w14:textId="0E8FF34E" w:rsidR="00B25E2A" w:rsidRDefault="00506E46" w:rsidP="007F4D25">
      <w:pPr>
        <w:pStyle w:val="ListParagraph1a"/>
        <w:ind w:right="57"/>
      </w:pPr>
      <w:r>
        <w:t xml:space="preserve">For Singapore, a “collective investment scheme” as defined under the </w:t>
      </w:r>
      <w:r>
        <w:rPr>
          <w:i/>
        </w:rPr>
        <w:t xml:space="preserve">Securities and Futures Act </w:t>
      </w:r>
      <w:r>
        <w:t>(Cap. 289), and includes the manager of the scheme, provided that the financial institution in paragraph 1 is authorised or regulated as a</w:t>
      </w:r>
      <w:r>
        <w:rPr>
          <w:spacing w:val="-1"/>
        </w:rPr>
        <w:t xml:space="preserve"> </w:t>
      </w:r>
      <w:r>
        <w:t>fund manager in the</w:t>
      </w:r>
      <w:r>
        <w:rPr>
          <w:spacing w:val="-1"/>
        </w:rPr>
        <w:t xml:space="preserve"> </w:t>
      </w:r>
      <w:r>
        <w:t>territory of the</w:t>
      </w:r>
      <w:r>
        <w:rPr>
          <w:spacing w:val="-1"/>
        </w:rPr>
        <w:t xml:space="preserve"> </w:t>
      </w:r>
      <w:r>
        <w:t>Party it is organised in and is not a trust company.</w:t>
      </w:r>
    </w:p>
    <w:p w14:paraId="682192B9" w14:textId="17A65C49" w:rsidR="00B25E2A" w:rsidRPr="00E513D7" w:rsidRDefault="00506E46" w:rsidP="00E513D7">
      <w:pPr>
        <w:pStyle w:val="Heading2"/>
        <w:rPr>
          <w:b/>
          <w:bCs/>
        </w:rPr>
      </w:pPr>
      <w:r w:rsidRPr="00E513D7">
        <w:rPr>
          <w:b/>
          <w:bCs/>
        </w:rPr>
        <w:lastRenderedPageBreak/>
        <w:t>Section</w:t>
      </w:r>
      <w:r w:rsidRPr="00E513D7">
        <w:rPr>
          <w:b/>
          <w:bCs/>
          <w:spacing w:val="-3"/>
        </w:rPr>
        <w:t xml:space="preserve"> </w:t>
      </w:r>
      <w:r w:rsidRPr="00E513D7">
        <w:rPr>
          <w:b/>
          <w:bCs/>
        </w:rPr>
        <w:t>B:</w:t>
      </w:r>
      <w:r w:rsidRPr="00E513D7">
        <w:rPr>
          <w:b/>
          <w:bCs/>
          <w:spacing w:val="-7"/>
        </w:rPr>
        <w:t xml:space="preserve"> </w:t>
      </w:r>
      <w:r w:rsidRPr="00E513D7">
        <w:rPr>
          <w:b/>
          <w:bCs/>
        </w:rPr>
        <w:t>Supply</w:t>
      </w:r>
      <w:r w:rsidRPr="00E513D7">
        <w:rPr>
          <w:b/>
          <w:bCs/>
          <w:spacing w:val="-8"/>
        </w:rPr>
        <w:t xml:space="preserve"> </w:t>
      </w:r>
      <w:r w:rsidRPr="00E513D7">
        <w:rPr>
          <w:b/>
          <w:bCs/>
        </w:rPr>
        <w:t>of</w:t>
      </w:r>
      <w:r w:rsidRPr="00E513D7">
        <w:rPr>
          <w:b/>
          <w:bCs/>
          <w:spacing w:val="-7"/>
        </w:rPr>
        <w:t xml:space="preserve"> </w:t>
      </w:r>
      <w:r w:rsidRPr="00E513D7">
        <w:rPr>
          <w:b/>
          <w:bCs/>
        </w:rPr>
        <w:t>Insurance</w:t>
      </w:r>
      <w:r w:rsidRPr="00E513D7">
        <w:rPr>
          <w:b/>
          <w:bCs/>
          <w:spacing w:val="-5"/>
        </w:rPr>
        <w:t xml:space="preserve"> </w:t>
      </w:r>
      <w:r w:rsidRPr="00E513D7">
        <w:rPr>
          <w:b/>
          <w:bCs/>
        </w:rPr>
        <w:t>by</w:t>
      </w:r>
      <w:r w:rsidRPr="00E513D7">
        <w:rPr>
          <w:b/>
          <w:bCs/>
          <w:spacing w:val="-9"/>
        </w:rPr>
        <w:t xml:space="preserve"> </w:t>
      </w:r>
      <w:r w:rsidRPr="00E513D7">
        <w:rPr>
          <w:b/>
          <w:bCs/>
        </w:rPr>
        <w:t>Postal</w:t>
      </w:r>
      <w:r w:rsidRPr="00E513D7">
        <w:rPr>
          <w:b/>
          <w:bCs/>
          <w:spacing w:val="-4"/>
        </w:rPr>
        <w:t xml:space="preserve"> </w:t>
      </w:r>
      <w:r w:rsidRPr="00E513D7">
        <w:rPr>
          <w:b/>
          <w:bCs/>
        </w:rPr>
        <w:t>Insurance</w:t>
      </w:r>
      <w:r w:rsidRPr="00E513D7">
        <w:rPr>
          <w:b/>
          <w:bCs/>
          <w:spacing w:val="-5"/>
        </w:rPr>
        <w:t xml:space="preserve"> </w:t>
      </w:r>
      <w:r w:rsidRPr="00E513D7">
        <w:rPr>
          <w:b/>
          <w:bCs/>
          <w:spacing w:val="-2"/>
        </w:rPr>
        <w:t>Entities</w:t>
      </w:r>
    </w:p>
    <w:p w14:paraId="551F9232" w14:textId="14A5398C" w:rsidR="00B25E2A" w:rsidRDefault="00506E46" w:rsidP="007F4D25">
      <w:pPr>
        <w:pStyle w:val="ListParagraph1"/>
        <w:numPr>
          <w:ilvl w:val="0"/>
          <w:numId w:val="42"/>
        </w:numPr>
        <w:ind w:left="0" w:right="227" w:firstLine="0"/>
      </w:pPr>
      <w:r>
        <w:t>This</w:t>
      </w:r>
      <w:r w:rsidRPr="00E513D7">
        <w:rPr>
          <w:spacing w:val="-8"/>
        </w:rPr>
        <w:t xml:space="preserve"> </w:t>
      </w:r>
      <w:r>
        <w:t>Section</w:t>
      </w:r>
      <w:r w:rsidRPr="00E513D7">
        <w:rPr>
          <w:spacing w:val="-11"/>
        </w:rPr>
        <w:t xml:space="preserve"> </w:t>
      </w:r>
      <w:r>
        <w:t>sets</w:t>
      </w:r>
      <w:r w:rsidRPr="00E513D7">
        <w:rPr>
          <w:spacing w:val="-8"/>
        </w:rPr>
        <w:t xml:space="preserve"> </w:t>
      </w:r>
      <w:r>
        <w:t>out</w:t>
      </w:r>
      <w:r w:rsidRPr="00E513D7">
        <w:rPr>
          <w:spacing w:val="-5"/>
        </w:rPr>
        <w:t xml:space="preserve"> </w:t>
      </w:r>
      <w:r>
        <w:t>additional</w:t>
      </w:r>
      <w:r w:rsidRPr="00E513D7">
        <w:rPr>
          <w:spacing w:val="-11"/>
        </w:rPr>
        <w:t xml:space="preserve"> </w:t>
      </w:r>
      <w:r>
        <w:t>disciplines</w:t>
      </w:r>
      <w:r w:rsidRPr="00E513D7">
        <w:rPr>
          <w:spacing w:val="-9"/>
        </w:rPr>
        <w:t xml:space="preserve"> </w:t>
      </w:r>
      <w:r>
        <w:t>that</w:t>
      </w:r>
      <w:r w:rsidRPr="00E513D7">
        <w:rPr>
          <w:spacing w:val="-6"/>
        </w:rPr>
        <w:t xml:space="preserve"> </w:t>
      </w:r>
      <w:r>
        <w:t>apply</w:t>
      </w:r>
      <w:r w:rsidRPr="00E513D7">
        <w:rPr>
          <w:spacing w:val="-5"/>
        </w:rPr>
        <w:t xml:space="preserve"> </w:t>
      </w:r>
      <w:r>
        <w:t>if</w:t>
      </w:r>
      <w:r w:rsidRPr="00E513D7">
        <w:rPr>
          <w:spacing w:val="-9"/>
        </w:rPr>
        <w:t xml:space="preserve"> </w:t>
      </w:r>
      <w:r>
        <w:t>a</w:t>
      </w:r>
      <w:r w:rsidRPr="00E513D7">
        <w:rPr>
          <w:spacing w:val="-12"/>
        </w:rPr>
        <w:t xml:space="preserve"> </w:t>
      </w:r>
      <w:r>
        <w:t>Party</w:t>
      </w:r>
      <w:r w:rsidRPr="00E513D7">
        <w:rPr>
          <w:spacing w:val="-10"/>
        </w:rPr>
        <w:t xml:space="preserve"> </w:t>
      </w:r>
      <w:r>
        <w:t>allows</w:t>
      </w:r>
      <w:r w:rsidRPr="00E513D7">
        <w:rPr>
          <w:spacing w:val="-9"/>
        </w:rPr>
        <w:t xml:space="preserve"> </w:t>
      </w:r>
      <w:r>
        <w:t>its</w:t>
      </w:r>
      <w:r w:rsidRPr="00E513D7">
        <w:rPr>
          <w:spacing w:val="-8"/>
        </w:rPr>
        <w:t xml:space="preserve"> </w:t>
      </w:r>
      <w:r>
        <w:t>postal insurance</w:t>
      </w:r>
      <w:r w:rsidRPr="00E513D7">
        <w:rPr>
          <w:spacing w:val="-15"/>
        </w:rPr>
        <w:t xml:space="preserve"> </w:t>
      </w:r>
      <w:r>
        <w:t>entity</w:t>
      </w:r>
      <w:r w:rsidRPr="00E513D7">
        <w:rPr>
          <w:spacing w:val="-15"/>
        </w:rPr>
        <w:t xml:space="preserve"> </w:t>
      </w:r>
      <w:r>
        <w:t>to</w:t>
      </w:r>
      <w:r w:rsidRPr="00E513D7">
        <w:rPr>
          <w:spacing w:val="-15"/>
        </w:rPr>
        <w:t xml:space="preserve"> </w:t>
      </w:r>
      <w:r>
        <w:t>underwrite</w:t>
      </w:r>
      <w:r w:rsidRPr="00E513D7">
        <w:rPr>
          <w:spacing w:val="-15"/>
        </w:rPr>
        <w:t xml:space="preserve"> </w:t>
      </w:r>
      <w:r>
        <w:t>and</w:t>
      </w:r>
      <w:r w:rsidRPr="00E513D7">
        <w:rPr>
          <w:spacing w:val="-15"/>
        </w:rPr>
        <w:t xml:space="preserve"> </w:t>
      </w:r>
      <w:r>
        <w:t>supply</w:t>
      </w:r>
      <w:r w:rsidRPr="00E513D7">
        <w:rPr>
          <w:spacing w:val="-15"/>
        </w:rPr>
        <w:t xml:space="preserve"> </w:t>
      </w:r>
      <w:r>
        <w:t>direct</w:t>
      </w:r>
      <w:r w:rsidRPr="00E513D7">
        <w:rPr>
          <w:spacing w:val="-15"/>
        </w:rPr>
        <w:t xml:space="preserve"> </w:t>
      </w:r>
      <w:r>
        <w:t>insurance</w:t>
      </w:r>
      <w:r w:rsidRPr="00E513D7">
        <w:rPr>
          <w:spacing w:val="-15"/>
        </w:rPr>
        <w:t xml:space="preserve"> </w:t>
      </w:r>
      <w:r>
        <w:t>services</w:t>
      </w:r>
      <w:r w:rsidRPr="00E513D7">
        <w:rPr>
          <w:spacing w:val="-15"/>
        </w:rPr>
        <w:t xml:space="preserve"> </w:t>
      </w:r>
      <w:r>
        <w:t>to</w:t>
      </w:r>
      <w:r w:rsidRPr="00E513D7">
        <w:rPr>
          <w:spacing w:val="-15"/>
        </w:rPr>
        <w:t xml:space="preserve"> </w:t>
      </w:r>
      <w:r>
        <w:t>the</w:t>
      </w:r>
      <w:r w:rsidRPr="00E513D7">
        <w:rPr>
          <w:spacing w:val="-15"/>
        </w:rPr>
        <w:t xml:space="preserve"> </w:t>
      </w:r>
      <w:proofErr w:type="gramStart"/>
      <w:r>
        <w:t>general</w:t>
      </w:r>
      <w:r w:rsidRPr="00E513D7">
        <w:rPr>
          <w:spacing w:val="-15"/>
        </w:rPr>
        <w:t xml:space="preserve"> </w:t>
      </w:r>
      <w:r>
        <w:t>public</w:t>
      </w:r>
      <w:proofErr w:type="gramEnd"/>
      <w:r>
        <w:t>. The services covered by this paragraph do not include the supply of insurance related to the collection, transport and delivery of letters or packages by a Party’s postal insurance entity.</w:t>
      </w:r>
    </w:p>
    <w:p w14:paraId="0C226EDD" w14:textId="219D6D61" w:rsidR="00B25E2A" w:rsidRDefault="00506E46" w:rsidP="007F4D25">
      <w:pPr>
        <w:pStyle w:val="ListParagraph1"/>
        <w:ind w:right="227"/>
      </w:pPr>
      <w:r>
        <w:t>Neither Party shall adopt or maintain a measure that creates conditions of competition that are more favourable to a postal insurance entity with respect to the supply</w:t>
      </w:r>
      <w:r>
        <w:rPr>
          <w:spacing w:val="-6"/>
        </w:rPr>
        <w:t xml:space="preserve"> </w:t>
      </w:r>
      <w:r>
        <w:t>of</w:t>
      </w:r>
      <w:r>
        <w:rPr>
          <w:spacing w:val="-5"/>
        </w:rPr>
        <w:t xml:space="preserve"> </w:t>
      </w:r>
      <w:r>
        <w:t>insurance</w:t>
      </w:r>
      <w:r>
        <w:rPr>
          <w:spacing w:val="-9"/>
        </w:rPr>
        <w:t xml:space="preserve"> </w:t>
      </w:r>
      <w:r>
        <w:t>services</w:t>
      </w:r>
      <w:r>
        <w:rPr>
          <w:spacing w:val="-9"/>
        </w:rPr>
        <w:t xml:space="preserve"> </w:t>
      </w:r>
      <w:r>
        <w:t>described</w:t>
      </w:r>
      <w:r>
        <w:rPr>
          <w:spacing w:val="-7"/>
        </w:rPr>
        <w:t xml:space="preserve"> </w:t>
      </w:r>
      <w:r>
        <w:t>in</w:t>
      </w:r>
      <w:r>
        <w:rPr>
          <w:spacing w:val="-11"/>
        </w:rPr>
        <w:t xml:space="preserve"> </w:t>
      </w:r>
      <w:r>
        <w:t>paragraph</w:t>
      </w:r>
      <w:r>
        <w:rPr>
          <w:spacing w:val="-7"/>
        </w:rPr>
        <w:t xml:space="preserve"> </w:t>
      </w:r>
      <w:r>
        <w:t>1</w:t>
      </w:r>
      <w:r>
        <w:rPr>
          <w:spacing w:val="-7"/>
        </w:rPr>
        <w:t xml:space="preserve"> </w:t>
      </w:r>
      <w:r>
        <w:t>as</w:t>
      </w:r>
      <w:r>
        <w:rPr>
          <w:spacing w:val="-9"/>
        </w:rPr>
        <w:t xml:space="preserve"> </w:t>
      </w:r>
      <w:r>
        <w:t>compared</w:t>
      </w:r>
      <w:r>
        <w:rPr>
          <w:spacing w:val="-12"/>
        </w:rPr>
        <w:t xml:space="preserve"> </w:t>
      </w:r>
      <w:r>
        <w:t>to</w:t>
      </w:r>
      <w:r>
        <w:rPr>
          <w:spacing w:val="-11"/>
        </w:rPr>
        <w:t xml:space="preserve"> </w:t>
      </w:r>
      <w:r>
        <w:t>a</w:t>
      </w:r>
      <w:r>
        <w:rPr>
          <w:spacing w:val="-8"/>
        </w:rPr>
        <w:t xml:space="preserve"> </w:t>
      </w:r>
      <w:r>
        <w:t>private</w:t>
      </w:r>
      <w:r>
        <w:rPr>
          <w:spacing w:val="-8"/>
        </w:rPr>
        <w:t xml:space="preserve"> </w:t>
      </w:r>
      <w:r>
        <w:t>supplier of like insurance services in its market, including by:</w:t>
      </w:r>
    </w:p>
    <w:p w14:paraId="4AC024C6" w14:textId="77777777" w:rsidR="00B25E2A" w:rsidRDefault="00506E46" w:rsidP="007F4D25">
      <w:pPr>
        <w:pStyle w:val="ListParagraph1a"/>
        <w:numPr>
          <w:ilvl w:val="0"/>
          <w:numId w:val="43"/>
        </w:numPr>
        <w:ind w:right="227"/>
      </w:pPr>
      <w:r>
        <w:t>imposing more onerous conditions on a private supplier’s licence to supply insurance services than the conditions the Party imposes on a postal insurance entity to supply like services; or</w:t>
      </w:r>
    </w:p>
    <w:p w14:paraId="2EDC827C" w14:textId="77777777" w:rsidR="00B25E2A" w:rsidRDefault="00506E46" w:rsidP="007F4D25">
      <w:pPr>
        <w:pStyle w:val="ListParagraph1a"/>
        <w:ind w:right="227"/>
      </w:pPr>
      <w:r>
        <w:t>making</w:t>
      </w:r>
      <w:r>
        <w:rPr>
          <w:spacing w:val="-15"/>
        </w:rPr>
        <w:t xml:space="preserve"> </w:t>
      </w:r>
      <w:r>
        <w:t>a</w:t>
      </w:r>
      <w:r>
        <w:rPr>
          <w:spacing w:val="-15"/>
        </w:rPr>
        <w:t xml:space="preserve"> </w:t>
      </w:r>
      <w:r>
        <w:t>distribution</w:t>
      </w:r>
      <w:r>
        <w:rPr>
          <w:spacing w:val="-15"/>
        </w:rPr>
        <w:t xml:space="preserve"> </w:t>
      </w:r>
      <w:r>
        <w:t>channel</w:t>
      </w:r>
      <w:r>
        <w:rPr>
          <w:spacing w:val="-15"/>
        </w:rPr>
        <w:t xml:space="preserve"> </w:t>
      </w:r>
      <w:r>
        <w:t>for</w:t>
      </w:r>
      <w:r>
        <w:rPr>
          <w:spacing w:val="-15"/>
        </w:rPr>
        <w:t xml:space="preserve"> </w:t>
      </w:r>
      <w:r>
        <w:t>the</w:t>
      </w:r>
      <w:r>
        <w:rPr>
          <w:spacing w:val="-15"/>
        </w:rPr>
        <w:t xml:space="preserve"> </w:t>
      </w:r>
      <w:r>
        <w:t>sale</w:t>
      </w:r>
      <w:r>
        <w:rPr>
          <w:spacing w:val="-15"/>
        </w:rPr>
        <w:t xml:space="preserve"> </w:t>
      </w:r>
      <w:r>
        <w:t>of</w:t>
      </w:r>
      <w:r>
        <w:rPr>
          <w:spacing w:val="-15"/>
        </w:rPr>
        <w:t xml:space="preserve"> </w:t>
      </w:r>
      <w:r>
        <w:t>insurance</w:t>
      </w:r>
      <w:r>
        <w:rPr>
          <w:spacing w:val="-15"/>
        </w:rPr>
        <w:t xml:space="preserve"> </w:t>
      </w:r>
      <w:r>
        <w:t>services</w:t>
      </w:r>
      <w:r>
        <w:rPr>
          <w:spacing w:val="-14"/>
        </w:rPr>
        <w:t xml:space="preserve"> </w:t>
      </w:r>
      <w:r>
        <w:t>available to</w:t>
      </w:r>
      <w:r>
        <w:rPr>
          <w:spacing w:val="-2"/>
        </w:rPr>
        <w:t xml:space="preserve"> </w:t>
      </w:r>
      <w:r>
        <w:t>a</w:t>
      </w:r>
      <w:r>
        <w:rPr>
          <w:spacing w:val="-3"/>
        </w:rPr>
        <w:t xml:space="preserve"> </w:t>
      </w:r>
      <w:r>
        <w:t>postal</w:t>
      </w:r>
      <w:r>
        <w:rPr>
          <w:spacing w:val="-6"/>
        </w:rPr>
        <w:t xml:space="preserve"> </w:t>
      </w:r>
      <w:r>
        <w:t>insurance</w:t>
      </w:r>
      <w:r>
        <w:rPr>
          <w:spacing w:val="-3"/>
        </w:rPr>
        <w:t xml:space="preserve"> </w:t>
      </w:r>
      <w:r>
        <w:t>entity</w:t>
      </w:r>
      <w:r>
        <w:rPr>
          <w:spacing w:val="-7"/>
        </w:rPr>
        <w:t xml:space="preserve"> </w:t>
      </w:r>
      <w:r>
        <w:t>under</w:t>
      </w:r>
      <w:r>
        <w:rPr>
          <w:spacing w:val="-5"/>
        </w:rPr>
        <w:t xml:space="preserve"> </w:t>
      </w:r>
      <w:r>
        <w:t>terms</w:t>
      </w:r>
      <w:r>
        <w:rPr>
          <w:spacing w:val="-4"/>
        </w:rPr>
        <w:t xml:space="preserve"> </w:t>
      </w:r>
      <w:r>
        <w:t>and</w:t>
      </w:r>
      <w:r>
        <w:rPr>
          <w:spacing w:val="-6"/>
        </w:rPr>
        <w:t xml:space="preserve"> </w:t>
      </w:r>
      <w:r>
        <w:t>conditions</w:t>
      </w:r>
      <w:r>
        <w:rPr>
          <w:spacing w:val="-4"/>
        </w:rPr>
        <w:t xml:space="preserve"> </w:t>
      </w:r>
      <w:r>
        <w:t>more</w:t>
      </w:r>
      <w:r>
        <w:rPr>
          <w:spacing w:val="-7"/>
        </w:rPr>
        <w:t xml:space="preserve"> </w:t>
      </w:r>
      <w:r>
        <w:t>favourable than those it applies to private suppliers of like services.</w:t>
      </w:r>
    </w:p>
    <w:p w14:paraId="31F64193" w14:textId="2F79DA96" w:rsidR="00B25E2A" w:rsidRDefault="00506E46" w:rsidP="007F4D25">
      <w:pPr>
        <w:pStyle w:val="ListParagraph1"/>
        <w:ind w:right="227"/>
      </w:pPr>
      <w:r>
        <w:t>With respect to the supply of insurance services described in paragraph 1 by a postal insurance entity, a Party shall apply the same regulations and enforcement activities that it applies to the supply of like insurance services by private suppliers.</w:t>
      </w:r>
    </w:p>
    <w:p w14:paraId="282B087A" w14:textId="70C376BE" w:rsidR="00B25E2A" w:rsidRDefault="00506E46" w:rsidP="007F4D25">
      <w:pPr>
        <w:pStyle w:val="ListParagraph1"/>
        <w:ind w:right="227"/>
      </w:pPr>
      <w:r>
        <w:t>In</w:t>
      </w:r>
      <w:r>
        <w:rPr>
          <w:spacing w:val="-6"/>
        </w:rPr>
        <w:t xml:space="preserve"> </w:t>
      </w:r>
      <w:r>
        <w:t>implementing</w:t>
      </w:r>
      <w:r>
        <w:rPr>
          <w:spacing w:val="-11"/>
        </w:rPr>
        <w:t xml:space="preserve"> </w:t>
      </w:r>
      <w:r>
        <w:t>its</w:t>
      </w:r>
      <w:r>
        <w:rPr>
          <w:spacing w:val="-13"/>
        </w:rPr>
        <w:t xml:space="preserve"> </w:t>
      </w:r>
      <w:r>
        <w:t>obligations</w:t>
      </w:r>
      <w:r>
        <w:rPr>
          <w:spacing w:val="-8"/>
        </w:rPr>
        <w:t xml:space="preserve"> </w:t>
      </w:r>
      <w:r>
        <w:t>under</w:t>
      </w:r>
      <w:r>
        <w:rPr>
          <w:spacing w:val="-9"/>
        </w:rPr>
        <w:t xml:space="preserve"> </w:t>
      </w:r>
      <w:r>
        <w:t>paragraph</w:t>
      </w:r>
      <w:r>
        <w:rPr>
          <w:spacing w:val="-6"/>
        </w:rPr>
        <w:t xml:space="preserve"> </w:t>
      </w:r>
      <w:r>
        <w:t>3,</w:t>
      </w:r>
      <w:r>
        <w:rPr>
          <w:spacing w:val="-9"/>
        </w:rPr>
        <w:t xml:space="preserve"> </w:t>
      </w:r>
      <w:r>
        <w:t>a</w:t>
      </w:r>
      <w:r>
        <w:rPr>
          <w:spacing w:val="-7"/>
        </w:rPr>
        <w:t xml:space="preserve"> </w:t>
      </w:r>
      <w:r>
        <w:t>Party</w:t>
      </w:r>
      <w:r>
        <w:rPr>
          <w:spacing w:val="-10"/>
        </w:rPr>
        <w:t xml:space="preserve"> </w:t>
      </w:r>
      <w:r>
        <w:t>shall</w:t>
      </w:r>
      <w:r>
        <w:rPr>
          <w:spacing w:val="-6"/>
        </w:rPr>
        <w:t xml:space="preserve"> </w:t>
      </w:r>
      <w:r>
        <w:t>require</w:t>
      </w:r>
      <w:r>
        <w:rPr>
          <w:spacing w:val="-7"/>
        </w:rPr>
        <w:t xml:space="preserve"> </w:t>
      </w:r>
      <w:r>
        <w:t>a</w:t>
      </w:r>
      <w:r>
        <w:rPr>
          <w:spacing w:val="-12"/>
        </w:rPr>
        <w:t xml:space="preserve"> </w:t>
      </w:r>
      <w:r>
        <w:t>postal insurance</w:t>
      </w:r>
      <w:r>
        <w:rPr>
          <w:spacing w:val="-4"/>
        </w:rPr>
        <w:t xml:space="preserve"> </w:t>
      </w:r>
      <w:r>
        <w:t>entity</w:t>
      </w:r>
      <w:r>
        <w:rPr>
          <w:spacing w:val="-7"/>
        </w:rPr>
        <w:t xml:space="preserve"> </w:t>
      </w:r>
      <w:r>
        <w:t>that</w:t>
      </w:r>
      <w:r>
        <w:rPr>
          <w:spacing w:val="-3"/>
        </w:rPr>
        <w:t xml:space="preserve"> </w:t>
      </w:r>
      <w:r>
        <w:t>supplies</w:t>
      </w:r>
      <w:r>
        <w:rPr>
          <w:spacing w:val="-9"/>
        </w:rPr>
        <w:t xml:space="preserve"> </w:t>
      </w:r>
      <w:r>
        <w:t>insurance</w:t>
      </w:r>
      <w:r>
        <w:rPr>
          <w:spacing w:val="-4"/>
        </w:rPr>
        <w:t xml:space="preserve"> </w:t>
      </w:r>
      <w:r>
        <w:t>services</w:t>
      </w:r>
      <w:r>
        <w:rPr>
          <w:spacing w:val="-4"/>
        </w:rPr>
        <w:t xml:space="preserve"> </w:t>
      </w:r>
      <w:r>
        <w:t>described</w:t>
      </w:r>
      <w:r>
        <w:rPr>
          <w:spacing w:val="-3"/>
        </w:rPr>
        <w:t xml:space="preserve"> </w:t>
      </w:r>
      <w:r>
        <w:t>in</w:t>
      </w:r>
      <w:r>
        <w:rPr>
          <w:spacing w:val="-1"/>
        </w:rPr>
        <w:t xml:space="preserve"> </w:t>
      </w:r>
      <w:r>
        <w:t>paragraph</w:t>
      </w:r>
      <w:r>
        <w:rPr>
          <w:spacing w:val="-7"/>
        </w:rPr>
        <w:t xml:space="preserve"> </w:t>
      </w:r>
      <w:r>
        <w:t>1</w:t>
      </w:r>
      <w:r>
        <w:rPr>
          <w:spacing w:val="-7"/>
        </w:rPr>
        <w:t xml:space="preserve"> </w:t>
      </w:r>
      <w:r>
        <w:t>to</w:t>
      </w:r>
      <w:r>
        <w:rPr>
          <w:spacing w:val="-7"/>
        </w:rPr>
        <w:t xml:space="preserve"> </w:t>
      </w:r>
      <w:r>
        <w:t>publish</w:t>
      </w:r>
      <w:r>
        <w:rPr>
          <w:spacing w:val="-2"/>
        </w:rPr>
        <w:t xml:space="preserve"> </w:t>
      </w:r>
      <w:r>
        <w:t xml:space="preserve">an annual financial statement with respect to the supply of those services. The statement shall provide the level of detail and meet the auditing standards required under the generally accepted accounting and auditing principles, or equivalent rules, applied in the Party’s territory with respect to publicly traded private enterprises that supply like </w:t>
      </w:r>
      <w:r>
        <w:rPr>
          <w:spacing w:val="-2"/>
        </w:rPr>
        <w:t>services.</w:t>
      </w:r>
    </w:p>
    <w:p w14:paraId="59E366CA" w14:textId="02BABD82" w:rsidR="00B25E2A" w:rsidRDefault="00506E46" w:rsidP="007F4D25">
      <w:pPr>
        <w:pStyle w:val="ListParagraph1"/>
        <w:ind w:right="227"/>
      </w:pPr>
      <w:r>
        <w:t>If a</w:t>
      </w:r>
      <w:r>
        <w:rPr>
          <w:spacing w:val="-2"/>
        </w:rPr>
        <w:t xml:space="preserve"> </w:t>
      </w:r>
      <w:r>
        <w:t>Chapter 16</w:t>
      </w:r>
      <w:r>
        <w:rPr>
          <w:spacing w:val="-1"/>
        </w:rPr>
        <w:t xml:space="preserve"> </w:t>
      </w:r>
      <w:r>
        <w:t>arbitral</w:t>
      </w:r>
      <w:r>
        <w:rPr>
          <w:spacing w:val="-1"/>
        </w:rPr>
        <w:t xml:space="preserve"> </w:t>
      </w:r>
      <w:r>
        <w:t>tribunal</w:t>
      </w:r>
      <w:r>
        <w:rPr>
          <w:spacing w:val="-1"/>
        </w:rPr>
        <w:t xml:space="preserve"> </w:t>
      </w:r>
      <w:r>
        <w:t>finds</w:t>
      </w:r>
      <w:r>
        <w:rPr>
          <w:spacing w:val="-3"/>
        </w:rPr>
        <w:t xml:space="preserve"> </w:t>
      </w:r>
      <w:r>
        <w:t>that</w:t>
      </w:r>
      <w:r>
        <w:rPr>
          <w:spacing w:val="-1"/>
        </w:rPr>
        <w:t xml:space="preserve"> </w:t>
      </w:r>
      <w:r>
        <w:t>a</w:t>
      </w:r>
      <w:r>
        <w:rPr>
          <w:spacing w:val="-2"/>
        </w:rPr>
        <w:t xml:space="preserve"> </w:t>
      </w:r>
      <w:r>
        <w:t>Party</w:t>
      </w:r>
      <w:r>
        <w:rPr>
          <w:spacing w:val="-6"/>
        </w:rPr>
        <w:t xml:space="preserve"> </w:t>
      </w:r>
      <w:r>
        <w:t>is</w:t>
      </w:r>
      <w:r>
        <w:rPr>
          <w:spacing w:val="-3"/>
        </w:rPr>
        <w:t xml:space="preserve"> </w:t>
      </w:r>
      <w:r>
        <w:t>maintaining</w:t>
      </w:r>
      <w:r>
        <w:rPr>
          <w:spacing w:val="-1"/>
        </w:rPr>
        <w:t xml:space="preserve"> </w:t>
      </w:r>
      <w:r>
        <w:t>a</w:t>
      </w:r>
      <w:r>
        <w:rPr>
          <w:spacing w:val="-2"/>
        </w:rPr>
        <w:t xml:space="preserve"> </w:t>
      </w:r>
      <w:r>
        <w:t>measure</w:t>
      </w:r>
      <w:r>
        <w:rPr>
          <w:spacing w:val="-3"/>
        </w:rPr>
        <w:t xml:space="preserve"> </w:t>
      </w:r>
      <w:r>
        <w:t>that is</w:t>
      </w:r>
      <w:r>
        <w:rPr>
          <w:spacing w:val="-9"/>
        </w:rPr>
        <w:t xml:space="preserve"> </w:t>
      </w:r>
      <w:r>
        <w:t>inconsistent</w:t>
      </w:r>
      <w:r>
        <w:rPr>
          <w:spacing w:val="-7"/>
        </w:rPr>
        <w:t xml:space="preserve"> </w:t>
      </w:r>
      <w:r>
        <w:t>with</w:t>
      </w:r>
      <w:r>
        <w:rPr>
          <w:spacing w:val="-6"/>
        </w:rPr>
        <w:t xml:space="preserve"> </w:t>
      </w:r>
      <w:r>
        <w:t>any</w:t>
      </w:r>
      <w:r>
        <w:rPr>
          <w:spacing w:val="-7"/>
        </w:rPr>
        <w:t xml:space="preserve"> </w:t>
      </w:r>
      <w:r>
        <w:t>of</w:t>
      </w:r>
      <w:r>
        <w:rPr>
          <w:spacing w:val="-10"/>
        </w:rPr>
        <w:t xml:space="preserve"> </w:t>
      </w:r>
      <w:r>
        <w:t>the</w:t>
      </w:r>
      <w:r>
        <w:rPr>
          <w:spacing w:val="-7"/>
        </w:rPr>
        <w:t xml:space="preserve"> </w:t>
      </w:r>
      <w:r>
        <w:t>commitments</w:t>
      </w:r>
      <w:r>
        <w:rPr>
          <w:spacing w:val="-9"/>
        </w:rPr>
        <w:t xml:space="preserve"> </w:t>
      </w:r>
      <w:r>
        <w:t>in</w:t>
      </w:r>
      <w:r>
        <w:rPr>
          <w:spacing w:val="-6"/>
        </w:rPr>
        <w:t xml:space="preserve"> </w:t>
      </w:r>
      <w:r>
        <w:t>paragraph</w:t>
      </w:r>
      <w:r>
        <w:rPr>
          <w:spacing w:val="-7"/>
        </w:rPr>
        <w:t xml:space="preserve"> </w:t>
      </w:r>
      <w:r>
        <w:t>2,</w:t>
      </w:r>
      <w:r>
        <w:rPr>
          <w:spacing w:val="-9"/>
        </w:rPr>
        <w:t xml:space="preserve"> </w:t>
      </w:r>
      <w:r>
        <w:t>paragraph</w:t>
      </w:r>
      <w:r>
        <w:rPr>
          <w:spacing w:val="-7"/>
        </w:rPr>
        <w:t xml:space="preserve"> </w:t>
      </w:r>
      <w:r>
        <w:t>3</w:t>
      </w:r>
      <w:r>
        <w:rPr>
          <w:spacing w:val="-12"/>
        </w:rPr>
        <w:t xml:space="preserve"> </w:t>
      </w:r>
      <w:r>
        <w:t>and</w:t>
      </w:r>
      <w:r>
        <w:rPr>
          <w:spacing w:val="-7"/>
        </w:rPr>
        <w:t xml:space="preserve"> </w:t>
      </w:r>
      <w:r>
        <w:t>paragraph 4, the Party shall notify the complaining Party and provide an opportunity for consultations prior to allowing the postal insurance entity to:</w:t>
      </w:r>
    </w:p>
    <w:p w14:paraId="74D30018" w14:textId="5104D8D3" w:rsidR="00B25E2A" w:rsidRDefault="00506E46" w:rsidP="007F4D25">
      <w:pPr>
        <w:pStyle w:val="ListParagraph1a"/>
        <w:numPr>
          <w:ilvl w:val="0"/>
          <w:numId w:val="44"/>
        </w:numPr>
        <w:ind w:right="227"/>
      </w:pPr>
      <w:r>
        <w:t>issue</w:t>
      </w:r>
      <w:r w:rsidRPr="00552D09">
        <w:rPr>
          <w:spacing w:val="-15"/>
        </w:rPr>
        <w:t xml:space="preserve"> </w:t>
      </w:r>
      <w:r>
        <w:t>a</w:t>
      </w:r>
      <w:r w:rsidRPr="00552D09">
        <w:rPr>
          <w:spacing w:val="-15"/>
        </w:rPr>
        <w:t xml:space="preserve"> </w:t>
      </w:r>
      <w:r>
        <w:t>new</w:t>
      </w:r>
      <w:r w:rsidRPr="00552D09">
        <w:rPr>
          <w:spacing w:val="-15"/>
        </w:rPr>
        <w:t xml:space="preserve"> </w:t>
      </w:r>
      <w:r>
        <w:t>insurance</w:t>
      </w:r>
      <w:r w:rsidRPr="00552D09">
        <w:rPr>
          <w:spacing w:val="-15"/>
        </w:rPr>
        <w:t xml:space="preserve"> </w:t>
      </w:r>
      <w:r>
        <w:t>product,</w:t>
      </w:r>
      <w:r w:rsidRPr="00552D09">
        <w:rPr>
          <w:spacing w:val="-15"/>
        </w:rPr>
        <w:t xml:space="preserve"> </w:t>
      </w:r>
      <w:r>
        <w:t>or</w:t>
      </w:r>
      <w:r w:rsidRPr="00552D09">
        <w:rPr>
          <w:spacing w:val="-15"/>
        </w:rPr>
        <w:t xml:space="preserve"> </w:t>
      </w:r>
      <w:r>
        <w:t>modify</w:t>
      </w:r>
      <w:r w:rsidRPr="00552D09">
        <w:rPr>
          <w:spacing w:val="-15"/>
        </w:rPr>
        <w:t xml:space="preserve"> </w:t>
      </w:r>
      <w:r>
        <w:t>an</w:t>
      </w:r>
      <w:r w:rsidRPr="00552D09">
        <w:rPr>
          <w:spacing w:val="-15"/>
        </w:rPr>
        <w:t xml:space="preserve"> </w:t>
      </w:r>
      <w:r>
        <w:t>existing</w:t>
      </w:r>
      <w:r w:rsidRPr="00552D09">
        <w:rPr>
          <w:spacing w:val="-15"/>
        </w:rPr>
        <w:t xml:space="preserve"> </w:t>
      </w:r>
      <w:r>
        <w:t>product</w:t>
      </w:r>
      <w:r w:rsidRPr="00552D09">
        <w:rPr>
          <w:spacing w:val="-15"/>
        </w:rPr>
        <w:t xml:space="preserve"> </w:t>
      </w:r>
      <w:r>
        <w:t>in</w:t>
      </w:r>
      <w:r w:rsidRPr="00552D09">
        <w:rPr>
          <w:spacing w:val="-15"/>
        </w:rPr>
        <w:t xml:space="preserve"> </w:t>
      </w:r>
      <w:r>
        <w:t>a</w:t>
      </w:r>
      <w:r w:rsidRPr="00552D09">
        <w:rPr>
          <w:spacing w:val="-15"/>
        </w:rPr>
        <w:t xml:space="preserve"> </w:t>
      </w:r>
      <w:r>
        <w:t>manner equivalent to the creation of a new product, in competition with like insurance products supplied</w:t>
      </w:r>
      <w:r w:rsidRPr="00552D09">
        <w:rPr>
          <w:spacing w:val="-2"/>
        </w:rPr>
        <w:t xml:space="preserve"> </w:t>
      </w:r>
      <w:r>
        <w:t>by</w:t>
      </w:r>
      <w:r w:rsidRPr="00552D09">
        <w:rPr>
          <w:spacing w:val="-3"/>
        </w:rPr>
        <w:t xml:space="preserve"> </w:t>
      </w:r>
      <w:r>
        <w:t>a private supplier</w:t>
      </w:r>
      <w:r w:rsidRPr="00552D09">
        <w:rPr>
          <w:spacing w:val="-2"/>
        </w:rPr>
        <w:t xml:space="preserve"> </w:t>
      </w:r>
      <w:r>
        <w:t>in the</w:t>
      </w:r>
      <w:r w:rsidRPr="00552D09">
        <w:rPr>
          <w:spacing w:val="-3"/>
        </w:rPr>
        <w:t xml:space="preserve"> </w:t>
      </w:r>
      <w:r>
        <w:t>Party’s</w:t>
      </w:r>
      <w:r w:rsidRPr="00552D09">
        <w:rPr>
          <w:spacing w:val="-1"/>
        </w:rPr>
        <w:t xml:space="preserve"> </w:t>
      </w:r>
      <w:r>
        <w:t xml:space="preserve">market; </w:t>
      </w:r>
      <w:r w:rsidRPr="00552D09">
        <w:rPr>
          <w:spacing w:val="-6"/>
        </w:rPr>
        <w:t>or</w:t>
      </w:r>
    </w:p>
    <w:p w14:paraId="65E5B953" w14:textId="41FF0420" w:rsidR="00B25E2A" w:rsidRDefault="00506E46" w:rsidP="007F4D25">
      <w:pPr>
        <w:pStyle w:val="ListParagraph1a"/>
        <w:ind w:right="227"/>
      </w:pPr>
      <w:r>
        <w:t>increase any limitation on</w:t>
      </w:r>
      <w:r>
        <w:rPr>
          <w:spacing w:val="-1"/>
        </w:rPr>
        <w:t xml:space="preserve"> </w:t>
      </w:r>
      <w:r>
        <w:t>the value of insurance, either in total</w:t>
      </w:r>
      <w:r>
        <w:rPr>
          <w:spacing w:val="-1"/>
        </w:rPr>
        <w:t xml:space="preserve"> </w:t>
      </w:r>
      <w:r>
        <w:t xml:space="preserve">or </w:t>
      </w:r>
      <w:proofErr w:type="gramStart"/>
      <w:r>
        <w:t>with regard to</w:t>
      </w:r>
      <w:proofErr w:type="gramEnd"/>
      <w:r>
        <w:t xml:space="preserve"> any type of insurance product, that the entity may sell to a single policyholder.</w:t>
      </w:r>
    </w:p>
    <w:p w14:paraId="79B2B467" w14:textId="6F4E1890" w:rsidR="00552D09" w:rsidRDefault="00506E46" w:rsidP="007F4D25">
      <w:pPr>
        <w:pStyle w:val="ListParagraph1"/>
        <w:ind w:right="283"/>
        <w:rPr>
          <w:spacing w:val="-2"/>
        </w:rPr>
      </w:pPr>
      <w:r w:rsidRPr="00552D09">
        <w:t xml:space="preserve">This Section shall not apply to a postal insurance entity in the territory of a </w:t>
      </w:r>
      <w:r w:rsidRPr="00665084">
        <w:rPr>
          <w:spacing w:val="-2"/>
        </w:rPr>
        <w:t>Party:</w:t>
      </w:r>
    </w:p>
    <w:p w14:paraId="0D14B114" w14:textId="22113D75" w:rsidR="00552D09" w:rsidRDefault="00506E46" w:rsidP="007F4D25">
      <w:pPr>
        <w:pStyle w:val="ListParagraph1a"/>
        <w:numPr>
          <w:ilvl w:val="0"/>
          <w:numId w:val="45"/>
        </w:numPr>
        <w:ind w:right="113"/>
      </w:pPr>
      <w:r>
        <w:lastRenderedPageBreak/>
        <w:t>that</w:t>
      </w:r>
      <w:r w:rsidRPr="00552D09">
        <w:rPr>
          <w:spacing w:val="-7"/>
        </w:rPr>
        <w:t xml:space="preserve"> </w:t>
      </w:r>
      <w:r>
        <w:t>the</w:t>
      </w:r>
      <w:r w:rsidRPr="00552D09">
        <w:rPr>
          <w:spacing w:val="-12"/>
        </w:rPr>
        <w:t xml:space="preserve"> </w:t>
      </w:r>
      <w:r>
        <w:t>Party</w:t>
      </w:r>
      <w:r w:rsidRPr="00552D09">
        <w:rPr>
          <w:spacing w:val="-10"/>
        </w:rPr>
        <w:t xml:space="preserve"> </w:t>
      </w:r>
      <w:r>
        <w:t>neither</w:t>
      </w:r>
      <w:r w:rsidRPr="00552D09">
        <w:rPr>
          <w:spacing w:val="-9"/>
        </w:rPr>
        <w:t xml:space="preserve"> </w:t>
      </w:r>
      <w:r>
        <w:t>owns</w:t>
      </w:r>
      <w:r w:rsidRPr="00552D09">
        <w:rPr>
          <w:spacing w:val="-9"/>
        </w:rPr>
        <w:t xml:space="preserve"> </w:t>
      </w:r>
      <w:r>
        <w:t>nor</w:t>
      </w:r>
      <w:r w:rsidRPr="00552D09">
        <w:rPr>
          <w:spacing w:val="-9"/>
        </w:rPr>
        <w:t xml:space="preserve"> </w:t>
      </w:r>
      <w:r>
        <w:t>controls,</w:t>
      </w:r>
      <w:r w:rsidRPr="00552D09">
        <w:rPr>
          <w:spacing w:val="-8"/>
        </w:rPr>
        <w:t xml:space="preserve"> </w:t>
      </w:r>
      <w:r>
        <w:t>directly</w:t>
      </w:r>
      <w:r w:rsidRPr="00552D09">
        <w:rPr>
          <w:spacing w:val="-11"/>
        </w:rPr>
        <w:t xml:space="preserve"> </w:t>
      </w:r>
      <w:r>
        <w:t>or</w:t>
      </w:r>
      <w:r w:rsidRPr="00552D09">
        <w:rPr>
          <w:spacing w:val="-9"/>
        </w:rPr>
        <w:t xml:space="preserve"> </w:t>
      </w:r>
      <w:r>
        <w:t>indirectly,</w:t>
      </w:r>
      <w:r w:rsidRPr="00552D09">
        <w:rPr>
          <w:spacing w:val="-8"/>
        </w:rPr>
        <w:t xml:space="preserve"> </w:t>
      </w:r>
      <w:proofErr w:type="gramStart"/>
      <w:r>
        <w:t>as</w:t>
      </w:r>
      <w:r w:rsidRPr="00552D09">
        <w:rPr>
          <w:spacing w:val="-8"/>
        </w:rPr>
        <w:t xml:space="preserve"> </w:t>
      </w:r>
      <w:r>
        <w:t>long</w:t>
      </w:r>
      <w:r w:rsidRPr="00552D09">
        <w:rPr>
          <w:spacing w:val="-10"/>
        </w:rPr>
        <w:t xml:space="preserve"> </w:t>
      </w:r>
      <w:r>
        <w:t>as</w:t>
      </w:r>
      <w:proofErr w:type="gramEnd"/>
      <w:r>
        <w:t xml:space="preserve"> the Party does not maintain any advantages that modify the conditions of competition in favour of the postal insurance entity in the supply of insurance services as compared to a private supplier of like insurance services in its market; or</w:t>
      </w:r>
    </w:p>
    <w:p w14:paraId="78D21587" w14:textId="0A6F6FC6" w:rsidR="00B25E2A" w:rsidRDefault="00506E46" w:rsidP="007F4D25">
      <w:pPr>
        <w:pStyle w:val="ListParagraph1a"/>
        <w:numPr>
          <w:ilvl w:val="0"/>
          <w:numId w:val="45"/>
        </w:numPr>
        <w:ind w:right="113"/>
      </w:pPr>
      <w:r>
        <w:t>if sales of direct life and non-life insurance underwritten by the postal insurance</w:t>
      </w:r>
      <w:r w:rsidRPr="00552D09">
        <w:rPr>
          <w:spacing w:val="-7"/>
        </w:rPr>
        <w:t xml:space="preserve"> </w:t>
      </w:r>
      <w:r>
        <w:t>entity</w:t>
      </w:r>
      <w:r w:rsidRPr="00552D09">
        <w:rPr>
          <w:spacing w:val="-5"/>
        </w:rPr>
        <w:t xml:space="preserve"> </w:t>
      </w:r>
      <w:r>
        <w:t>each</w:t>
      </w:r>
      <w:r w:rsidRPr="00552D09">
        <w:rPr>
          <w:spacing w:val="-11"/>
        </w:rPr>
        <w:t xml:space="preserve"> </w:t>
      </w:r>
      <w:r>
        <w:t>account</w:t>
      </w:r>
      <w:r w:rsidRPr="00552D09">
        <w:rPr>
          <w:spacing w:val="-10"/>
        </w:rPr>
        <w:t xml:space="preserve"> </w:t>
      </w:r>
      <w:r>
        <w:t>for</w:t>
      </w:r>
      <w:r w:rsidRPr="00552D09">
        <w:rPr>
          <w:spacing w:val="-9"/>
        </w:rPr>
        <w:t xml:space="preserve"> </w:t>
      </w:r>
      <w:r>
        <w:t>no</w:t>
      </w:r>
      <w:r w:rsidRPr="00552D09">
        <w:rPr>
          <w:spacing w:val="-11"/>
        </w:rPr>
        <w:t xml:space="preserve"> </w:t>
      </w:r>
      <w:r>
        <w:t>more</w:t>
      </w:r>
      <w:r w:rsidRPr="00552D09">
        <w:rPr>
          <w:spacing w:val="-12"/>
        </w:rPr>
        <w:t xml:space="preserve"> </w:t>
      </w:r>
      <w:r>
        <w:t>than</w:t>
      </w:r>
      <w:r w:rsidRPr="00552D09">
        <w:rPr>
          <w:spacing w:val="-11"/>
        </w:rPr>
        <w:t xml:space="preserve"> </w:t>
      </w:r>
      <w:r>
        <w:t>10</w:t>
      </w:r>
      <w:r w:rsidRPr="00552D09">
        <w:rPr>
          <w:spacing w:val="-15"/>
        </w:rPr>
        <w:t xml:space="preserve"> </w:t>
      </w:r>
      <w:r>
        <w:t>per</w:t>
      </w:r>
      <w:r w:rsidRPr="00552D09">
        <w:rPr>
          <w:spacing w:val="-4"/>
        </w:rPr>
        <w:t xml:space="preserve"> </w:t>
      </w:r>
      <w:r>
        <w:t>cent,</w:t>
      </w:r>
      <w:r w:rsidRPr="00552D09">
        <w:rPr>
          <w:spacing w:val="-13"/>
        </w:rPr>
        <w:t xml:space="preserve"> </w:t>
      </w:r>
      <w:r>
        <w:t>respectively, of total annual premium income from direct life and non-life insurance in the Party’s market as of January 1, 2013.</w:t>
      </w:r>
    </w:p>
    <w:p w14:paraId="0697AC0D" w14:textId="701FB03B" w:rsidR="00B25E2A" w:rsidRDefault="00506E46" w:rsidP="007F4D25">
      <w:pPr>
        <w:pStyle w:val="ListParagraph1"/>
        <w:ind w:right="113"/>
      </w:pPr>
      <w:r>
        <w:t>If a postal insurance entity in the territory of a Party exceeds the percentage threshold</w:t>
      </w:r>
      <w:r>
        <w:rPr>
          <w:spacing w:val="-1"/>
        </w:rPr>
        <w:t xml:space="preserve"> </w:t>
      </w:r>
      <w:r>
        <w:t>referred</w:t>
      </w:r>
      <w:r>
        <w:rPr>
          <w:spacing w:val="-1"/>
        </w:rPr>
        <w:t xml:space="preserve"> </w:t>
      </w:r>
      <w:r>
        <w:t>to</w:t>
      </w:r>
      <w:r>
        <w:rPr>
          <w:spacing w:val="-6"/>
        </w:rPr>
        <w:t xml:space="preserve"> </w:t>
      </w:r>
      <w:r>
        <w:t>in</w:t>
      </w:r>
      <w:r>
        <w:rPr>
          <w:spacing w:val="-1"/>
        </w:rPr>
        <w:t xml:space="preserve"> </w:t>
      </w:r>
      <w:r>
        <w:t>paragraph</w:t>
      </w:r>
      <w:r>
        <w:rPr>
          <w:spacing w:val="-6"/>
        </w:rPr>
        <w:t xml:space="preserve"> </w:t>
      </w:r>
      <w:r>
        <w:t>6(b) after the</w:t>
      </w:r>
      <w:r>
        <w:rPr>
          <w:spacing w:val="-2"/>
        </w:rPr>
        <w:t xml:space="preserve"> </w:t>
      </w:r>
      <w:r>
        <w:t>date</w:t>
      </w:r>
      <w:r>
        <w:rPr>
          <w:spacing w:val="-2"/>
        </w:rPr>
        <w:t xml:space="preserve"> </w:t>
      </w:r>
      <w:r>
        <w:t>of signature</w:t>
      </w:r>
      <w:r>
        <w:rPr>
          <w:spacing w:val="-2"/>
        </w:rPr>
        <w:t xml:space="preserve"> </w:t>
      </w:r>
      <w:r>
        <w:t>of this</w:t>
      </w:r>
      <w:r>
        <w:rPr>
          <w:spacing w:val="-3"/>
        </w:rPr>
        <w:t xml:space="preserve"> </w:t>
      </w:r>
      <w:r>
        <w:t>Agreement</w:t>
      </w:r>
      <w:r>
        <w:rPr>
          <w:spacing w:val="-1"/>
        </w:rPr>
        <w:t xml:space="preserve"> </w:t>
      </w:r>
      <w:r>
        <w:t>by the Party, the Party shall ensure that the postal insurance entity is:</w:t>
      </w:r>
    </w:p>
    <w:p w14:paraId="173C6EC8" w14:textId="6B0C69C6" w:rsidR="00B25E2A" w:rsidRDefault="00506E46" w:rsidP="007F4D25">
      <w:pPr>
        <w:pStyle w:val="ListParagraph"/>
        <w:numPr>
          <w:ilvl w:val="1"/>
          <w:numId w:val="2"/>
        </w:numPr>
        <w:ind w:right="170"/>
      </w:pPr>
      <w:r>
        <w:t>regulated and subject to enforcement by the same authorities that regulate and conduct enforcement activities with respect to the supply of insurance services by private suppliers; and</w:t>
      </w:r>
    </w:p>
    <w:p w14:paraId="3BA630D4" w14:textId="77777777" w:rsidR="00B25E2A" w:rsidRDefault="00506E46" w:rsidP="007F4D25">
      <w:pPr>
        <w:pStyle w:val="ListParagraph"/>
        <w:numPr>
          <w:ilvl w:val="1"/>
          <w:numId w:val="2"/>
        </w:numPr>
        <w:ind w:right="113"/>
      </w:pPr>
      <w:r>
        <w:t>subject to the financial reporting requirements that apply to financial institutions supplying insurance services.</w:t>
      </w:r>
    </w:p>
    <w:p w14:paraId="6E97F230" w14:textId="77777777" w:rsidR="00B25E2A" w:rsidRDefault="00506E46" w:rsidP="007F4D25">
      <w:pPr>
        <w:pStyle w:val="ListParagraph1"/>
        <w:ind w:right="113"/>
      </w:pPr>
      <w:r>
        <w:t>For the purposes of this Section, “postal insurance entity” means an entity</w:t>
      </w:r>
      <w:r>
        <w:rPr>
          <w:spacing w:val="-2"/>
        </w:rPr>
        <w:t xml:space="preserve"> </w:t>
      </w:r>
      <w:r>
        <w:t xml:space="preserve">that underwrites and sells insurance to the </w:t>
      </w:r>
      <w:proofErr w:type="gramStart"/>
      <w:r>
        <w:t>general public</w:t>
      </w:r>
      <w:proofErr w:type="gramEnd"/>
      <w:r>
        <w:t xml:space="preserve"> and that is owned or controlled, directly or indirectly, by a postal entity of the Party.</w:t>
      </w:r>
    </w:p>
    <w:p w14:paraId="67AD7809" w14:textId="77777777" w:rsidR="00B25E2A" w:rsidRPr="00552D09" w:rsidRDefault="00506E46" w:rsidP="00A05B07">
      <w:pPr>
        <w:pStyle w:val="Heading2"/>
        <w:rPr>
          <w:b/>
          <w:bCs/>
        </w:rPr>
      </w:pPr>
      <w:r w:rsidRPr="00552D09">
        <w:rPr>
          <w:b/>
          <w:bCs/>
        </w:rPr>
        <w:t>Section</w:t>
      </w:r>
      <w:r w:rsidRPr="00552D09">
        <w:rPr>
          <w:b/>
          <w:bCs/>
          <w:spacing w:val="-4"/>
        </w:rPr>
        <w:t xml:space="preserve"> </w:t>
      </w:r>
      <w:r w:rsidRPr="00552D09">
        <w:rPr>
          <w:b/>
          <w:bCs/>
        </w:rPr>
        <w:t>C:</w:t>
      </w:r>
      <w:r w:rsidRPr="00552D09">
        <w:rPr>
          <w:b/>
          <w:bCs/>
          <w:spacing w:val="-8"/>
        </w:rPr>
        <w:t xml:space="preserve"> </w:t>
      </w:r>
      <w:r w:rsidRPr="00552D09">
        <w:rPr>
          <w:b/>
          <w:bCs/>
        </w:rPr>
        <w:t>Electronic</w:t>
      </w:r>
      <w:r w:rsidRPr="00552D09">
        <w:rPr>
          <w:b/>
          <w:bCs/>
          <w:spacing w:val="-6"/>
        </w:rPr>
        <w:t xml:space="preserve"> </w:t>
      </w:r>
      <w:r w:rsidRPr="00552D09">
        <w:rPr>
          <w:b/>
          <w:bCs/>
        </w:rPr>
        <w:t>Payment</w:t>
      </w:r>
      <w:r w:rsidRPr="00552D09">
        <w:rPr>
          <w:b/>
          <w:bCs/>
          <w:spacing w:val="-9"/>
        </w:rPr>
        <w:t xml:space="preserve"> </w:t>
      </w:r>
      <w:r w:rsidRPr="00552D09">
        <w:rPr>
          <w:b/>
          <w:bCs/>
        </w:rPr>
        <w:t>Card</w:t>
      </w:r>
      <w:r w:rsidRPr="00552D09">
        <w:rPr>
          <w:b/>
          <w:bCs/>
          <w:spacing w:val="-5"/>
        </w:rPr>
        <w:t xml:space="preserve"> </w:t>
      </w:r>
      <w:r w:rsidRPr="00552D09">
        <w:rPr>
          <w:b/>
          <w:bCs/>
          <w:spacing w:val="-2"/>
        </w:rPr>
        <w:t>Services</w:t>
      </w:r>
    </w:p>
    <w:p w14:paraId="00809DA9" w14:textId="695B66E5" w:rsidR="00B25E2A" w:rsidRDefault="00506E46" w:rsidP="00A05B07">
      <w:pPr>
        <w:pStyle w:val="ListParagraph1"/>
        <w:numPr>
          <w:ilvl w:val="0"/>
          <w:numId w:val="46"/>
        </w:numPr>
        <w:ind w:left="0" w:firstLine="0"/>
      </w:pPr>
      <w:r>
        <w:t>A</w:t>
      </w:r>
      <w:r w:rsidRPr="00552D09">
        <w:rPr>
          <w:spacing w:val="-2"/>
        </w:rPr>
        <w:t xml:space="preserve"> </w:t>
      </w:r>
      <w:r>
        <w:t>Party</w:t>
      </w:r>
      <w:r w:rsidRPr="00552D09">
        <w:rPr>
          <w:spacing w:val="-1"/>
        </w:rPr>
        <w:t xml:space="preserve"> </w:t>
      </w:r>
      <w:r>
        <w:t>shall</w:t>
      </w:r>
      <w:r w:rsidRPr="00552D09">
        <w:rPr>
          <w:spacing w:val="-1"/>
        </w:rPr>
        <w:t xml:space="preserve"> </w:t>
      </w:r>
      <w:r>
        <w:t>allow</w:t>
      </w:r>
      <w:r w:rsidRPr="00552D09">
        <w:rPr>
          <w:spacing w:val="-7"/>
        </w:rPr>
        <w:t xml:space="preserve"> </w:t>
      </w:r>
      <w:r>
        <w:t>the</w:t>
      </w:r>
      <w:r w:rsidRPr="00552D09">
        <w:rPr>
          <w:spacing w:val="-2"/>
        </w:rPr>
        <w:t xml:space="preserve"> </w:t>
      </w:r>
      <w:r>
        <w:t>supply</w:t>
      </w:r>
      <w:r w:rsidRPr="00552D09">
        <w:rPr>
          <w:spacing w:val="-1"/>
        </w:rPr>
        <w:t xml:space="preserve"> </w:t>
      </w:r>
      <w:r>
        <w:t>of electronic</w:t>
      </w:r>
      <w:r w:rsidRPr="00552D09">
        <w:rPr>
          <w:spacing w:val="-7"/>
        </w:rPr>
        <w:t xml:space="preserve"> </w:t>
      </w:r>
      <w:r>
        <w:t>payment</w:t>
      </w:r>
      <w:r w:rsidRPr="00552D09">
        <w:rPr>
          <w:spacing w:val="-1"/>
        </w:rPr>
        <w:t xml:space="preserve"> </w:t>
      </w:r>
      <w:r>
        <w:t>services</w:t>
      </w:r>
      <w:r w:rsidRPr="00552D09">
        <w:rPr>
          <w:spacing w:val="-3"/>
        </w:rPr>
        <w:t xml:space="preserve"> </w:t>
      </w:r>
      <w:r>
        <w:t>for payment</w:t>
      </w:r>
      <w:r w:rsidRPr="00552D09">
        <w:rPr>
          <w:spacing w:val="-6"/>
        </w:rPr>
        <w:t xml:space="preserve"> </w:t>
      </w:r>
      <w:r>
        <w:t>card transactions</w:t>
      </w:r>
      <w:r w:rsidR="00552D09">
        <w:rPr>
          <w:rStyle w:val="FootnoteReference"/>
        </w:rPr>
        <w:footnoteReference w:id="14"/>
      </w:r>
      <w:r>
        <w:t xml:space="preserve"> into its territory from the territory of the other Party by a person of that other</w:t>
      </w:r>
      <w:r w:rsidRPr="00552D09">
        <w:rPr>
          <w:spacing w:val="-1"/>
        </w:rPr>
        <w:t xml:space="preserve"> </w:t>
      </w:r>
      <w:r>
        <w:t>Party.</w:t>
      </w:r>
      <w:r w:rsidRPr="00552D09">
        <w:rPr>
          <w:spacing w:val="-3"/>
        </w:rPr>
        <w:t xml:space="preserve"> </w:t>
      </w:r>
      <w:r>
        <w:t>A</w:t>
      </w:r>
      <w:r w:rsidRPr="00552D09">
        <w:rPr>
          <w:spacing w:val="-7"/>
        </w:rPr>
        <w:t xml:space="preserve"> </w:t>
      </w:r>
      <w:r>
        <w:t>Party</w:t>
      </w:r>
      <w:r w:rsidRPr="00552D09">
        <w:rPr>
          <w:spacing w:val="-6"/>
        </w:rPr>
        <w:t xml:space="preserve"> </w:t>
      </w:r>
      <w:r>
        <w:t>may</w:t>
      </w:r>
      <w:r w:rsidRPr="00552D09">
        <w:rPr>
          <w:spacing w:val="-7"/>
        </w:rPr>
        <w:t xml:space="preserve"> </w:t>
      </w:r>
      <w:r>
        <w:t>condition</w:t>
      </w:r>
      <w:r w:rsidRPr="00552D09">
        <w:rPr>
          <w:spacing w:val="-6"/>
        </w:rPr>
        <w:t xml:space="preserve"> </w:t>
      </w:r>
      <w:r>
        <w:t>the</w:t>
      </w:r>
      <w:r w:rsidRPr="00552D09">
        <w:rPr>
          <w:spacing w:val="-2"/>
        </w:rPr>
        <w:t xml:space="preserve"> </w:t>
      </w:r>
      <w:r>
        <w:t>cross-border</w:t>
      </w:r>
      <w:r w:rsidRPr="00552D09">
        <w:rPr>
          <w:spacing w:val="-1"/>
        </w:rPr>
        <w:t xml:space="preserve"> </w:t>
      </w:r>
      <w:r>
        <w:t>supply</w:t>
      </w:r>
      <w:r w:rsidRPr="00552D09">
        <w:rPr>
          <w:spacing w:val="-6"/>
        </w:rPr>
        <w:t xml:space="preserve"> </w:t>
      </w:r>
      <w:r>
        <w:t>of</w:t>
      </w:r>
      <w:r w:rsidRPr="00552D09">
        <w:rPr>
          <w:spacing w:val="-4"/>
        </w:rPr>
        <w:t xml:space="preserve"> </w:t>
      </w:r>
      <w:r>
        <w:t>such</w:t>
      </w:r>
      <w:r w:rsidRPr="00552D09">
        <w:rPr>
          <w:spacing w:val="-1"/>
        </w:rPr>
        <w:t xml:space="preserve"> </w:t>
      </w:r>
      <w:r>
        <w:t>electronic</w:t>
      </w:r>
      <w:r w:rsidRPr="00552D09">
        <w:rPr>
          <w:spacing w:val="-7"/>
        </w:rPr>
        <w:t xml:space="preserve"> </w:t>
      </w:r>
      <w:r>
        <w:t>payment services</w:t>
      </w:r>
      <w:r w:rsidRPr="00552D09">
        <w:rPr>
          <w:spacing w:val="-15"/>
        </w:rPr>
        <w:t xml:space="preserve"> </w:t>
      </w:r>
      <w:r>
        <w:t>on</w:t>
      </w:r>
      <w:r w:rsidRPr="00552D09">
        <w:rPr>
          <w:spacing w:val="-12"/>
        </w:rPr>
        <w:t xml:space="preserve"> </w:t>
      </w:r>
      <w:r>
        <w:t>one</w:t>
      </w:r>
      <w:r w:rsidRPr="00552D09">
        <w:rPr>
          <w:spacing w:val="-12"/>
        </w:rPr>
        <w:t xml:space="preserve"> </w:t>
      </w:r>
      <w:r>
        <w:t>or</w:t>
      </w:r>
      <w:r w:rsidRPr="00552D09">
        <w:rPr>
          <w:spacing w:val="-9"/>
        </w:rPr>
        <w:t xml:space="preserve"> </w:t>
      </w:r>
      <w:r>
        <w:t>more</w:t>
      </w:r>
      <w:r w:rsidRPr="00552D09">
        <w:rPr>
          <w:spacing w:val="-11"/>
        </w:rPr>
        <w:t xml:space="preserve"> </w:t>
      </w:r>
      <w:r>
        <w:t>of</w:t>
      </w:r>
      <w:r w:rsidRPr="00552D09">
        <w:rPr>
          <w:spacing w:val="-14"/>
        </w:rPr>
        <w:t xml:space="preserve"> </w:t>
      </w:r>
      <w:r>
        <w:t>these</w:t>
      </w:r>
      <w:r w:rsidRPr="00552D09">
        <w:rPr>
          <w:spacing w:val="-12"/>
        </w:rPr>
        <w:t xml:space="preserve"> </w:t>
      </w:r>
      <w:r>
        <w:t>requirements</w:t>
      </w:r>
      <w:r w:rsidRPr="00552D09">
        <w:rPr>
          <w:spacing w:val="-15"/>
        </w:rPr>
        <w:t xml:space="preserve"> </w:t>
      </w:r>
      <w:r>
        <w:t>that</w:t>
      </w:r>
      <w:r w:rsidRPr="00552D09">
        <w:rPr>
          <w:spacing w:val="-10"/>
        </w:rPr>
        <w:t xml:space="preserve"> </w:t>
      </w:r>
      <w:r>
        <w:t>a</w:t>
      </w:r>
      <w:r w:rsidRPr="00552D09">
        <w:rPr>
          <w:spacing w:val="-15"/>
        </w:rPr>
        <w:t xml:space="preserve"> </w:t>
      </w:r>
      <w:r>
        <w:t>services</w:t>
      </w:r>
      <w:r w:rsidRPr="00552D09">
        <w:rPr>
          <w:spacing w:val="-13"/>
        </w:rPr>
        <w:t xml:space="preserve"> </w:t>
      </w:r>
      <w:r>
        <w:t>supplier</w:t>
      </w:r>
      <w:r w:rsidRPr="00552D09">
        <w:rPr>
          <w:spacing w:val="-9"/>
        </w:rPr>
        <w:t xml:space="preserve"> </w:t>
      </w:r>
      <w:r>
        <w:t>of</w:t>
      </w:r>
      <w:r w:rsidRPr="00552D09">
        <w:rPr>
          <w:spacing w:val="-14"/>
        </w:rPr>
        <w:t xml:space="preserve"> </w:t>
      </w:r>
      <w:r>
        <w:t>the</w:t>
      </w:r>
      <w:r w:rsidRPr="00552D09">
        <w:rPr>
          <w:spacing w:val="-11"/>
        </w:rPr>
        <w:t xml:space="preserve"> </w:t>
      </w:r>
      <w:r>
        <w:t>other</w:t>
      </w:r>
      <w:r w:rsidRPr="00552D09">
        <w:rPr>
          <w:spacing w:val="-13"/>
        </w:rPr>
        <w:t xml:space="preserve"> </w:t>
      </w:r>
      <w:r w:rsidRPr="00552D09">
        <w:rPr>
          <w:spacing w:val="-2"/>
        </w:rPr>
        <w:t>Party:</w:t>
      </w:r>
    </w:p>
    <w:p w14:paraId="67E37C18" w14:textId="77777777" w:rsidR="00043157" w:rsidRPr="00043157" w:rsidRDefault="00506E46" w:rsidP="00A05B07">
      <w:pPr>
        <w:pStyle w:val="ListParagraph"/>
        <w:numPr>
          <w:ilvl w:val="1"/>
          <w:numId w:val="1"/>
        </w:numPr>
        <w:spacing w:after="400"/>
        <w:ind w:left="1542" w:hanging="709"/>
      </w:pPr>
      <w:r>
        <w:t>register</w:t>
      </w:r>
      <w:r>
        <w:rPr>
          <w:spacing w:val="-4"/>
        </w:rPr>
        <w:t xml:space="preserve"> </w:t>
      </w:r>
      <w:r>
        <w:t>with</w:t>
      </w:r>
      <w:r>
        <w:rPr>
          <w:spacing w:val="-4"/>
        </w:rPr>
        <w:t xml:space="preserve"> </w:t>
      </w:r>
      <w:r>
        <w:t>or</w:t>
      </w:r>
      <w:r>
        <w:rPr>
          <w:spacing w:val="-3"/>
        </w:rPr>
        <w:t xml:space="preserve"> </w:t>
      </w:r>
      <w:r>
        <w:t>be</w:t>
      </w:r>
      <w:r>
        <w:rPr>
          <w:spacing w:val="-5"/>
        </w:rPr>
        <w:t xml:space="preserve"> </w:t>
      </w:r>
      <w:r>
        <w:t>authorised</w:t>
      </w:r>
      <w:r w:rsidR="00552D09">
        <w:rPr>
          <w:rStyle w:val="FootnoteReference"/>
        </w:rPr>
        <w:footnoteReference w:id="15"/>
      </w:r>
      <w:r>
        <w:rPr>
          <w:spacing w:val="-2"/>
        </w:rPr>
        <w:t xml:space="preserve"> </w:t>
      </w:r>
      <w:r>
        <w:t>by</w:t>
      </w:r>
      <w:r>
        <w:rPr>
          <w:spacing w:val="-8"/>
        </w:rPr>
        <w:t xml:space="preserve"> </w:t>
      </w:r>
      <w:r>
        <w:t>relevant</w:t>
      </w:r>
      <w:r>
        <w:rPr>
          <w:spacing w:val="-4"/>
        </w:rPr>
        <w:t xml:space="preserve"> </w:t>
      </w:r>
      <w:proofErr w:type="gramStart"/>
      <w:r>
        <w:rPr>
          <w:spacing w:val="-2"/>
        </w:rPr>
        <w:t>authorities;</w:t>
      </w:r>
      <w:proofErr w:type="gramEnd"/>
    </w:p>
    <w:p w14:paraId="60C6ED68" w14:textId="5A0AD1CB" w:rsidR="00B25E2A" w:rsidRDefault="00506E46" w:rsidP="007F4D25">
      <w:pPr>
        <w:pStyle w:val="ListParagraph"/>
        <w:numPr>
          <w:ilvl w:val="1"/>
          <w:numId w:val="1"/>
        </w:numPr>
        <w:ind w:left="1542" w:right="113" w:hanging="709"/>
      </w:pPr>
      <w:r>
        <w:lastRenderedPageBreak/>
        <w:t>be a supplier who supplies such services in the territory of the other Party; or</w:t>
      </w:r>
    </w:p>
    <w:p w14:paraId="5D775B41" w14:textId="77777777" w:rsidR="00B25E2A" w:rsidRDefault="00506E46" w:rsidP="00043157">
      <w:pPr>
        <w:pStyle w:val="ListParagraph1a"/>
      </w:pPr>
      <w:r>
        <w:t>designate an agent office or maintain a representative or sales office in the Party’s territory,</w:t>
      </w:r>
    </w:p>
    <w:p w14:paraId="3468AD61" w14:textId="77777777" w:rsidR="00B25E2A" w:rsidRDefault="00506E46" w:rsidP="00043157">
      <w:pPr>
        <w:pStyle w:val="BodyText"/>
        <w:ind w:firstLine="0"/>
      </w:pPr>
      <w:r>
        <w:t xml:space="preserve">provided that such requirements are not used </w:t>
      </w:r>
      <w:proofErr w:type="gramStart"/>
      <w:r>
        <w:t>as a</w:t>
      </w:r>
      <w:r>
        <w:rPr>
          <w:spacing w:val="-2"/>
        </w:rPr>
        <w:t xml:space="preserve"> </w:t>
      </w:r>
      <w:r>
        <w:t>means to</w:t>
      </w:r>
      <w:proofErr w:type="gramEnd"/>
      <w:r>
        <w:t xml:space="preserve"> avoid a Party’s obligation under this Section.</w:t>
      </w:r>
    </w:p>
    <w:p w14:paraId="05B49BE8" w14:textId="77777777" w:rsidR="00B25E2A" w:rsidRDefault="00506E46" w:rsidP="00043157">
      <w:pPr>
        <w:pStyle w:val="ListParagraph1"/>
      </w:pPr>
      <w:r>
        <w:t>For the purposes of this Section, electronic</w:t>
      </w:r>
      <w:r>
        <w:rPr>
          <w:spacing w:val="-2"/>
        </w:rPr>
        <w:t xml:space="preserve"> </w:t>
      </w:r>
      <w:r>
        <w:t>payment services for payment</w:t>
      </w:r>
      <w:r>
        <w:rPr>
          <w:spacing w:val="-1"/>
        </w:rPr>
        <w:t xml:space="preserve"> </w:t>
      </w:r>
      <w:r>
        <w:t xml:space="preserve">card transactions does not include the transfer of funds to and from transactors’ accounts. Furthermore, electronic payment services for payment card transactions include only those payment network services that use proprietary networks to process payment transactions. These services are provided on a </w:t>
      </w:r>
      <w:proofErr w:type="gramStart"/>
      <w:r>
        <w:t>business to business</w:t>
      </w:r>
      <w:proofErr w:type="gramEnd"/>
      <w:r>
        <w:t xml:space="preserve"> basis.</w:t>
      </w:r>
    </w:p>
    <w:p w14:paraId="7E0C899C" w14:textId="77777777" w:rsidR="00B25E2A" w:rsidRDefault="00506E46" w:rsidP="00043157">
      <w:pPr>
        <w:pStyle w:val="ListParagraph1"/>
      </w:pPr>
      <w:r>
        <w:t>Nothing in this Section shall be construed to prevent a Party from adopting or maintaining</w:t>
      </w:r>
      <w:r>
        <w:rPr>
          <w:spacing w:val="-1"/>
        </w:rPr>
        <w:t xml:space="preserve"> </w:t>
      </w:r>
      <w:r>
        <w:t>measures</w:t>
      </w:r>
      <w:r>
        <w:rPr>
          <w:spacing w:val="-3"/>
        </w:rPr>
        <w:t xml:space="preserve"> </w:t>
      </w:r>
      <w:r>
        <w:t>for public</w:t>
      </w:r>
      <w:r>
        <w:rPr>
          <w:spacing w:val="-2"/>
        </w:rPr>
        <w:t xml:space="preserve"> </w:t>
      </w:r>
      <w:r>
        <w:t>policy</w:t>
      </w:r>
      <w:r>
        <w:rPr>
          <w:spacing w:val="-1"/>
        </w:rPr>
        <w:t xml:space="preserve"> </w:t>
      </w:r>
      <w:r>
        <w:t>purposes,</w:t>
      </w:r>
      <w:r>
        <w:rPr>
          <w:spacing w:val="-4"/>
        </w:rPr>
        <w:t xml:space="preserve"> </w:t>
      </w:r>
      <w:r>
        <w:t>provided</w:t>
      </w:r>
      <w:r>
        <w:rPr>
          <w:spacing w:val="-2"/>
        </w:rPr>
        <w:t xml:space="preserve"> </w:t>
      </w:r>
      <w:r>
        <w:t>that</w:t>
      </w:r>
      <w:r>
        <w:rPr>
          <w:spacing w:val="-1"/>
        </w:rPr>
        <w:t xml:space="preserve"> </w:t>
      </w:r>
      <w:r>
        <w:t>these</w:t>
      </w:r>
      <w:r>
        <w:rPr>
          <w:spacing w:val="-2"/>
        </w:rPr>
        <w:t xml:space="preserve"> </w:t>
      </w:r>
      <w:r>
        <w:t>measures</w:t>
      </w:r>
      <w:r>
        <w:rPr>
          <w:spacing w:val="-3"/>
        </w:rPr>
        <w:t xml:space="preserve"> </w:t>
      </w:r>
      <w:r>
        <w:t>are</w:t>
      </w:r>
      <w:r>
        <w:rPr>
          <w:spacing w:val="-2"/>
        </w:rPr>
        <w:t xml:space="preserve"> </w:t>
      </w:r>
      <w:r>
        <w:t>not used</w:t>
      </w:r>
      <w:r>
        <w:rPr>
          <w:spacing w:val="-11"/>
        </w:rPr>
        <w:t xml:space="preserve"> </w:t>
      </w:r>
      <w:proofErr w:type="gramStart"/>
      <w:r>
        <w:t>as</w:t>
      </w:r>
      <w:r>
        <w:rPr>
          <w:spacing w:val="-13"/>
        </w:rPr>
        <w:t xml:space="preserve"> </w:t>
      </w:r>
      <w:r>
        <w:t>a</w:t>
      </w:r>
      <w:r>
        <w:rPr>
          <w:spacing w:val="-12"/>
        </w:rPr>
        <w:t xml:space="preserve"> </w:t>
      </w:r>
      <w:r>
        <w:t>means</w:t>
      </w:r>
      <w:r>
        <w:rPr>
          <w:spacing w:val="-13"/>
        </w:rPr>
        <w:t xml:space="preserve"> </w:t>
      </w:r>
      <w:r>
        <w:t>to</w:t>
      </w:r>
      <w:proofErr w:type="gramEnd"/>
      <w:r>
        <w:rPr>
          <w:spacing w:val="-10"/>
        </w:rPr>
        <w:t xml:space="preserve"> </w:t>
      </w:r>
      <w:r>
        <w:t>avoid</w:t>
      </w:r>
      <w:r>
        <w:rPr>
          <w:spacing w:val="-10"/>
        </w:rPr>
        <w:t xml:space="preserve"> </w:t>
      </w:r>
      <w:r>
        <w:t>the</w:t>
      </w:r>
      <w:r>
        <w:rPr>
          <w:spacing w:val="-11"/>
        </w:rPr>
        <w:t xml:space="preserve"> </w:t>
      </w:r>
      <w:r>
        <w:t>Party’s</w:t>
      </w:r>
      <w:r>
        <w:rPr>
          <w:spacing w:val="-13"/>
        </w:rPr>
        <w:t xml:space="preserve"> </w:t>
      </w:r>
      <w:r>
        <w:t>obligation</w:t>
      </w:r>
      <w:r>
        <w:rPr>
          <w:spacing w:val="-15"/>
        </w:rPr>
        <w:t xml:space="preserve"> </w:t>
      </w:r>
      <w:r>
        <w:t>under</w:t>
      </w:r>
      <w:r>
        <w:rPr>
          <w:spacing w:val="-9"/>
        </w:rPr>
        <w:t xml:space="preserve"> </w:t>
      </w:r>
      <w:r>
        <w:t>this</w:t>
      </w:r>
      <w:r>
        <w:rPr>
          <w:spacing w:val="-13"/>
        </w:rPr>
        <w:t xml:space="preserve"> </w:t>
      </w:r>
      <w:r>
        <w:t>Section.</w:t>
      </w:r>
      <w:r>
        <w:rPr>
          <w:spacing w:val="-13"/>
        </w:rPr>
        <w:t xml:space="preserve"> </w:t>
      </w:r>
      <w:r>
        <w:t>For</w:t>
      </w:r>
      <w:r>
        <w:rPr>
          <w:spacing w:val="-14"/>
        </w:rPr>
        <w:t xml:space="preserve"> </w:t>
      </w:r>
      <w:r>
        <w:t>greater</w:t>
      </w:r>
      <w:r>
        <w:rPr>
          <w:spacing w:val="-14"/>
        </w:rPr>
        <w:t xml:space="preserve"> </w:t>
      </w:r>
      <w:r>
        <w:t>certainty, such measures may include:</w:t>
      </w:r>
    </w:p>
    <w:p w14:paraId="4D0C5AD9" w14:textId="77777777" w:rsidR="00B25E2A" w:rsidRDefault="00506E46" w:rsidP="00222ED2">
      <w:pPr>
        <w:pStyle w:val="ListParagraph1a"/>
        <w:numPr>
          <w:ilvl w:val="0"/>
          <w:numId w:val="47"/>
        </w:numPr>
      </w:pPr>
      <w:r>
        <w:t>measures to protect personal data, personal privacy and the confidentiality of</w:t>
      </w:r>
      <w:r w:rsidRPr="00043157">
        <w:rPr>
          <w:spacing w:val="-1"/>
        </w:rPr>
        <w:t xml:space="preserve"> </w:t>
      </w:r>
      <w:r>
        <w:t>individual</w:t>
      </w:r>
      <w:r w:rsidRPr="00043157">
        <w:rPr>
          <w:spacing w:val="-2"/>
        </w:rPr>
        <w:t xml:space="preserve"> </w:t>
      </w:r>
      <w:r>
        <w:t>records, transactions and accounts, such as restricting the collection by, or transfer to, the cross-border services supplier</w:t>
      </w:r>
      <w:r w:rsidRPr="00043157">
        <w:rPr>
          <w:spacing w:val="-11"/>
        </w:rPr>
        <w:t xml:space="preserve"> </w:t>
      </w:r>
      <w:r>
        <w:t>of</w:t>
      </w:r>
      <w:r w:rsidRPr="00043157">
        <w:rPr>
          <w:spacing w:val="-10"/>
        </w:rPr>
        <w:t xml:space="preserve"> </w:t>
      </w:r>
      <w:r>
        <w:t>the</w:t>
      </w:r>
      <w:r w:rsidRPr="00043157">
        <w:rPr>
          <w:spacing w:val="-15"/>
        </w:rPr>
        <w:t xml:space="preserve"> </w:t>
      </w:r>
      <w:r>
        <w:t>other</w:t>
      </w:r>
      <w:r w:rsidRPr="00043157">
        <w:rPr>
          <w:spacing w:val="-11"/>
        </w:rPr>
        <w:t xml:space="preserve"> </w:t>
      </w:r>
      <w:r>
        <w:t>Party,</w:t>
      </w:r>
      <w:r w:rsidRPr="00043157">
        <w:rPr>
          <w:spacing w:val="-14"/>
        </w:rPr>
        <w:t xml:space="preserve"> </w:t>
      </w:r>
      <w:r>
        <w:t>of</w:t>
      </w:r>
      <w:r w:rsidRPr="00043157">
        <w:rPr>
          <w:spacing w:val="-15"/>
        </w:rPr>
        <w:t xml:space="preserve"> </w:t>
      </w:r>
      <w:r>
        <w:t>information</w:t>
      </w:r>
      <w:r w:rsidRPr="00043157">
        <w:rPr>
          <w:spacing w:val="-15"/>
        </w:rPr>
        <w:t xml:space="preserve"> </w:t>
      </w:r>
      <w:r>
        <w:t>concerning</w:t>
      </w:r>
      <w:r w:rsidRPr="00043157">
        <w:rPr>
          <w:spacing w:val="-12"/>
        </w:rPr>
        <w:t xml:space="preserve"> </w:t>
      </w:r>
      <w:r>
        <w:t>cardholder</w:t>
      </w:r>
      <w:r w:rsidRPr="00043157">
        <w:rPr>
          <w:spacing w:val="-11"/>
        </w:rPr>
        <w:t xml:space="preserve"> </w:t>
      </w:r>
      <w:proofErr w:type="gramStart"/>
      <w:r>
        <w:t>names;</w:t>
      </w:r>
      <w:proofErr w:type="gramEnd"/>
    </w:p>
    <w:p w14:paraId="78531852" w14:textId="77777777" w:rsidR="00B25E2A" w:rsidRDefault="00506E46" w:rsidP="00043157">
      <w:pPr>
        <w:pStyle w:val="ListParagraph1a"/>
      </w:pPr>
      <w:r>
        <w:t>the</w:t>
      </w:r>
      <w:r>
        <w:rPr>
          <w:spacing w:val="-6"/>
        </w:rPr>
        <w:t xml:space="preserve"> </w:t>
      </w:r>
      <w:r>
        <w:t>regulation</w:t>
      </w:r>
      <w:r>
        <w:rPr>
          <w:spacing w:val="-4"/>
        </w:rPr>
        <w:t xml:space="preserve"> </w:t>
      </w:r>
      <w:r>
        <w:t>of</w:t>
      </w:r>
      <w:r>
        <w:rPr>
          <w:spacing w:val="-3"/>
        </w:rPr>
        <w:t xml:space="preserve"> </w:t>
      </w:r>
      <w:r>
        <w:t>fees,</w:t>
      </w:r>
      <w:r>
        <w:rPr>
          <w:spacing w:val="-7"/>
        </w:rPr>
        <w:t xml:space="preserve"> </w:t>
      </w:r>
      <w:r>
        <w:t>such</w:t>
      </w:r>
      <w:r>
        <w:rPr>
          <w:spacing w:val="-4"/>
        </w:rPr>
        <w:t xml:space="preserve"> </w:t>
      </w:r>
      <w:r>
        <w:t>as</w:t>
      </w:r>
      <w:r>
        <w:rPr>
          <w:spacing w:val="-5"/>
        </w:rPr>
        <w:t xml:space="preserve"> </w:t>
      </w:r>
      <w:r>
        <w:t>interchange</w:t>
      </w:r>
      <w:r>
        <w:rPr>
          <w:spacing w:val="-5"/>
        </w:rPr>
        <w:t xml:space="preserve"> </w:t>
      </w:r>
      <w:r>
        <w:t>or</w:t>
      </w:r>
      <w:r>
        <w:rPr>
          <w:spacing w:val="-6"/>
        </w:rPr>
        <w:t xml:space="preserve"> </w:t>
      </w:r>
      <w:r>
        <w:t>switching</w:t>
      </w:r>
      <w:r>
        <w:rPr>
          <w:spacing w:val="-5"/>
        </w:rPr>
        <w:t xml:space="preserve"> </w:t>
      </w:r>
      <w:r>
        <w:t>fees;</w:t>
      </w:r>
      <w:r>
        <w:rPr>
          <w:spacing w:val="-3"/>
        </w:rPr>
        <w:t xml:space="preserve"> </w:t>
      </w:r>
      <w:r>
        <w:rPr>
          <w:spacing w:val="-5"/>
        </w:rPr>
        <w:t>and</w:t>
      </w:r>
    </w:p>
    <w:p w14:paraId="6AD5A58F" w14:textId="6C1F3B33" w:rsidR="00B25E2A" w:rsidRDefault="00506E46" w:rsidP="007F4D25">
      <w:pPr>
        <w:pStyle w:val="ListParagraph1a"/>
        <w:ind w:right="113"/>
      </w:pPr>
      <w:r>
        <w:t>the</w:t>
      </w:r>
      <w:r>
        <w:rPr>
          <w:spacing w:val="-6"/>
        </w:rPr>
        <w:t xml:space="preserve"> </w:t>
      </w:r>
      <w:r>
        <w:t>imposition</w:t>
      </w:r>
      <w:r>
        <w:rPr>
          <w:spacing w:val="-5"/>
        </w:rPr>
        <w:t xml:space="preserve"> </w:t>
      </w:r>
      <w:r>
        <w:t>of</w:t>
      </w:r>
      <w:r>
        <w:rPr>
          <w:spacing w:val="-9"/>
        </w:rPr>
        <w:t xml:space="preserve"> </w:t>
      </w:r>
      <w:r>
        <w:t>fees</w:t>
      </w:r>
      <w:r>
        <w:rPr>
          <w:spacing w:val="-8"/>
        </w:rPr>
        <w:t xml:space="preserve"> </w:t>
      </w:r>
      <w:r>
        <w:t>as</w:t>
      </w:r>
      <w:r>
        <w:rPr>
          <w:spacing w:val="-8"/>
        </w:rPr>
        <w:t xml:space="preserve"> </w:t>
      </w:r>
      <w:r>
        <w:t>may</w:t>
      </w:r>
      <w:r>
        <w:rPr>
          <w:spacing w:val="-6"/>
        </w:rPr>
        <w:t xml:space="preserve"> </w:t>
      </w:r>
      <w:r>
        <w:t>be</w:t>
      </w:r>
      <w:r>
        <w:rPr>
          <w:spacing w:val="-7"/>
        </w:rPr>
        <w:t xml:space="preserve"> </w:t>
      </w:r>
      <w:r>
        <w:t>determined</w:t>
      </w:r>
      <w:r>
        <w:rPr>
          <w:spacing w:val="-6"/>
        </w:rPr>
        <w:t xml:space="preserve"> </w:t>
      </w:r>
      <w:r>
        <w:t>by</w:t>
      </w:r>
      <w:r>
        <w:rPr>
          <w:spacing w:val="-11"/>
        </w:rPr>
        <w:t xml:space="preserve"> </w:t>
      </w:r>
      <w:r>
        <w:t>a</w:t>
      </w:r>
      <w:r>
        <w:rPr>
          <w:spacing w:val="-7"/>
        </w:rPr>
        <w:t xml:space="preserve"> </w:t>
      </w:r>
      <w:r>
        <w:t>Party’s</w:t>
      </w:r>
      <w:r>
        <w:rPr>
          <w:spacing w:val="-8"/>
        </w:rPr>
        <w:t xml:space="preserve"> </w:t>
      </w:r>
      <w:r>
        <w:t>authority,</w:t>
      </w:r>
      <w:r>
        <w:rPr>
          <w:spacing w:val="-4"/>
        </w:rPr>
        <w:t xml:space="preserve"> </w:t>
      </w:r>
      <w:r>
        <w:t xml:space="preserve">such as those to cover the costs associated with supervision or regulation or to facilitate the development of the Party’s payment system </w:t>
      </w:r>
      <w:r>
        <w:rPr>
          <w:spacing w:val="-2"/>
        </w:rPr>
        <w:t>infrastructure.</w:t>
      </w:r>
    </w:p>
    <w:p w14:paraId="45C3C307" w14:textId="77777777" w:rsidR="00B25E2A" w:rsidRDefault="00506E46" w:rsidP="00043157">
      <w:pPr>
        <w:pStyle w:val="ListParagraph1"/>
      </w:pPr>
      <w:r>
        <w:t>For</w:t>
      </w:r>
      <w:r>
        <w:rPr>
          <w:spacing w:val="-1"/>
        </w:rPr>
        <w:t xml:space="preserve"> </w:t>
      </w:r>
      <w:r>
        <w:t>the</w:t>
      </w:r>
      <w:r>
        <w:rPr>
          <w:spacing w:val="-1"/>
        </w:rPr>
        <w:t xml:space="preserve"> </w:t>
      </w:r>
      <w:r>
        <w:t>purposes</w:t>
      </w:r>
      <w:r>
        <w:rPr>
          <w:spacing w:val="-2"/>
        </w:rPr>
        <w:t xml:space="preserve"> </w:t>
      </w:r>
      <w:r>
        <w:t>of</w:t>
      </w:r>
      <w:r>
        <w:rPr>
          <w:spacing w:val="1"/>
        </w:rPr>
        <w:t xml:space="preserve"> </w:t>
      </w:r>
      <w:r>
        <w:t>this</w:t>
      </w:r>
      <w:r>
        <w:rPr>
          <w:spacing w:val="-7"/>
        </w:rPr>
        <w:t xml:space="preserve"> </w:t>
      </w:r>
      <w:r>
        <w:t>Section,</w:t>
      </w:r>
      <w:r>
        <w:rPr>
          <w:spacing w:val="3"/>
        </w:rPr>
        <w:t xml:space="preserve"> </w:t>
      </w:r>
      <w:r>
        <w:t>“payment</w:t>
      </w:r>
      <w:r>
        <w:rPr>
          <w:spacing w:val="-5"/>
        </w:rPr>
        <w:t xml:space="preserve"> </w:t>
      </w:r>
      <w:r>
        <w:t>card”</w:t>
      </w:r>
      <w:r>
        <w:rPr>
          <w:spacing w:val="-5"/>
        </w:rPr>
        <w:t xml:space="preserve"> </w:t>
      </w:r>
      <w:r>
        <w:rPr>
          <w:spacing w:val="-2"/>
        </w:rPr>
        <w:t>means:</w:t>
      </w:r>
    </w:p>
    <w:p w14:paraId="49F44A67" w14:textId="77777777" w:rsidR="00B25E2A" w:rsidRDefault="00506E46" w:rsidP="00222ED2">
      <w:pPr>
        <w:pStyle w:val="ListParagraph1a"/>
        <w:numPr>
          <w:ilvl w:val="0"/>
          <w:numId w:val="48"/>
        </w:numPr>
      </w:pPr>
      <w:r>
        <w:t>For Australia, a credit card, charge card, debit card, cheque card, automated teller</w:t>
      </w:r>
      <w:r w:rsidRPr="00043157">
        <w:rPr>
          <w:spacing w:val="-2"/>
        </w:rPr>
        <w:t xml:space="preserve"> </w:t>
      </w:r>
      <w:r>
        <w:t>machine</w:t>
      </w:r>
      <w:r w:rsidRPr="00043157">
        <w:rPr>
          <w:spacing w:val="-4"/>
        </w:rPr>
        <w:t xml:space="preserve"> </w:t>
      </w:r>
      <w:r>
        <w:t>(ATM)</w:t>
      </w:r>
      <w:r w:rsidRPr="00043157">
        <w:rPr>
          <w:spacing w:val="-2"/>
        </w:rPr>
        <w:t xml:space="preserve"> </w:t>
      </w:r>
      <w:r>
        <w:t>card,</w:t>
      </w:r>
      <w:r w:rsidRPr="00043157">
        <w:rPr>
          <w:spacing w:val="-1"/>
        </w:rPr>
        <w:t xml:space="preserve"> </w:t>
      </w:r>
      <w:r>
        <w:t>prepaid</w:t>
      </w:r>
      <w:r w:rsidRPr="00043157">
        <w:rPr>
          <w:spacing w:val="-3"/>
        </w:rPr>
        <w:t xml:space="preserve"> </w:t>
      </w:r>
      <w:r>
        <w:t>card, and</w:t>
      </w:r>
      <w:r w:rsidRPr="00043157">
        <w:rPr>
          <w:spacing w:val="-3"/>
        </w:rPr>
        <w:t xml:space="preserve"> </w:t>
      </w:r>
      <w:r>
        <w:t>other</w:t>
      </w:r>
      <w:r w:rsidRPr="00043157">
        <w:rPr>
          <w:spacing w:val="-2"/>
        </w:rPr>
        <w:t xml:space="preserve"> </w:t>
      </w:r>
      <w:r>
        <w:t xml:space="preserve">physical or electronic products or services for performing a similar function as such cards, and any unique account number associated with that card, </w:t>
      </w:r>
      <w:proofErr w:type="gramStart"/>
      <w:r>
        <w:t>product</w:t>
      </w:r>
      <w:proofErr w:type="gramEnd"/>
      <w:r>
        <w:t xml:space="preserve"> or service.</w:t>
      </w:r>
    </w:p>
    <w:p w14:paraId="49304550" w14:textId="77777777" w:rsidR="00B25E2A" w:rsidRDefault="00506E46" w:rsidP="00043157">
      <w:pPr>
        <w:pStyle w:val="ListParagraph1a"/>
      </w:pPr>
      <w:r>
        <w:t>For</w:t>
      </w:r>
      <w:r>
        <w:rPr>
          <w:spacing w:val="-1"/>
        </w:rPr>
        <w:t xml:space="preserve"> </w:t>
      </w:r>
      <w:r>
        <w:t>Singapore:</w:t>
      </w:r>
    </w:p>
    <w:p w14:paraId="3A9EFA42" w14:textId="78379425" w:rsidR="00B25E2A" w:rsidRDefault="00506E46" w:rsidP="007F4D25">
      <w:pPr>
        <w:pStyle w:val="ListParagraph1ai"/>
        <w:ind w:right="113"/>
      </w:pPr>
      <w:r>
        <w:t xml:space="preserve">a credit card as defined in the </w:t>
      </w:r>
      <w:r>
        <w:rPr>
          <w:i/>
        </w:rPr>
        <w:t xml:space="preserve">Banking Act </w:t>
      </w:r>
      <w:r>
        <w:t>(Cap. 19), a charge card as defined in</w:t>
      </w:r>
      <w:r>
        <w:rPr>
          <w:spacing w:val="-1"/>
        </w:rPr>
        <w:t xml:space="preserve"> </w:t>
      </w:r>
      <w:r>
        <w:t xml:space="preserve">the </w:t>
      </w:r>
      <w:r>
        <w:rPr>
          <w:i/>
        </w:rPr>
        <w:t>Banking</w:t>
      </w:r>
      <w:r>
        <w:rPr>
          <w:i/>
          <w:spacing w:val="-1"/>
        </w:rPr>
        <w:t xml:space="preserve"> </w:t>
      </w:r>
      <w:r>
        <w:rPr>
          <w:i/>
        </w:rPr>
        <w:t xml:space="preserve">Act </w:t>
      </w:r>
      <w:r>
        <w:t>and a</w:t>
      </w:r>
      <w:r>
        <w:rPr>
          <w:spacing w:val="-2"/>
        </w:rPr>
        <w:t xml:space="preserve"> </w:t>
      </w:r>
      <w:r>
        <w:t xml:space="preserve">stored value facility as defined in the </w:t>
      </w:r>
      <w:r>
        <w:rPr>
          <w:i/>
        </w:rPr>
        <w:t xml:space="preserve">Payment Systems (Oversight) Act </w:t>
      </w:r>
      <w:r>
        <w:t xml:space="preserve">(Cap. 222A); </w:t>
      </w:r>
      <w:r>
        <w:rPr>
          <w:spacing w:val="-4"/>
        </w:rPr>
        <w:t>and</w:t>
      </w:r>
    </w:p>
    <w:p w14:paraId="3EA48DCE" w14:textId="77777777" w:rsidR="00B25E2A" w:rsidRDefault="00506E46" w:rsidP="00D04388">
      <w:pPr>
        <w:pStyle w:val="ListParagraph1ai"/>
        <w:spacing w:after="400"/>
      </w:pPr>
      <w:r>
        <w:t>a</w:t>
      </w:r>
      <w:r>
        <w:rPr>
          <w:spacing w:val="-7"/>
        </w:rPr>
        <w:t xml:space="preserve"> </w:t>
      </w:r>
      <w:r>
        <w:t>debit</w:t>
      </w:r>
      <w:r>
        <w:rPr>
          <w:spacing w:val="-6"/>
        </w:rPr>
        <w:t xml:space="preserve"> </w:t>
      </w:r>
      <w:r>
        <w:t>card</w:t>
      </w:r>
      <w:r>
        <w:rPr>
          <w:spacing w:val="-6"/>
        </w:rPr>
        <w:t xml:space="preserve"> </w:t>
      </w:r>
      <w:r>
        <w:t>and</w:t>
      </w:r>
      <w:r>
        <w:rPr>
          <w:spacing w:val="-11"/>
        </w:rPr>
        <w:t xml:space="preserve"> </w:t>
      </w:r>
      <w:r>
        <w:t>an</w:t>
      </w:r>
      <w:r>
        <w:rPr>
          <w:spacing w:val="-6"/>
        </w:rPr>
        <w:t xml:space="preserve"> </w:t>
      </w:r>
      <w:r>
        <w:t>automated</w:t>
      </w:r>
      <w:r>
        <w:rPr>
          <w:spacing w:val="-7"/>
        </w:rPr>
        <w:t xml:space="preserve"> </w:t>
      </w:r>
      <w:r>
        <w:t>teller</w:t>
      </w:r>
      <w:r>
        <w:rPr>
          <w:spacing w:val="-5"/>
        </w:rPr>
        <w:t xml:space="preserve"> </w:t>
      </w:r>
      <w:r>
        <w:t>machine</w:t>
      </w:r>
      <w:r>
        <w:rPr>
          <w:spacing w:val="-10"/>
        </w:rPr>
        <w:t xml:space="preserve"> </w:t>
      </w:r>
      <w:r>
        <w:t>(ATM)</w:t>
      </w:r>
      <w:r>
        <w:rPr>
          <w:spacing w:val="-6"/>
        </w:rPr>
        <w:t xml:space="preserve"> </w:t>
      </w:r>
      <w:r>
        <w:rPr>
          <w:spacing w:val="-2"/>
        </w:rPr>
        <w:t>card.</w:t>
      </w:r>
    </w:p>
    <w:p w14:paraId="53D86036" w14:textId="77777777" w:rsidR="00B25E2A" w:rsidRDefault="00506E46" w:rsidP="00043157">
      <w:pPr>
        <w:pStyle w:val="BodyText"/>
        <w:ind w:left="1560" w:firstLine="0"/>
      </w:pPr>
      <w:r>
        <w:lastRenderedPageBreak/>
        <w:t>For</w:t>
      </w:r>
      <w:r>
        <w:rPr>
          <w:spacing w:val="-5"/>
        </w:rPr>
        <w:t xml:space="preserve"> </w:t>
      </w:r>
      <w:r>
        <w:t>greater</w:t>
      </w:r>
      <w:r>
        <w:rPr>
          <w:spacing w:val="-6"/>
        </w:rPr>
        <w:t xml:space="preserve"> </w:t>
      </w:r>
      <w:r>
        <w:t>certainty,</w:t>
      </w:r>
      <w:r>
        <w:rPr>
          <w:spacing w:val="-4"/>
        </w:rPr>
        <w:t xml:space="preserve"> </w:t>
      </w:r>
      <w:r>
        <w:t>both</w:t>
      </w:r>
      <w:r>
        <w:rPr>
          <w:spacing w:val="-11"/>
        </w:rPr>
        <w:t xml:space="preserve"> </w:t>
      </w:r>
      <w:r>
        <w:t>the</w:t>
      </w:r>
      <w:r>
        <w:rPr>
          <w:spacing w:val="-7"/>
        </w:rPr>
        <w:t xml:space="preserve"> </w:t>
      </w:r>
      <w:r>
        <w:t>physical</w:t>
      </w:r>
      <w:r>
        <w:rPr>
          <w:spacing w:val="-4"/>
        </w:rPr>
        <w:t xml:space="preserve"> </w:t>
      </w:r>
      <w:r>
        <w:t>and</w:t>
      </w:r>
      <w:r>
        <w:rPr>
          <w:spacing w:val="-7"/>
        </w:rPr>
        <w:t xml:space="preserve"> </w:t>
      </w:r>
      <w:r>
        <w:t>electronic</w:t>
      </w:r>
      <w:r>
        <w:rPr>
          <w:spacing w:val="-7"/>
        </w:rPr>
        <w:t xml:space="preserve"> </w:t>
      </w:r>
      <w:r>
        <w:t>forms</w:t>
      </w:r>
      <w:r>
        <w:rPr>
          <w:spacing w:val="-9"/>
        </w:rPr>
        <w:t xml:space="preserve"> </w:t>
      </w:r>
      <w:r>
        <w:t>of</w:t>
      </w:r>
      <w:r>
        <w:rPr>
          <w:spacing w:val="-9"/>
        </w:rPr>
        <w:t xml:space="preserve"> </w:t>
      </w:r>
      <w:r>
        <w:t>the</w:t>
      </w:r>
      <w:r>
        <w:rPr>
          <w:spacing w:val="-7"/>
        </w:rPr>
        <w:t xml:space="preserve"> </w:t>
      </w:r>
      <w:r>
        <w:t>cards or</w:t>
      </w:r>
      <w:r>
        <w:rPr>
          <w:spacing w:val="-15"/>
        </w:rPr>
        <w:t xml:space="preserve"> </w:t>
      </w:r>
      <w:r>
        <w:t>facility</w:t>
      </w:r>
      <w:r>
        <w:rPr>
          <w:spacing w:val="-14"/>
        </w:rPr>
        <w:t xml:space="preserve"> </w:t>
      </w:r>
      <w:r>
        <w:t>as</w:t>
      </w:r>
      <w:r>
        <w:rPr>
          <w:spacing w:val="-15"/>
        </w:rPr>
        <w:t xml:space="preserve"> </w:t>
      </w:r>
      <w:r>
        <w:t>listed</w:t>
      </w:r>
      <w:r>
        <w:rPr>
          <w:spacing w:val="-12"/>
        </w:rPr>
        <w:t xml:space="preserve"> </w:t>
      </w:r>
      <w:r>
        <w:t>in</w:t>
      </w:r>
      <w:r>
        <w:rPr>
          <w:spacing w:val="-15"/>
        </w:rPr>
        <w:t xml:space="preserve"> </w:t>
      </w:r>
      <w:r>
        <w:t>subparagraph</w:t>
      </w:r>
      <w:r>
        <w:rPr>
          <w:spacing w:val="-15"/>
        </w:rPr>
        <w:t xml:space="preserve"> </w:t>
      </w:r>
      <w:r>
        <w:t>(b)(</w:t>
      </w:r>
      <w:proofErr w:type="spellStart"/>
      <w:r>
        <w:t>i</w:t>
      </w:r>
      <w:proofErr w:type="spellEnd"/>
      <w:r>
        <w:t>)</w:t>
      </w:r>
      <w:r>
        <w:rPr>
          <w:spacing w:val="-15"/>
        </w:rPr>
        <w:t xml:space="preserve"> </w:t>
      </w:r>
      <w:r>
        <w:t>and</w:t>
      </w:r>
      <w:r>
        <w:rPr>
          <w:spacing w:val="-13"/>
        </w:rPr>
        <w:t xml:space="preserve"> </w:t>
      </w:r>
      <w:r>
        <w:t>subparagraph</w:t>
      </w:r>
      <w:r>
        <w:rPr>
          <w:spacing w:val="-13"/>
        </w:rPr>
        <w:t xml:space="preserve"> </w:t>
      </w:r>
      <w:r>
        <w:t>(b)(ii)</w:t>
      </w:r>
      <w:r>
        <w:rPr>
          <w:spacing w:val="-15"/>
        </w:rPr>
        <w:t xml:space="preserve"> </w:t>
      </w:r>
      <w:r>
        <w:t>would be included as a payment card.</w:t>
      </w:r>
    </w:p>
    <w:p w14:paraId="11CF9CE6" w14:textId="77777777" w:rsidR="00B25E2A" w:rsidRPr="00043157" w:rsidRDefault="00506E46" w:rsidP="008343E4">
      <w:pPr>
        <w:pStyle w:val="Heading2"/>
        <w:rPr>
          <w:b/>
          <w:bCs/>
        </w:rPr>
      </w:pPr>
      <w:r w:rsidRPr="00043157">
        <w:rPr>
          <w:b/>
          <w:bCs/>
        </w:rPr>
        <w:t>Section</w:t>
      </w:r>
      <w:r w:rsidRPr="00043157">
        <w:rPr>
          <w:b/>
          <w:bCs/>
          <w:spacing w:val="-6"/>
        </w:rPr>
        <w:t xml:space="preserve"> </w:t>
      </w:r>
      <w:r w:rsidRPr="00043157">
        <w:rPr>
          <w:b/>
          <w:bCs/>
        </w:rPr>
        <w:t>D:</w:t>
      </w:r>
      <w:r w:rsidRPr="00043157">
        <w:rPr>
          <w:b/>
          <w:bCs/>
          <w:spacing w:val="-10"/>
        </w:rPr>
        <w:t xml:space="preserve"> </w:t>
      </w:r>
      <w:r w:rsidRPr="00043157">
        <w:rPr>
          <w:b/>
          <w:bCs/>
        </w:rPr>
        <w:t>Transparency</w:t>
      </w:r>
      <w:r w:rsidRPr="00043157">
        <w:rPr>
          <w:b/>
          <w:bCs/>
          <w:spacing w:val="-7"/>
        </w:rPr>
        <w:t xml:space="preserve"> </w:t>
      </w:r>
      <w:r w:rsidRPr="00043157">
        <w:rPr>
          <w:b/>
          <w:bCs/>
          <w:spacing w:val="-2"/>
        </w:rPr>
        <w:t>Considerations</w:t>
      </w:r>
    </w:p>
    <w:p w14:paraId="75AC4FE6" w14:textId="77777777" w:rsidR="00B25E2A" w:rsidRDefault="00506E46" w:rsidP="008343E4">
      <w:pPr>
        <w:pStyle w:val="BodyText"/>
      </w:pPr>
      <w:r>
        <w:t>In developing a new regulation of general application to which this Chapter applies, a Party may consider, in a manner consistent with its laws and regulations, comments</w:t>
      </w:r>
      <w:r>
        <w:rPr>
          <w:spacing w:val="-13"/>
        </w:rPr>
        <w:t xml:space="preserve"> </w:t>
      </w:r>
      <w:r>
        <w:t>regarding</w:t>
      </w:r>
      <w:r>
        <w:rPr>
          <w:spacing w:val="-10"/>
        </w:rPr>
        <w:t xml:space="preserve"> </w:t>
      </w:r>
      <w:r>
        <w:t>how</w:t>
      </w:r>
      <w:r>
        <w:rPr>
          <w:spacing w:val="-15"/>
        </w:rPr>
        <w:t xml:space="preserve"> </w:t>
      </w:r>
      <w:r>
        <w:t>the</w:t>
      </w:r>
      <w:r>
        <w:rPr>
          <w:spacing w:val="-11"/>
        </w:rPr>
        <w:t xml:space="preserve"> </w:t>
      </w:r>
      <w:r>
        <w:t>proposed</w:t>
      </w:r>
      <w:r>
        <w:rPr>
          <w:spacing w:val="-11"/>
        </w:rPr>
        <w:t xml:space="preserve"> </w:t>
      </w:r>
      <w:r>
        <w:t>regulation</w:t>
      </w:r>
      <w:r>
        <w:rPr>
          <w:spacing w:val="-15"/>
        </w:rPr>
        <w:t xml:space="preserve"> </w:t>
      </w:r>
      <w:r>
        <w:t>may</w:t>
      </w:r>
      <w:r>
        <w:rPr>
          <w:spacing w:val="-11"/>
        </w:rPr>
        <w:t xml:space="preserve"> </w:t>
      </w:r>
      <w:r>
        <w:t>affect</w:t>
      </w:r>
      <w:r>
        <w:rPr>
          <w:spacing w:val="-15"/>
        </w:rPr>
        <w:t xml:space="preserve"> </w:t>
      </w:r>
      <w:r>
        <w:t>the</w:t>
      </w:r>
      <w:r>
        <w:rPr>
          <w:spacing w:val="-11"/>
        </w:rPr>
        <w:t xml:space="preserve"> </w:t>
      </w:r>
      <w:r>
        <w:t>operations</w:t>
      </w:r>
      <w:r>
        <w:rPr>
          <w:spacing w:val="-13"/>
        </w:rPr>
        <w:t xml:space="preserve"> </w:t>
      </w:r>
      <w:r>
        <w:t>of</w:t>
      </w:r>
      <w:r>
        <w:rPr>
          <w:spacing w:val="-14"/>
        </w:rPr>
        <w:t xml:space="preserve"> </w:t>
      </w:r>
      <w:r>
        <w:t>financial institutions, including financial institutions of the Party or the other Party. These comments may include:</w:t>
      </w:r>
    </w:p>
    <w:p w14:paraId="10424229" w14:textId="77777777" w:rsidR="00B25E2A" w:rsidRDefault="00506E46" w:rsidP="00222ED2">
      <w:pPr>
        <w:pStyle w:val="ListParagraph1a"/>
        <w:numPr>
          <w:ilvl w:val="0"/>
          <w:numId w:val="49"/>
        </w:numPr>
      </w:pPr>
      <w:r>
        <w:t>submissions to a Party by the other Party regarding its regulatory measures</w:t>
      </w:r>
      <w:r w:rsidRPr="00222ED2">
        <w:rPr>
          <w:spacing w:val="-9"/>
        </w:rPr>
        <w:t xml:space="preserve"> </w:t>
      </w:r>
      <w:r>
        <w:t>that</w:t>
      </w:r>
      <w:r w:rsidRPr="00222ED2">
        <w:rPr>
          <w:spacing w:val="-7"/>
        </w:rPr>
        <w:t xml:space="preserve"> </w:t>
      </w:r>
      <w:r>
        <w:t>are</w:t>
      </w:r>
      <w:r w:rsidRPr="00222ED2">
        <w:rPr>
          <w:spacing w:val="-8"/>
        </w:rPr>
        <w:t xml:space="preserve"> </w:t>
      </w:r>
      <w:r>
        <w:t>related</w:t>
      </w:r>
      <w:r w:rsidRPr="00222ED2">
        <w:rPr>
          <w:spacing w:val="-12"/>
        </w:rPr>
        <w:t xml:space="preserve"> </w:t>
      </w:r>
      <w:r>
        <w:t>to</w:t>
      </w:r>
      <w:r w:rsidRPr="00222ED2">
        <w:rPr>
          <w:spacing w:val="-6"/>
        </w:rPr>
        <w:t xml:space="preserve"> </w:t>
      </w:r>
      <w:r>
        <w:t>the</w:t>
      </w:r>
      <w:r w:rsidRPr="00222ED2">
        <w:rPr>
          <w:spacing w:val="-12"/>
        </w:rPr>
        <w:t xml:space="preserve"> </w:t>
      </w:r>
      <w:r>
        <w:t>objectives</w:t>
      </w:r>
      <w:r w:rsidRPr="00222ED2">
        <w:rPr>
          <w:spacing w:val="-9"/>
        </w:rPr>
        <w:t xml:space="preserve"> </w:t>
      </w:r>
      <w:r>
        <w:t>of</w:t>
      </w:r>
      <w:r w:rsidRPr="00222ED2">
        <w:rPr>
          <w:spacing w:val="-10"/>
        </w:rPr>
        <w:t xml:space="preserve"> </w:t>
      </w:r>
      <w:r>
        <w:t>the</w:t>
      </w:r>
      <w:r w:rsidRPr="00222ED2">
        <w:rPr>
          <w:spacing w:val="-7"/>
        </w:rPr>
        <w:t xml:space="preserve"> </w:t>
      </w:r>
      <w:r>
        <w:t>proposed</w:t>
      </w:r>
      <w:r w:rsidRPr="00222ED2">
        <w:rPr>
          <w:spacing w:val="-7"/>
        </w:rPr>
        <w:t xml:space="preserve"> </w:t>
      </w:r>
      <w:r>
        <w:t>regulation;</w:t>
      </w:r>
      <w:r w:rsidRPr="00222ED2">
        <w:rPr>
          <w:spacing w:val="-6"/>
        </w:rPr>
        <w:t xml:space="preserve"> </w:t>
      </w:r>
      <w:r>
        <w:t>or</w:t>
      </w:r>
    </w:p>
    <w:p w14:paraId="3902E872" w14:textId="073B4FB9" w:rsidR="00043157" w:rsidRDefault="00506E46" w:rsidP="007F4D25">
      <w:pPr>
        <w:pStyle w:val="ListParagraph1a"/>
        <w:ind w:right="113"/>
      </w:pPr>
      <w:r>
        <w:t xml:space="preserve">submissions to a Party by interested persons, including the other Party or financial institutions of the other Party, </w:t>
      </w:r>
      <w:proofErr w:type="gramStart"/>
      <w:r>
        <w:t>with regard to</w:t>
      </w:r>
      <w:proofErr w:type="gramEnd"/>
      <w:r>
        <w:t xml:space="preserve"> the potential effects of the proposed regulation.</w:t>
      </w:r>
    </w:p>
    <w:p w14:paraId="65F25671" w14:textId="77777777" w:rsidR="00043157" w:rsidRDefault="00043157">
      <w:pPr>
        <w:spacing w:after="0"/>
        <w:ind w:firstLine="0"/>
        <w:jc w:val="left"/>
      </w:pPr>
      <w:r>
        <w:br w:type="page"/>
      </w:r>
    </w:p>
    <w:p w14:paraId="08C4B664" w14:textId="3F9C3036" w:rsidR="00B25E2A" w:rsidRDefault="00506E46" w:rsidP="00222ED2">
      <w:pPr>
        <w:pStyle w:val="Heading1"/>
      </w:pPr>
      <w:r>
        <w:lastRenderedPageBreak/>
        <w:t>ANNEX</w:t>
      </w:r>
      <w:r w:rsidRPr="00043157">
        <w:rPr>
          <w:spacing w:val="-11"/>
        </w:rPr>
        <w:t xml:space="preserve"> </w:t>
      </w:r>
      <w:r>
        <w:t>9-</w:t>
      </w:r>
      <w:r w:rsidRPr="00043157">
        <w:rPr>
          <w:spacing w:val="-12"/>
        </w:rPr>
        <w:t>C</w:t>
      </w:r>
    </w:p>
    <w:p w14:paraId="7710A8FD" w14:textId="77777777" w:rsidR="00B25E2A" w:rsidRDefault="00506E46" w:rsidP="00222ED2">
      <w:pPr>
        <w:pStyle w:val="Heading1"/>
      </w:pPr>
      <w:r>
        <w:t>AUTHORITIES</w:t>
      </w:r>
      <w:r>
        <w:rPr>
          <w:spacing w:val="-13"/>
        </w:rPr>
        <w:t xml:space="preserve"> </w:t>
      </w:r>
      <w:r>
        <w:t>RESPONSIBLE</w:t>
      </w:r>
      <w:r>
        <w:rPr>
          <w:spacing w:val="-15"/>
        </w:rPr>
        <w:t xml:space="preserve"> </w:t>
      </w:r>
      <w:r>
        <w:t>FOR</w:t>
      </w:r>
      <w:r>
        <w:rPr>
          <w:spacing w:val="-13"/>
        </w:rPr>
        <w:t xml:space="preserve"> </w:t>
      </w:r>
      <w:r>
        <w:t>FINANCIAL</w:t>
      </w:r>
      <w:r>
        <w:rPr>
          <w:spacing w:val="-14"/>
        </w:rPr>
        <w:t xml:space="preserve"> </w:t>
      </w:r>
      <w:r>
        <w:rPr>
          <w:spacing w:val="-2"/>
        </w:rPr>
        <w:t>SERVICES</w:t>
      </w:r>
    </w:p>
    <w:p w14:paraId="55424701" w14:textId="77777777" w:rsidR="00B25E2A" w:rsidRDefault="00506E46" w:rsidP="008343E4">
      <w:pPr>
        <w:pStyle w:val="BodyText"/>
      </w:pPr>
      <w:r>
        <w:t>The</w:t>
      </w:r>
      <w:r>
        <w:rPr>
          <w:spacing w:val="-4"/>
        </w:rPr>
        <w:t xml:space="preserve"> </w:t>
      </w:r>
      <w:r>
        <w:t>authorities</w:t>
      </w:r>
      <w:r>
        <w:rPr>
          <w:spacing w:val="-11"/>
        </w:rPr>
        <w:t xml:space="preserve"> </w:t>
      </w:r>
      <w:r>
        <w:t>for</w:t>
      </w:r>
      <w:r>
        <w:rPr>
          <w:spacing w:val="-2"/>
        </w:rPr>
        <w:t xml:space="preserve"> </w:t>
      </w:r>
      <w:r>
        <w:t>each</w:t>
      </w:r>
      <w:r>
        <w:rPr>
          <w:spacing w:val="-7"/>
        </w:rPr>
        <w:t xml:space="preserve"> </w:t>
      </w:r>
      <w:r>
        <w:t>Party</w:t>
      </w:r>
      <w:r>
        <w:rPr>
          <w:spacing w:val="-7"/>
        </w:rPr>
        <w:t xml:space="preserve"> </w:t>
      </w:r>
      <w:r>
        <w:t>responsible</w:t>
      </w:r>
      <w:r>
        <w:rPr>
          <w:spacing w:val="-5"/>
        </w:rPr>
        <w:t xml:space="preserve"> </w:t>
      </w:r>
      <w:r>
        <w:t>for</w:t>
      </w:r>
      <w:r>
        <w:rPr>
          <w:spacing w:val="-6"/>
        </w:rPr>
        <w:t xml:space="preserve"> </w:t>
      </w:r>
      <w:r>
        <w:t>financial</w:t>
      </w:r>
      <w:r>
        <w:rPr>
          <w:spacing w:val="-4"/>
        </w:rPr>
        <w:t xml:space="preserve"> </w:t>
      </w:r>
      <w:r>
        <w:t>services</w:t>
      </w:r>
      <w:r>
        <w:rPr>
          <w:spacing w:val="-4"/>
        </w:rPr>
        <w:t xml:space="preserve"> are:</w:t>
      </w:r>
    </w:p>
    <w:p w14:paraId="379280EC" w14:textId="77777777" w:rsidR="00B25E2A" w:rsidRDefault="00506E46" w:rsidP="00222ED2">
      <w:pPr>
        <w:pStyle w:val="ListParagraph1a"/>
        <w:numPr>
          <w:ilvl w:val="0"/>
          <w:numId w:val="50"/>
        </w:numPr>
      </w:pPr>
      <w:r>
        <w:t>for Australia, the Treasury and the Department of Foreign Affairs and Trade; and</w:t>
      </w:r>
    </w:p>
    <w:p w14:paraId="6D885D62" w14:textId="77777777" w:rsidR="00B25E2A" w:rsidRDefault="00506E46" w:rsidP="00222ED2">
      <w:pPr>
        <w:pStyle w:val="ListParagraph1a"/>
      </w:pPr>
      <w:r>
        <w:t>for</w:t>
      </w:r>
      <w:r>
        <w:rPr>
          <w:spacing w:val="-2"/>
        </w:rPr>
        <w:t xml:space="preserve"> </w:t>
      </w:r>
      <w:r>
        <w:t>Singapore,</w:t>
      </w:r>
      <w:r>
        <w:rPr>
          <w:spacing w:val="-5"/>
        </w:rPr>
        <w:t xml:space="preserve"> </w:t>
      </w:r>
      <w:r>
        <w:t>the</w:t>
      </w:r>
      <w:r>
        <w:rPr>
          <w:spacing w:val="-3"/>
        </w:rPr>
        <w:t xml:space="preserve"> </w:t>
      </w:r>
      <w:r>
        <w:t>Monetary</w:t>
      </w:r>
      <w:r>
        <w:rPr>
          <w:spacing w:val="-1"/>
        </w:rPr>
        <w:t xml:space="preserve"> </w:t>
      </w:r>
      <w:r>
        <w:t>Authority</w:t>
      </w:r>
      <w:r>
        <w:rPr>
          <w:spacing w:val="-2"/>
        </w:rPr>
        <w:t xml:space="preserve"> </w:t>
      </w:r>
      <w:r>
        <w:t>of</w:t>
      </w:r>
      <w:r>
        <w:rPr>
          <w:spacing w:val="-1"/>
        </w:rPr>
        <w:t xml:space="preserve"> </w:t>
      </w:r>
      <w:r>
        <w:rPr>
          <w:spacing w:val="-2"/>
        </w:rPr>
        <w:t>Singapore.</w:t>
      </w:r>
    </w:p>
    <w:sectPr w:rsidR="00B25E2A" w:rsidSect="0039358E">
      <w:pgSz w:w="11910" w:h="16840" w:code="9"/>
      <w:pgMar w:top="1588" w:right="1678" w:bottom="1814" w:left="1678" w:header="0"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6B6B0E67" w14:textId="75225474" w:rsidR="00F03652" w:rsidRDefault="00F03652" w:rsidP="005F78C4">
      <w:pPr>
        <w:ind w:right="186" w:firstLine="0"/>
      </w:pPr>
      <w:r w:rsidRPr="00F03652">
        <w:rPr>
          <w:rStyle w:val="FootnoteReference"/>
          <w:sz w:val="20"/>
          <w:szCs w:val="20"/>
        </w:rPr>
        <w:footnoteRef/>
      </w:r>
      <w:r w:rsidRPr="00F03652">
        <w:rPr>
          <w:sz w:val="20"/>
          <w:szCs w:val="20"/>
        </w:rPr>
        <w:t xml:space="preserve"> </w:t>
      </w:r>
      <w:r w:rsidRPr="0051524E">
        <w:rPr>
          <w:rStyle w:val="EndnoteReference"/>
        </w:rPr>
        <w:t xml:space="preserve">For greater certainty, the Parties understand that an investor “attempts to make” an investment when that investor has taken concrete action or actions to make an investment, such as channelling resources </w:t>
      </w:r>
      <w:r w:rsidR="005F78C4">
        <w:br/>
      </w:r>
      <w:r w:rsidRPr="0051524E">
        <w:rPr>
          <w:rStyle w:val="EndnoteReference"/>
        </w:rPr>
        <w:t>or capital in order to set up a business, or applying for permits or licences</w:t>
      </w:r>
      <w:r w:rsidRPr="00F03652">
        <w:rPr>
          <w:sz w:val="20"/>
          <w:szCs w:val="20"/>
        </w:rPr>
        <w:t>.</w:t>
      </w:r>
    </w:p>
  </w:footnote>
  <w:footnote w:id="2">
    <w:p w14:paraId="693DB5A6" w14:textId="272D3FA5" w:rsidR="00E24807" w:rsidRPr="00A06998" w:rsidRDefault="00E24807" w:rsidP="00C51312">
      <w:pPr>
        <w:pStyle w:val="FootnoteText"/>
        <w:ind w:right="113" w:firstLine="0"/>
        <w:rPr>
          <w:rStyle w:val="EndnoteReference"/>
        </w:rPr>
      </w:pPr>
      <w:r w:rsidRPr="00A06998">
        <w:rPr>
          <w:rStyle w:val="EndnoteReference"/>
          <w:vertAlign w:val="superscript"/>
        </w:rPr>
        <w:footnoteRef/>
      </w:r>
      <w:r w:rsidRPr="00A06998">
        <w:rPr>
          <w:rStyle w:val="EndnoteReference"/>
        </w:rPr>
        <w:t xml:space="preserve"> </w:t>
      </w:r>
      <w:r w:rsidRPr="00E24807">
        <w:rPr>
          <w:rStyle w:val="EndnoteReference"/>
        </w:rPr>
        <w:t>For greater certainty, a reference in this Agreement to the TRIPS Agreement includes any waiver in force between the Parties of any provision of the TRIPS Agreement granted by WTO Members in accordance with the WTO Agreement.</w:t>
      </w:r>
    </w:p>
  </w:footnote>
  <w:footnote w:id="3">
    <w:p w14:paraId="1696AC7F" w14:textId="715AF753" w:rsidR="00E24807" w:rsidRPr="00E24807" w:rsidRDefault="00E24807" w:rsidP="005F78C4">
      <w:pPr>
        <w:pStyle w:val="FootnoteText"/>
        <w:ind w:firstLine="0"/>
        <w:rPr>
          <w:rStyle w:val="EndnoteReference"/>
        </w:rPr>
      </w:pPr>
      <w:r w:rsidRPr="00A06998">
        <w:rPr>
          <w:rStyle w:val="EndnoteReference"/>
          <w:vertAlign w:val="superscript"/>
        </w:rPr>
        <w:footnoteRef/>
      </w:r>
      <w:r w:rsidRPr="00A06998">
        <w:rPr>
          <w:rStyle w:val="EndnoteReference"/>
        </w:rPr>
        <w:t xml:space="preserve"> </w:t>
      </w:r>
      <w:r w:rsidRPr="00E24807">
        <w:rPr>
          <w:rStyle w:val="EndnoteReference"/>
        </w:rPr>
        <w:t>For greater certainty, Section B (Investor-State Dispute Settlement) of Chapter 8 (Investment) shall not apply to cross-border trade in financial services.</w:t>
      </w:r>
    </w:p>
  </w:footnote>
  <w:footnote w:id="4">
    <w:p w14:paraId="10E25B9A" w14:textId="1B423951" w:rsidR="00E24807" w:rsidRDefault="00E24807" w:rsidP="00B826DA">
      <w:pPr>
        <w:pStyle w:val="FootnoteText"/>
        <w:spacing w:after="0"/>
        <w:ind w:firstLine="0"/>
      </w:pPr>
      <w:r w:rsidRPr="00A06998">
        <w:rPr>
          <w:rStyle w:val="EndnoteReference"/>
          <w:vertAlign w:val="superscript"/>
        </w:rPr>
        <w:footnoteRef/>
      </w:r>
      <w:r w:rsidRPr="00A06998">
        <w:rPr>
          <w:rStyle w:val="EndnoteReference"/>
        </w:rPr>
        <w:t xml:space="preserve"> </w:t>
      </w:r>
      <w:r w:rsidRPr="00E24807">
        <w:rPr>
          <w:rStyle w:val="EndnoteReference"/>
        </w:rPr>
        <w:t>For greater certainty, if an investor of a Party submits a claim to arbitration under Section B (Investor- State Dispute Settlement) of Chapter 8 (Investment):</w:t>
      </w:r>
    </w:p>
  </w:footnote>
  <w:footnote w:id="5">
    <w:p w14:paraId="07C4D617" w14:textId="77777777" w:rsidR="004F47B1" w:rsidRPr="004F47B1" w:rsidRDefault="004F47B1" w:rsidP="00C51312">
      <w:pPr>
        <w:pStyle w:val="EndnoteListParagraph1"/>
        <w:ind w:right="113"/>
        <w:rPr>
          <w:rStyle w:val="EndnoteReference"/>
        </w:rPr>
      </w:pPr>
      <w:r w:rsidRPr="004F47B1">
        <w:rPr>
          <w:rStyle w:val="EndnoteReference"/>
        </w:rPr>
        <w:t>as referenced in Article 28.7 (Conduct of the Arbitration) of Chapter 8 (Investment), the investor has the burden of proving all elements of its claims, consistent with general principles of international law applicable to international investment arbitration;</w:t>
      </w:r>
    </w:p>
    <w:p w14:paraId="2555E555" w14:textId="77777777" w:rsidR="004F47B1" w:rsidRPr="004F47B1" w:rsidRDefault="004F47B1" w:rsidP="00C51312">
      <w:pPr>
        <w:pStyle w:val="EndnoteListParagraph1"/>
        <w:ind w:right="113"/>
        <w:rPr>
          <w:rStyle w:val="EndnoteReference"/>
        </w:rPr>
      </w:pPr>
      <w:r w:rsidRPr="004F47B1">
        <w:rPr>
          <w:rStyle w:val="EndnoteReference"/>
        </w:rPr>
        <w:t>pursuant to Article 28.4 (Conduct of the Arbitration) of Chapter 8 (Investment), a Tribunal shall address and decide as a preliminary question any objection by the respondent that, as a matter of law, a claim submitted is not a claim for which an award in favour of the claimant may be made under Article 33 (Awards) of Chapter 8 (Investment); and</w:t>
      </w:r>
    </w:p>
    <w:p w14:paraId="6B4BB176" w14:textId="3B2B19E5" w:rsidR="004F47B1" w:rsidRPr="004F47B1" w:rsidRDefault="004F47B1" w:rsidP="00C51312">
      <w:pPr>
        <w:pStyle w:val="EndnoteListParagraph1"/>
        <w:ind w:right="113"/>
        <w:rPr>
          <w:rStyle w:val="EndnoteReference"/>
        </w:rPr>
      </w:pPr>
      <w:r w:rsidRPr="004F47B1">
        <w:rPr>
          <w:rStyle w:val="EndnoteReference"/>
        </w:rPr>
        <w:t>pursuant to Article 28.6 (Conduct of the Arbitration) of Chapter 8 (Investment), the Tribunal may, if warranted, award to the prevailing disputing party reasonable costs and attorney’s fees incurred in submitting or opposing the objection and, in determining whether such an award is warranted, the Tribunal shall consider whether either the claimant’s claim or the respondent’s objection was frivolous and shall provide the disputing parties a reasonable opportunity to comment.</w:t>
      </w:r>
    </w:p>
    <w:p w14:paraId="3D4E8822" w14:textId="69E0F8F0" w:rsidR="004F47B1" w:rsidRDefault="004F47B1" w:rsidP="00C51312">
      <w:pPr>
        <w:pStyle w:val="FootnoteText"/>
        <w:spacing w:after="0"/>
        <w:ind w:right="170" w:firstLine="0"/>
      </w:pPr>
      <w:r>
        <w:rPr>
          <w:rStyle w:val="FootnoteReference"/>
        </w:rPr>
        <w:footnoteRef/>
      </w:r>
      <w:r>
        <w:t xml:space="preserve"> </w:t>
      </w:r>
      <w:r w:rsidRPr="0032168E">
        <w:rPr>
          <w:rStyle w:val="EndnoteReference"/>
        </w:rPr>
        <w:t>For greater certainty, whether treatment is accorded in “like circumstances” under Articles 3 (National Treatment) or 4 (Most-Favoured-Nation Treatment) depends on the totality of the circumstances, including whether the relevant treatment distinguishes between investors, investments, financial institutions or financial service suppliers on the basis of legitimate public welfare objectives</w:t>
      </w:r>
      <w:r w:rsidR="0066044E">
        <w:t>.</w:t>
      </w:r>
    </w:p>
  </w:footnote>
  <w:footnote w:id="6">
    <w:p w14:paraId="6F12DDA8" w14:textId="49D77943" w:rsidR="004B3DE8" w:rsidRDefault="004B3DE8" w:rsidP="00BA1EEA">
      <w:pPr>
        <w:spacing w:after="0"/>
        <w:ind w:firstLine="0"/>
      </w:pPr>
      <w:r w:rsidRPr="004B3DE8">
        <w:rPr>
          <w:rStyle w:val="FootnoteReference"/>
        </w:rPr>
        <w:footnoteRef/>
      </w:r>
      <w:r>
        <w:t xml:space="preserve"> </w:t>
      </w:r>
      <w:r w:rsidRPr="004B3DE8">
        <w:rPr>
          <w:rStyle w:val="EndnoteReference"/>
        </w:rPr>
        <w:t>Subparagraph (a)(iii) does not cover measures of a Party which limit inputs for the supply of financial services.</w:t>
      </w:r>
    </w:p>
  </w:footnote>
  <w:footnote w:id="7">
    <w:p w14:paraId="08EBA2E0" w14:textId="6F1A59B1" w:rsidR="002C19F3" w:rsidRPr="002C19F3" w:rsidRDefault="002C19F3" w:rsidP="008D3B3D">
      <w:pPr>
        <w:pStyle w:val="FootnoteText"/>
        <w:ind w:right="170" w:firstLine="0"/>
        <w:rPr>
          <w:rStyle w:val="EndnoteReference"/>
        </w:rPr>
      </w:pPr>
      <w:r w:rsidRPr="002C19F3">
        <w:rPr>
          <w:rStyle w:val="EndnoteReference"/>
          <w:vertAlign w:val="superscript"/>
        </w:rPr>
        <w:footnoteRef/>
      </w:r>
      <w:r w:rsidRPr="002C19F3">
        <w:rPr>
          <w:rStyle w:val="EndnoteReference"/>
        </w:rPr>
        <w:t xml:space="preserve"> The Parties understand that nothing in this Article prevents a financial institution of a Party from applying to the other Party to request that it authorise the supply of a financial service that is not supplied in the territory of either Party. That application shall be subject to the law of the Party to which the application is made and, for greater certainty, shall not be subject to this Article.</w:t>
      </w:r>
    </w:p>
  </w:footnote>
  <w:footnote w:id="8">
    <w:p w14:paraId="3A024CD8" w14:textId="69135834" w:rsidR="002C19F3" w:rsidRPr="002C19F3" w:rsidRDefault="002C19F3" w:rsidP="002C19F3">
      <w:pPr>
        <w:pStyle w:val="FootnoteText"/>
        <w:ind w:firstLine="0"/>
        <w:rPr>
          <w:rStyle w:val="EndnoteReference"/>
        </w:rPr>
      </w:pPr>
      <w:r w:rsidRPr="002C19F3">
        <w:rPr>
          <w:rStyle w:val="EndnoteReference"/>
          <w:vertAlign w:val="superscript"/>
        </w:rPr>
        <w:footnoteRef/>
      </w:r>
      <w:r w:rsidRPr="002C19F3">
        <w:rPr>
          <w:rStyle w:val="EndnoteReference"/>
        </w:rPr>
        <w:t xml:space="preserve"> For greater certainty, a Party may issue a new regulation or other subordinate measure in permitting the supply of the new financial service.</w:t>
      </w:r>
    </w:p>
  </w:footnote>
  <w:footnote w:id="9">
    <w:p w14:paraId="0C6CA870" w14:textId="5385385A" w:rsidR="00C4363E" w:rsidRPr="00C4363E" w:rsidRDefault="00C4363E" w:rsidP="00F851B8">
      <w:pPr>
        <w:pStyle w:val="FootnoteText"/>
        <w:ind w:right="170" w:firstLine="0"/>
        <w:rPr>
          <w:rStyle w:val="EndnoteReference"/>
        </w:rPr>
      </w:pPr>
      <w:r w:rsidRPr="00C4363E">
        <w:rPr>
          <w:rStyle w:val="EndnoteReference"/>
          <w:vertAlign w:val="superscript"/>
        </w:rPr>
        <w:footnoteRef/>
      </w:r>
      <w:r w:rsidRPr="00C4363E">
        <w:rPr>
          <w:rStyle w:val="EndnoteReference"/>
        </w:rPr>
        <w:t xml:space="preserve"> The Parties understand that the term “prudential reasons” includes the maintenance of the safety, soundness, integrity, or financial responsibility of individual financial institutions or cross-border financial service suppliers as well as the safety, and financial and operational integrity of payment and clearing systems.</w:t>
      </w:r>
    </w:p>
  </w:footnote>
  <w:footnote w:id="10">
    <w:p w14:paraId="27C73451" w14:textId="34560087" w:rsidR="009F10AB" w:rsidRPr="009F10AB" w:rsidRDefault="009F10AB" w:rsidP="00F851B8">
      <w:pPr>
        <w:pStyle w:val="FootnoteText"/>
        <w:ind w:right="57" w:firstLine="0"/>
        <w:rPr>
          <w:rStyle w:val="EndnoteReference"/>
        </w:rPr>
      </w:pPr>
      <w:r w:rsidRPr="009F10AB">
        <w:rPr>
          <w:rStyle w:val="EndnoteReference"/>
          <w:vertAlign w:val="superscript"/>
        </w:rPr>
        <w:footnoteRef/>
      </w:r>
      <w:r w:rsidRPr="009F10AB">
        <w:rPr>
          <w:rStyle w:val="EndnoteReference"/>
        </w:rPr>
        <w:t xml:space="preserve"> For greater certainty, nothing in Article 4 (Most-Favoured-Nation Treatment) shall be construed to require a Party to accord recognition to prudential measures of the other Party.</w:t>
      </w:r>
    </w:p>
  </w:footnote>
  <w:footnote w:id="11">
    <w:p w14:paraId="23BEF389" w14:textId="29911CED" w:rsidR="003A03B7" w:rsidRPr="003A03B7" w:rsidRDefault="003A03B7" w:rsidP="00BA1EEA">
      <w:pPr>
        <w:spacing w:after="0"/>
        <w:ind w:firstLine="0"/>
        <w:rPr>
          <w:rStyle w:val="EndnoteReference"/>
        </w:rPr>
      </w:pPr>
      <w:r w:rsidRPr="003A03B7">
        <w:rPr>
          <w:rStyle w:val="EndnoteReference"/>
          <w:vertAlign w:val="superscript"/>
        </w:rPr>
        <w:footnoteRef/>
      </w:r>
      <w:r w:rsidRPr="003A03B7">
        <w:rPr>
          <w:rStyle w:val="EndnoteReference"/>
        </w:rPr>
        <w:t xml:space="preserve"> For greater certainty, a Party may address those comments collectively on an official government </w:t>
      </w:r>
      <w:r w:rsidR="00A9717F">
        <w:br/>
      </w:r>
      <w:r w:rsidRPr="003A03B7">
        <w:rPr>
          <w:rStyle w:val="EndnoteReference"/>
        </w:rPr>
        <w:t>website.</w:t>
      </w:r>
    </w:p>
  </w:footnote>
  <w:footnote w:id="12">
    <w:p w14:paraId="5319D045" w14:textId="37BBB650" w:rsidR="00BD3938" w:rsidRPr="00625487" w:rsidRDefault="00BD3938" w:rsidP="007F4D25">
      <w:pPr>
        <w:ind w:right="510" w:firstLine="0"/>
        <w:rPr>
          <w:sz w:val="20"/>
          <w:szCs w:val="20"/>
        </w:rPr>
      </w:pPr>
      <w:r w:rsidRPr="00BD3938">
        <w:rPr>
          <w:rStyle w:val="EndnoteReference"/>
          <w:vertAlign w:val="superscript"/>
        </w:rPr>
        <w:footnoteRef/>
      </w:r>
      <w:r w:rsidRPr="00BD3938">
        <w:rPr>
          <w:rStyle w:val="EndnoteReference"/>
        </w:rPr>
        <w:t xml:space="preserve"> For greater certainty, if the financial information or financial data processing referred to in subparagraph (a) and subparagraph (b) pertain to outsourcing arrangements or involves personal data, the outsourcing arrangements and treatment of personal data shall be in accordance with the Monetary Authority of Singapore’s regulatory requirements and guidelines on outsourcing and Singapore’s law regulating the protection of such data, respectively. These regulatory requirements and guidelines shall not derogate from the commitments undertaken by Singapore in paragraph 2 and Article 23 </w:t>
      </w:r>
      <w:r w:rsidR="00665084" w:rsidRPr="00BD3938">
        <w:rPr>
          <w:rStyle w:val="EndnoteReference"/>
        </w:rPr>
        <w:t>(Cross-Border Transfer of Information by Electronic Means) of Chapter 14 (Digital Economy).</w:t>
      </w:r>
    </w:p>
  </w:footnote>
  <w:footnote w:id="13">
    <w:p w14:paraId="2954D24B" w14:textId="4AADF5D3" w:rsidR="00625487" w:rsidRPr="00625487" w:rsidRDefault="00625487" w:rsidP="009D0B54">
      <w:pPr>
        <w:pStyle w:val="FootnoteText"/>
        <w:ind w:right="227" w:firstLine="0"/>
        <w:rPr>
          <w:rStyle w:val="EndnoteReference"/>
        </w:rPr>
      </w:pPr>
      <w:r w:rsidRPr="00625487">
        <w:rPr>
          <w:rStyle w:val="EndnoteReference"/>
          <w:vertAlign w:val="superscript"/>
        </w:rPr>
        <w:footnoteRef/>
      </w:r>
      <w:r w:rsidRPr="00625487">
        <w:rPr>
          <w:rStyle w:val="EndnoteReference"/>
        </w:rPr>
        <w:t xml:space="preserve"> For greater certainty, a Party may require a collective investment scheme or a person of a Party involved in the operation of the scheme located in the Party’s territory to retain ultimate responsibility for the management of the collective investment scheme.</w:t>
      </w:r>
    </w:p>
  </w:footnote>
  <w:footnote w:id="14">
    <w:p w14:paraId="6399AA1B" w14:textId="5642C19F" w:rsidR="00552D09" w:rsidRPr="00552D09" w:rsidRDefault="00552D09" w:rsidP="007F4D25">
      <w:pPr>
        <w:pStyle w:val="FootnoteText"/>
        <w:ind w:right="170" w:firstLine="0"/>
        <w:rPr>
          <w:rStyle w:val="EndnoteReference"/>
        </w:rPr>
      </w:pPr>
      <w:r w:rsidRPr="00552D09">
        <w:rPr>
          <w:rStyle w:val="EndnoteReference"/>
          <w:vertAlign w:val="superscript"/>
        </w:rPr>
        <w:footnoteRef/>
      </w:r>
      <w:r w:rsidRPr="00552D09">
        <w:rPr>
          <w:rStyle w:val="EndnoteReference"/>
        </w:rPr>
        <w:t xml:space="preserve"> For greater certainty, the electronic payment services for payment card transactions referred to in this commitment fall within subparagraph (g)(viii) of the definition of “financial service” in Article 1 (Definitions), and within subcategory 71593 of the </w:t>
      </w:r>
      <w:r w:rsidRPr="00552D09">
        <w:rPr>
          <w:rStyle w:val="EndnoteReference"/>
          <w:i/>
          <w:iCs/>
        </w:rPr>
        <w:t>United Nations Central Product Classification</w:t>
      </w:r>
      <w:r w:rsidRPr="00CE5B85">
        <w:rPr>
          <w:rStyle w:val="EndnoteReference"/>
          <w:i/>
          <w:iCs/>
        </w:rPr>
        <w:t>,</w:t>
      </w:r>
      <w:r w:rsidRPr="00552D09">
        <w:rPr>
          <w:rStyle w:val="EndnoteReference"/>
        </w:rPr>
        <w:t xml:space="preserve"> </w:t>
      </w:r>
      <w:r w:rsidRPr="00043157">
        <w:rPr>
          <w:rStyle w:val="EndnoteReference"/>
          <w:i/>
          <w:iCs/>
        </w:rPr>
        <w:t>Version 2.0</w:t>
      </w:r>
      <w:r w:rsidRPr="00552D09">
        <w:rPr>
          <w:rStyle w:val="EndnoteReference"/>
        </w:rPr>
        <w:t>, and include only the processing of financial transactions such as verification of financial balances, authorisation of transactions, notification of banks (or credit card issuers) of individual transactions and the provision of daily summaries and instructions regarding the net financial position of relevant institutions for authorised transactions.</w:t>
      </w:r>
    </w:p>
  </w:footnote>
  <w:footnote w:id="15">
    <w:p w14:paraId="2072FDDD" w14:textId="56AF33D7" w:rsidR="00552D09" w:rsidRPr="00A05B07" w:rsidRDefault="00552D09" w:rsidP="007F4D25">
      <w:pPr>
        <w:ind w:right="113" w:firstLine="0"/>
        <w:rPr>
          <w:sz w:val="20"/>
          <w:szCs w:val="20"/>
        </w:rPr>
      </w:pPr>
      <w:r w:rsidRPr="00552D09">
        <w:rPr>
          <w:rStyle w:val="EndnoteReference"/>
          <w:vertAlign w:val="superscript"/>
        </w:rPr>
        <w:footnoteRef/>
      </w:r>
      <w:r w:rsidRPr="00552D09">
        <w:rPr>
          <w:rStyle w:val="EndnoteReference"/>
        </w:rPr>
        <w:t xml:space="preserve"> Such registration, authorisation and continued operation, for new and existing suppliers can be conditioned, for example: (i) on supervisory cooperation with the home country supervisor; and (ii) the supplier in a timely manner providing a Party’s relevant financial regulators with the ability to examine, including onsite, the systems, hardware, software and records specifically related to that supplier’s cross- border supply of electronic payment services into the 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1A80"/>
    <w:rsid w:val="000B378E"/>
    <w:rsid w:val="000B798A"/>
    <w:rsid w:val="000D125A"/>
    <w:rsid w:val="000E0519"/>
    <w:rsid w:val="000E3A06"/>
    <w:rsid w:val="001111BF"/>
    <w:rsid w:val="00116E51"/>
    <w:rsid w:val="001707D8"/>
    <w:rsid w:val="00222ED2"/>
    <w:rsid w:val="002549DC"/>
    <w:rsid w:val="00297AD2"/>
    <w:rsid w:val="002B404D"/>
    <w:rsid w:val="002B7EF9"/>
    <w:rsid w:val="002C19F3"/>
    <w:rsid w:val="0032168E"/>
    <w:rsid w:val="0039358E"/>
    <w:rsid w:val="003A03B7"/>
    <w:rsid w:val="003B7468"/>
    <w:rsid w:val="004016B6"/>
    <w:rsid w:val="00410445"/>
    <w:rsid w:val="00436873"/>
    <w:rsid w:val="0045038C"/>
    <w:rsid w:val="00450E28"/>
    <w:rsid w:val="0046437F"/>
    <w:rsid w:val="00473F0E"/>
    <w:rsid w:val="004B3DE8"/>
    <w:rsid w:val="004F47B1"/>
    <w:rsid w:val="00506E46"/>
    <w:rsid w:val="0051524E"/>
    <w:rsid w:val="00532742"/>
    <w:rsid w:val="00542CCA"/>
    <w:rsid w:val="00552D09"/>
    <w:rsid w:val="005B7139"/>
    <w:rsid w:val="005F78C4"/>
    <w:rsid w:val="00604579"/>
    <w:rsid w:val="00625487"/>
    <w:rsid w:val="0066044E"/>
    <w:rsid w:val="00665084"/>
    <w:rsid w:val="00680C09"/>
    <w:rsid w:val="00683E0A"/>
    <w:rsid w:val="00697317"/>
    <w:rsid w:val="006A43E8"/>
    <w:rsid w:val="006C77CD"/>
    <w:rsid w:val="006F02C8"/>
    <w:rsid w:val="00712F2C"/>
    <w:rsid w:val="00741225"/>
    <w:rsid w:val="00756ED0"/>
    <w:rsid w:val="00792395"/>
    <w:rsid w:val="007A79DE"/>
    <w:rsid w:val="007F4D25"/>
    <w:rsid w:val="007F777F"/>
    <w:rsid w:val="0080461C"/>
    <w:rsid w:val="008343E4"/>
    <w:rsid w:val="00857CBA"/>
    <w:rsid w:val="00860B19"/>
    <w:rsid w:val="008B3809"/>
    <w:rsid w:val="008B7607"/>
    <w:rsid w:val="008D3B3D"/>
    <w:rsid w:val="009035ED"/>
    <w:rsid w:val="00933A67"/>
    <w:rsid w:val="00955A74"/>
    <w:rsid w:val="00971B8C"/>
    <w:rsid w:val="009A4584"/>
    <w:rsid w:val="009D0B54"/>
    <w:rsid w:val="009F10AB"/>
    <w:rsid w:val="00A0470C"/>
    <w:rsid w:val="00A05B07"/>
    <w:rsid w:val="00A06998"/>
    <w:rsid w:val="00A172F4"/>
    <w:rsid w:val="00A32562"/>
    <w:rsid w:val="00A768A1"/>
    <w:rsid w:val="00A8766A"/>
    <w:rsid w:val="00A9717F"/>
    <w:rsid w:val="00AA2FF8"/>
    <w:rsid w:val="00AB1AA9"/>
    <w:rsid w:val="00AD2B0D"/>
    <w:rsid w:val="00AE548D"/>
    <w:rsid w:val="00B05366"/>
    <w:rsid w:val="00B25E2A"/>
    <w:rsid w:val="00B30C06"/>
    <w:rsid w:val="00B826DA"/>
    <w:rsid w:val="00BA1EEA"/>
    <w:rsid w:val="00BB7129"/>
    <w:rsid w:val="00BD3938"/>
    <w:rsid w:val="00C07241"/>
    <w:rsid w:val="00C4363E"/>
    <w:rsid w:val="00C51312"/>
    <w:rsid w:val="00C819B9"/>
    <w:rsid w:val="00CA69D1"/>
    <w:rsid w:val="00CE2A8E"/>
    <w:rsid w:val="00CE5B85"/>
    <w:rsid w:val="00D04388"/>
    <w:rsid w:val="00D65CFB"/>
    <w:rsid w:val="00D93FD9"/>
    <w:rsid w:val="00DD0C73"/>
    <w:rsid w:val="00DF6F0F"/>
    <w:rsid w:val="00E14764"/>
    <w:rsid w:val="00E24807"/>
    <w:rsid w:val="00E513D7"/>
    <w:rsid w:val="00E74936"/>
    <w:rsid w:val="00F03652"/>
    <w:rsid w:val="00F0494A"/>
    <w:rsid w:val="00F31F88"/>
    <w:rsid w:val="00F56811"/>
    <w:rsid w:val="00F77FA1"/>
    <w:rsid w:val="00F85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SAFTA as currently in force - Chapter 9 - Financial Services</vt:lpstr>
    </vt:vector>
  </TitlesOfParts>
  <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9 - Financial Services</dc:title>
  <dc:creator>DFAT</dc:creator>
  <cp:lastModifiedBy>Embellish Creative - Linda Needs</cp:lastModifiedBy>
  <cp:revision>4</cp:revision>
  <cp:lastPrinted>2022-06-03T02:34:00Z</cp:lastPrinted>
  <dcterms:created xsi:type="dcterms:W3CDTF">2022-06-15T03:45:00Z</dcterms:created>
  <dcterms:modified xsi:type="dcterms:W3CDTF">2022-06-15T04:19:00Z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