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AA97" w14:textId="77777777" w:rsidR="008A7BE9" w:rsidRDefault="008A7BE9" w:rsidP="00743800">
      <w:pPr>
        <w:pStyle w:val="Heading1"/>
        <w:spacing w:after="240"/>
      </w:pPr>
      <w:r>
        <w:t>ANNEX</w:t>
      </w:r>
      <w:r>
        <w:rPr>
          <w:spacing w:val="-11"/>
        </w:rPr>
        <w:t xml:space="preserve"> </w:t>
      </w:r>
      <w:r>
        <w:rPr>
          <w:spacing w:val="-10"/>
        </w:rPr>
        <w:t>6</w:t>
      </w:r>
    </w:p>
    <w:p w14:paraId="0DC06B61" w14:textId="286C5F23" w:rsidR="00505DBB" w:rsidRDefault="008A7BE9" w:rsidP="00505DBB">
      <w:pPr>
        <w:pStyle w:val="Heading1"/>
        <w:spacing w:after="0"/>
      </w:pPr>
      <w:r>
        <w:t>AUSTRALIA’S RESERVATIONS TO</w:t>
      </w:r>
    </w:p>
    <w:p w14:paraId="299BEB83" w14:textId="31406070" w:rsidR="008A7BE9" w:rsidRDefault="008A7BE9" w:rsidP="00743800">
      <w:pPr>
        <w:pStyle w:val="Heading1"/>
      </w:pPr>
      <w:r>
        <w:t>CHAPTER</w:t>
      </w:r>
      <w:r>
        <w:rPr>
          <w:spacing w:val="-15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(FINANCIAL</w:t>
      </w:r>
      <w:r>
        <w:rPr>
          <w:spacing w:val="-15"/>
        </w:rPr>
        <w:t xml:space="preserve"> </w:t>
      </w:r>
      <w:r>
        <w:t>SERVICES)</w:t>
      </w:r>
    </w:p>
    <w:p w14:paraId="37302D29" w14:textId="77777777" w:rsidR="008A7BE9" w:rsidRPr="00743800" w:rsidRDefault="008A7BE9" w:rsidP="00743800">
      <w:pPr>
        <w:pStyle w:val="Heading2"/>
        <w:spacing w:after="360"/>
        <w:rPr>
          <w:b/>
          <w:bCs/>
        </w:rPr>
      </w:pPr>
      <w:r w:rsidRPr="00743800">
        <w:rPr>
          <w:b/>
          <w:bCs/>
        </w:rPr>
        <w:t>HEADNOTES</w:t>
      </w:r>
    </w:p>
    <w:p w14:paraId="39B33148" w14:textId="77777777" w:rsidR="008A7BE9" w:rsidRDefault="008A7BE9" w:rsidP="008A7BE9">
      <w:pPr>
        <w:pStyle w:val="ListParagraph"/>
        <w:numPr>
          <w:ilvl w:val="0"/>
          <w:numId w:val="51"/>
        </w:numPr>
        <w:tabs>
          <w:tab w:val="left" w:pos="881"/>
        </w:tabs>
        <w:spacing w:line="237" w:lineRule="auto"/>
        <w:ind w:left="0" w:right="-381" w:firstLine="0"/>
        <w:jc w:val="both"/>
      </w:pPr>
      <w:r>
        <w:t>Commitments under Chapter 9 (Financial Services) are undertaken subject to the limitations and conditions set forth in these headnotes and the Schedule below.</w:t>
      </w:r>
    </w:p>
    <w:p w14:paraId="1DE7EC28" w14:textId="35031288" w:rsidR="008A7BE9" w:rsidRDefault="008A7BE9" w:rsidP="008A7BE9">
      <w:pPr>
        <w:pStyle w:val="ListParagraph"/>
        <w:numPr>
          <w:ilvl w:val="0"/>
          <w:numId w:val="51"/>
        </w:numPr>
        <w:tabs>
          <w:tab w:val="left" w:pos="881"/>
        </w:tabs>
        <w:ind w:left="0" w:right="-381" w:firstLine="0"/>
        <w:jc w:val="both"/>
      </w:pPr>
      <w:r>
        <w:t>To clarify Australia’s commitment with respect to Article 5 (Market Access for Financial</w:t>
      </w:r>
      <w:r>
        <w:rPr>
          <w:spacing w:val="-1"/>
        </w:rPr>
        <w:t xml:space="preserve"> </w:t>
      </w:r>
      <w:r>
        <w:t>Institutions) of</w:t>
      </w:r>
      <w:r>
        <w:rPr>
          <w:spacing w:val="-4"/>
        </w:rPr>
        <w:t xml:space="preserve"> </w:t>
      </w:r>
      <w:r>
        <w:t>Chapter 9 (Financial</w:t>
      </w:r>
      <w:r>
        <w:rPr>
          <w:spacing w:val="-5"/>
        </w:rPr>
        <w:t xml:space="preserve"> </w:t>
      </w:r>
      <w:r>
        <w:t>Services), juridical</w:t>
      </w:r>
      <w:r>
        <w:rPr>
          <w:spacing w:val="-6"/>
        </w:rPr>
        <w:t xml:space="preserve"> </w:t>
      </w:r>
      <w:r>
        <w:t>persons supplying financial services and constituted under the laws of Australia are subject to non-discriminatory limitations on juridical form.</w:t>
      </w:r>
      <w:r>
        <w:rPr>
          <w:rStyle w:val="FootnoteReference"/>
        </w:rPr>
        <w:footnoteReference w:id="1"/>
      </w:r>
    </w:p>
    <w:p w14:paraId="7EF71BA3" w14:textId="22DB2A86" w:rsidR="008A7BE9" w:rsidRDefault="008A7BE9" w:rsidP="008A7BE9">
      <w:pPr>
        <w:pStyle w:val="ListParagraph"/>
        <w:numPr>
          <w:ilvl w:val="0"/>
          <w:numId w:val="51"/>
        </w:numPr>
        <w:tabs>
          <w:tab w:val="left" w:pos="881"/>
        </w:tabs>
        <w:ind w:left="0" w:right="-381" w:firstLine="0"/>
        <w:jc w:val="both"/>
      </w:pPr>
      <w:r>
        <w:t>Article 10.1(c) (Non-Conforming Measures) of Chapter 9 (Financial Services) shall not apply to non-conforming measures relating to Article 5(b) (Market Access for Financial Institutions) of Chapter 9 (Financial Services).</w:t>
      </w:r>
    </w:p>
    <w:p w14:paraId="4CFB1B77" w14:textId="77777777" w:rsidR="008A7BE9" w:rsidRDefault="008A7BE9">
      <w:pPr>
        <w:spacing w:after="0"/>
        <w:ind w:firstLine="0"/>
        <w:jc w:val="left"/>
      </w:pPr>
      <w:r>
        <w:br w:type="page"/>
      </w:r>
    </w:p>
    <w:p w14:paraId="1B21547E" w14:textId="77777777" w:rsidR="00743800" w:rsidRDefault="00743800" w:rsidP="00743800">
      <w:pPr>
        <w:pStyle w:val="Heading1"/>
        <w:spacing w:after="240"/>
      </w:pPr>
      <w:r>
        <w:lastRenderedPageBreak/>
        <w:t>ANNEX</w:t>
      </w:r>
      <w:r>
        <w:rPr>
          <w:spacing w:val="-11"/>
        </w:rPr>
        <w:t xml:space="preserve"> </w:t>
      </w:r>
      <w:r>
        <w:rPr>
          <w:spacing w:val="-10"/>
        </w:rPr>
        <w:t>6</w:t>
      </w:r>
    </w:p>
    <w:p w14:paraId="299A0479" w14:textId="77777777" w:rsidR="00743800" w:rsidRDefault="00743800" w:rsidP="005769F6">
      <w:pPr>
        <w:pStyle w:val="Heading1"/>
        <w:spacing w:after="360"/>
      </w:pPr>
      <w:r>
        <w:t>Section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479C2917" w14:textId="1276901A" w:rsidR="00743800" w:rsidRPr="00063CE6" w:rsidRDefault="00743800" w:rsidP="00063CE6">
      <w:pPr>
        <w:pStyle w:val="Heading3"/>
        <w:jc w:val="left"/>
        <w:rPr>
          <w:i w:val="0"/>
          <w:iCs w:val="0"/>
          <w:spacing w:val="-10"/>
        </w:rPr>
      </w:pPr>
      <w:r w:rsidRPr="00063CE6">
        <w:rPr>
          <w:i w:val="0"/>
          <w:iCs w:val="0"/>
          <w:w w:val="95"/>
        </w:rPr>
        <w:t>A-</w:t>
      </w:r>
      <w:r w:rsidRPr="00063CE6">
        <w:rPr>
          <w:i w:val="0"/>
          <w:iCs w:val="0"/>
          <w:spacing w:val="-10"/>
        </w:rPr>
        <w:t>1</w:t>
      </w:r>
    </w:p>
    <w:p w14:paraId="6982EE50" w14:textId="3C6263A9" w:rsidR="00743800" w:rsidRDefault="00743800" w:rsidP="009D73F3">
      <w:pPr>
        <w:spacing w:before="90"/>
        <w:ind w:left="2835" w:hanging="2835"/>
        <w:rPr>
          <w:spacing w:val="-2"/>
        </w:rPr>
      </w:pPr>
      <w:r>
        <w:rPr>
          <w:b/>
          <w:spacing w:val="-2"/>
        </w:rPr>
        <w:t>Sector:</w:t>
      </w:r>
      <w:r>
        <w:rPr>
          <w:b/>
          <w:spacing w:val="-2"/>
        </w:rPr>
        <w:tab/>
      </w:r>
      <w:r w:rsidR="0006673C">
        <w:t>Financial</w:t>
      </w:r>
      <w:r w:rsidR="0006673C">
        <w:rPr>
          <w:spacing w:val="-11"/>
        </w:rPr>
        <w:t xml:space="preserve"> </w:t>
      </w:r>
      <w:r w:rsidR="0006673C">
        <w:rPr>
          <w:spacing w:val="-2"/>
        </w:rPr>
        <w:t>Services</w:t>
      </w:r>
    </w:p>
    <w:p w14:paraId="25961BC2" w14:textId="494CA65D" w:rsidR="0006673C" w:rsidRDefault="0006673C" w:rsidP="009D73F3">
      <w:pPr>
        <w:spacing w:before="90"/>
        <w:ind w:left="2835" w:hanging="2835"/>
        <w:rPr>
          <w:b/>
        </w:rPr>
      </w:pPr>
      <w:r>
        <w:rPr>
          <w:b/>
          <w:w w:val="95"/>
        </w:rPr>
        <w:t>Sub-</w:t>
      </w:r>
      <w:r>
        <w:rPr>
          <w:b/>
          <w:spacing w:val="-2"/>
        </w:rPr>
        <w:t>Sector:</w:t>
      </w:r>
      <w:r>
        <w:rPr>
          <w:b/>
          <w:spacing w:val="-2"/>
        </w:rPr>
        <w:tab/>
      </w:r>
      <w:r>
        <w:t>Banking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 xml:space="preserve">(excluding </w:t>
      </w:r>
      <w:r>
        <w:rPr>
          <w:spacing w:val="-2"/>
        </w:rPr>
        <w:t>insurance)</w:t>
      </w:r>
    </w:p>
    <w:p w14:paraId="6F8E3F5C" w14:textId="77777777" w:rsidR="0006673C" w:rsidRDefault="0006673C" w:rsidP="009D73F3">
      <w:pPr>
        <w:pStyle w:val="TableParagraph"/>
        <w:spacing w:after="0"/>
        <w:ind w:left="2835" w:hanging="2835"/>
      </w:pPr>
      <w:r>
        <w:rPr>
          <w:b/>
        </w:rPr>
        <w:t>Type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Reservation</w:t>
      </w:r>
      <w:r>
        <w:rPr>
          <w:b/>
          <w:spacing w:val="-2"/>
        </w:rPr>
        <w:tab/>
      </w:r>
      <w:r>
        <w:t>National</w:t>
      </w:r>
      <w:r>
        <w:rPr>
          <w:spacing w:val="-11"/>
        </w:rPr>
        <w:t xml:space="preserve"> </w:t>
      </w:r>
      <w:r>
        <w:rPr>
          <w:spacing w:val="-2"/>
        </w:rPr>
        <w:t>Treatment</w:t>
      </w:r>
    </w:p>
    <w:p w14:paraId="2B5CAD27" w14:textId="3F21A9DA" w:rsidR="0006673C" w:rsidRDefault="0006673C" w:rsidP="009D73F3">
      <w:pPr>
        <w:spacing w:after="0"/>
        <w:ind w:left="2835" w:firstLine="0"/>
        <w:rPr>
          <w:b/>
        </w:rPr>
      </w:pPr>
      <w:r>
        <w:t>Market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rPr>
          <w:spacing w:val="-2"/>
        </w:rPr>
        <w:t>Institutions</w:t>
      </w:r>
    </w:p>
    <w:p w14:paraId="3EEC3DFD" w14:textId="07BA9CDF" w:rsidR="0006673C" w:rsidRDefault="0006673C" w:rsidP="009D73F3">
      <w:pPr>
        <w:spacing w:before="90"/>
        <w:ind w:left="2835" w:hanging="2835"/>
        <w:rPr>
          <w:b/>
        </w:rPr>
      </w:pPr>
      <w:r>
        <w:rPr>
          <w:b/>
        </w:rPr>
        <w:t>Level</w:t>
      </w:r>
      <w:r>
        <w:rPr>
          <w:b/>
          <w:spacing w:val="-3"/>
        </w:rPr>
        <w:t xml:space="preserve"> </w:t>
      </w:r>
      <w:r>
        <w:rPr>
          <w:b/>
        </w:rPr>
        <w:t xml:space="preserve">of </w:t>
      </w:r>
      <w:r>
        <w:rPr>
          <w:b/>
          <w:spacing w:val="-2"/>
        </w:rPr>
        <w:t>Government:</w:t>
      </w:r>
      <w:r>
        <w:rPr>
          <w:b/>
          <w:spacing w:val="-2"/>
        </w:rPr>
        <w:tab/>
      </w:r>
      <w:r>
        <w:rPr>
          <w:spacing w:val="-2"/>
        </w:rPr>
        <w:t>Central</w:t>
      </w:r>
    </w:p>
    <w:p w14:paraId="6B434287" w14:textId="77777777" w:rsidR="0006673C" w:rsidRDefault="0006673C" w:rsidP="009D73F3">
      <w:pPr>
        <w:pStyle w:val="TableParagraph"/>
        <w:spacing w:after="0" w:line="275" w:lineRule="exact"/>
        <w:ind w:left="2835" w:hanging="2835"/>
      </w:pPr>
      <w:r>
        <w:rPr>
          <w:b/>
        </w:rPr>
        <w:t>Source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Measure:</w:t>
      </w:r>
      <w:r>
        <w:rPr>
          <w:b/>
          <w:spacing w:val="-2"/>
        </w:rPr>
        <w:tab/>
      </w:r>
      <w:r>
        <w:rPr>
          <w:i/>
        </w:rPr>
        <w:t>Banking Act</w:t>
      </w:r>
      <w:r>
        <w:rPr>
          <w:i/>
          <w:spacing w:val="-3"/>
        </w:rPr>
        <w:t xml:space="preserve"> </w:t>
      </w:r>
      <w:r>
        <w:rPr>
          <w:i/>
        </w:rPr>
        <w:t>1959</w:t>
      </w:r>
      <w:r>
        <w:rPr>
          <w:i/>
          <w:spacing w:val="-1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Cth</w:t>
      </w:r>
      <w:proofErr w:type="spellEnd"/>
      <w:r>
        <w:rPr>
          <w:spacing w:val="-4"/>
        </w:rPr>
        <w:t>)</w:t>
      </w:r>
    </w:p>
    <w:p w14:paraId="59678F8A" w14:textId="0E5C3027" w:rsidR="0006673C" w:rsidRDefault="0006673C" w:rsidP="009D73F3">
      <w:pPr>
        <w:spacing w:after="0"/>
        <w:ind w:left="2835" w:right="-239" w:firstLine="0"/>
        <w:rPr>
          <w:b/>
        </w:rPr>
      </w:pPr>
      <w:r>
        <w:rPr>
          <w:i/>
        </w:rPr>
        <w:t>Payment</w:t>
      </w:r>
      <w:r>
        <w:rPr>
          <w:i/>
          <w:spacing w:val="-2"/>
        </w:rPr>
        <w:t xml:space="preserve"> </w:t>
      </w:r>
      <w:r>
        <w:rPr>
          <w:i/>
        </w:rPr>
        <w:t>Systems</w:t>
      </w:r>
      <w:r>
        <w:rPr>
          <w:i/>
          <w:spacing w:val="-4"/>
        </w:rPr>
        <w:t xml:space="preserve"> </w:t>
      </w:r>
      <w:r>
        <w:rPr>
          <w:i/>
        </w:rPr>
        <w:t>(Regulation) Act</w:t>
      </w:r>
      <w:r>
        <w:rPr>
          <w:i/>
          <w:spacing w:val="-7"/>
        </w:rPr>
        <w:t xml:space="preserve"> </w:t>
      </w:r>
      <w:r>
        <w:rPr>
          <w:i/>
        </w:rPr>
        <w:t>1998</w:t>
      </w:r>
      <w:r>
        <w:rPr>
          <w:i/>
          <w:spacing w:val="2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Cth</w:t>
      </w:r>
      <w:proofErr w:type="spellEnd"/>
      <w:r>
        <w:rPr>
          <w:spacing w:val="-4"/>
        </w:rPr>
        <w:t>)</w:t>
      </w:r>
    </w:p>
    <w:p w14:paraId="5B17354D" w14:textId="755B0427" w:rsidR="0006673C" w:rsidRDefault="0006673C" w:rsidP="006E640F">
      <w:pPr>
        <w:pStyle w:val="TableParagraph"/>
        <w:spacing w:before="133"/>
        <w:ind w:left="2835" w:right="-227" w:hanging="2835"/>
      </w:pPr>
      <w:r>
        <w:rPr>
          <w:b/>
        </w:rPr>
        <w:t>Description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Reservation:</w:t>
      </w:r>
      <w:r>
        <w:rPr>
          <w:b/>
          <w:spacing w:val="-2"/>
        </w:rPr>
        <w:tab/>
      </w:r>
      <w:r>
        <w:t>A branch of a foreign bank that is authorised as a deposit taking institution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Australia</w:t>
      </w:r>
      <w:r>
        <w:rPr>
          <w:spacing w:val="-1"/>
        </w:rPr>
        <w:t xml:space="preserve"> </w:t>
      </w:r>
      <w:r>
        <w:t>(foreign</w:t>
      </w:r>
      <w:r>
        <w:rPr>
          <w:spacing w:val="-1"/>
        </w:rPr>
        <w:t xml:space="preserve"> </w:t>
      </w:r>
      <w:r>
        <w:t>ADI) is not permitted</w:t>
      </w:r>
      <w:r>
        <w:rPr>
          <w:spacing w:val="-5"/>
        </w:rPr>
        <w:t xml:space="preserve"> </w:t>
      </w:r>
      <w:r>
        <w:t>to accept initial deposits (and other funds) from individuals and non-corporate institutions of less than $A250,000.</w:t>
      </w:r>
    </w:p>
    <w:p w14:paraId="4CB3416F" w14:textId="27AAF9FA" w:rsidR="0006673C" w:rsidRDefault="0006673C" w:rsidP="009D73F3">
      <w:pPr>
        <w:pStyle w:val="TableParagraph"/>
        <w:ind w:left="2835" w:right="-239" w:firstLine="0"/>
        <w:rPr>
          <w:b/>
        </w:rPr>
      </w:pPr>
      <w:r>
        <w:t>A representative office of a foreign bank is not permitted to undertake</w:t>
      </w:r>
      <w:r>
        <w:rPr>
          <w:spacing w:val="50"/>
          <w:w w:val="150"/>
        </w:rPr>
        <w:t xml:space="preserve"> </w:t>
      </w:r>
      <w:r>
        <w:t>any</w:t>
      </w:r>
      <w:r>
        <w:rPr>
          <w:spacing w:val="51"/>
          <w:w w:val="150"/>
        </w:rPr>
        <w:t xml:space="preserve"> </w:t>
      </w:r>
      <w:r>
        <w:t>banking</w:t>
      </w:r>
      <w:r>
        <w:rPr>
          <w:spacing w:val="57"/>
          <w:w w:val="150"/>
        </w:rPr>
        <w:t xml:space="preserve"> </w:t>
      </w:r>
      <w:r>
        <w:t>business,</w:t>
      </w:r>
      <w:r>
        <w:rPr>
          <w:spacing w:val="58"/>
          <w:w w:val="150"/>
        </w:rPr>
        <w:t xml:space="preserve"> </w:t>
      </w:r>
      <w:r>
        <w:t>including</w:t>
      </w:r>
      <w:r>
        <w:rPr>
          <w:spacing w:val="51"/>
          <w:w w:val="150"/>
        </w:rPr>
        <w:t xml:space="preserve"> </w:t>
      </w:r>
      <w:r>
        <w:t>advertising</w:t>
      </w:r>
      <w:r>
        <w:rPr>
          <w:spacing w:val="57"/>
          <w:w w:val="150"/>
        </w:rPr>
        <w:t xml:space="preserve"> </w:t>
      </w:r>
      <w:r>
        <w:rPr>
          <w:spacing w:val="-5"/>
        </w:rPr>
        <w:t xml:space="preserve">for </w:t>
      </w:r>
      <w:r>
        <w:t>deposits, in Australia. Such a representative office is only permitted to act as a liaison point.</w:t>
      </w:r>
    </w:p>
    <w:p w14:paraId="32A8AD39" w14:textId="425D8EE4" w:rsidR="00A22F95" w:rsidRPr="00063CE6" w:rsidRDefault="00A22F95" w:rsidP="00063CE6">
      <w:pPr>
        <w:pStyle w:val="Heading3"/>
        <w:jc w:val="left"/>
        <w:rPr>
          <w:i w:val="0"/>
          <w:iCs w:val="0"/>
          <w:w w:val="95"/>
        </w:rPr>
      </w:pPr>
      <w:r>
        <w:rPr>
          <w:b w:val="0"/>
        </w:rPr>
        <w:br w:type="page"/>
      </w:r>
      <w:r w:rsidRPr="00063CE6">
        <w:rPr>
          <w:i w:val="0"/>
          <w:iCs w:val="0"/>
          <w:w w:val="95"/>
        </w:rPr>
        <w:lastRenderedPageBreak/>
        <w:t>A-2</w:t>
      </w:r>
    </w:p>
    <w:p w14:paraId="3C0A28A1" w14:textId="2B41B833" w:rsidR="0006673C" w:rsidRDefault="00A22F95" w:rsidP="00A22F95">
      <w:pPr>
        <w:spacing w:before="90"/>
        <w:ind w:left="2835" w:hanging="2835"/>
        <w:rPr>
          <w:b/>
        </w:rPr>
      </w:pPr>
      <w:r>
        <w:rPr>
          <w:b/>
          <w:spacing w:val="-2"/>
        </w:rPr>
        <w:t>Sector:</w:t>
      </w:r>
      <w:r>
        <w:rPr>
          <w:b/>
          <w:spacing w:val="-2"/>
        </w:rPr>
        <w:tab/>
      </w:r>
      <w:r>
        <w:t>Financial</w:t>
      </w:r>
      <w:r>
        <w:rPr>
          <w:spacing w:val="-11"/>
        </w:rPr>
        <w:t xml:space="preserve"> </w:t>
      </w:r>
      <w:r>
        <w:rPr>
          <w:spacing w:val="-2"/>
        </w:rPr>
        <w:t>Services</w:t>
      </w:r>
    </w:p>
    <w:p w14:paraId="74F80CC1" w14:textId="778D4504" w:rsidR="0006673C" w:rsidRDefault="00A22F95" w:rsidP="00A22F95">
      <w:pPr>
        <w:spacing w:before="90"/>
        <w:ind w:left="2835" w:hanging="2835"/>
        <w:rPr>
          <w:b/>
        </w:rPr>
      </w:pPr>
      <w:r>
        <w:rPr>
          <w:b/>
          <w:w w:val="95"/>
        </w:rPr>
        <w:t>Sub-</w:t>
      </w:r>
      <w:r>
        <w:rPr>
          <w:b/>
          <w:spacing w:val="-2"/>
        </w:rPr>
        <w:t>Sector:</w:t>
      </w:r>
      <w:r>
        <w:rPr>
          <w:b/>
          <w:spacing w:val="-2"/>
        </w:rPr>
        <w:tab/>
      </w:r>
      <w:r>
        <w:rPr>
          <w:spacing w:val="-5"/>
        </w:rPr>
        <w:t>All</w:t>
      </w:r>
    </w:p>
    <w:p w14:paraId="1B4CFBF4" w14:textId="10ED625B" w:rsidR="0006673C" w:rsidRDefault="00A22F95" w:rsidP="00A22F95">
      <w:pPr>
        <w:spacing w:before="90"/>
        <w:ind w:left="2835" w:hanging="2835"/>
        <w:rPr>
          <w:b/>
        </w:rPr>
      </w:pPr>
      <w:r>
        <w:rPr>
          <w:b/>
        </w:rPr>
        <w:t>Type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Reservation:</w:t>
      </w:r>
      <w:r>
        <w:rPr>
          <w:b/>
          <w:spacing w:val="-2"/>
        </w:rPr>
        <w:tab/>
      </w:r>
      <w:r>
        <w:t>Senior</w:t>
      </w:r>
      <w:r>
        <w:rPr>
          <w:spacing w:val="-2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Boards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Directors</w:t>
      </w:r>
    </w:p>
    <w:p w14:paraId="5A0DA6AF" w14:textId="5D932B12" w:rsidR="0006673C" w:rsidRDefault="00A22F95" w:rsidP="00A22F95">
      <w:pPr>
        <w:spacing w:before="90"/>
        <w:ind w:left="2835" w:hanging="2835"/>
        <w:rPr>
          <w:b/>
        </w:rPr>
      </w:pPr>
      <w:r>
        <w:rPr>
          <w:b/>
        </w:rPr>
        <w:t>Level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Government:</w:t>
      </w:r>
      <w:r w:rsidRPr="00A22F95">
        <w:rPr>
          <w:spacing w:val="-2"/>
        </w:rPr>
        <w:t xml:space="preserve"> </w:t>
      </w:r>
      <w:r>
        <w:rPr>
          <w:spacing w:val="-2"/>
        </w:rPr>
        <w:tab/>
        <w:t>Central</w:t>
      </w:r>
    </w:p>
    <w:p w14:paraId="0E5E4202" w14:textId="52483E85" w:rsidR="00A22F95" w:rsidRDefault="00A22F95" w:rsidP="00A22F95">
      <w:pPr>
        <w:pStyle w:val="TableParagraph"/>
        <w:spacing w:after="0" w:line="275" w:lineRule="exact"/>
        <w:ind w:left="2835" w:hanging="2835"/>
      </w:pPr>
      <w:r>
        <w:rPr>
          <w:b/>
        </w:rPr>
        <w:t>Source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Measure:</w:t>
      </w:r>
      <w:r>
        <w:rPr>
          <w:b/>
          <w:spacing w:val="-2"/>
        </w:rPr>
        <w:tab/>
      </w:r>
      <w:r>
        <w:rPr>
          <w:i/>
        </w:rPr>
        <w:t>Corporations</w:t>
      </w:r>
      <w:r>
        <w:rPr>
          <w:i/>
          <w:spacing w:val="-6"/>
        </w:rPr>
        <w:t xml:space="preserve"> </w:t>
      </w:r>
      <w:r>
        <w:rPr>
          <w:i/>
        </w:rPr>
        <w:t>Act</w:t>
      </w:r>
      <w:r>
        <w:rPr>
          <w:i/>
          <w:spacing w:val="-4"/>
        </w:rPr>
        <w:t xml:space="preserve"> </w:t>
      </w:r>
      <w:r>
        <w:rPr>
          <w:i/>
        </w:rPr>
        <w:t>2001</w:t>
      </w:r>
      <w:r>
        <w:rPr>
          <w:i/>
          <w:spacing w:val="-1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Cth</w:t>
      </w:r>
      <w:proofErr w:type="spellEnd"/>
      <w:r>
        <w:rPr>
          <w:spacing w:val="-4"/>
        </w:rPr>
        <w:t>)</w:t>
      </w:r>
    </w:p>
    <w:p w14:paraId="699957D4" w14:textId="5117043E" w:rsidR="0006673C" w:rsidRDefault="00A22F95" w:rsidP="00A22F95">
      <w:pPr>
        <w:ind w:left="2835" w:firstLine="0"/>
        <w:rPr>
          <w:b/>
        </w:rPr>
      </w:pPr>
      <w:r>
        <w:rPr>
          <w:i/>
        </w:rPr>
        <w:t>Corporations</w:t>
      </w:r>
      <w:r>
        <w:rPr>
          <w:i/>
          <w:spacing w:val="-6"/>
        </w:rPr>
        <w:t xml:space="preserve"> </w:t>
      </w:r>
      <w:r>
        <w:rPr>
          <w:i/>
        </w:rPr>
        <w:t>Regulations</w:t>
      </w:r>
      <w:r>
        <w:rPr>
          <w:i/>
          <w:spacing w:val="-5"/>
        </w:rPr>
        <w:t xml:space="preserve"> </w:t>
      </w:r>
      <w:r>
        <w:rPr>
          <w:i/>
        </w:rPr>
        <w:t>2001</w:t>
      </w:r>
      <w:r>
        <w:rPr>
          <w:i/>
          <w:spacing w:val="-2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Cth</w:t>
      </w:r>
      <w:proofErr w:type="spellEnd"/>
      <w:r>
        <w:rPr>
          <w:spacing w:val="-4"/>
        </w:rPr>
        <w:t>)</w:t>
      </w:r>
    </w:p>
    <w:p w14:paraId="42FC3FB8" w14:textId="77777777" w:rsidR="00A22F95" w:rsidRDefault="00A22F95" w:rsidP="00A22F95">
      <w:pPr>
        <w:pStyle w:val="TableParagraph"/>
        <w:spacing w:before="94" w:line="237" w:lineRule="auto"/>
        <w:ind w:left="2835" w:hanging="2835"/>
      </w:pPr>
      <w:r>
        <w:rPr>
          <w:b/>
        </w:rPr>
        <w:t>Description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Reservation:</w:t>
      </w:r>
      <w:r>
        <w:rPr>
          <w:b/>
          <w:spacing w:val="-2"/>
        </w:rPr>
        <w:tab/>
      </w:r>
      <w:r>
        <w:t>At least one</w:t>
      </w:r>
      <w:r>
        <w:rPr>
          <w:spacing w:val="-1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must be</w:t>
      </w:r>
      <w:r>
        <w:rPr>
          <w:spacing w:val="-5"/>
        </w:rPr>
        <w:t xml:space="preserve"> </w:t>
      </w:r>
      <w:r>
        <w:t>ordinarily resident in Australia.</w:t>
      </w:r>
    </w:p>
    <w:p w14:paraId="26D55A6A" w14:textId="4A2A185F" w:rsidR="0006673C" w:rsidRDefault="00A22F95" w:rsidP="00A22F95">
      <w:pPr>
        <w:spacing w:before="90"/>
        <w:ind w:left="2835" w:firstLine="0"/>
        <w:rPr>
          <w:b/>
        </w:rPr>
      </w:pPr>
      <w:r>
        <w:t>At</w:t>
      </w:r>
      <w:r>
        <w:rPr>
          <w:spacing w:val="80"/>
        </w:rPr>
        <w:t xml:space="preserve"> </w:t>
      </w:r>
      <w:r>
        <w:t>least</w:t>
      </w:r>
      <w:r>
        <w:rPr>
          <w:spacing w:val="80"/>
        </w:rPr>
        <w:t xml:space="preserve"> </w:t>
      </w:r>
      <w:r>
        <w:t>two</w:t>
      </w:r>
      <w:r>
        <w:rPr>
          <w:spacing w:val="80"/>
        </w:rPr>
        <w:t xml:space="preserve"> </w:t>
      </w:r>
      <w:r>
        <w:t>directors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public</w:t>
      </w:r>
      <w:r>
        <w:rPr>
          <w:spacing w:val="80"/>
        </w:rPr>
        <w:t xml:space="preserve"> </w:t>
      </w:r>
      <w:r>
        <w:t>company</w:t>
      </w:r>
      <w:r>
        <w:rPr>
          <w:spacing w:val="80"/>
        </w:rPr>
        <w:t xml:space="preserve"> </w:t>
      </w:r>
      <w:r>
        <w:t>must</w:t>
      </w:r>
      <w:r>
        <w:rPr>
          <w:spacing w:val="8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ordinarily resident in Australia.</w:t>
      </w:r>
    </w:p>
    <w:p w14:paraId="08520D60" w14:textId="7B6D0ABF" w:rsidR="00A22F95" w:rsidRDefault="00A22F95">
      <w:pPr>
        <w:spacing w:after="0"/>
        <w:ind w:firstLine="0"/>
        <w:jc w:val="left"/>
        <w:rPr>
          <w:b/>
        </w:rPr>
      </w:pPr>
      <w:r>
        <w:rPr>
          <w:b/>
        </w:rPr>
        <w:br w:type="page"/>
      </w:r>
    </w:p>
    <w:p w14:paraId="17707F9F" w14:textId="6943E17A" w:rsidR="006D1600" w:rsidRPr="00063CE6" w:rsidRDefault="006D1600" w:rsidP="00063CE6">
      <w:pPr>
        <w:pStyle w:val="Heading3"/>
        <w:jc w:val="left"/>
        <w:rPr>
          <w:i w:val="0"/>
          <w:iCs w:val="0"/>
          <w:w w:val="95"/>
        </w:rPr>
      </w:pPr>
      <w:r w:rsidRPr="00063CE6">
        <w:rPr>
          <w:i w:val="0"/>
          <w:iCs w:val="0"/>
          <w:w w:val="95"/>
        </w:rPr>
        <w:lastRenderedPageBreak/>
        <w:t>A-3</w:t>
      </w:r>
    </w:p>
    <w:p w14:paraId="6C2DE500" w14:textId="57E0CAAB" w:rsidR="006D1600" w:rsidRPr="00A22F95" w:rsidRDefault="006D1600" w:rsidP="006D1600">
      <w:pPr>
        <w:ind w:left="2835" w:hanging="2835"/>
        <w:jc w:val="left"/>
        <w:rPr>
          <w:b/>
        </w:rPr>
      </w:pPr>
      <w:r>
        <w:rPr>
          <w:b/>
          <w:spacing w:val="-2"/>
        </w:rPr>
        <w:t>Sector:</w:t>
      </w:r>
      <w:r>
        <w:rPr>
          <w:b/>
          <w:spacing w:val="-2"/>
        </w:rPr>
        <w:tab/>
      </w:r>
      <w:r>
        <w:t>Financial</w:t>
      </w:r>
      <w:r>
        <w:rPr>
          <w:spacing w:val="-11"/>
        </w:rPr>
        <w:t xml:space="preserve"> </w:t>
      </w:r>
      <w:r>
        <w:rPr>
          <w:spacing w:val="-2"/>
        </w:rPr>
        <w:t>Services</w:t>
      </w:r>
    </w:p>
    <w:p w14:paraId="21423288" w14:textId="1875D87A" w:rsidR="00A22F95" w:rsidRDefault="006D1600" w:rsidP="0006673C">
      <w:pPr>
        <w:spacing w:before="90"/>
        <w:ind w:left="2835" w:hanging="2835"/>
        <w:rPr>
          <w:b/>
        </w:rPr>
      </w:pPr>
      <w:r>
        <w:rPr>
          <w:b/>
          <w:w w:val="95"/>
        </w:rPr>
        <w:t>Sub-</w:t>
      </w:r>
      <w:r>
        <w:rPr>
          <w:b/>
          <w:spacing w:val="-2"/>
        </w:rPr>
        <w:t>Sector:</w:t>
      </w:r>
      <w:r>
        <w:rPr>
          <w:b/>
          <w:spacing w:val="-2"/>
        </w:rPr>
        <w:tab/>
      </w:r>
      <w:r>
        <w:t>Banking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 xml:space="preserve">(excluding </w:t>
      </w:r>
      <w:r>
        <w:rPr>
          <w:spacing w:val="-2"/>
        </w:rPr>
        <w:t>insurance)</w:t>
      </w:r>
    </w:p>
    <w:p w14:paraId="6097E0C6" w14:textId="010C67BC" w:rsidR="006D1600" w:rsidRDefault="006D1600" w:rsidP="0006673C">
      <w:pPr>
        <w:spacing w:before="90"/>
        <w:ind w:left="2835" w:hanging="2835"/>
        <w:rPr>
          <w:b/>
        </w:rPr>
      </w:pPr>
      <w:r>
        <w:rPr>
          <w:b/>
        </w:rPr>
        <w:t>Type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Reservation:</w:t>
      </w:r>
      <w:r>
        <w:rPr>
          <w:b/>
          <w:spacing w:val="-2"/>
        </w:rPr>
        <w:tab/>
      </w:r>
      <w:r>
        <w:t>National</w:t>
      </w:r>
      <w:r>
        <w:rPr>
          <w:spacing w:val="-11"/>
        </w:rPr>
        <w:t xml:space="preserve"> </w:t>
      </w:r>
      <w:r>
        <w:rPr>
          <w:spacing w:val="-2"/>
        </w:rPr>
        <w:t>Treatment</w:t>
      </w:r>
    </w:p>
    <w:p w14:paraId="62FC1116" w14:textId="2A92AE67" w:rsidR="006D1600" w:rsidRDefault="006D1600" w:rsidP="0006673C">
      <w:pPr>
        <w:spacing w:before="90"/>
        <w:ind w:left="2835" w:hanging="2835"/>
        <w:rPr>
          <w:b/>
        </w:rPr>
      </w:pPr>
      <w:r>
        <w:rPr>
          <w:b/>
        </w:rPr>
        <w:t>Level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Government:</w:t>
      </w:r>
      <w:r>
        <w:rPr>
          <w:b/>
          <w:spacing w:val="-2"/>
        </w:rPr>
        <w:tab/>
      </w:r>
      <w:r>
        <w:rPr>
          <w:spacing w:val="-2"/>
        </w:rPr>
        <w:t>Central</w:t>
      </w:r>
    </w:p>
    <w:p w14:paraId="595CB4BE" w14:textId="3EFD1BA1" w:rsidR="006D1600" w:rsidRDefault="006D1600" w:rsidP="0006673C">
      <w:pPr>
        <w:spacing w:before="90"/>
        <w:ind w:left="2835" w:hanging="2835"/>
        <w:rPr>
          <w:b/>
        </w:rPr>
      </w:pPr>
      <w:r>
        <w:rPr>
          <w:b/>
        </w:rPr>
        <w:t>Source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Measure:</w:t>
      </w:r>
      <w:r>
        <w:rPr>
          <w:b/>
          <w:spacing w:val="-2"/>
        </w:rPr>
        <w:tab/>
      </w:r>
      <w:r>
        <w:rPr>
          <w:i/>
        </w:rPr>
        <w:t>Commonwealth</w:t>
      </w:r>
      <w:r>
        <w:rPr>
          <w:i/>
          <w:spacing w:val="-2"/>
        </w:rPr>
        <w:t xml:space="preserve"> </w:t>
      </w:r>
      <w:r>
        <w:rPr>
          <w:i/>
        </w:rPr>
        <w:t>Banks</w:t>
      </w:r>
      <w:r>
        <w:rPr>
          <w:i/>
          <w:spacing w:val="-3"/>
        </w:rPr>
        <w:t xml:space="preserve"> </w:t>
      </w:r>
      <w:r>
        <w:rPr>
          <w:i/>
        </w:rPr>
        <w:t>Act</w:t>
      </w:r>
      <w:r>
        <w:rPr>
          <w:i/>
          <w:spacing w:val="-1"/>
        </w:rPr>
        <w:t xml:space="preserve"> </w:t>
      </w:r>
      <w:r>
        <w:rPr>
          <w:i/>
        </w:rPr>
        <w:t>1959</w:t>
      </w:r>
      <w:r>
        <w:rPr>
          <w:i/>
          <w:spacing w:val="-3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Cth</w:t>
      </w:r>
      <w:proofErr w:type="spellEnd"/>
      <w:r>
        <w:rPr>
          <w:spacing w:val="-4"/>
        </w:rPr>
        <w:t>)</w:t>
      </w:r>
    </w:p>
    <w:p w14:paraId="03350083" w14:textId="72D92D3D" w:rsidR="006D1600" w:rsidRPr="006D1600" w:rsidRDefault="006D1600" w:rsidP="006D1600">
      <w:pPr>
        <w:pStyle w:val="TableParagraph"/>
        <w:tabs>
          <w:tab w:val="left" w:pos="1307"/>
          <w:tab w:val="left" w:pos="1805"/>
          <w:tab w:val="left" w:pos="1882"/>
          <w:tab w:val="left" w:pos="2405"/>
          <w:tab w:val="left" w:pos="4193"/>
          <w:tab w:val="left" w:pos="4237"/>
          <w:tab w:val="left" w:pos="4807"/>
          <w:tab w:val="left" w:pos="5110"/>
          <w:tab w:val="left" w:pos="5886"/>
        </w:tabs>
        <w:spacing w:before="132" w:line="237" w:lineRule="auto"/>
        <w:ind w:left="2835" w:right="-239" w:hanging="2835"/>
      </w:pPr>
      <w:r>
        <w:rPr>
          <w:b/>
        </w:rPr>
        <w:t>Description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Reservation:</w:t>
      </w:r>
      <w:r>
        <w:rPr>
          <w:b/>
          <w:spacing w:val="-2"/>
        </w:rPr>
        <w:tab/>
      </w:r>
      <w:r w:rsidRPr="006D1600">
        <w:t>Liabilities of the Commonwealth Bank, previously Commonwealth Government-owned, are covered by transitional guarantee arrangements.</w:t>
      </w:r>
    </w:p>
    <w:p w14:paraId="66FB0B01" w14:textId="0461E2FD" w:rsidR="00063CE6" w:rsidRDefault="00063CE6">
      <w:pPr>
        <w:spacing w:after="0"/>
        <w:ind w:firstLine="0"/>
        <w:jc w:val="left"/>
        <w:rPr>
          <w:b/>
        </w:rPr>
      </w:pPr>
      <w:r>
        <w:rPr>
          <w:b/>
        </w:rPr>
        <w:br w:type="page"/>
      </w:r>
    </w:p>
    <w:p w14:paraId="79B09BB2" w14:textId="6E15F288" w:rsidR="00063CE6" w:rsidRPr="00063CE6" w:rsidRDefault="00063CE6" w:rsidP="00063CE6">
      <w:pPr>
        <w:pStyle w:val="Heading3"/>
        <w:jc w:val="left"/>
        <w:rPr>
          <w:i w:val="0"/>
          <w:iCs w:val="0"/>
          <w:w w:val="95"/>
        </w:rPr>
      </w:pPr>
      <w:r w:rsidRPr="00063CE6">
        <w:rPr>
          <w:i w:val="0"/>
          <w:iCs w:val="0"/>
          <w:w w:val="95"/>
        </w:rPr>
        <w:lastRenderedPageBreak/>
        <w:t>A-4</w:t>
      </w:r>
    </w:p>
    <w:p w14:paraId="3A4DB537" w14:textId="5EC2C944" w:rsidR="006D1600" w:rsidRDefault="00582A79" w:rsidP="0006673C">
      <w:pPr>
        <w:spacing w:before="90"/>
        <w:ind w:left="2835" w:hanging="2835"/>
        <w:rPr>
          <w:b/>
        </w:rPr>
      </w:pPr>
      <w:r>
        <w:rPr>
          <w:b/>
          <w:spacing w:val="-2"/>
        </w:rPr>
        <w:t>Sector:</w:t>
      </w:r>
      <w:r>
        <w:rPr>
          <w:b/>
          <w:spacing w:val="-2"/>
        </w:rPr>
        <w:tab/>
      </w:r>
      <w:r>
        <w:t>Financial</w:t>
      </w:r>
      <w:r>
        <w:rPr>
          <w:spacing w:val="-11"/>
        </w:rPr>
        <w:t xml:space="preserve"> </w:t>
      </w:r>
      <w:r>
        <w:rPr>
          <w:spacing w:val="-2"/>
        </w:rPr>
        <w:t>Services</w:t>
      </w:r>
    </w:p>
    <w:p w14:paraId="4120A1C6" w14:textId="66944987" w:rsidR="00063CE6" w:rsidRDefault="00582A79" w:rsidP="0006673C">
      <w:pPr>
        <w:spacing w:before="90"/>
        <w:ind w:left="2835" w:hanging="2835"/>
        <w:rPr>
          <w:b/>
        </w:rPr>
      </w:pPr>
      <w:r>
        <w:rPr>
          <w:b/>
          <w:w w:val="95"/>
        </w:rPr>
        <w:t>Sub-</w:t>
      </w:r>
      <w:r>
        <w:rPr>
          <w:b/>
          <w:spacing w:val="-2"/>
        </w:rPr>
        <w:t>Sector:</w:t>
      </w:r>
      <w:r>
        <w:rPr>
          <w:b/>
          <w:spacing w:val="-2"/>
        </w:rPr>
        <w:tab/>
      </w:r>
      <w:r>
        <w:t>Life</w:t>
      </w:r>
      <w:r>
        <w:rPr>
          <w:spacing w:val="-8"/>
        </w:rPr>
        <w:t xml:space="preserve"> </w:t>
      </w:r>
      <w:r>
        <w:t>insurance</w:t>
      </w:r>
      <w:r>
        <w:rPr>
          <w:spacing w:val="-13"/>
        </w:rPr>
        <w:t xml:space="preserve"> </w:t>
      </w:r>
      <w:r>
        <w:rPr>
          <w:spacing w:val="-2"/>
        </w:rPr>
        <w:t>services</w:t>
      </w:r>
    </w:p>
    <w:p w14:paraId="58EB9C3B" w14:textId="77777777" w:rsidR="00582A79" w:rsidRDefault="00582A79" w:rsidP="00582A79">
      <w:pPr>
        <w:pStyle w:val="TableParagraph"/>
        <w:spacing w:before="130" w:after="0" w:line="275" w:lineRule="exact"/>
        <w:ind w:left="2835" w:hanging="2835"/>
      </w:pPr>
      <w:r>
        <w:rPr>
          <w:b/>
        </w:rPr>
        <w:t>Type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Reservation:</w:t>
      </w:r>
      <w:r>
        <w:rPr>
          <w:b/>
          <w:spacing w:val="-2"/>
        </w:rPr>
        <w:tab/>
      </w:r>
      <w:r>
        <w:t>National</w:t>
      </w:r>
      <w:r>
        <w:rPr>
          <w:spacing w:val="-11"/>
        </w:rPr>
        <w:t xml:space="preserve"> </w:t>
      </w:r>
      <w:r>
        <w:rPr>
          <w:spacing w:val="-2"/>
        </w:rPr>
        <w:t>Treatment</w:t>
      </w:r>
    </w:p>
    <w:p w14:paraId="243775D3" w14:textId="25923713" w:rsidR="00063CE6" w:rsidRDefault="00582A79" w:rsidP="00582A79">
      <w:pPr>
        <w:spacing w:before="90"/>
        <w:ind w:left="2835" w:firstLine="0"/>
        <w:rPr>
          <w:b/>
        </w:rPr>
      </w:pPr>
      <w:r>
        <w:t>Market</w:t>
      </w:r>
      <w:r>
        <w:rPr>
          <w:spacing w:val="-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rPr>
          <w:spacing w:val="-2"/>
        </w:rPr>
        <w:t>Institutions</w:t>
      </w:r>
    </w:p>
    <w:p w14:paraId="3B7F9C6F" w14:textId="69161EBE" w:rsidR="00063CE6" w:rsidRDefault="00582A79" w:rsidP="0006673C">
      <w:pPr>
        <w:spacing w:before="90"/>
        <w:ind w:left="2835" w:hanging="2835"/>
        <w:rPr>
          <w:b/>
        </w:rPr>
      </w:pPr>
      <w:r>
        <w:rPr>
          <w:b/>
        </w:rPr>
        <w:t>Level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Government:</w:t>
      </w:r>
      <w:r>
        <w:rPr>
          <w:b/>
          <w:spacing w:val="-2"/>
        </w:rPr>
        <w:tab/>
      </w:r>
      <w:r>
        <w:rPr>
          <w:spacing w:val="-2"/>
        </w:rPr>
        <w:t>Central</w:t>
      </w:r>
    </w:p>
    <w:p w14:paraId="278B998D" w14:textId="1FF4A3CB" w:rsidR="00063CE6" w:rsidRDefault="00582A79" w:rsidP="00582A79">
      <w:pPr>
        <w:spacing w:before="90"/>
        <w:ind w:left="2835" w:hanging="2835"/>
        <w:rPr>
          <w:b/>
        </w:rPr>
      </w:pPr>
      <w:r>
        <w:rPr>
          <w:b/>
        </w:rPr>
        <w:t>Source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Measure:</w:t>
      </w:r>
      <w:r w:rsidRPr="00582A79">
        <w:rPr>
          <w:i/>
        </w:rPr>
        <w:t xml:space="preserve"> </w:t>
      </w:r>
      <w:r>
        <w:rPr>
          <w:i/>
        </w:rPr>
        <w:tab/>
        <w:t>Life</w:t>
      </w:r>
      <w:r>
        <w:rPr>
          <w:i/>
          <w:spacing w:val="-6"/>
        </w:rPr>
        <w:t xml:space="preserve"> </w:t>
      </w:r>
      <w:r>
        <w:rPr>
          <w:i/>
        </w:rPr>
        <w:t>Insurance</w:t>
      </w:r>
      <w:r>
        <w:rPr>
          <w:i/>
          <w:spacing w:val="-1"/>
        </w:rPr>
        <w:t xml:space="preserve"> </w:t>
      </w:r>
      <w:r>
        <w:rPr>
          <w:i/>
        </w:rPr>
        <w:t>Act</w:t>
      </w:r>
      <w:r>
        <w:rPr>
          <w:i/>
          <w:spacing w:val="1"/>
        </w:rPr>
        <w:t xml:space="preserve"> </w:t>
      </w:r>
      <w:r>
        <w:rPr>
          <w:i/>
        </w:rPr>
        <w:t>1995</w:t>
      </w:r>
      <w:r>
        <w:rPr>
          <w:i/>
          <w:spacing w:val="-3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Cth</w:t>
      </w:r>
      <w:proofErr w:type="spellEnd"/>
      <w:r>
        <w:rPr>
          <w:spacing w:val="-4"/>
        </w:rPr>
        <w:t>)</w:t>
      </w:r>
    </w:p>
    <w:p w14:paraId="4A512950" w14:textId="67AE05A2" w:rsidR="00A22F95" w:rsidRDefault="00582A79" w:rsidP="0006673C">
      <w:pPr>
        <w:spacing w:before="90"/>
        <w:ind w:left="2835" w:hanging="2835"/>
        <w:rPr>
          <w:b/>
        </w:rPr>
      </w:pPr>
      <w:r>
        <w:rPr>
          <w:b/>
        </w:rPr>
        <w:t>Description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Reservation:</w:t>
      </w:r>
      <w:r>
        <w:rPr>
          <w:b/>
          <w:spacing w:val="-2"/>
        </w:rPr>
        <w:tab/>
      </w:r>
      <w:r>
        <w:rPr>
          <w:spacing w:val="-2"/>
        </w:rPr>
        <w:t>Approval</w:t>
      </w:r>
      <w: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2"/>
        </w:rPr>
        <w:t>non-resident</w:t>
      </w:r>
      <w:r>
        <w:t xml:space="preserve"> </w:t>
      </w:r>
      <w:r>
        <w:rPr>
          <w:spacing w:val="-4"/>
        </w:rPr>
        <w:t>life</w:t>
      </w:r>
      <w:r>
        <w:t xml:space="preserve"> </w:t>
      </w:r>
      <w:r>
        <w:rPr>
          <w:spacing w:val="-2"/>
        </w:rPr>
        <w:t xml:space="preserve">insurers </w:t>
      </w:r>
      <w:r>
        <w:rPr>
          <w:spacing w:val="-6"/>
        </w:rPr>
        <w:t>is</w:t>
      </w:r>
      <w:r>
        <w:t xml:space="preserve"> </w:t>
      </w:r>
      <w:r>
        <w:rPr>
          <w:spacing w:val="-2"/>
        </w:rPr>
        <w:t xml:space="preserve">restricted </w:t>
      </w:r>
      <w:r>
        <w:rPr>
          <w:spacing w:val="-6"/>
        </w:rPr>
        <w:t xml:space="preserve">to </w:t>
      </w:r>
      <w:r>
        <w:t>subsidiaries incorporated under Australian law.</w:t>
      </w:r>
    </w:p>
    <w:p w14:paraId="7F02DE12" w14:textId="1D591B9E" w:rsidR="00582A79" w:rsidRDefault="00582A79">
      <w:pPr>
        <w:spacing w:after="0"/>
        <w:ind w:firstLine="0"/>
        <w:jc w:val="left"/>
        <w:rPr>
          <w:b/>
        </w:rPr>
      </w:pPr>
      <w:r>
        <w:rPr>
          <w:b/>
        </w:rPr>
        <w:br w:type="page"/>
      </w:r>
    </w:p>
    <w:p w14:paraId="09873C55" w14:textId="5107BA01" w:rsidR="002B4717" w:rsidRPr="00063CE6" w:rsidRDefault="002B4717" w:rsidP="002B4717">
      <w:pPr>
        <w:pStyle w:val="Heading3"/>
        <w:jc w:val="left"/>
        <w:rPr>
          <w:i w:val="0"/>
          <w:iCs w:val="0"/>
          <w:w w:val="95"/>
        </w:rPr>
      </w:pPr>
      <w:r w:rsidRPr="00063CE6">
        <w:rPr>
          <w:i w:val="0"/>
          <w:iCs w:val="0"/>
          <w:w w:val="95"/>
        </w:rPr>
        <w:lastRenderedPageBreak/>
        <w:t>A-</w:t>
      </w:r>
      <w:r>
        <w:rPr>
          <w:i w:val="0"/>
          <w:iCs w:val="0"/>
          <w:w w:val="95"/>
        </w:rPr>
        <w:t>5</w:t>
      </w:r>
    </w:p>
    <w:p w14:paraId="7E854D78" w14:textId="32B302DF" w:rsidR="00A22F95" w:rsidRDefault="002B4717" w:rsidP="0006673C">
      <w:pPr>
        <w:spacing w:before="90"/>
        <w:ind w:left="2835" w:hanging="2835"/>
        <w:rPr>
          <w:b/>
        </w:rPr>
      </w:pPr>
      <w:r>
        <w:rPr>
          <w:b/>
          <w:spacing w:val="-2"/>
        </w:rPr>
        <w:t>Sector:</w:t>
      </w:r>
      <w:r>
        <w:rPr>
          <w:b/>
          <w:spacing w:val="-2"/>
        </w:rPr>
        <w:tab/>
      </w:r>
      <w:r>
        <w:t>Financial</w:t>
      </w:r>
      <w:r>
        <w:rPr>
          <w:spacing w:val="-11"/>
        </w:rPr>
        <w:t xml:space="preserve"> </w:t>
      </w:r>
      <w:r>
        <w:rPr>
          <w:spacing w:val="-2"/>
        </w:rPr>
        <w:t>Services</w:t>
      </w:r>
    </w:p>
    <w:p w14:paraId="3AE5A000" w14:textId="4A723B1E" w:rsidR="00A22F95" w:rsidRDefault="002B4717" w:rsidP="0006673C">
      <w:pPr>
        <w:spacing w:before="90"/>
        <w:ind w:left="2835" w:hanging="2835"/>
        <w:rPr>
          <w:b/>
        </w:rPr>
      </w:pPr>
      <w:r>
        <w:rPr>
          <w:b/>
          <w:w w:val="95"/>
        </w:rPr>
        <w:t>Sub-</w:t>
      </w:r>
      <w:r>
        <w:rPr>
          <w:b/>
          <w:spacing w:val="-2"/>
        </w:rPr>
        <w:t>Sector:</w:t>
      </w:r>
      <w:r>
        <w:rPr>
          <w:b/>
          <w:spacing w:val="-2"/>
        </w:rPr>
        <w:tab/>
      </w:r>
    </w:p>
    <w:p w14:paraId="1C6F7C19" w14:textId="79A1FD46" w:rsidR="0006673C" w:rsidRDefault="002B4717" w:rsidP="00AF5859">
      <w:pPr>
        <w:spacing w:before="90" w:after="360"/>
        <w:ind w:left="2835" w:hanging="2835"/>
        <w:rPr>
          <w:b/>
        </w:rPr>
      </w:pPr>
      <w:r>
        <w:rPr>
          <w:b/>
        </w:rPr>
        <w:t>Type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Reservation:</w:t>
      </w:r>
      <w:r>
        <w:rPr>
          <w:b/>
          <w:spacing w:val="-2"/>
        </w:rPr>
        <w:tab/>
      </w:r>
      <w:r>
        <w:t>National</w:t>
      </w:r>
      <w:r>
        <w:rPr>
          <w:spacing w:val="-11"/>
        </w:rPr>
        <w:t xml:space="preserve"> </w:t>
      </w:r>
      <w:r>
        <w:rPr>
          <w:spacing w:val="-2"/>
        </w:rPr>
        <w:t>Treatment</w:t>
      </w:r>
    </w:p>
    <w:p w14:paraId="07991000" w14:textId="169A668E" w:rsidR="0006673C" w:rsidRDefault="002B4717" w:rsidP="0006673C">
      <w:pPr>
        <w:spacing w:before="90"/>
        <w:ind w:left="2835" w:hanging="2835"/>
        <w:rPr>
          <w:b/>
        </w:rPr>
      </w:pPr>
      <w:r>
        <w:rPr>
          <w:b/>
        </w:rPr>
        <w:t>Level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Government:</w:t>
      </w:r>
      <w:r>
        <w:rPr>
          <w:b/>
          <w:spacing w:val="-2"/>
        </w:rPr>
        <w:tab/>
      </w:r>
      <w:r>
        <w:rPr>
          <w:spacing w:val="-2"/>
        </w:rPr>
        <w:t>Regional</w:t>
      </w:r>
    </w:p>
    <w:p w14:paraId="19B38293" w14:textId="227C12B7" w:rsidR="00582A79" w:rsidRDefault="002B4717" w:rsidP="0006673C">
      <w:pPr>
        <w:spacing w:before="90"/>
        <w:ind w:left="2835" w:hanging="2835"/>
        <w:rPr>
          <w:b/>
        </w:rPr>
      </w:pPr>
      <w:r>
        <w:rPr>
          <w:b/>
        </w:rPr>
        <w:t>Source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Measure:</w:t>
      </w:r>
      <w:r>
        <w:rPr>
          <w:b/>
          <w:spacing w:val="-2"/>
        </w:rPr>
        <w:tab/>
      </w:r>
      <w:r>
        <w:rPr>
          <w:i/>
        </w:rPr>
        <w:t>Second-hand</w:t>
      </w:r>
      <w:r>
        <w:rPr>
          <w:i/>
          <w:spacing w:val="-3"/>
        </w:rPr>
        <w:t xml:space="preserve"> </w:t>
      </w:r>
      <w:r>
        <w:rPr>
          <w:i/>
        </w:rPr>
        <w:t>Dealers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Pawnbrokers</w:t>
      </w:r>
      <w:r>
        <w:rPr>
          <w:i/>
          <w:spacing w:val="-4"/>
        </w:rPr>
        <w:t xml:space="preserve"> </w:t>
      </w:r>
      <w:r>
        <w:rPr>
          <w:i/>
        </w:rPr>
        <w:t>Act</w:t>
      </w:r>
      <w:r>
        <w:rPr>
          <w:i/>
          <w:spacing w:val="-3"/>
        </w:rPr>
        <w:t xml:space="preserve"> </w:t>
      </w:r>
      <w:r>
        <w:rPr>
          <w:i/>
        </w:rPr>
        <w:t xml:space="preserve">2003 </w:t>
      </w:r>
      <w:r>
        <w:rPr>
          <w:spacing w:val="-2"/>
        </w:rPr>
        <w:t>(Qld)</w:t>
      </w:r>
    </w:p>
    <w:p w14:paraId="53B491FE" w14:textId="39B967CF" w:rsidR="00582A79" w:rsidRDefault="002B4717" w:rsidP="00BB566A">
      <w:pPr>
        <w:pStyle w:val="TableParagraph"/>
        <w:spacing w:before="130"/>
        <w:ind w:left="2835" w:right="-239" w:hanging="2835"/>
        <w:rPr>
          <w:b/>
        </w:rPr>
      </w:pPr>
      <w:r>
        <w:rPr>
          <w:b/>
        </w:rPr>
        <w:t>Description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Reservation:</w:t>
      </w:r>
      <w:r>
        <w:rPr>
          <w:b/>
          <w:spacing w:val="-2"/>
        </w:rPr>
        <w:tab/>
      </w:r>
      <w:r>
        <w:t>A</w:t>
      </w:r>
      <w:r>
        <w:rPr>
          <w:spacing w:val="-7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second-hand</w:t>
      </w:r>
      <w:r>
        <w:rPr>
          <w:spacing w:val="-1"/>
        </w:rPr>
        <w:t xml:space="preserve"> </w:t>
      </w:r>
      <w:r>
        <w:t>dealer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pawnbroker must have a principal</w:t>
      </w:r>
      <w:r>
        <w:rPr>
          <w:spacing w:val="-3"/>
        </w:rPr>
        <w:t xml:space="preserve"> </w:t>
      </w:r>
      <w:r>
        <w:t>place of</w:t>
      </w:r>
      <w:r>
        <w:rPr>
          <w:spacing w:val="-2"/>
        </w:rPr>
        <w:t xml:space="preserve"> </w:t>
      </w:r>
      <w:r>
        <w:t>business in Queensland where a document</w:t>
      </w:r>
      <w:r>
        <w:rPr>
          <w:spacing w:val="13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served</w:t>
      </w:r>
      <w:r>
        <w:rPr>
          <w:spacing w:val="8"/>
        </w:rPr>
        <w:t xml:space="preserve"> </w:t>
      </w:r>
      <w:r>
        <w:t>personally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post</w:t>
      </w:r>
      <w:r>
        <w:rPr>
          <w:spacing w:val="13"/>
        </w:rPr>
        <w:t xml:space="preserve"> </w:t>
      </w:r>
      <w:r>
        <w:t>office</w:t>
      </w:r>
      <w:r>
        <w:rPr>
          <w:spacing w:val="18"/>
        </w:rPr>
        <w:t xml:space="preserve"> </w:t>
      </w:r>
      <w:r>
        <w:t>box</w:t>
      </w:r>
      <w:r>
        <w:rPr>
          <w:spacing w:val="3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rPr>
          <w:spacing w:val="-5"/>
        </w:rPr>
        <w:t>not</w:t>
      </w:r>
      <w:r w:rsidR="00345B5C">
        <w:rPr>
          <w:spacing w:val="-5"/>
        </w:rPr>
        <w:t xml:space="preserve"> </w:t>
      </w:r>
      <w:r>
        <w:rPr>
          <w:spacing w:val="-2"/>
        </w:rPr>
        <w:t>suffice.</w:t>
      </w:r>
    </w:p>
    <w:p w14:paraId="435B36FB" w14:textId="5602B66E" w:rsidR="00345B5C" w:rsidRDefault="00345B5C">
      <w:pPr>
        <w:spacing w:after="0"/>
        <w:ind w:firstLine="0"/>
        <w:jc w:val="left"/>
        <w:rPr>
          <w:b/>
        </w:rPr>
      </w:pPr>
      <w:r>
        <w:rPr>
          <w:b/>
        </w:rPr>
        <w:br w:type="page"/>
      </w:r>
    </w:p>
    <w:p w14:paraId="1B393536" w14:textId="3371D0DA" w:rsidR="00345B5C" w:rsidRPr="00063CE6" w:rsidRDefault="00345B5C" w:rsidP="00345B5C">
      <w:pPr>
        <w:pStyle w:val="Heading3"/>
        <w:jc w:val="left"/>
        <w:rPr>
          <w:i w:val="0"/>
          <w:iCs w:val="0"/>
          <w:w w:val="95"/>
        </w:rPr>
      </w:pPr>
      <w:r w:rsidRPr="00063CE6">
        <w:rPr>
          <w:i w:val="0"/>
          <w:iCs w:val="0"/>
          <w:w w:val="95"/>
        </w:rPr>
        <w:lastRenderedPageBreak/>
        <w:t>A-</w:t>
      </w:r>
      <w:r>
        <w:rPr>
          <w:i w:val="0"/>
          <w:iCs w:val="0"/>
          <w:w w:val="95"/>
        </w:rPr>
        <w:t>6</w:t>
      </w:r>
    </w:p>
    <w:p w14:paraId="457EBAE4" w14:textId="6100EEC5" w:rsidR="00345B5C" w:rsidRDefault="007E3ED8" w:rsidP="00BB566A">
      <w:pPr>
        <w:spacing w:before="90"/>
        <w:ind w:left="2835" w:hanging="2835"/>
        <w:rPr>
          <w:b/>
        </w:rPr>
      </w:pPr>
      <w:r>
        <w:rPr>
          <w:b/>
          <w:spacing w:val="-2"/>
        </w:rPr>
        <w:t>Sector:</w:t>
      </w:r>
      <w:r>
        <w:rPr>
          <w:b/>
          <w:spacing w:val="-2"/>
        </w:rPr>
        <w:tab/>
      </w:r>
      <w:r>
        <w:t>Financial</w:t>
      </w:r>
      <w:r>
        <w:rPr>
          <w:spacing w:val="-11"/>
        </w:rPr>
        <w:t xml:space="preserve"> </w:t>
      </w:r>
      <w:r>
        <w:rPr>
          <w:spacing w:val="-2"/>
        </w:rPr>
        <w:t>Services</w:t>
      </w:r>
    </w:p>
    <w:p w14:paraId="7A06C530" w14:textId="79E3516C" w:rsidR="00BB566A" w:rsidRDefault="007E3ED8" w:rsidP="00BB566A">
      <w:pPr>
        <w:spacing w:before="90"/>
        <w:ind w:left="2835" w:hanging="2835"/>
        <w:rPr>
          <w:b/>
        </w:rPr>
      </w:pPr>
      <w:r>
        <w:rPr>
          <w:b/>
          <w:w w:val="95"/>
        </w:rPr>
        <w:t>Sub-</w:t>
      </w:r>
      <w:r>
        <w:rPr>
          <w:b/>
          <w:spacing w:val="-2"/>
        </w:rPr>
        <w:t>Sector:</w:t>
      </w:r>
      <w:r>
        <w:rPr>
          <w:b/>
          <w:spacing w:val="-2"/>
        </w:rPr>
        <w:tab/>
      </w:r>
      <w:r>
        <w:t>National</w:t>
      </w:r>
      <w:r>
        <w:rPr>
          <w:spacing w:val="-11"/>
        </w:rPr>
        <w:t xml:space="preserve"> </w:t>
      </w:r>
      <w:r>
        <w:rPr>
          <w:spacing w:val="-2"/>
        </w:rPr>
        <w:t>Treatment</w:t>
      </w:r>
    </w:p>
    <w:p w14:paraId="3B1578CE" w14:textId="5BB060B7" w:rsidR="00BB566A" w:rsidRDefault="007E3ED8" w:rsidP="00BB566A">
      <w:pPr>
        <w:spacing w:before="90"/>
        <w:ind w:left="2835" w:hanging="2835"/>
        <w:rPr>
          <w:b/>
        </w:rPr>
      </w:pPr>
      <w:r>
        <w:rPr>
          <w:b/>
        </w:rPr>
        <w:t>Type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Reservation:</w:t>
      </w:r>
      <w:r>
        <w:rPr>
          <w:b/>
          <w:spacing w:val="-2"/>
        </w:rPr>
        <w:tab/>
      </w:r>
    </w:p>
    <w:p w14:paraId="3C13D6CC" w14:textId="04BC3FE4" w:rsidR="00BB566A" w:rsidRDefault="007E3ED8" w:rsidP="00BB566A">
      <w:pPr>
        <w:spacing w:before="90"/>
        <w:ind w:left="2835" w:hanging="2835"/>
        <w:rPr>
          <w:b/>
        </w:rPr>
      </w:pPr>
      <w:r>
        <w:rPr>
          <w:b/>
        </w:rPr>
        <w:t>Level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Government:</w:t>
      </w:r>
      <w:r>
        <w:rPr>
          <w:b/>
          <w:spacing w:val="-2"/>
        </w:rPr>
        <w:tab/>
      </w:r>
      <w:r>
        <w:rPr>
          <w:spacing w:val="-2"/>
        </w:rPr>
        <w:t>Regional</w:t>
      </w:r>
    </w:p>
    <w:p w14:paraId="7E24DAAE" w14:textId="77777777" w:rsidR="007E3ED8" w:rsidRDefault="007E3ED8" w:rsidP="007E3ED8">
      <w:pPr>
        <w:pStyle w:val="TableParagraph"/>
        <w:spacing w:before="130" w:after="0"/>
        <w:ind w:left="2835" w:hanging="2835"/>
      </w:pPr>
      <w:r>
        <w:rPr>
          <w:b/>
        </w:rPr>
        <w:t>Source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Measure:</w:t>
      </w:r>
      <w:r>
        <w:rPr>
          <w:b/>
          <w:spacing w:val="-2"/>
        </w:rPr>
        <w:tab/>
      </w:r>
      <w:r>
        <w:rPr>
          <w:i/>
        </w:rPr>
        <w:t>Credit</w:t>
      </w:r>
      <w:r>
        <w:rPr>
          <w:i/>
          <w:spacing w:val="-4"/>
        </w:rPr>
        <w:t xml:space="preserve"> </w:t>
      </w:r>
      <w:r>
        <w:rPr>
          <w:i/>
        </w:rPr>
        <w:t>(Administration)</w:t>
      </w:r>
      <w:r>
        <w:rPr>
          <w:i/>
          <w:spacing w:val="-3"/>
        </w:rPr>
        <w:t xml:space="preserve"> </w:t>
      </w:r>
      <w:r>
        <w:rPr>
          <w:i/>
        </w:rPr>
        <w:t>Act</w:t>
      </w:r>
      <w:r>
        <w:rPr>
          <w:i/>
          <w:spacing w:val="-3"/>
        </w:rPr>
        <w:t xml:space="preserve"> </w:t>
      </w:r>
      <w:r>
        <w:rPr>
          <w:i/>
        </w:rPr>
        <w:t>1984</w:t>
      </w:r>
      <w:r>
        <w:rPr>
          <w:i/>
          <w:spacing w:val="-5"/>
        </w:rPr>
        <w:t xml:space="preserve"> </w:t>
      </w:r>
      <w:r>
        <w:rPr>
          <w:spacing w:val="-4"/>
        </w:rPr>
        <w:t>(WA)</w:t>
      </w:r>
    </w:p>
    <w:p w14:paraId="66E642A4" w14:textId="77777777" w:rsidR="007E3ED8" w:rsidRDefault="007E3ED8" w:rsidP="007E3ED8">
      <w:pPr>
        <w:pStyle w:val="TableParagraph"/>
        <w:spacing w:before="3" w:after="0" w:line="275" w:lineRule="exact"/>
        <w:ind w:left="2835" w:firstLine="0"/>
      </w:pPr>
      <w:r>
        <w:t>Credit</w:t>
      </w:r>
      <w:r>
        <w:rPr>
          <w:spacing w:val="-3"/>
        </w:rPr>
        <w:t xml:space="preserve"> </w:t>
      </w:r>
      <w:r>
        <w:t>(Administration)</w:t>
      </w:r>
      <w:r>
        <w:rPr>
          <w:spacing w:val="-5"/>
        </w:rPr>
        <w:t xml:space="preserve"> </w:t>
      </w:r>
      <w:r>
        <w:t>Regulations</w:t>
      </w:r>
      <w:r>
        <w:rPr>
          <w:spacing w:val="-9"/>
        </w:rPr>
        <w:t xml:space="preserve"> </w:t>
      </w:r>
      <w:r>
        <w:t>1985</w:t>
      </w:r>
      <w:r>
        <w:rPr>
          <w:spacing w:val="-6"/>
        </w:rPr>
        <w:t xml:space="preserve"> </w:t>
      </w:r>
      <w:r>
        <w:rPr>
          <w:spacing w:val="-4"/>
        </w:rPr>
        <w:t>(WA)</w:t>
      </w:r>
    </w:p>
    <w:p w14:paraId="2A976A1E" w14:textId="77777777" w:rsidR="007E3ED8" w:rsidRDefault="007E3ED8" w:rsidP="007E3ED8">
      <w:pPr>
        <w:pStyle w:val="TableParagraph"/>
        <w:spacing w:after="0" w:line="275" w:lineRule="exact"/>
        <w:ind w:left="2835" w:firstLine="0"/>
      </w:pPr>
      <w:r>
        <w:rPr>
          <w:i/>
        </w:rPr>
        <w:t>Debt</w:t>
      </w:r>
      <w:r>
        <w:rPr>
          <w:i/>
          <w:spacing w:val="-5"/>
        </w:rPr>
        <w:t xml:space="preserve"> </w:t>
      </w:r>
      <w:r>
        <w:rPr>
          <w:i/>
        </w:rPr>
        <w:t>Collectors</w:t>
      </w:r>
      <w:r>
        <w:rPr>
          <w:i/>
          <w:spacing w:val="-5"/>
        </w:rPr>
        <w:t xml:space="preserve"> </w:t>
      </w:r>
      <w:r>
        <w:rPr>
          <w:i/>
        </w:rPr>
        <w:t>Licensing</w:t>
      </w:r>
      <w:r>
        <w:rPr>
          <w:i/>
          <w:spacing w:val="-2"/>
        </w:rPr>
        <w:t xml:space="preserve"> </w:t>
      </w:r>
      <w:r>
        <w:rPr>
          <w:i/>
        </w:rPr>
        <w:t>Act</w:t>
      </w:r>
      <w:r>
        <w:rPr>
          <w:i/>
          <w:spacing w:val="-3"/>
        </w:rPr>
        <w:t xml:space="preserve"> </w:t>
      </w:r>
      <w:r>
        <w:rPr>
          <w:i/>
        </w:rPr>
        <w:t>1964</w:t>
      </w:r>
      <w:r>
        <w:rPr>
          <w:i/>
          <w:spacing w:val="1"/>
        </w:rPr>
        <w:t xml:space="preserve"> </w:t>
      </w:r>
      <w:r>
        <w:rPr>
          <w:spacing w:val="-4"/>
        </w:rPr>
        <w:t>(WA)</w:t>
      </w:r>
    </w:p>
    <w:p w14:paraId="0DCEC0E4" w14:textId="77777777" w:rsidR="007E3ED8" w:rsidRDefault="007E3ED8" w:rsidP="007E3ED8">
      <w:pPr>
        <w:pStyle w:val="TableParagraph"/>
        <w:spacing w:before="3" w:after="0" w:line="275" w:lineRule="exact"/>
        <w:ind w:left="2835" w:firstLine="0"/>
      </w:pPr>
      <w:r>
        <w:t>Debt</w:t>
      </w:r>
      <w:r>
        <w:rPr>
          <w:spacing w:val="-1"/>
        </w:rPr>
        <w:t xml:space="preserve"> </w:t>
      </w:r>
      <w:r>
        <w:t>Collectors</w:t>
      </w:r>
      <w:r>
        <w:rPr>
          <w:spacing w:val="-7"/>
        </w:rPr>
        <w:t xml:space="preserve"> </w:t>
      </w:r>
      <w:r>
        <w:t>Licensing</w:t>
      </w:r>
      <w:r>
        <w:rPr>
          <w:spacing w:val="-5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1964</w:t>
      </w:r>
      <w:r>
        <w:rPr>
          <w:spacing w:val="-5"/>
        </w:rPr>
        <w:t xml:space="preserve"> </w:t>
      </w:r>
      <w:r>
        <w:rPr>
          <w:spacing w:val="-4"/>
        </w:rPr>
        <w:t>(WA)</w:t>
      </w:r>
    </w:p>
    <w:p w14:paraId="4FCAA2F3" w14:textId="77777777" w:rsidR="007E3ED8" w:rsidRDefault="007E3ED8" w:rsidP="007E3ED8">
      <w:pPr>
        <w:pStyle w:val="TableParagraph"/>
        <w:spacing w:after="0" w:line="275" w:lineRule="exact"/>
        <w:ind w:left="2835" w:firstLine="0"/>
      </w:pPr>
      <w:r>
        <w:rPr>
          <w:i/>
        </w:rPr>
        <w:t>Finance</w:t>
      </w:r>
      <w:r>
        <w:rPr>
          <w:i/>
          <w:spacing w:val="-3"/>
        </w:rPr>
        <w:t xml:space="preserve"> </w:t>
      </w:r>
      <w:r>
        <w:rPr>
          <w:i/>
        </w:rPr>
        <w:t>Brokers</w:t>
      </w:r>
      <w:r>
        <w:rPr>
          <w:i/>
          <w:spacing w:val="-2"/>
        </w:rPr>
        <w:t xml:space="preserve"> </w:t>
      </w:r>
      <w:r>
        <w:rPr>
          <w:i/>
        </w:rPr>
        <w:t>Control</w:t>
      </w:r>
      <w:r>
        <w:rPr>
          <w:i/>
          <w:spacing w:val="-1"/>
        </w:rPr>
        <w:t xml:space="preserve"> </w:t>
      </w:r>
      <w:r>
        <w:rPr>
          <w:i/>
        </w:rPr>
        <w:t>Act 1975</w:t>
      </w:r>
      <w:r>
        <w:rPr>
          <w:i/>
          <w:spacing w:val="-2"/>
        </w:rPr>
        <w:t xml:space="preserve"> </w:t>
      </w:r>
      <w:r>
        <w:rPr>
          <w:spacing w:val="-4"/>
        </w:rPr>
        <w:t>(WA)</w:t>
      </w:r>
    </w:p>
    <w:p w14:paraId="65A0EA00" w14:textId="2BDA1FFE" w:rsidR="00BB566A" w:rsidRDefault="007E3ED8" w:rsidP="007E3ED8">
      <w:pPr>
        <w:spacing w:after="0"/>
        <w:ind w:left="2835" w:firstLine="0"/>
        <w:rPr>
          <w:b/>
        </w:rPr>
      </w:pPr>
      <w:r>
        <w:t>Finance</w:t>
      </w:r>
      <w:r>
        <w:rPr>
          <w:spacing w:val="-8"/>
        </w:rPr>
        <w:t xml:space="preserve"> </w:t>
      </w:r>
      <w:r>
        <w:t>Brokers</w:t>
      </w:r>
      <w:r>
        <w:rPr>
          <w:spacing w:val="-6"/>
        </w:rPr>
        <w:t xml:space="preserve"> </w:t>
      </w:r>
      <w:r>
        <w:t>(General)</w:t>
      </w:r>
      <w:r>
        <w:rPr>
          <w:spacing w:val="-3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1977</w:t>
      </w:r>
      <w:r>
        <w:rPr>
          <w:spacing w:val="-4"/>
        </w:rPr>
        <w:t xml:space="preserve"> (WA)</w:t>
      </w:r>
    </w:p>
    <w:p w14:paraId="1610CDEC" w14:textId="77777777" w:rsidR="007E3ED8" w:rsidRDefault="007E3ED8" w:rsidP="007E3ED8">
      <w:pPr>
        <w:pStyle w:val="TableParagraph"/>
        <w:spacing w:before="133"/>
        <w:ind w:left="2835" w:right="-239" w:hanging="2835"/>
      </w:pPr>
      <w:r>
        <w:rPr>
          <w:b/>
        </w:rPr>
        <w:t>Description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Reservation:</w:t>
      </w:r>
      <w:r>
        <w:rPr>
          <w:b/>
          <w:spacing w:val="-2"/>
        </w:rPr>
        <w:tab/>
      </w:r>
      <w:r>
        <w:t>A natural person (whether alone or in partnership with other persons) or an incorporated body seeking to carry on a</w:t>
      </w:r>
      <w:r>
        <w:rPr>
          <w:spacing w:val="40"/>
        </w:rPr>
        <w:t xml:space="preserve"> </w:t>
      </w:r>
      <w:r>
        <w:t>business of providing credit in Western Australia (including where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credit </w:t>
      </w:r>
      <w:proofErr w:type="gramStart"/>
      <w:r>
        <w:t>is</w:t>
      </w:r>
      <w:r>
        <w:rPr>
          <w:spacing w:val="-4"/>
        </w:rPr>
        <w:t xml:space="preserve"> </w:t>
      </w:r>
      <w:r>
        <w:t>connected</w:t>
      </w:r>
      <w:r>
        <w:rPr>
          <w:spacing w:val="-2"/>
        </w:rPr>
        <w:t xml:space="preserve"> </w:t>
      </w:r>
      <w:r>
        <w:t>with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carrying on of another business), must have a principal office in Australia and a principal place of business in Western </w:t>
      </w:r>
      <w:r>
        <w:rPr>
          <w:spacing w:val="-2"/>
        </w:rPr>
        <w:t>Australia.</w:t>
      </w:r>
    </w:p>
    <w:p w14:paraId="4B47AF0A" w14:textId="77777777" w:rsidR="007E3ED8" w:rsidRDefault="007E3ED8" w:rsidP="007E3ED8">
      <w:pPr>
        <w:pStyle w:val="TableParagraph"/>
        <w:spacing w:before="1"/>
        <w:ind w:left="2835" w:right="-239" w:firstLine="0"/>
      </w:pPr>
      <w:r>
        <w:t>Any person (including an incorporated body) seeking to exercise or carry on the business or any functions of a debt collector in Western Australia, must have a principal place of business in the State.</w:t>
      </w:r>
    </w:p>
    <w:p w14:paraId="740292D4" w14:textId="467B1A40" w:rsidR="00BB566A" w:rsidRDefault="007E3ED8" w:rsidP="007E3ED8">
      <w:pPr>
        <w:pStyle w:val="TableParagraph"/>
        <w:ind w:left="2835" w:right="-239" w:firstLine="0"/>
        <w:rPr>
          <w:b/>
        </w:rPr>
      </w:pPr>
      <w:r>
        <w:t>A natural person seeking to carry on business as a finance broker in Western Australia must be ordinarily resident in Western</w:t>
      </w:r>
      <w:r>
        <w:rPr>
          <w:spacing w:val="39"/>
        </w:rPr>
        <w:t xml:space="preserve"> </w:t>
      </w:r>
      <w:r>
        <w:t>Australia.</w:t>
      </w:r>
      <w:r>
        <w:rPr>
          <w:spacing w:val="5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finance</w:t>
      </w:r>
      <w:r>
        <w:rPr>
          <w:spacing w:val="44"/>
        </w:rPr>
        <w:t xml:space="preserve"> </w:t>
      </w:r>
      <w:r>
        <w:t>broker</w:t>
      </w:r>
      <w:r>
        <w:rPr>
          <w:spacing w:val="46"/>
        </w:rPr>
        <w:t xml:space="preserve"> </w:t>
      </w:r>
      <w:r>
        <w:t>must</w:t>
      </w:r>
      <w:r>
        <w:rPr>
          <w:spacing w:val="49"/>
        </w:rPr>
        <w:t xml:space="preserve"> </w:t>
      </w:r>
      <w:r>
        <w:t>have</w:t>
      </w:r>
      <w:r>
        <w:rPr>
          <w:spacing w:val="48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 xml:space="preserve">registered </w:t>
      </w:r>
      <w:r>
        <w:t xml:space="preserve">office in Western Australia while carrying on business as a </w:t>
      </w:r>
      <w:r>
        <w:rPr>
          <w:spacing w:val="-2"/>
        </w:rPr>
        <w:t>broker.</w:t>
      </w:r>
    </w:p>
    <w:p w14:paraId="3DCBD735" w14:textId="77777777" w:rsidR="00BB566A" w:rsidRDefault="00BB566A">
      <w:pPr>
        <w:spacing w:after="0"/>
        <w:ind w:firstLine="0"/>
        <w:jc w:val="left"/>
        <w:rPr>
          <w:b/>
          <w:bCs/>
          <w:w w:val="95"/>
        </w:rPr>
      </w:pPr>
      <w:r>
        <w:rPr>
          <w:i/>
          <w:iCs/>
          <w:w w:val="95"/>
        </w:rPr>
        <w:br w:type="page"/>
      </w:r>
    </w:p>
    <w:p w14:paraId="3976C02A" w14:textId="2C07AEDB" w:rsidR="00345B5C" w:rsidRPr="00063CE6" w:rsidRDefault="00345B5C" w:rsidP="00345B5C">
      <w:pPr>
        <w:pStyle w:val="Heading3"/>
        <w:jc w:val="left"/>
        <w:rPr>
          <w:i w:val="0"/>
          <w:iCs w:val="0"/>
          <w:w w:val="95"/>
        </w:rPr>
      </w:pPr>
      <w:r w:rsidRPr="00063CE6">
        <w:rPr>
          <w:i w:val="0"/>
          <w:iCs w:val="0"/>
          <w:w w:val="95"/>
        </w:rPr>
        <w:lastRenderedPageBreak/>
        <w:t>A-</w:t>
      </w:r>
      <w:r>
        <w:rPr>
          <w:i w:val="0"/>
          <w:iCs w:val="0"/>
          <w:w w:val="95"/>
        </w:rPr>
        <w:t>7</w:t>
      </w:r>
    </w:p>
    <w:p w14:paraId="622EBDA8" w14:textId="1B9227AF" w:rsidR="002B4717" w:rsidRDefault="009B7698" w:rsidP="0006673C">
      <w:pPr>
        <w:spacing w:before="90"/>
        <w:ind w:left="2835" w:hanging="2835"/>
        <w:rPr>
          <w:b/>
        </w:rPr>
      </w:pPr>
      <w:r>
        <w:rPr>
          <w:b/>
          <w:spacing w:val="-2"/>
        </w:rPr>
        <w:t>Sector:</w:t>
      </w:r>
      <w:r>
        <w:rPr>
          <w:b/>
          <w:spacing w:val="-2"/>
        </w:rPr>
        <w:tab/>
      </w:r>
      <w:r>
        <w:t>Financial</w:t>
      </w:r>
      <w:r>
        <w:rPr>
          <w:spacing w:val="-11"/>
        </w:rPr>
        <w:t xml:space="preserve"> </w:t>
      </w:r>
      <w:r>
        <w:rPr>
          <w:spacing w:val="-2"/>
        </w:rPr>
        <w:t>Services</w:t>
      </w:r>
    </w:p>
    <w:p w14:paraId="2FF1831C" w14:textId="69D00932" w:rsidR="009B7698" w:rsidRDefault="009B7698" w:rsidP="009B7698">
      <w:pPr>
        <w:spacing w:before="90"/>
        <w:ind w:left="2835" w:hanging="2835"/>
        <w:rPr>
          <w:b/>
        </w:rPr>
      </w:pPr>
      <w:r>
        <w:rPr>
          <w:b/>
          <w:w w:val="95"/>
        </w:rPr>
        <w:t>Sub-</w:t>
      </w:r>
      <w:r>
        <w:rPr>
          <w:b/>
          <w:spacing w:val="-2"/>
        </w:rPr>
        <w:t>Sector:</w:t>
      </w:r>
      <w:r>
        <w:rPr>
          <w:b/>
          <w:spacing w:val="-2"/>
        </w:rPr>
        <w:tab/>
      </w:r>
      <w:r>
        <w:rPr>
          <w:spacing w:val="-5"/>
        </w:rPr>
        <w:t>All</w:t>
      </w:r>
    </w:p>
    <w:p w14:paraId="5F3F8F01" w14:textId="7D667659" w:rsidR="009B7698" w:rsidRDefault="009B7698" w:rsidP="009B7698">
      <w:pPr>
        <w:spacing w:before="90"/>
        <w:ind w:left="2835" w:hanging="2835"/>
        <w:rPr>
          <w:b/>
        </w:rPr>
      </w:pPr>
      <w:r>
        <w:rPr>
          <w:b/>
        </w:rPr>
        <w:t>Type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Reservation:</w:t>
      </w:r>
      <w:r>
        <w:rPr>
          <w:b/>
          <w:spacing w:val="-2"/>
        </w:rPr>
        <w:tab/>
      </w:r>
      <w:r>
        <w:t>Market</w:t>
      </w:r>
      <w:r>
        <w:rPr>
          <w:spacing w:val="-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rPr>
          <w:spacing w:val="-2"/>
        </w:rPr>
        <w:t>Institutions</w:t>
      </w:r>
    </w:p>
    <w:p w14:paraId="245DFE4B" w14:textId="26989B4F" w:rsidR="009B7698" w:rsidRDefault="00823631" w:rsidP="009B7698">
      <w:pPr>
        <w:spacing w:before="90"/>
        <w:ind w:left="2835" w:hanging="2835"/>
        <w:rPr>
          <w:b/>
        </w:rPr>
      </w:pPr>
      <w:r>
        <w:rPr>
          <w:b/>
        </w:rPr>
        <w:t>Level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Government:</w:t>
      </w:r>
      <w:r>
        <w:rPr>
          <w:b/>
          <w:spacing w:val="-2"/>
        </w:rPr>
        <w:tab/>
      </w:r>
      <w:r>
        <w:rPr>
          <w:spacing w:val="-2"/>
        </w:rPr>
        <w:t>Regional</w:t>
      </w:r>
    </w:p>
    <w:p w14:paraId="44F1506C" w14:textId="4FDF090F" w:rsidR="009B7698" w:rsidRDefault="00823631" w:rsidP="00C50F77">
      <w:pPr>
        <w:spacing w:before="90"/>
        <w:ind w:left="2835" w:right="-97" w:hanging="2835"/>
        <w:rPr>
          <w:b/>
        </w:rPr>
      </w:pPr>
      <w:r>
        <w:rPr>
          <w:b/>
        </w:rPr>
        <w:t>Description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Reservation:</w:t>
      </w:r>
      <w:r>
        <w:rPr>
          <w:b/>
          <w:spacing w:val="-2"/>
        </w:rPr>
        <w:tab/>
      </w:r>
      <w:r>
        <w:rPr>
          <w:sz w:val="23"/>
        </w:rPr>
        <w:t>Australia reserves the right to adopt or maintain any measure at the regional level of government that is not inconsistent with Australia’s obligations under Article XVI of GATS.</w:t>
      </w:r>
    </w:p>
    <w:p w14:paraId="78A71C84" w14:textId="3A6B5659" w:rsidR="00823631" w:rsidRDefault="00823631">
      <w:pPr>
        <w:spacing w:after="0"/>
        <w:ind w:firstLine="0"/>
        <w:jc w:val="left"/>
        <w:rPr>
          <w:b/>
        </w:rPr>
      </w:pPr>
      <w:r>
        <w:rPr>
          <w:b/>
        </w:rPr>
        <w:br w:type="page"/>
      </w:r>
    </w:p>
    <w:p w14:paraId="2E5E98E2" w14:textId="77777777" w:rsidR="00823631" w:rsidRDefault="00823631" w:rsidP="00823631">
      <w:pPr>
        <w:pStyle w:val="Heading1"/>
        <w:spacing w:after="240"/>
      </w:pPr>
      <w:r>
        <w:lastRenderedPageBreak/>
        <w:t>ANNEX</w:t>
      </w:r>
      <w:r>
        <w:rPr>
          <w:spacing w:val="-11"/>
        </w:rPr>
        <w:t xml:space="preserve"> </w:t>
      </w:r>
      <w:r>
        <w:rPr>
          <w:spacing w:val="-10"/>
        </w:rPr>
        <w:t>6</w:t>
      </w:r>
    </w:p>
    <w:p w14:paraId="7E1BF0E9" w14:textId="4D4B3EC0" w:rsidR="00823631" w:rsidRDefault="00823631" w:rsidP="005769F6">
      <w:pPr>
        <w:pStyle w:val="Heading1"/>
        <w:spacing w:after="360"/>
      </w:pPr>
      <w:r>
        <w:t>Section</w:t>
      </w:r>
      <w:r>
        <w:rPr>
          <w:spacing w:val="-3"/>
        </w:rPr>
        <w:t xml:space="preserve"> </w:t>
      </w:r>
      <w:r>
        <w:rPr>
          <w:spacing w:val="-10"/>
        </w:rPr>
        <w:t>B</w:t>
      </w:r>
    </w:p>
    <w:p w14:paraId="2D54AD8E" w14:textId="63DA5A89" w:rsidR="00823631" w:rsidRPr="00063CE6" w:rsidRDefault="00823631" w:rsidP="00823631">
      <w:pPr>
        <w:pStyle w:val="Heading3"/>
        <w:jc w:val="left"/>
        <w:rPr>
          <w:i w:val="0"/>
          <w:iCs w:val="0"/>
          <w:w w:val="95"/>
        </w:rPr>
      </w:pPr>
      <w:r>
        <w:rPr>
          <w:i w:val="0"/>
          <w:iCs w:val="0"/>
          <w:w w:val="95"/>
        </w:rPr>
        <w:t>B</w:t>
      </w:r>
      <w:r w:rsidRPr="00063CE6">
        <w:rPr>
          <w:i w:val="0"/>
          <w:iCs w:val="0"/>
          <w:w w:val="95"/>
        </w:rPr>
        <w:t>-</w:t>
      </w:r>
      <w:r>
        <w:rPr>
          <w:i w:val="0"/>
          <w:iCs w:val="0"/>
          <w:w w:val="95"/>
        </w:rPr>
        <w:t>1</w:t>
      </w:r>
    </w:p>
    <w:p w14:paraId="42DC5C43" w14:textId="2B12ED9C" w:rsidR="009B7698" w:rsidRDefault="00823631" w:rsidP="009B7698">
      <w:pPr>
        <w:spacing w:before="90"/>
        <w:ind w:left="2835" w:hanging="2835"/>
        <w:rPr>
          <w:b/>
        </w:rPr>
      </w:pPr>
      <w:r>
        <w:rPr>
          <w:b/>
          <w:spacing w:val="-2"/>
        </w:rPr>
        <w:t>Sector:</w:t>
      </w:r>
      <w:r>
        <w:rPr>
          <w:b/>
          <w:spacing w:val="-2"/>
        </w:rPr>
        <w:tab/>
      </w:r>
      <w:r>
        <w:t>Financial</w:t>
      </w:r>
      <w:r>
        <w:rPr>
          <w:spacing w:val="-11"/>
        </w:rPr>
        <w:t xml:space="preserve"> </w:t>
      </w:r>
      <w:r>
        <w:rPr>
          <w:spacing w:val="-2"/>
        </w:rPr>
        <w:t>Services</w:t>
      </w:r>
    </w:p>
    <w:p w14:paraId="3DFDF9A0" w14:textId="26412B67" w:rsidR="009B7698" w:rsidRDefault="00823631" w:rsidP="009B7698">
      <w:pPr>
        <w:spacing w:before="90"/>
        <w:ind w:left="2835" w:hanging="2835"/>
        <w:rPr>
          <w:b/>
        </w:rPr>
      </w:pPr>
      <w:r>
        <w:rPr>
          <w:b/>
          <w:w w:val="95"/>
        </w:rPr>
        <w:t>Sub-</w:t>
      </w:r>
      <w:r>
        <w:rPr>
          <w:b/>
          <w:spacing w:val="-2"/>
        </w:rPr>
        <w:t>Sector:</w:t>
      </w:r>
      <w:r>
        <w:rPr>
          <w:b/>
          <w:spacing w:val="-2"/>
        </w:rPr>
        <w:tab/>
      </w:r>
      <w:r>
        <w:rPr>
          <w:spacing w:val="-5"/>
        </w:rPr>
        <w:t>All</w:t>
      </w:r>
    </w:p>
    <w:p w14:paraId="535E4AC3" w14:textId="34E74144" w:rsidR="009B7698" w:rsidRDefault="00823631" w:rsidP="009B7698">
      <w:pPr>
        <w:spacing w:before="90"/>
        <w:ind w:left="2835" w:hanging="2835"/>
        <w:rPr>
          <w:b/>
        </w:rPr>
      </w:pPr>
      <w:r>
        <w:rPr>
          <w:b/>
        </w:rPr>
        <w:t>Type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Reservation:</w:t>
      </w:r>
      <w:r>
        <w:rPr>
          <w:b/>
          <w:spacing w:val="-2"/>
        </w:rPr>
        <w:tab/>
      </w:r>
      <w:r>
        <w:t>National</w:t>
      </w:r>
      <w:r>
        <w:rPr>
          <w:spacing w:val="-11"/>
        </w:rPr>
        <w:t xml:space="preserve"> </w:t>
      </w:r>
      <w:r>
        <w:rPr>
          <w:spacing w:val="-2"/>
        </w:rPr>
        <w:t>Treatment</w:t>
      </w:r>
    </w:p>
    <w:p w14:paraId="6366FA4C" w14:textId="7B8FA340" w:rsidR="009B7698" w:rsidRDefault="00823631" w:rsidP="009B7698">
      <w:pPr>
        <w:spacing w:before="90"/>
        <w:ind w:left="2835" w:hanging="2835"/>
        <w:rPr>
          <w:b/>
        </w:rPr>
      </w:pPr>
      <w:r>
        <w:rPr>
          <w:b/>
        </w:rPr>
        <w:t>Level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Government:</w:t>
      </w:r>
      <w:r>
        <w:rPr>
          <w:b/>
          <w:spacing w:val="-2"/>
        </w:rPr>
        <w:tab/>
      </w:r>
      <w:r>
        <w:t>Central</w:t>
      </w:r>
      <w:r>
        <w:rPr>
          <w:spacing w:val="-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regional</w:t>
      </w:r>
    </w:p>
    <w:p w14:paraId="5ADBB8D8" w14:textId="670B6F2A" w:rsidR="002B4717" w:rsidRDefault="00823631" w:rsidP="00823631">
      <w:pPr>
        <w:spacing w:before="90"/>
        <w:ind w:left="2835" w:right="-97" w:hanging="2835"/>
        <w:rPr>
          <w:b/>
        </w:rPr>
      </w:pPr>
      <w:r>
        <w:rPr>
          <w:b/>
        </w:rPr>
        <w:t>Description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Reservation:</w:t>
      </w:r>
      <w:r>
        <w:rPr>
          <w:b/>
          <w:spacing w:val="-2"/>
        </w:rPr>
        <w:tab/>
      </w:r>
      <w:r>
        <w:t>Australia reserves the right to adopt or maintain any measure with respect to the guarantee by government of government- owned entities whose operations include the provision of financial</w:t>
      </w:r>
      <w:r>
        <w:rPr>
          <w:spacing w:val="37"/>
        </w:rPr>
        <w:t xml:space="preserve"> </w:t>
      </w:r>
      <w:r>
        <w:t>services,</w:t>
      </w:r>
      <w:r>
        <w:rPr>
          <w:spacing w:val="44"/>
        </w:rPr>
        <w:t xml:space="preserve"> </w:t>
      </w:r>
      <w:r>
        <w:t>including</w:t>
      </w:r>
      <w:r>
        <w:rPr>
          <w:spacing w:val="41"/>
        </w:rPr>
        <w:t xml:space="preserve"> </w:t>
      </w:r>
      <w:r>
        <w:t>guarantees</w:t>
      </w:r>
      <w:r>
        <w:rPr>
          <w:spacing w:val="39"/>
        </w:rPr>
        <w:t xml:space="preserve"> </w:t>
      </w:r>
      <w:r>
        <w:t>related</w:t>
      </w:r>
      <w:r>
        <w:rPr>
          <w:spacing w:val="41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5"/>
        </w:rPr>
        <w:t xml:space="preserve">the </w:t>
      </w:r>
      <w:r>
        <w:t>privatisation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2"/>
        </w:rPr>
        <w:t>entities.</w:t>
      </w:r>
    </w:p>
    <w:sectPr w:rsidR="002B4717" w:rsidSect="0046437F">
      <w:footerReference w:type="default" r:id="rId8"/>
      <w:pgSz w:w="11910" w:h="16840"/>
      <w:pgMar w:top="1340" w:right="1680" w:bottom="1240" w:left="1680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64D1" w14:textId="77777777" w:rsidR="00F31F88" w:rsidRDefault="00506E46" w:rsidP="008343E4">
      <w:r>
        <w:separator/>
      </w:r>
    </w:p>
  </w:endnote>
  <w:endnote w:type="continuationSeparator" w:id="0">
    <w:p w14:paraId="75D1F7BC" w14:textId="77777777" w:rsidR="00F31F88" w:rsidRDefault="00506E46" w:rsidP="0083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64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75801" w14:textId="1E5B70B2" w:rsidR="00B25E2A" w:rsidRPr="00AD2B0D" w:rsidRDefault="00743800" w:rsidP="0046437F">
        <w:pPr>
          <w:pStyle w:val="Footer"/>
          <w:ind w:firstLine="0"/>
          <w:jc w:val="center"/>
        </w:pPr>
        <w:r>
          <w:t>ANNEX</w:t>
        </w:r>
        <w:r>
          <w:rPr>
            <w:spacing w:val="-4"/>
          </w:rPr>
          <w:t xml:space="preserve"> </w:t>
        </w:r>
        <w:r>
          <w:t>6</w:t>
        </w:r>
        <w:r>
          <w:rPr>
            <w:spacing w:val="-4"/>
          </w:rPr>
          <w:t xml:space="preserve"> </w:t>
        </w:r>
        <w:r>
          <w:t>–</w:t>
        </w:r>
        <w:r>
          <w:rPr>
            <w:spacing w:val="-4"/>
          </w:rPr>
          <w:t xml:space="preserve"> </w:t>
        </w:r>
        <w:r>
          <w:t>AUSTRALIA</w:t>
        </w:r>
        <w:r>
          <w:rPr>
            <w:spacing w:val="-8"/>
          </w:rPr>
          <w:t xml:space="preserve"> </w:t>
        </w:r>
        <w:r>
          <w:t>–</w:t>
        </w:r>
        <w:r>
          <w:rPr>
            <w:spacing w:val="-3"/>
          </w:rPr>
          <w:t xml:space="preserve"> </w:t>
        </w:r>
        <w:r w:rsidR="00AD2B0D">
          <w:fldChar w:fldCharType="begin"/>
        </w:r>
        <w:r w:rsidR="00AD2B0D">
          <w:instrText xml:space="preserve"> PAGE   \* MERGEFORMAT </w:instrText>
        </w:r>
        <w:r w:rsidR="00AD2B0D">
          <w:fldChar w:fldCharType="separate"/>
        </w:r>
        <w:r w:rsidR="00AD2B0D">
          <w:rPr>
            <w:noProof/>
          </w:rPr>
          <w:t>2</w:t>
        </w:r>
        <w:r w:rsidR="00AD2B0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CEEE" w14:textId="77777777" w:rsidR="00F31F88" w:rsidRDefault="00506E46" w:rsidP="009035ED">
      <w:pPr>
        <w:spacing w:after="0"/>
        <w:ind w:firstLine="0"/>
      </w:pPr>
      <w:r>
        <w:separator/>
      </w:r>
    </w:p>
  </w:footnote>
  <w:footnote w:type="continuationSeparator" w:id="0">
    <w:p w14:paraId="77E4E654" w14:textId="77777777" w:rsidR="00F31F88" w:rsidRDefault="00506E46" w:rsidP="008343E4">
      <w:r>
        <w:continuationSeparator/>
      </w:r>
    </w:p>
  </w:footnote>
  <w:footnote w:id="1">
    <w:p w14:paraId="51EACAB7" w14:textId="56BEE738" w:rsidR="008A7BE9" w:rsidRDefault="008A7BE9" w:rsidP="00AF5859">
      <w:pPr>
        <w:pStyle w:val="FootnoteText"/>
        <w:ind w:right="-381" w:firstLine="0"/>
      </w:pPr>
      <w:r>
        <w:rPr>
          <w:rStyle w:val="FootnoteReference"/>
        </w:rPr>
        <w:footnoteRef/>
      </w:r>
      <w:r>
        <w:t xml:space="preserve"> </w:t>
      </w:r>
      <w:r w:rsidRPr="008A7BE9">
        <w:rPr>
          <w:rStyle w:val="EndnoteReference"/>
        </w:rPr>
        <w:t>For example, partnerships and sole proprietorships are generally not acceptable juridical forms for authorised depository institutions in Australia. This headnote is not itself intended to affect, or otherwise limit, a choice by a financial institution of the other Party between branches or subsidiaries.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0B77"/>
    <w:multiLevelType w:val="hybridMultilevel"/>
    <w:tmpl w:val="275C7B0A"/>
    <w:lvl w:ilvl="0" w:tplc="A61C05A2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66CAE138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A9EA190E">
      <w:start w:val="1"/>
      <w:numFmt w:val="lowerRoman"/>
      <w:lvlText w:val="(%3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7BA4DEBE">
      <w:numFmt w:val="bullet"/>
      <w:lvlText w:val="•"/>
      <w:lvlJc w:val="left"/>
      <w:pPr>
        <w:ind w:left="3063" w:hanging="720"/>
      </w:pPr>
      <w:rPr>
        <w:rFonts w:hint="default"/>
        <w:lang w:val="en-AU" w:eastAsia="en-US" w:bidi="ar-SA"/>
      </w:rPr>
    </w:lvl>
    <w:lvl w:ilvl="4" w:tplc="DBACE65C">
      <w:numFmt w:val="bullet"/>
      <w:lvlText w:val="•"/>
      <w:lvlJc w:val="left"/>
      <w:pPr>
        <w:ind w:left="3846" w:hanging="720"/>
      </w:pPr>
      <w:rPr>
        <w:rFonts w:hint="default"/>
        <w:lang w:val="en-AU" w:eastAsia="en-US" w:bidi="ar-SA"/>
      </w:rPr>
    </w:lvl>
    <w:lvl w:ilvl="5" w:tplc="E24AF62E">
      <w:numFmt w:val="bullet"/>
      <w:lvlText w:val="•"/>
      <w:lvlJc w:val="left"/>
      <w:pPr>
        <w:ind w:left="4629" w:hanging="720"/>
      </w:pPr>
      <w:rPr>
        <w:rFonts w:hint="default"/>
        <w:lang w:val="en-AU" w:eastAsia="en-US" w:bidi="ar-SA"/>
      </w:rPr>
    </w:lvl>
    <w:lvl w:ilvl="6" w:tplc="DFD0B384">
      <w:numFmt w:val="bullet"/>
      <w:lvlText w:val="•"/>
      <w:lvlJc w:val="left"/>
      <w:pPr>
        <w:ind w:left="5412" w:hanging="720"/>
      </w:pPr>
      <w:rPr>
        <w:rFonts w:hint="default"/>
        <w:lang w:val="en-AU" w:eastAsia="en-US" w:bidi="ar-SA"/>
      </w:rPr>
    </w:lvl>
    <w:lvl w:ilvl="7" w:tplc="6A166D2A">
      <w:numFmt w:val="bullet"/>
      <w:lvlText w:val="•"/>
      <w:lvlJc w:val="left"/>
      <w:pPr>
        <w:ind w:left="6195" w:hanging="720"/>
      </w:pPr>
      <w:rPr>
        <w:rFonts w:hint="default"/>
        <w:lang w:val="en-AU" w:eastAsia="en-US" w:bidi="ar-SA"/>
      </w:rPr>
    </w:lvl>
    <w:lvl w:ilvl="8" w:tplc="4E5A6192">
      <w:numFmt w:val="bullet"/>
      <w:lvlText w:val="•"/>
      <w:lvlJc w:val="left"/>
      <w:pPr>
        <w:ind w:left="6978" w:hanging="720"/>
      </w:pPr>
      <w:rPr>
        <w:rFonts w:hint="default"/>
        <w:lang w:val="en-AU" w:eastAsia="en-US" w:bidi="ar-SA"/>
      </w:rPr>
    </w:lvl>
  </w:abstractNum>
  <w:abstractNum w:abstractNumId="1" w15:restartNumberingAfterBreak="0">
    <w:nsid w:val="0E561D1A"/>
    <w:multiLevelType w:val="hybridMultilevel"/>
    <w:tmpl w:val="5AB66824"/>
    <w:lvl w:ilvl="0" w:tplc="96CA7034">
      <w:start w:val="1"/>
      <w:numFmt w:val="decimal"/>
      <w:lvlText w:val="%1."/>
      <w:lvlJc w:val="left"/>
      <w:pPr>
        <w:ind w:left="16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EBD61542">
      <w:numFmt w:val="bullet"/>
      <w:lvlText w:val="•"/>
      <w:lvlJc w:val="left"/>
      <w:pPr>
        <w:ind w:left="1074" w:hanging="721"/>
      </w:pPr>
      <w:rPr>
        <w:rFonts w:hint="default"/>
        <w:lang w:val="en-AU" w:eastAsia="en-US" w:bidi="ar-SA"/>
      </w:rPr>
    </w:lvl>
    <w:lvl w:ilvl="2" w:tplc="DC3C9306">
      <w:numFmt w:val="bullet"/>
      <w:lvlText w:val="•"/>
      <w:lvlJc w:val="left"/>
      <w:pPr>
        <w:ind w:left="1988" w:hanging="721"/>
      </w:pPr>
      <w:rPr>
        <w:rFonts w:hint="default"/>
        <w:lang w:val="en-AU" w:eastAsia="en-US" w:bidi="ar-SA"/>
      </w:rPr>
    </w:lvl>
    <w:lvl w:ilvl="3" w:tplc="C83C48DA">
      <w:numFmt w:val="bullet"/>
      <w:lvlText w:val="•"/>
      <w:lvlJc w:val="left"/>
      <w:pPr>
        <w:ind w:left="2903" w:hanging="721"/>
      </w:pPr>
      <w:rPr>
        <w:rFonts w:hint="default"/>
        <w:lang w:val="en-AU" w:eastAsia="en-US" w:bidi="ar-SA"/>
      </w:rPr>
    </w:lvl>
    <w:lvl w:ilvl="4" w:tplc="58182588">
      <w:numFmt w:val="bullet"/>
      <w:lvlText w:val="•"/>
      <w:lvlJc w:val="left"/>
      <w:pPr>
        <w:ind w:left="3817" w:hanging="721"/>
      </w:pPr>
      <w:rPr>
        <w:rFonts w:hint="default"/>
        <w:lang w:val="en-AU" w:eastAsia="en-US" w:bidi="ar-SA"/>
      </w:rPr>
    </w:lvl>
    <w:lvl w:ilvl="5" w:tplc="22DCBA2C">
      <w:numFmt w:val="bullet"/>
      <w:lvlText w:val="•"/>
      <w:lvlJc w:val="left"/>
      <w:pPr>
        <w:ind w:left="4732" w:hanging="721"/>
      </w:pPr>
      <w:rPr>
        <w:rFonts w:hint="default"/>
        <w:lang w:val="en-AU" w:eastAsia="en-US" w:bidi="ar-SA"/>
      </w:rPr>
    </w:lvl>
    <w:lvl w:ilvl="6" w:tplc="E2B0072E">
      <w:numFmt w:val="bullet"/>
      <w:lvlText w:val="•"/>
      <w:lvlJc w:val="left"/>
      <w:pPr>
        <w:ind w:left="5646" w:hanging="721"/>
      </w:pPr>
      <w:rPr>
        <w:rFonts w:hint="default"/>
        <w:lang w:val="en-AU" w:eastAsia="en-US" w:bidi="ar-SA"/>
      </w:rPr>
    </w:lvl>
    <w:lvl w:ilvl="7" w:tplc="EDD49016">
      <w:numFmt w:val="bullet"/>
      <w:lvlText w:val="•"/>
      <w:lvlJc w:val="left"/>
      <w:pPr>
        <w:ind w:left="6560" w:hanging="721"/>
      </w:pPr>
      <w:rPr>
        <w:rFonts w:hint="default"/>
        <w:lang w:val="en-AU" w:eastAsia="en-US" w:bidi="ar-SA"/>
      </w:rPr>
    </w:lvl>
    <w:lvl w:ilvl="8" w:tplc="266C6CB2">
      <w:numFmt w:val="bullet"/>
      <w:lvlText w:val="•"/>
      <w:lvlJc w:val="left"/>
      <w:pPr>
        <w:ind w:left="7475" w:hanging="721"/>
      </w:pPr>
      <w:rPr>
        <w:rFonts w:hint="default"/>
        <w:lang w:val="en-AU" w:eastAsia="en-US" w:bidi="ar-SA"/>
      </w:rPr>
    </w:lvl>
  </w:abstractNum>
  <w:abstractNum w:abstractNumId="2" w15:restartNumberingAfterBreak="0">
    <w:nsid w:val="1E752EFC"/>
    <w:multiLevelType w:val="hybridMultilevel"/>
    <w:tmpl w:val="9ACE59A6"/>
    <w:lvl w:ilvl="0" w:tplc="76CCE6BC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44087BC">
      <w:start w:val="1"/>
      <w:numFmt w:val="decimal"/>
      <w:pStyle w:val="EndnoteListParagraph1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2" w:tplc="58E8139A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4C363BC6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A5E4B794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26FCF306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B79C70E2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0D7486CA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7DF4A21A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3" w15:restartNumberingAfterBreak="0">
    <w:nsid w:val="1EA014C0"/>
    <w:multiLevelType w:val="hybridMultilevel"/>
    <w:tmpl w:val="6FAE00A6"/>
    <w:lvl w:ilvl="0" w:tplc="53D46706">
      <w:start w:val="1"/>
      <w:numFmt w:val="decimal"/>
      <w:pStyle w:val="ListParagraph1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0442D48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D8A6110A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0FA0E54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E8FA4744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7856EDA0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A6E429BE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D898BC5E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0C98A972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4" w15:restartNumberingAfterBreak="0">
    <w:nsid w:val="27AD62FF"/>
    <w:multiLevelType w:val="hybridMultilevel"/>
    <w:tmpl w:val="5DB8D7C8"/>
    <w:lvl w:ilvl="0" w:tplc="92BCE33A">
      <w:start w:val="1"/>
      <w:numFmt w:val="decimal"/>
      <w:lvlText w:val="%1."/>
      <w:lvlJc w:val="left"/>
      <w:pPr>
        <w:ind w:left="8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152E91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A05A1F0C">
      <w:start w:val="1"/>
      <w:numFmt w:val="lowerRoman"/>
      <w:lvlText w:val="(%3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66DA4752">
      <w:numFmt w:val="bullet"/>
      <w:lvlText w:val="•"/>
      <w:lvlJc w:val="left"/>
      <w:pPr>
        <w:ind w:left="3063" w:hanging="720"/>
      </w:pPr>
      <w:rPr>
        <w:rFonts w:hint="default"/>
        <w:lang w:val="en-AU" w:eastAsia="en-US" w:bidi="ar-SA"/>
      </w:rPr>
    </w:lvl>
    <w:lvl w:ilvl="4" w:tplc="6606742C">
      <w:numFmt w:val="bullet"/>
      <w:lvlText w:val="•"/>
      <w:lvlJc w:val="left"/>
      <w:pPr>
        <w:ind w:left="3846" w:hanging="720"/>
      </w:pPr>
      <w:rPr>
        <w:rFonts w:hint="default"/>
        <w:lang w:val="en-AU" w:eastAsia="en-US" w:bidi="ar-SA"/>
      </w:rPr>
    </w:lvl>
    <w:lvl w:ilvl="5" w:tplc="3A7E7824">
      <w:numFmt w:val="bullet"/>
      <w:lvlText w:val="•"/>
      <w:lvlJc w:val="left"/>
      <w:pPr>
        <w:ind w:left="4629" w:hanging="720"/>
      </w:pPr>
      <w:rPr>
        <w:rFonts w:hint="default"/>
        <w:lang w:val="en-AU" w:eastAsia="en-US" w:bidi="ar-SA"/>
      </w:rPr>
    </w:lvl>
    <w:lvl w:ilvl="6" w:tplc="A29CD730">
      <w:numFmt w:val="bullet"/>
      <w:lvlText w:val="•"/>
      <w:lvlJc w:val="left"/>
      <w:pPr>
        <w:ind w:left="5412" w:hanging="720"/>
      </w:pPr>
      <w:rPr>
        <w:rFonts w:hint="default"/>
        <w:lang w:val="en-AU" w:eastAsia="en-US" w:bidi="ar-SA"/>
      </w:rPr>
    </w:lvl>
    <w:lvl w:ilvl="7" w:tplc="E73ECD6C">
      <w:numFmt w:val="bullet"/>
      <w:lvlText w:val="•"/>
      <w:lvlJc w:val="left"/>
      <w:pPr>
        <w:ind w:left="6195" w:hanging="720"/>
      </w:pPr>
      <w:rPr>
        <w:rFonts w:hint="default"/>
        <w:lang w:val="en-AU" w:eastAsia="en-US" w:bidi="ar-SA"/>
      </w:rPr>
    </w:lvl>
    <w:lvl w:ilvl="8" w:tplc="27E4AE60">
      <w:numFmt w:val="bullet"/>
      <w:lvlText w:val="•"/>
      <w:lvlJc w:val="left"/>
      <w:pPr>
        <w:ind w:left="6978" w:hanging="720"/>
      </w:pPr>
      <w:rPr>
        <w:rFonts w:hint="default"/>
        <w:lang w:val="en-AU" w:eastAsia="en-US" w:bidi="ar-SA"/>
      </w:rPr>
    </w:lvl>
  </w:abstractNum>
  <w:abstractNum w:abstractNumId="5" w15:restartNumberingAfterBreak="0">
    <w:nsid w:val="30776FB3"/>
    <w:multiLevelType w:val="hybridMultilevel"/>
    <w:tmpl w:val="E7203612"/>
    <w:lvl w:ilvl="0" w:tplc="46629E28">
      <w:start w:val="1"/>
      <w:numFmt w:val="lowerLetter"/>
      <w:pStyle w:val="ListParagraph1a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 w:tplc="708662E4">
      <w:start w:val="1"/>
      <w:numFmt w:val="lowerRoman"/>
      <w:pStyle w:val="ListParagraph1ai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 w:tplc="ACCEED78">
      <w:start w:val="1"/>
      <w:numFmt w:val="upperLetter"/>
      <w:pStyle w:val="ListParagraph1aiA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DBE8CD34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 w:tplc="E5082726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 w:tplc="65724D16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 w:tplc="ADB69AFC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 w:tplc="3DB6F234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 w:tplc="60122092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6" w15:restartNumberingAfterBreak="0">
    <w:nsid w:val="5AA06C68"/>
    <w:multiLevelType w:val="hybridMultilevel"/>
    <w:tmpl w:val="30741784"/>
    <w:lvl w:ilvl="0" w:tplc="97681178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6BDAFEA4">
      <w:start w:val="1"/>
      <w:numFmt w:val="lowerLetter"/>
      <w:lvlText w:val="(%2)"/>
      <w:lvlJc w:val="left"/>
      <w:pPr>
        <w:ind w:left="153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8376A75C">
      <w:start w:val="1"/>
      <w:numFmt w:val="lowerRoman"/>
      <w:lvlText w:val="(%3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F822C1A8">
      <w:numFmt w:val="bullet"/>
      <w:lvlText w:val="•"/>
      <w:lvlJc w:val="left"/>
      <w:pPr>
        <w:ind w:left="2280" w:hanging="720"/>
      </w:pPr>
      <w:rPr>
        <w:rFonts w:hint="default"/>
        <w:lang w:val="en-AU" w:eastAsia="en-US" w:bidi="ar-SA"/>
      </w:rPr>
    </w:lvl>
    <w:lvl w:ilvl="4" w:tplc="FE9A1634">
      <w:numFmt w:val="bullet"/>
      <w:lvlText w:val="•"/>
      <w:lvlJc w:val="left"/>
      <w:pPr>
        <w:ind w:left="3174" w:hanging="720"/>
      </w:pPr>
      <w:rPr>
        <w:rFonts w:hint="default"/>
        <w:lang w:val="en-AU" w:eastAsia="en-US" w:bidi="ar-SA"/>
      </w:rPr>
    </w:lvl>
    <w:lvl w:ilvl="5" w:tplc="468CCBF4">
      <w:numFmt w:val="bullet"/>
      <w:lvlText w:val="•"/>
      <w:lvlJc w:val="left"/>
      <w:pPr>
        <w:ind w:left="4069" w:hanging="720"/>
      </w:pPr>
      <w:rPr>
        <w:rFonts w:hint="default"/>
        <w:lang w:val="en-AU" w:eastAsia="en-US" w:bidi="ar-SA"/>
      </w:rPr>
    </w:lvl>
    <w:lvl w:ilvl="6" w:tplc="08E484CE">
      <w:numFmt w:val="bullet"/>
      <w:lvlText w:val="•"/>
      <w:lvlJc w:val="left"/>
      <w:pPr>
        <w:ind w:left="4964" w:hanging="720"/>
      </w:pPr>
      <w:rPr>
        <w:rFonts w:hint="default"/>
        <w:lang w:val="en-AU" w:eastAsia="en-US" w:bidi="ar-SA"/>
      </w:rPr>
    </w:lvl>
    <w:lvl w:ilvl="7" w:tplc="677C9C64">
      <w:numFmt w:val="bullet"/>
      <w:lvlText w:val="•"/>
      <w:lvlJc w:val="left"/>
      <w:pPr>
        <w:ind w:left="5859" w:hanging="720"/>
      </w:pPr>
      <w:rPr>
        <w:rFonts w:hint="default"/>
        <w:lang w:val="en-AU" w:eastAsia="en-US" w:bidi="ar-SA"/>
      </w:rPr>
    </w:lvl>
    <w:lvl w:ilvl="8" w:tplc="4380FDD6">
      <w:numFmt w:val="bullet"/>
      <w:lvlText w:val="•"/>
      <w:lvlJc w:val="left"/>
      <w:pPr>
        <w:ind w:left="6754" w:hanging="720"/>
      </w:pPr>
      <w:rPr>
        <w:rFonts w:hint="default"/>
        <w:lang w:val="en-AU" w:eastAsia="en-US" w:bidi="ar-SA"/>
      </w:rPr>
    </w:lvl>
  </w:abstractNum>
  <w:abstractNum w:abstractNumId="7" w15:restartNumberingAfterBreak="0">
    <w:nsid w:val="60B55357"/>
    <w:multiLevelType w:val="hybridMultilevel"/>
    <w:tmpl w:val="CAD04040"/>
    <w:lvl w:ilvl="0" w:tplc="676AEE32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B596A92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E49255BC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9DCAEC0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ECD2FCE6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93D847D6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39C80F88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4EF8085C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FA203F40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8" w15:restartNumberingAfterBreak="0">
    <w:nsid w:val="61BB0353"/>
    <w:multiLevelType w:val="hybridMultilevel"/>
    <w:tmpl w:val="546E9320"/>
    <w:lvl w:ilvl="0" w:tplc="AC12E1CC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F5CE636A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7550E478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53E046B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DE2E2022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1CAAEB90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75EA2942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10D89B24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51802E86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9" w15:restartNumberingAfterBreak="0">
    <w:nsid w:val="7A8219FF"/>
    <w:multiLevelType w:val="hybridMultilevel"/>
    <w:tmpl w:val="F6780A0E"/>
    <w:lvl w:ilvl="0" w:tplc="212054C0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A4A2BF2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2D9C0160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422CE36A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0B90D9BC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7DBC38D2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37924914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D618DC9A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8D2C439E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num w:numId="1" w16cid:durableId="1367831965">
    <w:abstractNumId w:val="6"/>
  </w:num>
  <w:num w:numId="2" w16cid:durableId="1110779094">
    <w:abstractNumId w:val="8"/>
  </w:num>
  <w:num w:numId="3" w16cid:durableId="1350332211">
    <w:abstractNumId w:val="0"/>
  </w:num>
  <w:num w:numId="4" w16cid:durableId="105539659">
    <w:abstractNumId w:val="7"/>
  </w:num>
  <w:num w:numId="5" w16cid:durableId="960765640">
    <w:abstractNumId w:val="9"/>
  </w:num>
  <w:num w:numId="6" w16cid:durableId="2024167424">
    <w:abstractNumId w:val="4"/>
  </w:num>
  <w:num w:numId="7" w16cid:durableId="2114855007">
    <w:abstractNumId w:val="2"/>
  </w:num>
  <w:num w:numId="8" w16cid:durableId="467941177">
    <w:abstractNumId w:val="3"/>
  </w:num>
  <w:num w:numId="9" w16cid:durableId="1107507213">
    <w:abstractNumId w:val="5"/>
  </w:num>
  <w:num w:numId="10" w16cid:durableId="1028335210">
    <w:abstractNumId w:val="5"/>
    <w:lvlOverride w:ilvl="0">
      <w:startOverride w:val="1"/>
    </w:lvlOverride>
  </w:num>
  <w:num w:numId="11" w16cid:durableId="1557930720">
    <w:abstractNumId w:val="5"/>
    <w:lvlOverride w:ilvl="0">
      <w:startOverride w:val="1"/>
    </w:lvlOverride>
  </w:num>
  <w:num w:numId="12" w16cid:durableId="1586180771">
    <w:abstractNumId w:val="5"/>
    <w:lvlOverride w:ilvl="0">
      <w:startOverride w:val="1"/>
    </w:lvlOverride>
  </w:num>
  <w:num w:numId="13" w16cid:durableId="1579897027">
    <w:abstractNumId w:val="3"/>
    <w:lvlOverride w:ilvl="0">
      <w:startOverride w:val="1"/>
    </w:lvlOverride>
  </w:num>
  <w:num w:numId="14" w16cid:durableId="1659992616">
    <w:abstractNumId w:val="3"/>
    <w:lvlOverride w:ilvl="0">
      <w:startOverride w:val="1"/>
    </w:lvlOverride>
  </w:num>
  <w:num w:numId="15" w16cid:durableId="1894658327">
    <w:abstractNumId w:val="5"/>
    <w:lvlOverride w:ilvl="0">
      <w:startOverride w:val="1"/>
    </w:lvlOverride>
  </w:num>
  <w:num w:numId="16" w16cid:durableId="895091811">
    <w:abstractNumId w:val="3"/>
    <w:lvlOverride w:ilvl="0">
      <w:startOverride w:val="1"/>
    </w:lvlOverride>
  </w:num>
  <w:num w:numId="17" w16cid:durableId="2048406963">
    <w:abstractNumId w:val="3"/>
    <w:lvlOverride w:ilvl="0">
      <w:startOverride w:val="1"/>
    </w:lvlOverride>
  </w:num>
  <w:num w:numId="18" w16cid:durableId="235631618">
    <w:abstractNumId w:val="3"/>
    <w:lvlOverride w:ilvl="0">
      <w:startOverride w:val="1"/>
    </w:lvlOverride>
  </w:num>
  <w:num w:numId="19" w16cid:durableId="222179529">
    <w:abstractNumId w:val="5"/>
    <w:lvlOverride w:ilvl="0">
      <w:startOverride w:val="1"/>
    </w:lvlOverride>
  </w:num>
  <w:num w:numId="20" w16cid:durableId="1432893328">
    <w:abstractNumId w:val="3"/>
    <w:lvlOverride w:ilvl="0">
      <w:startOverride w:val="1"/>
    </w:lvlOverride>
  </w:num>
  <w:num w:numId="21" w16cid:durableId="922027680">
    <w:abstractNumId w:val="3"/>
    <w:lvlOverride w:ilvl="0">
      <w:startOverride w:val="1"/>
    </w:lvlOverride>
  </w:num>
  <w:num w:numId="22" w16cid:durableId="850267599">
    <w:abstractNumId w:val="5"/>
    <w:lvlOverride w:ilvl="0">
      <w:startOverride w:val="1"/>
    </w:lvlOverride>
  </w:num>
  <w:num w:numId="23" w16cid:durableId="224267361">
    <w:abstractNumId w:val="3"/>
    <w:lvlOverride w:ilvl="0">
      <w:startOverride w:val="1"/>
    </w:lvlOverride>
  </w:num>
  <w:num w:numId="24" w16cid:durableId="1036465780">
    <w:abstractNumId w:val="3"/>
    <w:lvlOverride w:ilvl="0">
      <w:startOverride w:val="1"/>
    </w:lvlOverride>
  </w:num>
  <w:num w:numId="25" w16cid:durableId="699549174">
    <w:abstractNumId w:val="3"/>
    <w:lvlOverride w:ilvl="0">
      <w:startOverride w:val="1"/>
    </w:lvlOverride>
  </w:num>
  <w:num w:numId="26" w16cid:durableId="2049600264">
    <w:abstractNumId w:val="5"/>
    <w:lvlOverride w:ilvl="0">
      <w:startOverride w:val="1"/>
    </w:lvlOverride>
  </w:num>
  <w:num w:numId="27" w16cid:durableId="912158493">
    <w:abstractNumId w:val="3"/>
    <w:lvlOverride w:ilvl="0">
      <w:startOverride w:val="1"/>
    </w:lvlOverride>
  </w:num>
  <w:num w:numId="28" w16cid:durableId="1771924071">
    <w:abstractNumId w:val="3"/>
    <w:lvlOverride w:ilvl="0">
      <w:startOverride w:val="1"/>
    </w:lvlOverride>
  </w:num>
  <w:num w:numId="29" w16cid:durableId="1203637998">
    <w:abstractNumId w:val="5"/>
    <w:lvlOverride w:ilvl="0">
      <w:startOverride w:val="1"/>
    </w:lvlOverride>
  </w:num>
  <w:num w:numId="30" w16cid:durableId="708602332">
    <w:abstractNumId w:val="5"/>
    <w:lvlOverride w:ilvl="0">
      <w:startOverride w:val="1"/>
    </w:lvlOverride>
  </w:num>
  <w:num w:numId="31" w16cid:durableId="1715929382">
    <w:abstractNumId w:val="3"/>
    <w:lvlOverride w:ilvl="0">
      <w:startOverride w:val="1"/>
    </w:lvlOverride>
  </w:num>
  <w:num w:numId="32" w16cid:durableId="1875384437">
    <w:abstractNumId w:val="5"/>
    <w:lvlOverride w:ilvl="0">
      <w:startOverride w:val="1"/>
    </w:lvlOverride>
  </w:num>
  <w:num w:numId="33" w16cid:durableId="1567835833">
    <w:abstractNumId w:val="5"/>
    <w:lvlOverride w:ilvl="0">
      <w:startOverride w:val="1"/>
    </w:lvlOverride>
  </w:num>
  <w:num w:numId="34" w16cid:durableId="1518737086">
    <w:abstractNumId w:val="3"/>
    <w:lvlOverride w:ilvl="0">
      <w:startOverride w:val="1"/>
    </w:lvlOverride>
  </w:num>
  <w:num w:numId="35" w16cid:durableId="801770170">
    <w:abstractNumId w:val="5"/>
    <w:lvlOverride w:ilvl="0">
      <w:startOverride w:val="1"/>
    </w:lvlOverride>
  </w:num>
  <w:num w:numId="36" w16cid:durableId="2003924017">
    <w:abstractNumId w:val="5"/>
    <w:lvlOverride w:ilvl="0">
      <w:startOverride w:val="1"/>
    </w:lvlOverride>
  </w:num>
  <w:num w:numId="37" w16cid:durableId="1776094332">
    <w:abstractNumId w:val="3"/>
    <w:lvlOverride w:ilvl="0">
      <w:startOverride w:val="1"/>
    </w:lvlOverride>
  </w:num>
  <w:num w:numId="38" w16cid:durableId="1409032129">
    <w:abstractNumId w:val="5"/>
    <w:lvlOverride w:ilvl="0">
      <w:startOverride w:val="1"/>
    </w:lvlOverride>
  </w:num>
  <w:num w:numId="39" w16cid:durableId="1614898228">
    <w:abstractNumId w:val="5"/>
    <w:lvlOverride w:ilvl="0">
      <w:startOverride w:val="1"/>
    </w:lvlOverride>
  </w:num>
  <w:num w:numId="40" w16cid:durableId="789324670">
    <w:abstractNumId w:val="5"/>
    <w:lvlOverride w:ilvl="0">
      <w:startOverride w:val="1"/>
    </w:lvlOverride>
  </w:num>
  <w:num w:numId="41" w16cid:durableId="1519277332">
    <w:abstractNumId w:val="5"/>
    <w:lvlOverride w:ilvl="0">
      <w:startOverride w:val="1"/>
    </w:lvlOverride>
  </w:num>
  <w:num w:numId="42" w16cid:durableId="1404840256">
    <w:abstractNumId w:val="3"/>
    <w:lvlOverride w:ilvl="0">
      <w:startOverride w:val="1"/>
    </w:lvlOverride>
  </w:num>
  <w:num w:numId="43" w16cid:durableId="820774547">
    <w:abstractNumId w:val="5"/>
    <w:lvlOverride w:ilvl="0">
      <w:startOverride w:val="1"/>
    </w:lvlOverride>
  </w:num>
  <w:num w:numId="44" w16cid:durableId="1653173168">
    <w:abstractNumId w:val="5"/>
    <w:lvlOverride w:ilvl="0">
      <w:startOverride w:val="1"/>
    </w:lvlOverride>
  </w:num>
  <w:num w:numId="45" w16cid:durableId="64110282">
    <w:abstractNumId w:val="5"/>
    <w:lvlOverride w:ilvl="0">
      <w:startOverride w:val="1"/>
    </w:lvlOverride>
  </w:num>
  <w:num w:numId="46" w16cid:durableId="1714386664">
    <w:abstractNumId w:val="3"/>
    <w:lvlOverride w:ilvl="0">
      <w:startOverride w:val="1"/>
    </w:lvlOverride>
  </w:num>
  <w:num w:numId="47" w16cid:durableId="774862159">
    <w:abstractNumId w:val="5"/>
    <w:lvlOverride w:ilvl="0">
      <w:startOverride w:val="1"/>
    </w:lvlOverride>
  </w:num>
  <w:num w:numId="48" w16cid:durableId="395250509">
    <w:abstractNumId w:val="5"/>
    <w:lvlOverride w:ilvl="0">
      <w:startOverride w:val="1"/>
    </w:lvlOverride>
  </w:num>
  <w:num w:numId="49" w16cid:durableId="653800562">
    <w:abstractNumId w:val="5"/>
    <w:lvlOverride w:ilvl="0">
      <w:startOverride w:val="1"/>
    </w:lvlOverride>
  </w:num>
  <w:num w:numId="50" w16cid:durableId="1872180582">
    <w:abstractNumId w:val="5"/>
    <w:lvlOverride w:ilvl="0">
      <w:startOverride w:val="1"/>
    </w:lvlOverride>
  </w:num>
  <w:num w:numId="51" w16cid:durableId="629476746">
    <w:abstractNumId w:val="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2A"/>
    <w:rsid w:val="0002304F"/>
    <w:rsid w:val="00035420"/>
    <w:rsid w:val="00043157"/>
    <w:rsid w:val="000460EF"/>
    <w:rsid w:val="00063CE6"/>
    <w:rsid w:val="0006673C"/>
    <w:rsid w:val="000B378E"/>
    <w:rsid w:val="000B798A"/>
    <w:rsid w:val="000E0519"/>
    <w:rsid w:val="000E3A06"/>
    <w:rsid w:val="001111BF"/>
    <w:rsid w:val="00116E51"/>
    <w:rsid w:val="00222ED2"/>
    <w:rsid w:val="002549DC"/>
    <w:rsid w:val="00297AD2"/>
    <w:rsid w:val="002B404D"/>
    <w:rsid w:val="002B4717"/>
    <w:rsid w:val="002B7EF9"/>
    <w:rsid w:val="002C19F3"/>
    <w:rsid w:val="0030120B"/>
    <w:rsid w:val="0032168E"/>
    <w:rsid w:val="00345B5C"/>
    <w:rsid w:val="003A03B7"/>
    <w:rsid w:val="004016B6"/>
    <w:rsid w:val="00410445"/>
    <w:rsid w:val="0045038C"/>
    <w:rsid w:val="0046437F"/>
    <w:rsid w:val="00473F0E"/>
    <w:rsid w:val="004B3DE8"/>
    <w:rsid w:val="004E4CE2"/>
    <w:rsid w:val="004F47B1"/>
    <w:rsid w:val="00505DBB"/>
    <w:rsid w:val="00506E46"/>
    <w:rsid w:val="0051524E"/>
    <w:rsid w:val="00532742"/>
    <w:rsid w:val="00542CCA"/>
    <w:rsid w:val="00552D09"/>
    <w:rsid w:val="005769F6"/>
    <w:rsid w:val="00582A79"/>
    <w:rsid w:val="005B7139"/>
    <w:rsid w:val="005E7245"/>
    <w:rsid w:val="005F78C4"/>
    <w:rsid w:val="00604579"/>
    <w:rsid w:val="00621307"/>
    <w:rsid w:val="00625487"/>
    <w:rsid w:val="0066044E"/>
    <w:rsid w:val="00665084"/>
    <w:rsid w:val="00684241"/>
    <w:rsid w:val="00697317"/>
    <w:rsid w:val="006A43E8"/>
    <w:rsid w:val="006D1600"/>
    <w:rsid w:val="006E640F"/>
    <w:rsid w:val="006F02C8"/>
    <w:rsid w:val="00741225"/>
    <w:rsid w:val="00743800"/>
    <w:rsid w:val="00756ED0"/>
    <w:rsid w:val="007A79DE"/>
    <w:rsid w:val="007E3ED8"/>
    <w:rsid w:val="007F777F"/>
    <w:rsid w:val="0080461C"/>
    <w:rsid w:val="00823631"/>
    <w:rsid w:val="00833F18"/>
    <w:rsid w:val="008343E4"/>
    <w:rsid w:val="00857CBA"/>
    <w:rsid w:val="008A7BE9"/>
    <w:rsid w:val="009035ED"/>
    <w:rsid w:val="00933A67"/>
    <w:rsid w:val="00955A74"/>
    <w:rsid w:val="00971B8C"/>
    <w:rsid w:val="009A4584"/>
    <w:rsid w:val="009B7698"/>
    <w:rsid w:val="009D73F3"/>
    <w:rsid w:val="009F10AB"/>
    <w:rsid w:val="009F7D78"/>
    <w:rsid w:val="00A0470C"/>
    <w:rsid w:val="00A06998"/>
    <w:rsid w:val="00A172F4"/>
    <w:rsid w:val="00A22F95"/>
    <w:rsid w:val="00A768A1"/>
    <w:rsid w:val="00A8766A"/>
    <w:rsid w:val="00A9717F"/>
    <w:rsid w:val="00AA2FF8"/>
    <w:rsid w:val="00AA392F"/>
    <w:rsid w:val="00AB1AA9"/>
    <w:rsid w:val="00AD2B0D"/>
    <w:rsid w:val="00AE548D"/>
    <w:rsid w:val="00AF5859"/>
    <w:rsid w:val="00B05366"/>
    <w:rsid w:val="00B25E2A"/>
    <w:rsid w:val="00BB566A"/>
    <w:rsid w:val="00BB7129"/>
    <w:rsid w:val="00BD3938"/>
    <w:rsid w:val="00C07241"/>
    <w:rsid w:val="00C4363E"/>
    <w:rsid w:val="00C50F77"/>
    <w:rsid w:val="00C819B9"/>
    <w:rsid w:val="00CA69D1"/>
    <w:rsid w:val="00CE2A8E"/>
    <w:rsid w:val="00D65CFB"/>
    <w:rsid w:val="00D93FD9"/>
    <w:rsid w:val="00DD0C73"/>
    <w:rsid w:val="00DF6F0F"/>
    <w:rsid w:val="00E24807"/>
    <w:rsid w:val="00E513D7"/>
    <w:rsid w:val="00E74936"/>
    <w:rsid w:val="00E82B22"/>
    <w:rsid w:val="00F03652"/>
    <w:rsid w:val="00F31F88"/>
    <w:rsid w:val="00F56811"/>
    <w:rsid w:val="00F9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48248"/>
  <w15:docId w15:val="{218B7C1D-E0CA-40C3-9734-0092A147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0E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uiPriority w:val="9"/>
    <w:qFormat/>
    <w:rsid w:val="004016B6"/>
    <w:pPr>
      <w:spacing w:before="78" w:after="480"/>
      <w:ind w:firstLine="0"/>
      <w:jc w:val="center"/>
      <w:outlineLvl w:val="0"/>
    </w:pPr>
    <w:rPr>
      <w:b/>
      <w:bCs/>
    </w:rPr>
  </w:style>
  <w:style w:type="paragraph" w:styleId="Heading2">
    <w:name w:val="heading 2"/>
    <w:basedOn w:val="BodyText"/>
    <w:uiPriority w:val="9"/>
    <w:unhideWhenUsed/>
    <w:qFormat/>
    <w:rsid w:val="00542CCA"/>
    <w:pPr>
      <w:spacing w:before="480"/>
      <w:ind w:firstLine="0"/>
      <w:jc w:val="center"/>
      <w:outlineLvl w:val="1"/>
    </w:pPr>
  </w:style>
  <w:style w:type="paragraph" w:styleId="Heading3">
    <w:name w:val="heading 3"/>
    <w:basedOn w:val="Normal"/>
    <w:uiPriority w:val="9"/>
    <w:unhideWhenUsed/>
    <w:qFormat/>
    <w:rsid w:val="004016B6"/>
    <w:pPr>
      <w:ind w:firstLine="0"/>
      <w:jc w:val="center"/>
      <w:outlineLvl w:val="2"/>
    </w:pPr>
    <w:rPr>
      <w:b/>
      <w:bCs/>
      <w:i/>
      <w:iCs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D0C73"/>
    <w:pPr>
      <w:jc w:val="lef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link w:val="ListParagraphChar"/>
    <w:uiPriority w:val="1"/>
    <w:qFormat/>
    <w:rsid w:val="00297AD2"/>
    <w:pPr>
      <w:ind w:left="155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uiPriority w:val="20"/>
    <w:qFormat/>
    <w:rsid w:val="00CE2A8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2A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A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E2A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A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36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652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03652"/>
    <w:rPr>
      <w:vertAlign w:val="superscript"/>
    </w:rPr>
  </w:style>
  <w:style w:type="character" w:styleId="EndnoteReference">
    <w:name w:val="endnote reference"/>
    <w:uiPriority w:val="99"/>
    <w:unhideWhenUsed/>
    <w:rsid w:val="0051524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1524E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ai">
    <w:name w:val="List Paragraph 1.a.i"/>
    <w:basedOn w:val="ListParagraph"/>
    <w:link w:val="ListParagraph1aiChar"/>
    <w:qFormat/>
    <w:rsid w:val="00625487"/>
    <w:pPr>
      <w:numPr>
        <w:ilvl w:val="1"/>
        <w:numId w:val="9"/>
      </w:numPr>
      <w:ind w:left="2279"/>
    </w:pPr>
  </w:style>
  <w:style w:type="paragraph" w:customStyle="1" w:styleId="ListParagraph1aiA">
    <w:name w:val="List Paragraph 1.a.i.A"/>
    <w:basedOn w:val="ListParagraph"/>
    <w:link w:val="ListParagraph1aiAChar"/>
    <w:qFormat/>
    <w:rsid w:val="00604579"/>
    <w:pPr>
      <w:numPr>
        <w:ilvl w:val="2"/>
        <w:numId w:val="9"/>
      </w:numPr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60457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ListParagraph1aiChar">
    <w:name w:val="List Paragraph 1.a.i Char"/>
    <w:basedOn w:val="ListParagraphChar"/>
    <w:link w:val="ListParagraph1ai"/>
    <w:rsid w:val="0062548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a">
    <w:name w:val="List Paragraph 1.a"/>
    <w:basedOn w:val="ListParagraph"/>
    <w:link w:val="ListParagraph1aChar"/>
    <w:qFormat/>
    <w:rsid w:val="00532742"/>
    <w:pPr>
      <w:numPr>
        <w:numId w:val="9"/>
      </w:numPr>
    </w:pPr>
  </w:style>
  <w:style w:type="character" w:customStyle="1" w:styleId="ListParagraph1aiAChar">
    <w:name w:val="List Paragraph 1.a.i.A Char"/>
    <w:basedOn w:val="ListParagraphChar"/>
    <w:link w:val="ListParagraph1aiA"/>
    <w:rsid w:val="00604579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">
    <w:name w:val="List Paragraph 1."/>
    <w:basedOn w:val="ListParagraph"/>
    <w:link w:val="ListParagraph1Char"/>
    <w:qFormat/>
    <w:rsid w:val="000460EF"/>
    <w:pPr>
      <w:numPr>
        <w:numId w:val="8"/>
      </w:numPr>
      <w:ind w:left="0" w:right="45" w:firstLine="0"/>
    </w:pPr>
  </w:style>
  <w:style w:type="character" w:customStyle="1" w:styleId="ListParagraph1aChar">
    <w:name w:val="List Paragraph 1.a Char"/>
    <w:basedOn w:val="ListParagraphChar"/>
    <w:link w:val="ListParagraph1a"/>
    <w:rsid w:val="00532742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EndnoteListParagraph1">
    <w:name w:val="Endnote List Paragraph (1)"/>
    <w:basedOn w:val="ListParagraph"/>
    <w:link w:val="EndnoteListParagraph1Char"/>
    <w:qFormat/>
    <w:rsid w:val="0032168E"/>
    <w:pPr>
      <w:numPr>
        <w:ilvl w:val="1"/>
        <w:numId w:val="7"/>
      </w:numPr>
    </w:pPr>
  </w:style>
  <w:style w:type="character" w:customStyle="1" w:styleId="ListParagraph1Char">
    <w:name w:val="List Paragraph 1. Char"/>
    <w:basedOn w:val="ListParagraphChar"/>
    <w:link w:val="ListParagraph1"/>
    <w:rsid w:val="000460EF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DD0C73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character" w:customStyle="1" w:styleId="EndnoteListParagraph1Char">
    <w:name w:val="Endnote List Paragraph (1) Char"/>
    <w:basedOn w:val="ListParagraphChar"/>
    <w:link w:val="EndnoteListParagraph1"/>
    <w:rsid w:val="0032168E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150B-6F53-4E34-BE6C-88294F91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SAFTA chapter 9 financial services</vt:lpstr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SAFTA Annexes - Annex 6 - Australia's Reservations</dc:title>
  <dc:creator>DFAT</dc:creator>
  <cp:lastModifiedBy>Embellish Creative - Linda Needs</cp:lastModifiedBy>
  <cp:revision>3</cp:revision>
  <cp:lastPrinted>2022-06-03T02:34:00Z</cp:lastPrinted>
  <dcterms:created xsi:type="dcterms:W3CDTF">2022-06-20T00:23:00Z</dcterms:created>
  <dcterms:modified xsi:type="dcterms:W3CDTF">2022-06-20T00:27:00Z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LastSaved">
    <vt:filetime>2022-05-29T00:00:00Z</vt:filetime>
  </property>
</Properties>
</file>