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CCD2" w14:textId="1F55794E" w:rsidR="008F568D" w:rsidRPr="002D5693" w:rsidRDefault="008F568D" w:rsidP="002D5693">
      <w:pPr>
        <w:pStyle w:val="Heading1"/>
        <w:spacing w:before="1200"/>
        <w:rPr>
          <w:sz w:val="40"/>
          <w:szCs w:val="40"/>
        </w:rPr>
      </w:pPr>
      <w:bookmarkStart w:id="0" w:name="_Hlk105577265"/>
      <w:bookmarkEnd w:id="0"/>
      <w:r w:rsidRPr="008F568D">
        <w:rPr>
          <w:sz w:val="40"/>
          <w:szCs w:val="40"/>
        </w:rPr>
        <w:t>ANNEX</w:t>
      </w:r>
      <w:r w:rsidRPr="008F568D">
        <w:rPr>
          <w:spacing w:val="-11"/>
          <w:sz w:val="40"/>
          <w:szCs w:val="40"/>
        </w:rPr>
        <w:t xml:space="preserve"> </w:t>
      </w:r>
      <w:r w:rsidRPr="008F568D">
        <w:rPr>
          <w:sz w:val="40"/>
          <w:szCs w:val="40"/>
        </w:rPr>
        <w:t>4-</w:t>
      </w:r>
      <w:r w:rsidRPr="008F568D">
        <w:rPr>
          <w:spacing w:val="-4"/>
          <w:sz w:val="40"/>
          <w:szCs w:val="40"/>
        </w:rPr>
        <w:t>I(A)</w:t>
      </w:r>
    </w:p>
    <w:p w14:paraId="6D885D62" w14:textId="41004861" w:rsidR="008F568D" w:rsidRDefault="008F568D" w:rsidP="000229C9">
      <w:pPr>
        <w:pStyle w:val="Heading2"/>
        <w:ind w:right="304"/>
      </w:pPr>
      <w:r w:rsidRPr="008F568D">
        <w:rPr>
          <w:b/>
          <w:bCs/>
          <w:sz w:val="40"/>
          <w:szCs w:val="40"/>
        </w:rPr>
        <w:t>AUSTRALIA’S RESERVATIONS TO CHAPTER</w:t>
      </w:r>
      <w:r w:rsidRPr="008F568D">
        <w:rPr>
          <w:b/>
          <w:bCs/>
          <w:spacing w:val="-10"/>
          <w:sz w:val="40"/>
          <w:szCs w:val="40"/>
        </w:rPr>
        <w:t xml:space="preserve"> </w:t>
      </w:r>
      <w:r w:rsidRPr="008F568D">
        <w:rPr>
          <w:b/>
          <w:bCs/>
          <w:sz w:val="40"/>
          <w:szCs w:val="40"/>
        </w:rPr>
        <w:t>7</w:t>
      </w:r>
      <w:r w:rsidRPr="008F568D">
        <w:rPr>
          <w:b/>
          <w:bCs/>
          <w:spacing w:val="-9"/>
          <w:sz w:val="40"/>
          <w:szCs w:val="40"/>
        </w:rPr>
        <w:t xml:space="preserve"> </w:t>
      </w:r>
      <w:r w:rsidRPr="008F568D">
        <w:rPr>
          <w:b/>
          <w:bCs/>
          <w:sz w:val="40"/>
          <w:szCs w:val="40"/>
        </w:rPr>
        <w:t>(CROSS-BORDER</w:t>
      </w:r>
      <w:r w:rsidRPr="008F568D">
        <w:rPr>
          <w:b/>
          <w:bCs/>
          <w:spacing w:val="-10"/>
          <w:sz w:val="40"/>
          <w:szCs w:val="40"/>
        </w:rPr>
        <w:t xml:space="preserve"> </w:t>
      </w:r>
      <w:r w:rsidRPr="008F568D">
        <w:rPr>
          <w:b/>
          <w:bCs/>
          <w:sz w:val="40"/>
          <w:szCs w:val="40"/>
        </w:rPr>
        <w:t>TRADE</w:t>
      </w:r>
      <w:r w:rsidRPr="008F568D">
        <w:rPr>
          <w:b/>
          <w:bCs/>
          <w:spacing w:val="-8"/>
          <w:sz w:val="40"/>
          <w:szCs w:val="40"/>
        </w:rPr>
        <w:t xml:space="preserve"> </w:t>
      </w:r>
      <w:r w:rsidRPr="008F568D">
        <w:rPr>
          <w:b/>
          <w:bCs/>
          <w:sz w:val="40"/>
          <w:szCs w:val="40"/>
        </w:rPr>
        <w:t xml:space="preserve">IN SERVICES) AND CHAPTER 8 </w:t>
      </w:r>
      <w:r w:rsidRPr="008F568D">
        <w:rPr>
          <w:b/>
          <w:bCs/>
          <w:spacing w:val="-2"/>
          <w:sz w:val="40"/>
          <w:szCs w:val="40"/>
        </w:rPr>
        <w:t>(INVESTMENT)</w:t>
      </w:r>
      <w:r>
        <w:br w:type="page"/>
      </w:r>
    </w:p>
    <w:p w14:paraId="0F738355" w14:textId="1BDCD3FF" w:rsidR="008F568D" w:rsidRPr="00463583" w:rsidRDefault="008F568D" w:rsidP="00463583">
      <w:pPr>
        <w:pStyle w:val="Heading2"/>
        <w:spacing w:after="600"/>
        <w:rPr>
          <w:b/>
          <w:bCs/>
        </w:rPr>
      </w:pPr>
      <w:r w:rsidRPr="009F6C64">
        <w:rPr>
          <w:b/>
          <w:bCs/>
        </w:rPr>
        <w:lastRenderedPageBreak/>
        <w:t>INTRODUCTORY NOTES</w:t>
      </w:r>
    </w:p>
    <w:p w14:paraId="5D821537" w14:textId="5887FC3D" w:rsidR="008F568D" w:rsidRDefault="008F568D" w:rsidP="008F568D">
      <w:pPr>
        <w:pStyle w:val="ListParagraph1"/>
      </w:pPr>
      <w:r>
        <w:t>Australia reserves the right to maintain and to add to this Schedule any non- conforming</w:t>
      </w:r>
      <w:r>
        <w:rPr>
          <w:spacing w:val="-3"/>
        </w:rPr>
        <w:t xml:space="preserve"> </w:t>
      </w:r>
      <w:r>
        <w:t>measure</w:t>
      </w:r>
      <w:r>
        <w:rPr>
          <w:spacing w:val="-9"/>
        </w:rPr>
        <w:t xml:space="preserve"> </w:t>
      </w:r>
      <w:r>
        <w:t>at</w:t>
      </w:r>
      <w:r>
        <w:rPr>
          <w:spacing w:val="-8"/>
        </w:rPr>
        <w:t xml:space="preserve"> </w:t>
      </w:r>
      <w:r>
        <w:t>the</w:t>
      </w:r>
      <w:r>
        <w:rPr>
          <w:spacing w:val="-9"/>
        </w:rPr>
        <w:t xml:space="preserve"> </w:t>
      </w:r>
      <w:r>
        <w:t>regional</w:t>
      </w:r>
      <w:r>
        <w:rPr>
          <w:spacing w:val="-11"/>
        </w:rPr>
        <w:t xml:space="preserve"> </w:t>
      </w:r>
      <w:r>
        <w:t>level</w:t>
      </w:r>
      <w:r>
        <w:rPr>
          <w:spacing w:val="-15"/>
        </w:rPr>
        <w:t xml:space="preserve"> </w:t>
      </w:r>
      <w:r>
        <w:t>of</w:t>
      </w:r>
      <w:r>
        <w:rPr>
          <w:spacing w:val="-15"/>
        </w:rPr>
        <w:t xml:space="preserve"> </w:t>
      </w:r>
      <w:r>
        <w:t>government</w:t>
      </w:r>
      <w:r>
        <w:rPr>
          <w:spacing w:val="-8"/>
        </w:rPr>
        <w:t xml:space="preserve"> </w:t>
      </w:r>
      <w:r>
        <w:t>that</w:t>
      </w:r>
      <w:r>
        <w:rPr>
          <w:spacing w:val="-7"/>
        </w:rPr>
        <w:t xml:space="preserve"> </w:t>
      </w:r>
      <w:r>
        <w:t>existed</w:t>
      </w:r>
      <w:r>
        <w:rPr>
          <w:spacing w:val="-7"/>
        </w:rPr>
        <w:t xml:space="preserve"> </w:t>
      </w:r>
      <w:proofErr w:type="gramStart"/>
      <w:r>
        <w:t>at</w:t>
      </w:r>
      <w:proofErr w:type="gramEnd"/>
      <w:r>
        <w:rPr>
          <w:spacing w:val="-2"/>
        </w:rPr>
        <w:t xml:space="preserve"> </w:t>
      </w:r>
      <w:r>
        <w:t>1</w:t>
      </w:r>
      <w:r>
        <w:rPr>
          <w:spacing w:val="-12"/>
        </w:rPr>
        <w:t xml:space="preserve"> </w:t>
      </w:r>
      <w:r>
        <w:t>January</w:t>
      </w:r>
      <w:r>
        <w:rPr>
          <w:spacing w:val="-15"/>
        </w:rPr>
        <w:t xml:space="preserve"> </w:t>
      </w:r>
      <w:r>
        <w:t>2005, but was not listed in this Schedule at the date of entry into force of this Agreement against the following obligations:</w:t>
      </w:r>
    </w:p>
    <w:p w14:paraId="759D6DE3" w14:textId="6BD1A662" w:rsidR="008F568D" w:rsidRPr="00441D71" w:rsidRDefault="008F568D" w:rsidP="00441D71">
      <w:pPr>
        <w:pStyle w:val="ListParagraph1a"/>
        <w:ind w:left="1418"/>
      </w:pPr>
      <w:r w:rsidRPr="00441D71">
        <w:t>Article 4 (National Treatment) of Chapter 7 (Cross-Border Trade in Services) or Article 4(National Treatment) of Chapter 8 (Investment</w:t>
      </w:r>
      <w:proofErr w:type="gramStart"/>
      <w:r w:rsidRPr="00441D71">
        <w:t>);</w:t>
      </w:r>
      <w:proofErr w:type="gramEnd"/>
    </w:p>
    <w:p w14:paraId="58E3F1F1" w14:textId="20CB7C78" w:rsidR="008F568D" w:rsidRPr="00441D71" w:rsidRDefault="008F568D" w:rsidP="00441D71">
      <w:pPr>
        <w:pStyle w:val="ListParagraph1a"/>
        <w:ind w:left="1418"/>
      </w:pPr>
      <w:r w:rsidRPr="00441D71">
        <w:t>Article 5 (Most-Favoured-Nation Treatment) of Chapter 7 (Cross- Border Trade in Services) or Article 5 (Most-Favoured-Nation Treatment) of Chapter 8 (Investment</w:t>
      </w:r>
      <w:proofErr w:type="gramStart"/>
      <w:r w:rsidRPr="00441D71">
        <w:t>);</w:t>
      </w:r>
      <w:proofErr w:type="gramEnd"/>
    </w:p>
    <w:p w14:paraId="24B3D3A6" w14:textId="3972C676" w:rsidR="008F568D" w:rsidRPr="00441D71" w:rsidRDefault="008F568D" w:rsidP="00441D71">
      <w:pPr>
        <w:pStyle w:val="ListParagraph1a"/>
        <w:ind w:left="1418"/>
      </w:pPr>
      <w:r w:rsidRPr="00441D71">
        <w:t>Article 6 (Local Presence) of Chapter 7 (Cross-Border Trade in Services</w:t>
      </w:r>
      <w:proofErr w:type="gramStart"/>
      <w:r w:rsidRPr="00441D71">
        <w:t>);</w:t>
      </w:r>
      <w:proofErr w:type="gramEnd"/>
    </w:p>
    <w:p w14:paraId="0CF9B810" w14:textId="0A4C4592" w:rsidR="008F568D" w:rsidRPr="00441D71" w:rsidRDefault="008F568D" w:rsidP="00441D71">
      <w:pPr>
        <w:pStyle w:val="ListParagraph1a"/>
        <w:ind w:left="1418"/>
      </w:pPr>
      <w:r w:rsidRPr="00441D71">
        <w:t>Article 7 (Prohibition of Performance Requirements) of Chapter 8 (Investment); or</w:t>
      </w:r>
    </w:p>
    <w:p w14:paraId="6F6247C4" w14:textId="65FCCFF2" w:rsidR="009F6C64" w:rsidRPr="00F96515" w:rsidRDefault="008F568D" w:rsidP="00F96515">
      <w:pPr>
        <w:pStyle w:val="ListParagraph1a"/>
        <w:ind w:left="1418"/>
      </w:pPr>
      <w:r w:rsidRPr="00441D71">
        <w:t>Article 8 (Senior Management and Boards of Directors) of Chapter 8 (Investment).</w:t>
      </w:r>
    </w:p>
    <w:p w14:paraId="3C21CCB5" w14:textId="77B6FE23" w:rsidR="009F6C64" w:rsidRDefault="009F6C64">
      <w:pPr>
        <w:spacing w:after="0"/>
        <w:ind w:firstLine="0"/>
        <w:jc w:val="left"/>
        <w:rPr>
          <w:spacing w:val="-2"/>
        </w:rPr>
      </w:pPr>
      <w:r>
        <w:rPr>
          <w:spacing w:val="-2"/>
        </w:rPr>
        <w:br w:type="page"/>
      </w:r>
    </w:p>
    <w:p w14:paraId="09D6B308" w14:textId="489553CF" w:rsidR="007C7D1B" w:rsidRPr="00636CA3" w:rsidRDefault="007C7D1B" w:rsidP="00636CA3">
      <w:pPr>
        <w:pStyle w:val="Heading3"/>
        <w:jc w:val="left"/>
        <w:rPr>
          <w:i w:val="0"/>
          <w:iCs w:val="0"/>
        </w:rPr>
      </w:pPr>
      <w:r w:rsidRPr="00636CA3">
        <w:rPr>
          <w:i w:val="0"/>
          <w:iCs w:val="0"/>
        </w:rPr>
        <w:lastRenderedPageBreak/>
        <w:t>1.</w:t>
      </w:r>
    </w:p>
    <w:p w14:paraId="56ECCD1B" w14:textId="11E7EF5E" w:rsidR="00AD484F" w:rsidRDefault="00AD484F" w:rsidP="00982349">
      <w:pPr>
        <w:ind w:left="2977" w:hanging="2693"/>
      </w:pPr>
      <w:r>
        <w:rPr>
          <w:b/>
        </w:rPr>
        <w:t>Sector:</w:t>
      </w:r>
      <w:r w:rsidRPr="00AD484F">
        <w:t xml:space="preserve"> </w:t>
      </w:r>
      <w:r>
        <w:tab/>
        <w:t>All</w:t>
      </w:r>
      <w:r>
        <w:rPr>
          <w:spacing w:val="-7"/>
        </w:rPr>
        <w:t xml:space="preserve"> </w:t>
      </w:r>
      <w:r>
        <w:t>sectors</w:t>
      </w:r>
    </w:p>
    <w:p w14:paraId="15FE6F34" w14:textId="49C91145" w:rsidR="00AD484F" w:rsidRDefault="00AD484F" w:rsidP="00982349">
      <w:pPr>
        <w:ind w:left="2977" w:hanging="2693"/>
        <w:jc w:val="left"/>
      </w:pPr>
      <w:r>
        <w:rPr>
          <w:b/>
        </w:rPr>
        <w:t>Obligations</w:t>
      </w:r>
      <w:r>
        <w:rPr>
          <w:b/>
          <w:spacing w:val="-10"/>
        </w:rPr>
        <w:t xml:space="preserve"> </w:t>
      </w:r>
      <w:r>
        <w:rPr>
          <w:b/>
          <w:spacing w:val="-2"/>
        </w:rPr>
        <w:t>Concerned:</w:t>
      </w:r>
      <w:r>
        <w:rPr>
          <w:b/>
          <w:spacing w:val="-2"/>
        </w:rPr>
        <w:tab/>
      </w:r>
      <w:r>
        <w:t>National</w:t>
      </w:r>
      <w:r>
        <w:rPr>
          <w:spacing w:val="-10"/>
        </w:rPr>
        <w:t xml:space="preserve"> </w:t>
      </w:r>
      <w:r>
        <w:t>Treatment</w:t>
      </w:r>
      <w:r>
        <w:rPr>
          <w:spacing w:val="-1"/>
        </w:rPr>
        <w:t xml:space="preserve"> </w:t>
      </w:r>
      <w:r>
        <w:rPr>
          <w:spacing w:val="-2"/>
        </w:rPr>
        <w:t>(Investment)</w:t>
      </w:r>
      <w:r w:rsidR="00B4201D">
        <w:rPr>
          <w:spacing w:val="-2"/>
        </w:rPr>
        <w:br/>
      </w: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6C5FF924" w14:textId="191B2470" w:rsidR="00AD484F" w:rsidRDefault="00AD484F" w:rsidP="00982349">
      <w:pPr>
        <w:ind w:left="2977" w:hanging="2693"/>
        <w:rPr>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41518E37" w14:textId="055D5AA7" w:rsidR="00AD484F" w:rsidRDefault="00AD484F" w:rsidP="00982349">
      <w:pPr>
        <w:ind w:left="2977" w:hanging="2693"/>
        <w:rPr>
          <w:spacing w:val="-2"/>
        </w:rPr>
      </w:pPr>
      <w:r>
        <w:rPr>
          <w:b/>
        </w:rPr>
        <w:t>Source</w:t>
      </w:r>
      <w:r>
        <w:rPr>
          <w:b/>
          <w:spacing w:val="-5"/>
        </w:rPr>
        <w:t xml:space="preserve"> </w:t>
      </w:r>
      <w:r>
        <w:rPr>
          <w:b/>
        </w:rPr>
        <w:t>of</w:t>
      </w:r>
      <w:r>
        <w:rPr>
          <w:b/>
          <w:spacing w:val="-6"/>
        </w:rPr>
        <w:t xml:space="preserve"> </w:t>
      </w:r>
      <w:r>
        <w:rPr>
          <w:b/>
          <w:spacing w:val="-2"/>
        </w:rPr>
        <w:t>Measure:</w:t>
      </w:r>
      <w:r>
        <w:rPr>
          <w:b/>
          <w:spacing w:val="-2"/>
        </w:rPr>
        <w:tab/>
      </w:r>
      <w:r>
        <w:t xml:space="preserve">Australia’s foreign investment framework, which comprises Australia’s Foreign Investment Policy, the </w:t>
      </w:r>
      <w:r>
        <w:rPr>
          <w:i/>
        </w:rPr>
        <w:t xml:space="preserve">Foreign Acquisitions and Takeovers Act 1975 </w:t>
      </w:r>
      <w:r>
        <w:t>(</w:t>
      </w:r>
      <w:proofErr w:type="spellStart"/>
      <w:r>
        <w:t>Cth</w:t>
      </w:r>
      <w:proofErr w:type="spellEnd"/>
      <w:r>
        <w:t>)</w:t>
      </w:r>
      <w:r w:rsidR="00B4201D">
        <w:t xml:space="preserve"> </w:t>
      </w:r>
      <w:r>
        <w:t>(FATA); Foreign Acquisitions and Takeovers Regulations 2015 (</w:t>
      </w:r>
      <w:proofErr w:type="spellStart"/>
      <w:r>
        <w:t>Cth</w:t>
      </w:r>
      <w:proofErr w:type="spellEnd"/>
      <w:r>
        <w:t xml:space="preserve">); </w:t>
      </w:r>
      <w:r>
        <w:rPr>
          <w:i/>
        </w:rPr>
        <w:t xml:space="preserve">Foreign Acquisitions Fees Imposition Act 2015 </w:t>
      </w:r>
      <w:r>
        <w:t>(</w:t>
      </w:r>
      <w:proofErr w:type="spellStart"/>
      <w:r>
        <w:t>Cth</w:t>
      </w:r>
      <w:proofErr w:type="spellEnd"/>
      <w:r>
        <w:t>); Foreign Acquisitions Fees Imposition Regulation 2015 (</w:t>
      </w:r>
      <w:proofErr w:type="spellStart"/>
      <w:r>
        <w:t>Cth</w:t>
      </w:r>
      <w:proofErr w:type="spellEnd"/>
      <w:r>
        <w:t xml:space="preserve">); </w:t>
      </w:r>
      <w:r>
        <w:rPr>
          <w:i/>
        </w:rPr>
        <w:t xml:space="preserve">Financial Sector (Shareholdings) Act 1998 </w:t>
      </w:r>
      <w:r>
        <w:t>(</w:t>
      </w:r>
      <w:proofErr w:type="spellStart"/>
      <w:r>
        <w:t>Cth</w:t>
      </w:r>
      <w:proofErr w:type="spellEnd"/>
      <w:r>
        <w:t xml:space="preserve">); and Ministerial </w:t>
      </w:r>
      <w:r>
        <w:rPr>
          <w:spacing w:val="-2"/>
        </w:rPr>
        <w:t>Statements</w:t>
      </w:r>
    </w:p>
    <w:p w14:paraId="4CA071B9" w14:textId="134FA21C" w:rsidR="00AD484F" w:rsidRDefault="00AD484F" w:rsidP="00982349">
      <w:pPr>
        <w:pStyle w:val="TableParagraph"/>
        <w:spacing w:before="133"/>
        <w:ind w:left="2977" w:hanging="2693"/>
      </w:pPr>
      <w:r>
        <w:rPr>
          <w:b/>
          <w:spacing w:val="-2"/>
        </w:rPr>
        <w:t>Description:</w:t>
      </w:r>
      <w:r>
        <w:rPr>
          <w:b/>
          <w:spacing w:val="-2"/>
        </w:rPr>
        <w:tab/>
      </w:r>
      <w:r>
        <w:rPr>
          <w:spacing w:val="-2"/>
          <w:u w:val="single"/>
        </w:rPr>
        <w:t>Investment</w:t>
      </w:r>
    </w:p>
    <w:p w14:paraId="2F9F5226" w14:textId="696B5D88" w:rsidR="00BC418D" w:rsidRPr="00BC418D" w:rsidRDefault="00AD484F" w:rsidP="00B4201D">
      <w:pPr>
        <w:pStyle w:val="TableParagraph"/>
        <w:numPr>
          <w:ilvl w:val="0"/>
          <w:numId w:val="5"/>
        </w:numPr>
        <w:tabs>
          <w:tab w:val="left" w:pos="842"/>
          <w:tab w:val="left" w:pos="843"/>
        </w:tabs>
        <w:spacing w:before="8" w:line="242" w:lineRule="auto"/>
        <w:ind w:left="2977" w:right="21" w:firstLine="0"/>
        <w:rPr>
          <w:spacing w:val="-2"/>
        </w:rPr>
      </w:pPr>
      <w:r>
        <w:t>The</w:t>
      </w:r>
      <w:r w:rsidRPr="00BC418D">
        <w:rPr>
          <w:spacing w:val="40"/>
        </w:rPr>
        <w:t xml:space="preserve"> </w:t>
      </w:r>
      <w:r>
        <w:t>following</w:t>
      </w:r>
      <w:r w:rsidRPr="00BC418D">
        <w:rPr>
          <w:spacing w:val="40"/>
        </w:rPr>
        <w:t xml:space="preserve"> </w:t>
      </w:r>
      <w:r>
        <w:t>investments</w:t>
      </w:r>
      <w:r w:rsidR="00D900A8">
        <w:rPr>
          <w:rStyle w:val="FootnoteReference"/>
        </w:rPr>
        <w:footnoteReference w:id="1"/>
      </w:r>
      <w:r w:rsidRPr="00BC418D">
        <w:rPr>
          <w:spacing w:val="24"/>
        </w:rPr>
        <w:t xml:space="preserve"> </w:t>
      </w:r>
      <w:r>
        <w:t>require</w:t>
      </w:r>
      <w:r w:rsidRPr="00BC418D">
        <w:rPr>
          <w:spacing w:val="40"/>
        </w:rPr>
        <w:t xml:space="preserve"> </w:t>
      </w:r>
      <w:r>
        <w:t>notification and approval from the Australian Government:</w:t>
      </w:r>
      <w:r w:rsidR="00BC418D">
        <w:t xml:space="preserve"> </w:t>
      </w:r>
    </w:p>
    <w:p w14:paraId="652B34DF" w14:textId="47D92601" w:rsidR="00C434B2" w:rsidRDefault="00BC418D" w:rsidP="002A15C0">
      <w:pPr>
        <w:pStyle w:val="ListParagraph1aiA"/>
        <w:numPr>
          <w:ilvl w:val="4"/>
          <w:numId w:val="6"/>
        </w:numPr>
        <w:spacing w:before="96" w:after="120" w:line="237" w:lineRule="auto"/>
        <w:ind w:left="4395" w:right="-82" w:hanging="709"/>
      </w:pPr>
      <w:r w:rsidRPr="00BC418D">
        <w:t>proposed</w:t>
      </w:r>
      <w:r>
        <w:t xml:space="preserve"> investments by foreign persons</w:t>
      </w:r>
      <w:r w:rsidR="002233A3">
        <w:rPr>
          <w:rStyle w:val="FootnoteReference"/>
        </w:rPr>
        <w:footnoteReference w:id="2"/>
      </w:r>
      <w:r>
        <w:t xml:space="preserve"> in existing</w:t>
      </w:r>
      <w:r w:rsidR="005C63F4">
        <w:rPr>
          <w:rStyle w:val="FootnoteReference"/>
        </w:rPr>
        <w:footnoteReference w:id="3"/>
      </w:r>
      <w:r>
        <w:t xml:space="preserve"> Australian businesses, or prescribed</w:t>
      </w:r>
      <w:r w:rsidRPr="00D918AF">
        <w:rPr>
          <w:spacing w:val="80"/>
        </w:rPr>
        <w:t xml:space="preserve"> </w:t>
      </w:r>
      <w:r>
        <w:t>corporations,</w:t>
      </w:r>
      <w:r w:rsidR="005C63F4">
        <w:rPr>
          <w:rStyle w:val="FootnoteReference"/>
        </w:rPr>
        <w:footnoteReference w:id="4"/>
      </w:r>
      <w:r w:rsidRPr="00D918AF">
        <w:rPr>
          <w:spacing w:val="80"/>
        </w:rPr>
        <w:t xml:space="preserve"> </w:t>
      </w:r>
      <w:r>
        <w:t>the</w:t>
      </w:r>
      <w:r w:rsidRPr="00D918AF">
        <w:rPr>
          <w:spacing w:val="80"/>
        </w:rPr>
        <w:t xml:space="preserve"> </w:t>
      </w:r>
      <w:r>
        <w:t>value</w:t>
      </w:r>
      <w:r w:rsidRPr="00D918AF">
        <w:rPr>
          <w:spacing w:val="80"/>
        </w:rPr>
        <w:t xml:space="preserve"> </w:t>
      </w:r>
      <w:r>
        <w:t>o</w:t>
      </w:r>
      <w:r w:rsidR="00A47E32">
        <w:t>f</w:t>
      </w:r>
      <w:r w:rsidR="00D918AF">
        <w:t xml:space="preserve"> </w:t>
      </w:r>
      <w:r w:rsidR="00C434B2">
        <w:lastRenderedPageBreak/>
        <w:t>whose</w:t>
      </w:r>
      <w:r w:rsidR="00C434B2" w:rsidRPr="00D918AF">
        <w:rPr>
          <w:spacing w:val="35"/>
        </w:rPr>
        <w:t xml:space="preserve"> </w:t>
      </w:r>
      <w:r w:rsidR="00C434B2">
        <w:t>assets</w:t>
      </w:r>
      <w:r w:rsidR="00C434B2" w:rsidRPr="00D918AF">
        <w:rPr>
          <w:spacing w:val="34"/>
        </w:rPr>
        <w:t xml:space="preserve"> </w:t>
      </w:r>
      <w:r w:rsidR="00C434B2">
        <w:t>exceeds</w:t>
      </w:r>
      <w:r w:rsidR="00C434B2" w:rsidRPr="00D918AF">
        <w:rPr>
          <w:spacing w:val="37"/>
        </w:rPr>
        <w:t xml:space="preserve"> </w:t>
      </w:r>
      <w:r w:rsidR="00C434B2">
        <w:t>$A252</w:t>
      </w:r>
      <w:r w:rsidR="00C434B2" w:rsidRPr="00D918AF">
        <w:rPr>
          <w:spacing w:val="40"/>
        </w:rPr>
        <w:t xml:space="preserve"> </w:t>
      </w:r>
      <w:r w:rsidR="00C434B2">
        <w:t>million</w:t>
      </w:r>
      <w:r w:rsidR="00C434B2" w:rsidRPr="00D918AF">
        <w:rPr>
          <w:vertAlign w:val="superscript"/>
        </w:rPr>
        <w:t>*</w:t>
      </w:r>
      <w:r w:rsidR="00C434B2" w:rsidRPr="00D918AF">
        <w:rPr>
          <w:spacing w:val="39"/>
        </w:rPr>
        <w:t xml:space="preserve"> </w:t>
      </w:r>
      <w:r w:rsidR="00C434B2">
        <w:t>in the following sectors:</w:t>
      </w:r>
    </w:p>
    <w:p w14:paraId="79BA40FC" w14:textId="77777777" w:rsidR="00C434B2" w:rsidRDefault="00C434B2" w:rsidP="00D44E9D">
      <w:pPr>
        <w:pStyle w:val="ListParagraph"/>
        <w:numPr>
          <w:ilvl w:val="1"/>
          <w:numId w:val="4"/>
        </w:numPr>
        <w:spacing w:after="120"/>
        <w:ind w:right="-120"/>
      </w:pPr>
      <w:r>
        <w:rPr>
          <w:spacing w:val="-2"/>
        </w:rPr>
        <w:t>the</w:t>
      </w:r>
      <w:r>
        <w:t xml:space="preserve"> </w:t>
      </w:r>
      <w:r>
        <w:rPr>
          <w:spacing w:val="-2"/>
        </w:rPr>
        <w:t>telecommunications</w:t>
      </w:r>
      <w:r>
        <w:rPr>
          <w:spacing w:val="3"/>
        </w:rPr>
        <w:t xml:space="preserve"> </w:t>
      </w:r>
      <w:proofErr w:type="gramStart"/>
      <w:r>
        <w:rPr>
          <w:spacing w:val="-2"/>
        </w:rPr>
        <w:t>sector;</w:t>
      </w:r>
      <w:proofErr w:type="gramEnd"/>
    </w:p>
    <w:p w14:paraId="58AFBE04" w14:textId="0838B945" w:rsidR="00C434B2" w:rsidRDefault="00C434B2" w:rsidP="00D44E9D">
      <w:pPr>
        <w:pStyle w:val="ListParagraph"/>
        <w:numPr>
          <w:ilvl w:val="1"/>
          <w:numId w:val="4"/>
        </w:numPr>
        <w:spacing w:after="120"/>
        <w:ind w:right="-120"/>
      </w:pPr>
      <w:r>
        <w:t xml:space="preserve">the transport sector, including airports, port facilities, rail infrastructure, international and domestic aviation and shipping services provided either within, or to and from, </w:t>
      </w:r>
      <w:proofErr w:type="gramStart"/>
      <w:r>
        <w:t>Australia;</w:t>
      </w:r>
      <w:proofErr w:type="gramEnd"/>
    </w:p>
    <w:p w14:paraId="200A6A7E" w14:textId="27168D0F" w:rsidR="00054D06" w:rsidRDefault="00C434B2" w:rsidP="00481B73">
      <w:pPr>
        <w:pStyle w:val="ListParagraph"/>
        <w:numPr>
          <w:ilvl w:val="1"/>
          <w:numId w:val="4"/>
        </w:numPr>
        <w:spacing w:after="120"/>
        <w:ind w:right="-187"/>
      </w:pPr>
      <w:r>
        <w:t xml:space="preserve">the supply of training or human resources, or the manufacture or supply of military goods, </w:t>
      </w:r>
      <w:proofErr w:type="gramStart"/>
      <w:r>
        <w:t>equipment</w:t>
      </w:r>
      <w:proofErr w:type="gramEnd"/>
      <w:r>
        <w:t xml:space="preserve"> or technology, to the</w:t>
      </w:r>
      <w:r w:rsidR="00F9048D">
        <w:t xml:space="preserve"> </w:t>
      </w:r>
      <w:r>
        <w:t>Australian</w:t>
      </w:r>
      <w:r w:rsidRPr="00E67344">
        <w:t xml:space="preserve"> </w:t>
      </w:r>
      <w:r>
        <w:t>or</w:t>
      </w:r>
      <w:r w:rsidRPr="00E67344">
        <w:t xml:space="preserve"> </w:t>
      </w:r>
      <w:r>
        <w:t>other</w:t>
      </w:r>
      <w:r w:rsidRPr="00E67344">
        <w:t xml:space="preserve"> </w:t>
      </w:r>
      <w:r>
        <w:t>defence forces;</w:t>
      </w:r>
      <w:r w:rsidR="00054D06">
        <w:br w:type="page"/>
      </w:r>
    </w:p>
    <w:p w14:paraId="65C4E5E9" w14:textId="49290D49" w:rsidR="00507D97" w:rsidRDefault="00507D97" w:rsidP="00481B73">
      <w:pPr>
        <w:pStyle w:val="ListParagraph"/>
        <w:numPr>
          <w:ilvl w:val="1"/>
          <w:numId w:val="4"/>
        </w:numPr>
        <w:spacing w:before="107"/>
        <w:ind w:right="-117"/>
      </w:pPr>
      <w:bookmarkStart w:id="1" w:name="_Hlk105578299"/>
      <w:r>
        <w:lastRenderedPageBreak/>
        <w:t xml:space="preserve">the manufacture or supply of goods, equipment or technologies able to be used for a military </w:t>
      </w:r>
      <w:proofErr w:type="gramStart"/>
      <w:r>
        <w:rPr>
          <w:spacing w:val="-2"/>
        </w:rPr>
        <w:t>purpose;</w:t>
      </w:r>
      <w:proofErr w:type="gramEnd"/>
    </w:p>
    <w:p w14:paraId="37958A08" w14:textId="77777777" w:rsidR="00507D97" w:rsidRDefault="00507D97" w:rsidP="00481B73">
      <w:pPr>
        <w:pStyle w:val="ListParagraph"/>
        <w:numPr>
          <w:ilvl w:val="1"/>
          <w:numId w:val="4"/>
        </w:numPr>
        <w:tabs>
          <w:tab w:val="left" w:pos="5192"/>
        </w:tabs>
        <w:ind w:right="-173"/>
      </w:pPr>
      <w:r>
        <w:t xml:space="preserve">the development, </w:t>
      </w:r>
      <w:proofErr w:type="gramStart"/>
      <w:r>
        <w:t>manufacture</w:t>
      </w:r>
      <w:proofErr w:type="gramEnd"/>
      <w:r>
        <w:t xml:space="preserve"> or supply of, or provision of services relating</w:t>
      </w:r>
      <w:r>
        <w:rPr>
          <w:spacing w:val="-8"/>
        </w:rPr>
        <w:t xml:space="preserve"> </w:t>
      </w:r>
      <w:r>
        <w:t>to,</w:t>
      </w:r>
      <w:r>
        <w:rPr>
          <w:spacing w:val="-10"/>
        </w:rPr>
        <w:t xml:space="preserve"> </w:t>
      </w:r>
      <w:r>
        <w:t>encryption</w:t>
      </w:r>
      <w:r>
        <w:rPr>
          <w:spacing w:val="-12"/>
        </w:rPr>
        <w:t xml:space="preserve"> </w:t>
      </w:r>
      <w:r>
        <w:t>and</w:t>
      </w:r>
      <w:r>
        <w:rPr>
          <w:spacing w:val="-8"/>
        </w:rPr>
        <w:t xml:space="preserve"> </w:t>
      </w:r>
      <w:r>
        <w:t>security technologies and communication systems; and</w:t>
      </w:r>
    </w:p>
    <w:p w14:paraId="04E457BF" w14:textId="77777777" w:rsidR="00507D97" w:rsidRDefault="00507D97" w:rsidP="00481B73">
      <w:pPr>
        <w:pStyle w:val="ListParagraph"/>
        <w:numPr>
          <w:ilvl w:val="1"/>
          <w:numId w:val="4"/>
        </w:numPr>
        <w:tabs>
          <w:tab w:val="left" w:pos="5192"/>
        </w:tabs>
        <w:ind w:right="-89"/>
      </w:pPr>
      <w:r>
        <w:t xml:space="preserve">the extraction of (or rights to extract) uranium or plutonium, or the operation of nuclear </w:t>
      </w:r>
      <w:proofErr w:type="gramStart"/>
      <w:r>
        <w:t>facilities;</w:t>
      </w:r>
      <w:proofErr w:type="gramEnd"/>
    </w:p>
    <w:p w14:paraId="6EFFD30B" w14:textId="5FE8869E" w:rsidR="00507D97" w:rsidRDefault="00507D97" w:rsidP="00481B73">
      <w:pPr>
        <w:pStyle w:val="ListParagraph"/>
        <w:numPr>
          <w:ilvl w:val="0"/>
          <w:numId w:val="9"/>
        </w:numPr>
        <w:tabs>
          <w:tab w:val="left" w:pos="4472"/>
        </w:tabs>
        <w:spacing w:before="1"/>
        <w:ind w:right="-187"/>
      </w:pPr>
      <w:r>
        <w:t>proposed investments by foreign persons in existing Australian businesses, or prescribed corporations, in all other</w:t>
      </w:r>
      <w:r w:rsidR="00481B73">
        <w:t xml:space="preserve"> </w:t>
      </w:r>
      <w:r>
        <w:t>sectors, excluding financial sector companies,</w:t>
      </w:r>
      <w:r w:rsidR="00573212">
        <w:rPr>
          <w:rStyle w:val="FootnoteReference"/>
        </w:rPr>
        <w:footnoteReference w:id="5"/>
      </w:r>
      <w:r>
        <w:rPr>
          <w:spacing w:val="-15"/>
        </w:rPr>
        <w:t xml:space="preserve"> </w:t>
      </w:r>
      <w:r>
        <w:t>the</w:t>
      </w:r>
      <w:r>
        <w:rPr>
          <w:spacing w:val="-15"/>
        </w:rPr>
        <w:t xml:space="preserve"> </w:t>
      </w:r>
      <w:r>
        <w:t>value</w:t>
      </w:r>
      <w:r>
        <w:rPr>
          <w:spacing w:val="-15"/>
        </w:rPr>
        <w:t xml:space="preserve"> </w:t>
      </w:r>
      <w:r>
        <w:t>of</w:t>
      </w:r>
      <w:r>
        <w:rPr>
          <w:spacing w:val="-15"/>
        </w:rPr>
        <w:t xml:space="preserve"> </w:t>
      </w:r>
      <w:r>
        <w:t>whose</w:t>
      </w:r>
      <w:r>
        <w:rPr>
          <w:spacing w:val="-15"/>
        </w:rPr>
        <w:t xml:space="preserve"> </w:t>
      </w:r>
      <w:r>
        <w:t>total</w:t>
      </w:r>
      <w:r>
        <w:rPr>
          <w:spacing w:val="-15"/>
        </w:rPr>
        <w:t xml:space="preserve"> </w:t>
      </w:r>
      <w:r>
        <w:t>assets exceeds $A1,094 million</w:t>
      </w:r>
      <w:proofErr w:type="gramStart"/>
      <w:r>
        <w:rPr>
          <w:vertAlign w:val="superscript"/>
        </w:rPr>
        <w:t>*</w:t>
      </w:r>
      <w:r>
        <w:t>;</w:t>
      </w:r>
      <w:proofErr w:type="gramEnd"/>
    </w:p>
    <w:p w14:paraId="0B0B192E" w14:textId="74147878" w:rsidR="00507D97" w:rsidRDefault="00507D97" w:rsidP="00481B73">
      <w:pPr>
        <w:pStyle w:val="ListParagraph"/>
        <w:numPr>
          <w:ilvl w:val="0"/>
          <w:numId w:val="9"/>
        </w:numPr>
        <w:tabs>
          <w:tab w:val="left" w:pos="4472"/>
        </w:tabs>
        <w:spacing w:line="242" w:lineRule="auto"/>
        <w:ind w:right="-229"/>
      </w:pPr>
      <w:r>
        <w:t>proposed direct investments by foreign government</w:t>
      </w:r>
      <w:r>
        <w:rPr>
          <w:spacing w:val="-1"/>
        </w:rPr>
        <w:t xml:space="preserve"> </w:t>
      </w:r>
      <w:r>
        <w:t>investors,</w:t>
      </w:r>
      <w:r w:rsidR="00B74920">
        <w:t xml:space="preserve"> </w:t>
      </w:r>
      <w:r>
        <w:t>irrespective</w:t>
      </w:r>
      <w:r>
        <w:rPr>
          <w:spacing w:val="-6"/>
        </w:rPr>
        <w:t xml:space="preserve"> </w:t>
      </w:r>
      <w:proofErr w:type="gramStart"/>
      <w:r>
        <w:t>of</w:t>
      </w:r>
      <w:r>
        <w:rPr>
          <w:spacing w:val="-12"/>
        </w:rPr>
        <w:t xml:space="preserve"> </w:t>
      </w:r>
      <w:r w:rsidR="00B74920">
        <w:rPr>
          <w:spacing w:val="-12"/>
        </w:rPr>
        <w:t xml:space="preserve"> </w:t>
      </w:r>
      <w:r>
        <w:rPr>
          <w:spacing w:val="-4"/>
        </w:rPr>
        <w:t>size</w:t>
      </w:r>
      <w:proofErr w:type="gramEnd"/>
      <w:r>
        <w:rPr>
          <w:spacing w:val="-4"/>
        </w:rPr>
        <w:t>;</w:t>
      </w:r>
    </w:p>
    <w:p w14:paraId="5DC87DCA" w14:textId="68DB4BEE" w:rsidR="00507D97" w:rsidRDefault="00507D97" w:rsidP="00481B73">
      <w:pPr>
        <w:pStyle w:val="ListParagraph"/>
        <w:numPr>
          <w:ilvl w:val="0"/>
          <w:numId w:val="9"/>
        </w:numPr>
        <w:tabs>
          <w:tab w:val="left" w:pos="4472"/>
        </w:tabs>
        <w:ind w:right="-131"/>
      </w:pPr>
      <w:r>
        <w:t xml:space="preserve">proposed investments by foreign persons of five per cent or more in the media sector, regardless of the value of the </w:t>
      </w:r>
      <w:proofErr w:type="gramStart"/>
      <w:r>
        <w:rPr>
          <w:spacing w:val="-2"/>
        </w:rPr>
        <w:t>investment;</w:t>
      </w:r>
      <w:proofErr w:type="gramEnd"/>
    </w:p>
    <w:p w14:paraId="4C430AE7" w14:textId="3FFCCA45" w:rsidR="00507D97" w:rsidRDefault="00507D97" w:rsidP="00481B73">
      <w:pPr>
        <w:pStyle w:val="ListParagraph"/>
        <w:numPr>
          <w:ilvl w:val="0"/>
          <w:numId w:val="9"/>
        </w:numPr>
        <w:tabs>
          <w:tab w:val="left" w:pos="4472"/>
        </w:tabs>
        <w:ind w:right="-117"/>
      </w:pPr>
      <w:r>
        <w:t>proposed acquisitions by foreign persons of developed non-residential commercial real</w:t>
      </w:r>
      <w:r>
        <w:rPr>
          <w:spacing w:val="-1"/>
        </w:rPr>
        <w:t xml:space="preserve"> </w:t>
      </w:r>
      <w:r>
        <w:t>estate where the property is valued at more than $A1,094 million</w:t>
      </w:r>
      <w:r>
        <w:rPr>
          <w:vertAlign w:val="superscript"/>
        </w:rPr>
        <w:t>*</w:t>
      </w:r>
      <w:r>
        <w:t>.</w:t>
      </w:r>
    </w:p>
    <w:p w14:paraId="517464FD" w14:textId="2A40BFEC" w:rsidR="00464D92" w:rsidRDefault="00507D97" w:rsidP="00481B73">
      <w:pPr>
        <w:ind w:left="3030" w:right="-117" w:firstLine="0"/>
      </w:pPr>
      <w:r>
        <w:t>Notified investments may be refused, subject to interim orders, and/or approved subject to compliance with certain conditions. Investments referred to above for which</w:t>
      </w:r>
      <w:r>
        <w:rPr>
          <w:spacing w:val="-10"/>
        </w:rPr>
        <w:t xml:space="preserve"> </w:t>
      </w:r>
      <w:r>
        <w:t>no</w:t>
      </w:r>
      <w:r>
        <w:rPr>
          <w:spacing w:val="-6"/>
        </w:rPr>
        <w:t xml:space="preserve"> </w:t>
      </w:r>
      <w:r>
        <w:t>notification</w:t>
      </w:r>
      <w:r>
        <w:rPr>
          <w:spacing w:val="-10"/>
        </w:rPr>
        <w:t xml:space="preserve"> </w:t>
      </w:r>
      <w:r>
        <w:t>is</w:t>
      </w:r>
      <w:r>
        <w:rPr>
          <w:spacing w:val="-12"/>
        </w:rPr>
        <w:t xml:space="preserve"> </w:t>
      </w:r>
      <w:r>
        <w:t>received</w:t>
      </w:r>
      <w:r>
        <w:rPr>
          <w:spacing w:val="-6"/>
        </w:rPr>
        <w:t xml:space="preserve"> </w:t>
      </w:r>
      <w:r>
        <w:t>may</w:t>
      </w:r>
      <w:r>
        <w:rPr>
          <w:spacing w:val="-10"/>
        </w:rPr>
        <w:t xml:space="preserve"> </w:t>
      </w:r>
      <w:r>
        <w:t>be</w:t>
      </w:r>
      <w:r>
        <w:rPr>
          <w:spacing w:val="-11"/>
        </w:rPr>
        <w:t xml:space="preserve"> </w:t>
      </w:r>
      <w:r>
        <w:t>subject</w:t>
      </w:r>
      <w:r>
        <w:rPr>
          <w:spacing w:val="-10"/>
        </w:rPr>
        <w:t xml:space="preserve"> </w:t>
      </w:r>
      <w:r>
        <w:t>to</w:t>
      </w:r>
      <w:r>
        <w:rPr>
          <w:spacing w:val="-10"/>
        </w:rPr>
        <w:t xml:space="preserve"> </w:t>
      </w:r>
      <w:r>
        <w:t xml:space="preserve">orders </w:t>
      </w:r>
      <w:r w:rsidR="00920083">
        <w:t>under the FATA.</w:t>
      </w:r>
      <w:bookmarkEnd w:id="1"/>
      <w:r w:rsidR="00464D92">
        <w:br w:type="page"/>
      </w:r>
    </w:p>
    <w:p w14:paraId="28E9B9F3" w14:textId="77777777" w:rsidR="00464D92" w:rsidRDefault="00464D92" w:rsidP="00464D92">
      <w:pPr>
        <w:spacing w:before="74"/>
        <w:ind w:left="3030" w:right="171" w:firstLine="0"/>
      </w:pPr>
      <w:bookmarkStart w:id="2" w:name="_Hlk105578423"/>
      <w:r>
        <w:lastRenderedPageBreak/>
        <w:t>Separate or additional requirements may apply to measures subject to other Annex I reservations and to sectors, sub-</w:t>
      </w:r>
      <w:proofErr w:type="gramStart"/>
      <w:r>
        <w:t>sectors</w:t>
      </w:r>
      <w:proofErr w:type="gramEnd"/>
      <w:r>
        <w:t xml:space="preserve"> or activities subject to Annex II.</w:t>
      </w:r>
    </w:p>
    <w:p w14:paraId="0031C50F" w14:textId="614930B8" w:rsidR="00464D92" w:rsidRDefault="00464D92" w:rsidP="00EB0E5A">
      <w:pPr>
        <w:pStyle w:val="ListParagraph1"/>
        <w:ind w:left="3030" w:right="-131"/>
      </w:pPr>
      <w:r>
        <w:t>The acquisition of</w:t>
      </w:r>
      <w:r w:rsidRPr="00464D92">
        <w:t xml:space="preserve"> </w:t>
      </w:r>
      <w:r>
        <w:t>a stake in an existing financial sector company by a foreign investor, or entry into an arrangement by a foreign investor, that would lead to an unacceptable shareholding situation or to practical control</w:t>
      </w:r>
      <w:r w:rsidR="002E5E34">
        <w:rPr>
          <w:rStyle w:val="FootnoteReference"/>
        </w:rPr>
        <w:footnoteReference w:id="6"/>
      </w:r>
      <w:r>
        <w:t xml:space="preserve"> of an existing financial sector company, may be refused, or be subject to certain conditions.</w:t>
      </w:r>
      <w:r w:rsidR="002E5E34">
        <w:rPr>
          <w:rStyle w:val="FootnoteReference"/>
        </w:rPr>
        <w:footnoteReference w:id="7"/>
      </w:r>
    </w:p>
    <w:bookmarkEnd w:id="2"/>
    <w:p w14:paraId="6E486313" w14:textId="6A0DBDD2" w:rsidR="0017275D" w:rsidRDefault="0017275D">
      <w:pPr>
        <w:spacing w:after="0"/>
        <w:ind w:firstLine="0"/>
        <w:jc w:val="left"/>
      </w:pPr>
      <w:r>
        <w:br w:type="page"/>
      </w:r>
    </w:p>
    <w:p w14:paraId="2C380D1D" w14:textId="552068DA" w:rsidR="0017275D" w:rsidRPr="00636CA3" w:rsidRDefault="0017275D" w:rsidP="00636CA3">
      <w:pPr>
        <w:pStyle w:val="Heading3"/>
        <w:jc w:val="left"/>
        <w:rPr>
          <w:i w:val="0"/>
          <w:iCs w:val="0"/>
        </w:rPr>
      </w:pPr>
      <w:r w:rsidRPr="00636CA3">
        <w:rPr>
          <w:i w:val="0"/>
          <w:iCs w:val="0"/>
        </w:rPr>
        <w:lastRenderedPageBreak/>
        <w:t xml:space="preserve">2. </w:t>
      </w:r>
    </w:p>
    <w:p w14:paraId="57635DAB" w14:textId="49DE0EC2" w:rsidR="00A4190A" w:rsidRDefault="00A4190A" w:rsidP="00A4190A">
      <w:pPr>
        <w:ind w:left="2977" w:hanging="2693"/>
        <w:rPr>
          <w:spacing w:val="-5"/>
        </w:rPr>
      </w:pPr>
      <w:r>
        <w:rPr>
          <w:b/>
          <w:spacing w:val="-2"/>
        </w:rPr>
        <w:t>Sector:</w:t>
      </w:r>
      <w:r>
        <w:rPr>
          <w:b/>
          <w:spacing w:val="-2"/>
        </w:rPr>
        <w:tab/>
      </w:r>
      <w:r>
        <w:rPr>
          <w:spacing w:val="-5"/>
        </w:rPr>
        <w:t>All</w:t>
      </w:r>
    </w:p>
    <w:p w14:paraId="66E907EF" w14:textId="51A6DB53" w:rsidR="00A4190A" w:rsidRDefault="00A4190A" w:rsidP="00A4190A">
      <w:pPr>
        <w:ind w:left="2977" w:hanging="2693"/>
        <w:rPr>
          <w:sz w:val="28"/>
          <w:szCs w:val="28"/>
        </w:rPr>
      </w:pPr>
      <w:r>
        <w:rPr>
          <w:b/>
        </w:rPr>
        <w:t>Obligations</w:t>
      </w:r>
      <w:r>
        <w:rPr>
          <w:b/>
          <w:spacing w:val="-10"/>
        </w:rPr>
        <w:t xml:space="preserve"> </w:t>
      </w:r>
      <w:r>
        <w:rPr>
          <w:b/>
          <w:spacing w:val="-2"/>
        </w:rPr>
        <w:t>Concerned:</w:t>
      </w:r>
      <w:r w:rsidRPr="00A4190A">
        <w:t xml:space="preserve"> </w:t>
      </w:r>
      <w:r>
        <w:tab/>
        <w:t>Local</w:t>
      </w:r>
      <w:r>
        <w:rPr>
          <w:spacing w:val="-4"/>
        </w:rPr>
        <w:t xml:space="preserve"> </w:t>
      </w:r>
      <w:r>
        <w:rPr>
          <w:spacing w:val="-2"/>
        </w:rPr>
        <w:t>Presence</w:t>
      </w:r>
    </w:p>
    <w:p w14:paraId="0A7281AC" w14:textId="5168072C" w:rsidR="00A4190A" w:rsidRDefault="00A4190A" w:rsidP="00A4190A">
      <w:pPr>
        <w:ind w:left="2977" w:hanging="2693"/>
        <w:rPr>
          <w:sz w:val="28"/>
          <w:szCs w:val="28"/>
        </w:rPr>
      </w:pPr>
      <w:r>
        <w:rPr>
          <w:b/>
        </w:rPr>
        <w:t>Level</w:t>
      </w:r>
      <w:r>
        <w:rPr>
          <w:b/>
          <w:spacing w:val="-3"/>
        </w:rPr>
        <w:t xml:space="preserve"> </w:t>
      </w:r>
      <w:r>
        <w:rPr>
          <w:b/>
        </w:rPr>
        <w:t>of</w:t>
      </w:r>
      <w:r>
        <w:rPr>
          <w:b/>
          <w:spacing w:val="-1"/>
        </w:rPr>
        <w:t xml:space="preserve"> </w:t>
      </w:r>
      <w:r>
        <w:rPr>
          <w:b/>
          <w:spacing w:val="-2"/>
        </w:rPr>
        <w:t>Government:</w:t>
      </w:r>
      <w:r w:rsidRPr="00A4190A">
        <w:rPr>
          <w:spacing w:val="-2"/>
        </w:rPr>
        <w:t xml:space="preserve"> </w:t>
      </w:r>
      <w:r>
        <w:rPr>
          <w:spacing w:val="-2"/>
        </w:rPr>
        <w:tab/>
        <w:t>Regional</w:t>
      </w:r>
    </w:p>
    <w:p w14:paraId="4E900FA0" w14:textId="4D412548" w:rsidR="00A4190A" w:rsidRDefault="00A4190A" w:rsidP="002D23BA">
      <w:pPr>
        <w:ind w:left="2977" w:right="-131" w:hanging="2693"/>
        <w:jc w:val="left"/>
      </w:pPr>
      <w:r>
        <w:rPr>
          <w:b/>
        </w:rPr>
        <w:t>Source</w:t>
      </w:r>
      <w:r w:rsidRPr="00A4190A">
        <w:rPr>
          <w:b/>
        </w:rPr>
        <w:t xml:space="preserve"> </w:t>
      </w:r>
      <w:r>
        <w:rPr>
          <w:b/>
        </w:rPr>
        <w:t>of</w:t>
      </w:r>
      <w:r w:rsidRPr="00A4190A">
        <w:rPr>
          <w:b/>
        </w:rPr>
        <w:t xml:space="preserve"> Measure:</w:t>
      </w:r>
      <w:r w:rsidRPr="00A4190A">
        <w:rPr>
          <w:b/>
        </w:rPr>
        <w:tab/>
      </w:r>
      <w:r w:rsidRPr="00A4190A">
        <w:rPr>
          <w:bCs/>
          <w:i/>
          <w:iCs/>
        </w:rPr>
        <w:t xml:space="preserve">Consumer Affairs and </w:t>
      </w:r>
      <w:proofErr w:type="gramStart"/>
      <w:r w:rsidRPr="00A4190A">
        <w:rPr>
          <w:bCs/>
          <w:i/>
          <w:iCs/>
        </w:rPr>
        <w:t>Fair Trading</w:t>
      </w:r>
      <w:proofErr w:type="gramEnd"/>
      <w:r w:rsidRPr="00A4190A">
        <w:rPr>
          <w:bCs/>
          <w:i/>
          <w:iCs/>
        </w:rPr>
        <w:t xml:space="preserve"> Act </w:t>
      </w:r>
      <w:r w:rsidRPr="00A4190A">
        <w:rPr>
          <w:bCs/>
        </w:rPr>
        <w:t>(NT)</w:t>
      </w:r>
      <w:r>
        <w:rPr>
          <w:bCs/>
        </w:rPr>
        <w:br/>
      </w:r>
      <w:r>
        <w:t>Consumer</w:t>
      </w:r>
      <w:r>
        <w:rPr>
          <w:spacing w:val="40"/>
        </w:rPr>
        <w:t xml:space="preserve"> </w:t>
      </w:r>
      <w:r>
        <w:t>Affairs</w:t>
      </w:r>
      <w:r>
        <w:rPr>
          <w:spacing w:val="40"/>
        </w:rPr>
        <w:t xml:space="preserve"> </w:t>
      </w:r>
      <w:r>
        <w:t>and</w:t>
      </w:r>
      <w:r>
        <w:rPr>
          <w:spacing w:val="40"/>
        </w:rPr>
        <w:t xml:space="preserve"> </w:t>
      </w:r>
      <w:r>
        <w:t>Fair</w:t>
      </w:r>
      <w:r>
        <w:rPr>
          <w:spacing w:val="40"/>
        </w:rPr>
        <w:t xml:space="preserve"> </w:t>
      </w:r>
      <w:r>
        <w:t>Trading</w:t>
      </w:r>
      <w:r>
        <w:rPr>
          <w:spacing w:val="40"/>
        </w:rPr>
        <w:t xml:space="preserve"> </w:t>
      </w:r>
      <w:r>
        <w:t>(Trading</w:t>
      </w:r>
      <w:r>
        <w:rPr>
          <w:spacing w:val="40"/>
        </w:rPr>
        <w:t xml:space="preserve"> </w:t>
      </w:r>
      <w:r>
        <w:t>Stamps) Regulations (NT)</w:t>
      </w:r>
    </w:p>
    <w:p w14:paraId="71241079" w14:textId="5144CC3B" w:rsidR="00A4190A" w:rsidRPr="00A4190A" w:rsidRDefault="00A4190A" w:rsidP="00A4190A">
      <w:pPr>
        <w:ind w:left="2977" w:hanging="2693"/>
        <w:rPr>
          <w:b/>
        </w:rPr>
      </w:pPr>
      <w:r w:rsidRPr="00A4190A">
        <w:rPr>
          <w:b/>
        </w:rPr>
        <w:t>Description:</w:t>
      </w:r>
      <w:r w:rsidRPr="00A4190A">
        <w:rPr>
          <w:b/>
        </w:rPr>
        <w:tab/>
      </w:r>
      <w:r w:rsidRPr="0008730A">
        <w:rPr>
          <w:bCs/>
          <w:u w:val="single"/>
        </w:rPr>
        <w:t>Cross-Border Trade in Services</w:t>
      </w:r>
    </w:p>
    <w:p w14:paraId="57400FD3" w14:textId="1F5B1393" w:rsidR="00A4190A" w:rsidRPr="00A4190A" w:rsidRDefault="008C6A83" w:rsidP="002D23BA">
      <w:pPr>
        <w:ind w:left="2977" w:right="-341" w:firstLine="0"/>
        <w:jc w:val="left"/>
        <w:rPr>
          <w:b/>
        </w:rPr>
      </w:pPr>
      <w:r w:rsidRPr="008C6A83">
        <w:rPr>
          <w:bCs/>
        </w:rPr>
        <w:t xml:space="preserve">A promoter of a </w:t>
      </w:r>
      <w:proofErr w:type="gramStart"/>
      <w:r w:rsidRPr="008C6A83">
        <w:rPr>
          <w:bCs/>
        </w:rPr>
        <w:t>third party</w:t>
      </w:r>
      <w:proofErr w:type="gramEnd"/>
      <w:r w:rsidRPr="008C6A83">
        <w:rPr>
          <w:bCs/>
        </w:rPr>
        <w:t xml:space="preserve"> trading scheme</w:t>
      </w:r>
      <w:r>
        <w:rPr>
          <w:rStyle w:val="FootnoteReference"/>
          <w:bCs/>
        </w:rPr>
        <w:footnoteReference w:id="8"/>
      </w:r>
      <w:r w:rsidRPr="008C6A83">
        <w:rPr>
          <w:bCs/>
        </w:rPr>
        <w:t xml:space="preserve"> must maintain an office in Australia</w:t>
      </w:r>
      <w:r>
        <w:t>.</w:t>
      </w:r>
    </w:p>
    <w:p w14:paraId="71D4C4A4" w14:textId="66B133A4" w:rsidR="00841CD1" w:rsidRDefault="00841CD1">
      <w:pPr>
        <w:spacing w:after="0"/>
        <w:ind w:firstLine="0"/>
        <w:jc w:val="left"/>
        <w:rPr>
          <w:sz w:val="28"/>
          <w:szCs w:val="28"/>
        </w:rPr>
      </w:pPr>
      <w:r>
        <w:rPr>
          <w:sz w:val="28"/>
          <w:szCs w:val="28"/>
        </w:rPr>
        <w:br w:type="page"/>
      </w:r>
    </w:p>
    <w:p w14:paraId="582F4975" w14:textId="6EC1B438" w:rsidR="00841CD1" w:rsidRPr="00636CA3" w:rsidRDefault="00841CD1" w:rsidP="00636CA3">
      <w:pPr>
        <w:pStyle w:val="Heading3"/>
        <w:jc w:val="left"/>
        <w:rPr>
          <w:i w:val="0"/>
          <w:iCs w:val="0"/>
        </w:rPr>
      </w:pPr>
      <w:bookmarkStart w:id="3" w:name="_Hlk105579903"/>
      <w:r w:rsidRPr="00636CA3">
        <w:rPr>
          <w:i w:val="0"/>
          <w:iCs w:val="0"/>
        </w:rPr>
        <w:lastRenderedPageBreak/>
        <w:t>3.</w:t>
      </w:r>
    </w:p>
    <w:p w14:paraId="2921FF66" w14:textId="187FEEBE" w:rsidR="00841CD1" w:rsidRPr="00841CD1" w:rsidRDefault="00841CD1" w:rsidP="00841CD1">
      <w:pPr>
        <w:ind w:left="2977" w:hanging="2693"/>
        <w:rPr>
          <w:b/>
          <w:spacing w:val="-2"/>
        </w:rPr>
      </w:pPr>
      <w:r>
        <w:rPr>
          <w:b/>
          <w:spacing w:val="-2"/>
        </w:rPr>
        <w:t>Sector</w:t>
      </w:r>
      <w:r w:rsidR="00F26F66">
        <w:rPr>
          <w:b/>
          <w:spacing w:val="-2"/>
        </w:rPr>
        <w:t>:</w:t>
      </w:r>
      <w:r>
        <w:rPr>
          <w:b/>
          <w:spacing w:val="-2"/>
        </w:rPr>
        <w:tab/>
      </w:r>
      <w:r w:rsidRPr="00841CD1">
        <w:rPr>
          <w:bCs/>
          <w:spacing w:val="-2"/>
        </w:rPr>
        <w:t>Professional Services</w:t>
      </w:r>
    </w:p>
    <w:p w14:paraId="184FA321" w14:textId="54DEA5C5" w:rsidR="00841CD1" w:rsidRPr="00841CD1" w:rsidRDefault="00841CD1" w:rsidP="00841CD1">
      <w:pPr>
        <w:ind w:left="2977" w:hanging="2693"/>
        <w:rPr>
          <w:bCs/>
          <w:spacing w:val="-2"/>
        </w:rPr>
      </w:pPr>
      <w:r w:rsidRPr="00841CD1">
        <w:rPr>
          <w:b/>
          <w:spacing w:val="-2"/>
        </w:rPr>
        <w:t xml:space="preserve">Obligations </w:t>
      </w:r>
      <w:r>
        <w:rPr>
          <w:b/>
          <w:spacing w:val="-2"/>
        </w:rPr>
        <w:t>Concerned:</w:t>
      </w:r>
      <w:r>
        <w:rPr>
          <w:b/>
          <w:spacing w:val="-2"/>
        </w:rPr>
        <w:tab/>
      </w:r>
      <w:r w:rsidRPr="00841CD1">
        <w:rPr>
          <w:bCs/>
          <w:spacing w:val="-2"/>
        </w:rPr>
        <w:t>Local Presence</w:t>
      </w:r>
    </w:p>
    <w:p w14:paraId="7C8A5905" w14:textId="25767C9F" w:rsidR="00841CD1" w:rsidRDefault="00841CD1" w:rsidP="00841CD1">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sidRPr="00841CD1">
        <w:rPr>
          <w:spacing w:val="-2"/>
        </w:rPr>
        <w:t xml:space="preserve"> </w:t>
      </w:r>
      <w:r>
        <w:rPr>
          <w:spacing w:val="-2"/>
        </w:rPr>
        <w:tab/>
        <w:t>Central</w:t>
      </w:r>
    </w:p>
    <w:p w14:paraId="60D23F9B" w14:textId="4F30B272" w:rsidR="009A41C0" w:rsidRDefault="00841CD1" w:rsidP="009A41C0">
      <w:pPr>
        <w:spacing w:after="0"/>
        <w:ind w:left="2977" w:hanging="2693"/>
        <w:jc w:val="left"/>
      </w:pPr>
      <w:r>
        <w:rPr>
          <w:b/>
        </w:rPr>
        <w:t>Source</w:t>
      </w:r>
      <w:r>
        <w:rPr>
          <w:b/>
          <w:spacing w:val="-5"/>
        </w:rPr>
        <w:t xml:space="preserve"> </w:t>
      </w:r>
      <w:r>
        <w:rPr>
          <w:b/>
        </w:rPr>
        <w:t>of</w:t>
      </w:r>
      <w:r>
        <w:rPr>
          <w:b/>
          <w:spacing w:val="-6"/>
        </w:rPr>
        <w:t xml:space="preserve"> </w:t>
      </w:r>
      <w:r>
        <w:rPr>
          <w:b/>
          <w:spacing w:val="-2"/>
        </w:rPr>
        <w:t>Measure:</w:t>
      </w:r>
      <w:r w:rsidRPr="00841CD1">
        <w:rPr>
          <w:i/>
        </w:rPr>
        <w:t xml:space="preserve"> </w:t>
      </w:r>
      <w:r>
        <w:rPr>
          <w:i/>
        </w:rPr>
        <w:tab/>
        <w:t xml:space="preserve">Patents Act 1990 </w:t>
      </w:r>
      <w:r>
        <w:t>(</w:t>
      </w:r>
      <w:proofErr w:type="spellStart"/>
      <w:r>
        <w:t>Cth</w:t>
      </w:r>
      <w:proofErr w:type="spellEnd"/>
      <w:r>
        <w:t>)</w:t>
      </w:r>
    </w:p>
    <w:p w14:paraId="4B040808" w14:textId="7E8F76EC" w:rsidR="00841CD1" w:rsidRDefault="00841CD1" w:rsidP="009A41C0">
      <w:pPr>
        <w:ind w:left="5670" w:hanging="2693"/>
        <w:jc w:val="left"/>
      </w:pPr>
      <w:r>
        <w:t>Patent</w:t>
      </w:r>
      <w:r>
        <w:rPr>
          <w:spacing w:val="-15"/>
        </w:rPr>
        <w:t xml:space="preserve"> </w:t>
      </w:r>
      <w:r>
        <w:t>Regulations</w:t>
      </w:r>
      <w:r>
        <w:rPr>
          <w:spacing w:val="-15"/>
        </w:rPr>
        <w:t xml:space="preserve"> </w:t>
      </w:r>
      <w:r>
        <w:t>(</w:t>
      </w:r>
      <w:proofErr w:type="spellStart"/>
      <w:r>
        <w:t>Cth</w:t>
      </w:r>
      <w:proofErr w:type="spellEnd"/>
      <w:r>
        <w:t>)</w:t>
      </w:r>
    </w:p>
    <w:p w14:paraId="4855D58B" w14:textId="77777777" w:rsidR="00F26F66" w:rsidRDefault="00F26F66" w:rsidP="00F26F66">
      <w:pPr>
        <w:ind w:left="2977" w:hanging="2693"/>
        <w:jc w:val="left"/>
      </w:pPr>
      <w:r w:rsidRPr="00F26F66">
        <w:rPr>
          <w:b/>
          <w:spacing w:val="-2"/>
        </w:rPr>
        <w:t>Description:</w:t>
      </w:r>
      <w:r w:rsidRPr="00F26F66">
        <w:rPr>
          <w:b/>
          <w:spacing w:val="-2"/>
        </w:rPr>
        <w:tab/>
      </w:r>
      <w:r w:rsidRPr="00F26F66">
        <w:rPr>
          <w:bCs/>
          <w:spacing w:val="-2"/>
          <w:u w:val="single"/>
        </w:rPr>
        <w:t>Cross-Border Trade in Services</w:t>
      </w:r>
      <w:r w:rsidRPr="00F26F66">
        <w:t xml:space="preserve"> </w:t>
      </w:r>
    </w:p>
    <w:p w14:paraId="2FB117E1" w14:textId="27A42D3E" w:rsidR="00CC088E" w:rsidRPr="002D23BA" w:rsidRDefault="00F26F66" w:rsidP="002D23BA">
      <w:pPr>
        <w:ind w:left="2977" w:right="-89" w:firstLine="0"/>
        <w:jc w:val="left"/>
        <w:rPr>
          <w:b/>
          <w:spacing w:val="-2"/>
        </w:rPr>
      </w:pPr>
      <w:proofErr w:type="gramStart"/>
      <w:r>
        <w:t>In</w:t>
      </w:r>
      <w:r>
        <w:rPr>
          <w:spacing w:val="80"/>
        </w:rPr>
        <w:t xml:space="preserve"> </w:t>
      </w:r>
      <w:r>
        <w:t>order</w:t>
      </w:r>
      <w:r>
        <w:rPr>
          <w:spacing w:val="80"/>
        </w:rPr>
        <w:t xml:space="preserve"> </w:t>
      </w:r>
      <w:r>
        <w:t>to</w:t>
      </w:r>
      <w:proofErr w:type="gramEnd"/>
      <w:r>
        <w:rPr>
          <w:spacing w:val="80"/>
        </w:rPr>
        <w:t xml:space="preserve"> </w:t>
      </w:r>
      <w:r>
        <w:t>register</w:t>
      </w:r>
      <w:r>
        <w:rPr>
          <w:spacing w:val="80"/>
        </w:rPr>
        <w:t xml:space="preserve"> </w:t>
      </w:r>
      <w:r>
        <w:t>to</w:t>
      </w:r>
      <w:r>
        <w:rPr>
          <w:spacing w:val="80"/>
        </w:rPr>
        <w:t xml:space="preserve"> </w:t>
      </w:r>
      <w:r>
        <w:t>practise</w:t>
      </w:r>
      <w:r>
        <w:rPr>
          <w:spacing w:val="80"/>
        </w:rPr>
        <w:t xml:space="preserve"> </w:t>
      </w:r>
      <w:r>
        <w:t>in</w:t>
      </w:r>
      <w:r>
        <w:rPr>
          <w:spacing w:val="80"/>
        </w:rPr>
        <w:t xml:space="preserve"> </w:t>
      </w:r>
      <w:r>
        <w:t>Australia,</w:t>
      </w:r>
      <w:r>
        <w:rPr>
          <w:spacing w:val="80"/>
        </w:rPr>
        <w:t xml:space="preserve"> </w:t>
      </w:r>
      <w:r>
        <w:t>patent attorneys must be ordinarily resident in Australia.</w:t>
      </w:r>
      <w:r>
        <w:rPr>
          <w:rStyle w:val="FootnoteReference"/>
        </w:rPr>
        <w:footnoteReference w:id="9"/>
      </w:r>
      <w:bookmarkEnd w:id="3"/>
      <w:r w:rsidR="00CC088E">
        <w:rPr>
          <w:sz w:val="28"/>
          <w:szCs w:val="28"/>
        </w:rPr>
        <w:br w:type="page"/>
      </w:r>
    </w:p>
    <w:p w14:paraId="5CE3E3B7" w14:textId="0D3F1CFE" w:rsidR="00A4190A" w:rsidRPr="00636CA3" w:rsidRDefault="00CC088E" w:rsidP="00636CA3">
      <w:pPr>
        <w:pStyle w:val="Heading3"/>
        <w:jc w:val="left"/>
        <w:rPr>
          <w:i w:val="0"/>
          <w:iCs w:val="0"/>
        </w:rPr>
      </w:pPr>
      <w:r w:rsidRPr="00636CA3">
        <w:rPr>
          <w:i w:val="0"/>
          <w:iCs w:val="0"/>
        </w:rPr>
        <w:lastRenderedPageBreak/>
        <w:t>4.</w:t>
      </w:r>
    </w:p>
    <w:p w14:paraId="2FAA8CFC" w14:textId="1AB592B2" w:rsidR="00CC088E" w:rsidRDefault="00CC088E" w:rsidP="00CC088E">
      <w:pPr>
        <w:ind w:left="2977" w:hanging="2693"/>
        <w:rPr>
          <w:bCs/>
          <w:spacing w:val="-2"/>
        </w:rPr>
      </w:pPr>
      <w:r>
        <w:rPr>
          <w:b/>
          <w:spacing w:val="-2"/>
        </w:rPr>
        <w:t>Sector:</w:t>
      </w:r>
      <w:r w:rsidRPr="00CC088E">
        <w:rPr>
          <w:b/>
          <w:spacing w:val="-2"/>
        </w:rPr>
        <w:t xml:space="preserve"> </w:t>
      </w:r>
      <w:r>
        <w:rPr>
          <w:b/>
          <w:spacing w:val="-2"/>
        </w:rPr>
        <w:tab/>
      </w:r>
      <w:r w:rsidRPr="00CC088E">
        <w:rPr>
          <w:bCs/>
          <w:spacing w:val="-2"/>
        </w:rPr>
        <w:t>Professional Services</w:t>
      </w:r>
    </w:p>
    <w:p w14:paraId="42C97395" w14:textId="523504BD" w:rsidR="00CC088E" w:rsidRDefault="00CC088E" w:rsidP="00CC088E">
      <w:pPr>
        <w:ind w:left="2977" w:hanging="2693"/>
        <w:rPr>
          <w:spacing w:val="-2"/>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57039808" w14:textId="7604767B" w:rsidR="00CC088E" w:rsidRDefault="00CC088E" w:rsidP="00CC088E">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sidRPr="00CC088E">
        <w:t xml:space="preserve"> </w:t>
      </w:r>
      <w:r>
        <w:tab/>
        <w:t>Central</w:t>
      </w:r>
      <w:r>
        <w:rPr>
          <w:spacing w:val="-8"/>
        </w:rPr>
        <w:t xml:space="preserve"> </w:t>
      </w:r>
      <w:r>
        <w:t>and</w:t>
      </w:r>
      <w:r>
        <w:rPr>
          <w:spacing w:val="2"/>
        </w:rPr>
        <w:t xml:space="preserve"> </w:t>
      </w:r>
      <w:r>
        <w:rPr>
          <w:spacing w:val="-2"/>
        </w:rPr>
        <w:t>Regional</w:t>
      </w:r>
    </w:p>
    <w:p w14:paraId="4763FF7B" w14:textId="77777777" w:rsidR="000A1FB0" w:rsidRDefault="00CC088E" w:rsidP="000A1FB0">
      <w:pPr>
        <w:spacing w:after="0"/>
        <w:ind w:left="2977" w:hanging="2693"/>
        <w:jc w:val="left"/>
        <w:rPr>
          <w:bCs/>
        </w:rPr>
      </w:pPr>
      <w:r>
        <w:rPr>
          <w:b/>
        </w:rPr>
        <w:t>Source</w:t>
      </w:r>
      <w:r w:rsidRPr="00CC088E">
        <w:rPr>
          <w:b/>
        </w:rPr>
        <w:t xml:space="preserve"> </w:t>
      </w:r>
      <w:r>
        <w:rPr>
          <w:b/>
        </w:rPr>
        <w:t>of</w:t>
      </w:r>
      <w:r w:rsidRPr="00CC088E">
        <w:rPr>
          <w:b/>
        </w:rPr>
        <w:t xml:space="preserve"> Measure:</w:t>
      </w:r>
      <w:r w:rsidRPr="00CC088E">
        <w:rPr>
          <w:b/>
        </w:rPr>
        <w:tab/>
      </w:r>
      <w:r w:rsidRPr="00CC088E">
        <w:rPr>
          <w:bCs/>
          <w:i/>
          <w:iCs/>
        </w:rPr>
        <w:t>Corporations Act 2001</w:t>
      </w:r>
      <w:r w:rsidRPr="00CC088E">
        <w:rPr>
          <w:bCs/>
        </w:rPr>
        <w:t xml:space="preserve"> (</w:t>
      </w:r>
      <w:proofErr w:type="spellStart"/>
      <w:r w:rsidRPr="00CC088E">
        <w:rPr>
          <w:bCs/>
        </w:rPr>
        <w:t>Cth</w:t>
      </w:r>
      <w:proofErr w:type="spellEnd"/>
      <w:r w:rsidRPr="00CC088E">
        <w:rPr>
          <w:bCs/>
        </w:rPr>
        <w:t>)</w:t>
      </w:r>
    </w:p>
    <w:p w14:paraId="75FAA844" w14:textId="77777777" w:rsidR="000A1FB0" w:rsidRDefault="00CC088E" w:rsidP="001D4C15">
      <w:pPr>
        <w:spacing w:after="0"/>
        <w:ind w:left="2977" w:right="-173" w:firstLine="0"/>
        <w:jc w:val="left"/>
      </w:pPr>
      <w:r>
        <w:rPr>
          <w:i/>
        </w:rPr>
        <w:t>Co-operative</w:t>
      </w:r>
      <w:r>
        <w:rPr>
          <w:i/>
          <w:spacing w:val="40"/>
        </w:rPr>
        <w:t xml:space="preserve"> </w:t>
      </w:r>
      <w:r>
        <w:rPr>
          <w:i/>
        </w:rPr>
        <w:t>Housing</w:t>
      </w:r>
      <w:r>
        <w:rPr>
          <w:i/>
          <w:spacing w:val="40"/>
        </w:rPr>
        <w:t xml:space="preserve"> </w:t>
      </w:r>
      <w:r>
        <w:rPr>
          <w:i/>
        </w:rPr>
        <w:t>and</w:t>
      </w:r>
      <w:r>
        <w:rPr>
          <w:i/>
          <w:spacing w:val="40"/>
        </w:rPr>
        <w:t xml:space="preserve"> </w:t>
      </w:r>
      <w:r>
        <w:rPr>
          <w:i/>
        </w:rPr>
        <w:t>Starr-</w:t>
      </w:r>
      <w:proofErr w:type="spellStart"/>
      <w:r>
        <w:rPr>
          <w:i/>
        </w:rPr>
        <w:t>Bowkett</w:t>
      </w:r>
      <w:proofErr w:type="spellEnd"/>
      <w:r>
        <w:rPr>
          <w:i/>
          <w:spacing w:val="40"/>
        </w:rPr>
        <w:t xml:space="preserve"> </w:t>
      </w:r>
      <w:r>
        <w:rPr>
          <w:i/>
        </w:rPr>
        <w:t>Societies</w:t>
      </w:r>
      <w:r>
        <w:rPr>
          <w:i/>
          <w:spacing w:val="40"/>
        </w:rPr>
        <w:t xml:space="preserve"> </w:t>
      </w:r>
      <w:r>
        <w:rPr>
          <w:i/>
        </w:rPr>
        <w:t xml:space="preserve">Act 1998 </w:t>
      </w:r>
      <w:r>
        <w:t xml:space="preserve">(NSW) </w:t>
      </w:r>
    </w:p>
    <w:p w14:paraId="679753BA" w14:textId="3B02D037" w:rsidR="00CC088E" w:rsidRDefault="00CC088E" w:rsidP="000A1FB0">
      <w:pPr>
        <w:spacing w:after="0"/>
        <w:ind w:left="2977" w:firstLine="0"/>
        <w:jc w:val="left"/>
        <w:rPr>
          <w:spacing w:val="-4"/>
        </w:rPr>
      </w:pPr>
      <w:r>
        <w:rPr>
          <w:i/>
        </w:rPr>
        <w:t>Estate</w:t>
      </w:r>
      <w:r>
        <w:rPr>
          <w:i/>
          <w:spacing w:val="-1"/>
        </w:rPr>
        <w:t xml:space="preserve"> </w:t>
      </w:r>
      <w:r>
        <w:rPr>
          <w:i/>
        </w:rPr>
        <w:t>Agents</w:t>
      </w:r>
      <w:r>
        <w:rPr>
          <w:i/>
          <w:spacing w:val="-1"/>
        </w:rPr>
        <w:t xml:space="preserve"> </w:t>
      </w:r>
      <w:r>
        <w:rPr>
          <w:i/>
        </w:rPr>
        <w:t>Act</w:t>
      </w:r>
      <w:r>
        <w:rPr>
          <w:i/>
          <w:spacing w:val="-5"/>
        </w:rPr>
        <w:t xml:space="preserve"> </w:t>
      </w:r>
      <w:r>
        <w:rPr>
          <w:i/>
        </w:rPr>
        <w:t>1980</w:t>
      </w:r>
      <w:r>
        <w:rPr>
          <w:i/>
          <w:spacing w:val="-1"/>
        </w:rPr>
        <w:t xml:space="preserve"> </w:t>
      </w:r>
      <w:r>
        <w:rPr>
          <w:spacing w:val="-4"/>
        </w:rPr>
        <w:t>(Vic)</w:t>
      </w:r>
    </w:p>
    <w:p w14:paraId="06E970BC" w14:textId="77777777" w:rsidR="00935183" w:rsidRPr="00935183" w:rsidRDefault="00CC088E" w:rsidP="00AA2F8F">
      <w:pPr>
        <w:pStyle w:val="TableParagraph"/>
        <w:spacing w:before="100" w:beforeAutospacing="1" w:after="0" w:line="480" w:lineRule="auto"/>
        <w:ind w:left="2977" w:right="730" w:hanging="2693"/>
        <w:jc w:val="left"/>
        <w:rPr>
          <w:bCs/>
          <w:u w:val="single"/>
        </w:rPr>
      </w:pPr>
      <w:r w:rsidRPr="00CC088E">
        <w:rPr>
          <w:b/>
        </w:rPr>
        <w:t>Description:</w:t>
      </w:r>
      <w:r w:rsidRPr="00CC088E">
        <w:rPr>
          <w:b/>
        </w:rPr>
        <w:tab/>
      </w:r>
      <w:r w:rsidRPr="00935183">
        <w:rPr>
          <w:bCs/>
          <w:u w:val="single"/>
        </w:rPr>
        <w:t xml:space="preserve">Cross-Border Trade in </w:t>
      </w:r>
      <w:r w:rsidR="00935183" w:rsidRPr="00935183">
        <w:rPr>
          <w:bCs/>
          <w:u w:val="single"/>
        </w:rPr>
        <w:t>S</w:t>
      </w:r>
      <w:r w:rsidRPr="00935183">
        <w:rPr>
          <w:bCs/>
          <w:u w:val="single"/>
        </w:rPr>
        <w:t>ervices</w:t>
      </w:r>
      <w:r w:rsidR="00935183" w:rsidRPr="00935183">
        <w:rPr>
          <w:bCs/>
          <w:u w:val="single"/>
        </w:rPr>
        <w:t xml:space="preserve"> </w:t>
      </w:r>
    </w:p>
    <w:p w14:paraId="7F72C4B2" w14:textId="763268BF" w:rsidR="00CC088E" w:rsidRPr="00935183" w:rsidRDefault="00CC088E" w:rsidP="00AA2F8F">
      <w:pPr>
        <w:pStyle w:val="TableParagraph"/>
        <w:spacing w:after="0" w:line="480" w:lineRule="auto"/>
        <w:ind w:left="2977" w:right="730" w:firstLine="0"/>
        <w:jc w:val="left"/>
        <w:rPr>
          <w:bCs/>
          <w:u w:val="single"/>
        </w:rPr>
      </w:pPr>
      <w:r w:rsidRPr="00935183">
        <w:rPr>
          <w:bCs/>
          <w:u w:val="single"/>
        </w:rPr>
        <w:t>Commonwealth</w:t>
      </w:r>
    </w:p>
    <w:p w14:paraId="70F0EA28" w14:textId="78B79591" w:rsidR="00CC088E" w:rsidRDefault="00CC088E" w:rsidP="00CC3122">
      <w:pPr>
        <w:spacing w:after="360"/>
        <w:ind w:left="2977" w:right="-229" w:firstLine="0"/>
      </w:pPr>
      <w:r>
        <w:t>A person who is not ordinarily resident in Australia may be</w:t>
      </w:r>
      <w:r>
        <w:rPr>
          <w:spacing w:val="-15"/>
        </w:rPr>
        <w:t xml:space="preserve"> </w:t>
      </w:r>
      <w:r>
        <w:t>refused</w:t>
      </w:r>
      <w:r>
        <w:rPr>
          <w:spacing w:val="-12"/>
        </w:rPr>
        <w:t xml:space="preserve"> </w:t>
      </w:r>
      <w:r>
        <w:t>registration</w:t>
      </w:r>
      <w:r>
        <w:rPr>
          <w:spacing w:val="-15"/>
        </w:rPr>
        <w:t xml:space="preserve"> </w:t>
      </w:r>
      <w:r>
        <w:t>as</w:t>
      </w:r>
      <w:r>
        <w:rPr>
          <w:spacing w:val="-14"/>
        </w:rPr>
        <w:t xml:space="preserve"> </w:t>
      </w:r>
      <w:r>
        <w:t>a</w:t>
      </w:r>
      <w:r>
        <w:rPr>
          <w:spacing w:val="-6"/>
        </w:rPr>
        <w:t xml:space="preserve"> </w:t>
      </w:r>
      <w:r>
        <w:t>company</w:t>
      </w:r>
      <w:r>
        <w:rPr>
          <w:spacing w:val="-15"/>
        </w:rPr>
        <w:t xml:space="preserve"> </w:t>
      </w:r>
      <w:r>
        <w:t>auditor</w:t>
      </w:r>
      <w:r>
        <w:rPr>
          <w:spacing w:val="-13"/>
        </w:rPr>
        <w:t xml:space="preserve"> </w:t>
      </w:r>
      <w:r>
        <w:t>or</w:t>
      </w:r>
      <w:r>
        <w:rPr>
          <w:spacing w:val="-11"/>
        </w:rPr>
        <w:t xml:space="preserve"> </w:t>
      </w:r>
      <w:r>
        <w:t>liquidator.</w:t>
      </w:r>
      <w:r w:rsidR="00CC3122">
        <w:t xml:space="preserve"> </w:t>
      </w:r>
      <w:r>
        <w:t>At least one partner in</w:t>
      </w:r>
      <w:r>
        <w:rPr>
          <w:spacing w:val="-3"/>
        </w:rPr>
        <w:t xml:space="preserve"> </w:t>
      </w:r>
      <w:r>
        <w:t>a firm</w:t>
      </w:r>
      <w:r>
        <w:rPr>
          <w:spacing w:val="-3"/>
        </w:rPr>
        <w:t xml:space="preserve"> </w:t>
      </w:r>
      <w:r>
        <w:t>providing auditing services must be a registered company auditor who is ordinarily resident in Australia.</w:t>
      </w:r>
    </w:p>
    <w:p w14:paraId="5EB92B91" w14:textId="77777777" w:rsidR="00CC088E" w:rsidRPr="00935183" w:rsidRDefault="00CC088E" w:rsidP="00CC3122">
      <w:pPr>
        <w:pStyle w:val="TableParagraph"/>
        <w:spacing w:after="0" w:line="480" w:lineRule="auto"/>
        <w:ind w:left="2977" w:right="-229" w:firstLine="0"/>
        <w:jc w:val="left"/>
        <w:rPr>
          <w:bCs/>
          <w:u w:val="single"/>
        </w:rPr>
      </w:pPr>
      <w:r w:rsidRPr="00935183">
        <w:rPr>
          <w:bCs/>
          <w:u w:val="single"/>
        </w:rPr>
        <w:t>New South Wales</w:t>
      </w:r>
    </w:p>
    <w:p w14:paraId="41B041CA" w14:textId="6F64E3DC" w:rsidR="00CC088E" w:rsidRDefault="00CC088E" w:rsidP="00CC3122">
      <w:pPr>
        <w:ind w:left="2977" w:right="-229" w:firstLine="0"/>
      </w:pPr>
      <w:r>
        <w:t>A</w:t>
      </w:r>
      <w:r w:rsidRPr="00935183">
        <w:t xml:space="preserve"> </w:t>
      </w:r>
      <w:r>
        <w:t>person</w:t>
      </w:r>
      <w:r w:rsidRPr="00935183">
        <w:t xml:space="preserve"> </w:t>
      </w:r>
      <w:r>
        <w:t>must</w:t>
      </w:r>
      <w:r w:rsidRPr="00935183">
        <w:t xml:space="preserve"> </w:t>
      </w:r>
      <w:r>
        <w:t>be</w:t>
      </w:r>
      <w:r w:rsidRPr="00935183">
        <w:t xml:space="preserve"> </w:t>
      </w:r>
      <w:r>
        <w:t>ordinarily</w:t>
      </w:r>
      <w:r w:rsidRPr="00935183">
        <w:t xml:space="preserve"> </w:t>
      </w:r>
      <w:r>
        <w:t>resident</w:t>
      </w:r>
      <w:r w:rsidRPr="00935183">
        <w:t xml:space="preserve"> </w:t>
      </w:r>
      <w:r>
        <w:t>in</w:t>
      </w:r>
      <w:r w:rsidRPr="00935183">
        <w:t xml:space="preserve"> </w:t>
      </w:r>
      <w:r>
        <w:t>New</w:t>
      </w:r>
      <w:r w:rsidRPr="00935183">
        <w:t xml:space="preserve"> </w:t>
      </w:r>
      <w:r>
        <w:t>South</w:t>
      </w:r>
      <w:r w:rsidRPr="00935183">
        <w:t xml:space="preserve"> </w:t>
      </w:r>
      <w:r>
        <w:t xml:space="preserve">Wales </w:t>
      </w:r>
      <w:proofErr w:type="gramStart"/>
      <w:r>
        <w:t>in</w:t>
      </w:r>
      <w:r w:rsidRPr="00935183">
        <w:t xml:space="preserve"> </w:t>
      </w:r>
      <w:r>
        <w:t>order</w:t>
      </w:r>
      <w:r w:rsidRPr="00935183">
        <w:t xml:space="preserve"> </w:t>
      </w:r>
      <w:r>
        <w:t>to</w:t>
      </w:r>
      <w:proofErr w:type="gramEnd"/>
      <w:r w:rsidRPr="00935183">
        <w:t xml:space="preserve"> </w:t>
      </w:r>
      <w:r>
        <w:t>be</w:t>
      </w:r>
      <w:r w:rsidRPr="00935183">
        <w:t xml:space="preserve"> </w:t>
      </w:r>
      <w:r>
        <w:t>an</w:t>
      </w:r>
      <w:r w:rsidRPr="00935183">
        <w:t xml:space="preserve"> </w:t>
      </w:r>
      <w:r>
        <w:t>auditor</w:t>
      </w:r>
      <w:r w:rsidRPr="00935183">
        <w:t xml:space="preserve"> </w:t>
      </w:r>
      <w:r>
        <w:t>of</w:t>
      </w:r>
      <w:r w:rsidRPr="00935183">
        <w:t xml:space="preserve"> </w:t>
      </w:r>
      <w:r>
        <w:t>specified</w:t>
      </w:r>
      <w:r w:rsidRPr="00935183">
        <w:t xml:space="preserve"> </w:t>
      </w:r>
      <w:r>
        <w:t>kinds</w:t>
      </w:r>
      <w:r w:rsidRPr="00935183">
        <w:t xml:space="preserve"> </w:t>
      </w:r>
      <w:r>
        <w:t>of</w:t>
      </w:r>
      <w:r w:rsidRPr="00935183">
        <w:t xml:space="preserve"> </w:t>
      </w:r>
      <w:r>
        <w:t>societies</w:t>
      </w:r>
      <w:r w:rsidRPr="00935183">
        <w:t xml:space="preserve"> </w:t>
      </w:r>
      <w:r>
        <w:t xml:space="preserve">and </w:t>
      </w:r>
      <w:r w:rsidRPr="00935183">
        <w:t>associations.</w:t>
      </w:r>
    </w:p>
    <w:p w14:paraId="127796D2" w14:textId="77777777" w:rsidR="00CC088E" w:rsidRPr="00935183" w:rsidRDefault="00CC088E" w:rsidP="00CC3122">
      <w:pPr>
        <w:pStyle w:val="TableParagraph"/>
        <w:spacing w:after="0" w:line="480" w:lineRule="auto"/>
        <w:ind w:left="2977" w:right="-229" w:firstLine="0"/>
        <w:jc w:val="left"/>
        <w:rPr>
          <w:bCs/>
          <w:u w:val="single"/>
        </w:rPr>
      </w:pPr>
      <w:r w:rsidRPr="00935183">
        <w:rPr>
          <w:bCs/>
          <w:u w:val="single"/>
        </w:rPr>
        <w:t>Victoria</w:t>
      </w:r>
    </w:p>
    <w:p w14:paraId="186887E4" w14:textId="1BDBB947" w:rsidR="00BC5C9F" w:rsidRDefault="00CC088E" w:rsidP="00CC3122">
      <w:pPr>
        <w:ind w:left="2977" w:right="-229" w:firstLine="0"/>
      </w:pPr>
      <w:r>
        <w:t>A</w:t>
      </w:r>
      <w:r w:rsidRPr="00935183">
        <w:t xml:space="preserve"> </w:t>
      </w:r>
      <w:r>
        <w:t>firm</w:t>
      </w:r>
      <w:r w:rsidRPr="00935183">
        <w:t xml:space="preserve"> </w:t>
      </w:r>
      <w:r>
        <w:t>of</w:t>
      </w:r>
      <w:r w:rsidRPr="00935183">
        <w:t xml:space="preserve"> </w:t>
      </w:r>
      <w:r>
        <w:t>auditors</w:t>
      </w:r>
      <w:r w:rsidRPr="00935183">
        <w:t xml:space="preserve"> </w:t>
      </w:r>
      <w:r>
        <w:t>cannot</w:t>
      </w:r>
      <w:r w:rsidRPr="00935183">
        <w:t xml:space="preserve"> </w:t>
      </w:r>
      <w:r>
        <w:t>audit</w:t>
      </w:r>
      <w:r w:rsidRPr="00935183">
        <w:t xml:space="preserve"> </w:t>
      </w:r>
      <w:r>
        <w:t>an</w:t>
      </w:r>
      <w:r w:rsidRPr="00935183">
        <w:t xml:space="preserve"> </w:t>
      </w:r>
      <w:r>
        <w:t>estate agent's</w:t>
      </w:r>
      <w:r w:rsidRPr="00935183">
        <w:t xml:space="preserve"> accounts</w:t>
      </w:r>
      <w:r w:rsidR="00935183" w:rsidRPr="00935183">
        <w:t xml:space="preserve"> </w:t>
      </w:r>
      <w:r>
        <w:t>unless at least one member of the firm of auditors is an Australian resident.</w:t>
      </w:r>
      <w:r w:rsidR="00BC5C9F">
        <w:br w:type="page"/>
      </w:r>
    </w:p>
    <w:p w14:paraId="599422E1" w14:textId="76F311BC" w:rsidR="00BC5C9F" w:rsidRPr="00636CA3" w:rsidRDefault="00BC5C9F" w:rsidP="00636CA3">
      <w:pPr>
        <w:pStyle w:val="Heading3"/>
        <w:jc w:val="left"/>
        <w:rPr>
          <w:i w:val="0"/>
          <w:iCs w:val="0"/>
        </w:rPr>
      </w:pPr>
      <w:r w:rsidRPr="00636CA3">
        <w:rPr>
          <w:i w:val="0"/>
          <w:iCs w:val="0"/>
        </w:rPr>
        <w:lastRenderedPageBreak/>
        <w:t xml:space="preserve">5. </w:t>
      </w:r>
    </w:p>
    <w:p w14:paraId="37A7DD56" w14:textId="72DE2FA4" w:rsidR="00BC5C9F" w:rsidRDefault="00BC5C9F" w:rsidP="00BC5C9F">
      <w:pPr>
        <w:ind w:left="2977" w:hanging="2693"/>
        <w:rPr>
          <w:spacing w:val="-2"/>
        </w:rPr>
      </w:pPr>
      <w:r>
        <w:rPr>
          <w:b/>
          <w:spacing w:val="-2"/>
        </w:rPr>
        <w:t>Sector</w:t>
      </w:r>
      <w:r w:rsidR="009D2BFB">
        <w:rPr>
          <w:b/>
          <w:spacing w:val="-2"/>
        </w:rPr>
        <w:t>:</w:t>
      </w:r>
      <w:r>
        <w:rPr>
          <w:b/>
          <w:spacing w:val="-2"/>
        </w:rPr>
        <w:tab/>
      </w:r>
      <w:r>
        <w:rPr>
          <w:spacing w:val="-2"/>
        </w:rPr>
        <w:t>Professional</w:t>
      </w:r>
      <w:r>
        <w:rPr>
          <w:spacing w:val="4"/>
        </w:rPr>
        <w:t xml:space="preserve"> </w:t>
      </w:r>
      <w:r>
        <w:rPr>
          <w:spacing w:val="-2"/>
        </w:rPr>
        <w:t>Services</w:t>
      </w:r>
    </w:p>
    <w:p w14:paraId="3DBE494F" w14:textId="08AF2FD5" w:rsidR="00BC5C9F" w:rsidRDefault="00BC5C9F" w:rsidP="00BC5C9F">
      <w:pPr>
        <w:ind w:left="2977" w:hanging="2693"/>
        <w:rPr>
          <w:b/>
          <w:spacing w:val="-2"/>
        </w:rPr>
      </w:pPr>
      <w:r>
        <w:rPr>
          <w:b/>
        </w:rPr>
        <w:t>Obligations</w:t>
      </w:r>
      <w:r>
        <w:rPr>
          <w:b/>
          <w:spacing w:val="-9"/>
        </w:rPr>
        <w:t xml:space="preserve"> </w:t>
      </w:r>
      <w:r>
        <w:rPr>
          <w:b/>
          <w:spacing w:val="-2"/>
        </w:rPr>
        <w:t>Concerned:</w:t>
      </w:r>
      <w:r>
        <w:rPr>
          <w:b/>
          <w:spacing w:val="-2"/>
        </w:rPr>
        <w:tab/>
      </w:r>
      <w:r>
        <w:t>Local</w:t>
      </w:r>
      <w:r>
        <w:rPr>
          <w:spacing w:val="-4"/>
        </w:rPr>
        <w:t xml:space="preserve"> </w:t>
      </w:r>
      <w:r>
        <w:rPr>
          <w:spacing w:val="-2"/>
        </w:rPr>
        <w:t>Presence</w:t>
      </w:r>
    </w:p>
    <w:p w14:paraId="0C8289EB" w14:textId="49E16F81" w:rsidR="00BC5C9F" w:rsidRDefault="00BC5C9F" w:rsidP="00BC5C9F">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Regional</w:t>
      </w:r>
    </w:p>
    <w:p w14:paraId="00CE8B30" w14:textId="4728CAD8" w:rsidR="00BC5C9F" w:rsidRDefault="00BC5C9F" w:rsidP="00BC5C9F">
      <w:pPr>
        <w:ind w:left="2977" w:hanging="2693"/>
        <w:rPr>
          <w:b/>
          <w:spacing w:val="-2"/>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Architects</w:t>
      </w:r>
      <w:r>
        <w:rPr>
          <w:i/>
          <w:spacing w:val="-4"/>
        </w:rPr>
        <w:t xml:space="preserve"> </w:t>
      </w:r>
      <w:r>
        <w:rPr>
          <w:i/>
        </w:rPr>
        <w:t xml:space="preserve">Act </w:t>
      </w:r>
      <w:r>
        <w:rPr>
          <w:spacing w:val="-4"/>
        </w:rPr>
        <w:t>(NT)</w:t>
      </w:r>
    </w:p>
    <w:p w14:paraId="060EB0F7" w14:textId="2818AE52" w:rsidR="00BC5C9F" w:rsidRDefault="00BC5C9F" w:rsidP="00BC5C9F">
      <w:pPr>
        <w:ind w:left="2977" w:hanging="2693"/>
        <w:rPr>
          <w:bCs/>
          <w:u w:val="single"/>
        </w:rPr>
      </w:pPr>
      <w:r w:rsidRPr="00BC5C9F">
        <w:rPr>
          <w:b/>
        </w:rPr>
        <w:t>Description:</w:t>
      </w:r>
      <w:r w:rsidRPr="00BC5C9F">
        <w:rPr>
          <w:b/>
        </w:rPr>
        <w:tab/>
      </w:r>
      <w:r w:rsidRPr="00BC5C9F">
        <w:rPr>
          <w:bCs/>
          <w:u w:val="single"/>
        </w:rPr>
        <w:t>Cross-Border Trade in Services</w:t>
      </w:r>
    </w:p>
    <w:p w14:paraId="55E44ADE" w14:textId="25BFE0D7" w:rsidR="00BC5C9F" w:rsidRPr="00BC5C9F" w:rsidRDefault="00BC5C9F" w:rsidP="006375CB">
      <w:pPr>
        <w:ind w:left="2977" w:right="-89" w:hanging="2693"/>
        <w:rPr>
          <w:bCs/>
        </w:rPr>
      </w:pPr>
      <w:r>
        <w:rPr>
          <w:b/>
        </w:rPr>
        <w:tab/>
      </w:r>
      <w:r w:rsidRPr="00BC5C9F">
        <w:rPr>
          <w:bCs/>
        </w:rPr>
        <w:t>To qualify for registration as an architectural partnership or company, the partnership/company must have a place of business or be carrying on business within the</w:t>
      </w:r>
      <w:r>
        <w:rPr>
          <w:bCs/>
        </w:rPr>
        <w:t xml:space="preserve"> </w:t>
      </w:r>
      <w:r w:rsidRPr="00BC5C9F">
        <w:rPr>
          <w:bCs/>
        </w:rPr>
        <w:t>Northern Territory.</w:t>
      </w:r>
    </w:p>
    <w:p w14:paraId="1054AAB7" w14:textId="3F6399C7" w:rsidR="00BC5C9F" w:rsidRDefault="00BC5C9F">
      <w:pPr>
        <w:spacing w:after="0"/>
        <w:ind w:firstLine="0"/>
        <w:jc w:val="left"/>
      </w:pPr>
      <w:r>
        <w:br w:type="page"/>
      </w:r>
    </w:p>
    <w:p w14:paraId="7EC67B12" w14:textId="199E626A" w:rsidR="00BC5C9F" w:rsidRPr="00636CA3" w:rsidRDefault="00BC5C9F" w:rsidP="00636CA3">
      <w:pPr>
        <w:pStyle w:val="Heading3"/>
        <w:jc w:val="left"/>
        <w:rPr>
          <w:i w:val="0"/>
          <w:iCs w:val="0"/>
        </w:rPr>
      </w:pPr>
      <w:r w:rsidRPr="00636CA3">
        <w:rPr>
          <w:i w:val="0"/>
          <w:iCs w:val="0"/>
        </w:rPr>
        <w:lastRenderedPageBreak/>
        <w:t xml:space="preserve">6. </w:t>
      </w:r>
    </w:p>
    <w:p w14:paraId="6B0F48C6" w14:textId="51183493" w:rsidR="00CC088E" w:rsidRDefault="003918FE" w:rsidP="003918FE">
      <w:pPr>
        <w:ind w:left="2977" w:hanging="2693"/>
        <w:rPr>
          <w:b/>
          <w:spacing w:val="-2"/>
        </w:rPr>
      </w:pPr>
      <w:r>
        <w:rPr>
          <w:b/>
          <w:spacing w:val="-2"/>
        </w:rPr>
        <w:t>Sector:</w:t>
      </w:r>
      <w:r>
        <w:rPr>
          <w:b/>
          <w:spacing w:val="-2"/>
        </w:rPr>
        <w:tab/>
      </w:r>
      <w:r>
        <w:rPr>
          <w:spacing w:val="-2"/>
        </w:rPr>
        <w:t>Professional</w:t>
      </w:r>
      <w:r>
        <w:rPr>
          <w:spacing w:val="4"/>
        </w:rPr>
        <w:t xml:space="preserve"> </w:t>
      </w:r>
      <w:r>
        <w:rPr>
          <w:spacing w:val="-2"/>
        </w:rPr>
        <w:t>Services</w:t>
      </w:r>
    </w:p>
    <w:p w14:paraId="7A179B47" w14:textId="60BE26E0" w:rsidR="003918FE" w:rsidRDefault="003918FE" w:rsidP="001D00A1">
      <w:pPr>
        <w:ind w:left="2977" w:right="-82" w:hanging="2693"/>
        <w:jc w:val="left"/>
        <w:rPr>
          <w:b/>
          <w:spacing w:val="-2"/>
        </w:rPr>
      </w:pPr>
      <w:r>
        <w:rPr>
          <w:b/>
        </w:rPr>
        <w:t>Obligations</w:t>
      </w:r>
      <w:r>
        <w:rPr>
          <w:b/>
          <w:spacing w:val="-10"/>
        </w:rPr>
        <w:t xml:space="preserve"> </w:t>
      </w:r>
      <w:r>
        <w:rPr>
          <w:b/>
          <w:spacing w:val="-2"/>
        </w:rPr>
        <w:t>Concerned:</w:t>
      </w:r>
      <w:r>
        <w:rPr>
          <w:b/>
          <w:spacing w:val="-2"/>
        </w:rPr>
        <w:tab/>
      </w:r>
      <w:r>
        <w:t xml:space="preserve">National Treatment (Cross-Border Trade in Services) Most-Favoured-Nation Treatment (Cross-Border </w:t>
      </w:r>
      <w:r w:rsidR="001D00A1">
        <w:t xml:space="preserve">Trade </w:t>
      </w:r>
      <w:r>
        <w:t>in Services)</w:t>
      </w:r>
    </w:p>
    <w:p w14:paraId="61C54B79" w14:textId="4FF9DD8C" w:rsidR="003918FE" w:rsidRDefault="003918FE" w:rsidP="003918FE">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628EFE0C" w14:textId="1BCAB6C4" w:rsidR="00BC5C9F" w:rsidRDefault="003918FE" w:rsidP="003918FE">
      <w:pPr>
        <w:ind w:left="2977" w:hanging="2693"/>
        <w:rPr>
          <w:spacing w:val="-4"/>
        </w:rPr>
      </w:pPr>
      <w:r>
        <w:rPr>
          <w:b/>
        </w:rPr>
        <w:t>Source</w:t>
      </w:r>
      <w:r w:rsidRPr="003918FE">
        <w:rPr>
          <w:b/>
        </w:rPr>
        <w:t xml:space="preserve"> </w:t>
      </w:r>
      <w:r>
        <w:rPr>
          <w:b/>
        </w:rPr>
        <w:t>of</w:t>
      </w:r>
      <w:r w:rsidRPr="003918FE">
        <w:rPr>
          <w:b/>
        </w:rPr>
        <w:t xml:space="preserve"> Measure:</w:t>
      </w:r>
      <w:r>
        <w:rPr>
          <w:b/>
        </w:rPr>
        <w:tab/>
      </w:r>
      <w:r>
        <w:rPr>
          <w:i/>
        </w:rPr>
        <w:t>Migration</w:t>
      </w:r>
      <w:r>
        <w:rPr>
          <w:i/>
          <w:spacing w:val="-1"/>
        </w:rPr>
        <w:t xml:space="preserve"> </w:t>
      </w:r>
      <w:r>
        <w:rPr>
          <w:i/>
        </w:rPr>
        <w:t>Act</w:t>
      </w:r>
      <w:r>
        <w:rPr>
          <w:i/>
          <w:spacing w:val="-4"/>
        </w:rPr>
        <w:t xml:space="preserve"> </w:t>
      </w:r>
      <w:r>
        <w:rPr>
          <w:i/>
        </w:rPr>
        <w:t>1958</w:t>
      </w:r>
      <w:r>
        <w:rPr>
          <w:i/>
          <w:spacing w:val="-3"/>
        </w:rPr>
        <w:t xml:space="preserve"> </w:t>
      </w:r>
      <w:r>
        <w:rPr>
          <w:spacing w:val="-4"/>
        </w:rPr>
        <w:t>(</w:t>
      </w:r>
      <w:proofErr w:type="spellStart"/>
      <w:r>
        <w:rPr>
          <w:spacing w:val="-4"/>
        </w:rPr>
        <w:t>Cth</w:t>
      </w:r>
      <w:proofErr w:type="spellEnd"/>
      <w:r>
        <w:rPr>
          <w:spacing w:val="-4"/>
        </w:rPr>
        <w:t>)</w:t>
      </w:r>
    </w:p>
    <w:p w14:paraId="09A314A2" w14:textId="77777777" w:rsidR="003918FE" w:rsidRDefault="003918FE" w:rsidP="003918FE">
      <w:pPr>
        <w:ind w:left="2977" w:hanging="2693"/>
        <w:rPr>
          <w:bCs/>
          <w:u w:val="single"/>
        </w:rPr>
      </w:pPr>
      <w:r w:rsidRPr="003918FE">
        <w:rPr>
          <w:b/>
        </w:rPr>
        <w:t>Description:</w:t>
      </w:r>
      <w:r w:rsidRPr="003918FE">
        <w:rPr>
          <w:b/>
        </w:rPr>
        <w:tab/>
      </w:r>
      <w:r w:rsidRPr="003918FE">
        <w:rPr>
          <w:bCs/>
          <w:u w:val="single"/>
        </w:rPr>
        <w:t>Cross-Border Trade in Services</w:t>
      </w:r>
      <w:r>
        <w:rPr>
          <w:bCs/>
          <w:u w:val="single"/>
        </w:rPr>
        <w:t xml:space="preserve"> </w:t>
      </w:r>
    </w:p>
    <w:p w14:paraId="171495CF" w14:textId="0353B426" w:rsidR="003918FE" w:rsidRDefault="003918FE" w:rsidP="006375CB">
      <w:pPr>
        <w:ind w:left="2977" w:firstLine="0"/>
      </w:pPr>
      <w:r>
        <w:t>To practise as a</w:t>
      </w:r>
      <w:r>
        <w:rPr>
          <w:spacing w:val="27"/>
        </w:rPr>
        <w:t xml:space="preserve"> </w:t>
      </w:r>
      <w:r>
        <w:t>migration agent</w:t>
      </w:r>
      <w:r>
        <w:rPr>
          <w:spacing w:val="29"/>
        </w:rPr>
        <w:t xml:space="preserve"> </w:t>
      </w:r>
      <w:r>
        <w:t>in Australia a person must</w:t>
      </w:r>
      <w:r>
        <w:rPr>
          <w:spacing w:val="1"/>
        </w:rPr>
        <w:t xml:space="preserve"> </w:t>
      </w:r>
      <w:r>
        <w:t>be</w:t>
      </w:r>
      <w:r>
        <w:rPr>
          <w:spacing w:val="-4"/>
        </w:rPr>
        <w:t xml:space="preserve"> </w:t>
      </w:r>
      <w:r>
        <w:t>an</w:t>
      </w:r>
      <w:r>
        <w:rPr>
          <w:spacing w:val="-3"/>
        </w:rPr>
        <w:t xml:space="preserve"> </w:t>
      </w:r>
      <w:r>
        <w:t>Australian</w:t>
      </w:r>
      <w:r>
        <w:rPr>
          <w:spacing w:val="-8"/>
        </w:rPr>
        <w:t xml:space="preserve"> </w:t>
      </w:r>
      <w:r>
        <w:t>citizen</w:t>
      </w:r>
      <w:r>
        <w:rPr>
          <w:spacing w:val="-7"/>
        </w:rPr>
        <w:t xml:space="preserve"> </w:t>
      </w:r>
      <w:r>
        <w:t>or</w:t>
      </w:r>
      <w:r>
        <w:rPr>
          <w:spacing w:val="-3"/>
        </w:rPr>
        <w:t xml:space="preserve"> </w:t>
      </w:r>
      <w:r>
        <w:t>permanent</w:t>
      </w:r>
      <w:r>
        <w:rPr>
          <w:spacing w:val="2"/>
        </w:rPr>
        <w:t xml:space="preserve"> </w:t>
      </w:r>
      <w:r>
        <w:t>resident</w:t>
      </w:r>
      <w:r>
        <w:rPr>
          <w:spacing w:val="-3"/>
        </w:rPr>
        <w:t xml:space="preserve"> </w:t>
      </w:r>
      <w:r>
        <w:t>or</w:t>
      </w:r>
      <w:r>
        <w:rPr>
          <w:spacing w:val="-2"/>
        </w:rPr>
        <w:t xml:space="preserve"> </w:t>
      </w:r>
      <w:r>
        <w:rPr>
          <w:spacing w:val="-10"/>
        </w:rPr>
        <w:t xml:space="preserve">a </w:t>
      </w:r>
      <w:r>
        <w:t>citizen</w:t>
      </w:r>
      <w:r>
        <w:rPr>
          <w:spacing w:val="-5"/>
        </w:rPr>
        <w:t xml:space="preserve"> </w:t>
      </w:r>
      <w:r>
        <w:t>of</w:t>
      </w:r>
      <w:r>
        <w:rPr>
          <w:spacing w:val="-7"/>
        </w:rPr>
        <w:t xml:space="preserve"> </w:t>
      </w:r>
      <w:r>
        <w:t>New</w:t>
      </w:r>
      <w:r>
        <w:rPr>
          <w:spacing w:val="1"/>
        </w:rPr>
        <w:t xml:space="preserve"> </w:t>
      </w:r>
      <w:r>
        <w:t>Zealand with</w:t>
      </w:r>
      <w:r>
        <w:rPr>
          <w:spacing w:val="-4"/>
        </w:rPr>
        <w:t xml:space="preserve"> </w:t>
      </w:r>
      <w:r>
        <w:t>a</w:t>
      </w:r>
      <w:r>
        <w:rPr>
          <w:spacing w:val="-1"/>
        </w:rPr>
        <w:t xml:space="preserve"> </w:t>
      </w:r>
      <w:r>
        <w:t>special</w:t>
      </w:r>
      <w:r>
        <w:rPr>
          <w:spacing w:val="-4"/>
        </w:rPr>
        <w:t xml:space="preserve"> </w:t>
      </w:r>
      <w:r>
        <w:t>category</w:t>
      </w:r>
      <w:r>
        <w:rPr>
          <w:spacing w:val="-10"/>
        </w:rPr>
        <w:t xml:space="preserve"> </w:t>
      </w:r>
      <w:r>
        <w:rPr>
          <w:spacing w:val="-4"/>
        </w:rPr>
        <w:t>visa.</w:t>
      </w:r>
      <w:r>
        <w:br w:type="page"/>
      </w:r>
    </w:p>
    <w:p w14:paraId="6290FA07" w14:textId="04C72168" w:rsidR="00BC5C9F" w:rsidRPr="00636CA3" w:rsidRDefault="003918FE" w:rsidP="00636CA3">
      <w:pPr>
        <w:pStyle w:val="Heading3"/>
        <w:jc w:val="left"/>
        <w:rPr>
          <w:i w:val="0"/>
          <w:iCs w:val="0"/>
        </w:rPr>
      </w:pPr>
      <w:r w:rsidRPr="00636CA3">
        <w:rPr>
          <w:i w:val="0"/>
          <w:iCs w:val="0"/>
        </w:rPr>
        <w:lastRenderedPageBreak/>
        <w:t xml:space="preserve">7. </w:t>
      </w:r>
    </w:p>
    <w:p w14:paraId="66594D00" w14:textId="7AB1E43A" w:rsidR="003918FE" w:rsidRPr="00281FD8" w:rsidRDefault="00281FD8" w:rsidP="00281FD8">
      <w:pPr>
        <w:ind w:left="2977" w:hanging="2693"/>
        <w:rPr>
          <w:b/>
        </w:rPr>
      </w:pPr>
      <w:r>
        <w:rPr>
          <w:b/>
          <w:spacing w:val="-2"/>
        </w:rPr>
        <w:t>Sector:</w:t>
      </w:r>
      <w:r>
        <w:rPr>
          <w:b/>
          <w:spacing w:val="-2"/>
        </w:rPr>
        <w:tab/>
      </w:r>
      <w:r>
        <w:rPr>
          <w:spacing w:val="-2"/>
        </w:rPr>
        <w:t>Professional</w:t>
      </w:r>
      <w:r>
        <w:rPr>
          <w:spacing w:val="4"/>
        </w:rPr>
        <w:t xml:space="preserve"> </w:t>
      </w:r>
      <w:r>
        <w:rPr>
          <w:spacing w:val="-2"/>
        </w:rPr>
        <w:t>Services</w:t>
      </w:r>
    </w:p>
    <w:p w14:paraId="049EC113" w14:textId="2A905126" w:rsidR="00281FD8" w:rsidRDefault="00281FD8" w:rsidP="00281FD8">
      <w:pPr>
        <w:ind w:left="2977" w:hanging="2693"/>
        <w:rPr>
          <w:b/>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70B4A662" w14:textId="4856922E" w:rsidR="00281FD8" w:rsidRDefault="00281FD8" w:rsidP="00281FD8">
      <w:pPr>
        <w:ind w:left="2977" w:hanging="2693"/>
        <w:rPr>
          <w:b/>
        </w:rPr>
      </w:pPr>
      <w:r>
        <w:rPr>
          <w:b/>
        </w:rPr>
        <w:t>Level</w:t>
      </w:r>
      <w:r>
        <w:rPr>
          <w:b/>
          <w:spacing w:val="-3"/>
        </w:rPr>
        <w:t xml:space="preserve"> </w:t>
      </w:r>
      <w:r>
        <w:rPr>
          <w:b/>
        </w:rPr>
        <w:t>of</w:t>
      </w:r>
      <w:r>
        <w:rPr>
          <w:b/>
          <w:spacing w:val="-1"/>
        </w:rPr>
        <w:t xml:space="preserve"> </w:t>
      </w:r>
      <w:r>
        <w:rPr>
          <w:b/>
          <w:spacing w:val="-2"/>
        </w:rPr>
        <w:t>Government:</w:t>
      </w:r>
      <w:r w:rsidRPr="00281FD8">
        <w:rPr>
          <w:spacing w:val="-2"/>
        </w:rPr>
        <w:t xml:space="preserve"> </w:t>
      </w:r>
      <w:r>
        <w:rPr>
          <w:spacing w:val="-2"/>
        </w:rPr>
        <w:tab/>
        <w:t>Central</w:t>
      </w:r>
    </w:p>
    <w:p w14:paraId="42B8E646" w14:textId="2D82E4CE" w:rsidR="00281FD8" w:rsidRDefault="00281FD8" w:rsidP="00281FD8">
      <w:pPr>
        <w:ind w:left="2977" w:hanging="2693"/>
        <w:rPr>
          <w:b/>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Customs</w:t>
      </w:r>
      <w:r>
        <w:rPr>
          <w:i/>
          <w:spacing w:val="-4"/>
        </w:rPr>
        <w:t xml:space="preserve"> </w:t>
      </w:r>
      <w:r>
        <w:rPr>
          <w:i/>
        </w:rPr>
        <w:t>Act</w:t>
      </w:r>
      <w:r>
        <w:rPr>
          <w:i/>
          <w:spacing w:val="-2"/>
        </w:rPr>
        <w:t xml:space="preserve"> </w:t>
      </w:r>
      <w:r>
        <w:rPr>
          <w:i/>
        </w:rPr>
        <w:t>1901</w:t>
      </w:r>
      <w:r>
        <w:rPr>
          <w:i/>
          <w:spacing w:val="-1"/>
        </w:rPr>
        <w:t xml:space="preserve"> </w:t>
      </w:r>
      <w:r>
        <w:rPr>
          <w:spacing w:val="-4"/>
        </w:rPr>
        <w:t>(</w:t>
      </w:r>
      <w:proofErr w:type="spellStart"/>
      <w:r>
        <w:rPr>
          <w:spacing w:val="-4"/>
        </w:rPr>
        <w:t>Cth</w:t>
      </w:r>
      <w:proofErr w:type="spellEnd"/>
      <w:r>
        <w:rPr>
          <w:spacing w:val="-4"/>
        </w:rPr>
        <w:t>)</w:t>
      </w:r>
    </w:p>
    <w:p w14:paraId="07F0097F" w14:textId="25A09E6B" w:rsidR="00281FD8" w:rsidRDefault="00281FD8" w:rsidP="00281FD8">
      <w:pPr>
        <w:pStyle w:val="TableParagraph"/>
        <w:spacing w:before="130"/>
        <w:ind w:left="2977" w:hanging="2693"/>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157AAA19" w14:textId="35593108" w:rsidR="004714B4" w:rsidRDefault="00281FD8" w:rsidP="001B73DC">
      <w:pPr>
        <w:ind w:left="2977" w:firstLine="0"/>
      </w:pPr>
      <w:r>
        <w:rPr>
          <w:spacing w:val="-2"/>
        </w:rPr>
        <w:t>To</w:t>
      </w:r>
      <w:r>
        <w:rPr>
          <w:spacing w:val="-9"/>
        </w:rPr>
        <w:t xml:space="preserve"> </w:t>
      </w:r>
      <w:r>
        <w:rPr>
          <w:spacing w:val="-2"/>
        </w:rPr>
        <w:t>act</w:t>
      </w:r>
      <w:r>
        <w:rPr>
          <w:spacing w:val="-3"/>
        </w:rPr>
        <w:t xml:space="preserve"> </w:t>
      </w:r>
      <w:r>
        <w:rPr>
          <w:spacing w:val="-2"/>
        </w:rPr>
        <w:t>as</w:t>
      </w:r>
      <w:r>
        <w:rPr>
          <w:spacing w:val="-12"/>
        </w:rPr>
        <w:t xml:space="preserve"> </w:t>
      </w:r>
      <w:r>
        <w:rPr>
          <w:spacing w:val="-2"/>
        </w:rPr>
        <w:t>a</w:t>
      </w:r>
      <w:r>
        <w:rPr>
          <w:spacing w:val="-15"/>
        </w:rPr>
        <w:t xml:space="preserve"> </w:t>
      </w:r>
      <w:r>
        <w:rPr>
          <w:spacing w:val="-2"/>
        </w:rPr>
        <w:t>customs</w:t>
      </w:r>
      <w:r>
        <w:rPr>
          <w:spacing w:val="-12"/>
        </w:rPr>
        <w:t xml:space="preserve"> </w:t>
      </w:r>
      <w:r>
        <w:rPr>
          <w:spacing w:val="-2"/>
        </w:rPr>
        <w:t>broker</w:t>
      </w:r>
      <w:r>
        <w:rPr>
          <w:spacing w:val="-8"/>
        </w:rPr>
        <w:t xml:space="preserve"> </w:t>
      </w:r>
      <w:r>
        <w:rPr>
          <w:spacing w:val="-2"/>
        </w:rPr>
        <w:t>in</w:t>
      </w:r>
      <w:r>
        <w:rPr>
          <w:spacing w:val="-9"/>
        </w:rPr>
        <w:t xml:space="preserve"> </w:t>
      </w:r>
      <w:r>
        <w:rPr>
          <w:spacing w:val="-2"/>
        </w:rPr>
        <w:t>Australia,</w:t>
      </w:r>
      <w:r>
        <w:rPr>
          <w:spacing w:val="-6"/>
        </w:rPr>
        <w:t xml:space="preserve"> </w:t>
      </w:r>
      <w:r>
        <w:rPr>
          <w:spacing w:val="-2"/>
        </w:rPr>
        <w:t>service</w:t>
      </w:r>
      <w:r>
        <w:rPr>
          <w:spacing w:val="-10"/>
        </w:rPr>
        <w:t xml:space="preserve"> </w:t>
      </w:r>
      <w:r>
        <w:rPr>
          <w:spacing w:val="-2"/>
        </w:rPr>
        <w:t xml:space="preserve">providers </w:t>
      </w:r>
      <w:r>
        <w:t>must provide the service in and from Australia.</w:t>
      </w:r>
      <w:r w:rsidR="004714B4">
        <w:br w:type="page"/>
      </w:r>
    </w:p>
    <w:p w14:paraId="22B3F0D0" w14:textId="46B19740" w:rsidR="004714B4" w:rsidRPr="00636CA3" w:rsidRDefault="004714B4" w:rsidP="00636CA3">
      <w:pPr>
        <w:pStyle w:val="Heading3"/>
        <w:jc w:val="left"/>
        <w:rPr>
          <w:i w:val="0"/>
          <w:iCs w:val="0"/>
        </w:rPr>
      </w:pPr>
      <w:r w:rsidRPr="00636CA3">
        <w:rPr>
          <w:i w:val="0"/>
          <w:iCs w:val="0"/>
        </w:rPr>
        <w:lastRenderedPageBreak/>
        <w:t>8.</w:t>
      </w:r>
    </w:p>
    <w:p w14:paraId="2604413A" w14:textId="5D8F10E4" w:rsidR="004714B4" w:rsidRPr="004714B4" w:rsidRDefault="004714B4" w:rsidP="004714B4">
      <w:pPr>
        <w:ind w:left="2977" w:hanging="2693"/>
        <w:rPr>
          <w:b/>
          <w:spacing w:val="-2"/>
        </w:rPr>
      </w:pPr>
      <w:r>
        <w:rPr>
          <w:b/>
          <w:spacing w:val="-2"/>
        </w:rPr>
        <w:t>Sector:</w:t>
      </w:r>
      <w:r>
        <w:rPr>
          <w:b/>
          <w:spacing w:val="-2"/>
        </w:rPr>
        <w:tab/>
      </w:r>
      <w:r>
        <w:t>Research</w:t>
      </w:r>
      <w:r>
        <w:rPr>
          <w:spacing w:val="-9"/>
        </w:rPr>
        <w:t xml:space="preserve"> </w:t>
      </w:r>
      <w:r>
        <w:t>and</w:t>
      </w:r>
      <w:r>
        <w:rPr>
          <w:spacing w:val="-4"/>
        </w:rPr>
        <w:t xml:space="preserve"> </w:t>
      </w:r>
      <w:r>
        <w:t>Development</w:t>
      </w:r>
      <w:r>
        <w:rPr>
          <w:spacing w:val="1"/>
        </w:rPr>
        <w:t xml:space="preserve"> </w:t>
      </w:r>
      <w:r>
        <w:rPr>
          <w:spacing w:val="-2"/>
        </w:rPr>
        <w:t>Services</w:t>
      </w:r>
    </w:p>
    <w:p w14:paraId="1DA84BCA" w14:textId="2666C672" w:rsidR="004714B4" w:rsidRPr="004714B4" w:rsidRDefault="004714B4" w:rsidP="004714B4">
      <w:pPr>
        <w:ind w:left="2977" w:hanging="2693"/>
        <w:rPr>
          <w:b/>
          <w:spacing w:val="-2"/>
        </w:rPr>
      </w:pPr>
      <w:r>
        <w:rPr>
          <w:b/>
        </w:rPr>
        <w:t>Obligations</w:t>
      </w:r>
      <w:r>
        <w:rPr>
          <w:b/>
          <w:spacing w:val="-10"/>
        </w:rPr>
        <w:t xml:space="preserve"> </w:t>
      </w:r>
      <w:r>
        <w:rPr>
          <w:b/>
          <w:spacing w:val="-2"/>
        </w:rPr>
        <w:t>Concerned:</w:t>
      </w:r>
      <w:r>
        <w:rPr>
          <w:b/>
          <w:spacing w:val="-2"/>
        </w:rPr>
        <w:tab/>
      </w:r>
      <w:r>
        <w:t>National</w:t>
      </w:r>
      <w:r>
        <w:rPr>
          <w:spacing w:val="-17"/>
        </w:rPr>
        <w:t xml:space="preserve"> </w:t>
      </w:r>
      <w:r>
        <w:t>Treatment</w:t>
      </w:r>
      <w:r>
        <w:rPr>
          <w:spacing w:val="-15"/>
        </w:rPr>
        <w:t xml:space="preserve"> </w:t>
      </w:r>
      <w:r>
        <w:t>(Cross-Border</w:t>
      </w:r>
      <w:r>
        <w:rPr>
          <w:spacing w:val="-15"/>
        </w:rPr>
        <w:t xml:space="preserve"> </w:t>
      </w:r>
      <w:r>
        <w:t>Trade</w:t>
      </w:r>
      <w:r>
        <w:rPr>
          <w:spacing w:val="-15"/>
        </w:rPr>
        <w:t xml:space="preserve"> </w:t>
      </w:r>
      <w:r>
        <w:t>in</w:t>
      </w:r>
      <w:r>
        <w:rPr>
          <w:spacing w:val="-15"/>
        </w:rPr>
        <w:t xml:space="preserve"> </w:t>
      </w:r>
      <w:r>
        <w:t>Services</w:t>
      </w:r>
      <w:r>
        <w:rPr>
          <w:spacing w:val="-15"/>
        </w:rPr>
        <w:t xml:space="preserve"> </w:t>
      </w:r>
      <w:r>
        <w:t xml:space="preserve">and </w:t>
      </w:r>
      <w:r>
        <w:rPr>
          <w:spacing w:val="-2"/>
        </w:rPr>
        <w:t>Investment)</w:t>
      </w:r>
    </w:p>
    <w:p w14:paraId="59B9B1F8" w14:textId="16D9A9EC" w:rsidR="004714B4" w:rsidRPr="004714B4" w:rsidRDefault="004714B4" w:rsidP="004714B4">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Regional</w:t>
      </w:r>
    </w:p>
    <w:p w14:paraId="05435019" w14:textId="30BD3767" w:rsidR="004714B4" w:rsidRDefault="004714B4" w:rsidP="004714B4">
      <w:pPr>
        <w:ind w:left="2977" w:hanging="2693"/>
        <w:rPr>
          <w:b/>
          <w:spacing w:val="-2"/>
        </w:rPr>
      </w:pPr>
      <w:r>
        <w:rPr>
          <w:b/>
        </w:rPr>
        <w:t>Source</w:t>
      </w:r>
      <w:r>
        <w:rPr>
          <w:b/>
          <w:spacing w:val="-5"/>
        </w:rPr>
        <w:t xml:space="preserve"> </w:t>
      </w:r>
      <w:r>
        <w:rPr>
          <w:b/>
        </w:rPr>
        <w:t>of</w:t>
      </w:r>
      <w:r>
        <w:rPr>
          <w:b/>
          <w:spacing w:val="-6"/>
        </w:rPr>
        <w:t xml:space="preserve"> </w:t>
      </w:r>
      <w:r>
        <w:rPr>
          <w:b/>
          <w:spacing w:val="-2"/>
        </w:rPr>
        <w:t>Measure:</w:t>
      </w:r>
      <w:r w:rsidRPr="004714B4">
        <w:rPr>
          <w:i/>
        </w:rPr>
        <w:t xml:space="preserve"> </w:t>
      </w:r>
      <w:r>
        <w:rPr>
          <w:i/>
        </w:rPr>
        <w:tab/>
        <w:t>Biodiversity</w:t>
      </w:r>
      <w:r>
        <w:rPr>
          <w:i/>
          <w:spacing w:val="-2"/>
        </w:rPr>
        <w:t xml:space="preserve"> </w:t>
      </w:r>
      <w:r>
        <w:rPr>
          <w:i/>
        </w:rPr>
        <w:t>Act</w:t>
      </w:r>
      <w:r>
        <w:rPr>
          <w:i/>
          <w:spacing w:val="-1"/>
        </w:rPr>
        <w:t xml:space="preserve"> </w:t>
      </w:r>
      <w:r>
        <w:rPr>
          <w:i/>
        </w:rPr>
        <w:t>2004</w:t>
      </w:r>
      <w:r>
        <w:rPr>
          <w:i/>
          <w:spacing w:val="-3"/>
        </w:rPr>
        <w:t xml:space="preserve"> </w:t>
      </w:r>
      <w:r>
        <w:rPr>
          <w:spacing w:val="-4"/>
        </w:rPr>
        <w:t>(Qld)</w:t>
      </w:r>
    </w:p>
    <w:p w14:paraId="0CC7906A" w14:textId="3C62706E" w:rsidR="004714B4" w:rsidRDefault="004714B4" w:rsidP="00194B58">
      <w:pPr>
        <w:pStyle w:val="TableParagraph"/>
        <w:spacing w:before="130"/>
        <w:ind w:left="2977" w:hanging="2693"/>
      </w:pPr>
      <w:r>
        <w:rPr>
          <w:b/>
          <w:spacing w:val="-2"/>
        </w:rPr>
        <w:t>Description:</w:t>
      </w:r>
      <w:r w:rsidRPr="00194B58">
        <w:t xml:space="preserve"> </w:t>
      </w:r>
      <w:r w:rsidRPr="00194B58">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54EF8868" w14:textId="0C9A26C9" w:rsidR="00194B58" w:rsidRDefault="00194B58" w:rsidP="000B693A">
      <w:pPr>
        <w:pStyle w:val="TableParagraph"/>
        <w:ind w:left="2977" w:right="-82" w:firstLine="0"/>
        <w:rPr>
          <w:b/>
          <w:spacing w:val="-2"/>
        </w:rPr>
      </w:pPr>
      <w:r>
        <w:t>Benefit sharing agreements require sublicences for use of samples or derivatives to conduct biodiscovery research and commercialisation to be offered first to Queensland-based entities, then to Australian-based entities,</w:t>
      </w:r>
      <w:r>
        <w:rPr>
          <w:spacing w:val="12"/>
        </w:rPr>
        <w:t xml:space="preserve"> </w:t>
      </w:r>
      <w:r>
        <w:t>and</w:t>
      </w:r>
      <w:r>
        <w:rPr>
          <w:spacing w:val="10"/>
        </w:rPr>
        <w:t xml:space="preserve"> </w:t>
      </w:r>
      <w:r>
        <w:t>then</w:t>
      </w:r>
      <w:r>
        <w:rPr>
          <w:spacing w:val="6"/>
        </w:rPr>
        <w:t xml:space="preserve"> </w:t>
      </w:r>
      <w:r>
        <w:t>to</w:t>
      </w:r>
      <w:r>
        <w:rPr>
          <w:spacing w:val="10"/>
        </w:rPr>
        <w:t xml:space="preserve"> </w:t>
      </w:r>
      <w:r>
        <w:t>overseas-based</w:t>
      </w:r>
      <w:r>
        <w:rPr>
          <w:spacing w:val="10"/>
        </w:rPr>
        <w:t xml:space="preserve"> </w:t>
      </w:r>
      <w:r>
        <w:t>entities.</w:t>
      </w:r>
      <w:r>
        <w:rPr>
          <w:spacing w:val="15"/>
        </w:rPr>
        <w:t xml:space="preserve"> </w:t>
      </w:r>
      <w:r>
        <w:t>Any</w:t>
      </w:r>
      <w:r>
        <w:rPr>
          <w:spacing w:val="11"/>
        </w:rPr>
        <w:t xml:space="preserve"> </w:t>
      </w:r>
      <w:r>
        <w:rPr>
          <w:spacing w:val="-2"/>
        </w:rPr>
        <w:t>entity</w:t>
      </w:r>
      <w:r w:rsidR="000277FB">
        <w:rPr>
          <w:spacing w:val="-2"/>
        </w:rPr>
        <w:t xml:space="preserve"> </w:t>
      </w:r>
      <w:r>
        <w:t>with a benefit sharing agreement must obtain consent before</w:t>
      </w:r>
      <w:r>
        <w:rPr>
          <w:spacing w:val="-11"/>
        </w:rPr>
        <w:t xml:space="preserve"> </w:t>
      </w:r>
      <w:r>
        <w:t>granting</w:t>
      </w:r>
      <w:r>
        <w:rPr>
          <w:spacing w:val="-8"/>
        </w:rPr>
        <w:t xml:space="preserve"> </w:t>
      </w:r>
      <w:r>
        <w:t>a</w:t>
      </w:r>
      <w:r>
        <w:rPr>
          <w:spacing w:val="-9"/>
        </w:rPr>
        <w:t xml:space="preserve"> </w:t>
      </w:r>
      <w:r>
        <w:t>sublicence</w:t>
      </w:r>
      <w:r>
        <w:rPr>
          <w:spacing w:val="-9"/>
        </w:rPr>
        <w:t xml:space="preserve"> </w:t>
      </w:r>
      <w:r>
        <w:t>to</w:t>
      </w:r>
      <w:r>
        <w:rPr>
          <w:spacing w:val="-3"/>
        </w:rPr>
        <w:t xml:space="preserve"> </w:t>
      </w:r>
      <w:r>
        <w:t>an</w:t>
      </w:r>
      <w:r>
        <w:rPr>
          <w:spacing w:val="-15"/>
        </w:rPr>
        <w:t xml:space="preserve"> </w:t>
      </w:r>
      <w:r>
        <w:t>overseas-based</w:t>
      </w:r>
      <w:r>
        <w:rPr>
          <w:spacing w:val="-8"/>
        </w:rPr>
        <w:t xml:space="preserve"> </w:t>
      </w:r>
      <w:r>
        <w:rPr>
          <w:spacing w:val="-2"/>
        </w:rPr>
        <w:t>entity.</w:t>
      </w:r>
      <w:r>
        <w:rPr>
          <w:b/>
          <w:spacing w:val="-2"/>
        </w:rPr>
        <w:br w:type="page"/>
      </w:r>
    </w:p>
    <w:p w14:paraId="40102FE3" w14:textId="6F69D925" w:rsidR="004714B4" w:rsidRPr="00636CA3" w:rsidRDefault="00194B58" w:rsidP="00636CA3">
      <w:pPr>
        <w:pStyle w:val="Heading3"/>
        <w:jc w:val="left"/>
        <w:rPr>
          <w:i w:val="0"/>
          <w:iCs w:val="0"/>
        </w:rPr>
      </w:pPr>
      <w:r w:rsidRPr="00636CA3">
        <w:rPr>
          <w:i w:val="0"/>
          <w:iCs w:val="0"/>
        </w:rPr>
        <w:lastRenderedPageBreak/>
        <w:t xml:space="preserve">9. </w:t>
      </w:r>
    </w:p>
    <w:p w14:paraId="4ABC4AB0" w14:textId="67CBC26C" w:rsidR="00194B58" w:rsidRDefault="00194B58" w:rsidP="004714B4">
      <w:pPr>
        <w:ind w:left="2977" w:hanging="2693"/>
        <w:rPr>
          <w:spacing w:val="-2"/>
        </w:rPr>
      </w:pPr>
      <w:r>
        <w:rPr>
          <w:b/>
          <w:spacing w:val="-2"/>
        </w:rPr>
        <w:t>Sector:</w:t>
      </w:r>
      <w:r>
        <w:rPr>
          <w:b/>
          <w:spacing w:val="-2"/>
        </w:rPr>
        <w:tab/>
      </w:r>
      <w:r>
        <w:t>Real</w:t>
      </w:r>
      <w:r>
        <w:rPr>
          <w:spacing w:val="-10"/>
        </w:rPr>
        <w:t xml:space="preserve"> </w:t>
      </w:r>
      <w:r>
        <w:t>Estate</w:t>
      </w:r>
      <w:r>
        <w:rPr>
          <w:spacing w:val="-2"/>
        </w:rPr>
        <w:t xml:space="preserve"> </w:t>
      </w:r>
      <w:r>
        <w:t>and</w:t>
      </w:r>
      <w:r>
        <w:rPr>
          <w:spacing w:val="-2"/>
        </w:rPr>
        <w:t xml:space="preserve"> </w:t>
      </w:r>
      <w:r>
        <w:t>Distribution</w:t>
      </w:r>
      <w:r>
        <w:rPr>
          <w:spacing w:val="-6"/>
        </w:rPr>
        <w:t xml:space="preserve"> </w:t>
      </w:r>
      <w:r>
        <w:rPr>
          <w:spacing w:val="-2"/>
        </w:rPr>
        <w:t>Services</w:t>
      </w:r>
    </w:p>
    <w:p w14:paraId="7D7B889F" w14:textId="4A664574" w:rsidR="000B693A" w:rsidRDefault="00194B58" w:rsidP="001100C9">
      <w:pPr>
        <w:pStyle w:val="TableParagraph"/>
        <w:spacing w:before="133" w:after="0" w:line="237" w:lineRule="auto"/>
        <w:ind w:left="2977" w:right="-82" w:hanging="2693"/>
        <w:rPr>
          <w:spacing w:val="-2"/>
        </w:rPr>
      </w:pPr>
      <w:r>
        <w:rPr>
          <w:b/>
        </w:rPr>
        <w:t>Obligations</w:t>
      </w:r>
      <w:r>
        <w:rPr>
          <w:b/>
          <w:spacing w:val="-10"/>
        </w:rPr>
        <w:t xml:space="preserve"> </w:t>
      </w:r>
      <w:r>
        <w:rPr>
          <w:b/>
          <w:spacing w:val="-2"/>
        </w:rPr>
        <w:t>Concerned:</w:t>
      </w:r>
      <w:r>
        <w:rPr>
          <w:b/>
          <w:spacing w:val="-2"/>
        </w:rPr>
        <w:tab/>
      </w: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0EEE9463" w14:textId="0211BC90" w:rsidR="00194B58" w:rsidRDefault="00194B58" w:rsidP="000B693A">
      <w:pPr>
        <w:pStyle w:val="TableParagraph"/>
        <w:spacing w:line="237" w:lineRule="auto"/>
        <w:ind w:left="2977" w:firstLine="0"/>
        <w:rPr>
          <w:spacing w:val="-2"/>
        </w:rPr>
      </w:pPr>
      <w:r>
        <w:t>Local</w:t>
      </w:r>
      <w:r>
        <w:rPr>
          <w:spacing w:val="-4"/>
        </w:rPr>
        <w:t xml:space="preserve"> </w:t>
      </w:r>
      <w:r>
        <w:rPr>
          <w:spacing w:val="-2"/>
        </w:rPr>
        <w:t>Presence</w:t>
      </w:r>
    </w:p>
    <w:p w14:paraId="664FBBDE" w14:textId="15170B5F" w:rsidR="00194B58" w:rsidRDefault="00194B58" w:rsidP="00194B58">
      <w:pPr>
        <w:pStyle w:val="TableParagraph"/>
        <w:spacing w:before="133" w:line="237" w:lineRule="auto"/>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Regional</w:t>
      </w:r>
    </w:p>
    <w:p w14:paraId="13746B88" w14:textId="3AFB38AE" w:rsidR="00E71F3A" w:rsidRDefault="00194B58" w:rsidP="007B072A">
      <w:pPr>
        <w:spacing w:after="0"/>
        <w:ind w:left="2977" w:hanging="2693"/>
        <w:jc w:val="left"/>
      </w:pPr>
      <w:r>
        <w:rPr>
          <w:b/>
        </w:rPr>
        <w:t>Source</w:t>
      </w:r>
      <w:r>
        <w:rPr>
          <w:b/>
          <w:spacing w:val="-5"/>
        </w:rPr>
        <w:t xml:space="preserve"> </w:t>
      </w:r>
      <w:r>
        <w:rPr>
          <w:b/>
        </w:rPr>
        <w:t>of</w:t>
      </w:r>
      <w:r>
        <w:rPr>
          <w:b/>
          <w:spacing w:val="-6"/>
        </w:rPr>
        <w:t xml:space="preserve"> </w:t>
      </w:r>
      <w:r>
        <w:rPr>
          <w:b/>
          <w:spacing w:val="-2"/>
        </w:rPr>
        <w:t>Measure:</w:t>
      </w:r>
      <w:r>
        <w:rPr>
          <w:b/>
          <w:spacing w:val="-2"/>
        </w:rPr>
        <w:tab/>
      </w:r>
      <w:r w:rsidRPr="007B072A">
        <w:rPr>
          <w:i/>
          <w:iCs/>
        </w:rPr>
        <w:t>Community Land Management Act 1989</w:t>
      </w:r>
      <w:r>
        <w:t xml:space="preserve"> (NSW) </w:t>
      </w:r>
      <w:r w:rsidRPr="00D106A6">
        <w:t>S</w:t>
      </w:r>
      <w:r w:rsidRPr="007B072A">
        <w:rPr>
          <w:i/>
          <w:iCs/>
        </w:rPr>
        <w:t>trata Schemes Management Act 1996</w:t>
      </w:r>
      <w:r>
        <w:t xml:space="preserve"> (NSW) </w:t>
      </w:r>
      <w:r w:rsidRPr="007B072A">
        <w:rPr>
          <w:i/>
          <w:iCs/>
        </w:rPr>
        <w:t>Property,</w:t>
      </w:r>
      <w:r w:rsidRPr="007B072A">
        <w:rPr>
          <w:i/>
          <w:iCs/>
          <w:spacing w:val="-5"/>
        </w:rPr>
        <w:t xml:space="preserve"> </w:t>
      </w:r>
      <w:r w:rsidRPr="007B072A">
        <w:rPr>
          <w:i/>
          <w:iCs/>
        </w:rPr>
        <w:t>Stock</w:t>
      </w:r>
      <w:r w:rsidRPr="007B072A">
        <w:rPr>
          <w:i/>
          <w:iCs/>
          <w:spacing w:val="-7"/>
        </w:rPr>
        <w:t xml:space="preserve"> </w:t>
      </w:r>
      <w:r w:rsidRPr="007B072A">
        <w:rPr>
          <w:i/>
          <w:iCs/>
        </w:rPr>
        <w:t>and</w:t>
      </w:r>
      <w:r w:rsidRPr="007B072A">
        <w:rPr>
          <w:i/>
          <w:iCs/>
          <w:spacing w:val="-10"/>
        </w:rPr>
        <w:t xml:space="preserve"> </w:t>
      </w:r>
      <w:r w:rsidRPr="007B072A">
        <w:rPr>
          <w:i/>
          <w:iCs/>
        </w:rPr>
        <w:t>Business</w:t>
      </w:r>
      <w:r w:rsidRPr="007B072A">
        <w:rPr>
          <w:i/>
          <w:iCs/>
          <w:spacing w:val="-7"/>
        </w:rPr>
        <w:t xml:space="preserve"> </w:t>
      </w:r>
      <w:r w:rsidRPr="007B072A">
        <w:rPr>
          <w:i/>
          <w:iCs/>
        </w:rPr>
        <w:t>Agents</w:t>
      </w:r>
      <w:r w:rsidRPr="007B072A">
        <w:rPr>
          <w:i/>
          <w:iCs/>
          <w:spacing w:val="-7"/>
        </w:rPr>
        <w:t xml:space="preserve"> </w:t>
      </w:r>
      <w:r w:rsidRPr="007B072A">
        <w:rPr>
          <w:i/>
          <w:iCs/>
        </w:rPr>
        <w:t>Act</w:t>
      </w:r>
      <w:r w:rsidRPr="007B072A">
        <w:rPr>
          <w:i/>
          <w:iCs/>
          <w:spacing w:val="-5"/>
        </w:rPr>
        <w:t xml:space="preserve"> </w:t>
      </w:r>
      <w:r w:rsidRPr="007B072A">
        <w:rPr>
          <w:i/>
          <w:iCs/>
        </w:rPr>
        <w:t>2002</w:t>
      </w:r>
      <w:r>
        <w:rPr>
          <w:spacing w:val="-5"/>
        </w:rPr>
        <w:t xml:space="preserve"> </w:t>
      </w:r>
      <w:r>
        <w:t xml:space="preserve">(NSW) </w:t>
      </w:r>
      <w:r w:rsidRPr="007B072A">
        <w:rPr>
          <w:i/>
          <w:iCs/>
        </w:rPr>
        <w:t>Agents Licensing Act</w:t>
      </w:r>
      <w:r>
        <w:t xml:space="preserve"> (NT)</w:t>
      </w:r>
    </w:p>
    <w:p w14:paraId="2A6D7968" w14:textId="27877A88" w:rsidR="00194B58" w:rsidRDefault="00194B58" w:rsidP="007B072A">
      <w:pPr>
        <w:spacing w:after="0"/>
        <w:ind w:left="2977" w:firstLine="0"/>
        <w:jc w:val="left"/>
      </w:pPr>
      <w:r w:rsidRPr="007B072A">
        <w:rPr>
          <w:i/>
          <w:iCs/>
        </w:rPr>
        <w:t>Agents</w:t>
      </w:r>
      <w:r w:rsidRPr="007B072A">
        <w:rPr>
          <w:i/>
          <w:iCs/>
          <w:spacing w:val="-1"/>
        </w:rPr>
        <w:t xml:space="preserve"> </w:t>
      </w:r>
      <w:r w:rsidRPr="007B072A">
        <w:rPr>
          <w:i/>
          <w:iCs/>
        </w:rPr>
        <w:t>Act</w:t>
      </w:r>
      <w:r w:rsidRPr="007B072A">
        <w:rPr>
          <w:i/>
          <w:iCs/>
          <w:spacing w:val="1"/>
        </w:rPr>
        <w:t xml:space="preserve"> </w:t>
      </w:r>
      <w:r w:rsidRPr="007B072A">
        <w:rPr>
          <w:i/>
          <w:iCs/>
        </w:rPr>
        <w:t>2003</w:t>
      </w:r>
      <w:r>
        <w:rPr>
          <w:spacing w:val="-2"/>
        </w:rPr>
        <w:t xml:space="preserve"> </w:t>
      </w:r>
      <w:r>
        <w:rPr>
          <w:spacing w:val="-4"/>
        </w:rPr>
        <w:t>(ACT)</w:t>
      </w:r>
    </w:p>
    <w:p w14:paraId="44D7625F" w14:textId="77777777" w:rsidR="00194B58" w:rsidRDefault="00194B58" w:rsidP="007B072A">
      <w:pPr>
        <w:spacing w:after="0"/>
        <w:ind w:left="2977" w:firstLine="0"/>
        <w:jc w:val="left"/>
      </w:pPr>
      <w:r w:rsidRPr="007B072A">
        <w:rPr>
          <w:i/>
          <w:iCs/>
        </w:rPr>
        <w:t>Property</w:t>
      </w:r>
      <w:r w:rsidRPr="007B072A">
        <w:rPr>
          <w:i/>
          <w:iCs/>
          <w:spacing w:val="-3"/>
        </w:rPr>
        <w:t xml:space="preserve"> </w:t>
      </w:r>
      <w:r w:rsidRPr="007B072A">
        <w:rPr>
          <w:i/>
          <w:iCs/>
        </w:rPr>
        <w:t>Agents</w:t>
      </w:r>
      <w:r w:rsidRPr="007B072A">
        <w:rPr>
          <w:i/>
          <w:iCs/>
          <w:spacing w:val="-3"/>
        </w:rPr>
        <w:t xml:space="preserve"> </w:t>
      </w:r>
      <w:r w:rsidRPr="007B072A">
        <w:rPr>
          <w:i/>
          <w:iCs/>
        </w:rPr>
        <w:t>and</w:t>
      </w:r>
      <w:r w:rsidRPr="007B072A">
        <w:rPr>
          <w:i/>
          <w:iCs/>
          <w:spacing w:val="-1"/>
        </w:rPr>
        <w:t xml:space="preserve"> </w:t>
      </w:r>
      <w:r w:rsidRPr="007B072A">
        <w:rPr>
          <w:i/>
          <w:iCs/>
        </w:rPr>
        <w:t>Motor</w:t>
      </w:r>
      <w:r w:rsidRPr="007B072A">
        <w:rPr>
          <w:i/>
          <w:iCs/>
          <w:spacing w:val="-3"/>
        </w:rPr>
        <w:t xml:space="preserve"> </w:t>
      </w:r>
      <w:r w:rsidRPr="007B072A">
        <w:rPr>
          <w:i/>
          <w:iCs/>
        </w:rPr>
        <w:t>Dealers</w:t>
      </w:r>
      <w:r w:rsidRPr="007B072A">
        <w:rPr>
          <w:i/>
          <w:iCs/>
          <w:spacing w:val="-3"/>
        </w:rPr>
        <w:t xml:space="preserve"> </w:t>
      </w:r>
      <w:r w:rsidRPr="007B072A">
        <w:rPr>
          <w:i/>
          <w:iCs/>
        </w:rPr>
        <w:t>Act</w:t>
      </w:r>
      <w:r w:rsidRPr="007B072A">
        <w:rPr>
          <w:i/>
          <w:iCs/>
          <w:spacing w:val="-2"/>
        </w:rPr>
        <w:t xml:space="preserve"> </w:t>
      </w:r>
      <w:r w:rsidRPr="007B072A">
        <w:rPr>
          <w:i/>
          <w:iCs/>
        </w:rPr>
        <w:t>2000</w:t>
      </w:r>
      <w:r>
        <w:rPr>
          <w:spacing w:val="-2"/>
        </w:rPr>
        <w:t xml:space="preserve"> (Qld)</w:t>
      </w:r>
    </w:p>
    <w:p w14:paraId="15E5BD51" w14:textId="77777777" w:rsidR="00194B58" w:rsidRDefault="00194B58" w:rsidP="007B072A">
      <w:pPr>
        <w:spacing w:after="0"/>
        <w:ind w:left="2977" w:firstLine="0"/>
        <w:jc w:val="left"/>
      </w:pPr>
      <w:r w:rsidRPr="007B072A">
        <w:rPr>
          <w:i/>
          <w:iCs/>
        </w:rPr>
        <w:t>Estate</w:t>
      </w:r>
      <w:r w:rsidRPr="007B072A">
        <w:rPr>
          <w:i/>
          <w:iCs/>
          <w:spacing w:val="-1"/>
        </w:rPr>
        <w:t xml:space="preserve"> </w:t>
      </w:r>
      <w:r w:rsidRPr="007B072A">
        <w:rPr>
          <w:i/>
          <w:iCs/>
        </w:rPr>
        <w:t>Agents</w:t>
      </w:r>
      <w:r w:rsidRPr="007B072A">
        <w:rPr>
          <w:i/>
          <w:iCs/>
          <w:spacing w:val="-1"/>
        </w:rPr>
        <w:t xml:space="preserve"> </w:t>
      </w:r>
      <w:r w:rsidRPr="007B072A">
        <w:rPr>
          <w:i/>
          <w:iCs/>
        </w:rPr>
        <w:t>Act</w:t>
      </w:r>
      <w:r w:rsidRPr="007B072A">
        <w:rPr>
          <w:i/>
          <w:iCs/>
          <w:spacing w:val="-5"/>
        </w:rPr>
        <w:t xml:space="preserve"> </w:t>
      </w:r>
      <w:r w:rsidRPr="007B072A">
        <w:rPr>
          <w:i/>
          <w:iCs/>
        </w:rPr>
        <w:t>1980</w:t>
      </w:r>
      <w:r>
        <w:rPr>
          <w:spacing w:val="-1"/>
        </w:rPr>
        <w:t xml:space="preserve"> </w:t>
      </w:r>
      <w:r>
        <w:rPr>
          <w:spacing w:val="-4"/>
        </w:rPr>
        <w:t>(Vic)</w:t>
      </w:r>
    </w:p>
    <w:p w14:paraId="299C87FF" w14:textId="77777777" w:rsidR="00194B58" w:rsidRDefault="00194B58" w:rsidP="007B072A">
      <w:pPr>
        <w:spacing w:after="0"/>
        <w:ind w:left="2977" w:firstLine="0"/>
        <w:jc w:val="left"/>
      </w:pPr>
      <w:r w:rsidRPr="007B072A">
        <w:rPr>
          <w:i/>
          <w:iCs/>
        </w:rPr>
        <w:t>Conveyancers</w:t>
      </w:r>
      <w:r w:rsidRPr="007B072A">
        <w:rPr>
          <w:i/>
          <w:iCs/>
          <w:spacing w:val="-3"/>
        </w:rPr>
        <w:t xml:space="preserve"> </w:t>
      </w:r>
      <w:r w:rsidRPr="007B072A">
        <w:rPr>
          <w:i/>
          <w:iCs/>
        </w:rPr>
        <w:t>Act</w:t>
      </w:r>
      <w:r w:rsidRPr="007B072A">
        <w:rPr>
          <w:i/>
          <w:iCs/>
          <w:spacing w:val="-1"/>
        </w:rPr>
        <w:t xml:space="preserve"> </w:t>
      </w:r>
      <w:r w:rsidRPr="007B072A">
        <w:rPr>
          <w:i/>
          <w:iCs/>
        </w:rPr>
        <w:t>2006</w:t>
      </w:r>
      <w:r>
        <w:rPr>
          <w:spacing w:val="2"/>
        </w:rPr>
        <w:t xml:space="preserve"> </w:t>
      </w:r>
      <w:r>
        <w:rPr>
          <w:spacing w:val="-4"/>
        </w:rPr>
        <w:t>(Vic)</w:t>
      </w:r>
    </w:p>
    <w:p w14:paraId="751A049F" w14:textId="77777777" w:rsidR="00194B58" w:rsidRDefault="00194B58" w:rsidP="007B072A">
      <w:pPr>
        <w:spacing w:after="0"/>
        <w:ind w:left="2977" w:firstLine="0"/>
        <w:jc w:val="left"/>
      </w:pPr>
      <w:r w:rsidRPr="007B072A">
        <w:rPr>
          <w:i/>
          <w:iCs/>
        </w:rPr>
        <w:t>Real</w:t>
      </w:r>
      <w:r w:rsidRPr="007B072A">
        <w:rPr>
          <w:i/>
          <w:iCs/>
          <w:spacing w:val="-1"/>
        </w:rPr>
        <w:t xml:space="preserve"> </w:t>
      </w:r>
      <w:r w:rsidRPr="007B072A">
        <w:rPr>
          <w:i/>
          <w:iCs/>
        </w:rPr>
        <w:t>Estate</w:t>
      </w:r>
      <w:r w:rsidRPr="007B072A">
        <w:rPr>
          <w:i/>
          <w:iCs/>
          <w:spacing w:val="-2"/>
        </w:rPr>
        <w:t xml:space="preserve"> </w:t>
      </w:r>
      <w:r w:rsidRPr="007B072A">
        <w:rPr>
          <w:i/>
          <w:iCs/>
        </w:rPr>
        <w:t>and</w:t>
      </w:r>
      <w:r w:rsidRPr="007B072A">
        <w:rPr>
          <w:i/>
          <w:iCs/>
          <w:spacing w:val="-5"/>
        </w:rPr>
        <w:t xml:space="preserve"> </w:t>
      </w:r>
      <w:r w:rsidRPr="007B072A">
        <w:rPr>
          <w:i/>
          <w:iCs/>
        </w:rPr>
        <w:t>Business</w:t>
      </w:r>
      <w:r w:rsidRPr="007B072A">
        <w:rPr>
          <w:i/>
          <w:iCs/>
          <w:spacing w:val="-3"/>
        </w:rPr>
        <w:t xml:space="preserve"> </w:t>
      </w:r>
      <w:r w:rsidRPr="007B072A">
        <w:rPr>
          <w:i/>
          <w:iCs/>
        </w:rPr>
        <w:t>Agents</w:t>
      </w:r>
      <w:r w:rsidRPr="007B072A">
        <w:rPr>
          <w:i/>
          <w:iCs/>
          <w:spacing w:val="-2"/>
        </w:rPr>
        <w:t xml:space="preserve"> </w:t>
      </w:r>
      <w:r w:rsidRPr="007B072A">
        <w:rPr>
          <w:i/>
          <w:iCs/>
        </w:rPr>
        <w:t>Act</w:t>
      </w:r>
      <w:r w:rsidRPr="007B072A">
        <w:rPr>
          <w:i/>
          <w:iCs/>
          <w:spacing w:val="-6"/>
        </w:rPr>
        <w:t xml:space="preserve"> </w:t>
      </w:r>
      <w:r w:rsidRPr="007B072A">
        <w:rPr>
          <w:i/>
          <w:iCs/>
        </w:rPr>
        <w:t>1978</w:t>
      </w:r>
      <w:r>
        <w:t xml:space="preserve"> </w:t>
      </w:r>
      <w:r>
        <w:rPr>
          <w:spacing w:val="-4"/>
        </w:rPr>
        <w:t>(WA)</w:t>
      </w:r>
    </w:p>
    <w:p w14:paraId="02303071" w14:textId="77777777" w:rsidR="00194B58" w:rsidRDefault="00194B58" w:rsidP="001100C9">
      <w:pPr>
        <w:spacing w:after="0"/>
        <w:ind w:left="2977" w:right="-61" w:firstLine="0"/>
        <w:jc w:val="left"/>
      </w:pPr>
      <w:r>
        <w:t>Real Estate and Business</w:t>
      </w:r>
      <w:r>
        <w:rPr>
          <w:spacing w:val="24"/>
        </w:rPr>
        <w:t xml:space="preserve"> </w:t>
      </w:r>
      <w:r>
        <w:t>Agents (General) Regulations 1979 (WA)</w:t>
      </w:r>
    </w:p>
    <w:p w14:paraId="67312B02" w14:textId="77777777" w:rsidR="00675005" w:rsidRDefault="00194B58" w:rsidP="007B072A">
      <w:pPr>
        <w:spacing w:after="0"/>
        <w:ind w:left="2977" w:firstLine="0"/>
        <w:jc w:val="left"/>
      </w:pPr>
      <w:r w:rsidRPr="007B072A">
        <w:rPr>
          <w:i/>
          <w:iCs/>
        </w:rPr>
        <w:t>Settlement Agents Act 1981</w:t>
      </w:r>
      <w:r>
        <w:t xml:space="preserve"> (WA) </w:t>
      </w:r>
    </w:p>
    <w:p w14:paraId="0B5076D3" w14:textId="509E6262" w:rsidR="00194B58" w:rsidRDefault="00194B58" w:rsidP="007B072A">
      <w:pPr>
        <w:spacing w:after="0"/>
        <w:ind w:left="2977" w:firstLine="0"/>
        <w:jc w:val="left"/>
        <w:rPr>
          <w:b/>
          <w:spacing w:val="-2"/>
        </w:rPr>
      </w:pPr>
      <w:r>
        <w:t>Settlement</w:t>
      </w:r>
      <w:r>
        <w:rPr>
          <w:spacing w:val="-8"/>
        </w:rPr>
        <w:t xml:space="preserve"> </w:t>
      </w:r>
      <w:r>
        <w:t>Agents</w:t>
      </w:r>
      <w:r>
        <w:rPr>
          <w:spacing w:val="-14"/>
        </w:rPr>
        <w:t xml:space="preserve"> </w:t>
      </w:r>
      <w:r>
        <w:t>Regulations</w:t>
      </w:r>
      <w:r>
        <w:rPr>
          <w:spacing w:val="-14"/>
        </w:rPr>
        <w:t xml:space="preserve"> </w:t>
      </w:r>
      <w:r>
        <w:t>1982</w:t>
      </w:r>
      <w:r>
        <w:rPr>
          <w:spacing w:val="-8"/>
        </w:rPr>
        <w:t xml:space="preserve"> </w:t>
      </w:r>
      <w:r>
        <w:t>(WA)</w:t>
      </w:r>
    </w:p>
    <w:p w14:paraId="3785A66B" w14:textId="5B08CF4A" w:rsidR="00E71F3A" w:rsidRPr="007B072A" w:rsidRDefault="00E71F3A" w:rsidP="007B072A">
      <w:pPr>
        <w:pStyle w:val="TableParagraph"/>
        <w:spacing w:before="133"/>
        <w:ind w:left="2977" w:hanging="2693"/>
        <w:rPr>
          <w:b/>
        </w:rPr>
      </w:pPr>
      <w:r w:rsidRPr="007B072A">
        <w:rPr>
          <w:b/>
        </w:rPr>
        <w:t>Description:</w:t>
      </w:r>
      <w:r w:rsidRPr="007B072A">
        <w:rPr>
          <w:b/>
        </w:rPr>
        <w:tab/>
      </w:r>
      <w:r w:rsidRPr="007B072A">
        <w:rPr>
          <w:bCs/>
          <w:u w:val="single"/>
        </w:rPr>
        <w:t>Cross-Border Trade in Services and Investment</w:t>
      </w:r>
    </w:p>
    <w:p w14:paraId="5B72BCDF" w14:textId="77777777" w:rsidR="00E71F3A" w:rsidRPr="00F33616" w:rsidRDefault="00E71F3A" w:rsidP="007B072A">
      <w:pPr>
        <w:pStyle w:val="TableParagraph"/>
        <w:ind w:left="2977" w:firstLine="11"/>
        <w:rPr>
          <w:bCs/>
          <w:u w:val="single"/>
        </w:rPr>
      </w:pPr>
      <w:r w:rsidRPr="00F33616">
        <w:rPr>
          <w:bCs/>
          <w:u w:val="single"/>
        </w:rPr>
        <w:t>New South Wales</w:t>
      </w:r>
    </w:p>
    <w:p w14:paraId="5BC48ADB" w14:textId="20783BCF" w:rsidR="00E71F3A" w:rsidRDefault="00E71F3A" w:rsidP="001100C9">
      <w:pPr>
        <w:pStyle w:val="TableParagraph"/>
        <w:spacing w:before="185"/>
        <w:ind w:left="2977" w:right="-82" w:firstLine="11"/>
      </w:pPr>
      <w:r>
        <w:t>A</w:t>
      </w:r>
      <w:r>
        <w:rPr>
          <w:spacing w:val="-15"/>
        </w:rPr>
        <w:t xml:space="preserve"> </w:t>
      </w:r>
      <w:r>
        <w:t>person</w:t>
      </w:r>
      <w:r>
        <w:rPr>
          <w:spacing w:val="-15"/>
        </w:rPr>
        <w:t xml:space="preserve"> </w:t>
      </w:r>
      <w:r>
        <w:t>cannot</w:t>
      </w:r>
      <w:r>
        <w:rPr>
          <w:spacing w:val="-15"/>
        </w:rPr>
        <w:t xml:space="preserve"> </w:t>
      </w:r>
      <w:r>
        <w:t>be</w:t>
      </w:r>
      <w:r>
        <w:rPr>
          <w:spacing w:val="-13"/>
        </w:rPr>
        <w:t xml:space="preserve"> </w:t>
      </w:r>
      <w:r>
        <w:t>appointed</w:t>
      </w:r>
      <w:r>
        <w:rPr>
          <w:spacing w:val="-13"/>
        </w:rPr>
        <w:t xml:space="preserve"> </w:t>
      </w:r>
      <w:r>
        <w:t>as</w:t>
      </w:r>
      <w:r>
        <w:rPr>
          <w:spacing w:val="-14"/>
        </w:rPr>
        <w:t xml:space="preserve"> </w:t>
      </w:r>
      <w:r>
        <w:t>an</w:t>
      </w:r>
      <w:r>
        <w:rPr>
          <w:spacing w:val="-15"/>
        </w:rPr>
        <w:t xml:space="preserve"> </w:t>
      </w:r>
      <w:r>
        <w:t>agent</w:t>
      </w:r>
      <w:r>
        <w:rPr>
          <w:spacing w:val="-8"/>
        </w:rPr>
        <w:t xml:space="preserve"> </w:t>
      </w:r>
      <w:r>
        <w:t>(for</w:t>
      </w:r>
      <w:r>
        <w:rPr>
          <w:spacing w:val="-11"/>
        </w:rPr>
        <w:t xml:space="preserve"> </w:t>
      </w:r>
      <w:r>
        <w:t>a</w:t>
      </w:r>
      <w:r>
        <w:rPr>
          <w:spacing w:val="-13"/>
        </w:rPr>
        <w:t xml:space="preserve"> </w:t>
      </w:r>
      <w:r>
        <w:t>proprietor of a development lot, neighbourhood lot or strata lot) if they are not an Australian resident. A person cannot be appointed as an</w:t>
      </w:r>
      <w:r>
        <w:rPr>
          <w:spacing w:val="-2"/>
        </w:rPr>
        <w:t xml:space="preserve"> </w:t>
      </w:r>
      <w:r>
        <w:t>agent (for an</w:t>
      </w:r>
      <w:r>
        <w:rPr>
          <w:spacing w:val="-2"/>
        </w:rPr>
        <w:t xml:space="preserve"> </w:t>
      </w:r>
      <w:r>
        <w:t>owner of</w:t>
      </w:r>
      <w:r>
        <w:rPr>
          <w:spacing w:val="-5"/>
        </w:rPr>
        <w:t xml:space="preserve"> </w:t>
      </w:r>
      <w:r>
        <w:t>a lot, for dealings with</w:t>
      </w:r>
      <w:r>
        <w:rPr>
          <w:spacing w:val="-15"/>
        </w:rPr>
        <w:t xml:space="preserve"> </w:t>
      </w:r>
      <w:r>
        <w:t>the</w:t>
      </w:r>
      <w:r>
        <w:rPr>
          <w:spacing w:val="-15"/>
        </w:rPr>
        <w:t xml:space="preserve"> </w:t>
      </w:r>
      <w:r>
        <w:t>owner’s</w:t>
      </w:r>
      <w:r>
        <w:rPr>
          <w:spacing w:val="-15"/>
        </w:rPr>
        <w:t xml:space="preserve"> </w:t>
      </w:r>
      <w:r>
        <w:t>corporation)</w:t>
      </w:r>
      <w:r>
        <w:rPr>
          <w:spacing w:val="-15"/>
        </w:rPr>
        <w:t xml:space="preserve"> </w:t>
      </w:r>
      <w:r>
        <w:t>if</w:t>
      </w:r>
      <w:r>
        <w:rPr>
          <w:spacing w:val="-15"/>
        </w:rPr>
        <w:t xml:space="preserve"> </w:t>
      </w:r>
      <w:r>
        <w:t>they</w:t>
      </w:r>
      <w:r>
        <w:rPr>
          <w:spacing w:val="-15"/>
        </w:rPr>
        <w:t xml:space="preserve"> </w:t>
      </w:r>
      <w:r>
        <w:t>are</w:t>
      </w:r>
      <w:r>
        <w:rPr>
          <w:spacing w:val="-15"/>
        </w:rPr>
        <w:t xml:space="preserve"> </w:t>
      </w:r>
      <w:r>
        <w:t>not</w:t>
      </w:r>
      <w:r>
        <w:rPr>
          <w:spacing w:val="-15"/>
        </w:rPr>
        <w:t xml:space="preserve"> </w:t>
      </w:r>
      <w:r>
        <w:t>an</w:t>
      </w:r>
      <w:r>
        <w:rPr>
          <w:spacing w:val="-15"/>
        </w:rPr>
        <w:t xml:space="preserve"> </w:t>
      </w:r>
      <w:r>
        <w:t xml:space="preserve">Australian resident. To be licensed as a property, stock, business, strata managing or community managing agent in NSW, licensees must have a registered office in New South </w:t>
      </w:r>
      <w:r>
        <w:rPr>
          <w:spacing w:val="-2"/>
        </w:rPr>
        <w:t>Wales.</w:t>
      </w:r>
    </w:p>
    <w:p w14:paraId="6DB5ECB2" w14:textId="77777777" w:rsidR="00E71F3A" w:rsidRPr="00F33616" w:rsidRDefault="00E71F3A" w:rsidP="007B072A">
      <w:pPr>
        <w:pStyle w:val="TableParagraph"/>
        <w:ind w:left="2977" w:firstLine="11"/>
        <w:rPr>
          <w:bCs/>
          <w:u w:val="single"/>
        </w:rPr>
      </w:pPr>
      <w:r w:rsidRPr="00F33616">
        <w:rPr>
          <w:bCs/>
          <w:u w:val="single"/>
        </w:rPr>
        <w:t>Northern Territory</w:t>
      </w:r>
    </w:p>
    <w:p w14:paraId="5FCAE581" w14:textId="425E7AB4" w:rsidR="00E71F3A" w:rsidRDefault="00E71F3A" w:rsidP="001100C9">
      <w:pPr>
        <w:pStyle w:val="TableParagraph"/>
        <w:spacing w:before="1"/>
        <w:ind w:left="2977" w:right="-187" w:firstLine="11"/>
      </w:pPr>
      <w:r>
        <w:t>A</w:t>
      </w:r>
      <w:r>
        <w:rPr>
          <w:spacing w:val="-7"/>
        </w:rPr>
        <w:t xml:space="preserve"> </w:t>
      </w:r>
      <w:r>
        <w:t>licensed</w:t>
      </w:r>
      <w:r>
        <w:rPr>
          <w:spacing w:val="-6"/>
        </w:rPr>
        <w:t xml:space="preserve"> </w:t>
      </w:r>
      <w:r>
        <w:t>agent</w:t>
      </w:r>
      <w:r w:rsidR="007B072A">
        <w:rPr>
          <w:rStyle w:val="FootnoteReference"/>
        </w:rPr>
        <w:footnoteReference w:id="10"/>
      </w:r>
      <w:r>
        <w:rPr>
          <w:spacing w:val="-4"/>
        </w:rPr>
        <w:t xml:space="preserve"> </w:t>
      </w:r>
      <w:r>
        <w:t>must maintain</w:t>
      </w:r>
      <w:r>
        <w:rPr>
          <w:spacing w:val="-11"/>
        </w:rPr>
        <w:t xml:space="preserve"> </w:t>
      </w:r>
      <w:r>
        <w:t>an</w:t>
      </w:r>
      <w:r>
        <w:rPr>
          <w:spacing w:val="-11"/>
        </w:rPr>
        <w:t xml:space="preserve"> </w:t>
      </w:r>
      <w:r>
        <w:t>office</w:t>
      </w:r>
      <w:r>
        <w:rPr>
          <w:spacing w:val="-3"/>
        </w:rPr>
        <w:t xml:space="preserve"> </w:t>
      </w:r>
      <w:r>
        <w:t>in</w:t>
      </w:r>
      <w:r>
        <w:rPr>
          <w:spacing w:val="-6"/>
        </w:rPr>
        <w:t xml:space="preserve"> </w:t>
      </w:r>
      <w:r>
        <w:t>Australia</w:t>
      </w:r>
      <w:r>
        <w:rPr>
          <w:spacing w:val="-7"/>
        </w:rPr>
        <w:t xml:space="preserve"> </w:t>
      </w:r>
      <w:r>
        <w:t>at or from which the conduct of business under the licence is to occur.</w:t>
      </w:r>
    </w:p>
    <w:p w14:paraId="1C24AA5F" w14:textId="77777777" w:rsidR="00E71F3A" w:rsidRPr="00F33616" w:rsidRDefault="00E71F3A" w:rsidP="007B072A">
      <w:pPr>
        <w:pStyle w:val="TableParagraph"/>
        <w:ind w:left="2977" w:firstLine="11"/>
        <w:rPr>
          <w:bCs/>
          <w:u w:val="single"/>
        </w:rPr>
      </w:pPr>
      <w:r w:rsidRPr="00F33616">
        <w:rPr>
          <w:bCs/>
          <w:u w:val="single"/>
        </w:rPr>
        <w:t>Australian Capital Territory</w:t>
      </w:r>
    </w:p>
    <w:p w14:paraId="64204AE8" w14:textId="3D962920" w:rsidR="007B072A" w:rsidRDefault="00E71F3A" w:rsidP="001100C9">
      <w:pPr>
        <w:pStyle w:val="TableParagraph"/>
        <w:spacing w:before="133"/>
        <w:ind w:left="2977" w:right="-82" w:firstLine="11"/>
      </w:pPr>
      <w:r>
        <w:rPr>
          <w:spacing w:val="-2"/>
        </w:rPr>
        <w:t>An</w:t>
      </w:r>
      <w:r>
        <w:rPr>
          <w:spacing w:val="-13"/>
        </w:rPr>
        <w:t xml:space="preserve"> </w:t>
      </w:r>
      <w:r>
        <w:rPr>
          <w:spacing w:val="-2"/>
        </w:rPr>
        <w:t>estate</w:t>
      </w:r>
      <w:r>
        <w:rPr>
          <w:spacing w:val="-11"/>
        </w:rPr>
        <w:t xml:space="preserve"> </w:t>
      </w:r>
      <w:r>
        <w:rPr>
          <w:spacing w:val="-2"/>
        </w:rPr>
        <w:t>agent must have</w:t>
      </w:r>
      <w:r>
        <w:rPr>
          <w:spacing w:val="-8"/>
        </w:rPr>
        <w:t xml:space="preserve"> </w:t>
      </w:r>
      <w:r>
        <w:rPr>
          <w:spacing w:val="-2"/>
        </w:rPr>
        <w:t>their</w:t>
      </w:r>
      <w:r>
        <w:rPr>
          <w:spacing w:val="-6"/>
        </w:rPr>
        <w:t xml:space="preserve"> </w:t>
      </w:r>
      <w:r>
        <w:rPr>
          <w:spacing w:val="-2"/>
        </w:rPr>
        <w:t>principal</w:t>
      </w:r>
      <w:r>
        <w:rPr>
          <w:spacing w:val="-13"/>
        </w:rPr>
        <w:t xml:space="preserve"> </w:t>
      </w:r>
      <w:r>
        <w:rPr>
          <w:spacing w:val="-2"/>
        </w:rPr>
        <w:t>place</w:t>
      </w:r>
      <w:r>
        <w:rPr>
          <w:spacing w:val="-8"/>
        </w:rPr>
        <w:t xml:space="preserve"> </w:t>
      </w:r>
      <w:r>
        <w:rPr>
          <w:spacing w:val="-2"/>
        </w:rPr>
        <w:t>of</w:t>
      </w:r>
      <w:r>
        <w:rPr>
          <w:spacing w:val="-13"/>
        </w:rPr>
        <w:t xml:space="preserve"> </w:t>
      </w:r>
      <w:r>
        <w:rPr>
          <w:spacing w:val="-2"/>
        </w:rPr>
        <w:t xml:space="preserve">business </w:t>
      </w:r>
      <w:r>
        <w:t>in the Australian Capital Territory.</w:t>
      </w:r>
      <w:r w:rsidR="007B072A">
        <w:br w:type="page"/>
      </w:r>
    </w:p>
    <w:p w14:paraId="44642FBA" w14:textId="77777777" w:rsidR="00430257" w:rsidRDefault="00430257" w:rsidP="00720CC8">
      <w:pPr>
        <w:spacing w:before="74" w:after="300"/>
        <w:ind w:left="2977" w:right="3012" w:firstLine="0"/>
      </w:pPr>
      <w:r>
        <w:rPr>
          <w:spacing w:val="-2"/>
          <w:u w:val="single"/>
        </w:rPr>
        <w:lastRenderedPageBreak/>
        <w:t>Queensland</w:t>
      </w:r>
    </w:p>
    <w:p w14:paraId="3CE23F07" w14:textId="77777777" w:rsidR="00430257" w:rsidRDefault="00430257" w:rsidP="00075C64">
      <w:pPr>
        <w:spacing w:before="90"/>
        <w:ind w:left="2977" w:right="-117" w:firstLine="0"/>
      </w:pPr>
      <w:proofErr w:type="gramStart"/>
      <w:r>
        <w:t>In</w:t>
      </w:r>
      <w:r>
        <w:rPr>
          <w:spacing w:val="-1"/>
        </w:rPr>
        <w:t xml:space="preserve"> </w:t>
      </w:r>
      <w:r>
        <w:t>order to</w:t>
      </w:r>
      <w:proofErr w:type="gramEnd"/>
      <w:r>
        <w:rPr>
          <w:spacing w:val="-1"/>
        </w:rPr>
        <w:t xml:space="preserve"> </w:t>
      </w:r>
      <w:r>
        <w:t>obtain</w:t>
      </w:r>
      <w:r>
        <w:rPr>
          <w:spacing w:val="-1"/>
        </w:rPr>
        <w:t xml:space="preserve"> </w:t>
      </w:r>
      <w:r>
        <w:t>a licence to</w:t>
      </w:r>
      <w:r>
        <w:rPr>
          <w:spacing w:val="-1"/>
        </w:rPr>
        <w:t xml:space="preserve"> </w:t>
      </w:r>
      <w:r>
        <w:t>operate in</w:t>
      </w:r>
      <w:r>
        <w:rPr>
          <w:spacing w:val="-1"/>
        </w:rPr>
        <w:t xml:space="preserve"> </w:t>
      </w:r>
      <w:r>
        <w:t>Queensland as a real</w:t>
      </w:r>
      <w:r>
        <w:rPr>
          <w:spacing w:val="-8"/>
        </w:rPr>
        <w:t xml:space="preserve"> </w:t>
      </w:r>
      <w:r>
        <w:t xml:space="preserve">estate agent, auctioneer, motor dealer or commercial agent, a person must have a business address in </w:t>
      </w:r>
      <w:r>
        <w:rPr>
          <w:spacing w:val="-2"/>
        </w:rPr>
        <w:t>Queensland.</w:t>
      </w:r>
    </w:p>
    <w:p w14:paraId="542DE065" w14:textId="77777777" w:rsidR="00430257" w:rsidRPr="00430257" w:rsidRDefault="00430257" w:rsidP="00075C64">
      <w:pPr>
        <w:spacing w:before="74" w:after="300"/>
        <w:ind w:left="2977" w:right="-117" w:firstLine="0"/>
        <w:rPr>
          <w:spacing w:val="-2"/>
          <w:u w:val="single"/>
        </w:rPr>
      </w:pPr>
      <w:r>
        <w:rPr>
          <w:spacing w:val="-2"/>
          <w:u w:val="single"/>
        </w:rPr>
        <w:t>Victoria</w:t>
      </w:r>
    </w:p>
    <w:p w14:paraId="360C718E" w14:textId="3186AF52" w:rsidR="00430257" w:rsidRDefault="00430257" w:rsidP="00075C64">
      <w:pPr>
        <w:spacing w:before="90"/>
        <w:ind w:left="2977" w:right="-117" w:firstLine="0"/>
      </w:pPr>
      <w:r>
        <w:t>A</w:t>
      </w:r>
      <w:r>
        <w:rPr>
          <w:spacing w:val="-12"/>
        </w:rPr>
        <w:t xml:space="preserve"> </w:t>
      </w:r>
      <w:r>
        <w:t>person</w:t>
      </w:r>
      <w:r>
        <w:rPr>
          <w:spacing w:val="-12"/>
        </w:rPr>
        <w:t xml:space="preserve"> </w:t>
      </w:r>
      <w:r>
        <w:t>cannot</w:t>
      </w:r>
      <w:r>
        <w:rPr>
          <w:spacing w:val="-7"/>
        </w:rPr>
        <w:t xml:space="preserve"> </w:t>
      </w:r>
      <w:r>
        <w:t>be</w:t>
      </w:r>
      <w:r>
        <w:rPr>
          <w:spacing w:val="-9"/>
        </w:rPr>
        <w:t xml:space="preserve"> </w:t>
      </w:r>
      <w:r>
        <w:t>licensed</w:t>
      </w:r>
      <w:r>
        <w:rPr>
          <w:spacing w:val="-8"/>
        </w:rPr>
        <w:t xml:space="preserve"> </w:t>
      </w:r>
      <w:r>
        <w:t>as</w:t>
      </w:r>
      <w:r>
        <w:rPr>
          <w:spacing w:val="-10"/>
        </w:rPr>
        <w:t xml:space="preserve"> </w:t>
      </w:r>
      <w:r>
        <w:t>an</w:t>
      </w:r>
      <w:r>
        <w:rPr>
          <w:spacing w:val="-12"/>
        </w:rPr>
        <w:t xml:space="preserve"> </w:t>
      </w:r>
      <w:r>
        <w:t>estate</w:t>
      </w:r>
      <w:r>
        <w:rPr>
          <w:spacing w:val="-13"/>
        </w:rPr>
        <w:t xml:space="preserve"> </w:t>
      </w:r>
      <w:r>
        <w:t>agent</w:t>
      </w:r>
      <w:r>
        <w:rPr>
          <w:spacing w:val="-7"/>
        </w:rPr>
        <w:t xml:space="preserve"> </w:t>
      </w:r>
      <w:r>
        <w:t>unless</w:t>
      </w:r>
      <w:r>
        <w:rPr>
          <w:spacing w:val="-10"/>
        </w:rPr>
        <w:t xml:space="preserve"> </w:t>
      </w:r>
      <w:r>
        <w:t xml:space="preserve">they have a registered office in </w:t>
      </w:r>
      <w:proofErr w:type="gramStart"/>
      <w:r>
        <w:t>Victoria</w:t>
      </w:r>
      <w:proofErr w:type="gramEnd"/>
      <w:r>
        <w:t xml:space="preserve"> and they must maintain a principal office in Victoria. An agent’s representative must have a registered address in Victoria to which documents can be sent.</w:t>
      </w:r>
    </w:p>
    <w:p w14:paraId="76A3515E" w14:textId="77777777" w:rsidR="00430257" w:rsidRDefault="00430257" w:rsidP="00075C64">
      <w:pPr>
        <w:spacing w:before="1"/>
        <w:ind w:left="2977" w:right="-117" w:firstLine="0"/>
      </w:pPr>
      <w:r>
        <w:t>A</w:t>
      </w:r>
      <w:r>
        <w:rPr>
          <w:spacing w:val="-8"/>
        </w:rPr>
        <w:t xml:space="preserve"> </w:t>
      </w:r>
      <w:r>
        <w:t>person</w:t>
      </w:r>
      <w:r>
        <w:rPr>
          <w:spacing w:val="-8"/>
        </w:rPr>
        <w:t xml:space="preserve"> </w:t>
      </w:r>
      <w:r>
        <w:t>cannot</w:t>
      </w:r>
      <w:r>
        <w:rPr>
          <w:spacing w:val="-4"/>
        </w:rPr>
        <w:t xml:space="preserve"> </w:t>
      </w:r>
      <w:r>
        <w:t>be licensed</w:t>
      </w:r>
      <w:r>
        <w:rPr>
          <w:spacing w:val="-4"/>
        </w:rPr>
        <w:t xml:space="preserve"> </w:t>
      </w:r>
      <w:r>
        <w:t>as</w:t>
      </w:r>
      <w:r>
        <w:rPr>
          <w:spacing w:val="-6"/>
        </w:rPr>
        <w:t xml:space="preserve"> </w:t>
      </w:r>
      <w:r>
        <w:t>a</w:t>
      </w:r>
      <w:r>
        <w:rPr>
          <w:spacing w:val="-5"/>
        </w:rPr>
        <w:t xml:space="preserve"> </w:t>
      </w:r>
      <w:r>
        <w:t>conveyancer</w:t>
      </w:r>
      <w:r>
        <w:rPr>
          <w:spacing w:val="-3"/>
        </w:rPr>
        <w:t xml:space="preserve"> </w:t>
      </w:r>
      <w:r>
        <w:t>or</w:t>
      </w:r>
      <w:r>
        <w:rPr>
          <w:spacing w:val="-3"/>
        </w:rPr>
        <w:t xml:space="preserve"> </w:t>
      </w:r>
      <w:r>
        <w:t>carry</w:t>
      </w:r>
      <w:r>
        <w:rPr>
          <w:spacing w:val="-13"/>
        </w:rPr>
        <w:t xml:space="preserve"> </w:t>
      </w:r>
      <w:r>
        <w:t>on a</w:t>
      </w:r>
      <w:r>
        <w:rPr>
          <w:spacing w:val="-5"/>
        </w:rPr>
        <w:t xml:space="preserve"> </w:t>
      </w:r>
      <w:r>
        <w:t>conveyancing</w:t>
      </w:r>
      <w:r>
        <w:rPr>
          <w:spacing w:val="-1"/>
        </w:rPr>
        <w:t xml:space="preserve"> </w:t>
      </w:r>
      <w:r>
        <w:t>business</w:t>
      </w:r>
      <w:r>
        <w:rPr>
          <w:spacing w:val="-3"/>
        </w:rPr>
        <w:t xml:space="preserve"> </w:t>
      </w:r>
      <w:r>
        <w:t>in</w:t>
      </w:r>
      <w:r>
        <w:rPr>
          <w:spacing w:val="-9"/>
        </w:rPr>
        <w:t xml:space="preserve"> </w:t>
      </w:r>
      <w:r>
        <w:t>Victoria</w:t>
      </w:r>
      <w:r>
        <w:rPr>
          <w:spacing w:val="-5"/>
        </w:rPr>
        <w:t xml:space="preserve"> </w:t>
      </w:r>
      <w:r>
        <w:t>unless</w:t>
      </w:r>
      <w:r>
        <w:rPr>
          <w:spacing w:val="-6"/>
        </w:rPr>
        <w:t xml:space="preserve"> </w:t>
      </w:r>
      <w:r>
        <w:t>they</w:t>
      </w:r>
      <w:r>
        <w:rPr>
          <w:spacing w:val="-4"/>
        </w:rPr>
        <w:t xml:space="preserve"> </w:t>
      </w:r>
      <w:r>
        <w:t>maintain a principal place of business in Victoria.</w:t>
      </w:r>
    </w:p>
    <w:p w14:paraId="21D81E76" w14:textId="77777777" w:rsidR="00430257" w:rsidRPr="00430257" w:rsidRDefault="00430257" w:rsidP="00075C64">
      <w:pPr>
        <w:spacing w:before="74" w:after="300"/>
        <w:ind w:left="2977" w:right="-117" w:firstLine="0"/>
        <w:rPr>
          <w:spacing w:val="-2"/>
          <w:u w:val="single"/>
        </w:rPr>
      </w:pPr>
      <w:r w:rsidRPr="00430257">
        <w:rPr>
          <w:spacing w:val="-2"/>
          <w:u w:val="single"/>
        </w:rPr>
        <w:t xml:space="preserve">Western </w:t>
      </w:r>
      <w:r>
        <w:rPr>
          <w:spacing w:val="-2"/>
          <w:u w:val="single"/>
        </w:rPr>
        <w:t>Australia</w:t>
      </w:r>
    </w:p>
    <w:p w14:paraId="35593A87" w14:textId="17009F8E" w:rsidR="00F21196" w:rsidRDefault="00430257" w:rsidP="00075C64">
      <w:pPr>
        <w:spacing w:before="90"/>
        <w:ind w:left="2977" w:right="-117" w:firstLine="0"/>
      </w:pPr>
      <w:r>
        <w:t>A person seeking to carry on business as a real estate or business agent in Western Australia must establish and maintain</w:t>
      </w:r>
      <w:r>
        <w:rPr>
          <w:spacing w:val="-12"/>
        </w:rPr>
        <w:t xml:space="preserve"> </w:t>
      </w:r>
      <w:r>
        <w:t>a</w:t>
      </w:r>
      <w:r>
        <w:rPr>
          <w:spacing w:val="-8"/>
        </w:rPr>
        <w:t xml:space="preserve"> </w:t>
      </w:r>
      <w:r>
        <w:t>registered</w:t>
      </w:r>
      <w:r>
        <w:rPr>
          <w:spacing w:val="-12"/>
        </w:rPr>
        <w:t xml:space="preserve"> </w:t>
      </w:r>
      <w:r>
        <w:t>office</w:t>
      </w:r>
      <w:r>
        <w:rPr>
          <w:spacing w:val="-4"/>
        </w:rPr>
        <w:t xml:space="preserve"> </w:t>
      </w:r>
      <w:r>
        <w:t>in</w:t>
      </w:r>
      <w:r>
        <w:rPr>
          <w:spacing w:val="-12"/>
        </w:rPr>
        <w:t xml:space="preserve"> </w:t>
      </w:r>
      <w:r>
        <w:t>the</w:t>
      </w:r>
      <w:r>
        <w:rPr>
          <w:spacing w:val="-8"/>
        </w:rPr>
        <w:t xml:space="preserve"> </w:t>
      </w:r>
      <w:r>
        <w:t>State.</w:t>
      </w:r>
      <w:r>
        <w:rPr>
          <w:spacing w:val="-6"/>
        </w:rPr>
        <w:t xml:space="preserve"> </w:t>
      </w:r>
      <w:r>
        <w:t>A</w:t>
      </w:r>
      <w:r>
        <w:rPr>
          <w:spacing w:val="-12"/>
        </w:rPr>
        <w:t xml:space="preserve"> </w:t>
      </w:r>
      <w:r>
        <w:t>person</w:t>
      </w:r>
      <w:r>
        <w:rPr>
          <w:spacing w:val="-12"/>
        </w:rPr>
        <w:t xml:space="preserve"> </w:t>
      </w:r>
      <w:r>
        <w:t>seeking to carry on business as a settlement agent (conveyancer) in</w:t>
      </w:r>
      <w:r>
        <w:rPr>
          <w:spacing w:val="-11"/>
        </w:rPr>
        <w:t xml:space="preserve"> </w:t>
      </w:r>
      <w:r>
        <w:t>Western</w:t>
      </w:r>
      <w:r>
        <w:rPr>
          <w:spacing w:val="-13"/>
        </w:rPr>
        <w:t xml:space="preserve"> </w:t>
      </w:r>
      <w:r>
        <w:t>Australia</w:t>
      </w:r>
      <w:r>
        <w:rPr>
          <w:spacing w:val="-10"/>
        </w:rPr>
        <w:t xml:space="preserve"> </w:t>
      </w:r>
      <w:r>
        <w:t>must</w:t>
      </w:r>
      <w:r>
        <w:rPr>
          <w:spacing w:val="-12"/>
        </w:rPr>
        <w:t xml:space="preserve"> </w:t>
      </w:r>
      <w:r>
        <w:t>ordinarily</w:t>
      </w:r>
      <w:r>
        <w:rPr>
          <w:spacing w:val="-15"/>
        </w:rPr>
        <w:t xml:space="preserve"> </w:t>
      </w:r>
      <w:r>
        <w:t>reside</w:t>
      </w:r>
      <w:r>
        <w:rPr>
          <w:spacing w:val="-10"/>
        </w:rPr>
        <w:t xml:space="preserve"> </w:t>
      </w:r>
      <w:r>
        <w:t>in</w:t>
      </w:r>
      <w:r>
        <w:rPr>
          <w:spacing w:val="-13"/>
        </w:rPr>
        <w:t xml:space="preserve"> </w:t>
      </w:r>
      <w:r>
        <w:t>the</w:t>
      </w:r>
      <w:r>
        <w:rPr>
          <w:spacing w:val="-14"/>
        </w:rPr>
        <w:t xml:space="preserve"> </w:t>
      </w:r>
      <w:r>
        <w:t>State.</w:t>
      </w:r>
      <w:r>
        <w:rPr>
          <w:spacing w:val="-13"/>
        </w:rPr>
        <w:t xml:space="preserve"> </w:t>
      </w:r>
      <w:r>
        <w:t>A licensed settlement agent must establish and maintain a registered office in the State.</w:t>
      </w:r>
      <w:r w:rsidR="00F21196">
        <w:br w:type="page"/>
      </w:r>
    </w:p>
    <w:p w14:paraId="3286EC84" w14:textId="41749A33" w:rsidR="00F21196" w:rsidRPr="00636CA3" w:rsidRDefault="00F21196" w:rsidP="00636CA3">
      <w:pPr>
        <w:pStyle w:val="Heading3"/>
        <w:jc w:val="left"/>
        <w:rPr>
          <w:i w:val="0"/>
          <w:iCs w:val="0"/>
        </w:rPr>
      </w:pPr>
      <w:r w:rsidRPr="00636CA3">
        <w:rPr>
          <w:i w:val="0"/>
          <w:iCs w:val="0"/>
        </w:rPr>
        <w:lastRenderedPageBreak/>
        <w:t>10.</w:t>
      </w:r>
    </w:p>
    <w:p w14:paraId="314C7803" w14:textId="5D8A5516" w:rsidR="00F21196" w:rsidRPr="00F21196" w:rsidRDefault="00F21196" w:rsidP="00F21196">
      <w:pPr>
        <w:ind w:left="2977" w:hanging="2693"/>
        <w:rPr>
          <w:b/>
        </w:rPr>
      </w:pPr>
      <w:r w:rsidRPr="00F21196">
        <w:rPr>
          <w:b/>
        </w:rPr>
        <w:t>Sector:</w:t>
      </w:r>
      <w:r>
        <w:rPr>
          <w:b/>
        </w:rPr>
        <w:tab/>
      </w:r>
      <w:r w:rsidR="00CA4C74">
        <w:t>Fishing</w:t>
      </w:r>
      <w:r w:rsidR="00CA4C74">
        <w:rPr>
          <w:spacing w:val="-5"/>
        </w:rPr>
        <w:t xml:space="preserve"> </w:t>
      </w:r>
      <w:r w:rsidR="00CA4C74">
        <w:t>and</w:t>
      </w:r>
      <w:r w:rsidR="00CA4C74">
        <w:rPr>
          <w:spacing w:val="-4"/>
        </w:rPr>
        <w:t xml:space="preserve"> </w:t>
      </w:r>
      <w:r w:rsidR="00CA4C74">
        <w:rPr>
          <w:spacing w:val="-2"/>
        </w:rPr>
        <w:t>Pearling</w:t>
      </w:r>
    </w:p>
    <w:p w14:paraId="68A05E0C" w14:textId="77777777" w:rsidR="007B107D" w:rsidRDefault="00CA4C74" w:rsidP="00FE7DB4">
      <w:pPr>
        <w:pStyle w:val="TableParagraph"/>
        <w:spacing w:before="133" w:after="0" w:line="237" w:lineRule="auto"/>
        <w:ind w:left="2977" w:right="-223" w:hanging="2693"/>
        <w:jc w:val="left"/>
        <w:rPr>
          <w:spacing w:val="-2"/>
        </w:rPr>
      </w:pPr>
      <w:r>
        <w:rPr>
          <w:b/>
        </w:rPr>
        <w:t>Obligations</w:t>
      </w:r>
      <w:r>
        <w:rPr>
          <w:b/>
          <w:spacing w:val="-10"/>
        </w:rPr>
        <w:t xml:space="preserve"> </w:t>
      </w:r>
      <w:r>
        <w:rPr>
          <w:b/>
          <w:spacing w:val="-2"/>
        </w:rPr>
        <w:t>Concerned:</w:t>
      </w:r>
      <w:r>
        <w:rPr>
          <w:b/>
          <w:spacing w:val="-2"/>
        </w:rPr>
        <w:tab/>
      </w: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4EAD14E6" w14:textId="77777777" w:rsidR="007B107D" w:rsidRDefault="00CA4C74" w:rsidP="007B107D">
      <w:pPr>
        <w:pStyle w:val="TableParagraph"/>
        <w:spacing w:after="0" w:line="237" w:lineRule="auto"/>
        <w:ind w:left="2977" w:firstLine="0"/>
        <w:jc w:val="left"/>
        <w:rPr>
          <w:spacing w:val="-2"/>
        </w:rPr>
      </w:pPr>
      <w:r>
        <w:t>Local</w:t>
      </w:r>
      <w:r>
        <w:rPr>
          <w:spacing w:val="-4"/>
        </w:rPr>
        <w:t xml:space="preserve"> </w:t>
      </w:r>
      <w:r>
        <w:rPr>
          <w:spacing w:val="-2"/>
        </w:rPr>
        <w:t>Presence</w:t>
      </w:r>
    </w:p>
    <w:p w14:paraId="15FE5D87" w14:textId="61079817" w:rsidR="00F21196" w:rsidRDefault="00CA4C74" w:rsidP="007B107D">
      <w:pPr>
        <w:pStyle w:val="TableParagraph"/>
        <w:spacing w:line="237" w:lineRule="auto"/>
        <w:ind w:left="2977" w:firstLine="0"/>
        <w:jc w:val="left"/>
        <w:rPr>
          <w:spacing w:val="-2"/>
        </w:rPr>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3FC4A3CB" w14:textId="69C6DB22" w:rsidR="00CA4C74" w:rsidRDefault="00CA4C74" w:rsidP="00CA4C74">
      <w:pPr>
        <w:pStyle w:val="TableParagraph"/>
        <w:spacing w:before="133" w:line="237" w:lineRule="auto"/>
        <w:ind w:left="2977" w:hanging="2693"/>
        <w:jc w:val="left"/>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t>Central</w:t>
      </w:r>
      <w:r>
        <w:rPr>
          <w:spacing w:val="-8"/>
        </w:rPr>
        <w:t xml:space="preserve"> </w:t>
      </w:r>
      <w:r>
        <w:t>and</w:t>
      </w:r>
      <w:r>
        <w:rPr>
          <w:spacing w:val="2"/>
        </w:rPr>
        <w:t xml:space="preserve"> </w:t>
      </w:r>
      <w:r>
        <w:rPr>
          <w:spacing w:val="-2"/>
        </w:rPr>
        <w:t>Regional</w:t>
      </w:r>
    </w:p>
    <w:p w14:paraId="7DBBA19A" w14:textId="77777777" w:rsidR="00C97FBF" w:rsidRDefault="00CA4C74" w:rsidP="00C97FBF">
      <w:pPr>
        <w:pStyle w:val="TableParagraph"/>
        <w:spacing w:before="130" w:after="0"/>
        <w:ind w:left="2977" w:right="-223" w:hanging="2693"/>
        <w:jc w:val="left"/>
      </w:pPr>
      <w:r>
        <w:rPr>
          <w:b/>
        </w:rPr>
        <w:t>Source</w:t>
      </w:r>
      <w:r>
        <w:rPr>
          <w:b/>
          <w:spacing w:val="-5"/>
        </w:rPr>
        <w:t xml:space="preserve"> </w:t>
      </w:r>
      <w:r>
        <w:rPr>
          <w:b/>
        </w:rPr>
        <w:t>of</w:t>
      </w:r>
      <w:r>
        <w:rPr>
          <w:b/>
          <w:spacing w:val="-6"/>
        </w:rPr>
        <w:t xml:space="preserve"> </w:t>
      </w:r>
      <w:r>
        <w:rPr>
          <w:b/>
          <w:spacing w:val="-2"/>
        </w:rPr>
        <w:t>Measure:</w:t>
      </w:r>
      <w:r>
        <w:rPr>
          <w:b/>
          <w:spacing w:val="-2"/>
        </w:rPr>
        <w:tab/>
      </w:r>
      <w:r>
        <w:rPr>
          <w:i/>
        </w:rPr>
        <w:t xml:space="preserve">Fisheries Management Act 1991 </w:t>
      </w:r>
      <w:r>
        <w:t>(</w:t>
      </w:r>
      <w:proofErr w:type="spellStart"/>
      <w:r>
        <w:t>Cth</w:t>
      </w:r>
      <w:proofErr w:type="spellEnd"/>
      <w:r>
        <w:t xml:space="preserve">) </w:t>
      </w:r>
    </w:p>
    <w:p w14:paraId="6AEF772A" w14:textId="77777777" w:rsidR="00C97FBF" w:rsidRDefault="00CA4C74" w:rsidP="00C97FBF">
      <w:pPr>
        <w:pStyle w:val="TableParagraph"/>
        <w:spacing w:after="0"/>
        <w:ind w:left="2977" w:right="-223" w:firstLine="0"/>
        <w:jc w:val="left"/>
      </w:pPr>
      <w:r>
        <w:rPr>
          <w:i/>
        </w:rPr>
        <w:t>Foreign</w:t>
      </w:r>
      <w:r>
        <w:rPr>
          <w:i/>
          <w:spacing w:val="-7"/>
        </w:rPr>
        <w:t xml:space="preserve"> </w:t>
      </w:r>
      <w:r>
        <w:rPr>
          <w:i/>
        </w:rPr>
        <w:t>Fishing</w:t>
      </w:r>
      <w:r>
        <w:rPr>
          <w:i/>
          <w:spacing w:val="-7"/>
        </w:rPr>
        <w:t xml:space="preserve"> </w:t>
      </w:r>
      <w:r>
        <w:rPr>
          <w:i/>
        </w:rPr>
        <w:t>Licenses</w:t>
      </w:r>
      <w:r>
        <w:rPr>
          <w:i/>
          <w:spacing w:val="-8"/>
        </w:rPr>
        <w:t xml:space="preserve"> </w:t>
      </w:r>
      <w:r>
        <w:rPr>
          <w:i/>
        </w:rPr>
        <w:t>Levy</w:t>
      </w:r>
      <w:r>
        <w:rPr>
          <w:i/>
          <w:spacing w:val="-8"/>
        </w:rPr>
        <w:t xml:space="preserve"> </w:t>
      </w:r>
      <w:r>
        <w:rPr>
          <w:i/>
        </w:rPr>
        <w:t>Act</w:t>
      </w:r>
      <w:r>
        <w:rPr>
          <w:i/>
          <w:spacing w:val="-7"/>
        </w:rPr>
        <w:t xml:space="preserve"> </w:t>
      </w:r>
      <w:r>
        <w:rPr>
          <w:i/>
        </w:rPr>
        <w:t>1991</w:t>
      </w:r>
      <w:r>
        <w:rPr>
          <w:i/>
          <w:spacing w:val="-3"/>
        </w:rPr>
        <w:t xml:space="preserve"> </w:t>
      </w:r>
      <w:r>
        <w:t>(</w:t>
      </w:r>
      <w:proofErr w:type="spellStart"/>
      <w:r>
        <w:t>Cth</w:t>
      </w:r>
      <w:proofErr w:type="spellEnd"/>
      <w:r>
        <w:t xml:space="preserve">) </w:t>
      </w:r>
    </w:p>
    <w:p w14:paraId="199E39E4" w14:textId="77777777" w:rsidR="00C97FBF" w:rsidRDefault="00CA4C74" w:rsidP="00C97FBF">
      <w:pPr>
        <w:pStyle w:val="TableParagraph"/>
        <w:spacing w:after="0"/>
        <w:ind w:left="2977" w:right="-223" w:firstLine="0"/>
        <w:jc w:val="left"/>
      </w:pPr>
      <w:r>
        <w:rPr>
          <w:i/>
        </w:rPr>
        <w:t xml:space="preserve">Fisheries Management Act 1994 </w:t>
      </w:r>
      <w:r>
        <w:t xml:space="preserve">(NSW) </w:t>
      </w:r>
    </w:p>
    <w:p w14:paraId="49F07CE0" w14:textId="7D3C9E9F" w:rsidR="00C97FBF" w:rsidRDefault="00CA4C74" w:rsidP="00C97FBF">
      <w:pPr>
        <w:pStyle w:val="TableParagraph"/>
        <w:spacing w:after="0"/>
        <w:ind w:left="2977" w:right="-223" w:firstLine="0"/>
        <w:jc w:val="left"/>
      </w:pPr>
      <w:r>
        <w:rPr>
          <w:i/>
        </w:rPr>
        <w:t xml:space="preserve">Fisheries Act 1995 </w:t>
      </w:r>
      <w:r>
        <w:t>(Vic)</w:t>
      </w:r>
    </w:p>
    <w:p w14:paraId="2762D901" w14:textId="77777777" w:rsidR="00C97FBF" w:rsidRDefault="00CA4C74" w:rsidP="00C97FBF">
      <w:pPr>
        <w:pStyle w:val="TableParagraph"/>
        <w:spacing w:after="0"/>
        <w:ind w:left="2977" w:right="-223" w:firstLine="0"/>
        <w:jc w:val="left"/>
        <w:rPr>
          <w:spacing w:val="-4"/>
        </w:rPr>
      </w:pPr>
      <w:r>
        <w:rPr>
          <w:i/>
        </w:rPr>
        <w:t>Fish</w:t>
      </w:r>
      <w:r>
        <w:rPr>
          <w:i/>
          <w:spacing w:val="-3"/>
        </w:rPr>
        <w:t xml:space="preserve"> </w:t>
      </w:r>
      <w:r>
        <w:rPr>
          <w:i/>
        </w:rPr>
        <w:t>Resources</w:t>
      </w:r>
      <w:r>
        <w:rPr>
          <w:i/>
          <w:spacing w:val="-4"/>
        </w:rPr>
        <w:t xml:space="preserve"> </w:t>
      </w:r>
      <w:r>
        <w:rPr>
          <w:i/>
        </w:rPr>
        <w:t>Management</w:t>
      </w:r>
      <w:r>
        <w:rPr>
          <w:i/>
          <w:spacing w:val="-2"/>
        </w:rPr>
        <w:t xml:space="preserve"> </w:t>
      </w:r>
      <w:r>
        <w:rPr>
          <w:i/>
        </w:rPr>
        <w:t>Act</w:t>
      </w:r>
      <w:r>
        <w:rPr>
          <w:i/>
          <w:spacing w:val="-2"/>
        </w:rPr>
        <w:t xml:space="preserve"> </w:t>
      </w:r>
      <w:r>
        <w:rPr>
          <w:i/>
        </w:rPr>
        <w:t>1994</w:t>
      </w:r>
      <w:r>
        <w:rPr>
          <w:i/>
          <w:spacing w:val="-3"/>
        </w:rPr>
        <w:t xml:space="preserve"> </w:t>
      </w:r>
      <w:r>
        <w:rPr>
          <w:spacing w:val="-4"/>
        </w:rPr>
        <w:t>(WA)</w:t>
      </w:r>
    </w:p>
    <w:p w14:paraId="426A2706" w14:textId="77777777" w:rsidR="00C97FBF" w:rsidRDefault="00CA4C74" w:rsidP="00C97FBF">
      <w:pPr>
        <w:pStyle w:val="TableParagraph"/>
        <w:spacing w:after="0"/>
        <w:ind w:left="2977" w:right="-223" w:firstLine="0"/>
        <w:jc w:val="left"/>
        <w:rPr>
          <w:spacing w:val="-4"/>
        </w:rPr>
      </w:pPr>
      <w:r>
        <w:rPr>
          <w:i/>
        </w:rPr>
        <w:t>Pearling</w:t>
      </w:r>
      <w:r>
        <w:rPr>
          <w:i/>
          <w:spacing w:val="-2"/>
        </w:rPr>
        <w:t xml:space="preserve"> </w:t>
      </w:r>
      <w:r>
        <w:rPr>
          <w:i/>
        </w:rPr>
        <w:t>Act</w:t>
      </w:r>
      <w:r>
        <w:rPr>
          <w:i/>
          <w:spacing w:val="-1"/>
        </w:rPr>
        <w:t xml:space="preserve"> </w:t>
      </w:r>
      <w:r>
        <w:rPr>
          <w:i/>
        </w:rPr>
        <w:t xml:space="preserve">1990 </w:t>
      </w:r>
      <w:r>
        <w:rPr>
          <w:spacing w:val="-4"/>
        </w:rPr>
        <w:t>(WA)</w:t>
      </w:r>
    </w:p>
    <w:p w14:paraId="3F2DCB2D" w14:textId="29266E82" w:rsidR="00CA4C74" w:rsidRDefault="00CA4C74" w:rsidP="00C97FBF">
      <w:pPr>
        <w:pStyle w:val="TableParagraph"/>
        <w:ind w:left="2977" w:right="-223" w:firstLine="0"/>
        <w:jc w:val="left"/>
        <w:rPr>
          <w:b/>
          <w:spacing w:val="-2"/>
        </w:rPr>
      </w:pPr>
      <w:r>
        <w:t>Ministerial</w:t>
      </w:r>
      <w:r>
        <w:rPr>
          <w:spacing w:val="-15"/>
        </w:rPr>
        <w:t xml:space="preserve"> </w:t>
      </w:r>
      <w:r>
        <w:t>Policy</w:t>
      </w:r>
      <w:r>
        <w:rPr>
          <w:spacing w:val="-15"/>
        </w:rPr>
        <w:t xml:space="preserve"> </w:t>
      </w:r>
      <w:r>
        <w:t>Guideline</w:t>
      </w:r>
      <w:r>
        <w:rPr>
          <w:spacing w:val="-12"/>
        </w:rPr>
        <w:t xml:space="preserve"> </w:t>
      </w:r>
      <w:r>
        <w:t>No</w:t>
      </w:r>
      <w:r>
        <w:rPr>
          <w:spacing w:val="-4"/>
        </w:rPr>
        <w:t xml:space="preserve"> </w:t>
      </w:r>
      <w:r>
        <w:t>17</w:t>
      </w:r>
      <w:r>
        <w:rPr>
          <w:spacing w:val="-15"/>
        </w:rPr>
        <w:t xml:space="preserve"> </w:t>
      </w:r>
      <w:r>
        <w:t>of</w:t>
      </w:r>
      <w:r>
        <w:rPr>
          <w:spacing w:val="-15"/>
        </w:rPr>
        <w:t xml:space="preserve"> </w:t>
      </w:r>
      <w:r>
        <w:t>August</w:t>
      </w:r>
      <w:r>
        <w:rPr>
          <w:spacing w:val="-4"/>
        </w:rPr>
        <w:t xml:space="preserve"> </w:t>
      </w:r>
      <w:r>
        <w:t>2001</w:t>
      </w:r>
      <w:r>
        <w:rPr>
          <w:spacing w:val="-13"/>
        </w:rPr>
        <w:t xml:space="preserve"> </w:t>
      </w:r>
      <w:r>
        <w:rPr>
          <w:spacing w:val="-4"/>
        </w:rPr>
        <w:t>(WA)</w:t>
      </w:r>
    </w:p>
    <w:p w14:paraId="5EAA6A0F" w14:textId="77777777" w:rsidR="008C13D0" w:rsidRDefault="00CA4C74" w:rsidP="007B107D">
      <w:pPr>
        <w:pStyle w:val="TableParagraph"/>
        <w:spacing w:before="130"/>
        <w:ind w:left="2977" w:right="21" w:hanging="2693"/>
        <w:jc w:val="left"/>
        <w:rPr>
          <w:bCs/>
          <w:u w:val="single"/>
        </w:rPr>
      </w:pPr>
      <w:r w:rsidRPr="00CA4C74">
        <w:rPr>
          <w:b/>
        </w:rPr>
        <w:t>Description:</w:t>
      </w:r>
      <w:r w:rsidRPr="00CA4C74">
        <w:rPr>
          <w:b/>
        </w:rPr>
        <w:tab/>
      </w:r>
      <w:r w:rsidRPr="00CA4C74">
        <w:rPr>
          <w:bCs/>
          <w:u w:val="single"/>
        </w:rPr>
        <w:t xml:space="preserve">Cross-Border Trade in Services and Investment </w:t>
      </w:r>
    </w:p>
    <w:p w14:paraId="47A3F602" w14:textId="39647A08" w:rsidR="00CA4C74" w:rsidRPr="00CA4C74" w:rsidRDefault="00CA4C74" w:rsidP="007B107D">
      <w:pPr>
        <w:pStyle w:val="TableParagraph"/>
        <w:spacing w:before="130"/>
        <w:ind w:left="2977" w:right="21" w:firstLine="0"/>
        <w:jc w:val="left"/>
        <w:rPr>
          <w:bCs/>
          <w:u w:val="single"/>
        </w:rPr>
      </w:pPr>
      <w:r w:rsidRPr="00CA4C74">
        <w:rPr>
          <w:bCs/>
          <w:u w:val="single"/>
        </w:rPr>
        <w:t>Commonwealth</w:t>
      </w:r>
    </w:p>
    <w:p w14:paraId="782189A8" w14:textId="5CE6BC1A" w:rsidR="00CA4C74" w:rsidRPr="00CA4C74" w:rsidRDefault="00CA4C74" w:rsidP="00FE7DB4">
      <w:pPr>
        <w:pStyle w:val="TableParagraph"/>
        <w:spacing w:before="130"/>
        <w:ind w:left="2977" w:right="-243" w:firstLine="0"/>
        <w:rPr>
          <w:bCs/>
        </w:rPr>
      </w:pPr>
      <w:r w:rsidRPr="00CA4C74">
        <w:rPr>
          <w:bCs/>
        </w:rPr>
        <w:t>Foreign fishing vessels</w:t>
      </w:r>
      <w:r w:rsidR="008C13D0">
        <w:rPr>
          <w:rStyle w:val="FootnoteReference"/>
          <w:bCs/>
        </w:rPr>
        <w:footnoteReference w:id="11"/>
      </w:r>
      <w:r w:rsidRPr="00CA4C74">
        <w:rPr>
          <w:bCs/>
        </w:rPr>
        <w:t xml:space="preserve"> seeking to undertake fishing activity, including any activity in support of or in preparation for any fishing activity or the processing, carrying or transhipment of fish, in the Australian Fishing Zone must be authorised.</w:t>
      </w:r>
    </w:p>
    <w:p w14:paraId="6EE7D06F" w14:textId="69BA3B0A" w:rsidR="00CA4C74" w:rsidRPr="00CA4C74" w:rsidRDefault="00CA4C74" w:rsidP="00FE7DB4">
      <w:pPr>
        <w:pStyle w:val="TableParagraph"/>
        <w:spacing w:before="130"/>
        <w:ind w:left="2977" w:right="-341" w:firstLine="0"/>
        <w:rPr>
          <w:bCs/>
        </w:rPr>
      </w:pPr>
      <w:r w:rsidRPr="00CA4C74">
        <w:rPr>
          <w:bCs/>
        </w:rPr>
        <w:t xml:space="preserve">Where foreign fishing vessels are </w:t>
      </w:r>
      <w:proofErr w:type="gramStart"/>
      <w:r w:rsidRPr="00CA4C74">
        <w:rPr>
          <w:bCs/>
        </w:rPr>
        <w:t>authorised</w:t>
      </w:r>
      <w:proofErr w:type="gramEnd"/>
      <w:r w:rsidRPr="00CA4C74">
        <w:rPr>
          <w:bCs/>
        </w:rPr>
        <w:t xml:space="preserve"> they may be subject to a levy.</w:t>
      </w:r>
      <w:r w:rsidR="008C13D0">
        <w:rPr>
          <w:rStyle w:val="FootnoteReference"/>
          <w:bCs/>
        </w:rPr>
        <w:footnoteReference w:id="12"/>
      </w:r>
    </w:p>
    <w:p w14:paraId="41EDE91A" w14:textId="77777777" w:rsidR="00CA4C74" w:rsidRPr="008C13D0" w:rsidRDefault="00CA4C74" w:rsidP="00FE7DB4">
      <w:pPr>
        <w:pStyle w:val="TableParagraph"/>
        <w:spacing w:before="130"/>
        <w:ind w:left="2977" w:right="-341" w:firstLine="0"/>
        <w:jc w:val="left"/>
        <w:rPr>
          <w:bCs/>
          <w:u w:val="single"/>
        </w:rPr>
      </w:pPr>
      <w:r w:rsidRPr="008C13D0">
        <w:rPr>
          <w:bCs/>
          <w:u w:val="single"/>
        </w:rPr>
        <w:t>New South Wales</w:t>
      </w:r>
    </w:p>
    <w:p w14:paraId="0595170A" w14:textId="01CC8841" w:rsidR="0000603D" w:rsidRDefault="00CA4C74" w:rsidP="00FE7DB4">
      <w:pPr>
        <w:pStyle w:val="TableParagraph"/>
        <w:spacing w:before="130"/>
        <w:ind w:left="2977" w:right="-341" w:firstLine="0"/>
        <w:jc w:val="left"/>
        <w:rPr>
          <w:bCs/>
        </w:rPr>
      </w:pPr>
      <w:r w:rsidRPr="00CA4C74">
        <w:rPr>
          <w:bCs/>
        </w:rPr>
        <w:t>A foreign person or a foreign-owned body is not permitted to hold shares in a share management fishery.</w:t>
      </w:r>
      <w:r w:rsidR="0000603D">
        <w:rPr>
          <w:bCs/>
        </w:rPr>
        <w:br w:type="page"/>
      </w:r>
    </w:p>
    <w:p w14:paraId="0CACE355" w14:textId="77777777" w:rsidR="0000603D" w:rsidRPr="0000603D" w:rsidRDefault="0000603D" w:rsidP="00720CC8">
      <w:pPr>
        <w:pStyle w:val="TableParagraph"/>
        <w:spacing w:before="130" w:after="300"/>
        <w:ind w:left="2977" w:right="21" w:firstLine="0"/>
        <w:jc w:val="left"/>
        <w:rPr>
          <w:bCs/>
          <w:u w:val="single"/>
        </w:rPr>
      </w:pPr>
      <w:r w:rsidRPr="0000603D">
        <w:rPr>
          <w:bCs/>
          <w:u w:val="single"/>
        </w:rPr>
        <w:lastRenderedPageBreak/>
        <w:t>Victoria</w:t>
      </w:r>
    </w:p>
    <w:p w14:paraId="312A5EC1" w14:textId="77777777" w:rsidR="0000603D" w:rsidRPr="0000603D" w:rsidRDefault="0000603D" w:rsidP="00EB0E5A">
      <w:pPr>
        <w:pStyle w:val="TableParagraph"/>
        <w:spacing w:before="130"/>
        <w:ind w:left="2977" w:right="-299" w:firstLine="0"/>
        <w:jc w:val="left"/>
        <w:rPr>
          <w:bCs/>
        </w:rPr>
      </w:pPr>
      <w:r w:rsidRPr="0000603D">
        <w:rPr>
          <w:bCs/>
        </w:rPr>
        <w:t>In Victoria, a fishery access licence or aquaculture licence can only be issued to:</w:t>
      </w:r>
    </w:p>
    <w:p w14:paraId="2DF2BC16" w14:textId="0A3DD81B" w:rsidR="0000603D" w:rsidRPr="0000603D" w:rsidRDefault="0000603D" w:rsidP="00720CC8">
      <w:pPr>
        <w:pStyle w:val="ListParagraph1a"/>
        <w:numPr>
          <w:ilvl w:val="0"/>
          <w:numId w:val="10"/>
        </w:numPr>
        <w:ind w:left="4395"/>
        <w:jc w:val="left"/>
      </w:pPr>
      <w:r w:rsidRPr="0000603D">
        <w:t xml:space="preserve">an individual who is an Australian </w:t>
      </w:r>
      <w:proofErr w:type="gramStart"/>
      <w:r w:rsidRPr="0000603D">
        <w:t>resident;</w:t>
      </w:r>
      <w:proofErr w:type="gramEnd"/>
    </w:p>
    <w:p w14:paraId="5D749D64" w14:textId="77777777" w:rsidR="0000603D" w:rsidRPr="0000603D" w:rsidRDefault="0000603D" w:rsidP="00D44E9D">
      <w:pPr>
        <w:pStyle w:val="ListParagraph1a"/>
        <w:numPr>
          <w:ilvl w:val="0"/>
          <w:numId w:val="10"/>
        </w:numPr>
        <w:ind w:left="4395"/>
      </w:pPr>
      <w:r w:rsidRPr="0000603D">
        <w:t>a single corporation that has a registered office in Australia; or</w:t>
      </w:r>
    </w:p>
    <w:p w14:paraId="35127C43" w14:textId="0F3C082C" w:rsidR="0000603D" w:rsidRPr="0000603D" w:rsidRDefault="0000603D" w:rsidP="00D44E9D">
      <w:pPr>
        <w:pStyle w:val="ListParagraph1a"/>
        <w:numPr>
          <w:ilvl w:val="0"/>
          <w:numId w:val="10"/>
        </w:numPr>
        <w:ind w:left="4395"/>
      </w:pPr>
      <w:r w:rsidRPr="0000603D">
        <w:t>a co-operative that has a registered office in a jurisdiction that administers the Co- operatives National Law (currently New South Wales, Victoria, South Australia, the Northern Territory and Tasmania).</w:t>
      </w:r>
    </w:p>
    <w:p w14:paraId="2DBC0157" w14:textId="77777777" w:rsidR="0000603D" w:rsidRPr="0000603D" w:rsidRDefault="0000603D" w:rsidP="0000603D">
      <w:pPr>
        <w:pStyle w:val="TableParagraph"/>
        <w:spacing w:before="130"/>
        <w:ind w:left="2977" w:right="21" w:firstLine="0"/>
        <w:jc w:val="left"/>
        <w:rPr>
          <w:bCs/>
          <w:u w:val="single"/>
        </w:rPr>
      </w:pPr>
      <w:r w:rsidRPr="0000603D">
        <w:rPr>
          <w:bCs/>
          <w:u w:val="single"/>
        </w:rPr>
        <w:t>Western Australia</w:t>
      </w:r>
    </w:p>
    <w:p w14:paraId="3E691468" w14:textId="77777777" w:rsidR="0000603D" w:rsidRPr="0000603D" w:rsidRDefault="0000603D" w:rsidP="003A544A">
      <w:pPr>
        <w:pStyle w:val="TableParagraph"/>
        <w:spacing w:before="130"/>
        <w:ind w:left="2977" w:right="-61" w:firstLine="0"/>
        <w:rPr>
          <w:bCs/>
        </w:rPr>
      </w:pPr>
      <w:r w:rsidRPr="0000603D">
        <w:rPr>
          <w:bCs/>
        </w:rPr>
        <w:t>Only an individual who is an Australian citizen or permanent resident may be a licensee within the Western Australian pearling industry.</w:t>
      </w:r>
    </w:p>
    <w:p w14:paraId="2DF46F09" w14:textId="25ED4B33" w:rsidR="00907799" w:rsidRDefault="0000603D" w:rsidP="003A544A">
      <w:pPr>
        <w:pStyle w:val="TableParagraph"/>
        <w:spacing w:before="130"/>
        <w:ind w:left="2977" w:right="-117" w:firstLine="0"/>
        <w:rPr>
          <w:b/>
        </w:rPr>
      </w:pPr>
      <w:r w:rsidRPr="0000603D">
        <w:rPr>
          <w:bCs/>
        </w:rPr>
        <w:t>In the case of corporations, partnerships or trusts</w:t>
      </w:r>
      <w:r w:rsidRPr="0000603D">
        <w:t xml:space="preserve"> holding</w:t>
      </w:r>
      <w:r>
        <w:t xml:space="preserve"> licenses, these must be Australian owned and/or controlled</w:t>
      </w:r>
      <w:r>
        <w:rPr>
          <w:spacing w:val="-3"/>
        </w:rPr>
        <w:t xml:space="preserve"> </w:t>
      </w:r>
      <w:r>
        <w:t>(at</w:t>
      </w:r>
      <w:r>
        <w:rPr>
          <w:spacing w:val="-3"/>
        </w:rPr>
        <w:t xml:space="preserve"> </w:t>
      </w:r>
      <w:r>
        <w:t>least 51</w:t>
      </w:r>
      <w:r>
        <w:rPr>
          <w:spacing w:val="-8"/>
        </w:rPr>
        <w:t xml:space="preserve"> </w:t>
      </w:r>
      <w:r>
        <w:t>per</w:t>
      </w:r>
      <w:r>
        <w:rPr>
          <w:spacing w:val="-2"/>
        </w:rPr>
        <w:t xml:space="preserve"> </w:t>
      </w:r>
      <w:r>
        <w:t>cent</w:t>
      </w:r>
      <w:r>
        <w:rPr>
          <w:spacing w:val="-7"/>
        </w:rPr>
        <w:t xml:space="preserve"> </w:t>
      </w:r>
      <w:r>
        <w:t>of</w:t>
      </w:r>
      <w:r>
        <w:rPr>
          <w:spacing w:val="-10"/>
        </w:rPr>
        <w:t xml:space="preserve"> </w:t>
      </w:r>
      <w:r>
        <w:t>the</w:t>
      </w:r>
      <w:r>
        <w:rPr>
          <w:spacing w:val="-4"/>
        </w:rPr>
        <w:t xml:space="preserve"> </w:t>
      </w:r>
      <w:r>
        <w:t>issued</w:t>
      </w:r>
      <w:r>
        <w:rPr>
          <w:spacing w:val="-3"/>
        </w:rPr>
        <w:t xml:space="preserve"> </w:t>
      </w:r>
      <w:r>
        <w:t>share</w:t>
      </w:r>
      <w:r>
        <w:rPr>
          <w:spacing w:val="-4"/>
        </w:rPr>
        <w:t xml:space="preserve"> </w:t>
      </w:r>
      <w:r>
        <w:t>capital, partnership interest or trust property must be owned by Australians; the chairman, majority of the board of directors</w:t>
      </w:r>
      <w:r>
        <w:rPr>
          <w:spacing w:val="-15"/>
        </w:rPr>
        <w:t xml:space="preserve"> </w:t>
      </w:r>
      <w:r>
        <w:t>and</w:t>
      </w:r>
      <w:r>
        <w:rPr>
          <w:spacing w:val="-15"/>
        </w:rPr>
        <w:t xml:space="preserve"> </w:t>
      </w:r>
      <w:r>
        <w:t>all</w:t>
      </w:r>
      <w:r>
        <w:rPr>
          <w:spacing w:val="-15"/>
        </w:rPr>
        <w:t xml:space="preserve"> </w:t>
      </w:r>
      <w:r>
        <w:t>the</w:t>
      </w:r>
      <w:r>
        <w:rPr>
          <w:spacing w:val="-15"/>
        </w:rPr>
        <w:t xml:space="preserve"> </w:t>
      </w:r>
      <w:r>
        <w:t>company</w:t>
      </w:r>
      <w:r>
        <w:rPr>
          <w:spacing w:val="-15"/>
        </w:rPr>
        <w:t xml:space="preserve"> </w:t>
      </w:r>
      <w:r>
        <w:t>officers</w:t>
      </w:r>
      <w:r>
        <w:rPr>
          <w:spacing w:val="-15"/>
        </w:rPr>
        <w:t xml:space="preserve"> </w:t>
      </w:r>
      <w:r>
        <w:t>must</w:t>
      </w:r>
      <w:r>
        <w:rPr>
          <w:spacing w:val="-15"/>
        </w:rPr>
        <w:t xml:space="preserve"> </w:t>
      </w:r>
      <w:r>
        <w:t>be</w:t>
      </w:r>
      <w:r>
        <w:rPr>
          <w:spacing w:val="-15"/>
        </w:rPr>
        <w:t xml:space="preserve"> </w:t>
      </w:r>
      <w:r>
        <w:t xml:space="preserve">Australians and must be nominated by, and represent, Australian </w:t>
      </w:r>
      <w:r>
        <w:rPr>
          <w:spacing w:val="-2"/>
        </w:rPr>
        <w:t>interests).</w:t>
      </w:r>
      <w:r w:rsidR="00907799">
        <w:rPr>
          <w:b/>
        </w:rPr>
        <w:br w:type="page"/>
      </w:r>
    </w:p>
    <w:p w14:paraId="3215F223" w14:textId="30A08782" w:rsidR="00907799" w:rsidRPr="00636CA3" w:rsidRDefault="00907799" w:rsidP="00636CA3">
      <w:pPr>
        <w:pStyle w:val="Heading3"/>
        <w:jc w:val="left"/>
        <w:rPr>
          <w:i w:val="0"/>
          <w:iCs w:val="0"/>
        </w:rPr>
      </w:pPr>
      <w:r w:rsidRPr="00636CA3">
        <w:rPr>
          <w:i w:val="0"/>
          <w:iCs w:val="0"/>
        </w:rPr>
        <w:lastRenderedPageBreak/>
        <w:t>11.</w:t>
      </w:r>
    </w:p>
    <w:p w14:paraId="093C08AB" w14:textId="5206AC0D" w:rsidR="004714B4" w:rsidRDefault="00907799" w:rsidP="004714B4">
      <w:pPr>
        <w:ind w:left="2977" w:hanging="2693"/>
        <w:rPr>
          <w:b/>
        </w:rPr>
      </w:pPr>
      <w:r>
        <w:rPr>
          <w:b/>
          <w:spacing w:val="-2"/>
        </w:rPr>
        <w:t>Sector:</w:t>
      </w:r>
      <w:r>
        <w:rPr>
          <w:b/>
          <w:spacing w:val="-2"/>
        </w:rPr>
        <w:tab/>
      </w:r>
      <w:r>
        <w:t>Mining</w:t>
      </w:r>
      <w:r>
        <w:rPr>
          <w:spacing w:val="-3"/>
        </w:rPr>
        <w:t xml:space="preserve"> </w:t>
      </w:r>
      <w:r>
        <w:t>and</w:t>
      </w:r>
      <w:r>
        <w:rPr>
          <w:spacing w:val="-2"/>
        </w:rPr>
        <w:t xml:space="preserve"> </w:t>
      </w:r>
      <w:r>
        <w:t>Related</w:t>
      </w:r>
      <w:r>
        <w:rPr>
          <w:spacing w:val="-3"/>
        </w:rPr>
        <w:t xml:space="preserve"> </w:t>
      </w:r>
      <w:r>
        <w:rPr>
          <w:spacing w:val="-2"/>
        </w:rPr>
        <w:t>Services</w:t>
      </w:r>
    </w:p>
    <w:p w14:paraId="1AD7A81E" w14:textId="41B43299" w:rsidR="003B255B" w:rsidRDefault="00907799" w:rsidP="003B255B">
      <w:pPr>
        <w:pStyle w:val="TableParagraph"/>
        <w:spacing w:before="133" w:after="0" w:line="237" w:lineRule="auto"/>
        <w:ind w:left="2977" w:right="-82" w:hanging="2693"/>
        <w:rPr>
          <w:spacing w:val="-2"/>
        </w:rPr>
      </w:pPr>
      <w:r>
        <w:rPr>
          <w:b/>
        </w:rPr>
        <w:t>Obligations</w:t>
      </w:r>
      <w:r>
        <w:rPr>
          <w:b/>
          <w:spacing w:val="-10"/>
        </w:rPr>
        <w:t xml:space="preserve"> </w:t>
      </w:r>
      <w:r>
        <w:rPr>
          <w:b/>
          <w:spacing w:val="-2"/>
        </w:rPr>
        <w:t>Concerned:</w:t>
      </w:r>
      <w:r>
        <w:rPr>
          <w:b/>
          <w:spacing w:val="-2"/>
        </w:rPr>
        <w:tab/>
      </w: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0C321A5A" w14:textId="51AAA70E" w:rsidR="00907799" w:rsidRDefault="00907799" w:rsidP="003B255B">
      <w:pPr>
        <w:pStyle w:val="TableParagraph"/>
        <w:spacing w:line="237" w:lineRule="auto"/>
        <w:ind w:left="2977" w:right="-82" w:firstLine="0"/>
        <w:rPr>
          <w:b/>
        </w:rPr>
      </w:pPr>
      <w:r>
        <w:t>Prohibition</w:t>
      </w:r>
      <w:r>
        <w:rPr>
          <w:spacing w:val="-12"/>
        </w:rPr>
        <w:t xml:space="preserve"> </w:t>
      </w:r>
      <w:r>
        <w:t>of</w:t>
      </w:r>
      <w:r>
        <w:rPr>
          <w:spacing w:val="-14"/>
        </w:rPr>
        <w:t xml:space="preserve"> </w:t>
      </w:r>
      <w:r>
        <w:t>Performance</w:t>
      </w:r>
      <w:r>
        <w:rPr>
          <w:spacing w:val="-7"/>
        </w:rPr>
        <w:t xml:space="preserve"> </w:t>
      </w:r>
      <w:r>
        <w:rPr>
          <w:spacing w:val="-2"/>
        </w:rPr>
        <w:t>Requirements</w:t>
      </w:r>
    </w:p>
    <w:p w14:paraId="4B3F9AAD" w14:textId="6CAAC81A" w:rsidR="00907799" w:rsidRDefault="00907799" w:rsidP="004714B4">
      <w:pPr>
        <w:ind w:left="2977" w:hanging="2693"/>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Regional</w:t>
      </w:r>
    </w:p>
    <w:p w14:paraId="24069D95" w14:textId="4F0E9265" w:rsidR="00907799" w:rsidRDefault="00907799" w:rsidP="004714B4">
      <w:pPr>
        <w:ind w:left="2977" w:hanging="2693"/>
        <w:rPr>
          <w:b/>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Mount</w:t>
      </w:r>
      <w:r>
        <w:rPr>
          <w:i/>
          <w:spacing w:val="-3"/>
        </w:rPr>
        <w:t xml:space="preserve"> </w:t>
      </w:r>
      <w:r>
        <w:rPr>
          <w:i/>
        </w:rPr>
        <w:t>Isa</w:t>
      </w:r>
      <w:r>
        <w:rPr>
          <w:i/>
          <w:spacing w:val="-6"/>
        </w:rPr>
        <w:t xml:space="preserve"> </w:t>
      </w:r>
      <w:r>
        <w:rPr>
          <w:i/>
        </w:rPr>
        <w:t>Mines</w:t>
      </w:r>
      <w:r>
        <w:rPr>
          <w:i/>
          <w:spacing w:val="-5"/>
        </w:rPr>
        <w:t xml:space="preserve"> </w:t>
      </w:r>
      <w:r>
        <w:rPr>
          <w:i/>
        </w:rPr>
        <w:t>Limited</w:t>
      </w:r>
      <w:r>
        <w:rPr>
          <w:i/>
          <w:spacing w:val="-6"/>
        </w:rPr>
        <w:t xml:space="preserve"> </w:t>
      </w:r>
      <w:r>
        <w:rPr>
          <w:i/>
        </w:rPr>
        <w:t>Agreement</w:t>
      </w:r>
      <w:r>
        <w:rPr>
          <w:i/>
          <w:spacing w:val="-2"/>
        </w:rPr>
        <w:t xml:space="preserve"> </w:t>
      </w:r>
      <w:r>
        <w:rPr>
          <w:i/>
        </w:rPr>
        <w:t>Act</w:t>
      </w:r>
      <w:r>
        <w:rPr>
          <w:i/>
          <w:spacing w:val="-1"/>
        </w:rPr>
        <w:t xml:space="preserve"> </w:t>
      </w:r>
      <w:r>
        <w:rPr>
          <w:i/>
        </w:rPr>
        <w:t>1985</w:t>
      </w:r>
      <w:r>
        <w:rPr>
          <w:i/>
          <w:spacing w:val="-2"/>
        </w:rPr>
        <w:t xml:space="preserve"> </w:t>
      </w:r>
      <w:r>
        <w:rPr>
          <w:spacing w:val="-4"/>
        </w:rPr>
        <w:t>(Qld)</w:t>
      </w:r>
    </w:p>
    <w:p w14:paraId="1E33FA4E" w14:textId="77777777" w:rsidR="00907799" w:rsidRPr="00907799" w:rsidRDefault="00907799" w:rsidP="00907799">
      <w:pPr>
        <w:ind w:left="2977" w:hanging="2693"/>
        <w:rPr>
          <w:b/>
        </w:rPr>
      </w:pPr>
      <w:r w:rsidRPr="00907799">
        <w:rPr>
          <w:b/>
        </w:rPr>
        <w:t>Description:</w:t>
      </w:r>
      <w:r w:rsidRPr="00907799">
        <w:rPr>
          <w:b/>
        </w:rPr>
        <w:tab/>
      </w:r>
      <w:r w:rsidRPr="00907799">
        <w:rPr>
          <w:bCs/>
          <w:u w:val="single"/>
        </w:rPr>
        <w:t>Cross-Border Trade in Services and Investment</w:t>
      </w:r>
    </w:p>
    <w:p w14:paraId="2EC4D69B" w14:textId="765D9B3F" w:rsidR="00907799" w:rsidRDefault="00907799" w:rsidP="00907799">
      <w:pPr>
        <w:pStyle w:val="TableParagraph"/>
        <w:ind w:left="2977" w:hanging="2257"/>
      </w:pPr>
      <w:r>
        <w:tab/>
        <w:t>The</w:t>
      </w:r>
      <w:r>
        <w:rPr>
          <w:spacing w:val="40"/>
        </w:rPr>
        <w:t xml:space="preserve"> </w:t>
      </w:r>
      <w:r>
        <w:t>operator</w:t>
      </w:r>
      <w:r>
        <w:rPr>
          <w:spacing w:val="40"/>
        </w:rPr>
        <w:t xml:space="preserve"> </w:t>
      </w:r>
      <w:r>
        <w:t>of</w:t>
      </w:r>
      <w:r>
        <w:rPr>
          <w:spacing w:val="40"/>
        </w:rPr>
        <w:t xml:space="preserve"> </w:t>
      </w:r>
      <w:r>
        <w:t>Mount</w:t>
      </w:r>
      <w:r>
        <w:rPr>
          <w:spacing w:val="40"/>
        </w:rPr>
        <w:t xml:space="preserve"> </w:t>
      </w:r>
      <w:r>
        <w:t>Isa</w:t>
      </w:r>
      <w:r>
        <w:rPr>
          <w:spacing w:val="40"/>
        </w:rPr>
        <w:t xml:space="preserve"> </w:t>
      </w:r>
      <w:r>
        <w:t>Mines</w:t>
      </w:r>
      <w:r>
        <w:rPr>
          <w:spacing w:val="40"/>
        </w:rPr>
        <w:t xml:space="preserve"> </w:t>
      </w:r>
      <w:r>
        <w:t>shall,</w:t>
      </w:r>
      <w:r>
        <w:rPr>
          <w:spacing w:val="40"/>
        </w:rPr>
        <w:t xml:space="preserve"> </w:t>
      </w:r>
      <w:r>
        <w:t>so</w:t>
      </w:r>
      <w:r>
        <w:rPr>
          <w:spacing w:val="40"/>
        </w:rPr>
        <w:t xml:space="preserve"> </w:t>
      </w:r>
      <w:r>
        <w:t>far</w:t>
      </w:r>
      <w:r>
        <w:rPr>
          <w:spacing w:val="40"/>
        </w:rPr>
        <w:t xml:space="preserve"> </w:t>
      </w:r>
      <w:r>
        <w:t>as</w:t>
      </w:r>
      <w:r>
        <w:rPr>
          <w:spacing w:val="40"/>
        </w:rPr>
        <w:t xml:space="preserve"> </w:t>
      </w:r>
      <w:r>
        <w:t>is</w:t>
      </w:r>
      <w:r>
        <w:rPr>
          <w:spacing w:val="40"/>
        </w:rPr>
        <w:t xml:space="preserve"> </w:t>
      </w:r>
      <w:r>
        <w:t>reasonably and economically practicable:</w:t>
      </w:r>
    </w:p>
    <w:p w14:paraId="04AD44A1" w14:textId="77777777" w:rsidR="00907799" w:rsidRDefault="00907799" w:rsidP="003B255B">
      <w:pPr>
        <w:pStyle w:val="TableParagraph"/>
        <w:numPr>
          <w:ilvl w:val="0"/>
          <w:numId w:val="11"/>
        </w:numPr>
        <w:spacing w:after="360"/>
        <w:ind w:left="4536" w:right="-383" w:hanging="708"/>
        <w:jc w:val="left"/>
      </w:pPr>
      <w:r>
        <w:t xml:space="preserve">use the services of professional </w:t>
      </w:r>
      <w:proofErr w:type="gramStart"/>
      <w:r>
        <w:t>consultants</w:t>
      </w:r>
      <w:proofErr w:type="gramEnd"/>
      <w:r>
        <w:rPr>
          <w:spacing w:val="27"/>
        </w:rPr>
        <w:t xml:space="preserve"> </w:t>
      </w:r>
      <w:r>
        <w:t>resident</w:t>
      </w:r>
      <w:r>
        <w:rPr>
          <w:spacing w:val="33"/>
        </w:rPr>
        <w:t xml:space="preserve"> </w:t>
      </w:r>
      <w:r>
        <w:t>and</w:t>
      </w:r>
      <w:r>
        <w:rPr>
          <w:spacing w:val="28"/>
        </w:rPr>
        <w:t xml:space="preserve"> </w:t>
      </w:r>
      <w:r>
        <w:t>available</w:t>
      </w:r>
      <w:r>
        <w:rPr>
          <w:spacing w:val="27"/>
        </w:rPr>
        <w:t xml:space="preserve"> </w:t>
      </w:r>
      <w:r>
        <w:t xml:space="preserve">within </w:t>
      </w:r>
      <w:r>
        <w:rPr>
          <w:spacing w:val="-2"/>
        </w:rPr>
        <w:t>Queensland;</w:t>
      </w:r>
    </w:p>
    <w:p w14:paraId="4361F20C" w14:textId="77777777" w:rsidR="00907799" w:rsidRDefault="00907799" w:rsidP="003B255B">
      <w:pPr>
        <w:pStyle w:val="TableParagraph"/>
        <w:numPr>
          <w:ilvl w:val="0"/>
          <w:numId w:val="11"/>
        </w:numPr>
        <w:spacing w:before="1" w:after="360"/>
        <w:ind w:left="4536" w:right="-383" w:hanging="708"/>
        <w:jc w:val="left"/>
      </w:pPr>
      <w:r>
        <w:t>use</w:t>
      </w:r>
      <w:r>
        <w:rPr>
          <w:spacing w:val="-2"/>
        </w:rPr>
        <w:t xml:space="preserve"> </w:t>
      </w:r>
      <w:r>
        <w:t>labour</w:t>
      </w:r>
      <w:r>
        <w:rPr>
          <w:spacing w:val="-5"/>
        </w:rPr>
        <w:t xml:space="preserve"> </w:t>
      </w:r>
      <w:r>
        <w:t>available</w:t>
      </w:r>
      <w:r>
        <w:rPr>
          <w:spacing w:val="-6"/>
        </w:rPr>
        <w:t xml:space="preserve"> </w:t>
      </w:r>
      <w:r>
        <w:t>within</w:t>
      </w:r>
      <w:r>
        <w:rPr>
          <w:spacing w:val="-5"/>
        </w:rPr>
        <w:t xml:space="preserve"> </w:t>
      </w:r>
      <w:proofErr w:type="gramStart"/>
      <w:r>
        <w:rPr>
          <w:spacing w:val="-2"/>
        </w:rPr>
        <w:t>Queensland;</w:t>
      </w:r>
      <w:proofErr w:type="gramEnd"/>
    </w:p>
    <w:p w14:paraId="37CBFF4E" w14:textId="68BB9F06" w:rsidR="00D44E9D" w:rsidRPr="00D44E9D" w:rsidRDefault="00907799" w:rsidP="00EB0E5A">
      <w:pPr>
        <w:pStyle w:val="TableParagraph"/>
        <w:numPr>
          <w:ilvl w:val="0"/>
          <w:numId w:val="11"/>
        </w:numPr>
        <w:spacing w:after="360"/>
        <w:ind w:left="4536" w:right="-383" w:hanging="708"/>
        <w:jc w:val="left"/>
      </w:pPr>
      <w:r>
        <w:t>when preparing specifications, calling for tenders</w:t>
      </w:r>
      <w:r w:rsidRPr="00D44E9D">
        <w:t xml:space="preserve"> </w:t>
      </w:r>
      <w:r>
        <w:t>and</w:t>
      </w:r>
      <w:r w:rsidRPr="00D44E9D">
        <w:t xml:space="preserve"> </w:t>
      </w:r>
      <w:r>
        <w:t>letting</w:t>
      </w:r>
      <w:r w:rsidRPr="00D44E9D">
        <w:t xml:space="preserve"> </w:t>
      </w:r>
      <w:r>
        <w:t>contracts</w:t>
      </w:r>
      <w:r w:rsidRPr="00D44E9D">
        <w:t xml:space="preserve"> </w:t>
      </w:r>
      <w:r>
        <w:t>for</w:t>
      </w:r>
      <w:r w:rsidRPr="00D44E9D">
        <w:t xml:space="preserve"> </w:t>
      </w:r>
      <w:r>
        <w:t>works, materials,</w:t>
      </w:r>
      <w:r w:rsidRPr="00D44E9D">
        <w:t xml:space="preserve"> </w:t>
      </w:r>
      <w:r>
        <w:t>plant,</w:t>
      </w:r>
      <w:r w:rsidRPr="00D44E9D">
        <w:t xml:space="preserve"> </w:t>
      </w:r>
      <w:proofErr w:type="gramStart"/>
      <w:r>
        <w:t>equipment</w:t>
      </w:r>
      <w:proofErr w:type="gramEnd"/>
      <w:r w:rsidRPr="00D44E9D">
        <w:t xml:space="preserve"> </w:t>
      </w:r>
      <w:r>
        <w:t>and</w:t>
      </w:r>
      <w:r w:rsidRPr="00D44E9D">
        <w:t xml:space="preserve"> </w:t>
      </w:r>
      <w:r>
        <w:t>supplies ensure</w:t>
      </w:r>
      <w:r w:rsidR="00202146">
        <w:t xml:space="preserve"> </w:t>
      </w:r>
      <w:r>
        <w:t>that Queensland</w:t>
      </w:r>
      <w:r w:rsidR="00202146">
        <w:t xml:space="preserve"> </w:t>
      </w:r>
      <w:r>
        <w:t>suppliers</w:t>
      </w:r>
      <w:r w:rsidR="00202146">
        <w:t>,</w:t>
      </w:r>
      <w:r>
        <w:t xml:space="preserve"> manufacturers,</w:t>
      </w:r>
      <w:r w:rsidRPr="00D44E9D">
        <w:t xml:space="preserve"> </w:t>
      </w:r>
      <w:r>
        <w:t>and</w:t>
      </w:r>
      <w:r w:rsidRPr="00D44E9D">
        <w:t xml:space="preserve"> </w:t>
      </w:r>
      <w:r>
        <w:t>contractors</w:t>
      </w:r>
      <w:r w:rsidRPr="00D44E9D">
        <w:t xml:space="preserve"> </w:t>
      </w:r>
      <w:r>
        <w:t>are</w:t>
      </w:r>
      <w:r w:rsidRPr="00D44E9D">
        <w:t xml:space="preserve"> </w:t>
      </w:r>
      <w:r>
        <w:t>given reasonable opportunity</w:t>
      </w:r>
      <w:r w:rsidRPr="00D44E9D">
        <w:t xml:space="preserve"> </w:t>
      </w:r>
      <w:r>
        <w:t>to</w:t>
      </w:r>
      <w:r w:rsidRPr="00D44E9D">
        <w:t xml:space="preserve"> </w:t>
      </w:r>
      <w:r>
        <w:t xml:space="preserve">tender or quote; </w:t>
      </w:r>
      <w:r w:rsidRPr="00D44E9D">
        <w:t>and</w:t>
      </w:r>
    </w:p>
    <w:p w14:paraId="29E4025E" w14:textId="21CED95C" w:rsidR="00287D50" w:rsidRPr="00EE26F1" w:rsidRDefault="00907799" w:rsidP="00EE26F1">
      <w:pPr>
        <w:pStyle w:val="TableParagraph"/>
        <w:numPr>
          <w:ilvl w:val="0"/>
          <w:numId w:val="11"/>
        </w:numPr>
        <w:spacing w:after="360"/>
        <w:ind w:left="4536" w:right="-285" w:hanging="708"/>
        <w:jc w:val="left"/>
      </w:pPr>
      <w:r>
        <w:t>give proper consideration and where possible preference to Queensland suppliers,</w:t>
      </w:r>
      <w:r w:rsidRPr="00D44E9D">
        <w:t xml:space="preserve"> </w:t>
      </w:r>
      <w:r>
        <w:t>manufacturers</w:t>
      </w:r>
      <w:r w:rsidRPr="00D44E9D">
        <w:t xml:space="preserve"> </w:t>
      </w:r>
      <w:r>
        <w:t>and</w:t>
      </w:r>
      <w:r w:rsidR="00D44E9D">
        <w:t xml:space="preserve"> </w:t>
      </w:r>
      <w:r>
        <w:t>contractors when</w:t>
      </w:r>
      <w:r w:rsidRPr="00D44E9D">
        <w:t xml:space="preserve"> </w:t>
      </w:r>
      <w:r>
        <w:t>letting</w:t>
      </w:r>
      <w:r w:rsidRPr="00D44E9D">
        <w:t xml:space="preserve"> </w:t>
      </w:r>
      <w:r>
        <w:t>contracts</w:t>
      </w:r>
      <w:r w:rsidRPr="00D44E9D">
        <w:t xml:space="preserve"> </w:t>
      </w:r>
      <w:r>
        <w:t>or</w:t>
      </w:r>
      <w:r w:rsidR="00D44E9D">
        <w:t xml:space="preserve"> </w:t>
      </w:r>
      <w:r>
        <w:t>placing</w:t>
      </w:r>
      <w:r w:rsidR="00D44E9D">
        <w:t xml:space="preserve"> </w:t>
      </w:r>
      <w:r>
        <w:t>orders</w:t>
      </w:r>
      <w:r w:rsidR="00D44E9D">
        <w:t xml:space="preserve"> for</w:t>
      </w:r>
      <w:r w:rsidR="00D44E9D" w:rsidRPr="00D44E9D">
        <w:t xml:space="preserve"> </w:t>
      </w:r>
      <w:r w:rsidR="00D44E9D">
        <w:t>works,</w:t>
      </w:r>
      <w:r w:rsidR="00D44E9D" w:rsidRPr="00D44E9D">
        <w:t xml:space="preserve"> </w:t>
      </w:r>
      <w:r w:rsidR="00D44E9D">
        <w:t>materials,</w:t>
      </w:r>
      <w:r w:rsidR="00D44E9D" w:rsidRPr="00D44E9D">
        <w:t xml:space="preserve"> </w:t>
      </w:r>
      <w:r w:rsidR="00D44E9D">
        <w:t>plant,</w:t>
      </w:r>
      <w:r w:rsidR="00D44E9D" w:rsidRPr="00D44E9D">
        <w:t xml:space="preserve"> </w:t>
      </w:r>
      <w:proofErr w:type="gramStart"/>
      <w:r w:rsidR="00D44E9D">
        <w:t>equipment</w:t>
      </w:r>
      <w:proofErr w:type="gramEnd"/>
      <w:r w:rsidR="00D44E9D">
        <w:t xml:space="preserve"> and supplies where price, quality, delivery and service are equal to or better than that obtainable elsewhere.</w:t>
      </w:r>
      <w:r w:rsidR="00287D50" w:rsidRPr="00EE26F1">
        <w:rPr>
          <w:b/>
        </w:rPr>
        <w:br w:type="page"/>
      </w:r>
    </w:p>
    <w:p w14:paraId="25B8538F" w14:textId="26579C01" w:rsidR="00907799" w:rsidRPr="00636CA3" w:rsidRDefault="00287D50" w:rsidP="00636CA3">
      <w:pPr>
        <w:pStyle w:val="Heading3"/>
        <w:jc w:val="left"/>
        <w:rPr>
          <w:i w:val="0"/>
          <w:iCs w:val="0"/>
        </w:rPr>
      </w:pPr>
      <w:r w:rsidRPr="00636CA3">
        <w:rPr>
          <w:i w:val="0"/>
          <w:iCs w:val="0"/>
        </w:rPr>
        <w:lastRenderedPageBreak/>
        <w:t>12.</w:t>
      </w:r>
    </w:p>
    <w:p w14:paraId="1B906B30" w14:textId="24B7F0F8" w:rsidR="00287D50" w:rsidRPr="00287D50" w:rsidRDefault="00287D50" w:rsidP="004714B4">
      <w:pPr>
        <w:ind w:left="2977" w:hanging="2693"/>
        <w:rPr>
          <w:b/>
          <w:spacing w:val="-2"/>
        </w:rPr>
      </w:pPr>
      <w:r>
        <w:rPr>
          <w:b/>
          <w:spacing w:val="-2"/>
        </w:rPr>
        <w:t>Sector:</w:t>
      </w:r>
      <w:r>
        <w:rPr>
          <w:b/>
          <w:spacing w:val="-2"/>
        </w:rPr>
        <w:tab/>
      </w:r>
      <w:r>
        <w:t>Other</w:t>
      </w:r>
      <w:r>
        <w:rPr>
          <w:spacing w:val="-7"/>
        </w:rPr>
        <w:t xml:space="preserve"> </w:t>
      </w:r>
      <w:r>
        <w:t>Business</w:t>
      </w:r>
      <w:r>
        <w:rPr>
          <w:spacing w:val="-9"/>
        </w:rPr>
        <w:t xml:space="preserve"> </w:t>
      </w:r>
      <w:r>
        <w:rPr>
          <w:spacing w:val="-2"/>
        </w:rPr>
        <w:t>Services</w:t>
      </w:r>
    </w:p>
    <w:p w14:paraId="0A1766B9" w14:textId="46C22CD0" w:rsidR="00287D50" w:rsidRPr="00287D50" w:rsidRDefault="00287D50" w:rsidP="004714B4">
      <w:pPr>
        <w:ind w:left="2977" w:hanging="2693"/>
        <w:rPr>
          <w:b/>
          <w:spacing w:val="-2"/>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46A51092" w14:textId="174B42F5" w:rsidR="00287D50" w:rsidRPr="00287D50" w:rsidRDefault="00287D50" w:rsidP="004714B4">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Regional</w:t>
      </w:r>
    </w:p>
    <w:p w14:paraId="65780CE3" w14:textId="609F712C" w:rsidR="00287D50" w:rsidRPr="00287D50" w:rsidRDefault="00287D50" w:rsidP="004714B4">
      <w:pPr>
        <w:ind w:left="2977" w:hanging="2693"/>
        <w:rPr>
          <w:b/>
          <w:spacing w:val="-2"/>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Prostitution</w:t>
      </w:r>
      <w:r>
        <w:rPr>
          <w:i/>
          <w:spacing w:val="-3"/>
        </w:rPr>
        <w:t xml:space="preserve"> </w:t>
      </w:r>
      <w:r>
        <w:rPr>
          <w:i/>
        </w:rPr>
        <w:t>Regulation</w:t>
      </w:r>
      <w:r>
        <w:rPr>
          <w:i/>
          <w:spacing w:val="-2"/>
        </w:rPr>
        <w:t xml:space="preserve"> </w:t>
      </w:r>
      <w:r>
        <w:rPr>
          <w:i/>
        </w:rPr>
        <w:t>Act</w:t>
      </w:r>
      <w:r>
        <w:rPr>
          <w:i/>
          <w:spacing w:val="-4"/>
        </w:rPr>
        <w:t xml:space="preserve"> </w:t>
      </w:r>
      <w:r>
        <w:rPr>
          <w:spacing w:val="-4"/>
        </w:rPr>
        <w:t>(NT)</w:t>
      </w:r>
    </w:p>
    <w:p w14:paraId="1D8E4631" w14:textId="55FA1C1B" w:rsidR="00287D50" w:rsidRDefault="00287D50" w:rsidP="00287D50">
      <w:pPr>
        <w:pStyle w:val="TableParagraph"/>
        <w:spacing w:before="130"/>
        <w:ind w:left="2977" w:hanging="2693"/>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53BA2DAA" w14:textId="283F9192" w:rsidR="005A6823" w:rsidRDefault="005A6823" w:rsidP="000B6FFE">
      <w:pPr>
        <w:pStyle w:val="TableParagraph"/>
        <w:ind w:left="2977" w:right="-82" w:firstLine="0"/>
      </w:pPr>
      <w:r>
        <w:t>To be eligible for the grant of an operator’s licence or a manager’s</w:t>
      </w:r>
      <w:r>
        <w:rPr>
          <w:spacing w:val="-15"/>
        </w:rPr>
        <w:t xml:space="preserve"> </w:t>
      </w:r>
      <w:r>
        <w:t>licence</w:t>
      </w:r>
      <w:r>
        <w:rPr>
          <w:spacing w:val="-15"/>
        </w:rPr>
        <w:t xml:space="preserve"> </w:t>
      </w:r>
      <w:r>
        <w:t>in</w:t>
      </w:r>
      <w:r>
        <w:rPr>
          <w:spacing w:val="-15"/>
        </w:rPr>
        <w:t xml:space="preserve"> </w:t>
      </w:r>
      <w:r>
        <w:t>respect</w:t>
      </w:r>
      <w:r>
        <w:rPr>
          <w:spacing w:val="-14"/>
        </w:rPr>
        <w:t xml:space="preserve"> </w:t>
      </w:r>
      <w:r>
        <w:t>of</w:t>
      </w:r>
      <w:r>
        <w:rPr>
          <w:spacing w:val="-15"/>
        </w:rPr>
        <w:t xml:space="preserve"> </w:t>
      </w:r>
      <w:r>
        <w:t>an</w:t>
      </w:r>
      <w:r>
        <w:rPr>
          <w:spacing w:val="-15"/>
        </w:rPr>
        <w:t xml:space="preserve"> </w:t>
      </w:r>
      <w:r>
        <w:t>escort</w:t>
      </w:r>
      <w:r>
        <w:rPr>
          <w:spacing w:val="-13"/>
        </w:rPr>
        <w:t xml:space="preserve"> </w:t>
      </w:r>
      <w:r>
        <w:t>agency</w:t>
      </w:r>
      <w:r>
        <w:rPr>
          <w:spacing w:val="-14"/>
        </w:rPr>
        <w:t xml:space="preserve"> </w:t>
      </w:r>
      <w:r>
        <w:t>business, an individual must be resident in the Northern Territory.</w:t>
      </w:r>
    </w:p>
    <w:p w14:paraId="7D823B3A" w14:textId="577AED4E" w:rsidR="002C3751" w:rsidRDefault="005A6823" w:rsidP="000B6FFE">
      <w:pPr>
        <w:ind w:left="2977" w:firstLine="0"/>
        <w:rPr>
          <w:b/>
        </w:rPr>
      </w:pPr>
      <w:r>
        <w:t>For a body</w:t>
      </w:r>
      <w:r>
        <w:rPr>
          <w:spacing w:val="-3"/>
        </w:rPr>
        <w:t xml:space="preserve"> </w:t>
      </w:r>
      <w:r>
        <w:t>corporate</w:t>
      </w:r>
      <w:r>
        <w:rPr>
          <w:spacing w:val="-4"/>
        </w:rPr>
        <w:t xml:space="preserve"> </w:t>
      </w:r>
      <w:r>
        <w:t>to be granted an</w:t>
      </w:r>
      <w:r>
        <w:rPr>
          <w:spacing w:val="-3"/>
        </w:rPr>
        <w:t xml:space="preserve"> </w:t>
      </w:r>
      <w:r>
        <w:t>operator’s licence, its officers must also meet the residency requirement.</w:t>
      </w:r>
      <w:r w:rsidR="002C3751">
        <w:rPr>
          <w:b/>
        </w:rPr>
        <w:br w:type="page"/>
      </w:r>
    </w:p>
    <w:p w14:paraId="377C6905" w14:textId="0162F04C" w:rsidR="00287D50" w:rsidRPr="00636CA3" w:rsidRDefault="00FC4ACC" w:rsidP="00636CA3">
      <w:pPr>
        <w:pStyle w:val="Heading3"/>
        <w:jc w:val="left"/>
        <w:rPr>
          <w:i w:val="0"/>
          <w:iCs w:val="0"/>
        </w:rPr>
      </w:pPr>
      <w:r w:rsidRPr="00636CA3">
        <w:rPr>
          <w:i w:val="0"/>
          <w:iCs w:val="0"/>
        </w:rPr>
        <w:lastRenderedPageBreak/>
        <w:t xml:space="preserve">13. </w:t>
      </w:r>
    </w:p>
    <w:p w14:paraId="4BA955EC" w14:textId="7BC18E49" w:rsidR="00FC4ACC" w:rsidRDefault="00FC4ACC" w:rsidP="004714B4">
      <w:pPr>
        <w:ind w:left="2977" w:hanging="2693"/>
        <w:rPr>
          <w:b/>
        </w:rPr>
      </w:pPr>
      <w:r>
        <w:rPr>
          <w:b/>
          <w:spacing w:val="-2"/>
        </w:rPr>
        <w:t>Sector:</w:t>
      </w:r>
      <w:r>
        <w:rPr>
          <w:b/>
          <w:spacing w:val="-2"/>
        </w:rPr>
        <w:tab/>
      </w:r>
      <w:r>
        <w:rPr>
          <w:spacing w:val="-2"/>
        </w:rPr>
        <w:t>Telecommunications</w:t>
      </w:r>
    </w:p>
    <w:p w14:paraId="6A62C465" w14:textId="77777777" w:rsidR="000B6FFE" w:rsidRDefault="00FC4ACC" w:rsidP="000B6FFE">
      <w:pPr>
        <w:pStyle w:val="TableParagraph"/>
        <w:spacing w:before="131" w:after="0" w:line="275" w:lineRule="exact"/>
        <w:ind w:left="2977" w:hanging="2693"/>
        <w:jc w:val="left"/>
        <w:rPr>
          <w:spacing w:val="-2"/>
        </w:rPr>
      </w:pPr>
      <w:r>
        <w:rPr>
          <w:b/>
        </w:rPr>
        <w:t>Obligations</w:t>
      </w:r>
      <w:r>
        <w:rPr>
          <w:b/>
          <w:spacing w:val="-10"/>
        </w:rPr>
        <w:t xml:space="preserve"> </w:t>
      </w:r>
      <w:r>
        <w:rPr>
          <w:b/>
          <w:spacing w:val="-2"/>
        </w:rPr>
        <w:t>Concerned:</w:t>
      </w:r>
      <w:r>
        <w:rPr>
          <w:b/>
          <w:spacing w:val="-2"/>
        </w:rPr>
        <w:tab/>
      </w:r>
      <w:r>
        <w:t>National</w:t>
      </w:r>
      <w:r>
        <w:rPr>
          <w:spacing w:val="-10"/>
        </w:rPr>
        <w:t xml:space="preserve"> </w:t>
      </w:r>
      <w:r>
        <w:t>Treatment</w:t>
      </w:r>
      <w:r>
        <w:rPr>
          <w:spacing w:val="-1"/>
        </w:rPr>
        <w:t xml:space="preserve"> </w:t>
      </w:r>
      <w:r>
        <w:rPr>
          <w:spacing w:val="-2"/>
        </w:rPr>
        <w:t>(Investment)</w:t>
      </w:r>
    </w:p>
    <w:p w14:paraId="62F17AD7" w14:textId="6C5094A1" w:rsidR="00FC4ACC" w:rsidRDefault="00FC4ACC" w:rsidP="000B6FFE">
      <w:pPr>
        <w:pStyle w:val="TableParagraph"/>
        <w:spacing w:line="275" w:lineRule="exact"/>
        <w:ind w:left="2977" w:firstLine="0"/>
        <w:jc w:val="left"/>
        <w:rPr>
          <w:spacing w:val="-2"/>
        </w:rPr>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0BF06E2D" w14:textId="1D6C626E" w:rsidR="00FC4ACC" w:rsidRDefault="00FC4ACC" w:rsidP="00FC4ACC">
      <w:pPr>
        <w:pStyle w:val="TableParagraph"/>
        <w:spacing w:before="131" w:line="275" w:lineRule="exact"/>
        <w:ind w:left="2977" w:hanging="2693"/>
        <w:jc w:val="left"/>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45892C23" w14:textId="36FA21A3" w:rsidR="00FC4ACC" w:rsidRDefault="00FC4ACC" w:rsidP="00FC4ACC">
      <w:pPr>
        <w:pStyle w:val="TableParagraph"/>
        <w:spacing w:before="131" w:line="275" w:lineRule="exact"/>
        <w:ind w:left="2977" w:hanging="2693"/>
        <w:jc w:val="left"/>
        <w:rPr>
          <w:b/>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Telstra</w:t>
      </w:r>
      <w:r>
        <w:rPr>
          <w:i/>
          <w:spacing w:val="-6"/>
        </w:rPr>
        <w:t xml:space="preserve"> </w:t>
      </w:r>
      <w:r>
        <w:rPr>
          <w:i/>
        </w:rPr>
        <w:t>Corporation</w:t>
      </w:r>
      <w:r>
        <w:rPr>
          <w:i/>
          <w:spacing w:val="-4"/>
        </w:rPr>
        <w:t xml:space="preserve"> </w:t>
      </w:r>
      <w:r>
        <w:rPr>
          <w:i/>
        </w:rPr>
        <w:t>Act</w:t>
      </w:r>
      <w:r>
        <w:rPr>
          <w:i/>
          <w:spacing w:val="-4"/>
        </w:rPr>
        <w:t xml:space="preserve"> </w:t>
      </w:r>
      <w:r>
        <w:rPr>
          <w:i/>
        </w:rPr>
        <w:t>1991</w:t>
      </w:r>
      <w:r>
        <w:rPr>
          <w:i/>
          <w:spacing w:val="-1"/>
        </w:rPr>
        <w:t xml:space="preserve"> </w:t>
      </w:r>
      <w:r>
        <w:rPr>
          <w:spacing w:val="-4"/>
        </w:rPr>
        <w:t>(</w:t>
      </w:r>
      <w:proofErr w:type="spellStart"/>
      <w:r>
        <w:rPr>
          <w:spacing w:val="-4"/>
        </w:rPr>
        <w:t>Cth</w:t>
      </w:r>
      <w:proofErr w:type="spellEnd"/>
      <w:r>
        <w:rPr>
          <w:spacing w:val="-4"/>
        </w:rPr>
        <w:t>)</w:t>
      </w:r>
    </w:p>
    <w:p w14:paraId="36406608" w14:textId="2265DFD1" w:rsidR="00FC4ACC" w:rsidRDefault="00FC4ACC" w:rsidP="00FC4ACC">
      <w:pPr>
        <w:pStyle w:val="TableParagraph"/>
        <w:spacing w:before="130"/>
        <w:ind w:left="2977" w:hanging="2693"/>
        <w:rPr>
          <w:spacing w:val="-2"/>
          <w:u w:val="single"/>
        </w:rPr>
      </w:pPr>
      <w:r>
        <w:rPr>
          <w:b/>
          <w:spacing w:val="-2"/>
        </w:rPr>
        <w:t>Description:</w:t>
      </w:r>
      <w:r>
        <w:rPr>
          <w:b/>
          <w:spacing w:val="-2"/>
        </w:rPr>
        <w:tab/>
      </w:r>
      <w:r>
        <w:rPr>
          <w:spacing w:val="-2"/>
          <w:u w:val="single"/>
        </w:rPr>
        <w:t>Investment</w:t>
      </w:r>
    </w:p>
    <w:p w14:paraId="3A9A6B6C" w14:textId="4425FF39" w:rsidR="00FC4ACC" w:rsidRDefault="00FC4ACC" w:rsidP="000B6FFE">
      <w:pPr>
        <w:pStyle w:val="TableParagraph"/>
        <w:ind w:left="2977" w:right="-82" w:firstLine="0"/>
      </w:pPr>
      <w:r>
        <w:t>Aggregate foreign</w:t>
      </w:r>
      <w:r>
        <w:rPr>
          <w:spacing w:val="-3"/>
        </w:rPr>
        <w:t xml:space="preserve"> </w:t>
      </w:r>
      <w:r>
        <w:t>equity</w:t>
      </w:r>
      <w:r>
        <w:rPr>
          <w:spacing w:val="-3"/>
        </w:rPr>
        <w:t xml:space="preserve"> </w:t>
      </w:r>
      <w:r>
        <w:t>is</w:t>
      </w:r>
      <w:r>
        <w:rPr>
          <w:spacing w:val="-1"/>
        </w:rPr>
        <w:t xml:space="preserve"> </w:t>
      </w:r>
      <w:r>
        <w:t>restricted</w:t>
      </w:r>
      <w:r>
        <w:rPr>
          <w:spacing w:val="-2"/>
        </w:rPr>
        <w:t xml:space="preserve"> </w:t>
      </w:r>
      <w:r>
        <w:t>to no more</w:t>
      </w:r>
      <w:r>
        <w:rPr>
          <w:spacing w:val="-3"/>
        </w:rPr>
        <w:t xml:space="preserve"> </w:t>
      </w:r>
      <w:r>
        <w:t>than</w:t>
      </w:r>
      <w:r>
        <w:rPr>
          <w:spacing w:val="-2"/>
        </w:rPr>
        <w:t xml:space="preserve"> </w:t>
      </w:r>
      <w:r>
        <w:t>35 per cent of shares of Telstra. Individual or associated group foreign investment is restricted to no more than 5 per cent of shares.</w:t>
      </w:r>
    </w:p>
    <w:p w14:paraId="522F605C" w14:textId="3C773481" w:rsidR="004E201D" w:rsidRDefault="00FC4ACC" w:rsidP="000B6FFE">
      <w:pPr>
        <w:pStyle w:val="TableParagraph"/>
        <w:ind w:left="2977" w:right="-82" w:firstLine="0"/>
        <w:rPr>
          <w:b/>
        </w:rPr>
      </w:pPr>
      <w:r>
        <w:t xml:space="preserve">The Chairperson and </w:t>
      </w:r>
      <w:proofErr w:type="gramStart"/>
      <w:r>
        <w:t>a majority of</w:t>
      </w:r>
      <w:proofErr w:type="gramEnd"/>
      <w:r>
        <w:t xml:space="preserve"> directors of Telstra must be Australian citizens and Telstra is required to </w:t>
      </w:r>
      <w:r>
        <w:rPr>
          <w:spacing w:val="-2"/>
        </w:rPr>
        <w:t>maintain</w:t>
      </w:r>
      <w:r>
        <w:rPr>
          <w:spacing w:val="-7"/>
        </w:rPr>
        <w:t xml:space="preserve"> </w:t>
      </w:r>
      <w:r>
        <w:rPr>
          <w:spacing w:val="-2"/>
        </w:rPr>
        <w:t>its</w:t>
      </w:r>
      <w:r>
        <w:rPr>
          <w:spacing w:val="-10"/>
        </w:rPr>
        <w:t xml:space="preserve"> </w:t>
      </w:r>
      <w:r>
        <w:rPr>
          <w:spacing w:val="-2"/>
        </w:rPr>
        <w:t>head</w:t>
      </w:r>
      <w:r>
        <w:rPr>
          <w:spacing w:val="-7"/>
        </w:rPr>
        <w:t xml:space="preserve"> </w:t>
      </w:r>
      <w:r>
        <w:rPr>
          <w:spacing w:val="-2"/>
        </w:rPr>
        <w:t>office,</w:t>
      </w:r>
      <w:r>
        <w:t xml:space="preserve"> </w:t>
      </w:r>
      <w:r>
        <w:rPr>
          <w:spacing w:val="-2"/>
        </w:rPr>
        <w:t>main base</w:t>
      </w:r>
      <w:r>
        <w:rPr>
          <w:spacing w:val="-8"/>
        </w:rPr>
        <w:t xml:space="preserve"> </w:t>
      </w:r>
      <w:r>
        <w:rPr>
          <w:spacing w:val="-2"/>
        </w:rPr>
        <w:t>of</w:t>
      </w:r>
      <w:r>
        <w:rPr>
          <w:spacing w:val="-16"/>
        </w:rPr>
        <w:t xml:space="preserve"> </w:t>
      </w:r>
      <w:r>
        <w:rPr>
          <w:spacing w:val="-2"/>
        </w:rPr>
        <w:t>operations</w:t>
      </w:r>
      <w:r>
        <w:rPr>
          <w:spacing w:val="-10"/>
        </w:rPr>
        <w:t xml:space="preserve"> </w:t>
      </w:r>
      <w:r>
        <w:rPr>
          <w:spacing w:val="-2"/>
        </w:rPr>
        <w:t>and</w:t>
      </w:r>
      <w:r>
        <w:rPr>
          <w:spacing w:val="-6"/>
        </w:rPr>
        <w:t xml:space="preserve"> </w:t>
      </w:r>
      <w:r>
        <w:rPr>
          <w:spacing w:val="-2"/>
        </w:rPr>
        <w:t xml:space="preserve">place </w:t>
      </w:r>
      <w:r>
        <w:t>of</w:t>
      </w:r>
      <w:r>
        <w:rPr>
          <w:spacing w:val="-4"/>
        </w:rPr>
        <w:t xml:space="preserve"> </w:t>
      </w:r>
      <w:r>
        <w:t>incorporation</w:t>
      </w:r>
      <w:r>
        <w:rPr>
          <w:spacing w:val="-2"/>
        </w:rPr>
        <w:t xml:space="preserve"> </w:t>
      </w:r>
      <w:r>
        <w:t>in</w:t>
      </w:r>
      <w:r>
        <w:rPr>
          <w:spacing w:val="-5"/>
        </w:rPr>
        <w:t xml:space="preserve"> </w:t>
      </w:r>
      <w:r>
        <w:rPr>
          <w:spacing w:val="-2"/>
        </w:rPr>
        <w:t>Australia.</w:t>
      </w:r>
      <w:r w:rsidR="004E201D">
        <w:rPr>
          <w:b/>
        </w:rPr>
        <w:br w:type="page"/>
      </w:r>
    </w:p>
    <w:p w14:paraId="489E0C3F" w14:textId="4EFC95B3" w:rsidR="00FC4ACC" w:rsidRPr="00636CA3" w:rsidRDefault="004E201D" w:rsidP="00636CA3">
      <w:pPr>
        <w:pStyle w:val="Heading3"/>
        <w:jc w:val="left"/>
        <w:rPr>
          <w:i w:val="0"/>
          <w:iCs w:val="0"/>
        </w:rPr>
      </w:pPr>
      <w:r w:rsidRPr="00636CA3">
        <w:rPr>
          <w:i w:val="0"/>
          <w:iCs w:val="0"/>
        </w:rPr>
        <w:lastRenderedPageBreak/>
        <w:t>14.</w:t>
      </w:r>
    </w:p>
    <w:p w14:paraId="761A8416" w14:textId="1B83FD0F" w:rsidR="004E201D" w:rsidRPr="004E201D" w:rsidRDefault="004E201D" w:rsidP="004E201D">
      <w:pPr>
        <w:ind w:left="2977" w:hanging="2693"/>
        <w:rPr>
          <w:b/>
          <w:spacing w:val="-2"/>
        </w:rPr>
      </w:pPr>
      <w:r>
        <w:rPr>
          <w:b/>
          <w:spacing w:val="-2"/>
        </w:rPr>
        <w:t>Sector:</w:t>
      </w:r>
      <w:r>
        <w:rPr>
          <w:b/>
          <w:spacing w:val="-2"/>
        </w:rPr>
        <w:tab/>
      </w:r>
      <w:r>
        <w:t>Distribution</w:t>
      </w:r>
      <w:r>
        <w:rPr>
          <w:spacing w:val="-11"/>
        </w:rPr>
        <w:t xml:space="preserve"> </w:t>
      </w:r>
      <w:r>
        <w:rPr>
          <w:spacing w:val="-2"/>
        </w:rPr>
        <w:t>Services</w:t>
      </w:r>
    </w:p>
    <w:p w14:paraId="104A96AA" w14:textId="26A0EA4D" w:rsidR="004E201D" w:rsidRPr="004E201D" w:rsidRDefault="004E201D" w:rsidP="004E201D">
      <w:pPr>
        <w:ind w:left="2977" w:hanging="2693"/>
        <w:rPr>
          <w:b/>
          <w:spacing w:val="-2"/>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6643A1BC" w14:textId="6C4DDF7D" w:rsidR="004E201D" w:rsidRPr="004E201D" w:rsidRDefault="004E201D" w:rsidP="004E201D">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sidRPr="004E201D">
        <w:rPr>
          <w:spacing w:val="-2"/>
        </w:rPr>
        <w:t xml:space="preserve"> </w:t>
      </w:r>
      <w:r>
        <w:rPr>
          <w:spacing w:val="-2"/>
        </w:rPr>
        <w:tab/>
        <w:t>Regional</w:t>
      </w:r>
    </w:p>
    <w:p w14:paraId="6D8AC58F" w14:textId="4D391446" w:rsidR="004E201D" w:rsidRDefault="004E201D" w:rsidP="004E201D">
      <w:pPr>
        <w:ind w:left="2977" w:hanging="2693"/>
        <w:rPr>
          <w:spacing w:val="-4"/>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Firearms</w:t>
      </w:r>
      <w:r>
        <w:rPr>
          <w:i/>
          <w:spacing w:val="-6"/>
        </w:rPr>
        <w:t xml:space="preserve"> </w:t>
      </w:r>
      <w:r>
        <w:rPr>
          <w:i/>
        </w:rPr>
        <w:t>Act</w:t>
      </w:r>
      <w:r>
        <w:rPr>
          <w:i/>
          <w:spacing w:val="-2"/>
        </w:rPr>
        <w:t xml:space="preserve"> </w:t>
      </w:r>
      <w:r>
        <w:rPr>
          <w:spacing w:val="-4"/>
        </w:rPr>
        <w:t>(NT)</w:t>
      </w:r>
    </w:p>
    <w:p w14:paraId="1E1C3CE3" w14:textId="77777777" w:rsidR="004E201D" w:rsidRPr="004E201D" w:rsidRDefault="004E201D" w:rsidP="004E201D">
      <w:pPr>
        <w:ind w:left="2977" w:hanging="2693"/>
        <w:rPr>
          <w:b/>
        </w:rPr>
      </w:pPr>
      <w:r w:rsidRPr="004E201D">
        <w:rPr>
          <w:b/>
        </w:rPr>
        <w:t>Description:</w:t>
      </w:r>
      <w:r w:rsidRPr="004E201D">
        <w:rPr>
          <w:b/>
        </w:rPr>
        <w:tab/>
      </w:r>
      <w:r w:rsidRPr="004E201D">
        <w:rPr>
          <w:bCs/>
          <w:u w:val="single"/>
        </w:rPr>
        <w:t>Cross-Border Trade in Services</w:t>
      </w:r>
    </w:p>
    <w:p w14:paraId="2BA4A196" w14:textId="172F3C2B" w:rsidR="00A76A23" w:rsidRDefault="004E201D" w:rsidP="00EB0E5A">
      <w:pPr>
        <w:pStyle w:val="TableParagraph"/>
        <w:ind w:left="2977" w:right="-89" w:firstLine="0"/>
        <w:rPr>
          <w:spacing w:val="-2"/>
        </w:rPr>
      </w:pPr>
      <w:r>
        <w:t>Grant of a firearms licence</w:t>
      </w:r>
      <w:r>
        <w:rPr>
          <w:rStyle w:val="FootnoteReference"/>
        </w:rPr>
        <w:footnoteReference w:id="13"/>
      </w:r>
      <w:r>
        <w:t xml:space="preserve"> requires residency in the Northern Territory. Licences and permits expire three months</w:t>
      </w:r>
      <w:r>
        <w:rPr>
          <w:spacing w:val="22"/>
        </w:rPr>
        <w:t xml:space="preserve"> </w:t>
      </w:r>
      <w:r>
        <w:t>after</w:t>
      </w:r>
      <w:r>
        <w:rPr>
          <w:spacing w:val="22"/>
        </w:rPr>
        <w:t xml:space="preserve"> </w:t>
      </w:r>
      <w:r>
        <w:t>the</w:t>
      </w:r>
      <w:r>
        <w:rPr>
          <w:spacing w:val="24"/>
        </w:rPr>
        <w:t xml:space="preserve"> </w:t>
      </w:r>
      <w:r>
        <w:t>holder</w:t>
      </w:r>
      <w:r>
        <w:rPr>
          <w:spacing w:val="27"/>
        </w:rPr>
        <w:t xml:space="preserve"> </w:t>
      </w:r>
      <w:r>
        <w:t>ceases</w:t>
      </w:r>
      <w:r>
        <w:rPr>
          <w:spacing w:val="22"/>
        </w:rPr>
        <w:t xml:space="preserve"> </w:t>
      </w:r>
      <w:r>
        <w:t>to</w:t>
      </w:r>
      <w:r>
        <w:rPr>
          <w:spacing w:val="26"/>
        </w:rPr>
        <w:t xml:space="preserve"> </w:t>
      </w:r>
      <w:r>
        <w:t>reside</w:t>
      </w:r>
      <w:r>
        <w:rPr>
          <w:spacing w:val="24"/>
        </w:rPr>
        <w:t xml:space="preserve"> </w:t>
      </w:r>
      <w:r>
        <w:t>permanently</w:t>
      </w:r>
      <w:r>
        <w:rPr>
          <w:spacing w:val="21"/>
        </w:rPr>
        <w:t xml:space="preserve"> </w:t>
      </w:r>
      <w:r>
        <w:rPr>
          <w:spacing w:val="-5"/>
        </w:rPr>
        <w:t xml:space="preserve">in </w:t>
      </w:r>
      <w:r>
        <w:t>the</w:t>
      </w:r>
      <w:r>
        <w:rPr>
          <w:spacing w:val="-3"/>
        </w:rPr>
        <w:t xml:space="preserve"> </w:t>
      </w:r>
      <w:r>
        <w:t>Northern</w:t>
      </w:r>
      <w:r>
        <w:rPr>
          <w:spacing w:val="-7"/>
        </w:rPr>
        <w:t xml:space="preserve"> </w:t>
      </w:r>
      <w:r>
        <w:rPr>
          <w:spacing w:val="-2"/>
        </w:rPr>
        <w:t>Territory.</w:t>
      </w:r>
      <w:r w:rsidR="00A76A23">
        <w:rPr>
          <w:spacing w:val="-2"/>
        </w:rPr>
        <w:br w:type="page"/>
      </w:r>
    </w:p>
    <w:p w14:paraId="2D6DB43E" w14:textId="2B650133" w:rsidR="004E201D" w:rsidRPr="00636CA3" w:rsidRDefault="00A76A23" w:rsidP="00636CA3">
      <w:pPr>
        <w:pStyle w:val="Heading3"/>
        <w:jc w:val="left"/>
        <w:rPr>
          <w:i w:val="0"/>
          <w:iCs w:val="0"/>
        </w:rPr>
      </w:pPr>
      <w:r w:rsidRPr="00636CA3">
        <w:rPr>
          <w:i w:val="0"/>
          <w:iCs w:val="0"/>
        </w:rPr>
        <w:lastRenderedPageBreak/>
        <w:t>15.</w:t>
      </w:r>
    </w:p>
    <w:p w14:paraId="0C496611" w14:textId="6EB49103" w:rsidR="00A76A23" w:rsidRDefault="00A76A23" w:rsidP="00A76A23">
      <w:pPr>
        <w:ind w:left="2977" w:hanging="2693"/>
        <w:rPr>
          <w:spacing w:val="-2"/>
        </w:rPr>
      </w:pPr>
      <w:r>
        <w:rPr>
          <w:b/>
          <w:spacing w:val="-2"/>
        </w:rPr>
        <w:t xml:space="preserve">Sector: </w:t>
      </w:r>
      <w:r>
        <w:rPr>
          <w:b/>
          <w:spacing w:val="-2"/>
        </w:rPr>
        <w:tab/>
      </w:r>
      <w:r>
        <w:t>Distribution</w:t>
      </w:r>
      <w:r>
        <w:rPr>
          <w:spacing w:val="-11"/>
        </w:rPr>
        <w:t xml:space="preserve"> </w:t>
      </w:r>
      <w:r>
        <w:rPr>
          <w:spacing w:val="-2"/>
        </w:rPr>
        <w:t>Services</w:t>
      </w:r>
    </w:p>
    <w:p w14:paraId="202C028C" w14:textId="1F1143AC" w:rsidR="00A76A23" w:rsidRDefault="00A76A23" w:rsidP="00A76A23">
      <w:pPr>
        <w:ind w:left="2977" w:hanging="2693"/>
        <w:rPr>
          <w:b/>
          <w:spacing w:val="-2"/>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3819CFE9" w14:textId="2AC9FD93" w:rsidR="00A76A23" w:rsidRDefault="00A76A23" w:rsidP="00A76A23">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Regional</w:t>
      </w:r>
    </w:p>
    <w:p w14:paraId="2F938CBF" w14:textId="77777777" w:rsidR="00D344A3" w:rsidRDefault="00A76A23" w:rsidP="00D344A3">
      <w:pPr>
        <w:spacing w:after="0"/>
        <w:ind w:left="2977" w:hanging="2693"/>
        <w:jc w:val="left"/>
        <w:rPr>
          <w:bCs/>
        </w:rPr>
      </w:pPr>
      <w:r>
        <w:rPr>
          <w:b/>
        </w:rPr>
        <w:t>Source</w:t>
      </w:r>
      <w:r w:rsidRPr="00A76A23">
        <w:rPr>
          <w:b/>
        </w:rPr>
        <w:t xml:space="preserve"> </w:t>
      </w:r>
      <w:r>
        <w:rPr>
          <w:b/>
        </w:rPr>
        <w:t>of</w:t>
      </w:r>
      <w:r w:rsidRPr="00A76A23">
        <w:rPr>
          <w:b/>
        </w:rPr>
        <w:t xml:space="preserve"> Measure: </w:t>
      </w:r>
      <w:r>
        <w:rPr>
          <w:b/>
        </w:rPr>
        <w:tab/>
      </w:r>
      <w:r w:rsidRPr="00A76A23">
        <w:rPr>
          <w:bCs/>
          <w:i/>
          <w:iCs/>
        </w:rPr>
        <w:t xml:space="preserve">Liquor Act </w:t>
      </w:r>
      <w:r w:rsidRPr="00D106A6">
        <w:rPr>
          <w:bCs/>
        </w:rPr>
        <w:t>(NT) and policy and practice</w:t>
      </w:r>
    </w:p>
    <w:p w14:paraId="5C1D2438" w14:textId="77777777" w:rsidR="00D344A3" w:rsidRDefault="00A76A23" w:rsidP="00D344A3">
      <w:pPr>
        <w:spacing w:after="0"/>
        <w:ind w:left="2977" w:firstLine="0"/>
        <w:jc w:val="left"/>
        <w:rPr>
          <w:spacing w:val="-4"/>
        </w:rPr>
      </w:pPr>
      <w:r>
        <w:rPr>
          <w:i/>
        </w:rPr>
        <w:t>Kava</w:t>
      </w:r>
      <w:r>
        <w:rPr>
          <w:i/>
          <w:spacing w:val="-1"/>
        </w:rPr>
        <w:t xml:space="preserve"> </w:t>
      </w:r>
      <w:r>
        <w:rPr>
          <w:i/>
        </w:rPr>
        <w:t>Management</w:t>
      </w:r>
      <w:r>
        <w:rPr>
          <w:i/>
          <w:spacing w:val="-1"/>
        </w:rPr>
        <w:t xml:space="preserve"> </w:t>
      </w:r>
      <w:r>
        <w:rPr>
          <w:i/>
        </w:rPr>
        <w:t>Act</w:t>
      </w:r>
      <w:r>
        <w:rPr>
          <w:i/>
          <w:spacing w:val="-2"/>
        </w:rPr>
        <w:t xml:space="preserve"> </w:t>
      </w:r>
      <w:r>
        <w:rPr>
          <w:spacing w:val="-4"/>
        </w:rPr>
        <w:t>(NT)</w:t>
      </w:r>
    </w:p>
    <w:p w14:paraId="1B637BD8" w14:textId="5C62F9FC" w:rsidR="00A76A23" w:rsidRDefault="00A76A23" w:rsidP="00D344A3">
      <w:pPr>
        <w:ind w:left="2977" w:firstLine="0"/>
        <w:jc w:val="left"/>
        <w:rPr>
          <w:spacing w:val="-2"/>
        </w:rPr>
      </w:pPr>
      <w:r>
        <w:rPr>
          <w:i/>
        </w:rPr>
        <w:t>Tobacco</w:t>
      </w:r>
      <w:r>
        <w:rPr>
          <w:i/>
          <w:spacing w:val="-3"/>
        </w:rPr>
        <w:t xml:space="preserve"> </w:t>
      </w:r>
      <w:r>
        <w:rPr>
          <w:i/>
        </w:rPr>
        <w:t>Control</w:t>
      </w:r>
      <w:r>
        <w:rPr>
          <w:i/>
          <w:spacing w:val="-3"/>
        </w:rPr>
        <w:t xml:space="preserve"> </w:t>
      </w:r>
      <w:r>
        <w:rPr>
          <w:i/>
        </w:rPr>
        <w:t>Act</w:t>
      </w:r>
      <w:r>
        <w:rPr>
          <w:i/>
          <w:spacing w:val="-5"/>
        </w:rPr>
        <w:t xml:space="preserve"> </w:t>
      </w:r>
      <w:r>
        <w:t>(NT)</w:t>
      </w:r>
      <w:r>
        <w:rPr>
          <w:spacing w:val="-6"/>
        </w:rPr>
        <w:t xml:space="preserve"> </w:t>
      </w:r>
      <w:r>
        <w:t>and</w:t>
      </w:r>
      <w:r>
        <w:rPr>
          <w:spacing w:val="-4"/>
        </w:rPr>
        <w:t xml:space="preserve"> </w:t>
      </w:r>
      <w:r>
        <w:t>policy</w:t>
      </w:r>
      <w:r>
        <w:rPr>
          <w:spacing w:val="-8"/>
        </w:rPr>
        <w:t xml:space="preserve"> </w:t>
      </w:r>
      <w:r>
        <w:t>and</w:t>
      </w:r>
      <w:r>
        <w:rPr>
          <w:spacing w:val="-3"/>
        </w:rPr>
        <w:t xml:space="preserve"> </w:t>
      </w:r>
      <w:r>
        <w:rPr>
          <w:spacing w:val="-2"/>
        </w:rPr>
        <w:t>practice</w:t>
      </w:r>
    </w:p>
    <w:p w14:paraId="0E354356" w14:textId="77777777" w:rsidR="00972A52" w:rsidRDefault="00A76A23" w:rsidP="00972A52">
      <w:pPr>
        <w:ind w:left="2977" w:hanging="2693"/>
        <w:rPr>
          <w:bCs/>
          <w:u w:val="single"/>
        </w:rPr>
      </w:pPr>
      <w:r w:rsidRPr="00A76A23">
        <w:rPr>
          <w:b/>
        </w:rPr>
        <w:t>Description:</w:t>
      </w:r>
      <w:r w:rsidRPr="00A76A23">
        <w:rPr>
          <w:b/>
        </w:rPr>
        <w:tab/>
      </w:r>
      <w:r w:rsidRPr="00A76A23">
        <w:rPr>
          <w:bCs/>
          <w:u w:val="single"/>
        </w:rPr>
        <w:t>Cross-Border Trade in Services</w:t>
      </w:r>
    </w:p>
    <w:p w14:paraId="599373B8" w14:textId="3A6DE328" w:rsidR="00972A52" w:rsidRDefault="00972A52" w:rsidP="00D344A3">
      <w:pPr>
        <w:ind w:left="2977" w:right="-61" w:firstLine="0"/>
      </w:pPr>
      <w:r>
        <w:t xml:space="preserve">The Northern Territory Licensing Commission may require a liquor </w:t>
      </w:r>
      <w:proofErr w:type="spellStart"/>
      <w:r>
        <w:t>licensee</w:t>
      </w:r>
      <w:proofErr w:type="spellEnd"/>
      <w:r>
        <w:t xml:space="preserve"> where the licensee is an individual, or at least one of the licensees where the licence is held by a partnership, or the licence nominee where the licence is held by a corporation, to ordinarily reside</w:t>
      </w:r>
      <w:r>
        <w:rPr>
          <w:spacing w:val="-11"/>
        </w:rPr>
        <w:t xml:space="preserve"> </w:t>
      </w:r>
      <w:r>
        <w:t>within</w:t>
      </w:r>
      <w:r>
        <w:rPr>
          <w:spacing w:val="-13"/>
        </w:rPr>
        <w:t xml:space="preserve"> </w:t>
      </w:r>
      <w:r>
        <w:t>the</w:t>
      </w:r>
      <w:r>
        <w:rPr>
          <w:spacing w:val="-10"/>
        </w:rPr>
        <w:t xml:space="preserve"> </w:t>
      </w:r>
      <w:r>
        <w:t>general</w:t>
      </w:r>
      <w:r>
        <w:rPr>
          <w:spacing w:val="-12"/>
        </w:rPr>
        <w:t xml:space="preserve"> </w:t>
      </w:r>
      <w:r>
        <w:t>locality</w:t>
      </w:r>
      <w:r>
        <w:rPr>
          <w:spacing w:val="-15"/>
        </w:rPr>
        <w:t xml:space="preserve"> </w:t>
      </w:r>
      <w:r>
        <w:t>of</w:t>
      </w:r>
      <w:r>
        <w:rPr>
          <w:spacing w:val="-15"/>
        </w:rPr>
        <w:t xml:space="preserve"> </w:t>
      </w:r>
      <w:r>
        <w:t>the</w:t>
      </w:r>
      <w:r>
        <w:rPr>
          <w:spacing w:val="-10"/>
        </w:rPr>
        <w:t xml:space="preserve"> </w:t>
      </w:r>
      <w:r>
        <w:t>premises</w:t>
      </w:r>
      <w:r>
        <w:rPr>
          <w:spacing w:val="-11"/>
        </w:rPr>
        <w:t xml:space="preserve"> </w:t>
      </w:r>
      <w:r>
        <w:t>to</w:t>
      </w:r>
      <w:r>
        <w:rPr>
          <w:spacing w:val="-8"/>
        </w:rPr>
        <w:t xml:space="preserve"> </w:t>
      </w:r>
      <w:r>
        <w:t>which the licence relates.</w:t>
      </w:r>
    </w:p>
    <w:p w14:paraId="3D27B98F" w14:textId="24B04F5F" w:rsidR="00972A52" w:rsidRDefault="00972A52" w:rsidP="00D344A3">
      <w:pPr>
        <w:ind w:left="2977" w:right="-61" w:firstLine="0"/>
        <w:rPr>
          <w:spacing w:val="-2"/>
        </w:rPr>
      </w:pPr>
      <w:r>
        <w:t xml:space="preserve">The holder of a tobacco retail licence may only sell tobacco products from the premises specified in the </w:t>
      </w:r>
      <w:r>
        <w:rPr>
          <w:spacing w:val="-2"/>
        </w:rPr>
        <w:t>licence.</w:t>
      </w:r>
    </w:p>
    <w:p w14:paraId="68E527CF" w14:textId="61BD0176" w:rsidR="00972A52" w:rsidRDefault="00972A52" w:rsidP="00D344A3">
      <w:pPr>
        <w:ind w:left="2977" w:right="-61" w:firstLine="0"/>
      </w:pPr>
      <w:r>
        <w:t>A tobacco retail licence in relation to liquor licensed premises may only be granted to the liquor licensee of those premises.</w:t>
      </w:r>
    </w:p>
    <w:p w14:paraId="5AF7B3CB" w14:textId="61459208" w:rsidR="006166B2" w:rsidRDefault="00972A52" w:rsidP="00D344A3">
      <w:pPr>
        <w:ind w:left="2977" w:right="-117" w:firstLine="0"/>
        <w:rPr>
          <w:spacing w:val="-2"/>
        </w:rPr>
      </w:pPr>
      <w:r>
        <w:t>An applicant for a retail licence for kava must ordinarily reside</w:t>
      </w:r>
      <w:r>
        <w:rPr>
          <w:spacing w:val="3"/>
        </w:rPr>
        <w:t xml:space="preserve"> </w:t>
      </w:r>
      <w:r>
        <w:t>or</w:t>
      </w:r>
      <w:r>
        <w:rPr>
          <w:spacing w:val="6"/>
        </w:rPr>
        <w:t xml:space="preserve"> </w:t>
      </w:r>
      <w:proofErr w:type="gramStart"/>
      <w:r>
        <w:t>carry</w:t>
      </w:r>
      <w:r>
        <w:rPr>
          <w:spacing w:val="-4"/>
        </w:rPr>
        <w:t xml:space="preserve"> </w:t>
      </w:r>
      <w:r>
        <w:t>on</w:t>
      </w:r>
      <w:proofErr w:type="gramEnd"/>
      <w:r>
        <w:rPr>
          <w:spacing w:val="4"/>
        </w:rPr>
        <w:t xml:space="preserve"> </w:t>
      </w:r>
      <w:r>
        <w:t>business</w:t>
      </w:r>
      <w:r>
        <w:rPr>
          <w:spacing w:val="6"/>
        </w:rPr>
        <w:t xml:space="preserve"> </w:t>
      </w:r>
      <w:r>
        <w:t>in</w:t>
      </w:r>
      <w:r>
        <w:rPr>
          <w:spacing w:val="1"/>
        </w:rPr>
        <w:t xml:space="preserve"> </w:t>
      </w:r>
      <w:r>
        <w:t>the</w:t>
      </w:r>
      <w:r>
        <w:rPr>
          <w:spacing w:val="3"/>
        </w:rPr>
        <w:t xml:space="preserve"> </w:t>
      </w:r>
      <w:r>
        <w:t>relevant</w:t>
      </w:r>
      <w:r>
        <w:rPr>
          <w:spacing w:val="14"/>
        </w:rPr>
        <w:t xml:space="preserve"> </w:t>
      </w:r>
      <w:r>
        <w:t>licence</w:t>
      </w:r>
      <w:r>
        <w:rPr>
          <w:spacing w:val="8"/>
        </w:rPr>
        <w:t xml:space="preserve"> </w:t>
      </w:r>
      <w:r>
        <w:t>area</w:t>
      </w:r>
      <w:r>
        <w:rPr>
          <w:spacing w:val="8"/>
        </w:rPr>
        <w:t xml:space="preserve"> </w:t>
      </w:r>
      <w:r>
        <w:rPr>
          <w:spacing w:val="-5"/>
        </w:rPr>
        <w:t xml:space="preserve">in </w:t>
      </w:r>
      <w:r>
        <w:t>the</w:t>
      </w:r>
      <w:r>
        <w:rPr>
          <w:spacing w:val="-3"/>
        </w:rPr>
        <w:t xml:space="preserve"> </w:t>
      </w:r>
      <w:r>
        <w:t>Northern</w:t>
      </w:r>
      <w:r>
        <w:rPr>
          <w:spacing w:val="-7"/>
        </w:rPr>
        <w:t xml:space="preserve"> </w:t>
      </w:r>
      <w:r>
        <w:rPr>
          <w:spacing w:val="-2"/>
        </w:rPr>
        <w:t>Territory.</w:t>
      </w:r>
      <w:r w:rsidR="006166B2">
        <w:rPr>
          <w:spacing w:val="-2"/>
        </w:rPr>
        <w:br w:type="page"/>
      </w:r>
    </w:p>
    <w:p w14:paraId="4DA26B3B" w14:textId="78A48D55" w:rsidR="00A76A23" w:rsidRPr="00636CA3" w:rsidRDefault="006166B2" w:rsidP="00636CA3">
      <w:pPr>
        <w:pStyle w:val="Heading3"/>
        <w:jc w:val="left"/>
        <w:rPr>
          <w:i w:val="0"/>
          <w:iCs w:val="0"/>
        </w:rPr>
      </w:pPr>
      <w:r w:rsidRPr="00636CA3">
        <w:rPr>
          <w:i w:val="0"/>
          <w:iCs w:val="0"/>
        </w:rPr>
        <w:lastRenderedPageBreak/>
        <w:t xml:space="preserve">16. </w:t>
      </w:r>
    </w:p>
    <w:p w14:paraId="05780651" w14:textId="141040D8" w:rsidR="006166B2" w:rsidRDefault="006166B2" w:rsidP="006166B2">
      <w:pPr>
        <w:ind w:left="2977" w:hanging="2693"/>
        <w:rPr>
          <w:b/>
          <w:spacing w:val="-2"/>
        </w:rPr>
      </w:pPr>
      <w:r>
        <w:rPr>
          <w:b/>
          <w:spacing w:val="-2"/>
        </w:rPr>
        <w:t>Sector:</w:t>
      </w:r>
      <w:r>
        <w:rPr>
          <w:b/>
          <w:spacing w:val="-2"/>
        </w:rPr>
        <w:tab/>
      </w:r>
      <w:r>
        <w:t>Distribution</w:t>
      </w:r>
      <w:r>
        <w:rPr>
          <w:spacing w:val="-11"/>
        </w:rPr>
        <w:t xml:space="preserve"> </w:t>
      </w:r>
      <w:r>
        <w:rPr>
          <w:spacing w:val="-2"/>
        </w:rPr>
        <w:t>Services</w:t>
      </w:r>
    </w:p>
    <w:p w14:paraId="30211038" w14:textId="394CC762" w:rsidR="006166B2" w:rsidRDefault="006166B2" w:rsidP="006166B2">
      <w:pPr>
        <w:ind w:left="2977" w:hanging="2693"/>
        <w:rPr>
          <w:b/>
          <w:spacing w:val="-2"/>
        </w:rPr>
      </w:pPr>
      <w:r>
        <w:rPr>
          <w:b/>
        </w:rPr>
        <w:t>Obligations</w:t>
      </w:r>
      <w:r>
        <w:rPr>
          <w:b/>
          <w:spacing w:val="-10"/>
        </w:rPr>
        <w:t xml:space="preserve"> </w:t>
      </w:r>
      <w:r>
        <w:rPr>
          <w:b/>
          <w:spacing w:val="-2"/>
        </w:rPr>
        <w:t>Concerned:</w:t>
      </w:r>
      <w:r>
        <w:rPr>
          <w:b/>
          <w:spacing w:val="-2"/>
        </w:rPr>
        <w:tab/>
      </w:r>
      <w:r>
        <w:t>Prohibition</w:t>
      </w:r>
      <w:r>
        <w:rPr>
          <w:spacing w:val="-12"/>
        </w:rPr>
        <w:t xml:space="preserve"> </w:t>
      </w:r>
      <w:r>
        <w:t>of</w:t>
      </w:r>
      <w:r>
        <w:rPr>
          <w:spacing w:val="-14"/>
        </w:rPr>
        <w:t xml:space="preserve"> </w:t>
      </w:r>
      <w:r>
        <w:t>Performance</w:t>
      </w:r>
      <w:r>
        <w:rPr>
          <w:spacing w:val="-7"/>
        </w:rPr>
        <w:t xml:space="preserve"> </w:t>
      </w:r>
      <w:r>
        <w:rPr>
          <w:spacing w:val="-2"/>
        </w:rPr>
        <w:t>Requirements</w:t>
      </w:r>
    </w:p>
    <w:p w14:paraId="39F90770" w14:textId="67032A49" w:rsidR="006166B2" w:rsidRDefault="006166B2" w:rsidP="006166B2">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sidRPr="006166B2">
        <w:rPr>
          <w:spacing w:val="-2"/>
        </w:rPr>
        <w:t xml:space="preserve"> </w:t>
      </w:r>
      <w:r>
        <w:rPr>
          <w:spacing w:val="-2"/>
        </w:rPr>
        <w:tab/>
        <w:t>Regional</w:t>
      </w:r>
    </w:p>
    <w:p w14:paraId="73AAD9D0" w14:textId="1D88FE1B" w:rsidR="006166B2" w:rsidRDefault="006166B2" w:rsidP="006166B2">
      <w:pPr>
        <w:ind w:left="2977" w:hanging="2693"/>
        <w:rPr>
          <w:b/>
          <w:spacing w:val="-2"/>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Wine</w:t>
      </w:r>
      <w:r>
        <w:rPr>
          <w:i/>
          <w:spacing w:val="-5"/>
        </w:rPr>
        <w:t xml:space="preserve"> </w:t>
      </w:r>
      <w:r>
        <w:rPr>
          <w:i/>
        </w:rPr>
        <w:t>Industry</w:t>
      </w:r>
      <w:r>
        <w:rPr>
          <w:i/>
          <w:spacing w:val="-4"/>
        </w:rPr>
        <w:t xml:space="preserve"> </w:t>
      </w:r>
      <w:r>
        <w:rPr>
          <w:i/>
        </w:rPr>
        <w:t>Act</w:t>
      </w:r>
      <w:r>
        <w:rPr>
          <w:i/>
          <w:spacing w:val="-3"/>
        </w:rPr>
        <w:t xml:space="preserve"> </w:t>
      </w:r>
      <w:r>
        <w:rPr>
          <w:i/>
        </w:rPr>
        <w:t>1994</w:t>
      </w:r>
      <w:r>
        <w:rPr>
          <w:i/>
          <w:spacing w:val="-1"/>
        </w:rPr>
        <w:t xml:space="preserve"> </w:t>
      </w:r>
      <w:r>
        <w:rPr>
          <w:spacing w:val="-4"/>
        </w:rPr>
        <w:t>(Qld)</w:t>
      </w:r>
    </w:p>
    <w:p w14:paraId="638C69F7" w14:textId="7FDC2175" w:rsidR="006166B2" w:rsidRPr="006166B2" w:rsidRDefault="006166B2" w:rsidP="006166B2">
      <w:pPr>
        <w:ind w:left="2977" w:hanging="2693"/>
        <w:rPr>
          <w:b/>
        </w:rPr>
      </w:pPr>
      <w:r w:rsidRPr="006166B2">
        <w:rPr>
          <w:b/>
        </w:rPr>
        <w:t>Description:</w:t>
      </w:r>
      <w:r w:rsidRPr="006166B2">
        <w:rPr>
          <w:b/>
        </w:rPr>
        <w:tab/>
      </w:r>
      <w:r w:rsidRPr="006166B2">
        <w:rPr>
          <w:bCs/>
          <w:u w:val="single"/>
        </w:rPr>
        <w:t>Investment</w:t>
      </w:r>
    </w:p>
    <w:p w14:paraId="0658CFF0" w14:textId="5EAA7E10" w:rsidR="0076188C" w:rsidRDefault="006166B2" w:rsidP="007071E2">
      <w:pPr>
        <w:pStyle w:val="TableParagraph"/>
        <w:ind w:left="2977" w:right="202" w:firstLine="0"/>
        <w:rPr>
          <w:b/>
          <w:spacing w:val="-2"/>
        </w:rPr>
      </w:pPr>
      <w:proofErr w:type="gramStart"/>
      <w:r>
        <w:t>In order to</w:t>
      </w:r>
      <w:proofErr w:type="gramEnd"/>
      <w:r>
        <w:t xml:space="preserve"> obtain a wine merchant’s licence to sell wine, the business conducted by a person under the licence must contribute to the Queensland wine industry</w:t>
      </w:r>
      <w:r>
        <w:rPr>
          <w:spacing w:val="-6"/>
        </w:rPr>
        <w:t xml:space="preserve"> </w:t>
      </w:r>
      <w:r>
        <w:t>in</w:t>
      </w:r>
      <w:r>
        <w:rPr>
          <w:spacing w:val="-6"/>
        </w:rPr>
        <w:t xml:space="preserve"> </w:t>
      </w:r>
      <w:r>
        <w:t>a</w:t>
      </w:r>
      <w:r>
        <w:rPr>
          <w:spacing w:val="-2"/>
        </w:rPr>
        <w:t xml:space="preserve"> </w:t>
      </w:r>
      <w:r>
        <w:t>substantial</w:t>
      </w:r>
      <w:r>
        <w:rPr>
          <w:spacing w:val="-10"/>
        </w:rPr>
        <w:t xml:space="preserve"> </w:t>
      </w:r>
      <w:r>
        <w:t xml:space="preserve">way. </w:t>
      </w:r>
      <w:proofErr w:type="gramStart"/>
      <w:r>
        <w:t>In</w:t>
      </w:r>
      <w:r>
        <w:rPr>
          <w:spacing w:val="-6"/>
        </w:rPr>
        <w:t xml:space="preserve"> </w:t>
      </w:r>
      <w:r>
        <w:t>order</w:t>
      </w:r>
      <w:r>
        <w:rPr>
          <w:spacing w:val="-4"/>
        </w:rPr>
        <w:t xml:space="preserve"> </w:t>
      </w:r>
      <w:r>
        <w:t>to</w:t>
      </w:r>
      <w:proofErr w:type="gramEnd"/>
      <w:r>
        <w:rPr>
          <w:spacing w:val="-5"/>
        </w:rPr>
        <w:t xml:space="preserve"> </w:t>
      </w:r>
      <w:r>
        <w:t>obtain</w:t>
      </w:r>
      <w:r>
        <w:rPr>
          <w:spacing w:val="-6"/>
        </w:rPr>
        <w:t xml:space="preserve"> </w:t>
      </w:r>
      <w:r>
        <w:t>a</w:t>
      </w:r>
      <w:r>
        <w:rPr>
          <w:spacing w:val="-7"/>
        </w:rPr>
        <w:t xml:space="preserve"> </w:t>
      </w:r>
      <w:r>
        <w:t>wine producer’s licence to sell wine, a person must be selling wine made from fruit grown by the person on the premises to which the licence relates, or selling wine</w:t>
      </w:r>
      <w:r>
        <w:rPr>
          <w:spacing w:val="3"/>
        </w:rPr>
        <w:t xml:space="preserve"> </w:t>
      </w:r>
      <w:r>
        <w:t>made</w:t>
      </w:r>
      <w:r>
        <w:rPr>
          <w:spacing w:val="4"/>
        </w:rPr>
        <w:t xml:space="preserve"> </w:t>
      </w:r>
      <w:r>
        <w:t>by</w:t>
      </w:r>
      <w:r>
        <w:rPr>
          <w:spacing w:val="-10"/>
        </w:rPr>
        <w:t xml:space="preserve"> </w:t>
      </w:r>
      <w:r>
        <w:t>the</w:t>
      </w:r>
      <w:r>
        <w:rPr>
          <w:spacing w:val="-1"/>
        </w:rPr>
        <w:t xml:space="preserve"> </w:t>
      </w:r>
      <w:r>
        <w:t>person</w:t>
      </w:r>
      <w:r>
        <w:rPr>
          <w:spacing w:val="-5"/>
        </w:rPr>
        <w:t xml:space="preserve"> </w:t>
      </w:r>
      <w:r>
        <w:t>on</w:t>
      </w:r>
      <w:r>
        <w:rPr>
          <w:spacing w:val="-5"/>
        </w:rPr>
        <w:t xml:space="preserve"> </w:t>
      </w:r>
      <w:r>
        <w:t>the</w:t>
      </w:r>
      <w:r>
        <w:rPr>
          <w:spacing w:val="-1"/>
        </w:rPr>
        <w:t xml:space="preserve"> </w:t>
      </w:r>
      <w:r>
        <w:t>premises</w:t>
      </w:r>
      <w:r>
        <w:rPr>
          <w:spacing w:val="-2"/>
        </w:rPr>
        <w:t xml:space="preserve"> </w:t>
      </w:r>
      <w:r>
        <w:t>to</w:t>
      </w:r>
      <w:r>
        <w:rPr>
          <w:spacing w:val="4"/>
        </w:rPr>
        <w:t xml:space="preserve"> </w:t>
      </w:r>
      <w:r>
        <w:t>which</w:t>
      </w:r>
      <w:r>
        <w:rPr>
          <w:spacing w:val="-1"/>
        </w:rPr>
        <w:t xml:space="preserve"> </w:t>
      </w:r>
      <w:r>
        <w:rPr>
          <w:spacing w:val="-5"/>
        </w:rPr>
        <w:t xml:space="preserve">the </w:t>
      </w:r>
      <w:r>
        <w:t>licence</w:t>
      </w:r>
      <w:r>
        <w:rPr>
          <w:spacing w:val="-3"/>
        </w:rPr>
        <w:t xml:space="preserve"> </w:t>
      </w:r>
      <w:r>
        <w:rPr>
          <w:spacing w:val="-2"/>
        </w:rPr>
        <w:t>relates.</w:t>
      </w:r>
      <w:r w:rsidR="0076188C">
        <w:rPr>
          <w:b/>
          <w:spacing w:val="-2"/>
        </w:rPr>
        <w:br w:type="page"/>
      </w:r>
    </w:p>
    <w:p w14:paraId="003F61CD" w14:textId="277CE355" w:rsidR="006166B2" w:rsidRPr="00636CA3" w:rsidRDefault="0076188C" w:rsidP="00636CA3">
      <w:pPr>
        <w:pStyle w:val="Heading3"/>
        <w:jc w:val="left"/>
        <w:rPr>
          <w:i w:val="0"/>
          <w:iCs w:val="0"/>
        </w:rPr>
      </w:pPr>
      <w:r w:rsidRPr="00636CA3">
        <w:rPr>
          <w:i w:val="0"/>
          <w:iCs w:val="0"/>
        </w:rPr>
        <w:lastRenderedPageBreak/>
        <w:t xml:space="preserve">17. </w:t>
      </w:r>
    </w:p>
    <w:p w14:paraId="7D29FE34" w14:textId="69FF625A" w:rsidR="0076188C" w:rsidRDefault="0076188C" w:rsidP="0076188C">
      <w:pPr>
        <w:ind w:left="2977" w:hanging="2693"/>
        <w:rPr>
          <w:spacing w:val="-2"/>
        </w:rPr>
      </w:pPr>
      <w:r>
        <w:rPr>
          <w:b/>
          <w:spacing w:val="-2"/>
        </w:rPr>
        <w:t>Sector:</w:t>
      </w:r>
      <w:r>
        <w:rPr>
          <w:b/>
          <w:spacing w:val="-2"/>
        </w:rPr>
        <w:tab/>
      </w:r>
      <w:r>
        <w:t>Health</w:t>
      </w:r>
      <w:r>
        <w:rPr>
          <w:spacing w:val="-10"/>
        </w:rPr>
        <w:t xml:space="preserve"> </w:t>
      </w:r>
      <w:r>
        <w:rPr>
          <w:spacing w:val="-2"/>
        </w:rPr>
        <w:t>Services</w:t>
      </w:r>
    </w:p>
    <w:p w14:paraId="2C6E628F" w14:textId="77777777" w:rsidR="007071E2" w:rsidRDefault="0076188C" w:rsidP="007071E2">
      <w:pPr>
        <w:pStyle w:val="TableParagraph"/>
        <w:spacing w:before="131" w:after="0" w:line="275" w:lineRule="exact"/>
        <w:ind w:left="2977" w:hanging="2693"/>
        <w:jc w:val="left"/>
        <w:rPr>
          <w:bCs/>
          <w:spacing w:val="-2"/>
        </w:rPr>
      </w:pPr>
      <w:r w:rsidRPr="0076188C">
        <w:rPr>
          <w:b/>
          <w:spacing w:val="-2"/>
        </w:rPr>
        <w:t xml:space="preserve">Obligations </w:t>
      </w:r>
      <w:r>
        <w:rPr>
          <w:b/>
          <w:spacing w:val="-2"/>
        </w:rPr>
        <w:t>Concerned:</w:t>
      </w:r>
      <w:r>
        <w:rPr>
          <w:b/>
          <w:spacing w:val="-2"/>
        </w:rPr>
        <w:tab/>
      </w:r>
      <w:r w:rsidRPr="0076188C">
        <w:rPr>
          <w:bCs/>
          <w:spacing w:val="-2"/>
        </w:rPr>
        <w:t>National Treatment (Investment)</w:t>
      </w:r>
    </w:p>
    <w:p w14:paraId="056D0C43" w14:textId="67FE9386" w:rsidR="0076188C" w:rsidRDefault="0076188C" w:rsidP="007071E2">
      <w:pPr>
        <w:pStyle w:val="TableParagraph"/>
        <w:spacing w:line="275" w:lineRule="exact"/>
        <w:ind w:left="2977" w:firstLine="0"/>
        <w:jc w:val="left"/>
        <w:rPr>
          <w:b/>
          <w:spacing w:val="-2"/>
        </w:rPr>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0AEE98FD" w14:textId="57A55ECD" w:rsidR="0076188C" w:rsidRDefault="0076188C" w:rsidP="0076188C">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25231413" w14:textId="1B305C1B" w:rsidR="0076188C" w:rsidRDefault="0076188C" w:rsidP="0076188C">
      <w:pPr>
        <w:ind w:left="2977" w:hanging="2693"/>
        <w:rPr>
          <w:b/>
          <w:spacing w:val="-2"/>
        </w:rPr>
      </w:pPr>
      <w:r>
        <w:rPr>
          <w:b/>
        </w:rPr>
        <w:t>Source</w:t>
      </w:r>
      <w:r>
        <w:rPr>
          <w:b/>
          <w:spacing w:val="-5"/>
        </w:rPr>
        <w:t xml:space="preserve"> </w:t>
      </w:r>
      <w:r>
        <w:rPr>
          <w:b/>
        </w:rPr>
        <w:t>of</w:t>
      </w:r>
      <w:r>
        <w:rPr>
          <w:b/>
          <w:spacing w:val="-6"/>
        </w:rPr>
        <w:t xml:space="preserve"> </w:t>
      </w:r>
      <w:r>
        <w:rPr>
          <w:b/>
          <w:spacing w:val="-2"/>
        </w:rPr>
        <w:t>Measure:</w:t>
      </w:r>
      <w:r w:rsidRPr="0076188C">
        <w:rPr>
          <w:i/>
        </w:rPr>
        <w:t xml:space="preserve"> </w:t>
      </w:r>
      <w:r>
        <w:rPr>
          <w:i/>
        </w:rPr>
        <w:tab/>
        <w:t>Commonwealth</w:t>
      </w:r>
      <w:r>
        <w:rPr>
          <w:i/>
          <w:spacing w:val="-5"/>
        </w:rPr>
        <w:t xml:space="preserve"> </w:t>
      </w:r>
      <w:r>
        <w:rPr>
          <w:i/>
        </w:rPr>
        <w:t>Serum</w:t>
      </w:r>
      <w:r>
        <w:rPr>
          <w:i/>
          <w:spacing w:val="-6"/>
        </w:rPr>
        <w:t xml:space="preserve"> </w:t>
      </w:r>
      <w:r>
        <w:rPr>
          <w:i/>
        </w:rPr>
        <w:t>Laboratories</w:t>
      </w:r>
      <w:r>
        <w:rPr>
          <w:i/>
          <w:spacing w:val="-6"/>
        </w:rPr>
        <w:t xml:space="preserve"> </w:t>
      </w:r>
      <w:r>
        <w:rPr>
          <w:i/>
        </w:rPr>
        <w:t>Act</w:t>
      </w:r>
      <w:r>
        <w:rPr>
          <w:i/>
          <w:spacing w:val="-5"/>
        </w:rPr>
        <w:t xml:space="preserve"> </w:t>
      </w:r>
      <w:r>
        <w:rPr>
          <w:i/>
        </w:rPr>
        <w:t>1961</w:t>
      </w:r>
      <w:r>
        <w:rPr>
          <w:i/>
          <w:spacing w:val="-6"/>
        </w:rPr>
        <w:t xml:space="preserve"> </w:t>
      </w:r>
      <w:r>
        <w:rPr>
          <w:spacing w:val="-2"/>
        </w:rPr>
        <w:t>(</w:t>
      </w:r>
      <w:proofErr w:type="spellStart"/>
      <w:r>
        <w:rPr>
          <w:spacing w:val="-2"/>
        </w:rPr>
        <w:t>Cth</w:t>
      </w:r>
      <w:proofErr w:type="spellEnd"/>
      <w:r>
        <w:rPr>
          <w:spacing w:val="-2"/>
        </w:rPr>
        <w:t>)</w:t>
      </w:r>
    </w:p>
    <w:p w14:paraId="66B8A7FC" w14:textId="33FCD359" w:rsidR="00086194" w:rsidRDefault="0076188C" w:rsidP="00086194">
      <w:pPr>
        <w:pStyle w:val="TableParagraph"/>
        <w:spacing w:before="130"/>
        <w:ind w:left="2977" w:hanging="2693"/>
        <w:rPr>
          <w:spacing w:val="-2"/>
          <w:u w:val="single"/>
        </w:rPr>
      </w:pPr>
      <w:r>
        <w:rPr>
          <w:b/>
          <w:spacing w:val="-2"/>
        </w:rPr>
        <w:t>Description:</w:t>
      </w:r>
      <w:r>
        <w:rPr>
          <w:b/>
          <w:spacing w:val="-2"/>
        </w:rPr>
        <w:tab/>
      </w:r>
      <w:r>
        <w:rPr>
          <w:spacing w:val="-2"/>
          <w:u w:val="single"/>
        </w:rPr>
        <w:t>Investment</w:t>
      </w:r>
    </w:p>
    <w:p w14:paraId="2AABF09E" w14:textId="62CAF969" w:rsidR="00DB4ABB" w:rsidRDefault="0076188C" w:rsidP="007071E2">
      <w:pPr>
        <w:ind w:left="2977" w:right="-82" w:firstLine="0"/>
      </w:pPr>
      <w:r>
        <w:t>The</w:t>
      </w:r>
      <w:r>
        <w:rPr>
          <w:spacing w:val="-15"/>
        </w:rPr>
        <w:t xml:space="preserve"> </w:t>
      </w:r>
      <w:r>
        <w:t>votes</w:t>
      </w:r>
      <w:r>
        <w:rPr>
          <w:spacing w:val="-15"/>
        </w:rPr>
        <w:t xml:space="preserve"> </w:t>
      </w:r>
      <w:r>
        <w:t>attached</w:t>
      </w:r>
      <w:r>
        <w:rPr>
          <w:spacing w:val="-13"/>
        </w:rPr>
        <w:t xml:space="preserve"> </w:t>
      </w:r>
      <w:r>
        <w:t>to</w:t>
      </w:r>
      <w:r>
        <w:rPr>
          <w:spacing w:val="-11"/>
        </w:rPr>
        <w:t xml:space="preserve"> </w:t>
      </w:r>
      <w:r>
        <w:t>significant</w:t>
      </w:r>
      <w:r>
        <w:rPr>
          <w:spacing w:val="-8"/>
        </w:rPr>
        <w:t xml:space="preserve"> </w:t>
      </w:r>
      <w:r>
        <w:t>foreign</w:t>
      </w:r>
      <w:r>
        <w:rPr>
          <w:spacing w:val="-15"/>
        </w:rPr>
        <w:t xml:space="preserve"> </w:t>
      </w:r>
      <w:r>
        <w:t>shareholdings</w:t>
      </w:r>
      <w:r w:rsidR="00DB4ABB">
        <w:rPr>
          <w:rStyle w:val="FootnoteReference"/>
        </w:rPr>
        <w:footnoteReference w:id="14"/>
      </w:r>
      <w:r>
        <w:t xml:space="preserve"> may not be counted in respect of the appointment, </w:t>
      </w:r>
      <w:proofErr w:type="gramStart"/>
      <w:r>
        <w:t>replacement</w:t>
      </w:r>
      <w:proofErr w:type="gramEnd"/>
      <w:r>
        <w:t xml:space="preserve"> or removal of more than one-third of the directors of Commonwealth Serum Laboratories (CSL) who hold office at a particular time. The head office, principal facilities used by CSL and any CSL subsidiaries used to produce products derived from human plasma collected from blood or plasma donated by individuals in Australia must remain in Australia. Two-thirds</w:t>
      </w:r>
      <w:r>
        <w:rPr>
          <w:spacing w:val="4"/>
        </w:rPr>
        <w:t xml:space="preserve"> </w:t>
      </w:r>
      <w:r>
        <w:t>of the</w:t>
      </w:r>
      <w:r>
        <w:rPr>
          <w:spacing w:val="6"/>
        </w:rPr>
        <w:t xml:space="preserve"> </w:t>
      </w:r>
      <w:r>
        <w:t>directors</w:t>
      </w:r>
      <w:r>
        <w:rPr>
          <w:spacing w:val="1"/>
        </w:rPr>
        <w:t xml:space="preserve"> </w:t>
      </w:r>
      <w:r>
        <w:t>of</w:t>
      </w:r>
      <w:r>
        <w:rPr>
          <w:spacing w:val="-1"/>
        </w:rPr>
        <w:t xml:space="preserve"> </w:t>
      </w:r>
      <w:r>
        <w:t>the</w:t>
      </w:r>
      <w:r>
        <w:rPr>
          <w:spacing w:val="11"/>
        </w:rPr>
        <w:t xml:space="preserve"> </w:t>
      </w:r>
      <w:r>
        <w:t>board</w:t>
      </w:r>
      <w:r>
        <w:rPr>
          <w:spacing w:val="2"/>
        </w:rPr>
        <w:t xml:space="preserve"> </w:t>
      </w:r>
      <w:r>
        <w:t>of CSL</w:t>
      </w:r>
      <w:r>
        <w:rPr>
          <w:spacing w:val="4"/>
        </w:rPr>
        <w:t xml:space="preserve"> </w:t>
      </w:r>
      <w:r>
        <w:t>and</w:t>
      </w:r>
      <w:r>
        <w:rPr>
          <w:spacing w:val="7"/>
        </w:rPr>
        <w:t xml:space="preserve"> </w:t>
      </w:r>
      <w:r>
        <w:rPr>
          <w:spacing w:val="-5"/>
        </w:rPr>
        <w:t>the</w:t>
      </w:r>
      <w:r w:rsidR="00086194">
        <w:rPr>
          <w:spacing w:val="-5"/>
        </w:rPr>
        <w:t xml:space="preserve"> </w:t>
      </w:r>
      <w:r>
        <w:t>chairperson</w:t>
      </w:r>
      <w:r>
        <w:rPr>
          <w:spacing w:val="-4"/>
        </w:rPr>
        <w:t xml:space="preserve"> </w:t>
      </w:r>
      <w:r>
        <w:t>of</w:t>
      </w:r>
      <w:r>
        <w:rPr>
          <w:spacing w:val="-7"/>
        </w:rPr>
        <w:t xml:space="preserve"> </w:t>
      </w:r>
      <w:r>
        <w:t>any</w:t>
      </w:r>
      <w:r>
        <w:rPr>
          <w:spacing w:val="-1"/>
        </w:rPr>
        <w:t xml:space="preserve"> </w:t>
      </w:r>
      <w:r>
        <w:t>meeting must be Australian</w:t>
      </w:r>
      <w:r>
        <w:rPr>
          <w:spacing w:val="-4"/>
        </w:rPr>
        <w:t xml:space="preserve"> </w:t>
      </w:r>
      <w:r>
        <w:t>citizens. CSL must not seek incorporation outside of Australia.</w:t>
      </w:r>
      <w:r w:rsidR="00DB4ABB">
        <w:br w:type="page"/>
      </w:r>
    </w:p>
    <w:p w14:paraId="3C45C68A" w14:textId="4E176B30" w:rsidR="00DB4ABB" w:rsidRPr="00636CA3" w:rsidRDefault="00DB4ABB" w:rsidP="00636CA3">
      <w:pPr>
        <w:pStyle w:val="Heading3"/>
        <w:jc w:val="left"/>
        <w:rPr>
          <w:i w:val="0"/>
          <w:iCs w:val="0"/>
        </w:rPr>
      </w:pPr>
      <w:r w:rsidRPr="00636CA3">
        <w:rPr>
          <w:i w:val="0"/>
          <w:iCs w:val="0"/>
        </w:rPr>
        <w:lastRenderedPageBreak/>
        <w:t xml:space="preserve">18. </w:t>
      </w:r>
    </w:p>
    <w:p w14:paraId="6169D54D" w14:textId="306C494F" w:rsidR="00DB4ABB" w:rsidRDefault="00DB4ABB" w:rsidP="00DB4ABB">
      <w:pPr>
        <w:ind w:left="2977" w:hanging="2693"/>
        <w:rPr>
          <w:b/>
          <w:spacing w:val="-2"/>
        </w:rPr>
      </w:pPr>
      <w:r>
        <w:rPr>
          <w:b/>
          <w:spacing w:val="-2"/>
        </w:rPr>
        <w:t>Sector</w:t>
      </w:r>
      <w:r w:rsidR="00F30362" w:rsidRPr="00F30362">
        <w:t xml:space="preserve"> </w:t>
      </w:r>
      <w:r w:rsidR="00F30362">
        <w:tab/>
        <w:t>Recreational,</w:t>
      </w:r>
      <w:r w:rsidR="00F30362">
        <w:rPr>
          <w:spacing w:val="-2"/>
        </w:rPr>
        <w:t xml:space="preserve"> </w:t>
      </w:r>
      <w:r w:rsidR="00F30362">
        <w:t>Cultural</w:t>
      </w:r>
      <w:r w:rsidR="00F30362">
        <w:rPr>
          <w:spacing w:val="-12"/>
        </w:rPr>
        <w:t xml:space="preserve"> </w:t>
      </w:r>
      <w:r w:rsidR="00F30362">
        <w:t>and</w:t>
      </w:r>
      <w:r w:rsidR="00F30362">
        <w:rPr>
          <w:spacing w:val="-3"/>
        </w:rPr>
        <w:t xml:space="preserve"> </w:t>
      </w:r>
      <w:r w:rsidR="00F30362">
        <w:t>Sporting</w:t>
      </w:r>
      <w:r w:rsidR="00F30362">
        <w:rPr>
          <w:spacing w:val="-4"/>
        </w:rPr>
        <w:t xml:space="preserve"> </w:t>
      </w:r>
      <w:r w:rsidR="00F30362">
        <w:rPr>
          <w:spacing w:val="-2"/>
        </w:rPr>
        <w:t>Services</w:t>
      </w:r>
    </w:p>
    <w:p w14:paraId="1CB11E9D" w14:textId="7E28D60A" w:rsidR="00DB4ABB" w:rsidRDefault="00F30362" w:rsidP="00DB4ABB">
      <w:pPr>
        <w:ind w:left="2977" w:hanging="2693"/>
        <w:rPr>
          <w:b/>
          <w:spacing w:val="-2"/>
        </w:rPr>
      </w:pPr>
      <w:r>
        <w:rPr>
          <w:b/>
        </w:rPr>
        <w:t>Obligations</w:t>
      </w:r>
      <w:r>
        <w:rPr>
          <w:b/>
          <w:spacing w:val="-10"/>
        </w:rPr>
        <w:t xml:space="preserve"> </w:t>
      </w:r>
      <w:r>
        <w:rPr>
          <w:b/>
          <w:spacing w:val="-2"/>
        </w:rPr>
        <w:t>Concerned:</w:t>
      </w:r>
      <w:r>
        <w:rPr>
          <w:b/>
          <w:spacing w:val="-2"/>
        </w:rPr>
        <w:tab/>
      </w:r>
      <w:r>
        <w:t>Local</w:t>
      </w:r>
      <w:r>
        <w:rPr>
          <w:spacing w:val="-4"/>
        </w:rPr>
        <w:t xml:space="preserve"> </w:t>
      </w:r>
      <w:r>
        <w:rPr>
          <w:spacing w:val="-2"/>
        </w:rPr>
        <w:t>Presence</w:t>
      </w:r>
    </w:p>
    <w:p w14:paraId="46F10E98" w14:textId="48BC7446" w:rsidR="00DB4ABB" w:rsidRDefault="00F30362" w:rsidP="00DB4ABB">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Regional</w:t>
      </w:r>
    </w:p>
    <w:p w14:paraId="02E8F1DB" w14:textId="77777777" w:rsidR="00A477F8" w:rsidRDefault="00F30362" w:rsidP="00A477F8">
      <w:pPr>
        <w:pStyle w:val="TableParagraph"/>
        <w:spacing w:before="130" w:after="0" w:line="275" w:lineRule="exact"/>
        <w:ind w:left="2977" w:right="-173" w:hanging="2693"/>
        <w:jc w:val="left"/>
        <w:rPr>
          <w:spacing w:val="-4"/>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Nature</w:t>
      </w:r>
      <w:r>
        <w:rPr>
          <w:i/>
          <w:spacing w:val="-3"/>
        </w:rPr>
        <w:t xml:space="preserve"> </w:t>
      </w:r>
      <w:r>
        <w:rPr>
          <w:i/>
        </w:rPr>
        <w:t>Conservation</w:t>
      </w:r>
      <w:r>
        <w:rPr>
          <w:i/>
          <w:spacing w:val="-2"/>
        </w:rPr>
        <w:t xml:space="preserve"> </w:t>
      </w:r>
      <w:r>
        <w:rPr>
          <w:i/>
        </w:rPr>
        <w:t>Act</w:t>
      </w:r>
      <w:r>
        <w:rPr>
          <w:i/>
          <w:spacing w:val="-1"/>
        </w:rPr>
        <w:t xml:space="preserve"> </w:t>
      </w:r>
      <w:r>
        <w:rPr>
          <w:i/>
        </w:rPr>
        <w:t xml:space="preserve">1992 </w:t>
      </w:r>
      <w:r>
        <w:rPr>
          <w:spacing w:val="-4"/>
        </w:rPr>
        <w:t>(Qld)</w:t>
      </w:r>
    </w:p>
    <w:p w14:paraId="23811D05" w14:textId="77777777" w:rsidR="00A477F8" w:rsidRDefault="00F30362" w:rsidP="00A477F8">
      <w:pPr>
        <w:pStyle w:val="TableParagraph"/>
        <w:spacing w:after="0" w:line="275" w:lineRule="exact"/>
        <w:ind w:left="2977" w:right="-173" w:firstLine="0"/>
        <w:jc w:val="left"/>
      </w:pPr>
      <w:r>
        <w:t>Nature Conservation (Wildlife Management) Regulation 2006 (Qld)</w:t>
      </w:r>
    </w:p>
    <w:p w14:paraId="5C1C1C28" w14:textId="4D391FAD" w:rsidR="00DB4ABB" w:rsidRPr="00F30362" w:rsidRDefault="00F30362" w:rsidP="00A477F8">
      <w:pPr>
        <w:pStyle w:val="TableParagraph"/>
        <w:spacing w:line="275" w:lineRule="exact"/>
        <w:ind w:left="2977" w:right="-173" w:firstLine="0"/>
        <w:jc w:val="left"/>
      </w:pPr>
      <w:r>
        <w:t>Nature</w:t>
      </w:r>
      <w:r>
        <w:rPr>
          <w:spacing w:val="32"/>
        </w:rPr>
        <w:t xml:space="preserve"> </w:t>
      </w:r>
      <w:r>
        <w:t>Conservation</w:t>
      </w:r>
      <w:r>
        <w:rPr>
          <w:spacing w:val="33"/>
        </w:rPr>
        <w:t xml:space="preserve"> </w:t>
      </w:r>
      <w:r>
        <w:t>(Administration)</w:t>
      </w:r>
      <w:r>
        <w:rPr>
          <w:spacing w:val="38"/>
        </w:rPr>
        <w:t xml:space="preserve"> </w:t>
      </w:r>
      <w:r>
        <w:t>Regulation</w:t>
      </w:r>
      <w:r>
        <w:rPr>
          <w:spacing w:val="33"/>
        </w:rPr>
        <w:t xml:space="preserve"> </w:t>
      </w:r>
      <w:r>
        <w:t xml:space="preserve">2006 </w:t>
      </w:r>
      <w:r>
        <w:rPr>
          <w:spacing w:val="-2"/>
        </w:rPr>
        <w:t>(Qld)</w:t>
      </w:r>
    </w:p>
    <w:p w14:paraId="1934BB0C" w14:textId="77777777" w:rsidR="00F30362" w:rsidRDefault="00F30362" w:rsidP="00737B8C">
      <w:pPr>
        <w:pStyle w:val="TableParagraph"/>
        <w:spacing w:before="133"/>
        <w:ind w:left="2977" w:hanging="2693"/>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577E0E59" w14:textId="2B43153F" w:rsidR="00F30362" w:rsidRDefault="00F30362" w:rsidP="0050727D">
      <w:pPr>
        <w:pStyle w:val="TableParagraph"/>
        <w:ind w:left="2977" w:right="-131" w:firstLine="0"/>
      </w:pPr>
      <w:r>
        <w:t>The Chief Executive of the Queensland Department of Environment</w:t>
      </w:r>
      <w:r>
        <w:rPr>
          <w:spacing w:val="-15"/>
        </w:rPr>
        <w:t xml:space="preserve"> </w:t>
      </w:r>
      <w:r>
        <w:t>and</w:t>
      </w:r>
      <w:r>
        <w:rPr>
          <w:spacing w:val="-15"/>
        </w:rPr>
        <w:t xml:space="preserve"> </w:t>
      </w:r>
      <w:r>
        <w:t>Heritage</w:t>
      </w:r>
      <w:r>
        <w:rPr>
          <w:spacing w:val="-15"/>
        </w:rPr>
        <w:t xml:space="preserve"> </w:t>
      </w:r>
      <w:r>
        <w:t>Protection</w:t>
      </w:r>
      <w:r>
        <w:rPr>
          <w:spacing w:val="-15"/>
        </w:rPr>
        <w:t xml:space="preserve"> </w:t>
      </w:r>
      <w:r>
        <w:t>may</w:t>
      </w:r>
      <w:r>
        <w:rPr>
          <w:spacing w:val="-15"/>
        </w:rPr>
        <w:t xml:space="preserve"> </w:t>
      </w:r>
      <w:r>
        <w:t>grant</w:t>
      </w:r>
      <w:r>
        <w:rPr>
          <w:spacing w:val="-15"/>
        </w:rPr>
        <w:t xml:space="preserve"> </w:t>
      </w:r>
      <w:r>
        <w:t>a</w:t>
      </w:r>
      <w:r>
        <w:rPr>
          <w:spacing w:val="-15"/>
        </w:rPr>
        <w:t xml:space="preserve"> </w:t>
      </w:r>
      <w:r>
        <w:t>wildlife authority,</w:t>
      </w:r>
      <w:r>
        <w:rPr>
          <w:rStyle w:val="FootnoteReference"/>
        </w:rPr>
        <w:footnoteReference w:id="15"/>
      </w:r>
      <w:r>
        <w:t xml:space="preserve"> other than a wildlife movement permit, to a corporation only if the corporation has an office in the </w:t>
      </w:r>
      <w:r>
        <w:rPr>
          <w:spacing w:val="-2"/>
        </w:rPr>
        <w:t>State.</w:t>
      </w:r>
    </w:p>
    <w:p w14:paraId="4AB70B49" w14:textId="3EFC9648" w:rsidR="00F30362" w:rsidRDefault="00F30362" w:rsidP="0050727D">
      <w:pPr>
        <w:pStyle w:val="TableParagraph"/>
        <w:ind w:left="2977" w:right="-131" w:firstLine="0"/>
      </w:pPr>
      <w:r>
        <w:t>The Chief Executive may approve a person to be an authorised cultivator or propagator for protected plants only if:</w:t>
      </w:r>
    </w:p>
    <w:p w14:paraId="6B38C0F7" w14:textId="762680D6" w:rsidR="00F30362" w:rsidRDefault="00F30362" w:rsidP="0050727D">
      <w:pPr>
        <w:pStyle w:val="ListParagraph1a"/>
        <w:numPr>
          <w:ilvl w:val="0"/>
          <w:numId w:val="13"/>
        </w:numPr>
        <w:ind w:left="4395" w:right="-19" w:hanging="580"/>
      </w:pPr>
      <w:r>
        <w:t>in the case of a natural</w:t>
      </w:r>
      <w:r w:rsidRPr="00F30362">
        <w:t xml:space="preserve"> </w:t>
      </w:r>
      <w:r>
        <w:t>person, the person is a resident of the State; or</w:t>
      </w:r>
    </w:p>
    <w:p w14:paraId="3AE93E81" w14:textId="647C973A" w:rsidR="00F30362" w:rsidRDefault="00F30362" w:rsidP="00823F1B">
      <w:pPr>
        <w:pStyle w:val="ListParagraph1a"/>
        <w:ind w:left="4395" w:hanging="567"/>
        <w:jc w:val="left"/>
      </w:pPr>
      <w:r>
        <w:t>if the person is a corporation, the corporation</w:t>
      </w:r>
      <w:r w:rsidRPr="00F30362">
        <w:t xml:space="preserve"> </w:t>
      </w:r>
      <w:r>
        <w:t>has</w:t>
      </w:r>
      <w:r w:rsidRPr="00F30362">
        <w:t xml:space="preserve"> </w:t>
      </w:r>
      <w:r>
        <w:t>premises</w:t>
      </w:r>
      <w:r w:rsidRPr="00F30362">
        <w:t xml:space="preserve"> </w:t>
      </w:r>
      <w:r>
        <w:t>in</w:t>
      </w:r>
      <w:r w:rsidRPr="00F30362">
        <w:t xml:space="preserve"> </w:t>
      </w:r>
      <w:r>
        <w:t>the</w:t>
      </w:r>
      <w:r w:rsidRPr="00F30362">
        <w:t xml:space="preserve"> </w:t>
      </w:r>
      <w:r>
        <w:t>State</w:t>
      </w:r>
      <w:r w:rsidRPr="00F30362">
        <w:t xml:space="preserve"> </w:t>
      </w:r>
      <w:r>
        <w:t>at which</w:t>
      </w:r>
      <w:r w:rsidRPr="00F30362">
        <w:t xml:space="preserve"> </w:t>
      </w:r>
      <w:r>
        <w:t>the</w:t>
      </w:r>
      <w:r w:rsidRPr="00F30362">
        <w:t xml:space="preserve"> </w:t>
      </w:r>
      <w:r>
        <w:t>plants</w:t>
      </w:r>
      <w:r w:rsidRPr="00F30362">
        <w:t xml:space="preserve"> </w:t>
      </w:r>
      <w:r>
        <w:t>are</w:t>
      </w:r>
      <w:r w:rsidRPr="00F30362">
        <w:t xml:space="preserve"> </w:t>
      </w:r>
      <w:r>
        <w:t>to</w:t>
      </w:r>
      <w:r w:rsidRPr="00F30362">
        <w:t xml:space="preserve"> </w:t>
      </w:r>
      <w:r>
        <w:t>be</w:t>
      </w:r>
      <w:r w:rsidRPr="00F30362">
        <w:t xml:space="preserve"> </w:t>
      </w:r>
      <w:r>
        <w:t>cultivated</w:t>
      </w:r>
      <w:r w:rsidRPr="00F30362">
        <w:t xml:space="preserve"> </w:t>
      </w:r>
      <w:r>
        <w:t xml:space="preserve">or </w:t>
      </w:r>
      <w:r w:rsidRPr="00F30362">
        <w:t>propagated.</w:t>
      </w:r>
    </w:p>
    <w:p w14:paraId="66888C18" w14:textId="425441CF" w:rsidR="00737B8C" w:rsidRDefault="00F30362" w:rsidP="00823F1B">
      <w:pPr>
        <w:pStyle w:val="TableParagraph"/>
        <w:ind w:left="2977" w:right="-229" w:firstLine="0"/>
        <w:rPr>
          <w:b/>
          <w:spacing w:val="-2"/>
        </w:rPr>
      </w:pPr>
      <w:r>
        <w:t>An</w:t>
      </w:r>
      <w:r w:rsidRPr="00F30362">
        <w:t xml:space="preserve"> </w:t>
      </w:r>
      <w:r>
        <w:t>individual</w:t>
      </w:r>
      <w:r w:rsidRPr="00F30362">
        <w:t xml:space="preserve"> </w:t>
      </w:r>
      <w:r>
        <w:t>or</w:t>
      </w:r>
      <w:r w:rsidRPr="00F30362">
        <w:t xml:space="preserve"> </w:t>
      </w:r>
      <w:r>
        <w:t>corporation</w:t>
      </w:r>
      <w:r w:rsidRPr="00F30362">
        <w:t xml:space="preserve"> </w:t>
      </w:r>
      <w:r>
        <w:t>is</w:t>
      </w:r>
      <w:r w:rsidRPr="00F30362">
        <w:t xml:space="preserve"> </w:t>
      </w:r>
      <w:r>
        <w:t>only</w:t>
      </w:r>
      <w:r w:rsidRPr="00F30362">
        <w:t xml:space="preserve"> </w:t>
      </w:r>
      <w:r>
        <w:t>taken</w:t>
      </w:r>
      <w:r w:rsidRPr="00F30362">
        <w:t xml:space="preserve"> </w:t>
      </w:r>
      <w:r>
        <w:t>to</w:t>
      </w:r>
      <w:r w:rsidRPr="00F30362">
        <w:t xml:space="preserve"> </w:t>
      </w:r>
      <w:r>
        <w:t>be</w:t>
      </w:r>
      <w:r w:rsidRPr="00F30362">
        <w:t xml:space="preserve"> </w:t>
      </w:r>
      <w:r>
        <w:t>a</w:t>
      </w:r>
      <w:r w:rsidRPr="00F30362">
        <w:t xml:space="preserve"> </w:t>
      </w:r>
      <w:r>
        <w:t xml:space="preserve">“person aggrieved” by a decision, failure to </w:t>
      </w:r>
      <w:proofErr w:type="gramStart"/>
      <w:r>
        <w:t>make a decision</w:t>
      </w:r>
      <w:proofErr w:type="gramEnd"/>
      <w:r>
        <w:t xml:space="preserve"> or conduct under the Act if the individual is an Australian citizen</w:t>
      </w:r>
      <w:r w:rsidRPr="00F30362">
        <w:t xml:space="preserve"> </w:t>
      </w:r>
      <w:r>
        <w:t>or</w:t>
      </w:r>
      <w:r w:rsidRPr="00F30362">
        <w:t xml:space="preserve"> </w:t>
      </w:r>
      <w:r>
        <w:t>ordinarily</w:t>
      </w:r>
      <w:r w:rsidRPr="00F30362">
        <w:t xml:space="preserve"> </w:t>
      </w:r>
      <w:r>
        <w:t>resident</w:t>
      </w:r>
      <w:r w:rsidRPr="00F30362">
        <w:t xml:space="preserve"> </w:t>
      </w:r>
      <w:r>
        <w:t>in</w:t>
      </w:r>
      <w:r w:rsidRPr="00F30362">
        <w:t xml:space="preserve"> </w:t>
      </w:r>
      <w:r>
        <w:t>Australia</w:t>
      </w:r>
      <w:r w:rsidRPr="00F30362">
        <w:t xml:space="preserve"> </w:t>
      </w:r>
      <w:r>
        <w:t>or,</w:t>
      </w:r>
      <w:r w:rsidRPr="00F30362">
        <w:t xml:space="preserve"> </w:t>
      </w:r>
      <w:r>
        <w:t>if</w:t>
      </w:r>
      <w:r w:rsidRPr="00F30362">
        <w:t xml:space="preserve"> a</w:t>
      </w:r>
      <w:r>
        <w:t xml:space="preserve"> corporation,</w:t>
      </w:r>
      <w:r w:rsidRPr="00F30362">
        <w:t xml:space="preserve"> </w:t>
      </w:r>
      <w:r>
        <w:t>established</w:t>
      </w:r>
      <w:r w:rsidRPr="00F30362">
        <w:t xml:space="preserve"> </w:t>
      </w:r>
      <w:r>
        <w:t>in</w:t>
      </w:r>
      <w:r w:rsidRPr="00F30362">
        <w:t xml:space="preserve"> Australia.</w:t>
      </w:r>
      <w:r w:rsidR="00737B8C">
        <w:rPr>
          <w:b/>
          <w:spacing w:val="-2"/>
        </w:rPr>
        <w:br w:type="page"/>
      </w:r>
    </w:p>
    <w:p w14:paraId="0D8E7F36" w14:textId="096F9CD0" w:rsidR="00DB4ABB" w:rsidRPr="00636CA3" w:rsidRDefault="007C7938" w:rsidP="00636CA3">
      <w:pPr>
        <w:pStyle w:val="Heading3"/>
        <w:jc w:val="left"/>
        <w:rPr>
          <w:i w:val="0"/>
          <w:iCs w:val="0"/>
        </w:rPr>
      </w:pPr>
      <w:r w:rsidRPr="00636CA3">
        <w:rPr>
          <w:i w:val="0"/>
          <w:iCs w:val="0"/>
        </w:rPr>
        <w:lastRenderedPageBreak/>
        <w:t xml:space="preserve">19. </w:t>
      </w:r>
    </w:p>
    <w:p w14:paraId="2DB61D62" w14:textId="59DF9668" w:rsidR="007C7938" w:rsidRDefault="007C7938" w:rsidP="00C6107A">
      <w:pPr>
        <w:ind w:left="2977" w:right="-257" w:hanging="2693"/>
        <w:rPr>
          <w:b/>
          <w:spacing w:val="-2"/>
        </w:rPr>
      </w:pPr>
      <w:r>
        <w:rPr>
          <w:b/>
          <w:spacing w:val="-2"/>
        </w:rPr>
        <w:t>Sector:</w:t>
      </w:r>
      <w:r>
        <w:rPr>
          <w:b/>
          <w:spacing w:val="-2"/>
        </w:rPr>
        <w:tab/>
      </w:r>
      <w:r w:rsidRPr="00D106A6">
        <w:rPr>
          <w:bCs/>
          <w:spacing w:val="-2"/>
        </w:rPr>
        <w:t>Transport</w:t>
      </w:r>
    </w:p>
    <w:p w14:paraId="5B49CD36" w14:textId="77777777" w:rsidR="00C6107A" w:rsidRDefault="007C7938" w:rsidP="00C6107A">
      <w:pPr>
        <w:pStyle w:val="TableParagraph"/>
        <w:spacing w:before="133" w:after="0" w:line="237" w:lineRule="auto"/>
        <w:ind w:left="2977" w:right="-33" w:hanging="2693"/>
        <w:rPr>
          <w:spacing w:val="-2"/>
        </w:rPr>
      </w:pPr>
      <w:r w:rsidRPr="007C7938">
        <w:rPr>
          <w:b/>
          <w:spacing w:val="-2"/>
        </w:rPr>
        <w:t xml:space="preserve">Obligations </w:t>
      </w:r>
      <w:r>
        <w:rPr>
          <w:b/>
          <w:spacing w:val="-2"/>
        </w:rPr>
        <w:t>Concerned:</w:t>
      </w:r>
      <w:r>
        <w:rPr>
          <w:b/>
          <w:spacing w:val="-2"/>
        </w:rPr>
        <w:tab/>
      </w:r>
      <w:r w:rsidRPr="00835C4D">
        <w:rPr>
          <w:bCs/>
          <w:spacing w:val="-2"/>
        </w:rPr>
        <w:t>National Treatment (Cross-Border Trade in Services</w:t>
      </w:r>
      <w:r>
        <w:t xml:space="preserve"> and </w:t>
      </w:r>
      <w:r>
        <w:rPr>
          <w:spacing w:val="-2"/>
        </w:rPr>
        <w:t>Investment)</w:t>
      </w:r>
    </w:p>
    <w:p w14:paraId="02B5436E" w14:textId="6668BDE4" w:rsidR="007C7938" w:rsidRDefault="007C7938" w:rsidP="00C6107A">
      <w:pPr>
        <w:pStyle w:val="TableParagraph"/>
        <w:spacing w:line="237" w:lineRule="auto"/>
        <w:ind w:left="2977" w:right="-33" w:firstLine="0"/>
        <w:rPr>
          <w:b/>
          <w:spacing w:val="-2"/>
        </w:rPr>
      </w:pPr>
      <w:r>
        <w:t>Local</w:t>
      </w:r>
      <w:r>
        <w:rPr>
          <w:spacing w:val="-4"/>
        </w:rPr>
        <w:t xml:space="preserve"> </w:t>
      </w:r>
      <w:r>
        <w:rPr>
          <w:spacing w:val="-2"/>
        </w:rPr>
        <w:t>Presence</w:t>
      </w:r>
    </w:p>
    <w:p w14:paraId="0058314C" w14:textId="31C0E7D2" w:rsidR="007C7938" w:rsidRDefault="00835C4D" w:rsidP="00D76B47">
      <w:pPr>
        <w:ind w:left="2977" w:right="163"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12282905" w14:textId="77777777" w:rsidR="0002605C" w:rsidRDefault="00835C4D" w:rsidP="0002605C">
      <w:pPr>
        <w:spacing w:after="0"/>
        <w:ind w:left="2977" w:right="163" w:hanging="2693"/>
        <w:jc w:val="left"/>
      </w:pPr>
      <w:r>
        <w:rPr>
          <w:b/>
        </w:rPr>
        <w:t>Source</w:t>
      </w:r>
      <w:r>
        <w:rPr>
          <w:b/>
          <w:spacing w:val="-5"/>
        </w:rPr>
        <w:t xml:space="preserve"> </w:t>
      </w:r>
      <w:r>
        <w:rPr>
          <w:b/>
        </w:rPr>
        <w:t>of</w:t>
      </w:r>
      <w:r>
        <w:rPr>
          <w:b/>
          <w:spacing w:val="-6"/>
        </w:rPr>
        <w:t xml:space="preserve"> </w:t>
      </w:r>
      <w:r>
        <w:rPr>
          <w:b/>
          <w:spacing w:val="-2"/>
        </w:rPr>
        <w:t>Measure:</w:t>
      </w:r>
      <w:r>
        <w:rPr>
          <w:b/>
          <w:spacing w:val="-2"/>
        </w:rPr>
        <w:tab/>
      </w:r>
      <w:r>
        <w:rPr>
          <w:i/>
        </w:rPr>
        <w:t xml:space="preserve">Shipping Registration Act 1981 </w:t>
      </w:r>
      <w:r>
        <w:t>(</w:t>
      </w:r>
      <w:proofErr w:type="spellStart"/>
      <w:r>
        <w:t>Cth</w:t>
      </w:r>
      <w:proofErr w:type="spellEnd"/>
      <w:r>
        <w:t xml:space="preserve">) </w:t>
      </w:r>
    </w:p>
    <w:p w14:paraId="788BBBCE" w14:textId="55FE26ED" w:rsidR="007C7938" w:rsidRDefault="00835C4D" w:rsidP="0002605C">
      <w:pPr>
        <w:ind w:left="2977" w:right="163" w:firstLine="0"/>
        <w:jc w:val="left"/>
        <w:rPr>
          <w:b/>
          <w:spacing w:val="-2"/>
        </w:rPr>
      </w:pPr>
      <w:r>
        <w:t>Shipping</w:t>
      </w:r>
      <w:r>
        <w:rPr>
          <w:spacing w:val="-9"/>
        </w:rPr>
        <w:t xml:space="preserve"> </w:t>
      </w:r>
      <w:r>
        <w:t>Registration</w:t>
      </w:r>
      <w:r>
        <w:rPr>
          <w:spacing w:val="-13"/>
        </w:rPr>
        <w:t xml:space="preserve"> </w:t>
      </w:r>
      <w:r>
        <w:t>Regulations</w:t>
      </w:r>
      <w:r>
        <w:rPr>
          <w:spacing w:val="-11"/>
        </w:rPr>
        <w:t xml:space="preserve"> </w:t>
      </w:r>
      <w:r>
        <w:t>1981</w:t>
      </w:r>
      <w:r>
        <w:rPr>
          <w:spacing w:val="-5"/>
        </w:rPr>
        <w:t xml:space="preserve"> </w:t>
      </w:r>
      <w:r>
        <w:t>(</w:t>
      </w:r>
      <w:proofErr w:type="spellStart"/>
      <w:r>
        <w:t>Cth</w:t>
      </w:r>
      <w:proofErr w:type="spellEnd"/>
      <w:r>
        <w:t>)</w:t>
      </w:r>
    </w:p>
    <w:p w14:paraId="60518B8F" w14:textId="73E078ED" w:rsidR="00835C4D" w:rsidRDefault="00835C4D" w:rsidP="00D76B47">
      <w:pPr>
        <w:ind w:left="2977" w:right="163" w:hanging="2693"/>
        <w:rPr>
          <w:bCs/>
          <w:u w:val="single"/>
        </w:rPr>
      </w:pPr>
      <w:r w:rsidRPr="00835C4D">
        <w:rPr>
          <w:b/>
        </w:rPr>
        <w:t>Description:</w:t>
      </w:r>
      <w:r w:rsidRPr="00835C4D">
        <w:rPr>
          <w:b/>
        </w:rPr>
        <w:tab/>
      </w:r>
      <w:r w:rsidRPr="00835C4D">
        <w:rPr>
          <w:bCs/>
          <w:u w:val="single"/>
        </w:rPr>
        <w:t>Cross-Border Trade in Services and Investment</w:t>
      </w:r>
    </w:p>
    <w:p w14:paraId="544DB44E" w14:textId="107CAD07" w:rsidR="00835C4D" w:rsidRDefault="00835C4D" w:rsidP="0002605C">
      <w:pPr>
        <w:pStyle w:val="TableParagraph"/>
        <w:ind w:left="2977" w:right="-61" w:firstLine="0"/>
      </w:pPr>
      <w:r>
        <w:t>For a ship to be registered on the Australian Shipping Register it must be majority Australian-owned or on demise charter to Australian-based operators. In the case of</w:t>
      </w:r>
      <w:r>
        <w:rPr>
          <w:spacing w:val="-1"/>
        </w:rPr>
        <w:t xml:space="preserve"> </w:t>
      </w:r>
      <w:r>
        <w:t xml:space="preserve">small craft, a ship must be wholly owned by or solely operated by Australian residents, Australian </w:t>
      </w:r>
      <w:proofErr w:type="gramStart"/>
      <w:r>
        <w:t>nationals</w:t>
      </w:r>
      <w:proofErr w:type="gramEnd"/>
      <w:r>
        <w:t xml:space="preserve"> or </w:t>
      </w:r>
      <w:r>
        <w:rPr>
          <w:spacing w:val="-2"/>
        </w:rPr>
        <w:t>both.</w:t>
      </w:r>
    </w:p>
    <w:p w14:paraId="741D91F9" w14:textId="7FA9BF7D" w:rsidR="00835C4D" w:rsidRDefault="00835C4D" w:rsidP="0002605C">
      <w:pPr>
        <w:pStyle w:val="TableParagraph"/>
        <w:ind w:left="2977" w:right="-145" w:firstLine="0"/>
      </w:pPr>
      <w:r>
        <w:t>For a trading ship to be registered on the International Shipping Register it must be wholly or majority Australian-owned,</w:t>
      </w:r>
      <w:r>
        <w:rPr>
          <w:spacing w:val="-1"/>
        </w:rPr>
        <w:t xml:space="preserve"> </w:t>
      </w:r>
      <w:r>
        <w:t>on</w:t>
      </w:r>
      <w:r>
        <w:rPr>
          <w:spacing w:val="-7"/>
        </w:rPr>
        <w:t xml:space="preserve"> </w:t>
      </w:r>
      <w:r>
        <w:t>demise</w:t>
      </w:r>
      <w:r>
        <w:rPr>
          <w:spacing w:val="-4"/>
        </w:rPr>
        <w:t xml:space="preserve"> </w:t>
      </w:r>
      <w:r>
        <w:t>charter</w:t>
      </w:r>
      <w:r>
        <w:rPr>
          <w:spacing w:val="-6"/>
        </w:rPr>
        <w:t xml:space="preserve"> </w:t>
      </w:r>
      <w:r>
        <w:t xml:space="preserve">to Australian-based operators or operated solely by Australian residents, Australian </w:t>
      </w:r>
      <w:proofErr w:type="gramStart"/>
      <w:r>
        <w:t>nationals</w:t>
      </w:r>
      <w:proofErr w:type="gramEnd"/>
      <w:r>
        <w:t xml:space="preserve"> or both. The master or chief mate, and</w:t>
      </w:r>
      <w:r>
        <w:rPr>
          <w:spacing w:val="-8"/>
        </w:rPr>
        <w:t xml:space="preserve"> </w:t>
      </w:r>
      <w:r>
        <w:t>chief</w:t>
      </w:r>
      <w:r>
        <w:rPr>
          <w:spacing w:val="-10"/>
        </w:rPr>
        <w:t xml:space="preserve"> </w:t>
      </w:r>
      <w:r>
        <w:t>engineer</w:t>
      </w:r>
      <w:r>
        <w:rPr>
          <w:spacing w:val="-6"/>
        </w:rPr>
        <w:t xml:space="preserve"> </w:t>
      </w:r>
      <w:r>
        <w:t>or</w:t>
      </w:r>
      <w:r>
        <w:rPr>
          <w:spacing w:val="-6"/>
        </w:rPr>
        <w:t xml:space="preserve"> </w:t>
      </w:r>
      <w:r>
        <w:t>first</w:t>
      </w:r>
      <w:r>
        <w:rPr>
          <w:spacing w:val="-3"/>
        </w:rPr>
        <w:t xml:space="preserve"> </w:t>
      </w:r>
      <w:r>
        <w:t>engineer</w:t>
      </w:r>
      <w:r>
        <w:rPr>
          <w:spacing w:val="-6"/>
        </w:rPr>
        <w:t xml:space="preserve"> </w:t>
      </w:r>
      <w:r>
        <w:t>of</w:t>
      </w:r>
      <w:r>
        <w:rPr>
          <w:spacing w:val="-15"/>
        </w:rPr>
        <w:t xml:space="preserve"> </w:t>
      </w:r>
      <w:r>
        <w:t>the</w:t>
      </w:r>
      <w:r>
        <w:rPr>
          <w:spacing w:val="-8"/>
        </w:rPr>
        <w:t xml:space="preserve"> </w:t>
      </w:r>
      <w:r>
        <w:t>ship</w:t>
      </w:r>
      <w:r>
        <w:rPr>
          <w:spacing w:val="-3"/>
        </w:rPr>
        <w:t xml:space="preserve"> </w:t>
      </w:r>
      <w:r>
        <w:t>must</w:t>
      </w:r>
      <w:r>
        <w:rPr>
          <w:spacing w:val="-3"/>
        </w:rPr>
        <w:t xml:space="preserve"> </w:t>
      </w:r>
      <w:r>
        <w:t>be</w:t>
      </w:r>
      <w:r>
        <w:rPr>
          <w:spacing w:val="-8"/>
        </w:rPr>
        <w:t xml:space="preserve"> </w:t>
      </w:r>
      <w:r>
        <w:t>an Australian national or Australian resident.</w:t>
      </w:r>
    </w:p>
    <w:p w14:paraId="1EC299E9" w14:textId="0D870AE5" w:rsidR="00835C4D" w:rsidRDefault="00835C4D" w:rsidP="0002605C">
      <w:pPr>
        <w:pStyle w:val="TableParagraph"/>
        <w:spacing w:line="237" w:lineRule="auto"/>
        <w:ind w:left="2977" w:right="-61" w:firstLine="0"/>
      </w:pPr>
      <w:r>
        <w:t>A</w:t>
      </w:r>
      <w:r>
        <w:rPr>
          <w:spacing w:val="-4"/>
        </w:rPr>
        <w:t xml:space="preserve"> </w:t>
      </w:r>
      <w:r>
        <w:t>ship on</w:t>
      </w:r>
      <w:r>
        <w:rPr>
          <w:spacing w:val="-3"/>
        </w:rPr>
        <w:t xml:space="preserve"> </w:t>
      </w:r>
      <w:r>
        <w:t>demise charter</w:t>
      </w:r>
      <w:r>
        <w:rPr>
          <w:spacing w:val="-2"/>
        </w:rPr>
        <w:t xml:space="preserve"> </w:t>
      </w:r>
      <w:r>
        <w:t>to an</w:t>
      </w:r>
      <w:r>
        <w:rPr>
          <w:spacing w:val="-3"/>
        </w:rPr>
        <w:t xml:space="preserve"> </w:t>
      </w:r>
      <w:r>
        <w:t>Australian-based operator is a ship on demise charter to:</w:t>
      </w:r>
    </w:p>
    <w:p w14:paraId="07E4032B" w14:textId="10B9B1AF" w:rsidR="00835C4D" w:rsidRDefault="00835C4D" w:rsidP="00D76B47">
      <w:pPr>
        <w:pStyle w:val="ListParagraph1a"/>
        <w:numPr>
          <w:ilvl w:val="0"/>
          <w:numId w:val="16"/>
        </w:numPr>
        <w:ind w:left="4253" w:right="163"/>
      </w:pPr>
      <w:r>
        <w:t xml:space="preserve">an </w:t>
      </w:r>
      <w:proofErr w:type="gramStart"/>
      <w:r>
        <w:t>Australian national or Australian nationals</w:t>
      </w:r>
      <w:proofErr w:type="gramEnd"/>
      <w:r>
        <w:t>; or</w:t>
      </w:r>
    </w:p>
    <w:p w14:paraId="0C534D2F" w14:textId="4C4A2237" w:rsidR="00835C4D" w:rsidRDefault="00835C4D" w:rsidP="0002605C">
      <w:pPr>
        <w:pStyle w:val="ListParagraph1a"/>
        <w:numPr>
          <w:ilvl w:val="0"/>
          <w:numId w:val="16"/>
        </w:numPr>
        <w:ind w:left="4253" w:right="135"/>
      </w:pPr>
      <w:r>
        <w:t xml:space="preserve">in circumstances where there are two or more persons who include an Australian national, where the Australian national is </w:t>
      </w:r>
      <w:proofErr w:type="gramStart"/>
      <w:r>
        <w:t>in a position</w:t>
      </w:r>
      <w:proofErr w:type="gramEnd"/>
      <w:r>
        <w:t xml:space="preserve"> to control</w:t>
      </w:r>
      <w:r w:rsidRPr="00835C4D">
        <w:rPr>
          <w:spacing w:val="-1"/>
        </w:rPr>
        <w:t xml:space="preserve"> </w:t>
      </w:r>
      <w:r>
        <w:t>the exercise of the rights and powers of the charterers under the charter party.</w:t>
      </w:r>
    </w:p>
    <w:p w14:paraId="1ABB30AF" w14:textId="3B1BE5B8" w:rsidR="00E27B52" w:rsidRDefault="00835C4D" w:rsidP="0002605C">
      <w:pPr>
        <w:pStyle w:val="TableParagraph"/>
        <w:ind w:left="2977" w:right="-117" w:firstLine="0"/>
        <w:rPr>
          <w:b/>
        </w:rPr>
      </w:pPr>
      <w:r>
        <w:t>For</w:t>
      </w:r>
      <w:r>
        <w:rPr>
          <w:spacing w:val="-10"/>
        </w:rPr>
        <w:t xml:space="preserve"> </w:t>
      </w:r>
      <w:r>
        <w:t>the</w:t>
      </w:r>
      <w:r>
        <w:rPr>
          <w:spacing w:val="-8"/>
        </w:rPr>
        <w:t xml:space="preserve"> </w:t>
      </w:r>
      <w:r>
        <w:t>purposes</w:t>
      </w:r>
      <w:r>
        <w:rPr>
          <w:spacing w:val="-14"/>
        </w:rPr>
        <w:t xml:space="preserve"> </w:t>
      </w:r>
      <w:r>
        <w:t>of</w:t>
      </w:r>
      <w:r>
        <w:rPr>
          <w:spacing w:val="-15"/>
        </w:rPr>
        <w:t xml:space="preserve"> </w:t>
      </w:r>
      <w:r>
        <w:t>this</w:t>
      </w:r>
      <w:r>
        <w:rPr>
          <w:spacing w:val="-9"/>
        </w:rPr>
        <w:t xml:space="preserve"> </w:t>
      </w:r>
      <w:r>
        <w:t>entry,</w:t>
      </w:r>
      <w:r>
        <w:rPr>
          <w:spacing w:val="-5"/>
        </w:rPr>
        <w:t xml:space="preserve"> </w:t>
      </w:r>
      <w:r>
        <w:t>an</w:t>
      </w:r>
      <w:r>
        <w:rPr>
          <w:spacing w:val="-12"/>
        </w:rPr>
        <w:t xml:space="preserve"> </w:t>
      </w:r>
      <w:r>
        <w:t>Australian</w:t>
      </w:r>
      <w:r>
        <w:rPr>
          <w:spacing w:val="-12"/>
        </w:rPr>
        <w:t xml:space="preserve"> </w:t>
      </w:r>
      <w:r>
        <w:t>national</w:t>
      </w:r>
      <w:r>
        <w:rPr>
          <w:spacing w:val="-11"/>
        </w:rPr>
        <w:t xml:space="preserve"> </w:t>
      </w:r>
      <w:r>
        <w:t>is</w:t>
      </w:r>
      <w:r>
        <w:rPr>
          <w:spacing w:val="-9"/>
        </w:rPr>
        <w:t xml:space="preserve"> </w:t>
      </w:r>
      <w:r>
        <w:t>an Australian</w:t>
      </w:r>
      <w:r>
        <w:rPr>
          <w:spacing w:val="-4"/>
        </w:rPr>
        <w:t xml:space="preserve"> </w:t>
      </w:r>
      <w:r>
        <w:t>citizen</w:t>
      </w:r>
      <w:r>
        <w:rPr>
          <w:spacing w:val="-4"/>
        </w:rPr>
        <w:t xml:space="preserve"> </w:t>
      </w:r>
      <w:r>
        <w:t>who is</w:t>
      </w:r>
      <w:r>
        <w:rPr>
          <w:spacing w:val="-2"/>
        </w:rPr>
        <w:t xml:space="preserve"> </w:t>
      </w:r>
      <w:r>
        <w:t>ordinarily</w:t>
      </w:r>
      <w:r>
        <w:rPr>
          <w:spacing w:val="-9"/>
        </w:rPr>
        <w:t xml:space="preserve"> </w:t>
      </w:r>
      <w:r>
        <w:t>resident in</w:t>
      </w:r>
      <w:r>
        <w:rPr>
          <w:spacing w:val="-4"/>
        </w:rPr>
        <w:t xml:space="preserve"> </w:t>
      </w:r>
      <w:r>
        <w:t>Australia; or</w:t>
      </w:r>
      <w:r>
        <w:rPr>
          <w:spacing w:val="-8"/>
        </w:rPr>
        <w:t xml:space="preserve"> </w:t>
      </w:r>
      <w:r>
        <w:t>a</w:t>
      </w:r>
      <w:r>
        <w:rPr>
          <w:spacing w:val="-10"/>
        </w:rPr>
        <w:t xml:space="preserve"> </w:t>
      </w:r>
      <w:r>
        <w:t>body</w:t>
      </w:r>
      <w:r>
        <w:rPr>
          <w:spacing w:val="-14"/>
        </w:rPr>
        <w:t xml:space="preserve"> </w:t>
      </w:r>
      <w:r>
        <w:t>corporate</w:t>
      </w:r>
      <w:r>
        <w:rPr>
          <w:spacing w:val="-14"/>
        </w:rPr>
        <w:t xml:space="preserve"> </w:t>
      </w:r>
      <w:r>
        <w:t>that</w:t>
      </w:r>
      <w:r>
        <w:rPr>
          <w:spacing w:val="-4"/>
        </w:rPr>
        <w:t xml:space="preserve"> </w:t>
      </w:r>
      <w:r>
        <w:t>has</w:t>
      </w:r>
      <w:r>
        <w:rPr>
          <w:spacing w:val="-1"/>
        </w:rPr>
        <w:t xml:space="preserve"> </w:t>
      </w:r>
      <w:r>
        <w:t>its</w:t>
      </w:r>
      <w:r>
        <w:rPr>
          <w:spacing w:val="-4"/>
        </w:rPr>
        <w:t xml:space="preserve"> </w:t>
      </w:r>
      <w:r>
        <w:t>principal</w:t>
      </w:r>
      <w:r>
        <w:rPr>
          <w:spacing w:val="-13"/>
        </w:rPr>
        <w:t xml:space="preserve"> </w:t>
      </w:r>
      <w:r>
        <w:t>place</w:t>
      </w:r>
      <w:r>
        <w:rPr>
          <w:spacing w:val="-6"/>
        </w:rPr>
        <w:t xml:space="preserve"> </w:t>
      </w:r>
      <w:r>
        <w:t>of</w:t>
      </w:r>
      <w:r>
        <w:rPr>
          <w:spacing w:val="-12"/>
        </w:rPr>
        <w:t xml:space="preserve"> </w:t>
      </w:r>
      <w:r>
        <w:rPr>
          <w:spacing w:val="-2"/>
        </w:rPr>
        <w:t xml:space="preserve">business </w:t>
      </w:r>
      <w:r>
        <w:t>in</w:t>
      </w:r>
      <w:r>
        <w:rPr>
          <w:spacing w:val="-5"/>
        </w:rPr>
        <w:t xml:space="preserve"> </w:t>
      </w:r>
      <w:r>
        <w:rPr>
          <w:spacing w:val="-2"/>
        </w:rPr>
        <w:t>Australia.</w:t>
      </w:r>
      <w:r w:rsidR="00E27B52">
        <w:rPr>
          <w:b/>
        </w:rPr>
        <w:br w:type="page"/>
      </w:r>
    </w:p>
    <w:p w14:paraId="37E086D3" w14:textId="5FDAAB80" w:rsidR="00835C4D" w:rsidRPr="00636CA3" w:rsidRDefault="00E27B52" w:rsidP="00636CA3">
      <w:pPr>
        <w:pStyle w:val="Heading3"/>
        <w:jc w:val="left"/>
        <w:rPr>
          <w:i w:val="0"/>
          <w:iCs w:val="0"/>
        </w:rPr>
      </w:pPr>
      <w:r w:rsidRPr="00636CA3">
        <w:rPr>
          <w:i w:val="0"/>
          <w:iCs w:val="0"/>
        </w:rPr>
        <w:lastRenderedPageBreak/>
        <w:t>20.</w:t>
      </w:r>
    </w:p>
    <w:p w14:paraId="2B4A5B78" w14:textId="2324B11E" w:rsidR="00E27B52" w:rsidRDefault="00E27B52" w:rsidP="00835C4D">
      <w:pPr>
        <w:ind w:left="2977" w:hanging="2693"/>
        <w:rPr>
          <w:b/>
        </w:rPr>
      </w:pPr>
      <w:r>
        <w:rPr>
          <w:b/>
          <w:spacing w:val="-2"/>
        </w:rPr>
        <w:t>Sector:</w:t>
      </w:r>
      <w:r>
        <w:rPr>
          <w:b/>
          <w:spacing w:val="-2"/>
        </w:rPr>
        <w:tab/>
      </w:r>
      <w:r>
        <w:t>Transport</w:t>
      </w:r>
      <w:r>
        <w:rPr>
          <w:spacing w:val="-1"/>
        </w:rPr>
        <w:t xml:space="preserve"> </w:t>
      </w:r>
      <w:r>
        <w:rPr>
          <w:spacing w:val="-2"/>
        </w:rPr>
        <w:t>services</w:t>
      </w:r>
    </w:p>
    <w:p w14:paraId="67FBB135" w14:textId="4E8C4F82" w:rsidR="002573C9" w:rsidRDefault="00E27B52" w:rsidP="002573C9">
      <w:pPr>
        <w:pStyle w:val="TableParagraph"/>
        <w:spacing w:before="133" w:after="0" w:line="237" w:lineRule="auto"/>
        <w:ind w:left="2977" w:right="-61" w:hanging="2693"/>
      </w:pPr>
      <w:r>
        <w:rPr>
          <w:b/>
        </w:rPr>
        <w:t>Obligations</w:t>
      </w:r>
      <w:r>
        <w:rPr>
          <w:b/>
          <w:spacing w:val="-10"/>
        </w:rPr>
        <w:t xml:space="preserve"> </w:t>
      </w:r>
      <w:r>
        <w:rPr>
          <w:b/>
          <w:spacing w:val="-2"/>
        </w:rPr>
        <w:t>Concerned</w:t>
      </w:r>
      <w:r w:rsidR="00920FF7">
        <w:rPr>
          <w:b/>
          <w:spacing w:val="-2"/>
        </w:rPr>
        <w:t>:</w:t>
      </w:r>
      <w:r>
        <w:rPr>
          <w:b/>
          <w:spacing w:val="-2"/>
        </w:rPr>
        <w:tab/>
      </w: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4F573551" w14:textId="2CE1A820" w:rsidR="00E27B52" w:rsidRDefault="00E27B52" w:rsidP="002573C9">
      <w:pPr>
        <w:pStyle w:val="TableParagraph"/>
        <w:spacing w:line="237" w:lineRule="auto"/>
        <w:ind w:left="2977" w:right="-61" w:firstLine="0"/>
        <w:rPr>
          <w:b/>
        </w:rPr>
      </w:pPr>
      <w:r>
        <w:t>Local</w:t>
      </w:r>
      <w:r>
        <w:rPr>
          <w:spacing w:val="-4"/>
        </w:rPr>
        <w:t xml:space="preserve"> </w:t>
      </w:r>
      <w:r>
        <w:rPr>
          <w:spacing w:val="-2"/>
        </w:rPr>
        <w:t>Presence</w:t>
      </w:r>
    </w:p>
    <w:p w14:paraId="61A024E2" w14:textId="2A57542D" w:rsidR="00E27B52" w:rsidRDefault="00E27B52" w:rsidP="00D76B47">
      <w:pPr>
        <w:ind w:left="2977" w:right="163" w:hanging="2693"/>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2B124A2F" w14:textId="34AA9FC6" w:rsidR="00E27B52" w:rsidRDefault="00E27B52" w:rsidP="00D76B47">
      <w:pPr>
        <w:ind w:left="2977" w:right="163" w:hanging="2693"/>
        <w:rPr>
          <w:b/>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Competition</w:t>
      </w:r>
      <w:r>
        <w:rPr>
          <w:i/>
          <w:spacing w:val="-2"/>
        </w:rPr>
        <w:t xml:space="preserve"> </w:t>
      </w:r>
      <w:r>
        <w:rPr>
          <w:i/>
        </w:rPr>
        <w:t>and</w:t>
      </w:r>
      <w:r>
        <w:rPr>
          <w:i/>
          <w:spacing w:val="-2"/>
        </w:rPr>
        <w:t xml:space="preserve"> </w:t>
      </w:r>
      <w:r>
        <w:rPr>
          <w:i/>
        </w:rPr>
        <w:t>Consumer</w:t>
      </w:r>
      <w:r>
        <w:rPr>
          <w:i/>
          <w:spacing w:val="-4"/>
        </w:rPr>
        <w:t xml:space="preserve"> </w:t>
      </w:r>
      <w:r>
        <w:rPr>
          <w:i/>
        </w:rPr>
        <w:t>Act</w:t>
      </w:r>
      <w:r>
        <w:rPr>
          <w:i/>
          <w:spacing w:val="-2"/>
        </w:rPr>
        <w:t xml:space="preserve"> </w:t>
      </w:r>
      <w:r>
        <w:rPr>
          <w:i/>
        </w:rPr>
        <w:t>2010</w:t>
      </w:r>
      <w:r>
        <w:rPr>
          <w:i/>
          <w:spacing w:val="-4"/>
        </w:rPr>
        <w:t xml:space="preserve"> </w:t>
      </w:r>
      <w:r>
        <w:rPr>
          <w:spacing w:val="-4"/>
        </w:rPr>
        <w:t>(</w:t>
      </w:r>
      <w:proofErr w:type="spellStart"/>
      <w:r>
        <w:rPr>
          <w:spacing w:val="-4"/>
        </w:rPr>
        <w:t>Cth</w:t>
      </w:r>
      <w:proofErr w:type="spellEnd"/>
      <w:r>
        <w:rPr>
          <w:spacing w:val="-4"/>
        </w:rPr>
        <w:t>)</w:t>
      </w:r>
    </w:p>
    <w:p w14:paraId="5CDAB12F" w14:textId="77777777" w:rsidR="001E22CD" w:rsidRDefault="00E27B52" w:rsidP="00D76B47">
      <w:pPr>
        <w:pStyle w:val="TableParagraph"/>
        <w:ind w:left="2977" w:right="163" w:hanging="2693"/>
        <w:rPr>
          <w:spacing w:val="-2"/>
          <w:u w:val="single"/>
        </w:rPr>
      </w:pPr>
      <w:r>
        <w:rPr>
          <w:b/>
          <w:spacing w:val="-2"/>
        </w:rPr>
        <w:t>Description:</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27AB072F" w14:textId="5DD9029F" w:rsidR="001E22CD" w:rsidRDefault="001E22CD" w:rsidP="003461A7">
      <w:pPr>
        <w:pStyle w:val="TableParagraph"/>
        <w:ind w:left="2977" w:right="51" w:firstLine="0"/>
      </w:pPr>
      <w:r>
        <w:t>Every ocean carrier who provides international liner cargo shipping services</w:t>
      </w:r>
      <w:r>
        <w:rPr>
          <w:spacing w:val="-2"/>
        </w:rPr>
        <w:t xml:space="preserve"> </w:t>
      </w:r>
      <w:r>
        <w:t>to or from</w:t>
      </w:r>
      <w:r>
        <w:rPr>
          <w:spacing w:val="-8"/>
        </w:rPr>
        <w:t xml:space="preserve"> </w:t>
      </w:r>
      <w:r>
        <w:t>Australia must,</w:t>
      </w:r>
      <w:r>
        <w:rPr>
          <w:spacing w:val="-2"/>
        </w:rPr>
        <w:t xml:space="preserve"> </w:t>
      </w:r>
      <w:proofErr w:type="gramStart"/>
      <w:r>
        <w:t>at all times</w:t>
      </w:r>
      <w:proofErr w:type="gramEnd"/>
      <w:r>
        <w:t>,</w:t>
      </w:r>
      <w:r>
        <w:rPr>
          <w:spacing w:val="-11"/>
        </w:rPr>
        <w:t xml:space="preserve"> </w:t>
      </w:r>
      <w:r>
        <w:t>be</w:t>
      </w:r>
      <w:r>
        <w:rPr>
          <w:spacing w:val="-10"/>
        </w:rPr>
        <w:t xml:space="preserve"> </w:t>
      </w:r>
      <w:r>
        <w:t>represented</w:t>
      </w:r>
      <w:r>
        <w:rPr>
          <w:spacing w:val="-9"/>
        </w:rPr>
        <w:t xml:space="preserve"> </w:t>
      </w:r>
      <w:r>
        <w:t>by</w:t>
      </w:r>
      <w:r>
        <w:rPr>
          <w:spacing w:val="-15"/>
        </w:rPr>
        <w:t xml:space="preserve"> </w:t>
      </w:r>
      <w:r>
        <w:t>a</w:t>
      </w:r>
      <w:r>
        <w:rPr>
          <w:spacing w:val="-10"/>
        </w:rPr>
        <w:t xml:space="preserve"> </w:t>
      </w:r>
      <w:r>
        <w:t>natural</w:t>
      </w:r>
      <w:r>
        <w:rPr>
          <w:spacing w:val="-15"/>
        </w:rPr>
        <w:t xml:space="preserve"> </w:t>
      </w:r>
      <w:r>
        <w:t>person</w:t>
      </w:r>
      <w:r>
        <w:rPr>
          <w:spacing w:val="-9"/>
        </w:rPr>
        <w:t xml:space="preserve"> </w:t>
      </w:r>
      <w:r>
        <w:t>who</w:t>
      </w:r>
      <w:r>
        <w:rPr>
          <w:spacing w:val="-5"/>
        </w:rPr>
        <w:t xml:space="preserve"> </w:t>
      </w:r>
      <w:r>
        <w:t>is</w:t>
      </w:r>
      <w:r>
        <w:rPr>
          <w:spacing w:val="-11"/>
        </w:rPr>
        <w:t xml:space="preserve"> </w:t>
      </w:r>
      <w:r>
        <w:t>resident in Australia.</w:t>
      </w:r>
    </w:p>
    <w:p w14:paraId="28250868" w14:textId="0F774763" w:rsidR="005D302C" w:rsidRDefault="001E22CD" w:rsidP="003461A7">
      <w:pPr>
        <w:pStyle w:val="TableParagraph"/>
        <w:ind w:left="2977" w:right="-5" w:firstLine="0"/>
        <w:rPr>
          <w:b/>
        </w:rPr>
      </w:pPr>
      <w:r>
        <w:t>Only a person</w:t>
      </w:r>
      <w:r>
        <w:rPr>
          <w:rStyle w:val="FootnoteReference"/>
        </w:rPr>
        <w:footnoteReference w:id="16"/>
      </w:r>
      <w:r>
        <w:t xml:space="preserve"> affected by a registered conference agreement or by a registered non-conference ocean carrier with substantial market power may apply to the Australian Competition and Consumer Commission to examine whether conference members, and non- conference</w:t>
      </w:r>
      <w:r>
        <w:rPr>
          <w:spacing w:val="-5"/>
        </w:rPr>
        <w:t xml:space="preserve"> </w:t>
      </w:r>
      <w:r>
        <w:t>operators</w:t>
      </w:r>
      <w:r>
        <w:rPr>
          <w:spacing w:val="-6"/>
        </w:rPr>
        <w:t xml:space="preserve"> </w:t>
      </w:r>
      <w:r>
        <w:t>with</w:t>
      </w:r>
      <w:r>
        <w:rPr>
          <w:spacing w:val="-9"/>
        </w:rPr>
        <w:t xml:space="preserve"> </w:t>
      </w:r>
      <w:r>
        <w:t>substantial</w:t>
      </w:r>
      <w:r>
        <w:rPr>
          <w:spacing w:val="-5"/>
        </w:rPr>
        <w:t xml:space="preserve"> </w:t>
      </w:r>
      <w:r>
        <w:t>market power,</w:t>
      </w:r>
      <w:r>
        <w:rPr>
          <w:spacing w:val="-3"/>
        </w:rPr>
        <w:t xml:space="preserve"> </w:t>
      </w:r>
      <w:r>
        <w:t>are hindering other shipping operators from engaging efficiently in the provision of outward liner cargo services to an extent that is reasonable. For greater certainty,</w:t>
      </w:r>
      <w:r>
        <w:rPr>
          <w:spacing w:val="77"/>
        </w:rPr>
        <w:t xml:space="preserve"> </w:t>
      </w:r>
      <w:r>
        <w:t>matters</w:t>
      </w:r>
      <w:r>
        <w:rPr>
          <w:spacing w:val="75"/>
        </w:rPr>
        <w:t xml:space="preserve"> </w:t>
      </w:r>
      <w:r>
        <w:t>which</w:t>
      </w:r>
      <w:r>
        <w:rPr>
          <w:spacing w:val="73"/>
        </w:rPr>
        <w:t xml:space="preserve"> </w:t>
      </w:r>
      <w:r>
        <w:t>are</w:t>
      </w:r>
      <w:r>
        <w:rPr>
          <w:spacing w:val="76"/>
        </w:rPr>
        <w:t xml:space="preserve"> </w:t>
      </w:r>
      <w:r>
        <w:t>relevant</w:t>
      </w:r>
      <w:r>
        <w:rPr>
          <w:spacing w:val="76"/>
        </w:rPr>
        <w:t xml:space="preserve"> </w:t>
      </w:r>
      <w:r>
        <w:t>to</w:t>
      </w:r>
      <w:r>
        <w:rPr>
          <w:spacing w:val="74"/>
        </w:rPr>
        <w:t xml:space="preserve"> </w:t>
      </w:r>
      <w:r>
        <w:rPr>
          <w:spacing w:val="-5"/>
        </w:rPr>
        <w:t xml:space="preserve">the </w:t>
      </w:r>
      <w:r>
        <w:t>determination of “reasonable” include Australia’s national</w:t>
      </w:r>
      <w:r>
        <w:rPr>
          <w:spacing w:val="-8"/>
        </w:rPr>
        <w:t xml:space="preserve"> </w:t>
      </w:r>
      <w:r>
        <w:t>interest</w:t>
      </w:r>
      <w:r>
        <w:rPr>
          <w:spacing w:val="2"/>
        </w:rPr>
        <w:t xml:space="preserve"> </w:t>
      </w:r>
      <w:r>
        <w:t>and</w:t>
      </w:r>
      <w:r>
        <w:rPr>
          <w:spacing w:val="-8"/>
        </w:rPr>
        <w:t xml:space="preserve"> </w:t>
      </w:r>
      <w:r>
        <w:t>the</w:t>
      </w:r>
      <w:r>
        <w:rPr>
          <w:spacing w:val="1"/>
        </w:rPr>
        <w:t xml:space="preserve"> </w:t>
      </w:r>
      <w:r>
        <w:t>interests</w:t>
      </w:r>
      <w:r>
        <w:rPr>
          <w:spacing w:val="-14"/>
        </w:rPr>
        <w:t xml:space="preserve"> </w:t>
      </w:r>
      <w:r>
        <w:t>of</w:t>
      </w:r>
      <w:r>
        <w:rPr>
          <w:spacing w:val="-10"/>
        </w:rPr>
        <w:t xml:space="preserve"> </w:t>
      </w:r>
      <w:r>
        <w:t>Australian</w:t>
      </w:r>
      <w:r>
        <w:rPr>
          <w:spacing w:val="-8"/>
        </w:rPr>
        <w:t xml:space="preserve"> </w:t>
      </w:r>
      <w:r>
        <w:rPr>
          <w:spacing w:val="-2"/>
        </w:rPr>
        <w:t>shippers.</w:t>
      </w:r>
      <w:r w:rsidR="005D302C">
        <w:rPr>
          <w:b/>
        </w:rPr>
        <w:br w:type="page"/>
      </w:r>
    </w:p>
    <w:p w14:paraId="1F0B0C46" w14:textId="5E5B3901" w:rsidR="00E27B52" w:rsidRPr="00636CA3" w:rsidRDefault="005529DA" w:rsidP="00636CA3">
      <w:pPr>
        <w:pStyle w:val="Heading3"/>
        <w:jc w:val="left"/>
        <w:rPr>
          <w:i w:val="0"/>
          <w:iCs w:val="0"/>
        </w:rPr>
      </w:pPr>
      <w:r w:rsidRPr="00636CA3">
        <w:rPr>
          <w:i w:val="0"/>
          <w:iCs w:val="0"/>
        </w:rPr>
        <w:lastRenderedPageBreak/>
        <w:t>21.</w:t>
      </w:r>
    </w:p>
    <w:p w14:paraId="620D51E1" w14:textId="27F8F10A" w:rsidR="005D302C" w:rsidRDefault="005529DA" w:rsidP="00835C4D">
      <w:pPr>
        <w:ind w:left="2977" w:hanging="2693"/>
        <w:rPr>
          <w:b/>
        </w:rPr>
      </w:pPr>
      <w:r>
        <w:rPr>
          <w:b/>
          <w:spacing w:val="-2"/>
        </w:rPr>
        <w:t>Sector:</w:t>
      </w:r>
      <w:r w:rsidRPr="005529DA">
        <w:rPr>
          <w:spacing w:val="-2"/>
        </w:rPr>
        <w:t xml:space="preserve"> </w:t>
      </w:r>
      <w:r>
        <w:rPr>
          <w:spacing w:val="-2"/>
        </w:rPr>
        <w:tab/>
        <w:t>Transport</w:t>
      </w:r>
    </w:p>
    <w:p w14:paraId="064B1451" w14:textId="77777777" w:rsidR="005529DA" w:rsidRDefault="005529DA" w:rsidP="005529DA">
      <w:pPr>
        <w:spacing w:after="0"/>
        <w:ind w:left="2977" w:hanging="2693"/>
        <w:rPr>
          <w:bCs/>
          <w:spacing w:val="-2"/>
        </w:rPr>
      </w:pPr>
      <w:r w:rsidRPr="005529DA">
        <w:rPr>
          <w:b/>
          <w:spacing w:val="-2"/>
        </w:rPr>
        <w:t xml:space="preserve">Obligations </w:t>
      </w:r>
      <w:r>
        <w:rPr>
          <w:b/>
          <w:spacing w:val="-2"/>
        </w:rPr>
        <w:t>Concerned:</w:t>
      </w:r>
      <w:r>
        <w:rPr>
          <w:b/>
          <w:spacing w:val="-2"/>
        </w:rPr>
        <w:tab/>
      </w:r>
      <w:r w:rsidRPr="005529DA">
        <w:rPr>
          <w:bCs/>
          <w:spacing w:val="-2"/>
        </w:rPr>
        <w:t>National Treatment (Investment)</w:t>
      </w:r>
    </w:p>
    <w:p w14:paraId="26D4EE6B" w14:textId="095725B2" w:rsidR="005D302C" w:rsidRDefault="005529DA" w:rsidP="005529DA">
      <w:pPr>
        <w:ind w:left="2977" w:firstLine="0"/>
        <w:rPr>
          <w:b/>
        </w:rPr>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3D5D9A51" w14:textId="032ADD8D" w:rsidR="005529DA" w:rsidRDefault="005529DA" w:rsidP="00835C4D">
      <w:pPr>
        <w:ind w:left="2977" w:hanging="2693"/>
        <w:rPr>
          <w:b/>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Central</w:t>
      </w:r>
    </w:p>
    <w:p w14:paraId="7F27DA5D" w14:textId="36F120CA" w:rsidR="005C1804" w:rsidRDefault="005529DA" w:rsidP="005C1804">
      <w:pPr>
        <w:spacing w:after="0"/>
        <w:ind w:left="2977" w:hanging="2693"/>
        <w:jc w:val="left"/>
      </w:pPr>
      <w:r>
        <w:rPr>
          <w:b/>
        </w:rPr>
        <w:t>Source</w:t>
      </w:r>
      <w:r>
        <w:rPr>
          <w:b/>
          <w:spacing w:val="-5"/>
        </w:rPr>
        <w:t xml:space="preserve"> </w:t>
      </w:r>
      <w:r>
        <w:rPr>
          <w:b/>
        </w:rPr>
        <w:t>of</w:t>
      </w:r>
      <w:r>
        <w:rPr>
          <w:b/>
          <w:spacing w:val="-6"/>
        </w:rPr>
        <w:t xml:space="preserve"> </w:t>
      </w:r>
      <w:r>
        <w:rPr>
          <w:b/>
          <w:spacing w:val="-2"/>
        </w:rPr>
        <w:t>Measure:</w:t>
      </w:r>
      <w:r>
        <w:rPr>
          <w:b/>
          <w:spacing w:val="-2"/>
        </w:rPr>
        <w:tab/>
      </w:r>
      <w:r>
        <w:rPr>
          <w:i/>
        </w:rPr>
        <w:t>Air</w:t>
      </w:r>
      <w:r>
        <w:rPr>
          <w:i/>
          <w:spacing w:val="-9"/>
        </w:rPr>
        <w:t xml:space="preserve"> </w:t>
      </w:r>
      <w:r>
        <w:rPr>
          <w:i/>
        </w:rPr>
        <w:t>Navigation</w:t>
      </w:r>
      <w:r>
        <w:rPr>
          <w:i/>
          <w:spacing w:val="-7"/>
        </w:rPr>
        <w:t xml:space="preserve"> </w:t>
      </w:r>
      <w:r>
        <w:rPr>
          <w:i/>
        </w:rPr>
        <w:t>Act</w:t>
      </w:r>
      <w:r>
        <w:rPr>
          <w:i/>
          <w:spacing w:val="-11"/>
        </w:rPr>
        <w:t xml:space="preserve"> </w:t>
      </w:r>
      <w:r>
        <w:rPr>
          <w:i/>
        </w:rPr>
        <w:t>1920</w:t>
      </w:r>
      <w:r>
        <w:rPr>
          <w:i/>
          <w:spacing w:val="-10"/>
        </w:rPr>
        <w:t xml:space="preserve"> </w:t>
      </w:r>
      <w:r>
        <w:t>(</w:t>
      </w:r>
      <w:proofErr w:type="spellStart"/>
      <w:r>
        <w:t>Cth</w:t>
      </w:r>
      <w:proofErr w:type="spellEnd"/>
      <w:r>
        <w:t>)</w:t>
      </w:r>
    </w:p>
    <w:p w14:paraId="54BE50D9" w14:textId="7C05A214" w:rsidR="005529DA" w:rsidRDefault="005529DA" w:rsidP="005C1804">
      <w:pPr>
        <w:ind w:left="2977" w:firstLine="0"/>
        <w:jc w:val="left"/>
        <w:rPr>
          <w:b/>
        </w:rPr>
      </w:pPr>
      <w:r>
        <w:t>Ministerial Statement</w:t>
      </w:r>
    </w:p>
    <w:p w14:paraId="70A7FB43" w14:textId="55F8AD2E" w:rsidR="005529DA" w:rsidRDefault="005529DA" w:rsidP="00F10D46">
      <w:pPr>
        <w:pStyle w:val="TableParagraph"/>
        <w:spacing w:before="133"/>
        <w:ind w:left="2977" w:right="163" w:hanging="2693"/>
      </w:pPr>
      <w:r>
        <w:rPr>
          <w:b/>
          <w:spacing w:val="-2"/>
        </w:rPr>
        <w:t>Description:</w:t>
      </w:r>
      <w:r>
        <w:rPr>
          <w:b/>
          <w:spacing w:val="-2"/>
        </w:rPr>
        <w:tab/>
      </w:r>
      <w:r>
        <w:rPr>
          <w:spacing w:val="-2"/>
          <w:u w:val="single"/>
        </w:rPr>
        <w:t>Investment</w:t>
      </w:r>
    </w:p>
    <w:p w14:paraId="0253D354" w14:textId="4D86E443" w:rsidR="005529DA" w:rsidRDefault="005529DA" w:rsidP="00F10D46">
      <w:pPr>
        <w:pStyle w:val="TableParagraph"/>
        <w:ind w:left="2977" w:right="163" w:firstLine="0"/>
      </w:pPr>
      <w:r>
        <w:t>Total foreign ownership of Australian international airlines (other than Qantas) is restricted to a maximum of 49 per cent.</w:t>
      </w:r>
    </w:p>
    <w:p w14:paraId="54C23520" w14:textId="77777777" w:rsidR="005529DA" w:rsidRDefault="005529DA" w:rsidP="00F10D46">
      <w:pPr>
        <w:pStyle w:val="TableParagraph"/>
        <w:ind w:left="2977" w:right="163" w:firstLine="0"/>
      </w:pPr>
      <w:r>
        <w:t>Furthermore,</w:t>
      </w:r>
      <w:r>
        <w:rPr>
          <w:spacing w:val="-7"/>
        </w:rPr>
        <w:t xml:space="preserve"> </w:t>
      </w:r>
      <w:r>
        <w:t>it</w:t>
      </w:r>
      <w:r>
        <w:rPr>
          <w:spacing w:val="-5"/>
        </w:rPr>
        <w:t xml:space="preserve"> </w:t>
      </w:r>
      <w:r>
        <w:t>is</w:t>
      </w:r>
      <w:r>
        <w:rPr>
          <w:spacing w:val="-9"/>
        </w:rPr>
        <w:t xml:space="preserve"> </w:t>
      </w:r>
      <w:r>
        <w:t>required</w:t>
      </w:r>
      <w:r>
        <w:rPr>
          <w:spacing w:val="-8"/>
        </w:rPr>
        <w:t xml:space="preserve"> </w:t>
      </w:r>
      <w:r>
        <w:rPr>
          <w:spacing w:val="-4"/>
        </w:rPr>
        <w:t>that:</w:t>
      </w:r>
    </w:p>
    <w:p w14:paraId="0685A1B6" w14:textId="7BD0B580" w:rsidR="005529DA" w:rsidRDefault="005529DA" w:rsidP="0011538B">
      <w:pPr>
        <w:pStyle w:val="ListParagraph1a"/>
        <w:numPr>
          <w:ilvl w:val="0"/>
          <w:numId w:val="18"/>
        </w:numPr>
        <w:ind w:left="4395" w:right="-82" w:hanging="709"/>
      </w:pPr>
      <w:r>
        <w:t xml:space="preserve">at least two-thirds of the Board members must be Australian </w:t>
      </w:r>
      <w:proofErr w:type="gramStart"/>
      <w:r>
        <w:t>citizens;</w:t>
      </w:r>
      <w:proofErr w:type="gramEnd"/>
    </w:p>
    <w:p w14:paraId="4B3CAFDA" w14:textId="0FA068EC" w:rsidR="005529DA" w:rsidRDefault="005529DA" w:rsidP="0011538B">
      <w:pPr>
        <w:pStyle w:val="ListParagraph1a"/>
        <w:numPr>
          <w:ilvl w:val="0"/>
          <w:numId w:val="18"/>
        </w:numPr>
        <w:ind w:left="4395" w:right="-82" w:hanging="709"/>
      </w:pPr>
      <w:r>
        <w:t xml:space="preserve">the Chairperson of the Board must be an Australian </w:t>
      </w:r>
      <w:proofErr w:type="gramStart"/>
      <w:r>
        <w:t>citizen;</w:t>
      </w:r>
      <w:proofErr w:type="gramEnd"/>
    </w:p>
    <w:p w14:paraId="72BC0A0C" w14:textId="17E5D697" w:rsidR="005529DA" w:rsidRDefault="005529DA" w:rsidP="0011538B">
      <w:pPr>
        <w:pStyle w:val="ListParagraph1a"/>
        <w:numPr>
          <w:ilvl w:val="0"/>
          <w:numId w:val="18"/>
        </w:numPr>
        <w:ind w:left="4395" w:right="-82" w:hanging="709"/>
        <w:jc w:val="left"/>
      </w:pPr>
      <w:r>
        <w:t>the</w:t>
      </w:r>
      <w:r w:rsidRPr="005529DA">
        <w:rPr>
          <w:spacing w:val="-10"/>
        </w:rPr>
        <w:t xml:space="preserve"> </w:t>
      </w:r>
      <w:r>
        <w:t>airline’s</w:t>
      </w:r>
      <w:r w:rsidRPr="005529DA">
        <w:rPr>
          <w:spacing w:val="-8"/>
        </w:rPr>
        <w:t xml:space="preserve"> </w:t>
      </w:r>
      <w:r>
        <w:t>head</w:t>
      </w:r>
      <w:r w:rsidRPr="005529DA">
        <w:rPr>
          <w:spacing w:val="-9"/>
        </w:rPr>
        <w:t xml:space="preserve"> </w:t>
      </w:r>
      <w:r>
        <w:t>office</w:t>
      </w:r>
      <w:r w:rsidRPr="005529DA">
        <w:rPr>
          <w:spacing w:val="-6"/>
        </w:rPr>
        <w:t xml:space="preserve"> </w:t>
      </w:r>
      <w:proofErr w:type="gramStart"/>
      <w:r>
        <w:t>must</w:t>
      </w:r>
      <w:r w:rsidR="00AB3BC3">
        <w:t xml:space="preserve"> </w:t>
      </w:r>
      <w:r w:rsidRPr="005529DA">
        <w:rPr>
          <w:spacing w:val="-5"/>
        </w:rPr>
        <w:t xml:space="preserve"> </w:t>
      </w:r>
      <w:r>
        <w:t>be</w:t>
      </w:r>
      <w:proofErr w:type="gramEnd"/>
      <w:r w:rsidRPr="005529DA">
        <w:rPr>
          <w:spacing w:val="-6"/>
        </w:rPr>
        <w:t xml:space="preserve"> </w:t>
      </w:r>
      <w:r w:rsidR="00AB3BC3">
        <w:rPr>
          <w:spacing w:val="-6"/>
        </w:rPr>
        <w:t xml:space="preserve"> </w:t>
      </w:r>
      <w:r>
        <w:t>in Australia; and</w:t>
      </w:r>
      <w:r w:rsidR="00AB3BC3">
        <w:t xml:space="preserve"> </w:t>
      </w:r>
    </w:p>
    <w:p w14:paraId="04A7FD6D" w14:textId="316A69A6" w:rsidR="005529DA" w:rsidRPr="0011538B" w:rsidRDefault="005529DA" w:rsidP="001A7D9A">
      <w:pPr>
        <w:pStyle w:val="ListParagraph1a"/>
        <w:numPr>
          <w:ilvl w:val="0"/>
          <w:numId w:val="18"/>
        </w:numPr>
        <w:spacing w:after="0"/>
        <w:ind w:left="4395" w:right="-159" w:hanging="709"/>
        <w:jc w:val="left"/>
        <w:rPr>
          <w:spacing w:val="-2"/>
        </w:rPr>
      </w:pPr>
      <w:r>
        <w:t>the</w:t>
      </w:r>
      <w:r w:rsidRPr="0011538B">
        <w:rPr>
          <w:spacing w:val="30"/>
        </w:rPr>
        <w:t xml:space="preserve"> </w:t>
      </w:r>
      <w:r>
        <w:t>airline’s</w:t>
      </w:r>
      <w:r w:rsidRPr="0011538B">
        <w:rPr>
          <w:spacing w:val="29"/>
        </w:rPr>
        <w:t xml:space="preserve"> </w:t>
      </w:r>
      <w:r>
        <w:t>operational</w:t>
      </w:r>
      <w:r w:rsidRPr="0011538B">
        <w:rPr>
          <w:spacing w:val="32"/>
        </w:rPr>
        <w:t xml:space="preserve"> </w:t>
      </w:r>
      <w:r>
        <w:t>base</w:t>
      </w:r>
      <w:r w:rsidRPr="0011538B">
        <w:rPr>
          <w:spacing w:val="35"/>
        </w:rPr>
        <w:t xml:space="preserve"> </w:t>
      </w:r>
      <w:r>
        <w:t>must</w:t>
      </w:r>
      <w:r w:rsidRPr="0011538B">
        <w:rPr>
          <w:spacing w:val="36"/>
        </w:rPr>
        <w:t xml:space="preserve"> </w:t>
      </w:r>
      <w:r>
        <w:t>be</w:t>
      </w:r>
      <w:r w:rsidRPr="0011538B">
        <w:rPr>
          <w:spacing w:val="35"/>
        </w:rPr>
        <w:t xml:space="preserve"> </w:t>
      </w:r>
      <w:r>
        <w:t xml:space="preserve">in </w:t>
      </w:r>
      <w:r w:rsidRPr="0011538B">
        <w:rPr>
          <w:spacing w:val="-2"/>
        </w:rPr>
        <w:t>Australia.</w:t>
      </w:r>
      <w:r w:rsidR="00B35CE7" w:rsidRPr="0011538B">
        <w:rPr>
          <w:spacing w:val="-2"/>
        </w:rPr>
        <w:br w:type="page"/>
      </w:r>
    </w:p>
    <w:p w14:paraId="176EE3A5" w14:textId="13F3A803" w:rsidR="00B35CE7" w:rsidRPr="00636CA3" w:rsidRDefault="00B35CE7" w:rsidP="00636CA3">
      <w:pPr>
        <w:pStyle w:val="Heading3"/>
        <w:jc w:val="left"/>
        <w:rPr>
          <w:i w:val="0"/>
          <w:iCs w:val="0"/>
        </w:rPr>
      </w:pPr>
      <w:bookmarkStart w:id="4" w:name="_Hlk105662098"/>
      <w:r w:rsidRPr="00636CA3">
        <w:rPr>
          <w:i w:val="0"/>
          <w:iCs w:val="0"/>
        </w:rPr>
        <w:lastRenderedPageBreak/>
        <w:t xml:space="preserve">22. </w:t>
      </w:r>
    </w:p>
    <w:bookmarkEnd w:id="4"/>
    <w:p w14:paraId="26B8AC7A" w14:textId="18688142" w:rsidR="00B35CE7" w:rsidRPr="00B35CE7" w:rsidRDefault="00B35CE7" w:rsidP="00B35CE7">
      <w:pPr>
        <w:ind w:left="2977" w:hanging="2693"/>
        <w:rPr>
          <w:b/>
          <w:spacing w:val="-2"/>
        </w:rPr>
      </w:pPr>
      <w:r>
        <w:rPr>
          <w:b/>
          <w:spacing w:val="-2"/>
        </w:rPr>
        <w:t>Sector:</w:t>
      </w:r>
      <w:r>
        <w:rPr>
          <w:b/>
          <w:spacing w:val="-2"/>
        </w:rPr>
        <w:tab/>
      </w:r>
      <w:r>
        <w:rPr>
          <w:spacing w:val="-2"/>
        </w:rPr>
        <w:t>Transport</w:t>
      </w:r>
    </w:p>
    <w:p w14:paraId="22AC5E3A" w14:textId="77777777" w:rsidR="00576502" w:rsidRDefault="00B35CE7" w:rsidP="00576502">
      <w:pPr>
        <w:pStyle w:val="TableParagraph"/>
        <w:spacing w:before="131" w:after="0" w:line="275" w:lineRule="exact"/>
        <w:ind w:left="2977" w:hanging="2693"/>
        <w:jc w:val="left"/>
        <w:rPr>
          <w:spacing w:val="-2"/>
        </w:rPr>
      </w:pPr>
      <w:r>
        <w:rPr>
          <w:b/>
        </w:rPr>
        <w:t>Obligations</w:t>
      </w:r>
      <w:r>
        <w:rPr>
          <w:b/>
          <w:spacing w:val="-10"/>
        </w:rPr>
        <w:t xml:space="preserve"> </w:t>
      </w:r>
      <w:r>
        <w:rPr>
          <w:b/>
          <w:spacing w:val="-2"/>
        </w:rPr>
        <w:t>Concerned:</w:t>
      </w:r>
      <w:r>
        <w:rPr>
          <w:b/>
          <w:spacing w:val="-2"/>
        </w:rPr>
        <w:tab/>
      </w:r>
      <w:r>
        <w:t>National</w:t>
      </w:r>
      <w:r>
        <w:rPr>
          <w:spacing w:val="-10"/>
        </w:rPr>
        <w:t xml:space="preserve"> </w:t>
      </w:r>
      <w:r>
        <w:t>Treatment</w:t>
      </w:r>
      <w:r>
        <w:rPr>
          <w:spacing w:val="-1"/>
        </w:rPr>
        <w:t xml:space="preserve"> </w:t>
      </w:r>
      <w:r>
        <w:rPr>
          <w:spacing w:val="-2"/>
        </w:rPr>
        <w:t xml:space="preserve">(Investment) </w:t>
      </w:r>
    </w:p>
    <w:p w14:paraId="22364CF0" w14:textId="77DADF10" w:rsidR="00B35CE7" w:rsidRPr="00B35CE7" w:rsidRDefault="00B35CE7" w:rsidP="00576502">
      <w:pPr>
        <w:pStyle w:val="TableParagraph"/>
        <w:spacing w:line="275" w:lineRule="exact"/>
        <w:ind w:left="2977" w:firstLine="0"/>
        <w:jc w:val="left"/>
        <w:rPr>
          <w:b/>
          <w:spacing w:val="-2"/>
        </w:rPr>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5CBF2E91" w14:textId="1FDCD14D" w:rsidR="00B35CE7" w:rsidRPr="00B35CE7" w:rsidRDefault="00B35CE7" w:rsidP="00B35CE7">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sidRPr="00B35CE7">
        <w:rPr>
          <w:spacing w:val="-2"/>
        </w:rPr>
        <w:t xml:space="preserve"> </w:t>
      </w:r>
      <w:r>
        <w:rPr>
          <w:spacing w:val="-2"/>
        </w:rPr>
        <w:tab/>
        <w:t>Central</w:t>
      </w:r>
    </w:p>
    <w:p w14:paraId="6185BDF3" w14:textId="3BC92ED2" w:rsidR="00B35CE7" w:rsidRPr="00B35CE7" w:rsidRDefault="00B35CE7" w:rsidP="00B35CE7">
      <w:pPr>
        <w:ind w:left="2977" w:hanging="2693"/>
        <w:rPr>
          <w:b/>
          <w:spacing w:val="-2"/>
        </w:rPr>
      </w:pPr>
      <w:r>
        <w:rPr>
          <w:b/>
        </w:rPr>
        <w:t>Source</w:t>
      </w:r>
      <w:r>
        <w:rPr>
          <w:b/>
          <w:spacing w:val="-5"/>
        </w:rPr>
        <w:t xml:space="preserve"> </w:t>
      </w:r>
      <w:r>
        <w:rPr>
          <w:b/>
        </w:rPr>
        <w:t>of</w:t>
      </w:r>
      <w:r>
        <w:rPr>
          <w:b/>
          <w:spacing w:val="-6"/>
        </w:rPr>
        <w:t xml:space="preserve"> </w:t>
      </w:r>
      <w:r>
        <w:rPr>
          <w:b/>
          <w:spacing w:val="-2"/>
        </w:rPr>
        <w:t>Measure:</w:t>
      </w:r>
      <w:r>
        <w:rPr>
          <w:b/>
          <w:spacing w:val="-2"/>
        </w:rPr>
        <w:tab/>
      </w:r>
      <w:r>
        <w:rPr>
          <w:i/>
        </w:rPr>
        <w:t>Qantas</w:t>
      </w:r>
      <w:r>
        <w:rPr>
          <w:i/>
          <w:spacing w:val="-2"/>
        </w:rPr>
        <w:t xml:space="preserve"> </w:t>
      </w:r>
      <w:r>
        <w:rPr>
          <w:i/>
        </w:rPr>
        <w:t>Sale</w:t>
      </w:r>
      <w:r>
        <w:rPr>
          <w:i/>
          <w:spacing w:val="-1"/>
        </w:rPr>
        <w:t xml:space="preserve"> </w:t>
      </w:r>
      <w:r>
        <w:rPr>
          <w:i/>
        </w:rPr>
        <w:t>Act 1992</w:t>
      </w:r>
      <w:r>
        <w:rPr>
          <w:i/>
          <w:spacing w:val="-2"/>
        </w:rPr>
        <w:t xml:space="preserve"> </w:t>
      </w:r>
      <w:r>
        <w:rPr>
          <w:spacing w:val="-4"/>
        </w:rPr>
        <w:t>(</w:t>
      </w:r>
      <w:proofErr w:type="spellStart"/>
      <w:r>
        <w:rPr>
          <w:spacing w:val="-4"/>
        </w:rPr>
        <w:t>Cth</w:t>
      </w:r>
      <w:proofErr w:type="spellEnd"/>
      <w:r>
        <w:rPr>
          <w:spacing w:val="-4"/>
        </w:rPr>
        <w:t>)</w:t>
      </w:r>
    </w:p>
    <w:p w14:paraId="3AE0EA6B" w14:textId="77777777" w:rsidR="00B35CE7" w:rsidRPr="00B35CE7" w:rsidRDefault="00B35CE7" w:rsidP="00B35CE7">
      <w:pPr>
        <w:ind w:left="2977" w:hanging="2693"/>
        <w:rPr>
          <w:b/>
        </w:rPr>
      </w:pPr>
      <w:r w:rsidRPr="00B35CE7">
        <w:rPr>
          <w:b/>
        </w:rPr>
        <w:t>Description:</w:t>
      </w:r>
      <w:r w:rsidRPr="00B35CE7">
        <w:rPr>
          <w:b/>
        </w:rPr>
        <w:tab/>
      </w:r>
      <w:r w:rsidRPr="00B35CE7">
        <w:rPr>
          <w:bCs/>
          <w:u w:val="single"/>
        </w:rPr>
        <w:t>Investment</w:t>
      </w:r>
    </w:p>
    <w:p w14:paraId="0082BB41" w14:textId="77777777" w:rsidR="00736EA0" w:rsidRDefault="00736EA0" w:rsidP="00576502">
      <w:pPr>
        <w:pStyle w:val="TableParagraph"/>
        <w:spacing w:line="242" w:lineRule="auto"/>
        <w:ind w:left="2977" w:right="-223" w:firstLine="0"/>
      </w:pPr>
      <w:r>
        <w:t>Total</w:t>
      </w:r>
      <w:r>
        <w:rPr>
          <w:spacing w:val="80"/>
        </w:rPr>
        <w:t xml:space="preserve"> </w:t>
      </w:r>
      <w:r>
        <w:t>foreign</w:t>
      </w:r>
      <w:r>
        <w:rPr>
          <w:spacing w:val="80"/>
        </w:rPr>
        <w:t xml:space="preserve"> </w:t>
      </w:r>
      <w:r>
        <w:t>ownership</w:t>
      </w:r>
      <w:r>
        <w:rPr>
          <w:spacing w:val="80"/>
        </w:rPr>
        <w:t xml:space="preserve"> </w:t>
      </w:r>
      <w:r>
        <w:t>of</w:t>
      </w:r>
      <w:r>
        <w:rPr>
          <w:spacing w:val="80"/>
        </w:rPr>
        <w:t xml:space="preserve"> </w:t>
      </w:r>
      <w:r>
        <w:t>Qantas</w:t>
      </w:r>
      <w:r>
        <w:rPr>
          <w:spacing w:val="80"/>
        </w:rPr>
        <w:t xml:space="preserve"> </w:t>
      </w:r>
      <w:r>
        <w:t>Airways</w:t>
      </w:r>
      <w:r>
        <w:rPr>
          <w:spacing w:val="80"/>
        </w:rPr>
        <w:t xml:space="preserve"> </w:t>
      </w:r>
      <w:r>
        <w:t>Ltd</w:t>
      </w:r>
      <w:r>
        <w:rPr>
          <w:spacing w:val="80"/>
        </w:rPr>
        <w:t xml:space="preserve"> </w:t>
      </w:r>
      <w:r>
        <w:t>is restricted to a maximum of 49 per cent. In addition:</w:t>
      </w:r>
    </w:p>
    <w:p w14:paraId="32566051" w14:textId="77777777" w:rsidR="00736EA0" w:rsidRDefault="00736EA0" w:rsidP="00576502">
      <w:pPr>
        <w:pStyle w:val="ListParagraph1a"/>
        <w:numPr>
          <w:ilvl w:val="0"/>
          <w:numId w:val="20"/>
        </w:numPr>
        <w:ind w:left="4536" w:right="-223"/>
        <w:jc w:val="left"/>
      </w:pPr>
      <w:r>
        <w:t xml:space="preserve">the head office of Qantas must always be located in </w:t>
      </w:r>
      <w:proofErr w:type="gramStart"/>
      <w:r>
        <w:t>Australia;</w:t>
      </w:r>
      <w:proofErr w:type="gramEnd"/>
    </w:p>
    <w:p w14:paraId="36B9C3A4" w14:textId="77777777" w:rsidR="00736EA0" w:rsidRDefault="00736EA0" w:rsidP="00576502">
      <w:pPr>
        <w:pStyle w:val="ListParagraph1a"/>
        <w:numPr>
          <w:ilvl w:val="0"/>
          <w:numId w:val="20"/>
        </w:numPr>
        <w:ind w:left="4536" w:right="-223"/>
        <w:jc w:val="left"/>
      </w:pPr>
      <w:r>
        <w:t>the majority of Qantas’ operational facilities</w:t>
      </w:r>
      <w:r w:rsidRPr="00736EA0">
        <w:rPr>
          <w:spacing w:val="-9"/>
        </w:rPr>
        <w:t xml:space="preserve"> </w:t>
      </w:r>
      <w:r>
        <w:t>must</w:t>
      </w:r>
      <w:r w:rsidRPr="00736EA0">
        <w:rPr>
          <w:spacing w:val="-6"/>
        </w:rPr>
        <w:t xml:space="preserve"> </w:t>
      </w:r>
      <w:r>
        <w:t>be</w:t>
      </w:r>
      <w:r w:rsidRPr="00736EA0">
        <w:rPr>
          <w:spacing w:val="-7"/>
        </w:rPr>
        <w:t xml:space="preserve"> </w:t>
      </w:r>
      <w:r>
        <w:t>located</w:t>
      </w:r>
      <w:r w:rsidRPr="00736EA0">
        <w:rPr>
          <w:spacing w:val="-10"/>
        </w:rPr>
        <w:t xml:space="preserve"> </w:t>
      </w:r>
      <w:r>
        <w:t>in</w:t>
      </w:r>
      <w:r w:rsidRPr="00736EA0">
        <w:rPr>
          <w:spacing w:val="-14"/>
        </w:rPr>
        <w:t xml:space="preserve"> </w:t>
      </w:r>
      <w:proofErr w:type="gramStart"/>
      <w:r>
        <w:t>Australia;</w:t>
      </w:r>
      <w:proofErr w:type="gramEnd"/>
    </w:p>
    <w:p w14:paraId="0F93431C" w14:textId="53E84C77" w:rsidR="00736EA0" w:rsidRDefault="00736EA0" w:rsidP="00576502">
      <w:pPr>
        <w:pStyle w:val="ListParagraph1a"/>
        <w:numPr>
          <w:ilvl w:val="0"/>
          <w:numId w:val="20"/>
        </w:numPr>
        <w:ind w:left="4536" w:right="-223"/>
        <w:jc w:val="left"/>
      </w:pPr>
      <w:r>
        <w:t>at all times, at least two thirds of the directors</w:t>
      </w:r>
      <w:r w:rsidRPr="00736EA0">
        <w:rPr>
          <w:spacing w:val="40"/>
        </w:rPr>
        <w:t xml:space="preserve"> </w:t>
      </w:r>
      <w:r>
        <w:t>of</w:t>
      </w:r>
      <w:r w:rsidRPr="00736EA0">
        <w:rPr>
          <w:spacing w:val="40"/>
        </w:rPr>
        <w:t xml:space="preserve"> </w:t>
      </w:r>
      <w:r>
        <w:t>Qantas</w:t>
      </w:r>
      <w:r w:rsidRPr="00736EA0">
        <w:rPr>
          <w:spacing w:val="40"/>
        </w:rPr>
        <w:t xml:space="preserve"> </w:t>
      </w:r>
      <w:r>
        <w:t>must</w:t>
      </w:r>
      <w:r w:rsidRPr="00736EA0">
        <w:rPr>
          <w:spacing w:val="40"/>
        </w:rPr>
        <w:t xml:space="preserve"> </w:t>
      </w:r>
      <w:r>
        <w:t>be</w:t>
      </w:r>
      <w:r w:rsidRPr="00736EA0">
        <w:rPr>
          <w:spacing w:val="40"/>
        </w:rPr>
        <w:t xml:space="preserve"> </w:t>
      </w:r>
      <w:r>
        <w:t xml:space="preserve">Australian </w:t>
      </w:r>
      <w:proofErr w:type="gramStart"/>
      <w:r w:rsidRPr="00736EA0">
        <w:rPr>
          <w:spacing w:val="-2"/>
        </w:rPr>
        <w:t>citizens;</w:t>
      </w:r>
      <w:proofErr w:type="gramEnd"/>
    </w:p>
    <w:p w14:paraId="1F8240C5" w14:textId="323F1F40" w:rsidR="00736EA0" w:rsidRDefault="00736EA0" w:rsidP="00224CAC">
      <w:pPr>
        <w:pStyle w:val="ListParagraph1a"/>
        <w:numPr>
          <w:ilvl w:val="0"/>
          <w:numId w:val="20"/>
        </w:numPr>
        <w:ind w:left="4536" w:right="-285"/>
        <w:jc w:val="left"/>
      </w:pPr>
      <w:r>
        <w:t>at</w:t>
      </w:r>
      <w:r w:rsidRPr="00736EA0">
        <w:rPr>
          <w:spacing w:val="31"/>
        </w:rPr>
        <w:t xml:space="preserve"> </w:t>
      </w:r>
      <w:r>
        <w:t>a meeting</w:t>
      </w:r>
      <w:r w:rsidRPr="00736EA0">
        <w:rPr>
          <w:spacing w:val="30"/>
        </w:rPr>
        <w:t xml:space="preserve"> </w:t>
      </w:r>
      <w:r>
        <w:t>of the</w:t>
      </w:r>
      <w:r w:rsidRPr="00736EA0">
        <w:rPr>
          <w:spacing w:val="29"/>
        </w:rPr>
        <w:t xml:space="preserve"> </w:t>
      </w:r>
      <w:r>
        <w:t>board of directors of Qantas, the director presiding at the meeting</w:t>
      </w:r>
      <w:r w:rsidRPr="00736EA0">
        <w:rPr>
          <w:spacing w:val="23"/>
        </w:rPr>
        <w:t xml:space="preserve"> </w:t>
      </w:r>
      <w:r>
        <w:t>(however</w:t>
      </w:r>
      <w:r w:rsidRPr="00736EA0">
        <w:rPr>
          <w:spacing w:val="25"/>
        </w:rPr>
        <w:t xml:space="preserve"> </w:t>
      </w:r>
      <w:r>
        <w:t>described)</w:t>
      </w:r>
      <w:r w:rsidRPr="00736EA0">
        <w:rPr>
          <w:spacing w:val="29"/>
        </w:rPr>
        <w:t xml:space="preserve"> </w:t>
      </w:r>
      <w:r>
        <w:t>must</w:t>
      </w:r>
      <w:r w:rsidRPr="00736EA0">
        <w:rPr>
          <w:spacing w:val="27"/>
        </w:rPr>
        <w:t xml:space="preserve"> </w:t>
      </w:r>
      <w:r>
        <w:t>be</w:t>
      </w:r>
      <w:r w:rsidRPr="00736EA0">
        <w:rPr>
          <w:spacing w:val="22"/>
        </w:rPr>
        <w:t xml:space="preserve"> </w:t>
      </w:r>
      <w:r>
        <w:t>an Australian citizen; and</w:t>
      </w:r>
    </w:p>
    <w:p w14:paraId="6C7AB6A5" w14:textId="781F26F5" w:rsidR="00F33883" w:rsidRPr="008F65FB" w:rsidRDefault="00576502" w:rsidP="008F65FB">
      <w:pPr>
        <w:pStyle w:val="ListParagraph1a"/>
        <w:ind w:left="4536"/>
        <w:rPr>
          <w:spacing w:val="-2"/>
        </w:rPr>
      </w:pPr>
      <w:r>
        <w:t>Qantas</w:t>
      </w:r>
      <w:r w:rsidRPr="00736EA0">
        <w:t xml:space="preserve"> </w:t>
      </w:r>
      <w:r>
        <w:t>is</w:t>
      </w:r>
      <w:r w:rsidRPr="00736EA0">
        <w:t xml:space="preserve"> </w:t>
      </w:r>
      <w:r>
        <w:t>prohibited</w:t>
      </w:r>
      <w:r w:rsidRPr="00736EA0">
        <w:t xml:space="preserve"> </w:t>
      </w:r>
      <w:r>
        <w:t>from</w:t>
      </w:r>
      <w:r w:rsidRPr="00736EA0">
        <w:t xml:space="preserve"> </w:t>
      </w:r>
      <w:r>
        <w:t>taking</w:t>
      </w:r>
      <w:r w:rsidRPr="00736EA0">
        <w:t xml:space="preserve"> any</w:t>
      </w:r>
      <w:r>
        <w:t xml:space="preserve"> action</w:t>
      </w:r>
      <w:r w:rsidRPr="00736EA0">
        <w:t xml:space="preserve"> </w:t>
      </w:r>
      <w:r>
        <w:t>to</w:t>
      </w:r>
      <w:r w:rsidRPr="00736EA0">
        <w:t xml:space="preserve"> </w:t>
      </w:r>
      <w:r>
        <w:t>become incorporated</w:t>
      </w:r>
      <w:r w:rsidRPr="00736EA0">
        <w:t xml:space="preserve"> </w:t>
      </w:r>
      <w:r>
        <w:t xml:space="preserve">outside </w:t>
      </w:r>
      <w:r w:rsidRPr="00736EA0">
        <w:t>Australia.</w:t>
      </w:r>
      <w:r w:rsidR="00F33883" w:rsidRPr="008F65FB">
        <w:rPr>
          <w:spacing w:val="-2"/>
        </w:rPr>
        <w:br w:type="page"/>
      </w:r>
    </w:p>
    <w:p w14:paraId="351627D0" w14:textId="0350397F" w:rsidR="00F33883" w:rsidRPr="00636CA3" w:rsidRDefault="00F33883" w:rsidP="00636CA3">
      <w:pPr>
        <w:pStyle w:val="Heading3"/>
        <w:jc w:val="left"/>
        <w:rPr>
          <w:i w:val="0"/>
          <w:iCs w:val="0"/>
        </w:rPr>
      </w:pPr>
      <w:r w:rsidRPr="00636CA3">
        <w:rPr>
          <w:i w:val="0"/>
          <w:iCs w:val="0"/>
        </w:rPr>
        <w:lastRenderedPageBreak/>
        <w:t>2</w:t>
      </w:r>
      <w:r w:rsidR="00AA2F8F" w:rsidRPr="00636CA3">
        <w:rPr>
          <w:i w:val="0"/>
          <w:iCs w:val="0"/>
        </w:rPr>
        <w:t>3</w:t>
      </w:r>
      <w:r w:rsidRPr="00636CA3">
        <w:rPr>
          <w:i w:val="0"/>
          <w:iCs w:val="0"/>
        </w:rPr>
        <w:t xml:space="preserve">. </w:t>
      </w:r>
    </w:p>
    <w:p w14:paraId="4B92FCC1" w14:textId="4FC68651" w:rsidR="00F33883" w:rsidRPr="00F33883" w:rsidRDefault="00F33883" w:rsidP="00F33883">
      <w:pPr>
        <w:ind w:left="2977" w:hanging="2693"/>
        <w:rPr>
          <w:b/>
          <w:spacing w:val="-2"/>
        </w:rPr>
      </w:pPr>
      <w:r>
        <w:rPr>
          <w:b/>
          <w:spacing w:val="-2"/>
        </w:rPr>
        <w:t>Sector:</w:t>
      </w:r>
      <w:r>
        <w:rPr>
          <w:b/>
          <w:spacing w:val="-2"/>
        </w:rPr>
        <w:tab/>
      </w:r>
      <w:r>
        <w:t>Transport</w:t>
      </w:r>
      <w:r>
        <w:rPr>
          <w:spacing w:val="-1"/>
        </w:rPr>
        <w:t xml:space="preserve"> </w:t>
      </w:r>
      <w:r>
        <w:rPr>
          <w:spacing w:val="-2"/>
        </w:rPr>
        <w:t>Services</w:t>
      </w:r>
    </w:p>
    <w:p w14:paraId="74125B37" w14:textId="77777777" w:rsidR="00764A1C" w:rsidRDefault="00F33883" w:rsidP="00764A1C">
      <w:pPr>
        <w:spacing w:after="0"/>
        <w:ind w:left="2977" w:hanging="2693"/>
        <w:jc w:val="left"/>
        <w:rPr>
          <w:bCs/>
          <w:spacing w:val="-2"/>
        </w:rPr>
      </w:pPr>
      <w:r w:rsidRPr="00F33883">
        <w:rPr>
          <w:b/>
          <w:spacing w:val="-2"/>
        </w:rPr>
        <w:t xml:space="preserve">Obligations </w:t>
      </w:r>
      <w:r>
        <w:rPr>
          <w:b/>
          <w:spacing w:val="-2"/>
        </w:rPr>
        <w:t>Concerned:</w:t>
      </w:r>
      <w:r>
        <w:rPr>
          <w:b/>
          <w:spacing w:val="-2"/>
        </w:rPr>
        <w:tab/>
      </w:r>
      <w:r w:rsidRPr="00F33883">
        <w:rPr>
          <w:bCs/>
          <w:spacing w:val="-2"/>
        </w:rPr>
        <w:t>Local Presence</w:t>
      </w:r>
      <w:r w:rsidR="00F42B28">
        <w:rPr>
          <w:bCs/>
          <w:spacing w:val="-2"/>
        </w:rPr>
        <w:t xml:space="preserve"> </w:t>
      </w:r>
    </w:p>
    <w:p w14:paraId="0B774AA9" w14:textId="02E7075E" w:rsidR="00F33883" w:rsidRPr="00F33883" w:rsidRDefault="00F42B28" w:rsidP="00764A1C">
      <w:pPr>
        <w:ind w:left="2977" w:firstLine="0"/>
        <w:jc w:val="left"/>
        <w:rPr>
          <w:b/>
          <w:spacing w:val="-2"/>
        </w:rPr>
      </w:pPr>
      <w:r>
        <w:t>National</w:t>
      </w:r>
      <w:r>
        <w:rPr>
          <w:spacing w:val="40"/>
        </w:rPr>
        <w:t xml:space="preserve"> </w:t>
      </w:r>
      <w:r>
        <w:t>Treatment</w:t>
      </w:r>
      <w:r>
        <w:rPr>
          <w:spacing w:val="40"/>
        </w:rPr>
        <w:t xml:space="preserve"> </w:t>
      </w:r>
      <w:r>
        <w:t>(Cross-Border</w:t>
      </w:r>
      <w:r>
        <w:rPr>
          <w:spacing w:val="40"/>
        </w:rPr>
        <w:t xml:space="preserve"> </w:t>
      </w:r>
      <w:r>
        <w:t>Trade</w:t>
      </w:r>
      <w:r>
        <w:rPr>
          <w:spacing w:val="40"/>
        </w:rPr>
        <w:t xml:space="preserve"> </w:t>
      </w:r>
      <w:r>
        <w:t>in</w:t>
      </w:r>
      <w:r>
        <w:rPr>
          <w:spacing w:val="40"/>
        </w:rPr>
        <w:t xml:space="preserve"> </w:t>
      </w:r>
      <w:r>
        <w:t>Services and Investment)</w:t>
      </w:r>
    </w:p>
    <w:p w14:paraId="65DFBCAA" w14:textId="10AC5A42" w:rsidR="00F33883" w:rsidRDefault="00F42B28" w:rsidP="00F33883">
      <w:pPr>
        <w:ind w:left="2977" w:hanging="2693"/>
        <w:rPr>
          <w:b/>
          <w:spacing w:val="-2"/>
        </w:rPr>
      </w:pPr>
      <w:r>
        <w:rPr>
          <w:b/>
        </w:rPr>
        <w:t>Level</w:t>
      </w:r>
      <w:r>
        <w:rPr>
          <w:b/>
          <w:spacing w:val="-3"/>
        </w:rPr>
        <w:t xml:space="preserve"> </w:t>
      </w:r>
      <w:r>
        <w:rPr>
          <w:b/>
        </w:rPr>
        <w:t>of</w:t>
      </w:r>
      <w:r>
        <w:rPr>
          <w:b/>
          <w:spacing w:val="-1"/>
        </w:rPr>
        <w:t xml:space="preserve"> </w:t>
      </w:r>
      <w:r>
        <w:rPr>
          <w:b/>
          <w:spacing w:val="-2"/>
        </w:rPr>
        <w:t>Government:</w:t>
      </w:r>
      <w:r>
        <w:rPr>
          <w:b/>
          <w:spacing w:val="-2"/>
        </w:rPr>
        <w:tab/>
      </w:r>
      <w:r>
        <w:rPr>
          <w:spacing w:val="-2"/>
        </w:rPr>
        <w:t>Regional</w:t>
      </w:r>
    </w:p>
    <w:p w14:paraId="7DB0D852" w14:textId="25831D19" w:rsidR="00764A1C" w:rsidRDefault="00F42B28" w:rsidP="00764A1C">
      <w:pPr>
        <w:spacing w:after="0"/>
        <w:ind w:left="2977" w:right="-117" w:hanging="2693"/>
        <w:jc w:val="left"/>
      </w:pPr>
      <w:r>
        <w:rPr>
          <w:b/>
        </w:rPr>
        <w:t>Source</w:t>
      </w:r>
      <w:r w:rsidRPr="00F42B28">
        <w:rPr>
          <w:b/>
        </w:rPr>
        <w:t xml:space="preserve"> </w:t>
      </w:r>
      <w:r>
        <w:rPr>
          <w:b/>
        </w:rPr>
        <w:t>of</w:t>
      </w:r>
      <w:r w:rsidRPr="00F42B28">
        <w:rPr>
          <w:b/>
        </w:rPr>
        <w:t xml:space="preserve"> Measure:</w:t>
      </w:r>
      <w:r w:rsidRPr="00F42B28">
        <w:rPr>
          <w:b/>
        </w:rPr>
        <w:tab/>
      </w:r>
      <w:r w:rsidRPr="00F42B28">
        <w:rPr>
          <w:bCs/>
          <w:i/>
          <w:iCs/>
        </w:rPr>
        <w:t xml:space="preserve">Commercial Passenger (Road Transport) Act </w:t>
      </w:r>
      <w:r w:rsidRPr="00D106A6">
        <w:rPr>
          <w:bCs/>
        </w:rPr>
        <w:t>(</w:t>
      </w:r>
      <w:r w:rsidRPr="00F42B28">
        <w:rPr>
          <w:bCs/>
        </w:rPr>
        <w:t>NT)</w:t>
      </w:r>
      <w:r>
        <w:rPr>
          <w:bCs/>
        </w:rPr>
        <w:t xml:space="preserve"> </w:t>
      </w:r>
      <w:r>
        <w:t>Road Transport (Public passenger Services) Regulations 2002 (ACT)</w:t>
      </w:r>
    </w:p>
    <w:p w14:paraId="18458495" w14:textId="5AD12B9D" w:rsidR="00764A1C" w:rsidRDefault="00F42B28" w:rsidP="00764A1C">
      <w:pPr>
        <w:spacing w:after="0"/>
        <w:ind w:left="2977" w:right="-117" w:firstLine="0"/>
        <w:jc w:val="left"/>
        <w:rPr>
          <w:spacing w:val="-4"/>
        </w:rPr>
      </w:pPr>
      <w:r>
        <w:rPr>
          <w:i/>
        </w:rPr>
        <w:t>Taxi</w:t>
      </w:r>
      <w:r>
        <w:rPr>
          <w:i/>
          <w:spacing w:val="1"/>
        </w:rPr>
        <w:t xml:space="preserve"> </w:t>
      </w:r>
      <w:r>
        <w:rPr>
          <w:i/>
        </w:rPr>
        <w:t>Act</w:t>
      </w:r>
      <w:r>
        <w:rPr>
          <w:i/>
          <w:spacing w:val="-4"/>
        </w:rPr>
        <w:t xml:space="preserve"> </w:t>
      </w:r>
      <w:r>
        <w:rPr>
          <w:i/>
        </w:rPr>
        <w:t>1994</w:t>
      </w:r>
      <w:r>
        <w:rPr>
          <w:i/>
          <w:spacing w:val="2"/>
        </w:rPr>
        <w:t xml:space="preserve"> </w:t>
      </w:r>
      <w:r>
        <w:rPr>
          <w:spacing w:val="-4"/>
        </w:rPr>
        <w:t>(WA)</w:t>
      </w:r>
    </w:p>
    <w:p w14:paraId="0F2C6377" w14:textId="0467AC31" w:rsidR="00F33883" w:rsidRDefault="00F42B28" w:rsidP="00764A1C">
      <w:pPr>
        <w:ind w:left="2977" w:right="-117" w:firstLine="0"/>
        <w:jc w:val="left"/>
        <w:rPr>
          <w:b/>
          <w:spacing w:val="-2"/>
        </w:rPr>
      </w:pPr>
      <w:r>
        <w:rPr>
          <w:i/>
        </w:rPr>
        <w:t>Transport</w:t>
      </w:r>
      <w:r>
        <w:rPr>
          <w:i/>
          <w:spacing w:val="-5"/>
        </w:rPr>
        <w:t xml:space="preserve"> </w:t>
      </w:r>
      <w:r>
        <w:rPr>
          <w:i/>
        </w:rPr>
        <w:t>Coordination</w:t>
      </w:r>
      <w:r>
        <w:rPr>
          <w:i/>
          <w:spacing w:val="-4"/>
        </w:rPr>
        <w:t xml:space="preserve"> </w:t>
      </w:r>
      <w:r>
        <w:rPr>
          <w:i/>
        </w:rPr>
        <w:t>Act</w:t>
      </w:r>
      <w:r>
        <w:rPr>
          <w:i/>
          <w:spacing w:val="-5"/>
        </w:rPr>
        <w:t xml:space="preserve"> </w:t>
      </w:r>
      <w:r>
        <w:rPr>
          <w:i/>
        </w:rPr>
        <w:t>1996</w:t>
      </w:r>
      <w:r>
        <w:rPr>
          <w:i/>
          <w:spacing w:val="-2"/>
        </w:rPr>
        <w:t xml:space="preserve"> </w:t>
      </w:r>
      <w:r>
        <w:rPr>
          <w:spacing w:val="-4"/>
        </w:rPr>
        <w:t>(WA</w:t>
      </w:r>
      <w:r w:rsidR="00920FF7">
        <w:rPr>
          <w:spacing w:val="-4"/>
        </w:rPr>
        <w:t>)</w:t>
      </w:r>
    </w:p>
    <w:p w14:paraId="4842DED5" w14:textId="3FB8C574" w:rsidR="00F42B28" w:rsidRDefault="00F42B28" w:rsidP="003A0676">
      <w:pPr>
        <w:pStyle w:val="TableParagraph"/>
        <w:spacing w:before="133" w:after="120" w:line="480" w:lineRule="auto"/>
        <w:ind w:left="2977" w:right="202" w:hanging="2672"/>
        <w:jc w:val="left"/>
      </w:pPr>
      <w:r>
        <w:rPr>
          <w:b/>
          <w:spacing w:val="-2"/>
        </w:rPr>
        <w:t>Description:</w:t>
      </w:r>
      <w:r>
        <w:rPr>
          <w:b/>
          <w:spacing w:val="-2"/>
        </w:rPr>
        <w:tab/>
      </w:r>
      <w:r>
        <w:rPr>
          <w:u w:val="single"/>
        </w:rPr>
        <w:t>Cross-Border</w:t>
      </w:r>
      <w:r>
        <w:rPr>
          <w:spacing w:val="-11"/>
          <w:u w:val="single"/>
        </w:rPr>
        <w:t xml:space="preserve"> </w:t>
      </w:r>
      <w:r>
        <w:rPr>
          <w:u w:val="single"/>
        </w:rPr>
        <w:t>Trade</w:t>
      </w:r>
      <w:r>
        <w:rPr>
          <w:spacing w:val="-9"/>
          <w:u w:val="single"/>
        </w:rPr>
        <w:t xml:space="preserve"> </w:t>
      </w:r>
      <w:r>
        <w:rPr>
          <w:u w:val="single"/>
        </w:rPr>
        <w:t>in</w:t>
      </w:r>
      <w:r>
        <w:rPr>
          <w:spacing w:val="-13"/>
          <w:u w:val="single"/>
        </w:rPr>
        <w:t xml:space="preserve"> </w:t>
      </w:r>
      <w:r>
        <w:rPr>
          <w:u w:val="single"/>
        </w:rPr>
        <w:t>Services</w:t>
      </w:r>
      <w:r>
        <w:rPr>
          <w:spacing w:val="-10"/>
          <w:u w:val="single"/>
        </w:rPr>
        <w:t xml:space="preserve"> </w:t>
      </w:r>
      <w:r>
        <w:rPr>
          <w:u w:val="single"/>
        </w:rPr>
        <w:t>and</w:t>
      </w:r>
      <w:r w:rsidR="00847A41">
        <w:rPr>
          <w:spacing w:val="-8"/>
          <w:u w:val="single"/>
        </w:rPr>
        <w:t xml:space="preserve"> I</w:t>
      </w:r>
      <w:r>
        <w:rPr>
          <w:u w:val="single"/>
        </w:rPr>
        <w:t>nvestment</w:t>
      </w:r>
      <w:r>
        <w:t xml:space="preserve"> </w:t>
      </w:r>
      <w:r>
        <w:rPr>
          <w:u w:val="single"/>
        </w:rPr>
        <w:t>Northern Territory</w:t>
      </w:r>
    </w:p>
    <w:p w14:paraId="486B6FF0" w14:textId="067A06AF" w:rsidR="00F42B28" w:rsidRDefault="00F42B28" w:rsidP="00847A41">
      <w:pPr>
        <w:pStyle w:val="TableParagraph"/>
        <w:ind w:left="2977" w:right="-19" w:firstLine="0"/>
      </w:pPr>
      <w:r>
        <w:t xml:space="preserve">A taxi licence will be cancelled where the holder, being an individual, has not been ordinarily resident in the Northern Territory for more than six months or, being a body corporate, has ceased for more than six months to have its principal place of business in the Northern </w:t>
      </w:r>
      <w:r>
        <w:rPr>
          <w:spacing w:val="-2"/>
        </w:rPr>
        <w:t>Territory.</w:t>
      </w:r>
    </w:p>
    <w:p w14:paraId="3A7022F4" w14:textId="77777777" w:rsidR="00F42B28" w:rsidRPr="00F42B28" w:rsidRDefault="00F42B28" w:rsidP="00F42B28">
      <w:pPr>
        <w:pStyle w:val="TableParagraph"/>
        <w:spacing w:after="360"/>
        <w:ind w:left="2977" w:firstLine="0"/>
        <w:rPr>
          <w:u w:val="single"/>
        </w:rPr>
      </w:pPr>
      <w:r>
        <w:rPr>
          <w:u w:val="single"/>
        </w:rPr>
        <w:t>Australian</w:t>
      </w:r>
      <w:r w:rsidRPr="00F42B28">
        <w:rPr>
          <w:u w:val="single"/>
        </w:rPr>
        <w:t xml:space="preserve"> </w:t>
      </w:r>
      <w:r>
        <w:rPr>
          <w:u w:val="single"/>
        </w:rPr>
        <w:t>Capital</w:t>
      </w:r>
      <w:r w:rsidRPr="00F42B28">
        <w:rPr>
          <w:u w:val="single"/>
        </w:rPr>
        <w:t xml:space="preserve"> Territory</w:t>
      </w:r>
    </w:p>
    <w:p w14:paraId="5CBF5FA9" w14:textId="77777777" w:rsidR="00F42B28" w:rsidRDefault="00F42B28" w:rsidP="00847A41">
      <w:pPr>
        <w:pStyle w:val="TableParagraph"/>
        <w:ind w:left="2977" w:right="-19" w:firstLine="0"/>
      </w:pPr>
      <w:r>
        <w:t xml:space="preserve">An application for accreditation to run a </w:t>
      </w:r>
      <w:proofErr w:type="gramStart"/>
      <w:r>
        <w:t>public transport services</w:t>
      </w:r>
      <w:proofErr w:type="gramEnd"/>
      <w:r>
        <w:t xml:space="preserve"> must be made by an Australian citizen or permanent resident of Australia.</w:t>
      </w:r>
    </w:p>
    <w:p w14:paraId="23A70A30" w14:textId="77777777" w:rsidR="00F42B28" w:rsidRPr="00F42B28" w:rsidRDefault="00F42B28" w:rsidP="00847A41">
      <w:pPr>
        <w:pStyle w:val="TableParagraph"/>
        <w:spacing w:after="360"/>
        <w:ind w:left="2977" w:right="-19" w:firstLine="0"/>
        <w:rPr>
          <w:u w:val="single"/>
        </w:rPr>
      </w:pPr>
      <w:r>
        <w:rPr>
          <w:u w:val="single"/>
        </w:rPr>
        <w:t>Western</w:t>
      </w:r>
      <w:r w:rsidRPr="00F42B28">
        <w:rPr>
          <w:u w:val="single"/>
        </w:rPr>
        <w:t xml:space="preserve"> Australia</w:t>
      </w:r>
    </w:p>
    <w:p w14:paraId="09FB4D72" w14:textId="2FFDA050" w:rsidR="00F33883" w:rsidRDefault="00F42B28" w:rsidP="00847A41">
      <w:pPr>
        <w:ind w:left="2977" w:right="-19" w:firstLine="0"/>
        <w:rPr>
          <w:b/>
          <w:spacing w:val="-2"/>
        </w:rPr>
      </w:pPr>
      <w:r>
        <w:t>To hold a Government Lease taxi plate, the plate holder must be an Australian citizen or a permanent resident.</w:t>
      </w:r>
    </w:p>
    <w:sectPr w:rsidR="00F33883" w:rsidSect="002A15C0">
      <w:footerReference w:type="default" r:id="rId8"/>
      <w:type w:val="continuous"/>
      <w:pgSz w:w="11910" w:h="16840"/>
      <w:pgMar w:top="1338" w:right="1814" w:bottom="1242" w:left="1814" w:header="0" w:footer="7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134B5D04" w:rsidR="00B25E2A" w:rsidRPr="00AD2B0D" w:rsidRDefault="008F568D" w:rsidP="0046437F">
        <w:pPr>
          <w:pStyle w:val="Footer"/>
          <w:ind w:firstLine="0"/>
          <w:jc w:val="center"/>
        </w:pPr>
        <w:r>
          <w:t>ANNEX</w:t>
        </w:r>
        <w:r>
          <w:rPr>
            <w:spacing w:val="-7"/>
          </w:rPr>
          <w:t xml:space="preserve"> </w:t>
        </w:r>
        <w:r>
          <w:t>4-I(A)</w:t>
        </w:r>
        <w:r>
          <w:rPr>
            <w:spacing w:val="-5"/>
          </w:rPr>
          <w:t xml:space="preserve"> </w:t>
        </w:r>
        <w:r>
          <w:t>–</w:t>
        </w:r>
        <w:r>
          <w:rPr>
            <w:spacing w:val="-7"/>
          </w:rPr>
          <w:t xml:space="preserve"> </w:t>
        </w:r>
        <w:r>
          <w:t>AUSTRALIA</w:t>
        </w:r>
        <w:r>
          <w:rPr>
            <w:spacing w:val="-9"/>
          </w:rPr>
          <w:t xml:space="preserve"> </w:t>
        </w:r>
        <w:r>
          <w:t>–</w:t>
        </w:r>
        <w:r>
          <w:rPr>
            <w:spacing w:val="-6"/>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180388F2" w14:textId="56F01255" w:rsidR="002233A3" w:rsidRPr="005C63F4" w:rsidRDefault="00D900A8" w:rsidP="00A47E32">
      <w:pPr>
        <w:pStyle w:val="FootnoteText"/>
        <w:ind w:firstLine="0"/>
        <w:rPr>
          <w:rStyle w:val="EndnoteReference"/>
        </w:rPr>
      </w:pPr>
      <w:r w:rsidRPr="005C63F4">
        <w:rPr>
          <w:rStyle w:val="EndnoteReference"/>
          <w:vertAlign w:val="superscript"/>
        </w:rPr>
        <w:footnoteRef/>
      </w:r>
      <w:r w:rsidRPr="005C63F4">
        <w:rPr>
          <w:rStyle w:val="EndnoteReference"/>
        </w:rPr>
        <w:t xml:space="preserve"> </w:t>
      </w:r>
      <w:r w:rsidRPr="00F96515">
        <w:rPr>
          <w:rStyle w:val="EndnoteReference"/>
          <w:i/>
          <w:iCs/>
        </w:rPr>
        <w:t>Foreign Acquisitions and Takeovers Act 1975</w:t>
      </w:r>
      <w:r w:rsidRPr="005C63F4">
        <w:rPr>
          <w:rStyle w:val="EndnoteReference"/>
        </w:rPr>
        <w:t xml:space="preserve"> (</w:t>
      </w:r>
      <w:proofErr w:type="spellStart"/>
      <w:r w:rsidRPr="005C63F4">
        <w:rPr>
          <w:rStyle w:val="EndnoteReference"/>
        </w:rPr>
        <w:t>Cth</w:t>
      </w:r>
      <w:proofErr w:type="spellEnd"/>
      <w:r w:rsidRPr="005C63F4">
        <w:rPr>
          <w:rStyle w:val="EndnoteReference"/>
        </w:rPr>
        <w:t>) (FATA)</w:t>
      </w:r>
      <w:r w:rsidRPr="00906885">
        <w:rPr>
          <w:rStyle w:val="EndnoteReference"/>
          <w:i/>
          <w:iCs/>
        </w:rPr>
        <w:t>.</w:t>
      </w:r>
      <w:r w:rsidRPr="00F15940">
        <w:rPr>
          <w:rStyle w:val="EndnoteReference"/>
          <w:i/>
          <w:iCs/>
        </w:rPr>
        <w:t xml:space="preserve"> “</w:t>
      </w:r>
      <w:r w:rsidRPr="005C63F4">
        <w:rPr>
          <w:rStyle w:val="EndnoteReference"/>
        </w:rPr>
        <w:t>Investments” means activities covered by Part II of FATA or, where applicable, ministerial statements on foreign investment policy. Funding arrangements that include debt instruments having quasi-equity characteristics will be treated as direct foreign investment.</w:t>
      </w:r>
    </w:p>
  </w:footnote>
  <w:footnote w:id="2">
    <w:p w14:paraId="20BCA480" w14:textId="77777777" w:rsidR="002233A3" w:rsidRPr="005C63F4" w:rsidRDefault="002233A3" w:rsidP="00A47E32">
      <w:pPr>
        <w:pStyle w:val="FootnoteText"/>
        <w:ind w:firstLine="0"/>
        <w:rPr>
          <w:rStyle w:val="EndnoteReference"/>
        </w:rPr>
      </w:pPr>
      <w:r w:rsidRPr="005C63F4">
        <w:rPr>
          <w:rStyle w:val="EndnoteReference"/>
          <w:vertAlign w:val="superscript"/>
        </w:rPr>
        <w:footnoteRef/>
      </w:r>
      <w:r w:rsidRPr="005C63F4">
        <w:rPr>
          <w:rStyle w:val="EndnoteReference"/>
        </w:rPr>
        <w:t xml:space="preserve"> For the purposes of this entry, a “foreign person” means:</w:t>
      </w:r>
    </w:p>
    <w:p w14:paraId="7FFF77EC" w14:textId="77777777" w:rsidR="002233A3" w:rsidRPr="005C63F4" w:rsidRDefault="002233A3" w:rsidP="000D22EB">
      <w:pPr>
        <w:pStyle w:val="FootnoteText"/>
        <w:ind w:left="1276" w:hanging="556"/>
        <w:rPr>
          <w:rStyle w:val="EndnoteReference"/>
        </w:rPr>
      </w:pPr>
      <w:r w:rsidRPr="005C63F4">
        <w:rPr>
          <w:rStyle w:val="EndnoteReference"/>
        </w:rPr>
        <w:t>(a)</w:t>
      </w:r>
      <w:r w:rsidRPr="005C63F4">
        <w:rPr>
          <w:rStyle w:val="EndnoteReference"/>
        </w:rPr>
        <w:tab/>
        <w:t>a natural person not ordinarily resident in Australia;</w:t>
      </w:r>
    </w:p>
    <w:p w14:paraId="06A88622" w14:textId="0DAE5D97" w:rsidR="002233A3" w:rsidRPr="005C63F4" w:rsidRDefault="002233A3" w:rsidP="000D22EB">
      <w:pPr>
        <w:pStyle w:val="FootnoteText"/>
        <w:ind w:left="1276" w:hanging="556"/>
        <w:rPr>
          <w:rStyle w:val="EndnoteReference"/>
        </w:rPr>
      </w:pPr>
      <w:r w:rsidRPr="005C63F4">
        <w:rPr>
          <w:rStyle w:val="EndnoteReference"/>
        </w:rPr>
        <w:t>(b)</w:t>
      </w:r>
      <w:r w:rsidRPr="005C63F4">
        <w:rPr>
          <w:rStyle w:val="EndnoteReference"/>
        </w:rPr>
        <w:tab/>
        <w:t>a corporation in which a natural person not ordinarily resident in Australia or a foreign corporation holds a controlling interest;</w:t>
      </w:r>
    </w:p>
    <w:p w14:paraId="0A2E8153" w14:textId="1122359D" w:rsidR="002233A3" w:rsidRPr="005C63F4" w:rsidRDefault="002233A3" w:rsidP="000D22EB">
      <w:pPr>
        <w:pStyle w:val="FootnoteText"/>
        <w:ind w:left="1276" w:hanging="556"/>
        <w:rPr>
          <w:rStyle w:val="EndnoteReference"/>
        </w:rPr>
      </w:pPr>
      <w:r w:rsidRPr="005C63F4">
        <w:rPr>
          <w:rStyle w:val="EndnoteReference"/>
        </w:rPr>
        <w:t>(c)</w:t>
      </w:r>
      <w:r w:rsidRPr="005C63F4">
        <w:rPr>
          <w:rStyle w:val="EndnoteReference"/>
        </w:rPr>
        <w:tab/>
        <w:t>a corporation in which two or more persons, each of whom is either a natural person not ordinarily resident in Australia or a foreign corporation, hold an aggregate controlling interest;</w:t>
      </w:r>
    </w:p>
    <w:p w14:paraId="40F11565" w14:textId="52FC1E3F" w:rsidR="002233A3" w:rsidRPr="005C63F4" w:rsidRDefault="002233A3" w:rsidP="002A15C0">
      <w:pPr>
        <w:pStyle w:val="FootnoteText"/>
        <w:ind w:left="1276" w:right="-131" w:hanging="556"/>
        <w:rPr>
          <w:rStyle w:val="EndnoteReference"/>
        </w:rPr>
      </w:pPr>
      <w:r w:rsidRPr="005C63F4">
        <w:rPr>
          <w:rStyle w:val="EndnoteReference"/>
        </w:rPr>
        <w:t>(d)</w:t>
      </w:r>
      <w:r w:rsidRPr="005C63F4">
        <w:rPr>
          <w:rStyle w:val="EndnoteReference"/>
        </w:rPr>
        <w:tab/>
        <w:t>the trustee of a trust estate in which a natural person not ordinarily resident in Australia or a foreign corporation holds a substantial interest; or</w:t>
      </w:r>
    </w:p>
    <w:p w14:paraId="5066AD6A" w14:textId="69A6C47E" w:rsidR="00507D97" w:rsidRPr="005C63F4" w:rsidRDefault="002233A3" w:rsidP="00507D97">
      <w:pPr>
        <w:pStyle w:val="FootnoteText"/>
        <w:ind w:left="1276" w:hanging="556"/>
        <w:rPr>
          <w:rStyle w:val="EndnoteReference"/>
        </w:rPr>
      </w:pPr>
      <w:r w:rsidRPr="005C63F4">
        <w:rPr>
          <w:rStyle w:val="EndnoteReference"/>
        </w:rPr>
        <w:t>(e)</w:t>
      </w:r>
      <w:r w:rsidRPr="005C63F4">
        <w:rPr>
          <w:rStyle w:val="EndnoteReference"/>
        </w:rPr>
        <w:tab/>
        <w:t>the trustee of a trust estate in which two or more persons, each of whom is either a natural person not ordinarily resident in Australia or a foreign corporation, hold an aggregate substantial interest.</w:t>
      </w:r>
    </w:p>
  </w:footnote>
  <w:footnote w:id="3">
    <w:p w14:paraId="72FAF0A6" w14:textId="78B19F4E" w:rsidR="005C63F4" w:rsidRPr="005C63F4" w:rsidRDefault="005C63F4" w:rsidP="000D22EB">
      <w:pPr>
        <w:pStyle w:val="FootnoteText"/>
        <w:ind w:firstLine="0"/>
        <w:rPr>
          <w:rStyle w:val="EndnoteReference"/>
        </w:rPr>
      </w:pPr>
      <w:r w:rsidRPr="005C63F4">
        <w:rPr>
          <w:rStyle w:val="EndnoteReference"/>
          <w:vertAlign w:val="superscript"/>
        </w:rPr>
        <w:footnoteRef/>
      </w:r>
      <w:r w:rsidRPr="005C63F4">
        <w:rPr>
          <w:rStyle w:val="EndnoteReference"/>
        </w:rPr>
        <w:t xml:space="preserve"> For the purposes of this entry, “existing” means in existence at the time the investment is proposed or made.</w:t>
      </w:r>
    </w:p>
  </w:footnote>
  <w:footnote w:id="4">
    <w:p w14:paraId="68D00263" w14:textId="2C43E2F2" w:rsidR="005C63F4" w:rsidRPr="005C63F4" w:rsidRDefault="005C63F4" w:rsidP="000D22EB">
      <w:pPr>
        <w:pStyle w:val="BodyText"/>
        <w:spacing w:before="1"/>
        <w:ind w:firstLine="0"/>
        <w:rPr>
          <w:rStyle w:val="EndnoteReference"/>
        </w:rPr>
      </w:pPr>
      <w:r w:rsidRPr="005C63F4">
        <w:rPr>
          <w:rStyle w:val="EndnoteReference"/>
          <w:vertAlign w:val="superscript"/>
        </w:rPr>
        <w:footnoteRef/>
      </w:r>
      <w:r w:rsidRPr="005C63F4">
        <w:rPr>
          <w:rStyle w:val="EndnoteReference"/>
        </w:rPr>
        <w:t xml:space="preserve"> For the purposes of this entry, “prescribed corporation” means:</w:t>
      </w:r>
    </w:p>
    <w:p w14:paraId="3E7F3D73" w14:textId="77777777" w:rsidR="005C63F4" w:rsidRPr="003B3EDF" w:rsidRDefault="005C63F4" w:rsidP="00C5152B">
      <w:pPr>
        <w:pStyle w:val="ListParagraph"/>
        <w:numPr>
          <w:ilvl w:val="0"/>
          <w:numId w:val="7"/>
        </w:numPr>
        <w:tabs>
          <w:tab w:val="left" w:pos="1253"/>
          <w:tab w:val="left" w:pos="1254"/>
        </w:tabs>
        <w:spacing w:before="480" w:after="200"/>
        <w:rPr>
          <w:rStyle w:val="EndnoteReference"/>
        </w:rPr>
      </w:pPr>
      <w:r w:rsidRPr="003B3EDF">
        <w:rPr>
          <w:rStyle w:val="EndnoteReference"/>
        </w:rPr>
        <w:t>a trading corporation;</w:t>
      </w:r>
    </w:p>
    <w:p w14:paraId="7042AF07" w14:textId="77777777" w:rsidR="005C63F4" w:rsidRPr="003B3EDF" w:rsidRDefault="005C63F4" w:rsidP="00C5152B">
      <w:pPr>
        <w:pStyle w:val="ListParagraph"/>
        <w:numPr>
          <w:ilvl w:val="0"/>
          <w:numId w:val="7"/>
        </w:numPr>
        <w:tabs>
          <w:tab w:val="left" w:pos="1253"/>
          <w:tab w:val="left" w:pos="1254"/>
        </w:tabs>
        <w:spacing w:after="200"/>
        <w:rPr>
          <w:rStyle w:val="EndnoteReference"/>
        </w:rPr>
      </w:pPr>
      <w:r w:rsidRPr="003B3EDF">
        <w:rPr>
          <w:rStyle w:val="EndnoteReference"/>
        </w:rPr>
        <w:t>a financial corporation;</w:t>
      </w:r>
    </w:p>
    <w:p w14:paraId="7158C512" w14:textId="77777777" w:rsidR="005C63F4" w:rsidRPr="003B3EDF" w:rsidRDefault="005C63F4" w:rsidP="00EB0E5A">
      <w:pPr>
        <w:pStyle w:val="ListParagraph"/>
        <w:numPr>
          <w:ilvl w:val="0"/>
          <w:numId w:val="7"/>
        </w:numPr>
        <w:tabs>
          <w:tab w:val="left" w:pos="1254"/>
        </w:tabs>
        <w:spacing w:after="200"/>
        <w:ind w:right="-215"/>
        <w:rPr>
          <w:rStyle w:val="EndnoteReference"/>
        </w:rPr>
      </w:pPr>
      <w:r w:rsidRPr="003B3EDF">
        <w:rPr>
          <w:rStyle w:val="EndnoteReference"/>
        </w:rPr>
        <w:t>a corporation incorporated in a Territory under the law in force in that Territory relating to companies;</w:t>
      </w:r>
    </w:p>
    <w:p w14:paraId="45B4D5A2" w14:textId="51395F02" w:rsidR="005C63F4" w:rsidRPr="003B3EDF" w:rsidRDefault="005C63F4" w:rsidP="00EB0E5A">
      <w:pPr>
        <w:pStyle w:val="ListParagraph"/>
        <w:numPr>
          <w:ilvl w:val="0"/>
          <w:numId w:val="7"/>
        </w:numPr>
        <w:tabs>
          <w:tab w:val="left" w:pos="1254"/>
        </w:tabs>
        <w:spacing w:after="200" w:line="237" w:lineRule="auto"/>
        <w:ind w:right="-215"/>
        <w:rPr>
          <w:rStyle w:val="EndnoteReference"/>
        </w:rPr>
      </w:pPr>
      <w:r w:rsidRPr="003B3EDF">
        <w:rPr>
          <w:rStyle w:val="EndnoteReference"/>
        </w:rPr>
        <w:t>a foreign corporation that, on its last accounting date, held assets the sum of the values of which exceeded $A252 million (for item (a) of the entry) or $A1,094 million (for item (b) of the entry), being assets consisting of all or any of the following:</w:t>
      </w:r>
    </w:p>
    <w:p w14:paraId="2069C2F1" w14:textId="77777777" w:rsidR="005C63F4" w:rsidRPr="003B3EDF" w:rsidRDefault="005C63F4" w:rsidP="00EB0E5A">
      <w:pPr>
        <w:pStyle w:val="ListParagraph"/>
        <w:numPr>
          <w:ilvl w:val="1"/>
          <w:numId w:val="7"/>
        </w:numPr>
        <w:tabs>
          <w:tab w:val="left" w:pos="1964"/>
          <w:tab w:val="left" w:pos="1965"/>
        </w:tabs>
        <w:spacing w:after="200"/>
        <w:ind w:right="-215" w:hanging="712"/>
        <w:rPr>
          <w:rStyle w:val="EndnoteReference"/>
        </w:rPr>
      </w:pPr>
      <w:r w:rsidRPr="003B3EDF">
        <w:rPr>
          <w:rStyle w:val="EndnoteReference"/>
        </w:rPr>
        <w:t>land situated in Australia (including legal and equitable interests in such land);</w:t>
      </w:r>
    </w:p>
    <w:p w14:paraId="0377362A" w14:textId="77777777" w:rsidR="005C63F4" w:rsidRPr="003B3EDF" w:rsidRDefault="005C63F4" w:rsidP="00EB0E5A">
      <w:pPr>
        <w:pStyle w:val="ListParagraph"/>
        <w:numPr>
          <w:ilvl w:val="1"/>
          <w:numId w:val="7"/>
        </w:numPr>
        <w:tabs>
          <w:tab w:val="left" w:pos="1964"/>
          <w:tab w:val="left" w:pos="1965"/>
        </w:tabs>
        <w:spacing w:after="200"/>
        <w:ind w:right="-215" w:hanging="712"/>
        <w:rPr>
          <w:rStyle w:val="EndnoteReference"/>
        </w:rPr>
      </w:pPr>
      <w:r w:rsidRPr="003B3EDF">
        <w:rPr>
          <w:rStyle w:val="EndnoteReference"/>
        </w:rPr>
        <w:t>mineral rights;</w:t>
      </w:r>
    </w:p>
    <w:p w14:paraId="459FC7F9" w14:textId="77777777" w:rsidR="005C63F4" w:rsidRPr="003B3EDF" w:rsidRDefault="005C63F4" w:rsidP="00EB0E5A">
      <w:pPr>
        <w:pStyle w:val="ListParagraph"/>
        <w:numPr>
          <w:ilvl w:val="1"/>
          <w:numId w:val="7"/>
        </w:numPr>
        <w:tabs>
          <w:tab w:val="left" w:pos="1964"/>
          <w:tab w:val="left" w:pos="1965"/>
        </w:tabs>
        <w:spacing w:after="200"/>
        <w:ind w:right="-215" w:hanging="712"/>
        <w:rPr>
          <w:rStyle w:val="EndnoteReference"/>
        </w:rPr>
      </w:pPr>
      <w:r w:rsidRPr="003B3EDF">
        <w:rPr>
          <w:rStyle w:val="EndnoteReference"/>
        </w:rPr>
        <w:t>shares in a corporation incorporated in Australia;</w:t>
      </w:r>
    </w:p>
    <w:p w14:paraId="07677C3C" w14:textId="20FEAA51" w:rsidR="005C63F4" w:rsidRPr="003B3EDF" w:rsidRDefault="005C63F4" w:rsidP="00EB0E5A">
      <w:pPr>
        <w:pStyle w:val="ListParagraph"/>
        <w:numPr>
          <w:ilvl w:val="0"/>
          <w:numId w:val="7"/>
        </w:numPr>
        <w:tabs>
          <w:tab w:val="left" w:pos="1254"/>
        </w:tabs>
        <w:spacing w:after="200" w:line="237" w:lineRule="auto"/>
        <w:ind w:right="-215"/>
        <w:rPr>
          <w:rStyle w:val="EndnoteReference"/>
        </w:rPr>
      </w:pPr>
      <w:r w:rsidRPr="003B3EDF">
        <w:rPr>
          <w:rStyle w:val="EndnoteReference"/>
        </w:rPr>
        <w:t>a foreign corporation that was, on its last accounting date, a holding corporation of an Australian corporation or Australian corporations, where the sum of the values on that date of the assets of the Australian corporation or Australian corporations exceeded $A252 million (for item (a) of the entry) or $A1094 million (for item (b) of the entry);</w:t>
      </w:r>
    </w:p>
    <w:p w14:paraId="64A37CC1" w14:textId="67DC878F" w:rsidR="005C63F4" w:rsidRPr="003B3EDF" w:rsidRDefault="005C63F4" w:rsidP="00EB0E5A">
      <w:pPr>
        <w:pStyle w:val="ListParagraph"/>
        <w:numPr>
          <w:ilvl w:val="0"/>
          <w:numId w:val="7"/>
        </w:numPr>
        <w:tabs>
          <w:tab w:val="left" w:pos="1254"/>
        </w:tabs>
        <w:spacing w:after="200"/>
        <w:ind w:right="-215"/>
        <w:rPr>
          <w:rStyle w:val="EndnoteReference"/>
        </w:rPr>
      </w:pPr>
      <w:r w:rsidRPr="003B3EDF">
        <w:rPr>
          <w:rStyle w:val="EndnoteReference"/>
        </w:rPr>
        <w:t>a corporation that was, on its last accounting date, a holding corporation of a foreign corporation referred to in paragraph (d) or (e) of this footnote;</w:t>
      </w:r>
    </w:p>
    <w:p w14:paraId="065CB591" w14:textId="3EAABF69" w:rsidR="005C63F4" w:rsidRPr="003B3EDF" w:rsidRDefault="005C63F4" w:rsidP="00EB0E5A">
      <w:pPr>
        <w:pStyle w:val="ListParagraph"/>
        <w:numPr>
          <w:ilvl w:val="0"/>
          <w:numId w:val="7"/>
        </w:numPr>
        <w:tabs>
          <w:tab w:val="left" w:pos="1254"/>
        </w:tabs>
        <w:spacing w:after="200"/>
        <w:ind w:right="-215"/>
        <w:rPr>
          <w:rStyle w:val="EndnoteReference"/>
        </w:rPr>
      </w:pPr>
      <w:r w:rsidRPr="003B3EDF">
        <w:rPr>
          <w:rStyle w:val="EndnoteReference"/>
        </w:rPr>
        <w:t>a foreign corporation that, on its last accounting date, held assets of a kind or kinds referred to in paragraph (d) of this footnote, where the sum of the values on that date of those assets was not less than one-half of the sum of the values on that date of the assets of the foreign corporation and of all the subsidiaries of that corporation; or</w:t>
      </w:r>
    </w:p>
    <w:p w14:paraId="0E313E65" w14:textId="67E6DFA0" w:rsidR="005C63F4" w:rsidRPr="003B3EDF" w:rsidRDefault="005C63F4" w:rsidP="00EB0E5A">
      <w:pPr>
        <w:pStyle w:val="ListParagraph"/>
        <w:numPr>
          <w:ilvl w:val="0"/>
          <w:numId w:val="7"/>
        </w:numPr>
        <w:tabs>
          <w:tab w:val="left" w:pos="1254"/>
        </w:tabs>
        <w:spacing w:after="200"/>
        <w:ind w:right="-215"/>
        <w:rPr>
          <w:rStyle w:val="EndnoteReference"/>
        </w:rPr>
      </w:pPr>
      <w:r w:rsidRPr="003B3EDF">
        <w:rPr>
          <w:rStyle w:val="EndnoteReference"/>
        </w:rPr>
        <w:t>a foreign corporation that was, on its last accounting date, a holding corporation of an Australian corporation or Australian corporations, where the sum of the values on that date of the assets of that Australian corporation or those Australian corporations was not less than one-half of the sum of the values on that date of the assets of the foreign corporation and of all the subsidiaries of that corporation.</w:t>
      </w:r>
    </w:p>
    <w:p w14:paraId="022D78FB" w14:textId="3F99E840" w:rsidR="005C63F4" w:rsidRPr="003B3EDF" w:rsidRDefault="005C63F4" w:rsidP="00EB0E5A">
      <w:pPr>
        <w:pStyle w:val="BodyText"/>
        <w:ind w:left="120" w:right="-201" w:firstLine="0"/>
        <w:rPr>
          <w:rStyle w:val="EndnoteReference"/>
        </w:rPr>
      </w:pPr>
      <w:r w:rsidRPr="003B3EDF">
        <w:rPr>
          <w:rStyle w:val="EndnoteReference"/>
        </w:rPr>
        <w:t>* This is the figure as at 1 January 2015. To be indexed on 1 January each year to the GDP implicit</w:t>
      </w:r>
      <w:r w:rsidR="00EB0E5A">
        <w:rPr>
          <w:rStyle w:val="EndnoteReference"/>
        </w:rPr>
        <w:t xml:space="preserve"> </w:t>
      </w:r>
      <w:r w:rsidRPr="003B3EDF">
        <w:rPr>
          <w:rStyle w:val="EndnoteReference"/>
        </w:rPr>
        <w:t>price deflator in the Australian National Accounts for the previous financial year.</w:t>
      </w:r>
    </w:p>
  </w:footnote>
  <w:footnote w:id="5">
    <w:p w14:paraId="255A84BC" w14:textId="110F9781" w:rsidR="00573212" w:rsidRDefault="00573212" w:rsidP="004D46F8">
      <w:pPr>
        <w:pStyle w:val="BodyText"/>
        <w:spacing w:before="8"/>
        <w:ind w:firstLine="0"/>
        <w:rPr>
          <w:sz w:val="20"/>
        </w:rPr>
      </w:pPr>
      <w:r>
        <w:rPr>
          <w:rStyle w:val="FootnoteReference"/>
        </w:rPr>
        <w:footnoteRef/>
      </w:r>
      <w:r>
        <w:t xml:space="preserve"> </w:t>
      </w:r>
      <w:r>
        <w:rPr>
          <w:sz w:val="20"/>
        </w:rPr>
        <w:t xml:space="preserve">A “financial sector company” means, as defined in section 3 of the </w:t>
      </w:r>
      <w:r>
        <w:rPr>
          <w:i/>
          <w:sz w:val="20"/>
        </w:rPr>
        <w:t xml:space="preserve">Financial Sector (Shareholdings) Act 1998 </w:t>
      </w:r>
      <w:r>
        <w:rPr>
          <w:sz w:val="20"/>
        </w:rPr>
        <w:t>(</w:t>
      </w:r>
      <w:proofErr w:type="spellStart"/>
      <w:r>
        <w:rPr>
          <w:sz w:val="20"/>
        </w:rPr>
        <w:t>Cth</w:t>
      </w:r>
      <w:proofErr w:type="spellEnd"/>
      <w:r>
        <w:rPr>
          <w:sz w:val="20"/>
        </w:rPr>
        <w:t>):</w:t>
      </w:r>
    </w:p>
    <w:p w14:paraId="1CA2DA12" w14:textId="77777777" w:rsidR="00573212" w:rsidRDefault="00573212" w:rsidP="00D44E9D">
      <w:pPr>
        <w:pStyle w:val="ListParagraph"/>
        <w:numPr>
          <w:ilvl w:val="0"/>
          <w:numId w:val="8"/>
        </w:numPr>
        <w:tabs>
          <w:tab w:val="left" w:pos="1253"/>
          <w:tab w:val="left" w:pos="1254"/>
        </w:tabs>
        <w:rPr>
          <w:sz w:val="20"/>
        </w:rPr>
      </w:pPr>
      <w:r>
        <w:rPr>
          <w:sz w:val="20"/>
        </w:rPr>
        <w:t>an</w:t>
      </w:r>
      <w:r>
        <w:rPr>
          <w:spacing w:val="-8"/>
          <w:sz w:val="20"/>
        </w:rPr>
        <w:t xml:space="preserve"> </w:t>
      </w:r>
      <w:r>
        <w:rPr>
          <w:sz w:val="20"/>
        </w:rPr>
        <w:t>authorised</w:t>
      </w:r>
      <w:r>
        <w:rPr>
          <w:spacing w:val="-7"/>
          <w:sz w:val="20"/>
        </w:rPr>
        <w:t xml:space="preserve"> </w:t>
      </w:r>
      <w:r>
        <w:rPr>
          <w:sz w:val="20"/>
        </w:rPr>
        <w:t>deposit-taking</w:t>
      </w:r>
      <w:r>
        <w:rPr>
          <w:spacing w:val="-10"/>
          <w:sz w:val="20"/>
        </w:rPr>
        <w:t xml:space="preserve"> </w:t>
      </w:r>
      <w:proofErr w:type="gramStart"/>
      <w:r>
        <w:rPr>
          <w:spacing w:val="-2"/>
          <w:sz w:val="20"/>
        </w:rPr>
        <w:t>institution;</w:t>
      </w:r>
      <w:proofErr w:type="gramEnd"/>
    </w:p>
    <w:p w14:paraId="2E9499BD" w14:textId="77777777" w:rsidR="00573212" w:rsidRDefault="00573212" w:rsidP="00D44E9D">
      <w:pPr>
        <w:pStyle w:val="ListParagraph"/>
        <w:numPr>
          <w:ilvl w:val="0"/>
          <w:numId w:val="8"/>
        </w:numPr>
        <w:tabs>
          <w:tab w:val="left" w:pos="1253"/>
          <w:tab w:val="left" w:pos="1254"/>
        </w:tabs>
        <w:rPr>
          <w:sz w:val="20"/>
        </w:rPr>
      </w:pPr>
      <w:r>
        <w:rPr>
          <w:sz w:val="20"/>
        </w:rPr>
        <w:t>an</w:t>
      </w:r>
      <w:r>
        <w:rPr>
          <w:spacing w:val="-7"/>
          <w:sz w:val="20"/>
        </w:rPr>
        <w:t xml:space="preserve"> </w:t>
      </w:r>
      <w:r>
        <w:rPr>
          <w:sz w:val="20"/>
        </w:rPr>
        <w:t>authorised</w:t>
      </w:r>
      <w:r>
        <w:rPr>
          <w:spacing w:val="-11"/>
          <w:sz w:val="20"/>
        </w:rPr>
        <w:t xml:space="preserve"> </w:t>
      </w:r>
      <w:r>
        <w:rPr>
          <w:sz w:val="20"/>
        </w:rPr>
        <w:t>insurance</w:t>
      </w:r>
      <w:r>
        <w:rPr>
          <w:spacing w:val="-9"/>
          <w:sz w:val="20"/>
        </w:rPr>
        <w:t xml:space="preserve"> </w:t>
      </w:r>
      <w:r>
        <w:rPr>
          <w:sz w:val="20"/>
        </w:rPr>
        <w:t>company;</w:t>
      </w:r>
      <w:r>
        <w:rPr>
          <w:spacing w:val="-5"/>
          <w:sz w:val="20"/>
        </w:rPr>
        <w:t xml:space="preserve"> or</w:t>
      </w:r>
    </w:p>
    <w:p w14:paraId="4DA4C3FA" w14:textId="6D2EA6CA" w:rsidR="00573212" w:rsidRPr="002244A8" w:rsidRDefault="00573212" w:rsidP="00D44E9D">
      <w:pPr>
        <w:pStyle w:val="ListParagraph"/>
        <w:numPr>
          <w:ilvl w:val="0"/>
          <w:numId w:val="8"/>
        </w:numPr>
        <w:tabs>
          <w:tab w:val="left" w:pos="1253"/>
          <w:tab w:val="left" w:pos="1254"/>
        </w:tabs>
        <w:rPr>
          <w:sz w:val="20"/>
        </w:rPr>
      </w:pPr>
      <w:r>
        <w:rPr>
          <w:sz w:val="20"/>
        </w:rPr>
        <w:t>a</w:t>
      </w:r>
      <w:r>
        <w:rPr>
          <w:spacing w:val="-7"/>
          <w:sz w:val="20"/>
        </w:rPr>
        <w:t xml:space="preserve"> </w:t>
      </w:r>
      <w:r>
        <w:rPr>
          <w:sz w:val="20"/>
        </w:rPr>
        <w:t>holding</w:t>
      </w:r>
      <w:r>
        <w:rPr>
          <w:spacing w:val="-2"/>
          <w:sz w:val="20"/>
        </w:rPr>
        <w:t xml:space="preserve"> </w:t>
      </w:r>
      <w:r>
        <w:rPr>
          <w:sz w:val="20"/>
        </w:rPr>
        <w:t>company</w:t>
      </w:r>
      <w:r>
        <w:rPr>
          <w:spacing w:val="-11"/>
          <w:sz w:val="20"/>
        </w:rPr>
        <w:t xml:space="preserve"> </w:t>
      </w:r>
      <w:r>
        <w:rPr>
          <w:sz w:val="20"/>
        </w:rPr>
        <w:t>of</w:t>
      </w:r>
      <w:r>
        <w:rPr>
          <w:spacing w:val="-6"/>
          <w:sz w:val="20"/>
        </w:rPr>
        <w:t xml:space="preserve"> </w:t>
      </w:r>
      <w:r>
        <w:rPr>
          <w:sz w:val="20"/>
        </w:rPr>
        <w:t>a company</w:t>
      </w:r>
      <w:r>
        <w:rPr>
          <w:spacing w:val="-11"/>
          <w:sz w:val="20"/>
        </w:rPr>
        <w:t xml:space="preserve"> </w:t>
      </w:r>
      <w:r>
        <w:rPr>
          <w:sz w:val="20"/>
        </w:rPr>
        <w:t>covered</w:t>
      </w:r>
      <w:r>
        <w:rPr>
          <w:spacing w:val="-2"/>
          <w:sz w:val="20"/>
        </w:rPr>
        <w:t xml:space="preserve"> </w:t>
      </w:r>
      <w:r>
        <w:rPr>
          <w:sz w:val="20"/>
        </w:rPr>
        <w:t>by</w:t>
      </w:r>
      <w:r>
        <w:rPr>
          <w:spacing w:val="-11"/>
          <w:sz w:val="20"/>
        </w:rPr>
        <w:t xml:space="preserve"> </w:t>
      </w:r>
      <w:r>
        <w:rPr>
          <w:sz w:val="20"/>
        </w:rPr>
        <w:t>paragraph</w:t>
      </w:r>
      <w:r>
        <w:rPr>
          <w:spacing w:val="-1"/>
          <w:sz w:val="20"/>
        </w:rPr>
        <w:t xml:space="preserve"> </w:t>
      </w:r>
      <w:r>
        <w:rPr>
          <w:sz w:val="20"/>
        </w:rPr>
        <w:t>(a)</w:t>
      </w:r>
      <w:r>
        <w:rPr>
          <w:spacing w:val="-2"/>
          <w:sz w:val="20"/>
        </w:rPr>
        <w:t xml:space="preserve"> </w:t>
      </w:r>
      <w:r>
        <w:rPr>
          <w:sz w:val="20"/>
        </w:rPr>
        <w:t>or</w:t>
      </w:r>
      <w:r>
        <w:rPr>
          <w:spacing w:val="-2"/>
          <w:sz w:val="20"/>
        </w:rPr>
        <w:t xml:space="preserve"> </w:t>
      </w:r>
      <w:r>
        <w:rPr>
          <w:sz w:val="20"/>
        </w:rPr>
        <w:t>(b)</w:t>
      </w:r>
      <w:r>
        <w:rPr>
          <w:spacing w:val="-1"/>
          <w:sz w:val="20"/>
        </w:rPr>
        <w:t xml:space="preserve"> </w:t>
      </w:r>
      <w:r>
        <w:rPr>
          <w:sz w:val="20"/>
        </w:rPr>
        <w:t>of</w:t>
      </w:r>
      <w:r>
        <w:rPr>
          <w:spacing w:val="-7"/>
          <w:sz w:val="20"/>
        </w:rPr>
        <w:t xml:space="preserve"> </w:t>
      </w:r>
      <w:r>
        <w:rPr>
          <w:sz w:val="20"/>
        </w:rPr>
        <w:t>this</w:t>
      </w:r>
      <w:r>
        <w:rPr>
          <w:spacing w:val="-2"/>
          <w:sz w:val="20"/>
        </w:rPr>
        <w:t xml:space="preserve"> footnote.</w:t>
      </w:r>
    </w:p>
  </w:footnote>
  <w:footnote w:id="6">
    <w:p w14:paraId="6DC9BC9B" w14:textId="1E2E0C82" w:rsidR="002E5E34" w:rsidRPr="0017275D" w:rsidRDefault="002E5E34" w:rsidP="0017275D">
      <w:pPr>
        <w:pStyle w:val="BodyText"/>
        <w:spacing w:before="2"/>
        <w:ind w:firstLine="0"/>
        <w:rPr>
          <w:rStyle w:val="EndnoteReference"/>
        </w:rPr>
      </w:pPr>
      <w:r>
        <w:rPr>
          <w:rStyle w:val="FootnoteReference"/>
        </w:rPr>
        <w:footnoteRef/>
      </w:r>
      <w:r>
        <w:t xml:space="preserve"> </w:t>
      </w:r>
      <w:r>
        <w:rPr>
          <w:sz w:val="20"/>
        </w:rPr>
        <w:t>“Unacceptable</w:t>
      </w:r>
      <w:r>
        <w:rPr>
          <w:spacing w:val="35"/>
          <w:sz w:val="20"/>
        </w:rPr>
        <w:t xml:space="preserve"> </w:t>
      </w:r>
      <w:r w:rsidRPr="0017275D">
        <w:rPr>
          <w:rStyle w:val="EndnoteReference"/>
        </w:rPr>
        <w:t xml:space="preserve">shareholding situation” and “practical control” as defined in the </w:t>
      </w:r>
      <w:r w:rsidRPr="00263C01">
        <w:rPr>
          <w:rStyle w:val="EndnoteReference"/>
          <w:i/>
          <w:iCs/>
        </w:rPr>
        <w:t>Financial Sector (Shareholdings) Act 1998</w:t>
      </w:r>
      <w:r w:rsidRPr="0017275D">
        <w:rPr>
          <w:rStyle w:val="EndnoteReference"/>
        </w:rPr>
        <w:t xml:space="preserve"> (</w:t>
      </w:r>
      <w:proofErr w:type="spellStart"/>
      <w:r w:rsidRPr="0017275D">
        <w:rPr>
          <w:rStyle w:val="EndnoteReference"/>
        </w:rPr>
        <w:t>Cth</w:t>
      </w:r>
      <w:proofErr w:type="spellEnd"/>
      <w:r w:rsidRPr="0017275D">
        <w:rPr>
          <w:rStyle w:val="EndnoteReference"/>
        </w:rPr>
        <w:t>).</w:t>
      </w:r>
    </w:p>
  </w:footnote>
  <w:footnote w:id="7">
    <w:p w14:paraId="2A72A227" w14:textId="1F1DF576" w:rsidR="002E5E34" w:rsidRDefault="002E5E34" w:rsidP="0017275D">
      <w:pPr>
        <w:pStyle w:val="FootnoteText"/>
        <w:ind w:firstLine="0"/>
      </w:pPr>
      <w:r w:rsidRPr="00A86864">
        <w:rPr>
          <w:rStyle w:val="EndnoteReference"/>
          <w:vertAlign w:val="superscript"/>
        </w:rPr>
        <w:footnoteRef/>
      </w:r>
      <w:r w:rsidRPr="00A86864">
        <w:rPr>
          <w:rStyle w:val="EndnoteReference"/>
          <w:vertAlign w:val="superscript"/>
        </w:rPr>
        <w:t xml:space="preserve"> </w:t>
      </w:r>
      <w:r w:rsidRPr="0017275D">
        <w:rPr>
          <w:rStyle w:val="EndnoteReference"/>
        </w:rPr>
        <w:t xml:space="preserve">Ministerial statements on foreign investment policy including the Treasurer’s Press Release No. 28 of </w:t>
      </w:r>
      <w:r>
        <w:t>9 April 1997.</w:t>
      </w:r>
    </w:p>
  </w:footnote>
  <w:footnote w:id="8">
    <w:p w14:paraId="7DDF1929" w14:textId="24FAFB00" w:rsidR="008C6A83" w:rsidRPr="008C6A83" w:rsidRDefault="008C6A83" w:rsidP="008C6A83">
      <w:pPr>
        <w:pStyle w:val="FootnoteText"/>
        <w:ind w:firstLine="0"/>
        <w:rPr>
          <w:rStyle w:val="EndnoteReference"/>
        </w:rPr>
      </w:pPr>
      <w:r w:rsidRPr="008C6A83">
        <w:rPr>
          <w:rStyle w:val="EndnoteReference"/>
        </w:rPr>
        <w:footnoteRef/>
      </w:r>
      <w:r w:rsidRPr="008C6A83">
        <w:rPr>
          <w:rStyle w:val="EndnoteReference"/>
        </w:rPr>
        <w:t xml:space="preserve"> “Third party trading scheme” means a scheme or arrangement under which the acquisition of goods or services by a consumer from a supplier is a condition, which gives rise, or apparently gives rise, to an entitlement to a benefit from a third party in the form of goods or services or some discount, concession or advantage in connection with the acquisition of goods or services.</w:t>
      </w:r>
    </w:p>
  </w:footnote>
  <w:footnote w:id="9">
    <w:p w14:paraId="3EB8A114" w14:textId="57B17B26" w:rsidR="00F26F66" w:rsidRDefault="00F26F66" w:rsidP="00F26F66">
      <w:pPr>
        <w:pStyle w:val="FootnoteText"/>
        <w:ind w:firstLine="0"/>
      </w:pPr>
      <w:r>
        <w:rPr>
          <w:rStyle w:val="FootnoteReference"/>
        </w:rPr>
        <w:footnoteRef/>
      </w:r>
      <w:r>
        <w:t xml:space="preserve"> For</w:t>
      </w:r>
      <w:r>
        <w:rPr>
          <w:spacing w:val="-6"/>
        </w:rPr>
        <w:t xml:space="preserve"> </w:t>
      </w:r>
      <w:r>
        <w:t>the</w:t>
      </w:r>
      <w:r>
        <w:rPr>
          <w:spacing w:val="-8"/>
        </w:rPr>
        <w:t xml:space="preserve"> </w:t>
      </w:r>
      <w:r>
        <w:t>purposes</w:t>
      </w:r>
      <w:r>
        <w:rPr>
          <w:spacing w:val="-7"/>
        </w:rPr>
        <w:t xml:space="preserve"> </w:t>
      </w:r>
      <w:r>
        <w:t>of</w:t>
      </w:r>
      <w:r>
        <w:rPr>
          <w:spacing w:val="-9"/>
        </w:rPr>
        <w:t xml:space="preserve"> </w:t>
      </w:r>
      <w:r>
        <w:t>this</w:t>
      </w:r>
      <w:r>
        <w:rPr>
          <w:spacing w:val="-7"/>
        </w:rPr>
        <w:t xml:space="preserve"> </w:t>
      </w:r>
      <w:r>
        <w:t>entry,</w:t>
      </w:r>
      <w:r>
        <w:rPr>
          <w:spacing w:val="-3"/>
        </w:rPr>
        <w:t xml:space="preserve"> </w:t>
      </w:r>
      <w:r>
        <w:t>a</w:t>
      </w:r>
      <w:r>
        <w:rPr>
          <w:spacing w:val="-4"/>
        </w:rPr>
        <w:t xml:space="preserve"> </w:t>
      </w:r>
      <w:r>
        <w:t>person</w:t>
      </w:r>
      <w:r>
        <w:rPr>
          <w:spacing w:val="-6"/>
        </w:rPr>
        <w:t xml:space="preserve"> </w:t>
      </w:r>
      <w:r>
        <w:t>is</w:t>
      </w:r>
      <w:r>
        <w:rPr>
          <w:spacing w:val="-11"/>
        </w:rPr>
        <w:t xml:space="preserve"> </w:t>
      </w:r>
      <w:r>
        <w:t>taken</w:t>
      </w:r>
      <w:r>
        <w:rPr>
          <w:spacing w:val="-6"/>
        </w:rPr>
        <w:t xml:space="preserve"> </w:t>
      </w:r>
      <w:r>
        <w:t>to</w:t>
      </w:r>
      <w:r>
        <w:rPr>
          <w:spacing w:val="-9"/>
        </w:rPr>
        <w:t xml:space="preserve"> </w:t>
      </w:r>
      <w:r>
        <w:t>be</w:t>
      </w:r>
      <w:r>
        <w:rPr>
          <w:spacing w:val="-8"/>
        </w:rPr>
        <w:t xml:space="preserve"> </w:t>
      </w:r>
      <w:r>
        <w:t>“ordinarily</w:t>
      </w:r>
      <w:r>
        <w:rPr>
          <w:spacing w:val="-13"/>
        </w:rPr>
        <w:t xml:space="preserve"> </w:t>
      </w:r>
      <w:r>
        <w:t>resident”</w:t>
      </w:r>
      <w:r>
        <w:rPr>
          <w:spacing w:val="-12"/>
        </w:rPr>
        <w:t xml:space="preserve"> </w:t>
      </w:r>
      <w:r>
        <w:t>in</w:t>
      </w:r>
      <w:r>
        <w:rPr>
          <w:spacing w:val="-1"/>
        </w:rPr>
        <w:t xml:space="preserve"> </w:t>
      </w:r>
      <w:r>
        <w:t>Australia</w:t>
      </w:r>
      <w:r>
        <w:rPr>
          <w:spacing w:val="-8"/>
        </w:rPr>
        <w:t xml:space="preserve"> </w:t>
      </w:r>
      <w:r>
        <w:t>if:</w:t>
      </w:r>
      <w:r>
        <w:rPr>
          <w:spacing w:val="-4"/>
        </w:rPr>
        <w:t xml:space="preserve"> </w:t>
      </w:r>
      <w:r>
        <w:t>(a)</w:t>
      </w:r>
      <w:r>
        <w:rPr>
          <w:spacing w:val="-9"/>
        </w:rPr>
        <w:t xml:space="preserve"> </w:t>
      </w:r>
      <w:r>
        <w:t>the</w:t>
      </w:r>
      <w:r>
        <w:rPr>
          <w:spacing w:val="-12"/>
        </w:rPr>
        <w:t xml:space="preserve"> </w:t>
      </w:r>
      <w:r>
        <w:t>person has</w:t>
      </w:r>
      <w:r>
        <w:rPr>
          <w:spacing w:val="-13"/>
        </w:rPr>
        <w:t xml:space="preserve"> </w:t>
      </w:r>
      <w:r>
        <w:t>his</w:t>
      </w:r>
      <w:r>
        <w:rPr>
          <w:spacing w:val="-12"/>
        </w:rPr>
        <w:t xml:space="preserve"> </w:t>
      </w:r>
      <w:r>
        <w:t>or</w:t>
      </w:r>
      <w:r>
        <w:rPr>
          <w:spacing w:val="-13"/>
        </w:rPr>
        <w:t xml:space="preserve"> </w:t>
      </w:r>
      <w:r>
        <w:t>her</w:t>
      </w:r>
      <w:r>
        <w:rPr>
          <w:spacing w:val="-12"/>
        </w:rPr>
        <w:t xml:space="preserve"> </w:t>
      </w:r>
      <w:r>
        <w:t>home</w:t>
      </w:r>
      <w:r>
        <w:rPr>
          <w:spacing w:val="-13"/>
        </w:rPr>
        <w:t xml:space="preserve"> </w:t>
      </w:r>
      <w:r>
        <w:t>in</w:t>
      </w:r>
      <w:r>
        <w:rPr>
          <w:spacing w:val="-12"/>
        </w:rPr>
        <w:t xml:space="preserve"> </w:t>
      </w:r>
      <w:r>
        <w:t>Australia;</w:t>
      </w:r>
      <w:r>
        <w:rPr>
          <w:spacing w:val="-13"/>
        </w:rPr>
        <w:t xml:space="preserve"> </w:t>
      </w:r>
      <w:r>
        <w:t>or</w:t>
      </w:r>
      <w:r>
        <w:rPr>
          <w:spacing w:val="-12"/>
        </w:rPr>
        <w:t xml:space="preserve"> </w:t>
      </w:r>
      <w:r>
        <w:t>(b)</w:t>
      </w:r>
      <w:r>
        <w:rPr>
          <w:spacing w:val="-13"/>
        </w:rPr>
        <w:t xml:space="preserve"> </w:t>
      </w:r>
      <w:r>
        <w:t>Australia</w:t>
      </w:r>
      <w:r>
        <w:rPr>
          <w:spacing w:val="-12"/>
        </w:rPr>
        <w:t xml:space="preserve"> </w:t>
      </w:r>
      <w:r>
        <w:t>is</w:t>
      </w:r>
      <w:r>
        <w:rPr>
          <w:spacing w:val="-13"/>
        </w:rPr>
        <w:t xml:space="preserve"> </w:t>
      </w:r>
      <w:r>
        <w:t>the</w:t>
      </w:r>
      <w:r>
        <w:rPr>
          <w:spacing w:val="-12"/>
        </w:rPr>
        <w:t xml:space="preserve"> </w:t>
      </w:r>
      <w:r>
        <w:t>country</w:t>
      </w:r>
      <w:r>
        <w:rPr>
          <w:spacing w:val="-13"/>
        </w:rPr>
        <w:t xml:space="preserve"> </w:t>
      </w:r>
      <w:r>
        <w:t>of</w:t>
      </w:r>
      <w:r>
        <w:rPr>
          <w:spacing w:val="-12"/>
        </w:rPr>
        <w:t xml:space="preserve"> </w:t>
      </w:r>
      <w:r>
        <w:t>his</w:t>
      </w:r>
      <w:r>
        <w:rPr>
          <w:spacing w:val="-13"/>
        </w:rPr>
        <w:t xml:space="preserve"> </w:t>
      </w:r>
      <w:r>
        <w:t>or</w:t>
      </w:r>
      <w:r>
        <w:rPr>
          <w:spacing w:val="-12"/>
        </w:rPr>
        <w:t xml:space="preserve"> </w:t>
      </w:r>
      <w:r>
        <w:t>her</w:t>
      </w:r>
      <w:r>
        <w:rPr>
          <w:spacing w:val="-5"/>
        </w:rPr>
        <w:t xml:space="preserve"> </w:t>
      </w:r>
      <w:r>
        <w:t>permanent</w:t>
      </w:r>
      <w:r>
        <w:rPr>
          <w:spacing w:val="-13"/>
        </w:rPr>
        <w:t xml:space="preserve"> </w:t>
      </w:r>
      <w:r>
        <w:t>abode</w:t>
      </w:r>
      <w:r>
        <w:rPr>
          <w:spacing w:val="-12"/>
        </w:rPr>
        <w:t xml:space="preserve"> </w:t>
      </w:r>
      <w:r>
        <w:t>even</w:t>
      </w:r>
      <w:r>
        <w:rPr>
          <w:spacing w:val="-5"/>
        </w:rPr>
        <w:t xml:space="preserve"> </w:t>
      </w:r>
      <w:r>
        <w:t>though he</w:t>
      </w:r>
      <w:r>
        <w:rPr>
          <w:spacing w:val="-7"/>
        </w:rPr>
        <w:t xml:space="preserve"> </w:t>
      </w:r>
      <w:r>
        <w:t>or</w:t>
      </w:r>
      <w:r>
        <w:rPr>
          <w:spacing w:val="-4"/>
        </w:rPr>
        <w:t xml:space="preserve"> </w:t>
      </w:r>
      <w:r>
        <w:t>she</w:t>
      </w:r>
      <w:r>
        <w:rPr>
          <w:spacing w:val="-7"/>
        </w:rPr>
        <w:t xml:space="preserve"> </w:t>
      </w:r>
      <w:r>
        <w:t>is</w:t>
      </w:r>
      <w:r>
        <w:rPr>
          <w:spacing w:val="-10"/>
        </w:rPr>
        <w:t xml:space="preserve"> </w:t>
      </w:r>
      <w:r>
        <w:t>temporarily</w:t>
      </w:r>
      <w:r>
        <w:rPr>
          <w:spacing w:val="-13"/>
        </w:rPr>
        <w:t xml:space="preserve"> </w:t>
      </w:r>
      <w:r>
        <w:t>absent</w:t>
      </w:r>
      <w:r>
        <w:rPr>
          <w:spacing w:val="-1"/>
        </w:rPr>
        <w:t xml:space="preserve"> </w:t>
      </w:r>
      <w:r>
        <w:t>from</w:t>
      </w:r>
      <w:r>
        <w:rPr>
          <w:spacing w:val="-2"/>
        </w:rPr>
        <w:t xml:space="preserve"> </w:t>
      </w:r>
      <w:r>
        <w:t>Australia.</w:t>
      </w:r>
      <w:r>
        <w:rPr>
          <w:spacing w:val="-6"/>
        </w:rPr>
        <w:t xml:space="preserve"> </w:t>
      </w:r>
      <w:r>
        <w:t>However,</w:t>
      </w:r>
      <w:r>
        <w:rPr>
          <w:spacing w:val="-1"/>
        </w:rPr>
        <w:t xml:space="preserve"> </w:t>
      </w:r>
      <w:r>
        <w:t>the</w:t>
      </w:r>
      <w:r>
        <w:rPr>
          <w:spacing w:val="-11"/>
        </w:rPr>
        <w:t xml:space="preserve"> </w:t>
      </w:r>
      <w:r>
        <w:t>person</w:t>
      </w:r>
      <w:r>
        <w:rPr>
          <w:spacing w:val="-4"/>
        </w:rPr>
        <w:t xml:space="preserve"> </w:t>
      </w:r>
      <w:r>
        <w:t>is</w:t>
      </w:r>
      <w:r>
        <w:rPr>
          <w:spacing w:val="-5"/>
        </w:rPr>
        <w:t xml:space="preserve"> </w:t>
      </w:r>
      <w:r>
        <w:t>taken</w:t>
      </w:r>
      <w:r>
        <w:rPr>
          <w:spacing w:val="-4"/>
        </w:rPr>
        <w:t xml:space="preserve"> </w:t>
      </w:r>
      <w:r>
        <w:t>not</w:t>
      </w:r>
      <w:r>
        <w:rPr>
          <w:spacing w:val="-7"/>
        </w:rPr>
        <w:t xml:space="preserve"> </w:t>
      </w:r>
      <w:r>
        <w:t>to</w:t>
      </w:r>
      <w:r>
        <w:rPr>
          <w:spacing w:val="-8"/>
        </w:rPr>
        <w:t xml:space="preserve"> </w:t>
      </w:r>
      <w:r>
        <w:t>be</w:t>
      </w:r>
      <w:r>
        <w:rPr>
          <w:spacing w:val="-2"/>
        </w:rPr>
        <w:t xml:space="preserve"> </w:t>
      </w:r>
      <w:r>
        <w:t>ordinarily</w:t>
      </w:r>
      <w:r>
        <w:rPr>
          <w:spacing w:val="-13"/>
        </w:rPr>
        <w:t xml:space="preserve"> </w:t>
      </w:r>
      <w:r>
        <w:t>resident in Australia if</w:t>
      </w:r>
      <w:r>
        <w:rPr>
          <w:spacing w:val="-1"/>
        </w:rPr>
        <w:t xml:space="preserve"> </w:t>
      </w:r>
      <w:r>
        <w:t>he or she resides in Australia for a special or temporary</w:t>
      </w:r>
      <w:r>
        <w:rPr>
          <w:spacing w:val="-2"/>
        </w:rPr>
        <w:t xml:space="preserve"> </w:t>
      </w:r>
      <w:r>
        <w:t>purpose only.</w:t>
      </w:r>
    </w:p>
  </w:footnote>
  <w:footnote w:id="10">
    <w:p w14:paraId="48FDB05D" w14:textId="5880F4C8" w:rsidR="007B072A" w:rsidRDefault="007B072A" w:rsidP="0000603D">
      <w:pPr>
        <w:pStyle w:val="FootnoteText"/>
        <w:ind w:firstLine="0"/>
        <w:jc w:val="left"/>
      </w:pPr>
      <w:r>
        <w:rPr>
          <w:rStyle w:val="FootnoteReference"/>
        </w:rPr>
        <w:footnoteRef/>
      </w:r>
      <w:r>
        <w:t xml:space="preserve"> A</w:t>
      </w:r>
      <w:r>
        <w:rPr>
          <w:spacing w:val="-6"/>
        </w:rPr>
        <w:t xml:space="preserve"> </w:t>
      </w:r>
      <w:r>
        <w:t>“licensed</w:t>
      </w:r>
      <w:r>
        <w:rPr>
          <w:spacing w:val="-4"/>
        </w:rPr>
        <w:t xml:space="preserve"> </w:t>
      </w:r>
      <w:r>
        <w:t>agent”</w:t>
      </w:r>
      <w:r>
        <w:rPr>
          <w:spacing w:val="-7"/>
        </w:rPr>
        <w:t xml:space="preserve"> </w:t>
      </w:r>
      <w:r>
        <w:t>includes</w:t>
      </w:r>
      <w:r>
        <w:rPr>
          <w:spacing w:val="-9"/>
        </w:rPr>
        <w:t xml:space="preserve"> </w:t>
      </w:r>
      <w:r>
        <w:t>a</w:t>
      </w:r>
      <w:r>
        <w:rPr>
          <w:spacing w:val="-7"/>
        </w:rPr>
        <w:t xml:space="preserve"> </w:t>
      </w:r>
      <w:r>
        <w:t>real</w:t>
      </w:r>
      <w:r>
        <w:rPr>
          <w:spacing w:val="-7"/>
        </w:rPr>
        <w:t xml:space="preserve"> </w:t>
      </w:r>
      <w:r>
        <w:t>estate</w:t>
      </w:r>
      <w:r>
        <w:rPr>
          <w:spacing w:val="-11"/>
        </w:rPr>
        <w:t xml:space="preserve"> </w:t>
      </w:r>
      <w:r>
        <w:t>agent,</w:t>
      </w:r>
      <w:r>
        <w:rPr>
          <w:spacing w:val="-3"/>
        </w:rPr>
        <w:t xml:space="preserve"> </w:t>
      </w:r>
      <w:r>
        <w:t>business</w:t>
      </w:r>
      <w:r>
        <w:rPr>
          <w:spacing w:val="-6"/>
        </w:rPr>
        <w:t xml:space="preserve"> </w:t>
      </w:r>
      <w:r>
        <w:t>agent</w:t>
      </w:r>
      <w:r>
        <w:rPr>
          <w:spacing w:val="-2"/>
        </w:rPr>
        <w:t xml:space="preserve"> </w:t>
      </w:r>
      <w:r>
        <w:t>or</w:t>
      </w:r>
      <w:r>
        <w:rPr>
          <w:spacing w:val="-4"/>
        </w:rPr>
        <w:t xml:space="preserve"> </w:t>
      </w:r>
      <w:r>
        <w:t>conveyancing</w:t>
      </w:r>
      <w:r>
        <w:rPr>
          <w:spacing w:val="-9"/>
        </w:rPr>
        <w:t xml:space="preserve"> </w:t>
      </w:r>
      <w:r>
        <w:rPr>
          <w:spacing w:val="-2"/>
        </w:rPr>
        <w:t>agent.</w:t>
      </w:r>
    </w:p>
  </w:footnote>
  <w:footnote w:id="11">
    <w:p w14:paraId="1892D329" w14:textId="694BC469" w:rsidR="008C13D0" w:rsidRPr="003B3EDF" w:rsidRDefault="008C13D0" w:rsidP="0000603D">
      <w:pPr>
        <w:pStyle w:val="FootnoteText"/>
        <w:ind w:firstLine="0"/>
        <w:rPr>
          <w:rStyle w:val="EndnoteReference"/>
        </w:rPr>
      </w:pPr>
      <w:r w:rsidRPr="0000603D">
        <w:rPr>
          <w:rStyle w:val="EndnoteReference"/>
          <w:vertAlign w:val="superscript"/>
        </w:rPr>
        <w:footnoteRef/>
      </w:r>
      <w:r w:rsidRPr="0000603D">
        <w:rPr>
          <w:rStyle w:val="EndnoteReference"/>
          <w:vertAlign w:val="superscript"/>
        </w:rPr>
        <w:t xml:space="preserve"> </w:t>
      </w:r>
      <w:r w:rsidRPr="003B3EDF">
        <w:rPr>
          <w:rStyle w:val="EndnoteReference"/>
        </w:rPr>
        <w:t xml:space="preserve">For the purposes of this entry, a “foreign fishing vessel” is one that does not meet the definition of an Australian boat under the </w:t>
      </w:r>
      <w:r w:rsidRPr="00D106A6">
        <w:rPr>
          <w:rStyle w:val="EndnoteReference"/>
          <w:i/>
          <w:iCs/>
        </w:rPr>
        <w:t>Fisheries Management Act 1991</w:t>
      </w:r>
      <w:r w:rsidRPr="003B3EDF">
        <w:rPr>
          <w:rStyle w:val="EndnoteReference"/>
        </w:rPr>
        <w:t xml:space="preserve"> (</w:t>
      </w:r>
      <w:proofErr w:type="spellStart"/>
      <w:r w:rsidRPr="003B3EDF">
        <w:rPr>
          <w:rStyle w:val="EndnoteReference"/>
        </w:rPr>
        <w:t>Cth</w:t>
      </w:r>
      <w:proofErr w:type="spellEnd"/>
      <w:r w:rsidRPr="003B3EDF">
        <w:rPr>
          <w:rStyle w:val="EndnoteReference"/>
        </w:rPr>
        <w:t>), that is, an Australian-flagged boat (not owned by a foreign resident) or a boat owned by an Australian resident or corporation and built, and whose operations are based, in Australia.</w:t>
      </w:r>
    </w:p>
  </w:footnote>
  <w:footnote w:id="12">
    <w:p w14:paraId="5E293DDA" w14:textId="1D33F8B3" w:rsidR="008C13D0" w:rsidRPr="003B3EDF" w:rsidRDefault="008C13D0" w:rsidP="0000603D">
      <w:pPr>
        <w:pStyle w:val="FootnoteText"/>
        <w:ind w:firstLine="0"/>
        <w:rPr>
          <w:rStyle w:val="EndnoteReference"/>
        </w:rPr>
      </w:pPr>
      <w:r w:rsidRPr="0000603D">
        <w:rPr>
          <w:rStyle w:val="EndnoteReference"/>
          <w:vertAlign w:val="superscript"/>
        </w:rPr>
        <w:footnoteRef/>
      </w:r>
      <w:r w:rsidRPr="0000603D">
        <w:rPr>
          <w:rStyle w:val="EndnoteReference"/>
          <w:vertAlign w:val="superscript"/>
        </w:rPr>
        <w:t xml:space="preserve"> </w:t>
      </w:r>
      <w:r w:rsidRPr="003B3EDF">
        <w:rPr>
          <w:rStyle w:val="EndnoteReference"/>
        </w:rPr>
        <w:t xml:space="preserve">The levy charged will be in accordance with the </w:t>
      </w:r>
      <w:r w:rsidRPr="00D106A6">
        <w:rPr>
          <w:rStyle w:val="EndnoteReference"/>
          <w:i/>
          <w:iCs/>
        </w:rPr>
        <w:t>Foreign Fishing Licences Levy Act 1991</w:t>
      </w:r>
      <w:r w:rsidRPr="003B3EDF">
        <w:rPr>
          <w:rStyle w:val="EndnoteReference"/>
        </w:rPr>
        <w:t xml:space="preserve"> (</w:t>
      </w:r>
      <w:proofErr w:type="spellStart"/>
      <w:r w:rsidRPr="003B3EDF">
        <w:rPr>
          <w:rStyle w:val="EndnoteReference"/>
        </w:rPr>
        <w:t>Cth</w:t>
      </w:r>
      <w:proofErr w:type="spellEnd"/>
      <w:r w:rsidRPr="003B3EDF">
        <w:rPr>
          <w:rStyle w:val="EndnoteReference"/>
        </w:rPr>
        <w:t>) or any amendments thereto.</w:t>
      </w:r>
    </w:p>
  </w:footnote>
  <w:footnote w:id="13">
    <w:p w14:paraId="042378CD" w14:textId="68078689" w:rsidR="004E201D" w:rsidRPr="00A76A23" w:rsidRDefault="004E201D" w:rsidP="00DB4ABB">
      <w:pPr>
        <w:pStyle w:val="FootnoteText"/>
        <w:ind w:firstLine="0"/>
        <w:rPr>
          <w:rStyle w:val="EndnoteReference"/>
        </w:rPr>
      </w:pPr>
      <w:r>
        <w:rPr>
          <w:rStyle w:val="FootnoteReference"/>
        </w:rPr>
        <w:footnoteRef/>
      </w:r>
      <w:r>
        <w:t xml:space="preserve"> </w:t>
      </w:r>
      <w:r w:rsidRPr="00A76A23">
        <w:rPr>
          <w:rStyle w:val="EndnoteReference"/>
        </w:rPr>
        <w:t>Firearms licences include but are not limited to firearms dealer licence, armourer’s licence, firearms museum licence, firearms collector’s licence, firearms employee licence, and paintball operator’s licence.</w:t>
      </w:r>
    </w:p>
  </w:footnote>
  <w:footnote w:id="14">
    <w:p w14:paraId="0A1C5EB2" w14:textId="5E61E0A5" w:rsidR="00DB4ABB" w:rsidRDefault="00DB4ABB" w:rsidP="00DB4ABB">
      <w:pPr>
        <w:pStyle w:val="FootnoteText"/>
        <w:ind w:firstLine="0"/>
      </w:pPr>
      <w:r>
        <w:rPr>
          <w:rStyle w:val="FootnoteReference"/>
        </w:rPr>
        <w:footnoteRef/>
      </w:r>
      <w:r>
        <w:t xml:space="preserve"> For the</w:t>
      </w:r>
      <w:r>
        <w:rPr>
          <w:spacing w:val="-3"/>
        </w:rPr>
        <w:t xml:space="preserve"> </w:t>
      </w:r>
      <w:r>
        <w:t>purposes of this</w:t>
      </w:r>
      <w:r>
        <w:rPr>
          <w:spacing w:val="-2"/>
        </w:rPr>
        <w:t xml:space="preserve"> </w:t>
      </w:r>
      <w:r>
        <w:t>entry, “significant foreign shareholding”</w:t>
      </w:r>
      <w:r>
        <w:rPr>
          <w:spacing w:val="-3"/>
        </w:rPr>
        <w:t xml:space="preserve"> </w:t>
      </w:r>
      <w:r>
        <w:t>means</w:t>
      </w:r>
      <w:r>
        <w:rPr>
          <w:spacing w:val="-2"/>
        </w:rPr>
        <w:t xml:space="preserve"> </w:t>
      </w:r>
      <w:r>
        <w:t>a</w:t>
      </w:r>
      <w:r>
        <w:rPr>
          <w:spacing w:val="-3"/>
        </w:rPr>
        <w:t xml:space="preserve"> </w:t>
      </w:r>
      <w:r>
        <w:t>holding of voting shares</w:t>
      </w:r>
      <w:r>
        <w:rPr>
          <w:spacing w:val="-2"/>
        </w:rPr>
        <w:t xml:space="preserve"> </w:t>
      </w:r>
      <w:r>
        <w:t>in CSL in which a foreign person has a relevant interest, if the foreign person has relevant interests in at least five per cent of the voting shares in CSL.</w:t>
      </w:r>
    </w:p>
  </w:footnote>
  <w:footnote w:id="15">
    <w:p w14:paraId="4988B27C" w14:textId="49A8869A" w:rsidR="00F30362" w:rsidRDefault="00F30362" w:rsidP="00F30362">
      <w:pPr>
        <w:pStyle w:val="FootnoteText"/>
        <w:ind w:firstLine="0"/>
      </w:pPr>
      <w:r>
        <w:rPr>
          <w:rStyle w:val="FootnoteReference"/>
        </w:rPr>
        <w:footnoteRef/>
      </w:r>
      <w:r>
        <w:t xml:space="preserve"> </w:t>
      </w:r>
      <w:r>
        <w:rPr>
          <w:spacing w:val="-2"/>
        </w:rPr>
        <w:t>This</w:t>
      </w:r>
      <w:r>
        <w:rPr>
          <w:spacing w:val="-9"/>
        </w:rPr>
        <w:t xml:space="preserve"> </w:t>
      </w:r>
      <w:r>
        <w:rPr>
          <w:spacing w:val="-2"/>
        </w:rPr>
        <w:t>term</w:t>
      </w:r>
      <w:r>
        <w:rPr>
          <w:spacing w:val="-6"/>
        </w:rPr>
        <w:t xml:space="preserve"> </w:t>
      </w:r>
      <w:r>
        <w:rPr>
          <w:spacing w:val="-2"/>
        </w:rPr>
        <w:t>is</w:t>
      </w:r>
      <w:r>
        <w:rPr>
          <w:spacing w:val="-3"/>
        </w:rPr>
        <w:t xml:space="preserve"> </w:t>
      </w:r>
      <w:r>
        <w:rPr>
          <w:spacing w:val="-2"/>
        </w:rPr>
        <w:t>defined</w:t>
      </w:r>
      <w:r>
        <w:rPr>
          <w:spacing w:val="-1"/>
        </w:rPr>
        <w:t xml:space="preserve"> </w:t>
      </w:r>
      <w:r>
        <w:rPr>
          <w:spacing w:val="-2"/>
        </w:rPr>
        <w:t>in Schedule</w:t>
      </w:r>
      <w:r>
        <w:rPr>
          <w:spacing w:val="-4"/>
        </w:rPr>
        <w:t xml:space="preserve"> </w:t>
      </w:r>
      <w:r>
        <w:rPr>
          <w:spacing w:val="-2"/>
        </w:rPr>
        <w:t>7</w:t>
      </w:r>
      <w:r>
        <w:rPr>
          <w:spacing w:val="-7"/>
        </w:rPr>
        <w:t xml:space="preserve"> </w:t>
      </w:r>
      <w:r>
        <w:rPr>
          <w:spacing w:val="-2"/>
        </w:rPr>
        <w:t>of</w:t>
      </w:r>
      <w:r>
        <w:rPr>
          <w:spacing w:val="-7"/>
        </w:rPr>
        <w:t xml:space="preserve"> </w:t>
      </w:r>
      <w:r>
        <w:rPr>
          <w:spacing w:val="-2"/>
        </w:rPr>
        <w:t>the</w:t>
      </w:r>
      <w:r>
        <w:rPr>
          <w:spacing w:val="-4"/>
        </w:rPr>
        <w:t xml:space="preserve"> </w:t>
      </w:r>
      <w:r>
        <w:rPr>
          <w:spacing w:val="-2"/>
        </w:rPr>
        <w:t>Nature</w:t>
      </w:r>
      <w:r>
        <w:rPr>
          <w:spacing w:val="-10"/>
        </w:rPr>
        <w:t xml:space="preserve"> </w:t>
      </w:r>
      <w:r>
        <w:rPr>
          <w:spacing w:val="-2"/>
        </w:rPr>
        <w:t>Conservation</w:t>
      </w:r>
      <w:r>
        <w:rPr>
          <w:spacing w:val="-1"/>
        </w:rPr>
        <w:t xml:space="preserve"> </w:t>
      </w:r>
      <w:r>
        <w:rPr>
          <w:spacing w:val="-2"/>
        </w:rPr>
        <w:t>(Administration) Regulation</w:t>
      </w:r>
      <w:r>
        <w:rPr>
          <w:spacing w:val="-1"/>
        </w:rPr>
        <w:t xml:space="preserve"> </w:t>
      </w:r>
      <w:r>
        <w:rPr>
          <w:spacing w:val="-2"/>
        </w:rPr>
        <w:t>2006</w:t>
      </w:r>
      <w:r>
        <w:rPr>
          <w:spacing w:val="-1"/>
        </w:rPr>
        <w:t xml:space="preserve"> </w:t>
      </w:r>
      <w:r>
        <w:rPr>
          <w:spacing w:val="-2"/>
        </w:rPr>
        <w:t>(Qld).</w:t>
      </w:r>
    </w:p>
  </w:footnote>
  <w:footnote w:id="16">
    <w:p w14:paraId="1D5046F0" w14:textId="10132A2F" w:rsidR="001E22CD" w:rsidRDefault="001E22CD" w:rsidP="001E22CD">
      <w:pPr>
        <w:pStyle w:val="FootnoteText"/>
        <w:ind w:firstLine="0"/>
      </w:pPr>
      <w:r>
        <w:rPr>
          <w:rStyle w:val="FootnoteReference"/>
        </w:rPr>
        <w:footnoteRef/>
      </w:r>
      <w:r>
        <w:t xml:space="preserve"> For the purposes of this entry, sections 10.48 and 10.58 of Part X of the </w:t>
      </w:r>
      <w:r>
        <w:rPr>
          <w:i/>
        </w:rPr>
        <w:t xml:space="preserve">Competition and Consumer Act 2010 </w:t>
      </w:r>
      <w:r>
        <w:t>(</w:t>
      </w:r>
      <w:proofErr w:type="spellStart"/>
      <w:r>
        <w:t>Cth</w:t>
      </w:r>
      <w:proofErr w:type="spellEnd"/>
      <w:r>
        <w:t>) list the categories of persons to whom this entry will apply.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268"/>
    <w:multiLevelType w:val="hybridMultilevel"/>
    <w:tmpl w:val="1138D244"/>
    <w:lvl w:ilvl="0" w:tplc="01C4F538">
      <w:start w:val="1"/>
      <w:numFmt w:val="lowerLetter"/>
      <w:lvlText w:val="(%1)"/>
      <w:lvlJc w:val="left"/>
      <w:pPr>
        <w:ind w:left="15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095C8544">
      <w:numFmt w:val="bullet"/>
      <w:lvlText w:val="•"/>
      <w:lvlJc w:val="left"/>
      <w:pPr>
        <w:ind w:left="1972" w:hanging="721"/>
      </w:pPr>
      <w:rPr>
        <w:rFonts w:hint="default"/>
        <w:lang w:val="en-AU" w:eastAsia="en-US" w:bidi="ar-SA"/>
      </w:rPr>
    </w:lvl>
    <w:lvl w:ilvl="2" w:tplc="1B68EB5A">
      <w:numFmt w:val="bullet"/>
      <w:lvlText w:val="•"/>
      <w:lvlJc w:val="left"/>
      <w:pPr>
        <w:ind w:left="2384" w:hanging="721"/>
      </w:pPr>
      <w:rPr>
        <w:rFonts w:hint="default"/>
        <w:lang w:val="en-AU" w:eastAsia="en-US" w:bidi="ar-SA"/>
      </w:rPr>
    </w:lvl>
    <w:lvl w:ilvl="3" w:tplc="953C8718">
      <w:numFmt w:val="bullet"/>
      <w:lvlText w:val="•"/>
      <w:lvlJc w:val="left"/>
      <w:pPr>
        <w:ind w:left="2796" w:hanging="721"/>
      </w:pPr>
      <w:rPr>
        <w:rFonts w:hint="default"/>
        <w:lang w:val="en-AU" w:eastAsia="en-US" w:bidi="ar-SA"/>
      </w:rPr>
    </w:lvl>
    <w:lvl w:ilvl="4" w:tplc="108E696E">
      <w:numFmt w:val="bullet"/>
      <w:lvlText w:val="•"/>
      <w:lvlJc w:val="left"/>
      <w:pPr>
        <w:ind w:left="3208" w:hanging="721"/>
      </w:pPr>
      <w:rPr>
        <w:rFonts w:hint="default"/>
        <w:lang w:val="en-AU" w:eastAsia="en-US" w:bidi="ar-SA"/>
      </w:rPr>
    </w:lvl>
    <w:lvl w:ilvl="5" w:tplc="13B688BE">
      <w:numFmt w:val="bullet"/>
      <w:lvlText w:val="•"/>
      <w:lvlJc w:val="left"/>
      <w:pPr>
        <w:ind w:left="3620" w:hanging="721"/>
      </w:pPr>
      <w:rPr>
        <w:rFonts w:hint="default"/>
        <w:lang w:val="en-AU" w:eastAsia="en-US" w:bidi="ar-SA"/>
      </w:rPr>
    </w:lvl>
    <w:lvl w:ilvl="6" w:tplc="500E7C14">
      <w:numFmt w:val="bullet"/>
      <w:lvlText w:val="•"/>
      <w:lvlJc w:val="left"/>
      <w:pPr>
        <w:ind w:left="4032" w:hanging="721"/>
      </w:pPr>
      <w:rPr>
        <w:rFonts w:hint="default"/>
        <w:lang w:val="en-AU" w:eastAsia="en-US" w:bidi="ar-SA"/>
      </w:rPr>
    </w:lvl>
    <w:lvl w:ilvl="7" w:tplc="A206661E">
      <w:numFmt w:val="bullet"/>
      <w:lvlText w:val="•"/>
      <w:lvlJc w:val="left"/>
      <w:pPr>
        <w:ind w:left="4444" w:hanging="721"/>
      </w:pPr>
      <w:rPr>
        <w:rFonts w:hint="default"/>
        <w:lang w:val="en-AU" w:eastAsia="en-US" w:bidi="ar-SA"/>
      </w:rPr>
    </w:lvl>
    <w:lvl w:ilvl="8" w:tplc="E620121E">
      <w:numFmt w:val="bullet"/>
      <w:lvlText w:val="•"/>
      <w:lvlJc w:val="left"/>
      <w:pPr>
        <w:ind w:left="4856" w:hanging="721"/>
      </w:pPr>
      <w:rPr>
        <w:rFonts w:hint="default"/>
        <w:lang w:val="en-AU" w:eastAsia="en-US" w:bidi="ar-SA"/>
      </w:rPr>
    </w:lvl>
  </w:abstractNum>
  <w:abstractNum w:abstractNumId="1" w15:restartNumberingAfterBreak="0">
    <w:nsid w:val="120A2F38"/>
    <w:multiLevelType w:val="hybridMultilevel"/>
    <w:tmpl w:val="4E406066"/>
    <w:lvl w:ilvl="0" w:tplc="8FAA1392">
      <w:start w:val="1"/>
      <w:numFmt w:val="lowerLetter"/>
      <w:lvlText w:val="(%1)"/>
      <w:lvlJc w:val="left"/>
      <w:pPr>
        <w:ind w:left="1562" w:hanging="658"/>
      </w:pPr>
      <w:rPr>
        <w:rFonts w:ascii="Times New Roman" w:eastAsia="Times New Roman" w:hAnsi="Times New Roman" w:cs="Times New Roman" w:hint="default"/>
        <w:b w:val="0"/>
        <w:bCs w:val="0"/>
        <w:i w:val="0"/>
        <w:iCs w:val="0"/>
        <w:spacing w:val="-1"/>
        <w:w w:val="99"/>
        <w:sz w:val="24"/>
        <w:szCs w:val="24"/>
        <w:lang w:val="en-AU" w:eastAsia="en-US" w:bidi="ar-SA"/>
      </w:rPr>
    </w:lvl>
    <w:lvl w:ilvl="1" w:tplc="1AB620E8">
      <w:numFmt w:val="bullet"/>
      <w:lvlText w:val="•"/>
      <w:lvlJc w:val="left"/>
      <w:pPr>
        <w:ind w:left="1971" w:hanging="658"/>
      </w:pPr>
      <w:rPr>
        <w:rFonts w:hint="default"/>
        <w:lang w:val="en-AU" w:eastAsia="en-US" w:bidi="ar-SA"/>
      </w:rPr>
    </w:lvl>
    <w:lvl w:ilvl="2" w:tplc="AE268086">
      <w:numFmt w:val="bullet"/>
      <w:lvlText w:val="•"/>
      <w:lvlJc w:val="left"/>
      <w:pPr>
        <w:ind w:left="2383" w:hanging="658"/>
      </w:pPr>
      <w:rPr>
        <w:rFonts w:hint="default"/>
        <w:lang w:val="en-AU" w:eastAsia="en-US" w:bidi="ar-SA"/>
      </w:rPr>
    </w:lvl>
    <w:lvl w:ilvl="3" w:tplc="212E426A">
      <w:numFmt w:val="bullet"/>
      <w:lvlText w:val="•"/>
      <w:lvlJc w:val="left"/>
      <w:pPr>
        <w:ind w:left="2795" w:hanging="658"/>
      </w:pPr>
      <w:rPr>
        <w:rFonts w:hint="default"/>
        <w:lang w:val="en-AU" w:eastAsia="en-US" w:bidi="ar-SA"/>
      </w:rPr>
    </w:lvl>
    <w:lvl w:ilvl="4" w:tplc="68B42D16">
      <w:numFmt w:val="bullet"/>
      <w:lvlText w:val="•"/>
      <w:lvlJc w:val="left"/>
      <w:pPr>
        <w:ind w:left="3207" w:hanging="658"/>
      </w:pPr>
      <w:rPr>
        <w:rFonts w:hint="default"/>
        <w:lang w:val="en-AU" w:eastAsia="en-US" w:bidi="ar-SA"/>
      </w:rPr>
    </w:lvl>
    <w:lvl w:ilvl="5" w:tplc="231E823A">
      <w:numFmt w:val="bullet"/>
      <w:lvlText w:val="•"/>
      <w:lvlJc w:val="left"/>
      <w:pPr>
        <w:ind w:left="3619" w:hanging="658"/>
      </w:pPr>
      <w:rPr>
        <w:rFonts w:hint="default"/>
        <w:lang w:val="en-AU" w:eastAsia="en-US" w:bidi="ar-SA"/>
      </w:rPr>
    </w:lvl>
    <w:lvl w:ilvl="6" w:tplc="672202E6">
      <w:numFmt w:val="bullet"/>
      <w:lvlText w:val="•"/>
      <w:lvlJc w:val="left"/>
      <w:pPr>
        <w:ind w:left="4030" w:hanging="658"/>
      </w:pPr>
      <w:rPr>
        <w:rFonts w:hint="default"/>
        <w:lang w:val="en-AU" w:eastAsia="en-US" w:bidi="ar-SA"/>
      </w:rPr>
    </w:lvl>
    <w:lvl w:ilvl="7" w:tplc="74E4ED1C">
      <w:numFmt w:val="bullet"/>
      <w:lvlText w:val="•"/>
      <w:lvlJc w:val="left"/>
      <w:pPr>
        <w:ind w:left="4442" w:hanging="658"/>
      </w:pPr>
      <w:rPr>
        <w:rFonts w:hint="default"/>
        <w:lang w:val="en-AU" w:eastAsia="en-US" w:bidi="ar-SA"/>
      </w:rPr>
    </w:lvl>
    <w:lvl w:ilvl="8" w:tplc="02665E02">
      <w:numFmt w:val="bullet"/>
      <w:lvlText w:val="•"/>
      <w:lvlJc w:val="left"/>
      <w:pPr>
        <w:ind w:left="4854" w:hanging="658"/>
      </w:pPr>
      <w:rPr>
        <w:rFonts w:hint="default"/>
        <w:lang w:val="en-AU" w:eastAsia="en-US" w:bidi="ar-SA"/>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A181874"/>
    <w:multiLevelType w:val="hybridMultilevel"/>
    <w:tmpl w:val="8C60E6F2"/>
    <w:lvl w:ilvl="0" w:tplc="842AE874">
      <w:start w:val="1"/>
      <w:numFmt w:val="lowerLetter"/>
      <w:lvlText w:val="(%1)"/>
      <w:lvlJc w:val="left"/>
      <w:pPr>
        <w:ind w:left="15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4866ECB6">
      <w:numFmt w:val="bullet"/>
      <w:lvlText w:val="•"/>
      <w:lvlJc w:val="left"/>
      <w:pPr>
        <w:ind w:left="1971" w:hanging="721"/>
      </w:pPr>
      <w:rPr>
        <w:rFonts w:hint="default"/>
        <w:lang w:val="en-AU" w:eastAsia="en-US" w:bidi="ar-SA"/>
      </w:rPr>
    </w:lvl>
    <w:lvl w:ilvl="2" w:tplc="BAF28980">
      <w:numFmt w:val="bullet"/>
      <w:lvlText w:val="•"/>
      <w:lvlJc w:val="left"/>
      <w:pPr>
        <w:ind w:left="2383" w:hanging="721"/>
      </w:pPr>
      <w:rPr>
        <w:rFonts w:hint="default"/>
        <w:lang w:val="en-AU" w:eastAsia="en-US" w:bidi="ar-SA"/>
      </w:rPr>
    </w:lvl>
    <w:lvl w:ilvl="3" w:tplc="69BA994C">
      <w:numFmt w:val="bullet"/>
      <w:lvlText w:val="•"/>
      <w:lvlJc w:val="left"/>
      <w:pPr>
        <w:ind w:left="2794" w:hanging="721"/>
      </w:pPr>
      <w:rPr>
        <w:rFonts w:hint="default"/>
        <w:lang w:val="en-AU" w:eastAsia="en-US" w:bidi="ar-SA"/>
      </w:rPr>
    </w:lvl>
    <w:lvl w:ilvl="4" w:tplc="862253FA">
      <w:numFmt w:val="bullet"/>
      <w:lvlText w:val="•"/>
      <w:lvlJc w:val="left"/>
      <w:pPr>
        <w:ind w:left="3206" w:hanging="721"/>
      </w:pPr>
      <w:rPr>
        <w:rFonts w:hint="default"/>
        <w:lang w:val="en-AU" w:eastAsia="en-US" w:bidi="ar-SA"/>
      </w:rPr>
    </w:lvl>
    <w:lvl w:ilvl="5" w:tplc="2AB6FE44">
      <w:numFmt w:val="bullet"/>
      <w:lvlText w:val="•"/>
      <w:lvlJc w:val="left"/>
      <w:pPr>
        <w:ind w:left="3618" w:hanging="721"/>
      </w:pPr>
      <w:rPr>
        <w:rFonts w:hint="default"/>
        <w:lang w:val="en-AU" w:eastAsia="en-US" w:bidi="ar-SA"/>
      </w:rPr>
    </w:lvl>
    <w:lvl w:ilvl="6" w:tplc="0A06C298">
      <w:numFmt w:val="bullet"/>
      <w:lvlText w:val="•"/>
      <w:lvlJc w:val="left"/>
      <w:pPr>
        <w:ind w:left="4029" w:hanging="721"/>
      </w:pPr>
      <w:rPr>
        <w:rFonts w:hint="default"/>
        <w:lang w:val="en-AU" w:eastAsia="en-US" w:bidi="ar-SA"/>
      </w:rPr>
    </w:lvl>
    <w:lvl w:ilvl="7" w:tplc="B5D0927A">
      <w:numFmt w:val="bullet"/>
      <w:lvlText w:val="•"/>
      <w:lvlJc w:val="left"/>
      <w:pPr>
        <w:ind w:left="4441" w:hanging="721"/>
      </w:pPr>
      <w:rPr>
        <w:rFonts w:hint="default"/>
        <w:lang w:val="en-AU" w:eastAsia="en-US" w:bidi="ar-SA"/>
      </w:rPr>
    </w:lvl>
    <w:lvl w:ilvl="8" w:tplc="FA6A5272">
      <w:numFmt w:val="bullet"/>
      <w:lvlText w:val="•"/>
      <w:lvlJc w:val="left"/>
      <w:pPr>
        <w:ind w:left="4852" w:hanging="721"/>
      </w:pPr>
      <w:rPr>
        <w:rFonts w:hint="default"/>
        <w:lang w:val="en-AU" w:eastAsia="en-US" w:bidi="ar-SA"/>
      </w:rPr>
    </w:lvl>
  </w:abstractNum>
  <w:abstractNum w:abstractNumId="5" w15:restartNumberingAfterBreak="0">
    <w:nsid w:val="2BA63B48"/>
    <w:multiLevelType w:val="hybridMultilevel"/>
    <w:tmpl w:val="18A84ECA"/>
    <w:lvl w:ilvl="0" w:tplc="074434B2">
      <w:start w:val="1"/>
      <w:numFmt w:val="decimal"/>
      <w:lvlText w:val="%1."/>
      <w:lvlJc w:val="left"/>
      <w:pPr>
        <w:ind w:left="122" w:hanging="720"/>
      </w:pPr>
      <w:rPr>
        <w:rFonts w:ascii="Times New Roman" w:eastAsia="Times New Roman" w:hAnsi="Times New Roman" w:cs="Times New Roman" w:hint="default"/>
        <w:b w:val="0"/>
        <w:bCs w:val="0"/>
        <w:i w:val="0"/>
        <w:iCs w:val="0"/>
        <w:w w:val="100"/>
        <w:sz w:val="24"/>
        <w:szCs w:val="24"/>
        <w:lang w:val="en-AU" w:eastAsia="en-US" w:bidi="ar-SA"/>
      </w:rPr>
    </w:lvl>
    <w:lvl w:ilvl="1" w:tplc="FEDC042C">
      <w:start w:val="1"/>
      <w:numFmt w:val="lowerLetter"/>
      <w:lvlText w:val="(%2)"/>
      <w:lvlJc w:val="left"/>
      <w:pPr>
        <w:ind w:left="15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83329C7E">
      <w:numFmt w:val="bullet"/>
      <w:lvlText w:val="•"/>
      <w:lvlJc w:val="left"/>
      <w:pPr>
        <w:ind w:left="2017" w:hanging="721"/>
      </w:pPr>
      <w:rPr>
        <w:rFonts w:hint="default"/>
        <w:lang w:val="en-AU" w:eastAsia="en-US" w:bidi="ar-SA"/>
      </w:rPr>
    </w:lvl>
    <w:lvl w:ilvl="3" w:tplc="178A8DA8">
      <w:numFmt w:val="bullet"/>
      <w:lvlText w:val="•"/>
      <w:lvlJc w:val="left"/>
      <w:pPr>
        <w:ind w:left="2475" w:hanging="721"/>
      </w:pPr>
      <w:rPr>
        <w:rFonts w:hint="default"/>
        <w:lang w:val="en-AU" w:eastAsia="en-US" w:bidi="ar-SA"/>
      </w:rPr>
    </w:lvl>
    <w:lvl w:ilvl="4" w:tplc="FF142C72">
      <w:numFmt w:val="bullet"/>
      <w:lvlText w:val="•"/>
      <w:lvlJc w:val="left"/>
      <w:pPr>
        <w:ind w:left="2933" w:hanging="721"/>
      </w:pPr>
      <w:rPr>
        <w:rFonts w:hint="default"/>
        <w:lang w:val="en-AU" w:eastAsia="en-US" w:bidi="ar-SA"/>
      </w:rPr>
    </w:lvl>
    <w:lvl w:ilvl="5" w:tplc="89EEEF02">
      <w:numFmt w:val="bullet"/>
      <w:lvlText w:val="•"/>
      <w:lvlJc w:val="left"/>
      <w:pPr>
        <w:ind w:left="3391" w:hanging="721"/>
      </w:pPr>
      <w:rPr>
        <w:rFonts w:hint="default"/>
        <w:lang w:val="en-AU" w:eastAsia="en-US" w:bidi="ar-SA"/>
      </w:rPr>
    </w:lvl>
    <w:lvl w:ilvl="6" w:tplc="DDF23D48">
      <w:numFmt w:val="bullet"/>
      <w:lvlText w:val="•"/>
      <w:lvlJc w:val="left"/>
      <w:pPr>
        <w:ind w:left="3849" w:hanging="721"/>
      </w:pPr>
      <w:rPr>
        <w:rFonts w:hint="default"/>
        <w:lang w:val="en-AU" w:eastAsia="en-US" w:bidi="ar-SA"/>
      </w:rPr>
    </w:lvl>
    <w:lvl w:ilvl="7" w:tplc="7D5C99F6">
      <w:numFmt w:val="bullet"/>
      <w:lvlText w:val="•"/>
      <w:lvlJc w:val="left"/>
      <w:pPr>
        <w:ind w:left="4307" w:hanging="721"/>
      </w:pPr>
      <w:rPr>
        <w:rFonts w:hint="default"/>
        <w:lang w:val="en-AU" w:eastAsia="en-US" w:bidi="ar-SA"/>
      </w:rPr>
    </w:lvl>
    <w:lvl w:ilvl="8" w:tplc="14B85628">
      <w:numFmt w:val="bullet"/>
      <w:lvlText w:val="•"/>
      <w:lvlJc w:val="left"/>
      <w:pPr>
        <w:ind w:left="4765" w:hanging="721"/>
      </w:pPr>
      <w:rPr>
        <w:rFonts w:hint="default"/>
        <w:lang w:val="en-AU" w:eastAsia="en-US" w:bidi="ar-SA"/>
      </w:rPr>
    </w:lvl>
  </w:abstractNum>
  <w:abstractNum w:abstractNumId="6" w15:restartNumberingAfterBreak="0">
    <w:nsid w:val="30776FB3"/>
    <w:multiLevelType w:val="hybridMultilevel"/>
    <w:tmpl w:val="E7203612"/>
    <w:lvl w:ilvl="0" w:tplc="46629E28">
      <w:start w:val="1"/>
      <w:numFmt w:val="lowerLetter"/>
      <w:pStyle w:val="ListParagraph1a"/>
      <w:lvlText w:val="(%1)"/>
      <w:lvlJc w:val="left"/>
      <w:pPr>
        <w:ind w:left="539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6119"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6840"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7531" w:hanging="721"/>
      </w:pPr>
      <w:rPr>
        <w:rFonts w:hint="default"/>
        <w:lang w:val="en-AU" w:eastAsia="en-US" w:bidi="ar-SA"/>
      </w:rPr>
    </w:lvl>
    <w:lvl w:ilvl="4" w:tplc="E5082726">
      <w:numFmt w:val="bullet"/>
      <w:lvlText w:val="•"/>
      <w:lvlJc w:val="left"/>
      <w:pPr>
        <w:ind w:left="8224" w:hanging="721"/>
      </w:pPr>
      <w:rPr>
        <w:rFonts w:hint="default"/>
        <w:lang w:val="en-AU" w:eastAsia="en-US" w:bidi="ar-SA"/>
      </w:rPr>
    </w:lvl>
    <w:lvl w:ilvl="5" w:tplc="65724D16">
      <w:numFmt w:val="bullet"/>
      <w:lvlText w:val="•"/>
      <w:lvlJc w:val="left"/>
      <w:pPr>
        <w:ind w:left="8917" w:hanging="721"/>
      </w:pPr>
      <w:rPr>
        <w:rFonts w:hint="default"/>
        <w:lang w:val="en-AU" w:eastAsia="en-US" w:bidi="ar-SA"/>
      </w:rPr>
    </w:lvl>
    <w:lvl w:ilvl="6" w:tplc="ADB69AFC">
      <w:numFmt w:val="bullet"/>
      <w:lvlText w:val="•"/>
      <w:lvlJc w:val="left"/>
      <w:pPr>
        <w:ind w:left="9610" w:hanging="721"/>
      </w:pPr>
      <w:rPr>
        <w:rFonts w:hint="default"/>
        <w:lang w:val="en-AU" w:eastAsia="en-US" w:bidi="ar-SA"/>
      </w:rPr>
    </w:lvl>
    <w:lvl w:ilvl="7" w:tplc="3DB6F234">
      <w:numFmt w:val="bullet"/>
      <w:lvlText w:val="•"/>
      <w:lvlJc w:val="left"/>
      <w:pPr>
        <w:ind w:left="10303" w:hanging="721"/>
      </w:pPr>
      <w:rPr>
        <w:rFonts w:hint="default"/>
        <w:lang w:val="en-AU" w:eastAsia="en-US" w:bidi="ar-SA"/>
      </w:rPr>
    </w:lvl>
    <w:lvl w:ilvl="8" w:tplc="60122092">
      <w:numFmt w:val="bullet"/>
      <w:lvlText w:val="•"/>
      <w:lvlJc w:val="left"/>
      <w:pPr>
        <w:ind w:left="10996" w:hanging="721"/>
      </w:pPr>
      <w:rPr>
        <w:rFonts w:hint="default"/>
        <w:lang w:val="en-AU" w:eastAsia="en-US" w:bidi="ar-SA"/>
      </w:rPr>
    </w:lvl>
  </w:abstractNum>
  <w:abstractNum w:abstractNumId="7" w15:restartNumberingAfterBreak="0">
    <w:nsid w:val="424B6AFF"/>
    <w:multiLevelType w:val="hybridMultilevel"/>
    <w:tmpl w:val="88942FDC"/>
    <w:lvl w:ilvl="0" w:tplc="FFFFFFFF">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FFFFFFFF">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FFFFFFFF">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FFFFFFFF">
      <w:numFmt w:val="bullet"/>
      <w:lvlText w:val="•"/>
      <w:lvlJc w:val="left"/>
      <w:pPr>
        <w:ind w:left="3693" w:hanging="721"/>
      </w:pPr>
      <w:rPr>
        <w:rFonts w:hint="default"/>
        <w:lang w:val="en-AU" w:eastAsia="en-US" w:bidi="ar-SA"/>
      </w:rPr>
    </w:lvl>
    <w:lvl w:ilvl="4" w:tplc="B526F94E">
      <w:start w:val="1"/>
      <w:numFmt w:val="lowerLetter"/>
      <w:lvlText w:val="(%5)"/>
      <w:lvlJc w:val="left"/>
      <w:pPr>
        <w:ind w:left="4025" w:hanging="360"/>
      </w:pPr>
      <w:rPr>
        <w:rFonts w:ascii="Times New Roman" w:eastAsia="Times New Roman" w:hAnsi="Times New Roman" w:cs="Times New Roman" w:hint="default"/>
        <w:b w:val="0"/>
        <w:bCs w:val="0"/>
        <w:i w:val="0"/>
        <w:iCs w:val="0"/>
        <w:w w:val="100"/>
        <w:sz w:val="20"/>
        <w:szCs w:val="20"/>
        <w:lang w:val="en-AU" w:eastAsia="en-US" w:bidi="ar-SA"/>
      </w:rPr>
    </w:lvl>
    <w:lvl w:ilvl="5" w:tplc="FFFFFFFF">
      <w:numFmt w:val="bullet"/>
      <w:lvlText w:val="•"/>
      <w:lvlJc w:val="left"/>
      <w:pPr>
        <w:ind w:left="5079" w:hanging="721"/>
      </w:pPr>
      <w:rPr>
        <w:rFonts w:hint="default"/>
        <w:lang w:val="en-AU" w:eastAsia="en-US" w:bidi="ar-SA"/>
      </w:rPr>
    </w:lvl>
    <w:lvl w:ilvl="6" w:tplc="FFFFFFFF">
      <w:numFmt w:val="bullet"/>
      <w:lvlText w:val="•"/>
      <w:lvlJc w:val="left"/>
      <w:pPr>
        <w:ind w:left="5772" w:hanging="721"/>
      </w:pPr>
      <w:rPr>
        <w:rFonts w:hint="default"/>
        <w:lang w:val="en-AU" w:eastAsia="en-US" w:bidi="ar-SA"/>
      </w:rPr>
    </w:lvl>
    <w:lvl w:ilvl="7" w:tplc="FFFFFFFF">
      <w:numFmt w:val="bullet"/>
      <w:lvlText w:val="•"/>
      <w:lvlJc w:val="left"/>
      <w:pPr>
        <w:ind w:left="6465" w:hanging="721"/>
      </w:pPr>
      <w:rPr>
        <w:rFonts w:hint="default"/>
        <w:lang w:val="en-AU" w:eastAsia="en-US" w:bidi="ar-SA"/>
      </w:rPr>
    </w:lvl>
    <w:lvl w:ilvl="8" w:tplc="FFFFFFFF">
      <w:numFmt w:val="bullet"/>
      <w:lvlText w:val="•"/>
      <w:lvlJc w:val="left"/>
      <w:pPr>
        <w:ind w:left="7158" w:hanging="721"/>
      </w:pPr>
      <w:rPr>
        <w:rFonts w:hint="default"/>
        <w:lang w:val="en-AU" w:eastAsia="en-US" w:bidi="ar-SA"/>
      </w:rPr>
    </w:lvl>
  </w:abstractNum>
  <w:abstractNum w:abstractNumId="8" w15:restartNumberingAfterBreak="0">
    <w:nsid w:val="42DE08C0"/>
    <w:multiLevelType w:val="hybridMultilevel"/>
    <w:tmpl w:val="BDCCDB12"/>
    <w:lvl w:ilvl="0" w:tplc="FFE0D8AE">
      <w:start w:val="1"/>
      <w:numFmt w:val="lowerLetter"/>
      <w:lvlText w:val="(%1)"/>
      <w:lvlJc w:val="left"/>
      <w:pPr>
        <w:ind w:left="1253" w:hanging="567"/>
      </w:pPr>
      <w:rPr>
        <w:rFonts w:ascii="Times New Roman" w:eastAsia="Times New Roman" w:hAnsi="Times New Roman" w:cs="Times New Roman" w:hint="default"/>
        <w:b w:val="0"/>
        <w:bCs w:val="0"/>
        <w:i w:val="0"/>
        <w:iCs w:val="0"/>
        <w:w w:val="100"/>
        <w:sz w:val="20"/>
        <w:szCs w:val="20"/>
        <w:lang w:val="en-AU" w:eastAsia="en-US" w:bidi="ar-SA"/>
      </w:rPr>
    </w:lvl>
    <w:lvl w:ilvl="1" w:tplc="32AC6D66">
      <w:start w:val="1"/>
      <w:numFmt w:val="lowerRoman"/>
      <w:lvlText w:val="(%2)"/>
      <w:lvlJc w:val="left"/>
      <w:pPr>
        <w:ind w:left="1964" w:hanging="711"/>
      </w:pPr>
      <w:rPr>
        <w:rFonts w:ascii="Times New Roman" w:eastAsia="Times New Roman" w:hAnsi="Times New Roman" w:cs="Times New Roman" w:hint="default"/>
        <w:b w:val="0"/>
        <w:bCs w:val="0"/>
        <w:i w:val="0"/>
        <w:iCs w:val="0"/>
        <w:w w:val="100"/>
        <w:sz w:val="20"/>
        <w:szCs w:val="20"/>
        <w:lang w:val="en-AU" w:eastAsia="en-US" w:bidi="ar-SA"/>
      </w:rPr>
    </w:lvl>
    <w:lvl w:ilvl="2" w:tplc="6ADC02F0">
      <w:numFmt w:val="bullet"/>
      <w:lvlText w:val="•"/>
      <w:lvlJc w:val="left"/>
      <w:pPr>
        <w:ind w:left="2709" w:hanging="711"/>
      </w:pPr>
      <w:rPr>
        <w:rFonts w:hint="default"/>
        <w:lang w:val="en-AU" w:eastAsia="en-US" w:bidi="ar-SA"/>
      </w:rPr>
    </w:lvl>
    <w:lvl w:ilvl="3" w:tplc="1FC419D2">
      <w:numFmt w:val="bullet"/>
      <w:lvlText w:val="•"/>
      <w:lvlJc w:val="left"/>
      <w:pPr>
        <w:ind w:left="3458" w:hanging="711"/>
      </w:pPr>
      <w:rPr>
        <w:rFonts w:hint="default"/>
        <w:lang w:val="en-AU" w:eastAsia="en-US" w:bidi="ar-SA"/>
      </w:rPr>
    </w:lvl>
    <w:lvl w:ilvl="4" w:tplc="13785E7A">
      <w:numFmt w:val="bullet"/>
      <w:lvlText w:val="•"/>
      <w:lvlJc w:val="left"/>
      <w:pPr>
        <w:ind w:left="4208" w:hanging="711"/>
      </w:pPr>
      <w:rPr>
        <w:rFonts w:hint="default"/>
        <w:lang w:val="en-AU" w:eastAsia="en-US" w:bidi="ar-SA"/>
      </w:rPr>
    </w:lvl>
    <w:lvl w:ilvl="5" w:tplc="E02480CC">
      <w:numFmt w:val="bullet"/>
      <w:lvlText w:val="•"/>
      <w:lvlJc w:val="left"/>
      <w:pPr>
        <w:ind w:left="4957" w:hanging="711"/>
      </w:pPr>
      <w:rPr>
        <w:rFonts w:hint="default"/>
        <w:lang w:val="en-AU" w:eastAsia="en-US" w:bidi="ar-SA"/>
      </w:rPr>
    </w:lvl>
    <w:lvl w:ilvl="6" w:tplc="715A23B6">
      <w:numFmt w:val="bullet"/>
      <w:lvlText w:val="•"/>
      <w:lvlJc w:val="left"/>
      <w:pPr>
        <w:ind w:left="5706" w:hanging="711"/>
      </w:pPr>
      <w:rPr>
        <w:rFonts w:hint="default"/>
        <w:lang w:val="en-AU" w:eastAsia="en-US" w:bidi="ar-SA"/>
      </w:rPr>
    </w:lvl>
    <w:lvl w:ilvl="7" w:tplc="483A5CBE">
      <w:numFmt w:val="bullet"/>
      <w:lvlText w:val="•"/>
      <w:lvlJc w:val="left"/>
      <w:pPr>
        <w:ind w:left="6456" w:hanging="711"/>
      </w:pPr>
      <w:rPr>
        <w:rFonts w:hint="default"/>
        <w:lang w:val="en-AU" w:eastAsia="en-US" w:bidi="ar-SA"/>
      </w:rPr>
    </w:lvl>
    <w:lvl w:ilvl="8" w:tplc="3B1299BE">
      <w:numFmt w:val="bullet"/>
      <w:lvlText w:val="•"/>
      <w:lvlJc w:val="left"/>
      <w:pPr>
        <w:ind w:left="7205" w:hanging="711"/>
      </w:pPr>
      <w:rPr>
        <w:rFonts w:hint="default"/>
        <w:lang w:val="en-AU" w:eastAsia="en-US" w:bidi="ar-SA"/>
      </w:rPr>
    </w:lvl>
  </w:abstractNum>
  <w:abstractNum w:abstractNumId="9" w15:restartNumberingAfterBreak="0">
    <w:nsid w:val="562E6135"/>
    <w:multiLevelType w:val="hybridMultilevel"/>
    <w:tmpl w:val="EA2EA9B0"/>
    <w:lvl w:ilvl="0" w:tplc="35847A8A">
      <w:start w:val="2"/>
      <w:numFmt w:val="lowerLetter"/>
      <w:lvlText w:val="(%1)"/>
      <w:lvlJc w:val="left"/>
      <w:pPr>
        <w:ind w:left="4471" w:hanging="721"/>
      </w:pPr>
      <w:rPr>
        <w:rFonts w:ascii="Times New Roman" w:eastAsia="Times New Roman" w:hAnsi="Times New Roman" w:cs="Times New Roman" w:hint="default"/>
        <w:b w:val="0"/>
        <w:bCs w:val="0"/>
        <w:i w:val="0"/>
        <w:iCs w:val="0"/>
        <w:spacing w:val="-5"/>
        <w:w w:val="99"/>
        <w:sz w:val="24"/>
        <w:szCs w:val="24"/>
        <w:lang w:val="en-AU" w:eastAsia="en-US" w:bidi="ar-SA"/>
      </w:rPr>
    </w:lvl>
    <w:lvl w:ilvl="1" w:tplc="6BEA63A0">
      <w:numFmt w:val="bullet"/>
      <w:lvlText w:val="•"/>
      <w:lvlJc w:val="left"/>
      <w:pPr>
        <w:ind w:left="4902" w:hanging="721"/>
      </w:pPr>
      <w:rPr>
        <w:rFonts w:hint="default"/>
        <w:lang w:val="en-AU" w:eastAsia="en-US" w:bidi="ar-SA"/>
      </w:rPr>
    </w:lvl>
    <w:lvl w:ilvl="2" w:tplc="809C62B8">
      <w:numFmt w:val="bullet"/>
      <w:lvlText w:val="•"/>
      <w:lvlJc w:val="left"/>
      <w:pPr>
        <w:ind w:left="5324" w:hanging="721"/>
      </w:pPr>
      <w:rPr>
        <w:rFonts w:hint="default"/>
        <w:lang w:val="en-AU" w:eastAsia="en-US" w:bidi="ar-SA"/>
      </w:rPr>
    </w:lvl>
    <w:lvl w:ilvl="3" w:tplc="9FB21698">
      <w:numFmt w:val="bullet"/>
      <w:lvlText w:val="•"/>
      <w:lvlJc w:val="left"/>
      <w:pPr>
        <w:ind w:left="5747" w:hanging="721"/>
      </w:pPr>
      <w:rPr>
        <w:rFonts w:hint="default"/>
        <w:lang w:val="en-AU" w:eastAsia="en-US" w:bidi="ar-SA"/>
      </w:rPr>
    </w:lvl>
    <w:lvl w:ilvl="4" w:tplc="208A9D42">
      <w:numFmt w:val="bullet"/>
      <w:lvlText w:val="•"/>
      <w:lvlJc w:val="left"/>
      <w:pPr>
        <w:ind w:left="6169" w:hanging="721"/>
      </w:pPr>
      <w:rPr>
        <w:rFonts w:hint="default"/>
        <w:lang w:val="en-AU" w:eastAsia="en-US" w:bidi="ar-SA"/>
      </w:rPr>
    </w:lvl>
    <w:lvl w:ilvl="5" w:tplc="68C001CE">
      <w:numFmt w:val="bullet"/>
      <w:lvlText w:val="•"/>
      <w:lvlJc w:val="left"/>
      <w:pPr>
        <w:ind w:left="6592" w:hanging="721"/>
      </w:pPr>
      <w:rPr>
        <w:rFonts w:hint="default"/>
        <w:lang w:val="en-AU" w:eastAsia="en-US" w:bidi="ar-SA"/>
      </w:rPr>
    </w:lvl>
    <w:lvl w:ilvl="6" w:tplc="753AC9AA">
      <w:numFmt w:val="bullet"/>
      <w:lvlText w:val="•"/>
      <w:lvlJc w:val="left"/>
      <w:pPr>
        <w:ind w:left="7014" w:hanging="721"/>
      </w:pPr>
      <w:rPr>
        <w:rFonts w:hint="default"/>
        <w:lang w:val="en-AU" w:eastAsia="en-US" w:bidi="ar-SA"/>
      </w:rPr>
    </w:lvl>
    <w:lvl w:ilvl="7" w:tplc="3D148678">
      <w:numFmt w:val="bullet"/>
      <w:lvlText w:val="•"/>
      <w:lvlJc w:val="left"/>
      <w:pPr>
        <w:ind w:left="7436" w:hanging="721"/>
      </w:pPr>
      <w:rPr>
        <w:rFonts w:hint="default"/>
        <w:lang w:val="en-AU" w:eastAsia="en-US" w:bidi="ar-SA"/>
      </w:rPr>
    </w:lvl>
    <w:lvl w:ilvl="8" w:tplc="235001C6">
      <w:numFmt w:val="bullet"/>
      <w:lvlText w:val="•"/>
      <w:lvlJc w:val="left"/>
      <w:pPr>
        <w:ind w:left="7859" w:hanging="721"/>
      </w:pPr>
      <w:rPr>
        <w:rFonts w:hint="default"/>
        <w:lang w:val="en-AU" w:eastAsia="en-US" w:bidi="ar-SA"/>
      </w:rPr>
    </w:lvl>
  </w:abstractNum>
  <w:abstractNum w:abstractNumId="10" w15:restartNumberingAfterBreak="0">
    <w:nsid w:val="57674B50"/>
    <w:multiLevelType w:val="hybridMultilevel"/>
    <w:tmpl w:val="2460043C"/>
    <w:lvl w:ilvl="0" w:tplc="B526F94E">
      <w:start w:val="1"/>
      <w:numFmt w:val="lowerLetter"/>
      <w:lvlText w:val="(%1)"/>
      <w:lvlJc w:val="left"/>
      <w:pPr>
        <w:ind w:left="1253" w:hanging="567"/>
      </w:pPr>
      <w:rPr>
        <w:rFonts w:ascii="Times New Roman" w:eastAsia="Times New Roman" w:hAnsi="Times New Roman" w:cs="Times New Roman" w:hint="default"/>
        <w:b w:val="0"/>
        <w:bCs w:val="0"/>
        <w:i w:val="0"/>
        <w:iCs w:val="0"/>
        <w:w w:val="100"/>
        <w:sz w:val="20"/>
        <w:szCs w:val="20"/>
        <w:lang w:val="en-AU" w:eastAsia="en-US" w:bidi="ar-SA"/>
      </w:rPr>
    </w:lvl>
    <w:lvl w:ilvl="1" w:tplc="A964D91E">
      <w:start w:val="1"/>
      <w:numFmt w:val="lowerRoman"/>
      <w:lvlText w:val="(%2)"/>
      <w:lvlJc w:val="left"/>
      <w:pPr>
        <w:ind w:left="5191" w:hanging="721"/>
      </w:pPr>
      <w:rPr>
        <w:rFonts w:ascii="Times New Roman" w:eastAsia="Times New Roman" w:hAnsi="Times New Roman" w:cs="Times New Roman" w:hint="default"/>
        <w:b w:val="0"/>
        <w:bCs w:val="0"/>
        <w:i w:val="0"/>
        <w:iCs w:val="0"/>
        <w:spacing w:val="-10"/>
        <w:w w:val="99"/>
        <w:sz w:val="24"/>
        <w:szCs w:val="24"/>
        <w:lang w:val="en-AU" w:eastAsia="en-US" w:bidi="ar-SA"/>
      </w:rPr>
    </w:lvl>
    <w:lvl w:ilvl="2" w:tplc="D8EC8BDA">
      <w:numFmt w:val="bullet"/>
      <w:lvlText w:val="•"/>
      <w:lvlJc w:val="left"/>
      <w:pPr>
        <w:ind w:left="5589" w:hanging="721"/>
      </w:pPr>
      <w:rPr>
        <w:rFonts w:hint="default"/>
        <w:lang w:val="en-AU" w:eastAsia="en-US" w:bidi="ar-SA"/>
      </w:rPr>
    </w:lvl>
    <w:lvl w:ilvl="3" w:tplc="C82858B8">
      <w:numFmt w:val="bullet"/>
      <w:lvlText w:val="•"/>
      <w:lvlJc w:val="left"/>
      <w:pPr>
        <w:ind w:left="5978" w:hanging="721"/>
      </w:pPr>
      <w:rPr>
        <w:rFonts w:hint="default"/>
        <w:lang w:val="en-AU" w:eastAsia="en-US" w:bidi="ar-SA"/>
      </w:rPr>
    </w:lvl>
    <w:lvl w:ilvl="4" w:tplc="E2AC8950">
      <w:numFmt w:val="bullet"/>
      <w:lvlText w:val="•"/>
      <w:lvlJc w:val="left"/>
      <w:pPr>
        <w:ind w:left="6368" w:hanging="721"/>
      </w:pPr>
      <w:rPr>
        <w:rFonts w:hint="default"/>
        <w:lang w:val="en-AU" w:eastAsia="en-US" w:bidi="ar-SA"/>
      </w:rPr>
    </w:lvl>
    <w:lvl w:ilvl="5" w:tplc="2AD0D23E">
      <w:numFmt w:val="bullet"/>
      <w:lvlText w:val="•"/>
      <w:lvlJc w:val="left"/>
      <w:pPr>
        <w:ind w:left="6757" w:hanging="721"/>
      </w:pPr>
      <w:rPr>
        <w:rFonts w:hint="default"/>
        <w:lang w:val="en-AU" w:eastAsia="en-US" w:bidi="ar-SA"/>
      </w:rPr>
    </w:lvl>
    <w:lvl w:ilvl="6" w:tplc="38E4FBEA">
      <w:numFmt w:val="bullet"/>
      <w:lvlText w:val="•"/>
      <w:lvlJc w:val="left"/>
      <w:pPr>
        <w:ind w:left="7146" w:hanging="721"/>
      </w:pPr>
      <w:rPr>
        <w:rFonts w:hint="default"/>
        <w:lang w:val="en-AU" w:eastAsia="en-US" w:bidi="ar-SA"/>
      </w:rPr>
    </w:lvl>
    <w:lvl w:ilvl="7" w:tplc="F54C2FC0">
      <w:numFmt w:val="bullet"/>
      <w:lvlText w:val="•"/>
      <w:lvlJc w:val="left"/>
      <w:pPr>
        <w:ind w:left="7536" w:hanging="721"/>
      </w:pPr>
      <w:rPr>
        <w:rFonts w:hint="default"/>
        <w:lang w:val="en-AU" w:eastAsia="en-US" w:bidi="ar-SA"/>
      </w:rPr>
    </w:lvl>
    <w:lvl w:ilvl="8" w:tplc="5FEAEEB0">
      <w:numFmt w:val="bullet"/>
      <w:lvlText w:val="•"/>
      <w:lvlJc w:val="left"/>
      <w:pPr>
        <w:ind w:left="7925" w:hanging="721"/>
      </w:pPr>
      <w:rPr>
        <w:rFonts w:hint="default"/>
        <w:lang w:val="en-AU" w:eastAsia="en-US" w:bidi="ar-SA"/>
      </w:rPr>
    </w:lvl>
  </w:abstractNum>
  <w:abstractNum w:abstractNumId="11" w15:restartNumberingAfterBreak="0">
    <w:nsid w:val="5C74135D"/>
    <w:multiLevelType w:val="hybridMultilevel"/>
    <w:tmpl w:val="2A3CA07A"/>
    <w:lvl w:ilvl="0" w:tplc="E878E4E8">
      <w:start w:val="1"/>
      <w:numFmt w:val="lowerLetter"/>
      <w:lvlText w:val="(%1)"/>
      <w:lvlJc w:val="left"/>
      <w:pPr>
        <w:ind w:left="150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3EF4A2CC">
      <w:numFmt w:val="bullet"/>
      <w:lvlText w:val="•"/>
      <w:lvlJc w:val="left"/>
      <w:pPr>
        <w:ind w:left="1912" w:hanging="721"/>
      </w:pPr>
      <w:rPr>
        <w:rFonts w:hint="default"/>
        <w:lang w:val="en-AU" w:eastAsia="en-US" w:bidi="ar-SA"/>
      </w:rPr>
    </w:lvl>
    <w:lvl w:ilvl="2" w:tplc="E0666F08">
      <w:numFmt w:val="bullet"/>
      <w:lvlText w:val="•"/>
      <w:lvlJc w:val="left"/>
      <w:pPr>
        <w:ind w:left="2324" w:hanging="721"/>
      </w:pPr>
      <w:rPr>
        <w:rFonts w:hint="default"/>
        <w:lang w:val="en-AU" w:eastAsia="en-US" w:bidi="ar-SA"/>
      </w:rPr>
    </w:lvl>
    <w:lvl w:ilvl="3" w:tplc="E864C226">
      <w:numFmt w:val="bullet"/>
      <w:lvlText w:val="•"/>
      <w:lvlJc w:val="left"/>
      <w:pPr>
        <w:ind w:left="2736" w:hanging="721"/>
      </w:pPr>
      <w:rPr>
        <w:rFonts w:hint="default"/>
        <w:lang w:val="en-AU" w:eastAsia="en-US" w:bidi="ar-SA"/>
      </w:rPr>
    </w:lvl>
    <w:lvl w:ilvl="4" w:tplc="CB028D82">
      <w:numFmt w:val="bullet"/>
      <w:lvlText w:val="•"/>
      <w:lvlJc w:val="left"/>
      <w:pPr>
        <w:ind w:left="3148" w:hanging="721"/>
      </w:pPr>
      <w:rPr>
        <w:rFonts w:hint="default"/>
        <w:lang w:val="en-AU" w:eastAsia="en-US" w:bidi="ar-SA"/>
      </w:rPr>
    </w:lvl>
    <w:lvl w:ilvl="5" w:tplc="18003A56">
      <w:numFmt w:val="bullet"/>
      <w:lvlText w:val="•"/>
      <w:lvlJc w:val="left"/>
      <w:pPr>
        <w:ind w:left="3560" w:hanging="721"/>
      </w:pPr>
      <w:rPr>
        <w:rFonts w:hint="default"/>
        <w:lang w:val="en-AU" w:eastAsia="en-US" w:bidi="ar-SA"/>
      </w:rPr>
    </w:lvl>
    <w:lvl w:ilvl="6" w:tplc="767838C8">
      <w:numFmt w:val="bullet"/>
      <w:lvlText w:val="•"/>
      <w:lvlJc w:val="left"/>
      <w:pPr>
        <w:ind w:left="3972" w:hanging="721"/>
      </w:pPr>
      <w:rPr>
        <w:rFonts w:hint="default"/>
        <w:lang w:val="en-AU" w:eastAsia="en-US" w:bidi="ar-SA"/>
      </w:rPr>
    </w:lvl>
    <w:lvl w:ilvl="7" w:tplc="AE768168">
      <w:numFmt w:val="bullet"/>
      <w:lvlText w:val="•"/>
      <w:lvlJc w:val="left"/>
      <w:pPr>
        <w:ind w:left="4384" w:hanging="721"/>
      </w:pPr>
      <w:rPr>
        <w:rFonts w:hint="default"/>
        <w:lang w:val="en-AU" w:eastAsia="en-US" w:bidi="ar-SA"/>
      </w:rPr>
    </w:lvl>
    <w:lvl w:ilvl="8" w:tplc="D316B23E">
      <w:numFmt w:val="bullet"/>
      <w:lvlText w:val="•"/>
      <w:lvlJc w:val="left"/>
      <w:pPr>
        <w:ind w:left="4796" w:hanging="721"/>
      </w:pPr>
      <w:rPr>
        <w:rFonts w:hint="default"/>
        <w:lang w:val="en-AU" w:eastAsia="en-US" w:bidi="ar-SA"/>
      </w:rPr>
    </w:lvl>
  </w:abstractNum>
  <w:abstractNum w:abstractNumId="12" w15:restartNumberingAfterBreak="0">
    <w:nsid w:val="68A420BE"/>
    <w:multiLevelType w:val="hybridMultilevel"/>
    <w:tmpl w:val="8D5C8108"/>
    <w:lvl w:ilvl="0" w:tplc="AAF635B0">
      <w:start w:val="1"/>
      <w:numFmt w:val="lowerLetter"/>
      <w:lvlText w:val="(%1)"/>
      <w:lvlJc w:val="left"/>
      <w:pPr>
        <w:ind w:left="1253" w:hanging="567"/>
      </w:pPr>
      <w:rPr>
        <w:rFonts w:ascii="Times New Roman" w:eastAsia="Times New Roman" w:hAnsi="Times New Roman" w:cs="Times New Roman" w:hint="default"/>
        <w:b w:val="0"/>
        <w:bCs w:val="0"/>
        <w:i w:val="0"/>
        <w:iCs w:val="0"/>
        <w:w w:val="100"/>
        <w:sz w:val="20"/>
        <w:szCs w:val="20"/>
        <w:lang w:val="en-AU" w:eastAsia="en-US" w:bidi="ar-SA"/>
      </w:rPr>
    </w:lvl>
    <w:lvl w:ilvl="1" w:tplc="2E40C9BE">
      <w:numFmt w:val="bullet"/>
      <w:lvlText w:val="•"/>
      <w:lvlJc w:val="left"/>
      <w:pPr>
        <w:ind w:left="2004" w:hanging="567"/>
      </w:pPr>
      <w:rPr>
        <w:rFonts w:hint="default"/>
        <w:lang w:val="en-AU" w:eastAsia="en-US" w:bidi="ar-SA"/>
      </w:rPr>
    </w:lvl>
    <w:lvl w:ilvl="2" w:tplc="26B658FA">
      <w:numFmt w:val="bullet"/>
      <w:lvlText w:val="•"/>
      <w:lvlJc w:val="left"/>
      <w:pPr>
        <w:ind w:left="2748" w:hanging="567"/>
      </w:pPr>
      <w:rPr>
        <w:rFonts w:hint="default"/>
        <w:lang w:val="en-AU" w:eastAsia="en-US" w:bidi="ar-SA"/>
      </w:rPr>
    </w:lvl>
    <w:lvl w:ilvl="3" w:tplc="D386544E">
      <w:numFmt w:val="bullet"/>
      <w:lvlText w:val="•"/>
      <w:lvlJc w:val="left"/>
      <w:pPr>
        <w:ind w:left="3493" w:hanging="567"/>
      </w:pPr>
      <w:rPr>
        <w:rFonts w:hint="default"/>
        <w:lang w:val="en-AU" w:eastAsia="en-US" w:bidi="ar-SA"/>
      </w:rPr>
    </w:lvl>
    <w:lvl w:ilvl="4" w:tplc="BDA02CD0">
      <w:numFmt w:val="bullet"/>
      <w:lvlText w:val="•"/>
      <w:lvlJc w:val="left"/>
      <w:pPr>
        <w:ind w:left="4237" w:hanging="567"/>
      </w:pPr>
      <w:rPr>
        <w:rFonts w:hint="default"/>
        <w:lang w:val="en-AU" w:eastAsia="en-US" w:bidi="ar-SA"/>
      </w:rPr>
    </w:lvl>
    <w:lvl w:ilvl="5" w:tplc="7750CD0C">
      <w:numFmt w:val="bullet"/>
      <w:lvlText w:val="•"/>
      <w:lvlJc w:val="left"/>
      <w:pPr>
        <w:ind w:left="4982" w:hanging="567"/>
      </w:pPr>
      <w:rPr>
        <w:rFonts w:hint="default"/>
        <w:lang w:val="en-AU" w:eastAsia="en-US" w:bidi="ar-SA"/>
      </w:rPr>
    </w:lvl>
    <w:lvl w:ilvl="6" w:tplc="04744168">
      <w:numFmt w:val="bullet"/>
      <w:lvlText w:val="•"/>
      <w:lvlJc w:val="left"/>
      <w:pPr>
        <w:ind w:left="5726" w:hanging="567"/>
      </w:pPr>
      <w:rPr>
        <w:rFonts w:hint="default"/>
        <w:lang w:val="en-AU" w:eastAsia="en-US" w:bidi="ar-SA"/>
      </w:rPr>
    </w:lvl>
    <w:lvl w:ilvl="7" w:tplc="96107F6E">
      <w:numFmt w:val="bullet"/>
      <w:lvlText w:val="•"/>
      <w:lvlJc w:val="left"/>
      <w:pPr>
        <w:ind w:left="6470" w:hanging="567"/>
      </w:pPr>
      <w:rPr>
        <w:rFonts w:hint="default"/>
        <w:lang w:val="en-AU" w:eastAsia="en-US" w:bidi="ar-SA"/>
      </w:rPr>
    </w:lvl>
    <w:lvl w:ilvl="8" w:tplc="340C049C">
      <w:numFmt w:val="bullet"/>
      <w:lvlText w:val="•"/>
      <w:lvlJc w:val="left"/>
      <w:pPr>
        <w:ind w:left="7215" w:hanging="567"/>
      </w:pPr>
      <w:rPr>
        <w:rFonts w:hint="default"/>
        <w:lang w:val="en-AU" w:eastAsia="en-US" w:bidi="ar-SA"/>
      </w:rPr>
    </w:lvl>
  </w:abstractNum>
  <w:abstractNum w:abstractNumId="13" w15:restartNumberingAfterBreak="0">
    <w:nsid w:val="69AF3656"/>
    <w:multiLevelType w:val="hybridMultilevel"/>
    <w:tmpl w:val="986C134E"/>
    <w:lvl w:ilvl="0" w:tplc="E4682B42">
      <w:start w:val="1"/>
      <w:numFmt w:val="lowerLetter"/>
      <w:lvlText w:val="(%1)"/>
      <w:lvlJc w:val="left"/>
      <w:pPr>
        <w:ind w:left="15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0024AEFA">
      <w:numFmt w:val="bullet"/>
      <w:lvlText w:val="•"/>
      <w:lvlJc w:val="left"/>
      <w:pPr>
        <w:ind w:left="1972" w:hanging="721"/>
      </w:pPr>
      <w:rPr>
        <w:rFonts w:hint="default"/>
        <w:lang w:val="en-AU" w:eastAsia="en-US" w:bidi="ar-SA"/>
      </w:rPr>
    </w:lvl>
    <w:lvl w:ilvl="2" w:tplc="30B85128">
      <w:numFmt w:val="bullet"/>
      <w:lvlText w:val="•"/>
      <w:lvlJc w:val="left"/>
      <w:pPr>
        <w:ind w:left="2384" w:hanging="721"/>
      </w:pPr>
      <w:rPr>
        <w:rFonts w:hint="default"/>
        <w:lang w:val="en-AU" w:eastAsia="en-US" w:bidi="ar-SA"/>
      </w:rPr>
    </w:lvl>
    <w:lvl w:ilvl="3" w:tplc="E7729AD8">
      <w:numFmt w:val="bullet"/>
      <w:lvlText w:val="•"/>
      <w:lvlJc w:val="left"/>
      <w:pPr>
        <w:ind w:left="2796" w:hanging="721"/>
      </w:pPr>
      <w:rPr>
        <w:rFonts w:hint="default"/>
        <w:lang w:val="en-AU" w:eastAsia="en-US" w:bidi="ar-SA"/>
      </w:rPr>
    </w:lvl>
    <w:lvl w:ilvl="4" w:tplc="DBDAD6E6">
      <w:numFmt w:val="bullet"/>
      <w:lvlText w:val="•"/>
      <w:lvlJc w:val="left"/>
      <w:pPr>
        <w:ind w:left="3208" w:hanging="721"/>
      </w:pPr>
      <w:rPr>
        <w:rFonts w:hint="default"/>
        <w:lang w:val="en-AU" w:eastAsia="en-US" w:bidi="ar-SA"/>
      </w:rPr>
    </w:lvl>
    <w:lvl w:ilvl="5" w:tplc="D270B678">
      <w:numFmt w:val="bullet"/>
      <w:lvlText w:val="•"/>
      <w:lvlJc w:val="left"/>
      <w:pPr>
        <w:ind w:left="3621" w:hanging="721"/>
      </w:pPr>
      <w:rPr>
        <w:rFonts w:hint="default"/>
        <w:lang w:val="en-AU" w:eastAsia="en-US" w:bidi="ar-SA"/>
      </w:rPr>
    </w:lvl>
    <w:lvl w:ilvl="6" w:tplc="BF0A5AB2">
      <w:numFmt w:val="bullet"/>
      <w:lvlText w:val="•"/>
      <w:lvlJc w:val="left"/>
      <w:pPr>
        <w:ind w:left="4033" w:hanging="721"/>
      </w:pPr>
      <w:rPr>
        <w:rFonts w:hint="default"/>
        <w:lang w:val="en-AU" w:eastAsia="en-US" w:bidi="ar-SA"/>
      </w:rPr>
    </w:lvl>
    <w:lvl w:ilvl="7" w:tplc="D768497A">
      <w:numFmt w:val="bullet"/>
      <w:lvlText w:val="•"/>
      <w:lvlJc w:val="left"/>
      <w:pPr>
        <w:ind w:left="4445" w:hanging="721"/>
      </w:pPr>
      <w:rPr>
        <w:rFonts w:hint="default"/>
        <w:lang w:val="en-AU" w:eastAsia="en-US" w:bidi="ar-SA"/>
      </w:rPr>
    </w:lvl>
    <w:lvl w:ilvl="8" w:tplc="526C9126">
      <w:numFmt w:val="bullet"/>
      <w:lvlText w:val="•"/>
      <w:lvlJc w:val="left"/>
      <w:pPr>
        <w:ind w:left="4857" w:hanging="721"/>
      </w:pPr>
      <w:rPr>
        <w:rFonts w:hint="default"/>
        <w:lang w:val="en-AU" w:eastAsia="en-US" w:bidi="ar-SA"/>
      </w:rPr>
    </w:lvl>
  </w:abstractNum>
  <w:num w:numId="1" w16cid:durableId="2114855007">
    <w:abstractNumId w:val="2"/>
  </w:num>
  <w:num w:numId="2" w16cid:durableId="467941177">
    <w:abstractNumId w:val="3"/>
  </w:num>
  <w:num w:numId="3" w16cid:durableId="1107507213">
    <w:abstractNumId w:val="6"/>
  </w:num>
  <w:num w:numId="4" w16cid:durableId="102461384">
    <w:abstractNumId w:val="10"/>
  </w:num>
  <w:num w:numId="5" w16cid:durableId="440144859">
    <w:abstractNumId w:val="5"/>
  </w:num>
  <w:num w:numId="6" w16cid:durableId="317074669">
    <w:abstractNumId w:val="7"/>
  </w:num>
  <w:num w:numId="7" w16cid:durableId="778062841">
    <w:abstractNumId w:val="8"/>
  </w:num>
  <w:num w:numId="8" w16cid:durableId="1743679482">
    <w:abstractNumId w:val="12"/>
  </w:num>
  <w:num w:numId="9" w16cid:durableId="453526894">
    <w:abstractNumId w:val="9"/>
  </w:num>
  <w:num w:numId="10" w16cid:durableId="703868975">
    <w:abstractNumId w:val="6"/>
    <w:lvlOverride w:ilvl="0">
      <w:startOverride w:val="1"/>
    </w:lvlOverride>
  </w:num>
  <w:num w:numId="11" w16cid:durableId="801122189">
    <w:abstractNumId w:val="0"/>
  </w:num>
  <w:num w:numId="12" w16cid:durableId="1134908530">
    <w:abstractNumId w:val="1"/>
  </w:num>
  <w:num w:numId="13" w16cid:durableId="1082987271">
    <w:abstractNumId w:val="6"/>
    <w:lvlOverride w:ilvl="0">
      <w:startOverride w:val="1"/>
    </w:lvlOverride>
  </w:num>
  <w:num w:numId="14" w16cid:durableId="839004021">
    <w:abstractNumId w:val="6"/>
  </w:num>
  <w:num w:numId="15" w16cid:durableId="1345937845">
    <w:abstractNumId w:val="13"/>
  </w:num>
  <w:num w:numId="16" w16cid:durableId="700740943">
    <w:abstractNumId w:val="6"/>
    <w:lvlOverride w:ilvl="0">
      <w:startOverride w:val="1"/>
    </w:lvlOverride>
  </w:num>
  <w:num w:numId="17" w16cid:durableId="1302613443">
    <w:abstractNumId w:val="11"/>
  </w:num>
  <w:num w:numId="18" w16cid:durableId="264927746">
    <w:abstractNumId w:val="6"/>
    <w:lvlOverride w:ilvl="0">
      <w:startOverride w:val="1"/>
    </w:lvlOverride>
  </w:num>
  <w:num w:numId="19" w16cid:durableId="1992442048">
    <w:abstractNumId w:val="4"/>
  </w:num>
  <w:num w:numId="20" w16cid:durableId="520052812">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603D"/>
    <w:rsid w:val="000229C9"/>
    <w:rsid w:val="0002304F"/>
    <w:rsid w:val="0002605C"/>
    <w:rsid w:val="000277FB"/>
    <w:rsid w:val="00043157"/>
    <w:rsid w:val="000460EF"/>
    <w:rsid w:val="00054D06"/>
    <w:rsid w:val="00075C64"/>
    <w:rsid w:val="00085CA9"/>
    <w:rsid w:val="00086194"/>
    <w:rsid w:val="0008730A"/>
    <w:rsid w:val="000941E1"/>
    <w:rsid w:val="000A1FB0"/>
    <w:rsid w:val="000B378E"/>
    <w:rsid w:val="000B693A"/>
    <w:rsid w:val="000B6FFE"/>
    <w:rsid w:val="000B798A"/>
    <w:rsid w:val="000D22EB"/>
    <w:rsid w:val="000E0519"/>
    <w:rsid w:val="000E3A06"/>
    <w:rsid w:val="001056C7"/>
    <w:rsid w:val="001100C9"/>
    <w:rsid w:val="001111BF"/>
    <w:rsid w:val="0011538B"/>
    <w:rsid w:val="00116B7B"/>
    <w:rsid w:val="00116E51"/>
    <w:rsid w:val="00147B04"/>
    <w:rsid w:val="00150968"/>
    <w:rsid w:val="0017275D"/>
    <w:rsid w:val="00194B58"/>
    <w:rsid w:val="001A7D9A"/>
    <w:rsid w:val="001B73DC"/>
    <w:rsid w:val="001C6A9F"/>
    <w:rsid w:val="001D00A1"/>
    <w:rsid w:val="001D4C15"/>
    <w:rsid w:val="001E22CD"/>
    <w:rsid w:val="001F4005"/>
    <w:rsid w:val="00202146"/>
    <w:rsid w:val="00222ED2"/>
    <w:rsid w:val="002233A3"/>
    <w:rsid w:val="002244A8"/>
    <w:rsid w:val="00224CAC"/>
    <w:rsid w:val="00237F0B"/>
    <w:rsid w:val="002549DC"/>
    <w:rsid w:val="002573C9"/>
    <w:rsid w:val="00263C01"/>
    <w:rsid w:val="00281FD8"/>
    <w:rsid w:val="00285F4B"/>
    <w:rsid w:val="00287D50"/>
    <w:rsid w:val="00297AD2"/>
    <w:rsid w:val="002A15C0"/>
    <w:rsid w:val="002B404D"/>
    <w:rsid w:val="002B6DE8"/>
    <w:rsid w:val="002B7EF9"/>
    <w:rsid w:val="002C19F3"/>
    <w:rsid w:val="002C3751"/>
    <w:rsid w:val="002D23BA"/>
    <w:rsid w:val="002D5693"/>
    <w:rsid w:val="002D71D3"/>
    <w:rsid w:val="002E5E34"/>
    <w:rsid w:val="003052DF"/>
    <w:rsid w:val="0032168E"/>
    <w:rsid w:val="00340017"/>
    <w:rsid w:val="003461A7"/>
    <w:rsid w:val="00352023"/>
    <w:rsid w:val="00387ABA"/>
    <w:rsid w:val="003918FE"/>
    <w:rsid w:val="003A03B7"/>
    <w:rsid w:val="003A0676"/>
    <w:rsid w:val="003A544A"/>
    <w:rsid w:val="003B255B"/>
    <w:rsid w:val="003B3EDF"/>
    <w:rsid w:val="003E5531"/>
    <w:rsid w:val="003F30F0"/>
    <w:rsid w:val="004016B6"/>
    <w:rsid w:val="00410445"/>
    <w:rsid w:val="00430257"/>
    <w:rsid w:val="00441D71"/>
    <w:rsid w:val="0045038C"/>
    <w:rsid w:val="00463583"/>
    <w:rsid w:val="0046437F"/>
    <w:rsid w:val="00464D92"/>
    <w:rsid w:val="004714B4"/>
    <w:rsid w:val="00473F0E"/>
    <w:rsid w:val="00481B73"/>
    <w:rsid w:val="004B3DE8"/>
    <w:rsid w:val="004D46F8"/>
    <w:rsid w:val="004E201D"/>
    <w:rsid w:val="004E4CE2"/>
    <w:rsid w:val="004F47B1"/>
    <w:rsid w:val="00506E46"/>
    <w:rsid w:val="0050727D"/>
    <w:rsid w:val="00507D97"/>
    <w:rsid w:val="0051524E"/>
    <w:rsid w:val="00522F3D"/>
    <w:rsid w:val="00532742"/>
    <w:rsid w:val="00542CCA"/>
    <w:rsid w:val="0055075E"/>
    <w:rsid w:val="005529DA"/>
    <w:rsid w:val="00552D09"/>
    <w:rsid w:val="00573212"/>
    <w:rsid w:val="00576502"/>
    <w:rsid w:val="00583F9A"/>
    <w:rsid w:val="005A07FE"/>
    <w:rsid w:val="005A6823"/>
    <w:rsid w:val="005B7139"/>
    <w:rsid w:val="005C1804"/>
    <w:rsid w:val="005C63F4"/>
    <w:rsid w:val="005D302C"/>
    <w:rsid w:val="005E25DF"/>
    <w:rsid w:val="005F1D33"/>
    <w:rsid w:val="005F6249"/>
    <w:rsid w:val="005F78C4"/>
    <w:rsid w:val="00604579"/>
    <w:rsid w:val="006166B2"/>
    <w:rsid w:val="00621307"/>
    <w:rsid w:val="00625487"/>
    <w:rsid w:val="00636CA3"/>
    <w:rsid w:val="006375CB"/>
    <w:rsid w:val="0066044E"/>
    <w:rsid w:val="00665084"/>
    <w:rsid w:val="006717F1"/>
    <w:rsid w:val="00675005"/>
    <w:rsid w:val="00697317"/>
    <w:rsid w:val="006A43E8"/>
    <w:rsid w:val="006E0721"/>
    <w:rsid w:val="006F02C8"/>
    <w:rsid w:val="007071E2"/>
    <w:rsid w:val="00720CC8"/>
    <w:rsid w:val="00736EA0"/>
    <w:rsid w:val="00737B8C"/>
    <w:rsid w:val="00741225"/>
    <w:rsid w:val="007414DD"/>
    <w:rsid w:val="0074163B"/>
    <w:rsid w:val="0074407B"/>
    <w:rsid w:val="00756ED0"/>
    <w:rsid w:val="0076188C"/>
    <w:rsid w:val="00764A1C"/>
    <w:rsid w:val="007A79DE"/>
    <w:rsid w:val="007B072A"/>
    <w:rsid w:val="007B107D"/>
    <w:rsid w:val="007B4AC6"/>
    <w:rsid w:val="007C7938"/>
    <w:rsid w:val="007C7D1B"/>
    <w:rsid w:val="007E2865"/>
    <w:rsid w:val="007F5A12"/>
    <w:rsid w:val="007F777F"/>
    <w:rsid w:val="0080461C"/>
    <w:rsid w:val="00823F1B"/>
    <w:rsid w:val="008343E4"/>
    <w:rsid w:val="00835C4D"/>
    <w:rsid w:val="00841CD1"/>
    <w:rsid w:val="00847A41"/>
    <w:rsid w:val="00857CBA"/>
    <w:rsid w:val="00890B43"/>
    <w:rsid w:val="008959F5"/>
    <w:rsid w:val="008C13D0"/>
    <w:rsid w:val="008C6A83"/>
    <w:rsid w:val="008D07F4"/>
    <w:rsid w:val="008F568D"/>
    <w:rsid w:val="008F65FB"/>
    <w:rsid w:val="009035ED"/>
    <w:rsid w:val="00906885"/>
    <w:rsid w:val="00907799"/>
    <w:rsid w:val="00920083"/>
    <w:rsid w:val="00920FF7"/>
    <w:rsid w:val="00933A67"/>
    <w:rsid w:val="00935183"/>
    <w:rsid w:val="0093565C"/>
    <w:rsid w:val="00955A74"/>
    <w:rsid w:val="00971B8C"/>
    <w:rsid w:val="00972A52"/>
    <w:rsid w:val="00982349"/>
    <w:rsid w:val="009906DA"/>
    <w:rsid w:val="009A41C0"/>
    <w:rsid w:val="009A4584"/>
    <w:rsid w:val="009D2BFB"/>
    <w:rsid w:val="009F10AB"/>
    <w:rsid w:val="009F6C64"/>
    <w:rsid w:val="00A0470C"/>
    <w:rsid w:val="00A06998"/>
    <w:rsid w:val="00A172F4"/>
    <w:rsid w:val="00A201AD"/>
    <w:rsid w:val="00A33FC0"/>
    <w:rsid w:val="00A3513B"/>
    <w:rsid w:val="00A4190A"/>
    <w:rsid w:val="00A477F8"/>
    <w:rsid w:val="00A47E32"/>
    <w:rsid w:val="00A768A1"/>
    <w:rsid w:val="00A76A23"/>
    <w:rsid w:val="00A8179E"/>
    <w:rsid w:val="00A86842"/>
    <w:rsid w:val="00A86864"/>
    <w:rsid w:val="00A8766A"/>
    <w:rsid w:val="00A9717F"/>
    <w:rsid w:val="00AA2F8F"/>
    <w:rsid w:val="00AA2FF8"/>
    <w:rsid w:val="00AB1AA9"/>
    <w:rsid w:val="00AB3BC3"/>
    <w:rsid w:val="00AB6094"/>
    <w:rsid w:val="00AC3E3B"/>
    <w:rsid w:val="00AD2B0D"/>
    <w:rsid w:val="00AD484F"/>
    <w:rsid w:val="00AE432B"/>
    <w:rsid w:val="00AE548D"/>
    <w:rsid w:val="00B05366"/>
    <w:rsid w:val="00B1290F"/>
    <w:rsid w:val="00B25E2A"/>
    <w:rsid w:val="00B35CE7"/>
    <w:rsid w:val="00B4201D"/>
    <w:rsid w:val="00B7337D"/>
    <w:rsid w:val="00B74920"/>
    <w:rsid w:val="00BB7129"/>
    <w:rsid w:val="00BC418D"/>
    <w:rsid w:val="00BC5C9F"/>
    <w:rsid w:val="00BD3938"/>
    <w:rsid w:val="00C01E8A"/>
    <w:rsid w:val="00C07241"/>
    <w:rsid w:val="00C23E6E"/>
    <w:rsid w:val="00C26C70"/>
    <w:rsid w:val="00C33EC8"/>
    <w:rsid w:val="00C434B2"/>
    <w:rsid w:val="00C4363E"/>
    <w:rsid w:val="00C439C7"/>
    <w:rsid w:val="00C5152B"/>
    <w:rsid w:val="00C6107A"/>
    <w:rsid w:val="00C819B9"/>
    <w:rsid w:val="00C97FBF"/>
    <w:rsid w:val="00CA4C74"/>
    <w:rsid w:val="00CA55C5"/>
    <w:rsid w:val="00CA69D1"/>
    <w:rsid w:val="00CC088E"/>
    <w:rsid w:val="00CC2EC6"/>
    <w:rsid w:val="00CC3122"/>
    <w:rsid w:val="00CE2A8E"/>
    <w:rsid w:val="00CF47D3"/>
    <w:rsid w:val="00D106A6"/>
    <w:rsid w:val="00D344A3"/>
    <w:rsid w:val="00D372A0"/>
    <w:rsid w:val="00D44E9D"/>
    <w:rsid w:val="00D52646"/>
    <w:rsid w:val="00D65CFB"/>
    <w:rsid w:val="00D76B47"/>
    <w:rsid w:val="00D900A8"/>
    <w:rsid w:val="00D918AF"/>
    <w:rsid w:val="00D93FD9"/>
    <w:rsid w:val="00DA7DF3"/>
    <w:rsid w:val="00DB4ABB"/>
    <w:rsid w:val="00DD0C73"/>
    <w:rsid w:val="00DF6F0F"/>
    <w:rsid w:val="00E06B4B"/>
    <w:rsid w:val="00E23DE9"/>
    <w:rsid w:val="00E24807"/>
    <w:rsid w:val="00E27B52"/>
    <w:rsid w:val="00E27D1E"/>
    <w:rsid w:val="00E312B5"/>
    <w:rsid w:val="00E513D7"/>
    <w:rsid w:val="00E54DF3"/>
    <w:rsid w:val="00E67344"/>
    <w:rsid w:val="00E71F3A"/>
    <w:rsid w:val="00E74936"/>
    <w:rsid w:val="00E8461B"/>
    <w:rsid w:val="00EB0E5A"/>
    <w:rsid w:val="00ED7055"/>
    <w:rsid w:val="00EE26F1"/>
    <w:rsid w:val="00EF46E6"/>
    <w:rsid w:val="00F03652"/>
    <w:rsid w:val="00F10D46"/>
    <w:rsid w:val="00F15940"/>
    <w:rsid w:val="00F21196"/>
    <w:rsid w:val="00F26F66"/>
    <w:rsid w:val="00F30362"/>
    <w:rsid w:val="00F31F88"/>
    <w:rsid w:val="00F33616"/>
    <w:rsid w:val="00F33883"/>
    <w:rsid w:val="00F42B28"/>
    <w:rsid w:val="00F50320"/>
    <w:rsid w:val="00F56811"/>
    <w:rsid w:val="00F9048D"/>
    <w:rsid w:val="00F96515"/>
    <w:rsid w:val="00FC4ACC"/>
    <w:rsid w:val="00FD7D05"/>
    <w:rsid w:val="00FE03D1"/>
    <w:rsid w:val="00FE7DB4"/>
    <w:rsid w:val="00FF5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unhideWhenUsed/>
    <w:rsid w:val="00F03652"/>
    <w:rPr>
      <w:sz w:val="20"/>
      <w:szCs w:val="20"/>
    </w:rPr>
  </w:style>
  <w:style w:type="character" w:customStyle="1" w:styleId="FootnoteTextChar">
    <w:name w:val="Footnote Text Char"/>
    <w:basedOn w:val="DefaultParagraphFont"/>
    <w:link w:val="FootnoteText"/>
    <w:uiPriority w:val="99"/>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8F568D"/>
    <w:pPr>
      <w:spacing w:before="255" w:after="0"/>
      <w:ind w:left="2852" w:right="3003" w:firstLine="0"/>
      <w:jc w:val="center"/>
    </w:pPr>
    <w:rPr>
      <w:b/>
      <w:bCs/>
      <w:sz w:val="44"/>
      <w:szCs w:val="44"/>
    </w:rPr>
  </w:style>
  <w:style w:type="character" w:customStyle="1" w:styleId="TitleChar">
    <w:name w:val="Title Char"/>
    <w:basedOn w:val="DefaultParagraphFont"/>
    <w:link w:val="Title"/>
    <w:uiPriority w:val="10"/>
    <w:rsid w:val="008F568D"/>
    <w:rPr>
      <w:rFonts w:ascii="Times New Roman" w:eastAsia="Times New Roman" w:hAnsi="Times New Roman" w:cs="Times New Roman"/>
      <w:b/>
      <w:bCs/>
      <w:sz w:val="44"/>
      <w:szCs w:val="4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SAFTA Annexes - Annex 4-I: Reservations to Chapter 7 (Cross-Border Trade in Services) and Chapter 8 (Investment) – Explanatory Notes</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Annex 4-I: Reservations to Chapter 7 (Cross-Border Trade in Services) and Chapter 8 (Investment) – Explanatory Notes</dc:title>
  <dc:creator>DFAT</dc:creator>
  <cp:lastModifiedBy>Embellish Creative - Linda Needs</cp:lastModifiedBy>
  <cp:revision>3</cp:revision>
  <cp:lastPrinted>2022-06-03T02:34:00Z</cp:lastPrinted>
  <dcterms:created xsi:type="dcterms:W3CDTF">2022-06-17T03:27:00Z</dcterms:created>
  <dcterms:modified xsi:type="dcterms:W3CDTF">2022-06-17T03:36:00Z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