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E12A" w14:textId="0F474338" w:rsidR="000F7CAD" w:rsidRDefault="009A6296" w:rsidP="00F530D3">
      <w:pPr>
        <w:pStyle w:val="IntroPara"/>
        <w:spacing w:before="2400"/>
      </w:pPr>
      <w:bookmarkStart w:id="0" w:name="_GoBack"/>
      <w:bookmarkEnd w:id="0"/>
      <w:r w:rsidRPr="009D611E">
        <w:rPr>
          <w:noProof/>
          <w:sz w:val="28"/>
          <w:szCs w:val="28"/>
          <w:lang w:eastAsia="en-AU"/>
        </w:rPr>
        <w:drawing>
          <wp:anchor distT="0" distB="0" distL="114300" distR="114300" simplePos="0" relativeHeight="251662336" behindDoc="1" locked="0" layoutInCell="1" allowOverlap="1" wp14:anchorId="61428893" wp14:editId="63305CE4">
            <wp:simplePos x="0" y="0"/>
            <wp:positionH relativeFrom="column">
              <wp:posOffset>4431030</wp:posOffset>
            </wp:positionH>
            <wp:positionV relativeFrom="paragraph">
              <wp:posOffset>1092104</wp:posOffset>
            </wp:positionV>
            <wp:extent cx="2409705" cy="2409705"/>
            <wp:effectExtent l="0" t="0" r="0" b="0"/>
            <wp:wrapTight wrapText="bothSides">
              <wp:wrapPolygon edited="0">
                <wp:start x="9906" y="4896"/>
                <wp:lineTo x="8995" y="5238"/>
                <wp:lineTo x="6376" y="6604"/>
                <wp:lineTo x="6035" y="7515"/>
                <wp:lineTo x="5352" y="8768"/>
                <wp:lineTo x="5238" y="9223"/>
                <wp:lineTo x="5352" y="10589"/>
                <wp:lineTo x="4327" y="11842"/>
                <wp:lineTo x="4327" y="12183"/>
                <wp:lineTo x="5238" y="12411"/>
                <wp:lineTo x="6149" y="14233"/>
                <wp:lineTo x="6149" y="14461"/>
                <wp:lineTo x="8312" y="16055"/>
                <wp:lineTo x="9906" y="16624"/>
                <wp:lineTo x="11614" y="16624"/>
                <wp:lineTo x="13322" y="16055"/>
                <wp:lineTo x="15372" y="14461"/>
                <wp:lineTo x="16396" y="12411"/>
                <wp:lineTo x="16283" y="10589"/>
                <wp:lineTo x="17193" y="9792"/>
                <wp:lineTo x="17193" y="9337"/>
                <wp:lineTo x="16283" y="8768"/>
                <wp:lineTo x="15372" y="7287"/>
                <wp:lineTo x="15144" y="6604"/>
                <wp:lineTo x="12525" y="5238"/>
                <wp:lineTo x="11614" y="4896"/>
                <wp:lineTo x="9906" y="489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AT-050_Environmental and social safeguard_Icons_FA_Icon_People-communication_RGB_rever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9705" cy="2409705"/>
                    </a:xfrm>
                    <a:prstGeom prst="rect">
                      <a:avLst/>
                    </a:prstGeom>
                  </pic:spPr>
                </pic:pic>
              </a:graphicData>
            </a:graphic>
            <wp14:sizeRelH relativeFrom="margin">
              <wp14:pctWidth>0</wp14:pctWidth>
            </wp14:sizeRelH>
            <wp14:sizeRelV relativeFrom="margin">
              <wp14:pctHeight>0</wp14:pctHeight>
            </wp14:sizeRelV>
          </wp:anchor>
        </w:drawing>
      </w:r>
      <w:r w:rsidR="000F7CAD">
        <w:t xml:space="preserve">This </w:t>
      </w:r>
      <w:r w:rsidR="00E71AEA">
        <w:t>Guidance</w:t>
      </w:r>
      <w:r w:rsidR="000F7CAD">
        <w:t xml:space="preserve"> Note is one of a series that provide </w:t>
      </w:r>
      <w:r w:rsidR="002E4B64" w:rsidRPr="002E4B64">
        <w:t xml:space="preserve">supplementary </w:t>
      </w:r>
      <w:r w:rsidR="000F7CAD">
        <w:t>information on the identification, assessment and</w:t>
      </w:r>
      <w:r w:rsidR="00BD752A">
        <w:t xml:space="preserve"> </w:t>
      </w:r>
      <w:r w:rsidR="000F7CAD">
        <w:t>management of</w:t>
      </w:r>
      <w:r w:rsidR="00057A18">
        <w:t> </w:t>
      </w:r>
      <w:r w:rsidR="000F7CAD">
        <w:t>environmental and social impacts in</w:t>
      </w:r>
      <w:r w:rsidR="009D611E">
        <w:t> </w:t>
      </w:r>
      <w:r w:rsidR="000F7CAD">
        <w:t>program</w:t>
      </w:r>
      <w:r w:rsidR="00FC4FD2">
        <w:t xml:space="preserve"> investments</w:t>
      </w:r>
      <w:r w:rsidR="000F7CAD">
        <w:t xml:space="preserve">. The notes </w:t>
      </w:r>
      <w:r w:rsidR="000F7CAD" w:rsidRPr="00BD752A">
        <w:t>complement</w:t>
      </w:r>
      <w:r w:rsidR="000F7CAD">
        <w:t xml:space="preserve"> the </w:t>
      </w:r>
      <w:r w:rsidR="000F7CAD" w:rsidRPr="007B332C">
        <w:rPr>
          <w:i/>
        </w:rPr>
        <w:t xml:space="preserve">Environmental and Social Safeguard Policy </w:t>
      </w:r>
      <w:r w:rsidR="000F7CAD">
        <w:t xml:space="preserve">and </w:t>
      </w:r>
      <w:r w:rsidR="000F7CAD" w:rsidRPr="00BD752A">
        <w:t>the</w:t>
      </w:r>
      <w:r w:rsidR="00BD752A">
        <w:t> </w:t>
      </w:r>
      <w:r w:rsidR="000F7CAD" w:rsidRPr="007B332C">
        <w:rPr>
          <w:i/>
        </w:rPr>
        <w:t>Environmental and</w:t>
      </w:r>
      <w:r w:rsidR="00BD752A">
        <w:rPr>
          <w:i/>
        </w:rPr>
        <w:t xml:space="preserve"> </w:t>
      </w:r>
      <w:r w:rsidR="000F7CAD" w:rsidRPr="007B332C">
        <w:rPr>
          <w:i/>
        </w:rPr>
        <w:t>Social</w:t>
      </w:r>
      <w:r w:rsidR="00BD752A">
        <w:rPr>
          <w:i/>
        </w:rPr>
        <w:t xml:space="preserve"> </w:t>
      </w:r>
      <w:r w:rsidR="000F7CAD" w:rsidRPr="007B332C">
        <w:rPr>
          <w:i/>
        </w:rPr>
        <w:t>Safeguard</w:t>
      </w:r>
      <w:r w:rsidR="00BD752A">
        <w:rPr>
          <w:i/>
        </w:rPr>
        <w:t xml:space="preserve"> </w:t>
      </w:r>
      <w:r w:rsidR="000F7CAD" w:rsidRPr="007B332C">
        <w:rPr>
          <w:i/>
        </w:rPr>
        <w:t>Operational</w:t>
      </w:r>
      <w:r w:rsidR="00057A18" w:rsidRPr="007B332C">
        <w:rPr>
          <w:i/>
        </w:rPr>
        <w:t> </w:t>
      </w:r>
      <w:r w:rsidR="000F7CAD" w:rsidRPr="007B332C">
        <w:rPr>
          <w:i/>
        </w:rPr>
        <w:t>Procedures.</w:t>
      </w:r>
      <w:r w:rsidR="000F7CAD">
        <w:t xml:space="preserve"> </w:t>
      </w:r>
    </w:p>
    <w:p w14:paraId="5E95F1A0" w14:textId="77777777" w:rsidR="0086313C" w:rsidRPr="00785BB2" w:rsidRDefault="0086313C" w:rsidP="000C0CBF">
      <w:pPr>
        <w:pStyle w:val="Heading3"/>
      </w:pPr>
      <w:r w:rsidRPr="00815C1B">
        <w:t>How monitoring and evaluation improve</w:t>
      </w:r>
      <w:r>
        <w:t>s</w:t>
      </w:r>
      <w:r w:rsidRPr="00815C1B">
        <w:t xml:space="preserve"> </w:t>
      </w:r>
      <w:r>
        <w:t>environmental and social outcomes</w:t>
      </w:r>
    </w:p>
    <w:p w14:paraId="396381C9" w14:textId="77777777" w:rsidR="0086313C" w:rsidRDefault="0086313C" w:rsidP="0086313C">
      <w:pPr>
        <w:pStyle w:val="BodyText"/>
      </w:pPr>
      <w:r w:rsidRPr="000C0CBF">
        <w:rPr>
          <w:rStyle w:val="IntenseEmphasis"/>
        </w:rPr>
        <w:t>Why monitoring and evaluation are important</w:t>
      </w:r>
      <w:r w:rsidRPr="000C0CBF">
        <w:t xml:space="preserve"> –</w:t>
      </w:r>
      <w:r w:rsidRPr="00D0115F">
        <w:rPr>
          <w:rFonts w:ascii="Calibri" w:hAnsi="Calibri"/>
          <w:color w:val="17365D"/>
        </w:rPr>
        <w:t xml:space="preserve"> </w:t>
      </w:r>
      <w:r>
        <w:t xml:space="preserve">The purpose of monitoring the implementation of environment and social safeguards is to identify problems as early as possible, while there is still time and resources to address them. The purpose of evaluation is to assess whether management planning measures have achieved their objectives, including compliance with DFAT polices. </w:t>
      </w:r>
    </w:p>
    <w:p w14:paraId="3976BCC2" w14:textId="58B952A1" w:rsidR="0086313C" w:rsidRDefault="0086313C" w:rsidP="0086313C">
      <w:pPr>
        <w:pStyle w:val="BodyText"/>
      </w:pPr>
      <w:r>
        <w:t>Monitoring allows for identification of problems, such as those requiring a change of plans, as well as problems stemming from a failure to follow plans at an early stage when they can be resolved in a timely and</w:t>
      </w:r>
      <w:r w:rsidR="000C0CBF">
        <w:t> </w:t>
      </w:r>
      <w:r>
        <w:t>cost effective manner. Monitoring also increases the likelihood that problems can be addressed through</w:t>
      </w:r>
      <w:r w:rsidR="000C0CBF">
        <w:t> </w:t>
      </w:r>
      <w:r>
        <w:t>established procedures rather than becoming a source of conflict or disagreements with partners.</w:t>
      </w:r>
    </w:p>
    <w:p w14:paraId="1B3435EC" w14:textId="66BEEC13" w:rsidR="0086313C" w:rsidRDefault="0086313C" w:rsidP="0086313C">
      <w:pPr>
        <w:pStyle w:val="BodyText"/>
      </w:pPr>
      <w:r>
        <w:t xml:space="preserve">Effective monitoring and evaluation require advance planning as an element of </w:t>
      </w:r>
      <w:r w:rsidR="00E71AEA">
        <w:t>investment</w:t>
      </w:r>
      <w:r>
        <w:t xml:space="preserve"> design and</w:t>
      </w:r>
      <w:r w:rsidR="000C0CBF">
        <w:t> </w:t>
      </w:r>
      <w:r>
        <w:t xml:space="preserve">implementation. </w:t>
      </w:r>
    </w:p>
    <w:p w14:paraId="3D05513D" w14:textId="003BD233" w:rsidR="0086313C" w:rsidRPr="00CC5B4E" w:rsidRDefault="0086313C" w:rsidP="000C0CBF">
      <w:pPr>
        <w:pStyle w:val="Heading3"/>
      </w:pPr>
      <w:r w:rsidRPr="00EF56AB">
        <w:t xml:space="preserve">What are DFAT’s </w:t>
      </w:r>
      <w:r w:rsidR="00FC4FD2">
        <w:t>responsibilities</w:t>
      </w:r>
      <w:r w:rsidRPr="00EF56AB">
        <w:t>?</w:t>
      </w:r>
    </w:p>
    <w:p w14:paraId="100A54F9" w14:textId="662FE794" w:rsidR="0086313C" w:rsidRDefault="0086313C" w:rsidP="0086313C">
      <w:pPr>
        <w:pStyle w:val="BodyText"/>
      </w:pPr>
      <w:r w:rsidRPr="00592336">
        <w:t xml:space="preserve">In co-financed </w:t>
      </w:r>
      <w:r w:rsidR="00FC4FD2">
        <w:t>investments</w:t>
      </w:r>
      <w:r w:rsidRPr="00592336">
        <w:t>, multilatera</w:t>
      </w:r>
      <w:r>
        <w:t>l or bilateral partner agencies</w:t>
      </w:r>
      <w:r w:rsidRPr="00334664">
        <w:t xml:space="preserve"> are likely to have </w:t>
      </w:r>
      <w:r>
        <w:t xml:space="preserve">their own </w:t>
      </w:r>
      <w:r w:rsidRPr="00334664">
        <w:t>specific requirements relat</w:t>
      </w:r>
      <w:r>
        <w:t>ing</w:t>
      </w:r>
      <w:r w:rsidRPr="00334664">
        <w:t xml:space="preserve"> to monitoring and evaluation. DFAT itself has a responsibility to monitor whether </w:t>
      </w:r>
      <w:r>
        <w:t xml:space="preserve">the </w:t>
      </w:r>
      <w:r w:rsidR="00E71AEA">
        <w:t>investment</w:t>
      </w:r>
      <w:r>
        <w:t xml:space="preserve"> is being implemented</w:t>
      </w:r>
      <w:r w:rsidRPr="00334664">
        <w:t xml:space="preserve"> </w:t>
      </w:r>
      <w:r>
        <w:t xml:space="preserve">in a way that will ensure </w:t>
      </w:r>
      <w:r w:rsidRPr="00334664">
        <w:t>DFAT policy objectives</w:t>
      </w:r>
      <w:r>
        <w:t xml:space="preserve"> and agreements are fulfilled. </w:t>
      </w:r>
    </w:p>
    <w:p w14:paraId="776A96B1" w14:textId="4F5A73C1" w:rsidR="0086313C" w:rsidRDefault="0086313C" w:rsidP="0086313C">
      <w:pPr>
        <w:pStyle w:val="BodyText"/>
      </w:pPr>
      <w:r>
        <w:t>DFAT should engage with partners to formulate appropriate responses to any implementation problems or shortcomings that monitoring and evaluation discover. In some circumstances, third-party monitoring is also appropriate to provide independent verification of implementation status. If there is</w:t>
      </w:r>
      <w:r w:rsidR="00BD752A">
        <w:t xml:space="preserve"> a need for </w:t>
      </w:r>
      <w:r>
        <w:t>monitoring by third parties</w:t>
      </w:r>
      <w:r w:rsidR="00BD752A">
        <w:t>,</w:t>
      </w:r>
      <w:r>
        <w:t xml:space="preserve"> it is important to identify the need early </w:t>
      </w:r>
      <w:r w:rsidR="00BD752A">
        <w:t xml:space="preserve">to </w:t>
      </w:r>
      <w:r>
        <w:t>ensure that agreement and resources are in</w:t>
      </w:r>
      <w:r w:rsidR="0028616D" w:rsidRPr="007B332C">
        <w:rPr>
          <w:i/>
        </w:rPr>
        <w:t> </w:t>
      </w:r>
      <w:r>
        <w:t>place.</w:t>
      </w:r>
    </w:p>
    <w:p w14:paraId="4F23F405" w14:textId="58A3D7BC" w:rsidR="0086313C" w:rsidRPr="00EF56AB" w:rsidRDefault="0086313C" w:rsidP="000C0CBF">
      <w:pPr>
        <w:pStyle w:val="Heading3"/>
        <w:rPr>
          <w:b/>
        </w:rPr>
      </w:pPr>
      <w:r w:rsidRPr="00EF56AB">
        <w:lastRenderedPageBreak/>
        <w:t>Fundamental elements of implementation monitoring</w:t>
      </w:r>
    </w:p>
    <w:p w14:paraId="31553710" w14:textId="3B045278" w:rsidR="0086313C" w:rsidRDefault="0086313C" w:rsidP="0086313C">
      <w:pPr>
        <w:pStyle w:val="BodyText"/>
      </w:pPr>
      <w:r>
        <w:t xml:space="preserve">Typically, environmental and social management plans establish monitoring requirements, commensurate with the impacts associated with the </w:t>
      </w:r>
      <w:r w:rsidR="00E71AEA">
        <w:t>investment</w:t>
      </w:r>
      <w:r>
        <w:t>. Effective management plans may require baseline data to be obtained against which implementation progress can be monitored and evaluated. Other</w:t>
      </w:r>
      <w:r w:rsidR="00106DA0">
        <w:t> </w:t>
      </w:r>
      <w:r>
        <w:t>key issues to be addressed in planning for implementation monitoring are:</w:t>
      </w:r>
    </w:p>
    <w:p w14:paraId="2D2E3316" w14:textId="77777777" w:rsidR="0086313C" w:rsidRPr="00EF56AB" w:rsidRDefault="0086313C" w:rsidP="000C0CBF">
      <w:pPr>
        <w:pStyle w:val="List-bullet"/>
        <w:rPr>
          <w:lang w:eastAsia="en-AU"/>
        </w:rPr>
      </w:pPr>
      <w:r w:rsidRPr="00EF56AB">
        <w:t>What</w:t>
      </w:r>
      <w:r w:rsidRPr="00EF56AB">
        <w:rPr>
          <w:lang w:eastAsia="en-AU"/>
        </w:rPr>
        <w:t xml:space="preserve"> are the key intended functions of monitoring and who is responsible for undertaking them?</w:t>
      </w:r>
    </w:p>
    <w:p w14:paraId="606A9766" w14:textId="77777777" w:rsidR="0086313C" w:rsidRPr="00EF56AB" w:rsidRDefault="0086313C" w:rsidP="000C0CBF">
      <w:pPr>
        <w:pStyle w:val="List-bullet"/>
      </w:pPr>
      <w:r w:rsidRPr="00EF56AB">
        <w:rPr>
          <w:lang w:eastAsia="en-AU"/>
        </w:rPr>
        <w:t xml:space="preserve">What should be </w:t>
      </w:r>
      <w:r w:rsidRPr="00EF56AB">
        <w:t>monitored?</w:t>
      </w:r>
    </w:p>
    <w:p w14:paraId="743F1E09" w14:textId="77777777" w:rsidR="0086313C" w:rsidRPr="00EF56AB" w:rsidRDefault="0086313C" w:rsidP="000C0CBF">
      <w:pPr>
        <w:pStyle w:val="List-bullet"/>
      </w:pPr>
      <w:r w:rsidRPr="00EF56AB">
        <w:t>What forms of information should be obtained?</w:t>
      </w:r>
    </w:p>
    <w:p w14:paraId="34703462" w14:textId="77777777" w:rsidR="0086313C" w:rsidRPr="00EF56AB" w:rsidRDefault="0086313C" w:rsidP="000C0CBF">
      <w:pPr>
        <w:pStyle w:val="List-bullet"/>
      </w:pPr>
      <w:r w:rsidRPr="00EF56AB">
        <w:t>When should monitoring occur?</w:t>
      </w:r>
    </w:p>
    <w:p w14:paraId="4F9669D8" w14:textId="77777777" w:rsidR="0086313C" w:rsidRPr="00EF56AB" w:rsidRDefault="0086313C" w:rsidP="000C0CBF">
      <w:pPr>
        <w:pStyle w:val="List-bullet"/>
      </w:pPr>
      <w:r w:rsidRPr="00EF56AB">
        <w:t>How is monitoring information to be reported, and what is expected to happen as a result of monitoring?</w:t>
      </w:r>
    </w:p>
    <w:p w14:paraId="58675FEE" w14:textId="77777777" w:rsidR="0086313C" w:rsidRDefault="0086313C" w:rsidP="000C0CBF">
      <w:pPr>
        <w:pStyle w:val="List-bullet"/>
        <w:rPr>
          <w:lang w:eastAsia="en-AU"/>
        </w:rPr>
      </w:pPr>
      <w:r w:rsidRPr="00EF56AB">
        <w:t>Who will fund monitoring, including</w:t>
      </w:r>
      <w:r w:rsidRPr="00EF56AB">
        <w:rPr>
          <w:lang w:eastAsia="en-AU"/>
        </w:rPr>
        <w:t xml:space="preserve"> third-party monitoring?</w:t>
      </w:r>
    </w:p>
    <w:p w14:paraId="10D80CD9" w14:textId="59BC21DA" w:rsidR="0086313C" w:rsidRDefault="0086313C" w:rsidP="0086313C">
      <w:pPr>
        <w:pStyle w:val="BodyText"/>
      </w:pPr>
      <w:r>
        <w:t xml:space="preserve">Management plans should clearly establish the agencies or personnel tasked with monitoring. This is especially important in </w:t>
      </w:r>
      <w:r w:rsidR="00506999">
        <w:t xml:space="preserve">investments </w:t>
      </w:r>
      <w:r>
        <w:t>whose implementation requires coordination across multiple ministries or</w:t>
      </w:r>
      <w:r w:rsidR="00106DA0">
        <w:t> </w:t>
      </w:r>
      <w:r>
        <w:t>geographic jurisdictions.</w:t>
      </w:r>
    </w:p>
    <w:p w14:paraId="4B719D13" w14:textId="1AF82FF7" w:rsidR="0086313C" w:rsidRDefault="0086313C" w:rsidP="0086313C">
      <w:pPr>
        <w:pStyle w:val="BodyText"/>
      </w:pPr>
      <w:r>
        <w:t xml:space="preserve">For </w:t>
      </w:r>
      <w:r w:rsidR="00FC4FD2">
        <w:t>investments</w:t>
      </w:r>
      <w:r>
        <w:t xml:space="preserve"> with significant potential environmental or social impacts, or </w:t>
      </w:r>
      <w:r w:rsidR="00506999">
        <w:t xml:space="preserve">investments </w:t>
      </w:r>
      <w:r>
        <w:t xml:space="preserve">affecting highly vulnerable populations or situated in conflict-prone areas, management plans should include arrangements for </w:t>
      </w:r>
      <w:r w:rsidRPr="00676532">
        <w:rPr>
          <w:i/>
        </w:rPr>
        <w:t>third-party monitoring</w:t>
      </w:r>
      <w:r>
        <w:t xml:space="preserve"> independent of </w:t>
      </w:r>
      <w:r w:rsidR="00E71AEA">
        <w:t>investment</w:t>
      </w:r>
      <w:r>
        <w:t xml:space="preserve"> management. This requires terms of reference to be prepared that establish necessary skills and qualifications as well as the scope of monitoring </w:t>
      </w:r>
      <w:r w:rsidR="00506999">
        <w:t xml:space="preserve">investments </w:t>
      </w:r>
      <w:r>
        <w:t xml:space="preserve">and coverage. </w:t>
      </w:r>
    </w:p>
    <w:p w14:paraId="60A3BD3D" w14:textId="77077979" w:rsidR="0086313C" w:rsidRDefault="0086313C" w:rsidP="0086313C">
      <w:pPr>
        <w:pStyle w:val="BodyText"/>
      </w:pPr>
      <w:r>
        <w:t xml:space="preserve">Third-party monitoring involves field-based validation of internal monitoring results, supplemented by field consultation with the implementing agency and affected people. It usually focuses in particular on the effectiveness of mitigation measures and </w:t>
      </w:r>
      <w:r w:rsidR="003061E4">
        <w:t>management</w:t>
      </w:r>
      <w:r>
        <w:t xml:space="preserve"> activities. </w:t>
      </w:r>
    </w:p>
    <w:p w14:paraId="049FB71D" w14:textId="790F6721" w:rsidR="0086313C" w:rsidRDefault="0086313C" w:rsidP="0086313C">
      <w:pPr>
        <w:pStyle w:val="BodyText"/>
      </w:pPr>
      <w:r w:rsidRPr="000C0CBF">
        <w:rPr>
          <w:rStyle w:val="IntenseEmphasis"/>
        </w:rPr>
        <w:t>What should be monitored?</w:t>
      </w:r>
      <w:r w:rsidRPr="00D0115F">
        <w:t xml:space="preserve"> –</w:t>
      </w:r>
      <w:r>
        <w:t xml:space="preserve"> Depending on the nature, scope and scale of the </w:t>
      </w:r>
      <w:r w:rsidR="00E71AEA">
        <w:t>investment</w:t>
      </w:r>
      <w:r>
        <w:t>, the</w:t>
      </w:r>
      <w:r w:rsidR="00106DA0">
        <w:t> </w:t>
      </w:r>
      <w:r>
        <w:t>range of monitoring generally includes physical, financial, process and impact aspects. Monitoring of physical progress focuses on the extent to which changes in environmental or social conditions have occurred. Financial monitoring focuses on budgetary outflows</w:t>
      </w:r>
      <w:r w:rsidR="00681642">
        <w:t>,</w:t>
      </w:r>
      <w:r>
        <w:t xml:space="preserve"> for example</w:t>
      </w:r>
      <w:r w:rsidR="00681642">
        <w:t>,</w:t>
      </w:r>
      <w:r>
        <w:t xml:space="preserve"> for rehabilitation or compensation. Process monitoring reviews whether interactive arrangements (e.g., consultations, disclosure of information, grievance procedures) are functioning as specified in management plans. Examples of these four monitoring categories are included in the box on monitoring indicators </w:t>
      </w:r>
      <w:r w:rsidR="00681642">
        <w:t>on page four of</w:t>
      </w:r>
      <w:r>
        <w:t xml:space="preserve"> this note.</w:t>
      </w:r>
    </w:p>
    <w:p w14:paraId="7E4080DD" w14:textId="211FA2ED" w:rsidR="0086313C" w:rsidRDefault="0086313C" w:rsidP="0086313C">
      <w:pPr>
        <w:pStyle w:val="BodyText"/>
      </w:pPr>
      <w:r w:rsidRPr="000C0CBF">
        <w:rPr>
          <w:rStyle w:val="IntenseEmphasis"/>
        </w:rPr>
        <w:t>What forms of information should be obtained</w:t>
      </w:r>
      <w:r w:rsidRPr="00BD752A">
        <w:rPr>
          <w:rStyle w:val="IntenseEmphasis"/>
          <w:b w:val="0"/>
        </w:rPr>
        <w:t xml:space="preserve">? </w:t>
      </w:r>
      <w:r w:rsidRPr="00D0115F">
        <w:t>–</w:t>
      </w:r>
      <w:r>
        <w:t xml:space="preserve"> It is important to distinguish between quantitative and qualitative monitoring information. Physical and financial information can</w:t>
      </w:r>
      <w:r w:rsidR="00076FB4">
        <w:t xml:space="preserve"> usually</w:t>
      </w:r>
      <w:r>
        <w:t xml:space="preserve"> be quantified, typically making it more objective and verifiable. Process and impact information, by contrast, is likely to require at least some degree of qualitative assessment, necessitating application of judgment. For most development </w:t>
      </w:r>
      <w:r w:rsidR="00FC4FD2">
        <w:t>investments</w:t>
      </w:r>
      <w:r>
        <w:t>, effective monitoring requires a blend of quantitative monitoring indicators and qualitative assessment. Examples are included in the box on monitoring indicators.</w:t>
      </w:r>
    </w:p>
    <w:p w14:paraId="0B9C9A5F" w14:textId="77777777" w:rsidR="0086313C" w:rsidRDefault="0086313C" w:rsidP="0086313C">
      <w:pPr>
        <w:pStyle w:val="BodyText"/>
      </w:pPr>
      <w:r w:rsidRPr="000C0CBF">
        <w:rPr>
          <w:rStyle w:val="IntenseEmphasis"/>
        </w:rPr>
        <w:t>When should monitoring occur?</w:t>
      </w:r>
      <w:r w:rsidRPr="00D0115F">
        <w:t xml:space="preserve"> –</w:t>
      </w:r>
      <w:r>
        <w:t xml:space="preserve"> Environmental and social management plans should establish when monitoring should begin, frequency of monitoring during the implementation phase and when monitoring may cease. It is important to observe implementation practices in the very early stages in the field, when patterns remain relatively easy to adjust and before resources are expended inappropriately or ineffectively. </w:t>
      </w:r>
    </w:p>
    <w:p w14:paraId="11DADA33" w14:textId="7BF1981C" w:rsidR="0086313C" w:rsidRPr="007D0F59" w:rsidRDefault="0086313C" w:rsidP="0086313C">
      <w:pPr>
        <w:pStyle w:val="BodyText"/>
      </w:pPr>
      <w:r w:rsidRPr="000C0CBF">
        <w:rPr>
          <w:rStyle w:val="IntenseEmphasis"/>
        </w:rPr>
        <w:lastRenderedPageBreak/>
        <w:t xml:space="preserve">How </w:t>
      </w:r>
      <w:r w:rsidR="00D23EDB">
        <w:rPr>
          <w:rStyle w:val="IntenseEmphasis"/>
        </w:rPr>
        <w:t>to report</w:t>
      </w:r>
      <w:r w:rsidRPr="000C0CBF">
        <w:rPr>
          <w:rStyle w:val="IntenseEmphasis"/>
        </w:rPr>
        <w:t xml:space="preserve"> monitoring information, and what should happen as a result of monitoring?</w:t>
      </w:r>
      <w:r w:rsidRPr="00FF2499">
        <w:rPr>
          <w:b/>
        </w:rPr>
        <w:t xml:space="preserve"> </w:t>
      </w:r>
      <w:r w:rsidRPr="00D0115F">
        <w:t xml:space="preserve">– </w:t>
      </w:r>
      <w:r>
        <w:t>Designs,</w:t>
      </w:r>
      <w:r w:rsidR="00106DA0">
        <w:t> </w:t>
      </w:r>
      <w:r>
        <w:t>agreements and management plans establish reporting requirements, including the frequency for</w:t>
      </w:r>
      <w:r w:rsidR="00106DA0">
        <w:t> </w:t>
      </w:r>
      <w:r>
        <w:t>reporting on internal and third-party monitoring activities.</w:t>
      </w:r>
    </w:p>
    <w:p w14:paraId="13F18609" w14:textId="4D2B0500" w:rsidR="0086313C" w:rsidRDefault="0086313C" w:rsidP="0086313C">
      <w:pPr>
        <w:pStyle w:val="BodyText"/>
      </w:pPr>
      <w:r>
        <w:t xml:space="preserve">DFAT and the partner government (and co-financing partners, if any) should review the monitoring reports and discuss how any problems or issues that are identified should be managed. In many instances, problems will reflect some form of implementation problem or failure – planned actions have not been taken, have been taken at the wrong time, or in an inappropriate sequence. In other instances, monitoring exposes problems that were not anticipated, or indicates that implementation of actions as agreed has not had the intended effect. Such instances call for </w:t>
      </w:r>
      <w:r w:rsidRPr="006D7F66">
        <w:t>adaptive management</w:t>
      </w:r>
      <w:r>
        <w:t xml:space="preserve">, which may include agreement among DFAT and other partners that management plans need revision or that actions inconsistent with the original </w:t>
      </w:r>
      <w:r w:rsidR="003061E4">
        <w:t xml:space="preserve">management </w:t>
      </w:r>
      <w:r>
        <w:t xml:space="preserve">plan will be undertaken. Agreed actions that are supplemental or contrary to the </w:t>
      </w:r>
      <w:r w:rsidR="003061E4">
        <w:t xml:space="preserve">management </w:t>
      </w:r>
      <w:r>
        <w:t xml:space="preserve">plan are recorded. If there are revisions to the </w:t>
      </w:r>
      <w:r w:rsidR="003061E4">
        <w:t xml:space="preserve">management </w:t>
      </w:r>
      <w:r>
        <w:t>plan, the revised plan is publicly disclosed.</w:t>
      </w:r>
    </w:p>
    <w:p w14:paraId="33AFC0E4" w14:textId="20281566" w:rsidR="0086313C" w:rsidRDefault="0086313C" w:rsidP="0086313C">
      <w:pPr>
        <w:pStyle w:val="BodyText"/>
      </w:pPr>
      <w:r w:rsidRPr="000C0CBF">
        <w:rPr>
          <w:rStyle w:val="IntenseEmphasis"/>
        </w:rPr>
        <w:t>How is monitoring to be funded, including third-party monitoring?</w:t>
      </w:r>
      <w:r w:rsidRPr="000C0CBF">
        <w:t xml:space="preserve"> –</w:t>
      </w:r>
      <w:r>
        <w:rPr>
          <w:b/>
          <w:i/>
        </w:rPr>
        <w:t xml:space="preserve"> </w:t>
      </w:r>
      <w:r>
        <w:t>Management plans should make specific reference to how the various elements of the monitoring plan will be funded and provides estimated</w:t>
      </w:r>
      <w:r w:rsidR="00106DA0">
        <w:t> </w:t>
      </w:r>
      <w:r>
        <w:t>costs. If third-party monitoring is used, its costs should be addressed whether funded by DFAT or</w:t>
      </w:r>
      <w:r w:rsidR="00106DA0">
        <w:t> </w:t>
      </w:r>
      <w:r>
        <w:t xml:space="preserve">by a co-financing partner agency. Monitoring is an integral element of the </w:t>
      </w:r>
      <w:r w:rsidR="00E71AEA">
        <w:t>investment</w:t>
      </w:r>
      <w:r>
        <w:t>; securing reliable and timely funding</w:t>
      </w:r>
      <w:r w:rsidR="002152E5">
        <w:t>.</w:t>
      </w:r>
      <w:r>
        <w:t xml:space="preserve"> </w:t>
      </w:r>
      <w:r w:rsidR="002152E5">
        <w:t>I</w:t>
      </w:r>
      <w:r>
        <w:t xml:space="preserve">t is addressed as a part of </w:t>
      </w:r>
      <w:r w:rsidR="00E71AEA">
        <w:t>investment</w:t>
      </w:r>
      <w:r>
        <w:t xml:space="preserve"> design </w:t>
      </w:r>
      <w:r w:rsidR="002152E5">
        <w:t xml:space="preserve">where </w:t>
      </w:r>
      <w:r>
        <w:t>information on costs and funding sources is provided in the overall budget and financing agreements.</w:t>
      </w:r>
    </w:p>
    <w:p w14:paraId="7887B873" w14:textId="20981AB2" w:rsidR="0086313C" w:rsidRPr="00EF56AB" w:rsidRDefault="0086313C" w:rsidP="000C0CBF">
      <w:pPr>
        <w:pStyle w:val="Heading3"/>
        <w:rPr>
          <w:b/>
        </w:rPr>
      </w:pPr>
      <w:r w:rsidRPr="00EF56AB">
        <w:t xml:space="preserve">Evaluation of </w:t>
      </w:r>
      <w:r w:rsidRPr="000C0CBF">
        <w:t>performance</w:t>
      </w:r>
      <w:r w:rsidRPr="00EF56AB">
        <w:t xml:space="preserve"> and outcomes</w:t>
      </w:r>
    </w:p>
    <w:p w14:paraId="09BC1AE0" w14:textId="77777777" w:rsidR="0086313C" w:rsidRDefault="0086313C" w:rsidP="0086313C">
      <w:pPr>
        <w:pStyle w:val="BodyText"/>
      </w:pPr>
      <w:r>
        <w:t>Evaluation assesses whether the environmental and social safeguard measures in agreements and management plans have been fully implemented and whether fundamental objectives – management of environmental and social impacts – have been achieved.</w:t>
      </w:r>
    </w:p>
    <w:p w14:paraId="105FCA09" w14:textId="181252C5" w:rsidR="0086313C" w:rsidRPr="00EF56AB" w:rsidRDefault="0086313C" w:rsidP="000C0CBF">
      <w:pPr>
        <w:pStyle w:val="Heading3"/>
        <w:rPr>
          <w:b/>
        </w:rPr>
      </w:pPr>
      <w:r w:rsidRPr="00EF56AB">
        <w:t>DFAT’s role in supporting monitoring and evaluation</w:t>
      </w:r>
    </w:p>
    <w:p w14:paraId="45D679C2" w14:textId="6B886F7D" w:rsidR="0086313C" w:rsidRPr="002733C1" w:rsidRDefault="0086313C" w:rsidP="0086313C">
      <w:pPr>
        <w:pStyle w:val="BodyText"/>
      </w:pPr>
      <w:r>
        <w:t xml:space="preserve">DFAT has a responsibility to </w:t>
      </w:r>
      <w:r w:rsidRPr="002733C1">
        <w:t>assess whether Au</w:t>
      </w:r>
      <w:r>
        <w:t>stralian G</w:t>
      </w:r>
      <w:r w:rsidRPr="002733C1">
        <w:t>overnment support has been used as inten</w:t>
      </w:r>
      <w:r w:rsidR="003061E4">
        <w:t xml:space="preserve">ded and in accordance with DFAT’s safeguard </w:t>
      </w:r>
      <w:r w:rsidRPr="002733C1">
        <w:t>policy</w:t>
      </w:r>
      <w:r>
        <w:t xml:space="preserve"> - whoever is implementing </w:t>
      </w:r>
      <w:r w:rsidR="00E71AEA">
        <w:t>an investment</w:t>
      </w:r>
      <w:r>
        <w:t>.</w:t>
      </w:r>
      <w:r w:rsidRPr="002733C1">
        <w:t xml:space="preserve"> </w:t>
      </w:r>
    </w:p>
    <w:p w14:paraId="5009F40C" w14:textId="645AE65C" w:rsidR="0086313C" w:rsidRDefault="0086313C" w:rsidP="0086313C">
      <w:pPr>
        <w:pStyle w:val="BodyText"/>
      </w:pPr>
      <w:r>
        <w:t xml:space="preserve">DFAT </w:t>
      </w:r>
      <w:r w:rsidRPr="002733C1">
        <w:t>has a direct role to play in monitoring the performance of co-financing partners</w:t>
      </w:r>
      <w:r w:rsidR="00991CED">
        <w:t>,</w:t>
      </w:r>
      <w:r w:rsidRPr="002733C1">
        <w:t xml:space="preserve"> when </w:t>
      </w:r>
      <w:r w:rsidR="00991CED">
        <w:t xml:space="preserve">decisions have been made </w:t>
      </w:r>
      <w:r w:rsidRPr="002733C1">
        <w:t xml:space="preserve">to use </w:t>
      </w:r>
      <w:r>
        <w:t xml:space="preserve">a </w:t>
      </w:r>
      <w:r w:rsidRPr="002733C1">
        <w:t>partner</w:t>
      </w:r>
      <w:r>
        <w:t>’</w:t>
      </w:r>
      <w:r w:rsidRPr="002733C1">
        <w:t xml:space="preserve">s policies as the basis for </w:t>
      </w:r>
      <w:r>
        <w:t>implementing environmental and social safeguards</w:t>
      </w:r>
      <w:r w:rsidRPr="002733C1">
        <w:t xml:space="preserve">. When a DFAT team identifies problems associated with a co-financing partner’s failure to meet </w:t>
      </w:r>
      <w:r>
        <w:t>its policy obligations</w:t>
      </w:r>
      <w:r w:rsidRPr="002733C1">
        <w:t xml:space="preserve"> or when implementation does not lead to satisfactory outcomes, </w:t>
      </w:r>
      <w:r w:rsidR="00E71AEA">
        <w:t>DFAT</w:t>
      </w:r>
      <w:r>
        <w:t xml:space="preserve"> should discuss</w:t>
      </w:r>
      <w:r w:rsidRPr="002733C1">
        <w:t xml:space="preserve"> the situation with t</w:t>
      </w:r>
      <w:r>
        <w:t>he relevant partner and suggest</w:t>
      </w:r>
      <w:r w:rsidRPr="002733C1">
        <w:t xml:space="preserve"> appropriate remedies.</w:t>
      </w:r>
    </w:p>
    <w:p w14:paraId="6D7A43DA" w14:textId="0D8B98D9" w:rsidR="000C0CBF" w:rsidRDefault="000C0CBF" w:rsidP="0086313C">
      <w:pPr>
        <w:pStyle w:val="BodyText"/>
      </w:pPr>
      <w:r>
        <w:rPr>
          <w:noProof/>
          <w:u w:val="single" w:color="495965" w:themeColor="text2"/>
          <w:lang w:eastAsia="en-AU"/>
        </w:rPr>
        <mc:AlternateContent>
          <mc:Choice Requires="wpg">
            <w:drawing>
              <wp:anchor distT="0" distB="0" distL="114300" distR="114300" simplePos="0" relativeHeight="251668480" behindDoc="0" locked="0" layoutInCell="1" allowOverlap="1" wp14:anchorId="6597036F" wp14:editId="172AB09E">
                <wp:simplePos x="0" y="0"/>
                <wp:positionH relativeFrom="column">
                  <wp:posOffset>0</wp:posOffset>
                </wp:positionH>
                <wp:positionV relativeFrom="paragraph">
                  <wp:posOffset>217332</wp:posOffset>
                </wp:positionV>
                <wp:extent cx="6097905" cy="1378585"/>
                <wp:effectExtent l="0" t="0" r="23495" b="31115"/>
                <wp:wrapNone/>
                <wp:docPr id="3" name="Group 3"/>
                <wp:cNvGraphicFramePr/>
                <a:graphic xmlns:a="http://schemas.openxmlformats.org/drawingml/2006/main">
                  <a:graphicData uri="http://schemas.microsoft.com/office/word/2010/wordprocessingGroup">
                    <wpg:wgp>
                      <wpg:cNvGrpSpPr/>
                      <wpg:grpSpPr>
                        <a:xfrm>
                          <a:off x="0" y="0"/>
                          <a:ext cx="6097905" cy="1378585"/>
                          <a:chOff x="0" y="-1"/>
                          <a:chExt cx="6098486" cy="1379102"/>
                        </a:xfrm>
                      </wpg:grpSpPr>
                      <wps:wsp>
                        <wps:cNvPr id="469" name="Text Box 469"/>
                        <wps:cNvSpPr txBox="1"/>
                        <wps:spPr>
                          <a:xfrm>
                            <a:off x="0" y="-1"/>
                            <a:ext cx="6087745" cy="1350678"/>
                          </a:xfrm>
                          <a:prstGeom prst="rect">
                            <a:avLst/>
                          </a:prstGeom>
                          <a:solidFill>
                            <a:schemeClr val="bg1"/>
                          </a:solidFill>
                          <a:ln w="6350">
                            <a:noFill/>
                          </a:ln>
                          <a:effectLst/>
                        </wps:spPr>
                        <wps:txbx>
                          <w:txbxContent>
                            <w:p w14:paraId="0E4FE441" w14:textId="77777777" w:rsidR="000C0CBF" w:rsidRDefault="000C0CBF" w:rsidP="000C0CBF">
                              <w:pPr>
                                <w:pStyle w:val="Heading3"/>
                                <w:numPr>
                                  <w:ilvl w:val="0"/>
                                  <w:numId w:val="0"/>
                                </w:numPr>
                                <w:ind w:left="357" w:hanging="357"/>
                              </w:pPr>
                              <w:r>
                                <w:t>Get help if you are unsure</w:t>
                              </w:r>
                            </w:p>
                            <w:p w14:paraId="29F4477D" w14:textId="3CDB6DED" w:rsidR="000C0CBF" w:rsidRPr="00146855" w:rsidRDefault="00506999" w:rsidP="000C0CBF">
                              <w:pPr>
                                <w:pStyle w:val="BodyText"/>
                              </w:pPr>
                              <w:r>
                                <w:rPr>
                                  <w:szCs w:val="21"/>
                                </w:rPr>
                                <w:t xml:space="preserve">For assistance please </w:t>
                              </w:r>
                              <w:r w:rsidR="000C0CBF" w:rsidRPr="006F0430">
                                <w:rPr>
                                  <w:szCs w:val="21"/>
                                </w:rPr>
                                <w:t xml:space="preserve">contact </w:t>
                              </w:r>
                              <w:hyperlink r:id="rId10" w:history="1">
                                <w:r w:rsidR="000C0CBF" w:rsidRPr="006F0430">
                                  <w:rPr>
                                    <w:rStyle w:val="Hyperlink"/>
                                    <w:szCs w:val="21"/>
                                  </w:rPr>
                                  <w:t>aidsafeguards@dfat.gov.au</w:t>
                                </w:r>
                              </w:hyperlink>
                            </w:p>
                          </w:txbxContent>
                        </wps:txbx>
                        <wps:bodyPr rot="0" spcFirstLastPara="0" vertOverflow="overflow" horzOverflow="overflow" vert="horz" wrap="square" lIns="180000" tIns="54000" rIns="180000" bIns="180000" numCol="1" spcCol="0" rtlCol="0" fromWordArt="0" anchor="t" anchorCtr="0" forceAA="0" compatLnSpc="1">
                          <a:prstTxWarp prst="textNoShape">
                            <a:avLst/>
                          </a:prstTxWarp>
                          <a:noAutofit/>
                        </wps:bodyPr>
                      </wps:wsp>
                      <wps:wsp>
                        <wps:cNvPr id="470" name="Straight Connector 470"/>
                        <wps:cNvCnPr/>
                        <wps:spPr>
                          <a:xfrm>
                            <a:off x="10886" y="0"/>
                            <a:ext cx="6087600" cy="0"/>
                          </a:xfrm>
                          <a:prstGeom prst="line">
                            <a:avLst/>
                          </a:prstGeom>
                          <a:ln w="127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52" y="1379101"/>
                            <a:ext cx="6087600" cy="0"/>
                          </a:xfrm>
                          <a:prstGeom prst="line">
                            <a:avLst/>
                          </a:prstGeom>
                          <a:ln w="381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597036F" id="Group 3" o:spid="_x0000_s1026" style="position:absolute;margin-left:0;margin-top:17.1pt;width:480.15pt;height:108.55pt;z-index:251668480;mso-height-relative:margin" coordorigin="" coordsize="60984,1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">
                <v:shapetype id="_x0000_t202" coordsize="21600,21600" o:spt="202" path="m,l,21600r21600,l21600,xe">
                  <v:stroke joinstyle="miter"/>
                  <v:path gradientshapeok="t" o:connecttype="rect"/>
                </v:shapetype>
                <v:shape id="Text Box 469" o:spid="_x0000_s1027" type="#_x0000_t202" style="position:absolute;width:60877;height:1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" fillcolor="white [3212]" stroked="f" strokeweight=".5pt">
                  <v:textbox inset="5mm,1.5mm,5mm,5mm">
                    <w:txbxContent>
                      <w:p w14:paraId="0E4FE441" w14:textId="77777777" w:rsidR="000C0CBF" w:rsidRDefault="000C0CBF" w:rsidP="000C0CBF">
                        <w:pPr>
                          <w:pStyle w:val="Heading3"/>
                          <w:numPr>
                            <w:ilvl w:val="0"/>
                            <w:numId w:val="0"/>
                          </w:numPr>
                          <w:ind w:left="357" w:hanging="357"/>
                        </w:pPr>
                        <w:r>
                          <w:t>Get help if you are unsure</w:t>
                        </w:r>
                      </w:p>
                      <w:p w14:paraId="29F4477D" w14:textId="3CDB6DED" w:rsidR="000C0CBF" w:rsidRPr="00146855" w:rsidRDefault="00506999" w:rsidP="000C0CBF">
                        <w:pPr>
                          <w:pStyle w:val="BodyText"/>
                        </w:pPr>
                        <w:r>
                          <w:rPr>
                            <w:szCs w:val="21"/>
                          </w:rPr>
                          <w:t xml:space="preserve">For assistance please </w:t>
                        </w:r>
                        <w:r w:rsidR="000C0CBF" w:rsidRPr="006F0430">
                          <w:rPr>
                            <w:szCs w:val="21"/>
                          </w:rPr>
                          <w:t xml:space="preserve">contact </w:t>
                        </w:r>
                        <w:hyperlink r:id="rId14" w:history="1">
                          <w:r w:rsidR="000C0CBF" w:rsidRPr="006F0430">
                            <w:rPr>
                              <w:rStyle w:val="Hyperlink"/>
                              <w:szCs w:val="21"/>
                            </w:rPr>
                            <w:t>aidsafeguards@dfat.gov.au</w:t>
                          </w:r>
                        </w:hyperlink>
                      </w:p>
                    </w:txbxContent>
                  </v:textbox>
                </v:shape>
                <v:line id="Straight Connector 470" o:spid="_x0000_s1028" style="position:absolute;visibility:visible;mso-wrap-style:square" from="108,0" to="60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" strokeweight="1pt">
                  <v:stroke joinstyle="miter"/>
                </v:line>
                <v:line id="Straight Connector 12" o:spid="_x0000_s1029" style="position:absolute;visibility:visible;mso-wrap-style:square" from="2,13791" to="60878,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" strokeweight="3pt">
                  <v:stroke joinstyle="miter"/>
                </v:line>
              </v:group>
            </w:pict>
          </mc:Fallback>
        </mc:AlternateContent>
      </w:r>
    </w:p>
    <w:p w14:paraId="78346D3E" w14:textId="5EC7D320" w:rsidR="000C0CBF" w:rsidRPr="002733C1" w:rsidRDefault="000C0CBF" w:rsidP="0086313C">
      <w:pPr>
        <w:pStyle w:val="BodyText"/>
      </w:pPr>
    </w:p>
    <w:p w14:paraId="58AF3CDF" w14:textId="2580DE72" w:rsidR="0086313C" w:rsidRDefault="0086313C" w:rsidP="0086313C">
      <w:pPr>
        <w:pStyle w:val="BodyText"/>
        <w:rPr>
          <w:rFonts w:ascii="Franklin Gothic Book" w:eastAsia="Calibri" w:hAnsi="Franklin Gothic Book" w:cs="Times New Roman"/>
          <w:b/>
          <w:color w:val="000000"/>
          <w:sz w:val="26"/>
          <w:szCs w:val="26"/>
          <w:lang w:eastAsia="en-AU"/>
        </w:rPr>
      </w:pPr>
      <w:r>
        <w:br w:type="page"/>
      </w:r>
    </w:p>
    <w:p w14:paraId="6151AD6B" w14:textId="6FDF7C2F" w:rsidR="003D0B87" w:rsidRPr="007C195E" w:rsidRDefault="003D0B87" w:rsidP="003D0B87">
      <w:pPr>
        <w:pStyle w:val="Heading4"/>
        <w:numPr>
          <w:ilvl w:val="0"/>
          <w:numId w:val="0"/>
        </w:numPr>
        <w:rPr>
          <w:rFonts w:cs="Arial"/>
        </w:rPr>
      </w:pPr>
      <w:r w:rsidRPr="007C195E">
        <w:rPr>
          <w:rFonts w:cs="Times New Roman"/>
        </w:rPr>
        <w:t>Examples</w:t>
      </w:r>
      <w:r w:rsidRPr="007C195E">
        <w:t xml:space="preserve"> of Quantitative Monitoring Indicators and Issues for Qualitative Judgment</w:t>
      </w:r>
      <w:r w:rsidRPr="007C195E">
        <w:rPr>
          <w:rFonts w:cs="Arial"/>
        </w:rPr>
        <w:t xml:space="preserve"> </w:t>
      </w:r>
    </w:p>
    <w:p w14:paraId="1576D51D" w14:textId="34B8E3F6" w:rsidR="003D0B87" w:rsidRDefault="003D0B87" w:rsidP="003D0B87">
      <w:pPr>
        <w:pStyle w:val="BodyText"/>
      </w:pPr>
      <w:r w:rsidRPr="00336E21">
        <w:t xml:space="preserve">The form and content of monitoring should be based on the impacts and implementation complexities of the </w:t>
      </w:r>
      <w:r w:rsidR="00E71AEA">
        <w:t>investment</w:t>
      </w:r>
      <w:r w:rsidRPr="00336E21">
        <w:t>. No single set of monitoring indicators or monitoring arrangements will be effective or efficient to undertake in all implementation settings. Nonetheless many are commonly employed across a range of settings. Examples include the following</w:t>
      </w:r>
      <w:r>
        <w:t>:</w:t>
      </w:r>
    </w:p>
    <w:p w14:paraId="0F4EABD8" w14:textId="5EF8AF69" w:rsidR="002E4B5A" w:rsidRDefault="002E4B5A" w:rsidP="003D0B87">
      <w:pPr>
        <w:pStyle w:val="BodyText"/>
      </w:pPr>
      <w:r>
        <w:rPr>
          <w:noProof/>
          <w:lang w:eastAsia="en-AU"/>
        </w:rPr>
        <mc:AlternateContent>
          <mc:Choice Requires="wps">
            <w:drawing>
              <wp:anchor distT="0" distB="0" distL="114300" distR="114300" simplePos="0" relativeHeight="251674624" behindDoc="0" locked="0" layoutInCell="1" allowOverlap="1" wp14:anchorId="5993A7D8" wp14:editId="32D01E62">
                <wp:simplePos x="0" y="0"/>
                <wp:positionH relativeFrom="column">
                  <wp:posOffset>19685</wp:posOffset>
                </wp:positionH>
                <wp:positionV relativeFrom="paragraph">
                  <wp:posOffset>155575</wp:posOffset>
                </wp:positionV>
                <wp:extent cx="2931795" cy="6964680"/>
                <wp:effectExtent l="0" t="0" r="1905" b="0"/>
                <wp:wrapNone/>
                <wp:docPr id="25" name="Text Box 25"/>
                <wp:cNvGraphicFramePr/>
                <a:graphic xmlns:a="http://schemas.openxmlformats.org/drawingml/2006/main">
                  <a:graphicData uri="http://schemas.microsoft.com/office/word/2010/wordprocessingShape">
                    <wps:wsp>
                      <wps:cNvSpPr txBox="1"/>
                      <wps:spPr>
                        <a:xfrm>
                          <a:off x="0" y="0"/>
                          <a:ext cx="2931795" cy="6964680"/>
                        </a:xfrm>
                        <a:prstGeom prst="rect">
                          <a:avLst/>
                        </a:prstGeom>
                        <a:noFill/>
                        <a:ln w="6350">
                          <a:noFill/>
                        </a:ln>
                      </wps:spPr>
                      <wps:txbx>
                        <w:txbxContent>
                          <w:p w14:paraId="3ECD58B2" w14:textId="77777777" w:rsidR="002E4B5A" w:rsidRPr="002E4B5A" w:rsidRDefault="002E4B5A" w:rsidP="002E4B5A">
                            <w:pPr>
                              <w:pStyle w:val="BodyText"/>
                              <w:rPr>
                                <w:rStyle w:val="IntenseEmphasis"/>
                              </w:rPr>
                            </w:pPr>
                            <w:r w:rsidRPr="002E4B5A">
                              <w:rPr>
                                <w:rStyle w:val="IntenseEmphasis"/>
                              </w:rPr>
                              <w:t>Physical Indicators</w:t>
                            </w:r>
                          </w:p>
                          <w:p w14:paraId="66D08159" w14:textId="77777777" w:rsidR="002E4B5A" w:rsidRPr="00336E21" w:rsidRDefault="002E4B5A" w:rsidP="002E4B5A">
                            <w:pPr>
                              <w:pStyle w:val="Checklist"/>
                            </w:pPr>
                            <w:r w:rsidRPr="00336E21">
                              <w:t>Land acquired including crops and trees</w:t>
                            </w:r>
                          </w:p>
                          <w:p w14:paraId="67FF279E" w14:textId="77777777" w:rsidR="002E4B5A" w:rsidRPr="00336E21" w:rsidRDefault="002E4B5A" w:rsidP="002E4B5A">
                            <w:pPr>
                              <w:pStyle w:val="Checklist"/>
                            </w:pPr>
                            <w:r>
                              <w:t>Construction site rehabilitated</w:t>
                            </w:r>
                          </w:p>
                          <w:p w14:paraId="429FD501" w14:textId="77777777" w:rsidR="002E4B5A" w:rsidRPr="00336E21" w:rsidRDefault="002E4B5A" w:rsidP="002E4B5A">
                            <w:pPr>
                              <w:pStyle w:val="Checklist"/>
                            </w:pPr>
                            <w:r w:rsidRPr="00336E21">
                              <w:t>Infrastructure repaired or replaced</w:t>
                            </w:r>
                            <w:r>
                              <w:t xml:space="preserve"> according to plans</w:t>
                            </w:r>
                          </w:p>
                          <w:p w14:paraId="08BB63D4" w14:textId="77777777" w:rsidR="002E4B5A" w:rsidRDefault="002E4B5A" w:rsidP="002E4B5A">
                            <w:pPr>
                              <w:pStyle w:val="Checklist"/>
                            </w:pPr>
                            <w:r w:rsidRPr="00336E21">
                              <w:t>Services provided for resettled communities</w:t>
                            </w:r>
                          </w:p>
                          <w:p w14:paraId="17F1750A" w14:textId="77777777" w:rsidR="002E4B5A" w:rsidRPr="00336E21" w:rsidRDefault="002E4B5A" w:rsidP="002E4B5A">
                            <w:pPr>
                              <w:pStyle w:val="Checklist"/>
                            </w:pPr>
                            <w:r>
                              <w:t>Water supply quality and flows maintained</w:t>
                            </w:r>
                          </w:p>
                          <w:p w14:paraId="2523BCE1" w14:textId="77777777" w:rsidR="002E4B5A" w:rsidRPr="002E4B5A" w:rsidRDefault="002E4B5A" w:rsidP="002E4B5A">
                            <w:pPr>
                              <w:pStyle w:val="BodyText"/>
                              <w:rPr>
                                <w:rStyle w:val="IntenseEmphasis"/>
                              </w:rPr>
                            </w:pPr>
                            <w:r w:rsidRPr="002E4B5A">
                              <w:rPr>
                                <w:rStyle w:val="IntenseEmphasis"/>
                              </w:rPr>
                              <w:t>Financial Indicators</w:t>
                            </w:r>
                          </w:p>
                          <w:p w14:paraId="6711B8B6" w14:textId="77777777" w:rsidR="002E4B5A" w:rsidRPr="00336E21" w:rsidRDefault="002E4B5A" w:rsidP="002E4B5A">
                            <w:pPr>
                              <w:pStyle w:val="Checklist"/>
                            </w:pPr>
                            <w:r w:rsidRPr="00336E21">
                              <w:t>Payment of compensation for land, structures and fixed assets</w:t>
                            </w:r>
                          </w:p>
                          <w:p w14:paraId="2DE80811" w14:textId="77777777" w:rsidR="002E4B5A" w:rsidRPr="00336E21" w:rsidRDefault="002E4B5A" w:rsidP="002E4B5A">
                            <w:pPr>
                              <w:pStyle w:val="Checklist"/>
                            </w:pPr>
                            <w:r w:rsidRPr="00336E21">
                              <w:t>Payment of moving allowances or other forms of transitional assistance</w:t>
                            </w:r>
                          </w:p>
                          <w:p w14:paraId="398A47DF" w14:textId="60D047E4" w:rsidR="002E4B5A" w:rsidRPr="00336E21" w:rsidRDefault="002E4B5A" w:rsidP="002E4B5A">
                            <w:pPr>
                              <w:pStyle w:val="Checklist"/>
                            </w:pPr>
                            <w:r w:rsidRPr="00336E21">
                              <w:t>Resource transfers to agencies providing training, employment or other livelihood</w:t>
                            </w:r>
                            <w:r w:rsidR="00106DA0">
                              <w:t> </w:t>
                            </w:r>
                            <w:r w:rsidRPr="00336E21">
                              <w:t xml:space="preserve">support </w:t>
                            </w:r>
                          </w:p>
                          <w:p w14:paraId="08F40BBC" w14:textId="4160C4D9" w:rsidR="002E4B5A" w:rsidRPr="006D7F66" w:rsidRDefault="002E4B5A" w:rsidP="002E4B5A">
                            <w:pPr>
                              <w:pStyle w:val="Checklist"/>
                              <w:rPr>
                                <w:rFonts w:cs="Arial"/>
                                <w:szCs w:val="20"/>
                              </w:rPr>
                            </w:pPr>
                            <w:r w:rsidRPr="00336E21">
                              <w:t>Resource transfers to agencies restoring or</w:t>
                            </w:r>
                            <w:r w:rsidR="00106DA0">
                              <w:t> </w:t>
                            </w:r>
                            <w:r w:rsidRPr="00336E21">
                              <w:t>replacing infrastructure, facilities</w:t>
                            </w:r>
                            <w:r w:rsidRPr="006D7F66">
                              <w:rPr>
                                <w:rFonts w:cs="Arial"/>
                                <w:szCs w:val="20"/>
                              </w:rPr>
                              <w:t xml:space="preserve"> or</w:t>
                            </w:r>
                            <w:r w:rsidR="00106DA0">
                              <w:rPr>
                                <w:rFonts w:cs="Arial"/>
                                <w:szCs w:val="20"/>
                              </w:rPr>
                              <w:t> </w:t>
                            </w:r>
                            <w:r w:rsidRPr="006D7F66">
                              <w:rPr>
                                <w:rFonts w:cs="Arial"/>
                                <w:szCs w:val="20"/>
                              </w:rPr>
                              <w:t>services</w:t>
                            </w:r>
                          </w:p>
                          <w:p w14:paraId="1572D6FC" w14:textId="77777777" w:rsidR="002E4B5A" w:rsidRPr="002E4B5A" w:rsidRDefault="002E4B5A" w:rsidP="002E4B5A">
                            <w:pPr>
                              <w:pStyle w:val="BodyText"/>
                              <w:rPr>
                                <w:rStyle w:val="IntenseEmphasis"/>
                              </w:rPr>
                            </w:pPr>
                            <w:r w:rsidRPr="002E4B5A">
                              <w:rPr>
                                <w:rStyle w:val="IntenseEmphasis"/>
                              </w:rPr>
                              <w:t>Process monitoring</w:t>
                            </w:r>
                          </w:p>
                          <w:p w14:paraId="71AE310C" w14:textId="77777777" w:rsidR="002E4B5A" w:rsidRDefault="002E4B5A" w:rsidP="002E4B5A">
                            <w:pPr>
                              <w:pStyle w:val="Checklist"/>
                            </w:pPr>
                            <w:r w:rsidRPr="00336E21">
                              <w:t>Implementation agency staffing and training</w:t>
                            </w:r>
                          </w:p>
                          <w:p w14:paraId="429C9FB5" w14:textId="4AC09F00" w:rsidR="002E4B5A" w:rsidRPr="00336E21" w:rsidRDefault="002E4B5A" w:rsidP="002E4B5A">
                            <w:pPr>
                              <w:pStyle w:val="Checklist"/>
                            </w:pPr>
                            <w:r>
                              <w:t xml:space="preserve">Management plan </w:t>
                            </w:r>
                            <w:r w:rsidR="00506999">
                              <w:t xml:space="preserve">investments </w:t>
                            </w:r>
                            <w:r>
                              <w:t xml:space="preserve">completed </w:t>
                            </w:r>
                          </w:p>
                          <w:p w14:paraId="0DA7B075" w14:textId="77777777" w:rsidR="002E4B5A" w:rsidRPr="00336E21" w:rsidRDefault="002E4B5A" w:rsidP="002E4B5A">
                            <w:pPr>
                              <w:pStyle w:val="Checklist"/>
                            </w:pPr>
                            <w:r w:rsidRPr="00336E21">
                              <w:t>Households (and businesses) receiving compensation and other assistance in full and when required</w:t>
                            </w:r>
                          </w:p>
                          <w:p w14:paraId="752939D7" w14:textId="77777777" w:rsidR="002E4B5A" w:rsidRPr="00336E21" w:rsidRDefault="002E4B5A" w:rsidP="002E4B5A">
                            <w:pPr>
                              <w:pStyle w:val="Checklist"/>
                            </w:pPr>
                            <w:r w:rsidRPr="00336E21">
                              <w:t>Provision of titles</w:t>
                            </w:r>
                            <w:r>
                              <w:t xml:space="preserve"> and</w:t>
                            </w:r>
                            <w:r w:rsidRPr="00336E21">
                              <w:t xml:space="preserve"> permits</w:t>
                            </w:r>
                            <w:r>
                              <w:t>,</w:t>
                            </w:r>
                            <w:r w:rsidRPr="00336E21">
                              <w:t xml:space="preserve"> or other administrative or legal measures </w:t>
                            </w:r>
                          </w:p>
                          <w:p w14:paraId="499CD5EE" w14:textId="77777777" w:rsidR="002E4B5A" w:rsidRPr="00336E21" w:rsidRDefault="002E4B5A" w:rsidP="002E4B5A">
                            <w:pPr>
                              <w:pStyle w:val="Checklist"/>
                            </w:pPr>
                            <w:r w:rsidRPr="00336E21">
                              <w:t>Community consultation meetings held</w:t>
                            </w:r>
                          </w:p>
                          <w:p w14:paraId="20C7E9CC" w14:textId="77777777" w:rsidR="002E4B5A" w:rsidRPr="00336E21" w:rsidRDefault="002E4B5A" w:rsidP="002E4B5A">
                            <w:pPr>
                              <w:pStyle w:val="Checklist"/>
                            </w:pPr>
                            <w:r w:rsidRPr="00336E21">
                              <w:t>Grievances received</w:t>
                            </w:r>
                          </w:p>
                          <w:p w14:paraId="306104E3" w14:textId="77777777" w:rsidR="002E4B5A" w:rsidRPr="00336E21" w:rsidRDefault="002E4B5A" w:rsidP="002E4B5A">
                            <w:pPr>
                              <w:pStyle w:val="Checklist"/>
                            </w:pPr>
                            <w:r w:rsidRPr="00336E21">
                              <w:t xml:space="preserve">Response time </w:t>
                            </w:r>
                            <w:r>
                              <w:t xml:space="preserve">for </w:t>
                            </w:r>
                            <w:r w:rsidRPr="00336E21">
                              <w:t>grievances received</w:t>
                            </w:r>
                          </w:p>
                          <w:p w14:paraId="150540C6" w14:textId="77777777" w:rsidR="002E4B5A" w:rsidRPr="00336E21" w:rsidRDefault="002E4B5A" w:rsidP="002E4B5A">
                            <w:pPr>
                              <w:pStyle w:val="Checklist"/>
                            </w:pPr>
                            <w:r w:rsidRPr="00336E21">
                              <w:t xml:space="preserve">Grievances resolved </w:t>
                            </w:r>
                          </w:p>
                          <w:p w14:paraId="20973BBE" w14:textId="7222DEE1" w:rsidR="002E4B5A" w:rsidRDefault="002E4B5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93A7D8" id="Text Box 25" o:spid="_x0000_s1030" type="#_x0000_t202" style="position:absolute;margin-left:1.55pt;margin-top:12.25pt;width:230.85pt;height:548.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" filled="f" stroked="f" strokeweight=".5pt">
                <v:textbox style="mso-fit-shape-to-text:t" inset="0,0,0,0">
                  <w:txbxContent>
                    <w:p w14:paraId="3ECD58B2" w14:textId="77777777" w:rsidR="002E4B5A" w:rsidRPr="002E4B5A" w:rsidRDefault="002E4B5A" w:rsidP="002E4B5A">
                      <w:pPr>
                        <w:pStyle w:val="BodyText"/>
                        <w:rPr>
                          <w:rStyle w:val="IntenseEmphasis"/>
                        </w:rPr>
                      </w:pPr>
                      <w:r w:rsidRPr="002E4B5A">
                        <w:rPr>
                          <w:rStyle w:val="IntenseEmphasis"/>
                        </w:rPr>
                        <w:t>Physical Indicators</w:t>
                      </w:r>
                    </w:p>
                    <w:p w14:paraId="66D08159" w14:textId="77777777" w:rsidR="002E4B5A" w:rsidRPr="00336E21" w:rsidRDefault="002E4B5A" w:rsidP="002E4B5A">
                      <w:pPr>
                        <w:pStyle w:val="Checklist"/>
                      </w:pPr>
                      <w:r w:rsidRPr="00336E21">
                        <w:t>Land acquired including crops and trees</w:t>
                      </w:r>
                    </w:p>
                    <w:p w14:paraId="67FF279E" w14:textId="77777777" w:rsidR="002E4B5A" w:rsidRPr="00336E21" w:rsidRDefault="002E4B5A" w:rsidP="002E4B5A">
                      <w:pPr>
                        <w:pStyle w:val="Checklist"/>
                      </w:pPr>
                      <w:r>
                        <w:t>Construction site rehabilitated</w:t>
                      </w:r>
                    </w:p>
                    <w:p w14:paraId="429FD501" w14:textId="77777777" w:rsidR="002E4B5A" w:rsidRPr="00336E21" w:rsidRDefault="002E4B5A" w:rsidP="002E4B5A">
                      <w:pPr>
                        <w:pStyle w:val="Checklist"/>
                      </w:pPr>
                      <w:r w:rsidRPr="00336E21">
                        <w:t>Infrastructure repaired or replaced</w:t>
                      </w:r>
                      <w:r>
                        <w:t xml:space="preserve"> according to plans</w:t>
                      </w:r>
                    </w:p>
                    <w:p w14:paraId="08BB63D4" w14:textId="77777777" w:rsidR="002E4B5A" w:rsidRDefault="002E4B5A" w:rsidP="002E4B5A">
                      <w:pPr>
                        <w:pStyle w:val="Checklist"/>
                      </w:pPr>
                      <w:r w:rsidRPr="00336E21">
                        <w:t>Services provided for resettled communities</w:t>
                      </w:r>
                    </w:p>
                    <w:p w14:paraId="17F1750A" w14:textId="77777777" w:rsidR="002E4B5A" w:rsidRPr="00336E21" w:rsidRDefault="002E4B5A" w:rsidP="002E4B5A">
                      <w:pPr>
                        <w:pStyle w:val="Checklist"/>
                      </w:pPr>
                      <w:r>
                        <w:t>Water supply quality and flows maintained</w:t>
                      </w:r>
                    </w:p>
                    <w:p w14:paraId="2523BCE1" w14:textId="77777777" w:rsidR="002E4B5A" w:rsidRPr="002E4B5A" w:rsidRDefault="002E4B5A" w:rsidP="002E4B5A">
                      <w:pPr>
                        <w:pStyle w:val="BodyText"/>
                        <w:rPr>
                          <w:rStyle w:val="IntenseEmphasis"/>
                        </w:rPr>
                      </w:pPr>
                      <w:r w:rsidRPr="002E4B5A">
                        <w:rPr>
                          <w:rStyle w:val="IntenseEmphasis"/>
                        </w:rPr>
                        <w:t>Financial Indicators</w:t>
                      </w:r>
                    </w:p>
                    <w:p w14:paraId="6711B8B6" w14:textId="77777777" w:rsidR="002E4B5A" w:rsidRPr="00336E21" w:rsidRDefault="002E4B5A" w:rsidP="002E4B5A">
                      <w:pPr>
                        <w:pStyle w:val="Checklist"/>
                      </w:pPr>
                      <w:r w:rsidRPr="00336E21">
                        <w:t>Payment of compensation for land, structures and fixed assets</w:t>
                      </w:r>
                    </w:p>
                    <w:p w14:paraId="2DE80811" w14:textId="77777777" w:rsidR="002E4B5A" w:rsidRPr="00336E21" w:rsidRDefault="002E4B5A" w:rsidP="002E4B5A">
                      <w:pPr>
                        <w:pStyle w:val="Checklist"/>
                      </w:pPr>
                      <w:r w:rsidRPr="00336E21">
                        <w:t>Payment of moving allowances or other forms of transitional assistance</w:t>
                      </w:r>
                    </w:p>
                    <w:p w14:paraId="398A47DF" w14:textId="60D047E4" w:rsidR="002E4B5A" w:rsidRPr="00336E21" w:rsidRDefault="002E4B5A" w:rsidP="002E4B5A">
                      <w:pPr>
                        <w:pStyle w:val="Checklist"/>
                      </w:pPr>
                      <w:r w:rsidRPr="00336E21">
                        <w:t>Resource transfers to agencies providing training, employment or other livelihood</w:t>
                      </w:r>
                      <w:r w:rsidR="00106DA0">
                        <w:t> </w:t>
                      </w:r>
                      <w:r w:rsidRPr="00336E21">
                        <w:t xml:space="preserve">support </w:t>
                      </w:r>
                    </w:p>
                    <w:p w14:paraId="08F40BBC" w14:textId="4160C4D9" w:rsidR="002E4B5A" w:rsidRPr="006D7F66" w:rsidRDefault="002E4B5A" w:rsidP="002E4B5A">
                      <w:pPr>
                        <w:pStyle w:val="Checklist"/>
                        <w:rPr>
                          <w:rFonts w:cs="Arial"/>
                          <w:szCs w:val="20"/>
                        </w:rPr>
                      </w:pPr>
                      <w:r w:rsidRPr="00336E21">
                        <w:t>Resource transfers to agencies restoring or</w:t>
                      </w:r>
                      <w:r w:rsidR="00106DA0">
                        <w:t> </w:t>
                      </w:r>
                      <w:r w:rsidRPr="00336E21">
                        <w:t>replacing infrastructure, facilities</w:t>
                      </w:r>
                      <w:r w:rsidRPr="006D7F66">
                        <w:rPr>
                          <w:rFonts w:cs="Arial"/>
                          <w:szCs w:val="20"/>
                        </w:rPr>
                        <w:t xml:space="preserve"> or</w:t>
                      </w:r>
                      <w:r w:rsidR="00106DA0">
                        <w:rPr>
                          <w:rFonts w:cs="Arial"/>
                          <w:szCs w:val="20"/>
                        </w:rPr>
                        <w:t> </w:t>
                      </w:r>
                      <w:r w:rsidRPr="006D7F66">
                        <w:rPr>
                          <w:rFonts w:cs="Arial"/>
                          <w:szCs w:val="20"/>
                        </w:rPr>
                        <w:t>services</w:t>
                      </w:r>
                    </w:p>
                    <w:p w14:paraId="1572D6FC" w14:textId="77777777" w:rsidR="002E4B5A" w:rsidRPr="002E4B5A" w:rsidRDefault="002E4B5A" w:rsidP="002E4B5A">
                      <w:pPr>
                        <w:pStyle w:val="BodyText"/>
                        <w:rPr>
                          <w:rStyle w:val="IntenseEmphasis"/>
                        </w:rPr>
                      </w:pPr>
                      <w:r w:rsidRPr="002E4B5A">
                        <w:rPr>
                          <w:rStyle w:val="IntenseEmphasis"/>
                        </w:rPr>
                        <w:t>Process monitoring</w:t>
                      </w:r>
                    </w:p>
                    <w:p w14:paraId="71AE310C" w14:textId="77777777" w:rsidR="002E4B5A" w:rsidRDefault="002E4B5A" w:rsidP="002E4B5A">
                      <w:pPr>
                        <w:pStyle w:val="Checklist"/>
                      </w:pPr>
                      <w:r w:rsidRPr="00336E21">
                        <w:t>Implementation agency staffing and training</w:t>
                      </w:r>
                    </w:p>
                    <w:p w14:paraId="429C9FB5" w14:textId="4AC09F00" w:rsidR="002E4B5A" w:rsidRPr="00336E21" w:rsidRDefault="002E4B5A" w:rsidP="002E4B5A">
                      <w:pPr>
                        <w:pStyle w:val="Checklist"/>
                      </w:pPr>
                      <w:r>
                        <w:t xml:space="preserve">Management plan </w:t>
                      </w:r>
                      <w:r w:rsidR="00506999">
                        <w:t xml:space="preserve">investments </w:t>
                      </w:r>
                      <w:r>
                        <w:t xml:space="preserve">completed </w:t>
                      </w:r>
                    </w:p>
                    <w:p w14:paraId="0DA7B075" w14:textId="77777777" w:rsidR="002E4B5A" w:rsidRPr="00336E21" w:rsidRDefault="002E4B5A" w:rsidP="002E4B5A">
                      <w:pPr>
                        <w:pStyle w:val="Checklist"/>
                      </w:pPr>
                      <w:r w:rsidRPr="00336E21">
                        <w:t>Households (and businesses) receiving compensation and other assistance in full and when required</w:t>
                      </w:r>
                    </w:p>
                    <w:p w14:paraId="752939D7" w14:textId="77777777" w:rsidR="002E4B5A" w:rsidRPr="00336E21" w:rsidRDefault="002E4B5A" w:rsidP="002E4B5A">
                      <w:pPr>
                        <w:pStyle w:val="Checklist"/>
                      </w:pPr>
                      <w:r w:rsidRPr="00336E21">
                        <w:t>Provision of titles</w:t>
                      </w:r>
                      <w:r>
                        <w:t xml:space="preserve"> and</w:t>
                      </w:r>
                      <w:r w:rsidRPr="00336E21">
                        <w:t xml:space="preserve"> permits</w:t>
                      </w:r>
                      <w:r>
                        <w:t>,</w:t>
                      </w:r>
                      <w:r w:rsidRPr="00336E21">
                        <w:t xml:space="preserve"> or other administrative or legal measures </w:t>
                      </w:r>
                    </w:p>
                    <w:p w14:paraId="499CD5EE" w14:textId="77777777" w:rsidR="002E4B5A" w:rsidRPr="00336E21" w:rsidRDefault="002E4B5A" w:rsidP="002E4B5A">
                      <w:pPr>
                        <w:pStyle w:val="Checklist"/>
                      </w:pPr>
                      <w:r w:rsidRPr="00336E21">
                        <w:t>Community consultation meetings held</w:t>
                      </w:r>
                    </w:p>
                    <w:p w14:paraId="20C7E9CC" w14:textId="77777777" w:rsidR="002E4B5A" w:rsidRPr="00336E21" w:rsidRDefault="002E4B5A" w:rsidP="002E4B5A">
                      <w:pPr>
                        <w:pStyle w:val="Checklist"/>
                      </w:pPr>
                      <w:r w:rsidRPr="00336E21">
                        <w:t>Grievances received</w:t>
                      </w:r>
                    </w:p>
                    <w:p w14:paraId="306104E3" w14:textId="77777777" w:rsidR="002E4B5A" w:rsidRPr="00336E21" w:rsidRDefault="002E4B5A" w:rsidP="002E4B5A">
                      <w:pPr>
                        <w:pStyle w:val="Checklist"/>
                      </w:pPr>
                      <w:r w:rsidRPr="00336E21">
                        <w:t xml:space="preserve">Response time </w:t>
                      </w:r>
                      <w:r>
                        <w:t xml:space="preserve">for </w:t>
                      </w:r>
                      <w:r w:rsidRPr="00336E21">
                        <w:t>grievances received</w:t>
                      </w:r>
                    </w:p>
                    <w:p w14:paraId="150540C6" w14:textId="77777777" w:rsidR="002E4B5A" w:rsidRPr="00336E21" w:rsidRDefault="002E4B5A" w:rsidP="002E4B5A">
                      <w:pPr>
                        <w:pStyle w:val="Checklist"/>
                      </w:pPr>
                      <w:r w:rsidRPr="00336E21">
                        <w:t xml:space="preserve">Grievances resolved </w:t>
                      </w:r>
                    </w:p>
                    <w:p w14:paraId="20973BBE" w14:textId="7222DEE1" w:rsidR="002E4B5A" w:rsidRDefault="002E4B5A"/>
                  </w:txbxContent>
                </v:textbox>
              </v:shape>
            </w:pict>
          </mc:Fallback>
        </mc:AlternateContent>
      </w:r>
      <w:r>
        <w:rPr>
          <w:noProof/>
          <w:lang w:eastAsia="en-AU"/>
        </w:rPr>
        <mc:AlternateContent>
          <mc:Choice Requires="wps">
            <w:drawing>
              <wp:anchor distT="0" distB="0" distL="114300" distR="114300" simplePos="0" relativeHeight="251676672" behindDoc="0" locked="0" layoutInCell="1" allowOverlap="1" wp14:anchorId="269D9FAF" wp14:editId="7886C5BC">
                <wp:simplePos x="0" y="0"/>
                <wp:positionH relativeFrom="column">
                  <wp:posOffset>3174365</wp:posOffset>
                </wp:positionH>
                <wp:positionV relativeFrom="paragraph">
                  <wp:posOffset>155848</wp:posOffset>
                </wp:positionV>
                <wp:extent cx="2931885" cy="6965043"/>
                <wp:effectExtent l="0" t="0" r="1905" b="0"/>
                <wp:wrapNone/>
                <wp:docPr id="26" name="Text Box 26"/>
                <wp:cNvGraphicFramePr/>
                <a:graphic xmlns:a="http://schemas.openxmlformats.org/drawingml/2006/main">
                  <a:graphicData uri="http://schemas.microsoft.com/office/word/2010/wordprocessingShape">
                    <wps:wsp>
                      <wps:cNvSpPr txBox="1"/>
                      <wps:spPr>
                        <a:xfrm>
                          <a:off x="0" y="0"/>
                          <a:ext cx="2931885" cy="6965043"/>
                        </a:xfrm>
                        <a:prstGeom prst="rect">
                          <a:avLst/>
                        </a:prstGeom>
                        <a:noFill/>
                        <a:ln w="6350">
                          <a:noFill/>
                        </a:ln>
                      </wps:spPr>
                      <wps:txbx>
                        <w:txbxContent>
                          <w:p w14:paraId="25FDF201" w14:textId="77777777" w:rsidR="002E4B5A" w:rsidRPr="002E4B5A" w:rsidRDefault="002E4B5A" w:rsidP="002E4B5A">
                            <w:pPr>
                              <w:pStyle w:val="BodyText"/>
                              <w:rPr>
                                <w:rStyle w:val="IntenseEmphasis"/>
                              </w:rPr>
                            </w:pPr>
                            <w:r w:rsidRPr="002E4B5A">
                              <w:rPr>
                                <w:rStyle w:val="IntenseEmphasis"/>
                              </w:rPr>
                              <w:t>Impact monitoring</w:t>
                            </w:r>
                          </w:p>
                          <w:p w14:paraId="1A39D347" w14:textId="77777777" w:rsidR="002E4B5A" w:rsidRPr="006D7F66" w:rsidRDefault="002E4B5A" w:rsidP="002E4B5A">
                            <w:pPr>
                              <w:pStyle w:val="Checklist"/>
                            </w:pPr>
                            <w:r w:rsidRPr="006D7F66">
                              <w:t>Sufficiency of compensation for replacement of land or other assets</w:t>
                            </w:r>
                          </w:p>
                          <w:p w14:paraId="376B0623" w14:textId="77777777" w:rsidR="002E4B5A" w:rsidRPr="006D7F66" w:rsidRDefault="002E4B5A" w:rsidP="002E4B5A">
                            <w:pPr>
                              <w:pStyle w:val="Checklist"/>
                            </w:pPr>
                            <w:r w:rsidRPr="006D7F66">
                              <w:t>Households occupying replacement housing</w:t>
                            </w:r>
                          </w:p>
                          <w:p w14:paraId="1FD74129" w14:textId="77777777" w:rsidR="002E4B5A" w:rsidRPr="006D7F66" w:rsidRDefault="002E4B5A" w:rsidP="002E4B5A">
                            <w:pPr>
                              <w:pStyle w:val="Checklist"/>
                            </w:pPr>
                            <w:r w:rsidRPr="006D7F66">
                              <w:t xml:space="preserve">Replacement housing meets standards </w:t>
                            </w:r>
                          </w:p>
                          <w:p w14:paraId="1FEB9092" w14:textId="77777777" w:rsidR="002E4B5A" w:rsidRPr="006D7F66" w:rsidRDefault="002E4B5A" w:rsidP="002E4B5A">
                            <w:pPr>
                              <w:pStyle w:val="Checklist"/>
                            </w:pPr>
                            <w:r w:rsidRPr="006D7F66">
                              <w:t>Agriculturalists receiving equivalent agricultural land</w:t>
                            </w:r>
                          </w:p>
                          <w:p w14:paraId="2B16003D" w14:textId="2680DACA" w:rsidR="002E4B5A" w:rsidRPr="006D7F66" w:rsidRDefault="002E4B5A" w:rsidP="002E4B5A">
                            <w:pPr>
                              <w:pStyle w:val="Checklist"/>
                            </w:pPr>
                            <w:r w:rsidRPr="006D7F66">
                              <w:t>Household agricultural production and</w:t>
                            </w:r>
                            <w:r w:rsidR="00106DA0">
                              <w:t> </w:t>
                            </w:r>
                            <w:r w:rsidRPr="006D7F66">
                              <w:t>income</w:t>
                            </w:r>
                          </w:p>
                          <w:p w14:paraId="0613FDC7" w14:textId="77777777" w:rsidR="002E4B5A" w:rsidRPr="006D7F66" w:rsidRDefault="002E4B5A" w:rsidP="002E4B5A">
                            <w:pPr>
                              <w:pStyle w:val="Checklist"/>
                            </w:pPr>
                            <w:r w:rsidRPr="006D7F66">
                              <w:t>Displaced persons receiving skills training</w:t>
                            </w:r>
                          </w:p>
                          <w:p w14:paraId="47FB780F" w14:textId="77777777" w:rsidR="002E4B5A" w:rsidRPr="006D7F66" w:rsidRDefault="002E4B5A" w:rsidP="002E4B5A">
                            <w:pPr>
                              <w:pStyle w:val="Checklist"/>
                            </w:pPr>
                            <w:r w:rsidRPr="006D7F66">
                              <w:t xml:space="preserve">Displaced persons with paid employment exceeding or equalling prior income levels </w:t>
                            </w:r>
                          </w:p>
                          <w:p w14:paraId="1539BD34" w14:textId="77777777" w:rsidR="002E4B5A" w:rsidRPr="006D7F66" w:rsidRDefault="002E4B5A" w:rsidP="002E4B5A">
                            <w:pPr>
                              <w:pStyle w:val="Checklist"/>
                            </w:pPr>
                            <w:r w:rsidRPr="006D7F66">
                              <w:t>Household access to public infrastructure and services</w:t>
                            </w:r>
                          </w:p>
                          <w:p w14:paraId="631C40FD" w14:textId="77777777" w:rsidR="002E4B5A" w:rsidRPr="006D7F66" w:rsidRDefault="002E4B5A" w:rsidP="002E4B5A">
                            <w:pPr>
                              <w:pStyle w:val="Checklist"/>
                            </w:pPr>
                            <w:r w:rsidRPr="006D7F66">
                              <w:t xml:space="preserve">Household access to community facilities and services </w:t>
                            </w:r>
                          </w:p>
                          <w:p w14:paraId="4DF62697" w14:textId="77777777" w:rsidR="002E4B5A" w:rsidRPr="006D7F66" w:rsidRDefault="002E4B5A" w:rsidP="002E4B5A">
                            <w:pPr>
                              <w:pStyle w:val="Checklist"/>
                            </w:pPr>
                            <w:r w:rsidRPr="006D7F66">
                              <w:t>Businesses restored to profitable operation</w:t>
                            </w:r>
                          </w:p>
                          <w:p w14:paraId="77335248" w14:textId="372FAE93" w:rsidR="002E4B5A" w:rsidRPr="006D7F66" w:rsidRDefault="002E4B5A" w:rsidP="002E4B5A">
                            <w:pPr>
                              <w:pStyle w:val="Checklist"/>
                            </w:pPr>
                            <w:r w:rsidRPr="006D7F66">
                              <w:t>Household aggregate income sources and</w:t>
                            </w:r>
                            <w:r w:rsidR="00106DA0">
                              <w:t> </w:t>
                            </w:r>
                            <w:r w:rsidRPr="006D7F66">
                              <w:t>levels</w:t>
                            </w:r>
                          </w:p>
                          <w:p w14:paraId="06E895C9" w14:textId="0C24F74D" w:rsidR="002E4B5A" w:rsidRPr="002E4B5A" w:rsidRDefault="002E4B5A" w:rsidP="002E4B5A">
                            <w:pPr>
                              <w:pStyle w:val="Checklist"/>
                            </w:pPr>
                            <w:r w:rsidRPr="006D7F66">
                              <w:t xml:space="preserve">Effectiveness of actions targeted </w:t>
                            </w:r>
                            <w:r w:rsidRPr="002E4B5A">
                              <w:t>for women and children and persons with</w:t>
                            </w:r>
                            <w:r w:rsidR="00106DA0">
                              <w:t> </w:t>
                            </w:r>
                            <w:r w:rsidRPr="002E4B5A">
                              <w:t>disabilities</w:t>
                            </w:r>
                          </w:p>
                          <w:p w14:paraId="23C6FCCA" w14:textId="77777777" w:rsidR="002E4B5A" w:rsidRPr="002E4B5A" w:rsidRDefault="002E4B5A" w:rsidP="002E4B5A">
                            <w:pPr>
                              <w:pStyle w:val="Checklist"/>
                            </w:pPr>
                            <w:r w:rsidRPr="002E4B5A">
                              <w:t>Support provided to identified poor or vulnerable households, or persons within households</w:t>
                            </w:r>
                          </w:p>
                          <w:p w14:paraId="14B294CB" w14:textId="7A08657E" w:rsidR="002E4B5A" w:rsidRDefault="002E4B5A" w:rsidP="002E4B5A">
                            <w:pPr>
                              <w:pStyle w:val="Checklist"/>
                            </w:pPr>
                            <w:r w:rsidRPr="002E4B5A">
                              <w:t>Effectiveness of support in addressing identified vulnerabilities among or within</w:t>
                            </w:r>
                            <w:r w:rsidR="00106DA0">
                              <w:t> </w:t>
                            </w:r>
                            <w:r w:rsidRPr="002E4B5A">
                              <w:t>households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9D9FAF" id="Text Box 26" o:spid="_x0000_s1031" type="#_x0000_t202" style="position:absolute;margin-left:249.95pt;margin-top:12.25pt;width:230.85pt;height:548.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" filled="f" stroked="f" strokeweight=".5pt">
                <v:textbox style="mso-fit-shape-to-text:t" inset="0,0,0,0">
                  <w:txbxContent>
                    <w:p w14:paraId="25FDF201" w14:textId="77777777" w:rsidR="002E4B5A" w:rsidRPr="002E4B5A" w:rsidRDefault="002E4B5A" w:rsidP="002E4B5A">
                      <w:pPr>
                        <w:pStyle w:val="BodyText"/>
                        <w:rPr>
                          <w:rStyle w:val="IntenseEmphasis"/>
                        </w:rPr>
                      </w:pPr>
                      <w:r w:rsidRPr="002E4B5A">
                        <w:rPr>
                          <w:rStyle w:val="IntenseEmphasis"/>
                        </w:rPr>
                        <w:t>Impact monitoring</w:t>
                      </w:r>
                    </w:p>
                    <w:p w14:paraId="1A39D347" w14:textId="77777777" w:rsidR="002E4B5A" w:rsidRPr="006D7F66" w:rsidRDefault="002E4B5A" w:rsidP="002E4B5A">
                      <w:pPr>
                        <w:pStyle w:val="Checklist"/>
                      </w:pPr>
                      <w:r w:rsidRPr="006D7F66">
                        <w:t>Sufficiency of compensation for replacement of land or other assets</w:t>
                      </w:r>
                    </w:p>
                    <w:p w14:paraId="376B0623" w14:textId="77777777" w:rsidR="002E4B5A" w:rsidRPr="006D7F66" w:rsidRDefault="002E4B5A" w:rsidP="002E4B5A">
                      <w:pPr>
                        <w:pStyle w:val="Checklist"/>
                      </w:pPr>
                      <w:r w:rsidRPr="006D7F66">
                        <w:t>Households occupying replacement housing</w:t>
                      </w:r>
                    </w:p>
                    <w:p w14:paraId="1FD74129" w14:textId="77777777" w:rsidR="002E4B5A" w:rsidRPr="006D7F66" w:rsidRDefault="002E4B5A" w:rsidP="002E4B5A">
                      <w:pPr>
                        <w:pStyle w:val="Checklist"/>
                      </w:pPr>
                      <w:r w:rsidRPr="006D7F66">
                        <w:t xml:space="preserve">Replacement housing meets standards </w:t>
                      </w:r>
                    </w:p>
                    <w:p w14:paraId="1FEB9092" w14:textId="77777777" w:rsidR="002E4B5A" w:rsidRPr="006D7F66" w:rsidRDefault="002E4B5A" w:rsidP="002E4B5A">
                      <w:pPr>
                        <w:pStyle w:val="Checklist"/>
                      </w:pPr>
                      <w:r w:rsidRPr="006D7F66">
                        <w:t>Agriculturalists receiving equivalent agricultural land</w:t>
                      </w:r>
                    </w:p>
                    <w:p w14:paraId="2B16003D" w14:textId="2680DACA" w:rsidR="002E4B5A" w:rsidRPr="006D7F66" w:rsidRDefault="002E4B5A" w:rsidP="002E4B5A">
                      <w:pPr>
                        <w:pStyle w:val="Checklist"/>
                      </w:pPr>
                      <w:r w:rsidRPr="006D7F66">
                        <w:t>Household agricultural production and</w:t>
                      </w:r>
                      <w:r w:rsidR="00106DA0">
                        <w:t> </w:t>
                      </w:r>
                      <w:r w:rsidRPr="006D7F66">
                        <w:t>income</w:t>
                      </w:r>
                    </w:p>
                    <w:p w14:paraId="0613FDC7" w14:textId="77777777" w:rsidR="002E4B5A" w:rsidRPr="006D7F66" w:rsidRDefault="002E4B5A" w:rsidP="002E4B5A">
                      <w:pPr>
                        <w:pStyle w:val="Checklist"/>
                      </w:pPr>
                      <w:r w:rsidRPr="006D7F66">
                        <w:t>Displaced persons receiving skills training</w:t>
                      </w:r>
                    </w:p>
                    <w:p w14:paraId="47FB780F" w14:textId="77777777" w:rsidR="002E4B5A" w:rsidRPr="006D7F66" w:rsidRDefault="002E4B5A" w:rsidP="002E4B5A">
                      <w:pPr>
                        <w:pStyle w:val="Checklist"/>
                      </w:pPr>
                      <w:r w:rsidRPr="006D7F66">
                        <w:t xml:space="preserve">Displaced persons with paid employment exceeding or equalling prior income levels </w:t>
                      </w:r>
                    </w:p>
                    <w:p w14:paraId="1539BD34" w14:textId="77777777" w:rsidR="002E4B5A" w:rsidRPr="006D7F66" w:rsidRDefault="002E4B5A" w:rsidP="002E4B5A">
                      <w:pPr>
                        <w:pStyle w:val="Checklist"/>
                      </w:pPr>
                      <w:r w:rsidRPr="006D7F66">
                        <w:t>Household access to public infrastructure and services</w:t>
                      </w:r>
                    </w:p>
                    <w:p w14:paraId="631C40FD" w14:textId="77777777" w:rsidR="002E4B5A" w:rsidRPr="006D7F66" w:rsidRDefault="002E4B5A" w:rsidP="002E4B5A">
                      <w:pPr>
                        <w:pStyle w:val="Checklist"/>
                      </w:pPr>
                      <w:r w:rsidRPr="006D7F66">
                        <w:t xml:space="preserve">Household access to community facilities and services </w:t>
                      </w:r>
                    </w:p>
                    <w:p w14:paraId="4DF62697" w14:textId="77777777" w:rsidR="002E4B5A" w:rsidRPr="006D7F66" w:rsidRDefault="002E4B5A" w:rsidP="002E4B5A">
                      <w:pPr>
                        <w:pStyle w:val="Checklist"/>
                      </w:pPr>
                      <w:r w:rsidRPr="006D7F66">
                        <w:t>Businesses restored to profitable operation</w:t>
                      </w:r>
                    </w:p>
                    <w:p w14:paraId="77335248" w14:textId="372FAE93" w:rsidR="002E4B5A" w:rsidRPr="006D7F66" w:rsidRDefault="002E4B5A" w:rsidP="002E4B5A">
                      <w:pPr>
                        <w:pStyle w:val="Checklist"/>
                      </w:pPr>
                      <w:r w:rsidRPr="006D7F66">
                        <w:t>Household aggregate income sources and</w:t>
                      </w:r>
                      <w:r w:rsidR="00106DA0">
                        <w:t> </w:t>
                      </w:r>
                      <w:r w:rsidRPr="006D7F66">
                        <w:t>levels</w:t>
                      </w:r>
                    </w:p>
                    <w:p w14:paraId="06E895C9" w14:textId="0C24F74D" w:rsidR="002E4B5A" w:rsidRPr="002E4B5A" w:rsidRDefault="002E4B5A" w:rsidP="002E4B5A">
                      <w:pPr>
                        <w:pStyle w:val="Checklist"/>
                      </w:pPr>
                      <w:r w:rsidRPr="006D7F66">
                        <w:t xml:space="preserve">Effectiveness of actions targeted </w:t>
                      </w:r>
                      <w:r w:rsidRPr="002E4B5A">
                        <w:t>for women and children and persons with</w:t>
                      </w:r>
                      <w:r w:rsidR="00106DA0">
                        <w:t> </w:t>
                      </w:r>
                      <w:r w:rsidRPr="002E4B5A">
                        <w:t>disabilities</w:t>
                      </w:r>
                    </w:p>
                    <w:p w14:paraId="23C6FCCA" w14:textId="77777777" w:rsidR="002E4B5A" w:rsidRPr="002E4B5A" w:rsidRDefault="002E4B5A" w:rsidP="002E4B5A">
                      <w:pPr>
                        <w:pStyle w:val="Checklist"/>
                      </w:pPr>
                      <w:r w:rsidRPr="002E4B5A">
                        <w:t>Support provided to identified poor or vulnerable households, or persons within households</w:t>
                      </w:r>
                    </w:p>
                    <w:p w14:paraId="14B294CB" w14:textId="7A08657E" w:rsidR="002E4B5A" w:rsidRDefault="002E4B5A" w:rsidP="002E4B5A">
                      <w:pPr>
                        <w:pStyle w:val="Checklist"/>
                      </w:pPr>
                      <w:r w:rsidRPr="002E4B5A">
                        <w:t>Effectiveness of support in addressing identified vulnerabilities among or within</w:t>
                      </w:r>
                      <w:r w:rsidR="00106DA0">
                        <w:t> </w:t>
                      </w:r>
                      <w:r w:rsidRPr="002E4B5A">
                        <w:t>households</w:t>
                      </w:r>
                    </w:p>
                  </w:txbxContent>
                </v:textbox>
              </v:shape>
            </w:pict>
          </mc:Fallback>
        </mc:AlternateContent>
      </w:r>
    </w:p>
    <w:p w14:paraId="4577D0EC" w14:textId="545F6BEA" w:rsidR="002E4B5A" w:rsidRDefault="002E4B5A" w:rsidP="003D0B87">
      <w:pPr>
        <w:pStyle w:val="BodyText"/>
      </w:pPr>
    </w:p>
    <w:p w14:paraId="54227C2F" w14:textId="4A03019F" w:rsidR="002E4B5A" w:rsidRDefault="002E4B5A" w:rsidP="003D0B87">
      <w:pPr>
        <w:pStyle w:val="BodyText"/>
      </w:pPr>
    </w:p>
    <w:p w14:paraId="7CCA9D62" w14:textId="752A750F" w:rsidR="002E4B5A" w:rsidRPr="002E4B5A" w:rsidRDefault="002E4B5A" w:rsidP="002E4B5A">
      <w:pPr>
        <w:tabs>
          <w:tab w:val="clear" w:pos="4819"/>
        </w:tabs>
        <w:suppressAutoHyphens w:val="0"/>
        <w:spacing w:before="0" w:after="120" w:line="440" w:lineRule="atLeast"/>
      </w:pPr>
    </w:p>
    <w:sectPr w:rsidR="002E4B5A" w:rsidRPr="002E4B5A" w:rsidSect="00524E24">
      <w:headerReference w:type="even" r:id="rId15"/>
      <w:headerReference w:type="default" r:id="rId16"/>
      <w:footerReference w:type="even" r:id="rId17"/>
      <w:footerReference w:type="default" r:id="rId18"/>
      <w:headerReference w:type="first" r:id="rId19"/>
      <w:footerReference w:type="first" r:id="rId20"/>
      <w:pgSz w:w="11906" w:h="16838" w:code="9"/>
      <w:pgMar w:top="2274" w:right="1133" w:bottom="1701" w:left="1134" w:header="453" w:footer="51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033A1" w14:textId="77777777" w:rsidR="00DE170C" w:rsidRDefault="00DE170C" w:rsidP="00EA57BC">
      <w:r>
        <w:separator/>
      </w:r>
    </w:p>
  </w:endnote>
  <w:endnote w:type="continuationSeparator" w:id="0">
    <w:p w14:paraId="1DD437CC" w14:textId="77777777" w:rsidR="00DE170C" w:rsidRDefault="00DE170C" w:rsidP="00EA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9994" w14:textId="77777777" w:rsidR="008F380E" w:rsidRDefault="008F3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5FE0" w14:textId="5D3E202E" w:rsidR="00750E60" w:rsidRPr="00EF3D78" w:rsidRDefault="00B15C1A" w:rsidP="00EF3D78">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702272" behindDoc="0" locked="0" layoutInCell="1" allowOverlap="1" wp14:anchorId="3876F24F" wp14:editId="26EC9EB3">
          <wp:simplePos x="0" y="0"/>
          <wp:positionH relativeFrom="margin">
            <wp:posOffset>127000</wp:posOffset>
          </wp:positionH>
          <wp:positionV relativeFrom="paragraph">
            <wp:posOffset>-241300</wp:posOffset>
          </wp:positionV>
          <wp:extent cx="552450" cy="443053"/>
          <wp:effectExtent l="0" t="0" r="0" b="0"/>
          <wp:wrapNone/>
          <wp:docPr id="1" name="Picture 1"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D78" w:rsidRPr="00F477B0">
      <w:rPr>
        <w:color w:val="FFFFFF" w:themeColor="background1"/>
        <w:sz w:val="16"/>
        <w:szCs w:val="16"/>
      </w:rPr>
      <w:tab/>
    </w:r>
    <w:r w:rsidR="00E71AEA">
      <w:rPr>
        <w:color w:val="FFFFFF" w:themeColor="background1"/>
        <w:sz w:val="16"/>
        <w:szCs w:val="16"/>
      </w:rPr>
      <w:t xml:space="preserve">SAFEGUARD </w:t>
    </w:r>
    <w:r w:rsidR="00E71AEA" w:rsidRPr="00B15C1A">
      <w:rPr>
        <w:color w:val="FFFFFF" w:themeColor="background1"/>
        <w:sz w:val="16"/>
        <w:szCs w:val="16"/>
      </w:rPr>
      <w:t>GUIDANCE NOTE:</w:t>
    </w:r>
    <w:r w:rsidR="00E71AEA">
      <w:rPr>
        <w:b/>
        <w:color w:val="FFFFFF" w:themeColor="background1"/>
        <w:sz w:val="16"/>
        <w:szCs w:val="16"/>
      </w:rPr>
      <w:t xml:space="preserve"> </w:t>
    </w:r>
    <w:r w:rsidR="009160EA">
      <w:rPr>
        <w:b/>
        <w:color w:val="FFFFFF" w:themeColor="background1"/>
        <w:sz w:val="16"/>
        <w:szCs w:val="16"/>
      </w:rPr>
      <w:t>SAFEGUARD MONITORING AND EVALUATION</w:t>
    </w:r>
    <w:r w:rsidR="00EF3D78" w:rsidRPr="00F477B0">
      <w:rPr>
        <w:b/>
        <w:sz w:val="16"/>
        <w:szCs w:val="16"/>
      </w:rPr>
      <w:tab/>
    </w:r>
    <w:r w:rsidR="00EF3D78">
      <w:rPr>
        <w:b/>
        <w:sz w:val="16"/>
        <w:szCs w:val="16"/>
      </w:rPr>
      <w:tab/>
    </w:r>
    <w:r w:rsidR="00EF3D78" w:rsidRPr="00F477B0">
      <w:rPr>
        <w:rStyle w:val="PageNumber"/>
        <w:b/>
        <w:sz w:val="16"/>
        <w:szCs w:val="16"/>
      </w:rPr>
      <w:fldChar w:fldCharType="begin"/>
    </w:r>
    <w:r w:rsidR="00EF3D78" w:rsidRPr="00F477B0">
      <w:rPr>
        <w:rStyle w:val="PageNumber"/>
        <w:b/>
        <w:sz w:val="16"/>
        <w:szCs w:val="16"/>
      </w:rPr>
      <w:instrText xml:space="preserve"> PAGE   \* MERGEFORMAT </w:instrText>
    </w:r>
    <w:r w:rsidR="00EF3D78" w:rsidRPr="00F477B0">
      <w:rPr>
        <w:rStyle w:val="PageNumber"/>
        <w:b/>
        <w:sz w:val="16"/>
        <w:szCs w:val="16"/>
      </w:rPr>
      <w:fldChar w:fldCharType="separate"/>
    </w:r>
    <w:r w:rsidR="008F380E">
      <w:rPr>
        <w:rStyle w:val="PageNumber"/>
        <w:b/>
        <w:noProof/>
        <w:sz w:val="16"/>
        <w:szCs w:val="16"/>
      </w:rPr>
      <w:t>4</w:t>
    </w:r>
    <w:r w:rsidR="00EF3D78" w:rsidRPr="00F477B0">
      <w:rPr>
        <w:rStyle w:val="PageNumbe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F2B" w14:textId="43EA38F8" w:rsidR="00750E60" w:rsidRPr="00F477B0" w:rsidRDefault="00B15C1A" w:rsidP="004308E2">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700224" behindDoc="0" locked="0" layoutInCell="1" allowOverlap="1" wp14:anchorId="59425D51" wp14:editId="252301CF">
          <wp:simplePos x="0" y="0"/>
          <wp:positionH relativeFrom="margin">
            <wp:posOffset>152400</wp:posOffset>
          </wp:positionH>
          <wp:positionV relativeFrom="paragraph">
            <wp:posOffset>-234950</wp:posOffset>
          </wp:positionV>
          <wp:extent cx="552450" cy="443053"/>
          <wp:effectExtent l="0" t="0" r="0" b="0"/>
          <wp:wrapNone/>
          <wp:docPr id="2" name="Picture 2"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7B0" w:rsidRPr="00F477B0">
      <w:rPr>
        <w:color w:val="FFFFFF" w:themeColor="background1"/>
        <w:sz w:val="16"/>
        <w:szCs w:val="16"/>
      </w:rPr>
      <w:tab/>
    </w:r>
    <w:r w:rsidR="00E71AEA">
      <w:rPr>
        <w:color w:val="FFFFFF" w:themeColor="background1"/>
        <w:sz w:val="16"/>
        <w:szCs w:val="16"/>
      </w:rPr>
      <w:t xml:space="preserve">SAFEGUARD </w:t>
    </w:r>
    <w:r w:rsidR="00E71AEA" w:rsidRPr="00B15C1A">
      <w:rPr>
        <w:color w:val="FFFFFF" w:themeColor="background1"/>
        <w:sz w:val="16"/>
        <w:szCs w:val="16"/>
      </w:rPr>
      <w:t>GUIDANCE NOTE:</w:t>
    </w:r>
    <w:r w:rsidR="00E71AEA">
      <w:rPr>
        <w:b/>
        <w:color w:val="FFFFFF" w:themeColor="background1"/>
        <w:sz w:val="16"/>
        <w:szCs w:val="16"/>
      </w:rPr>
      <w:t xml:space="preserve"> </w:t>
    </w:r>
    <w:r w:rsidR="009160EA">
      <w:rPr>
        <w:b/>
        <w:color w:val="FFFFFF" w:themeColor="background1"/>
        <w:sz w:val="16"/>
        <w:szCs w:val="16"/>
      </w:rPr>
      <w:t>SAFEGUARD MONITORING AND EVALUATION</w:t>
    </w:r>
    <w:r w:rsidR="009D59FB" w:rsidRPr="00F477B0">
      <w:rPr>
        <w:b/>
        <w:sz w:val="16"/>
        <w:szCs w:val="16"/>
      </w:rPr>
      <w:tab/>
    </w:r>
    <w:r w:rsidR="009D59FB" w:rsidRPr="00F477B0">
      <w:rPr>
        <w:b/>
        <w:sz w:val="16"/>
        <w:szCs w:val="16"/>
      </w:rPr>
      <w:tab/>
    </w:r>
    <w:r w:rsidR="009D59FB" w:rsidRPr="00F477B0">
      <w:rPr>
        <w:rStyle w:val="PageNumber"/>
        <w:b/>
        <w:sz w:val="16"/>
        <w:szCs w:val="16"/>
      </w:rPr>
      <w:fldChar w:fldCharType="begin"/>
    </w:r>
    <w:r w:rsidR="009D59FB" w:rsidRPr="00F477B0">
      <w:rPr>
        <w:rStyle w:val="PageNumber"/>
        <w:b/>
        <w:sz w:val="16"/>
        <w:szCs w:val="16"/>
      </w:rPr>
      <w:instrText xml:space="preserve"> PAGE   \* MERGEFORMAT </w:instrText>
    </w:r>
    <w:r w:rsidR="009D59FB" w:rsidRPr="00F477B0">
      <w:rPr>
        <w:rStyle w:val="PageNumber"/>
        <w:b/>
        <w:sz w:val="16"/>
        <w:szCs w:val="16"/>
      </w:rPr>
      <w:fldChar w:fldCharType="separate"/>
    </w:r>
    <w:r w:rsidR="008F380E">
      <w:rPr>
        <w:rStyle w:val="PageNumber"/>
        <w:b/>
        <w:noProof/>
        <w:sz w:val="16"/>
        <w:szCs w:val="16"/>
      </w:rPr>
      <w:t>1</w:t>
    </w:r>
    <w:r w:rsidR="009D59FB" w:rsidRPr="00F477B0">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A79D" w14:textId="77777777" w:rsidR="00DE170C" w:rsidRPr="008C5A0E" w:rsidRDefault="00DE170C" w:rsidP="00EA57BC">
      <w:pPr>
        <w:pStyle w:val="FootnoteSeparator"/>
      </w:pPr>
    </w:p>
  </w:footnote>
  <w:footnote w:type="continuationSeparator" w:id="0">
    <w:p w14:paraId="2F2B58ED" w14:textId="77777777" w:rsidR="00DE170C" w:rsidRDefault="00DE170C" w:rsidP="00EA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2F92" w14:textId="77777777" w:rsidR="008F380E" w:rsidRDefault="008F3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CFDC" w14:textId="7040115A" w:rsidR="00750E60" w:rsidRPr="00806503" w:rsidRDefault="00057A18" w:rsidP="00EA57BC">
    <w:pPr>
      <w:pStyle w:val="Classification"/>
    </w:pPr>
    <w:r w:rsidRPr="00B92E1E">
      <w:rPr>
        <w:noProof/>
        <w:lang w:eastAsia="en-AU"/>
      </w:rPr>
      <w:drawing>
        <wp:anchor distT="0" distB="0" distL="114300" distR="114300" simplePos="0" relativeHeight="251679744" behindDoc="1" locked="1" layoutInCell="1" allowOverlap="1" wp14:anchorId="5AD50E88" wp14:editId="2A294196">
          <wp:simplePos x="0" y="0"/>
          <wp:positionH relativeFrom="page">
            <wp:align>left</wp:align>
          </wp:positionH>
          <wp:positionV relativeFrom="page">
            <wp:align>top</wp:align>
          </wp:positionV>
          <wp:extent cx="7549200" cy="106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66800"/>
                  </a:xfrm>
                  <a:prstGeom prst="rect">
                    <a:avLst/>
                  </a:prstGeom>
                  <a:ln>
                    <a:noFill/>
                  </a:ln>
                </pic:spPr>
              </pic:pic>
            </a:graphicData>
          </a:graphic>
          <wp14:sizeRelH relativeFrom="margin">
            <wp14:pctWidth>0</wp14:pctWidth>
          </wp14:sizeRelH>
          <wp14:sizeRelV relativeFrom="margin">
            <wp14:pctHeight>0</wp14:pctHeight>
          </wp14:sizeRelV>
        </wp:anchor>
      </w:drawing>
    </w:r>
  </w:p>
  <w:p w14:paraId="3923DF99" w14:textId="056FC038" w:rsidR="00750E60" w:rsidRDefault="00750E60" w:rsidP="00EA57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A2AD" w14:textId="0730D978" w:rsidR="00750E60" w:rsidRPr="00806503" w:rsidRDefault="00B15C1A" w:rsidP="00EA57BC">
    <w:pPr>
      <w:pStyle w:val="Classification"/>
    </w:pPr>
    <w:r>
      <w:rPr>
        <w:noProof/>
        <w:lang w:eastAsia="en-AU"/>
      </w:rPr>
      <w:drawing>
        <wp:anchor distT="0" distB="0" distL="114300" distR="114300" simplePos="0" relativeHeight="251703296" behindDoc="0" locked="0" layoutInCell="1" allowOverlap="1" wp14:anchorId="36F3CC90" wp14:editId="68E566C1">
          <wp:simplePos x="0" y="0"/>
          <wp:positionH relativeFrom="column">
            <wp:posOffset>4448810</wp:posOffset>
          </wp:positionH>
          <wp:positionV relativeFrom="paragraph">
            <wp:posOffset>334645</wp:posOffset>
          </wp:positionV>
          <wp:extent cx="1914525" cy="813435"/>
          <wp:effectExtent l="0" t="0" r="9525" b="5715"/>
          <wp:wrapNone/>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14525" cy="813435"/>
                  </a:xfrm>
                  <a:prstGeom prst="rect">
                    <a:avLst/>
                  </a:prstGeom>
                </pic:spPr>
              </pic:pic>
            </a:graphicData>
          </a:graphic>
        </wp:anchor>
      </w:drawing>
    </w:r>
    <w:r w:rsidR="00214B21">
      <w:rPr>
        <w:noProof/>
        <w:szCs w:val="28"/>
        <w:lang w:eastAsia="en-AU"/>
      </w:rPr>
      <mc:AlternateContent>
        <mc:Choice Requires="wps">
          <w:drawing>
            <wp:anchor distT="0" distB="0" distL="114300" distR="114300" simplePos="0" relativeHeight="251693056" behindDoc="0" locked="0" layoutInCell="1" allowOverlap="1" wp14:anchorId="0C407297" wp14:editId="2C379041">
              <wp:simplePos x="0" y="0"/>
              <wp:positionH relativeFrom="column">
                <wp:posOffset>34290</wp:posOffset>
              </wp:positionH>
              <wp:positionV relativeFrom="paragraph">
                <wp:posOffset>-518886</wp:posOffset>
              </wp:positionV>
              <wp:extent cx="4051300" cy="2498652"/>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4051300" cy="2498652"/>
                      </a:xfrm>
                      <a:prstGeom prst="rect">
                        <a:avLst/>
                      </a:prstGeom>
                      <a:noFill/>
                      <a:ln w="6350">
                        <a:noFill/>
                      </a:ln>
                    </wps:spPr>
                    <wps:txbx>
                      <w:txbxContent>
                        <w:p w14:paraId="386A5735" w14:textId="04B7F067" w:rsidR="00314F80" w:rsidRDefault="00524E24" w:rsidP="00314F80">
                          <w:pPr>
                            <w:pStyle w:val="Heading1"/>
                            <w:spacing w:before="2000" w:after="0" w:line="240" w:lineRule="auto"/>
                          </w:pPr>
                          <w:r w:rsidRPr="00524E24">
                            <w:rPr>
                              <w:b w:val="0"/>
                              <w:sz w:val="28"/>
                              <w:szCs w:val="28"/>
                            </w:rPr>
                            <w:t xml:space="preserve">SAFEGUARD </w:t>
                          </w:r>
                          <w:r w:rsidR="00E71AEA">
                            <w:rPr>
                              <w:b w:val="0"/>
                              <w:sz w:val="28"/>
                              <w:szCs w:val="28"/>
                            </w:rPr>
                            <w:t>Guidance</w:t>
                          </w:r>
                          <w:r w:rsidRPr="00524E24">
                            <w:rPr>
                              <w:b w:val="0"/>
                              <w:sz w:val="28"/>
                              <w:szCs w:val="28"/>
                            </w:rPr>
                            <w:t xml:space="preserve"> NOTE</w:t>
                          </w:r>
                          <w:r w:rsidR="007B332C">
                            <w:rPr>
                              <w:b w:val="0"/>
                              <w:sz w:val="28"/>
                              <w:szCs w:val="28"/>
                            </w:rPr>
                            <w:t xml:space="preserve">: </w:t>
                          </w:r>
                        </w:p>
                        <w:p w14:paraId="0C4A4DDB" w14:textId="18068068" w:rsidR="00524E24" w:rsidRPr="00524E24" w:rsidRDefault="009160EA" w:rsidP="00314F80">
                          <w:pPr>
                            <w:pStyle w:val="Heading1"/>
                            <w:spacing w:before="0" w:after="600" w:line="440" w:lineRule="exact"/>
                          </w:pPr>
                          <w:r>
                            <w:rPr>
                              <w:sz w:val="44"/>
                              <w:szCs w:val="44"/>
                            </w:rPr>
                            <w:t>SAFEGUARD MONITORING AND EVALUATION</w:t>
                          </w:r>
                        </w:p>
                        <w:p w14:paraId="720637B8" w14:textId="77777777" w:rsidR="00524E24" w:rsidRPr="00524E24" w:rsidRDefault="00524E24">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7297" id="_x0000_t202" coordsize="21600,21600" o:spt="202" path="m,l,21600r21600,l21600,xe">
              <v:stroke joinstyle="miter"/>
              <v:path gradientshapeok="t" o:connecttype="rect"/>
            </v:shapetype>
            <v:shape id="Text Box 14" o:spid="_x0000_s1032" type="#_x0000_t202" style="position:absolute;left:0;text-align:left;margin-left:2.7pt;margin-top:-40.85pt;width:319pt;height:19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" filled="f" stroked="f" strokeweight=".5pt">
              <v:textbox inset="0,0,0,0">
                <w:txbxContent>
                  <w:p w14:paraId="386A5735" w14:textId="04B7F067" w:rsidR="00314F80" w:rsidRDefault="00524E24" w:rsidP="00314F80">
                    <w:pPr>
                      <w:pStyle w:val="Heading1"/>
                      <w:spacing w:before="2000" w:after="0" w:line="240" w:lineRule="auto"/>
                    </w:pPr>
                    <w:r w:rsidRPr="00524E24">
                      <w:rPr>
                        <w:b w:val="0"/>
                        <w:sz w:val="28"/>
                        <w:szCs w:val="28"/>
                      </w:rPr>
                      <w:t xml:space="preserve">SAFEGUARD </w:t>
                    </w:r>
                    <w:r w:rsidR="00E71AEA">
                      <w:rPr>
                        <w:b w:val="0"/>
                        <w:sz w:val="28"/>
                        <w:szCs w:val="28"/>
                      </w:rPr>
                      <w:t>Guidance</w:t>
                    </w:r>
                    <w:r w:rsidRPr="00524E24">
                      <w:rPr>
                        <w:b w:val="0"/>
                        <w:sz w:val="28"/>
                        <w:szCs w:val="28"/>
                      </w:rPr>
                      <w:t xml:space="preserve"> NOTE</w:t>
                    </w:r>
                    <w:r w:rsidR="007B332C">
                      <w:rPr>
                        <w:b w:val="0"/>
                        <w:sz w:val="28"/>
                        <w:szCs w:val="28"/>
                      </w:rPr>
                      <w:t xml:space="preserve">: </w:t>
                    </w:r>
                  </w:p>
                  <w:p w14:paraId="0C4A4DDB" w14:textId="18068068" w:rsidR="00524E24" w:rsidRPr="00524E24" w:rsidRDefault="009160EA" w:rsidP="00314F80">
                    <w:pPr>
                      <w:pStyle w:val="Heading1"/>
                      <w:spacing w:before="0" w:after="600" w:line="440" w:lineRule="exact"/>
                    </w:pPr>
                    <w:r>
                      <w:rPr>
                        <w:sz w:val="44"/>
                        <w:szCs w:val="44"/>
                      </w:rPr>
                      <w:t>SAFEGUARD MONITORING AND EVALUATION</w:t>
                    </w:r>
                  </w:p>
                  <w:p w14:paraId="720637B8" w14:textId="77777777" w:rsidR="00524E24" w:rsidRPr="00524E24" w:rsidRDefault="00524E24">
                    <w:pPr>
                      <w:rPr>
                        <w:color w:val="FFFFFF" w:themeColor="background1"/>
                      </w:rPr>
                    </w:pPr>
                  </w:p>
                </w:txbxContent>
              </v:textbox>
            </v:shape>
          </w:pict>
        </mc:Fallback>
      </mc:AlternateContent>
    </w:r>
    <w:r w:rsidR="00314F80">
      <w:rPr>
        <w:noProof/>
        <w:szCs w:val="28"/>
        <w:lang w:eastAsia="en-AU"/>
      </w:rPr>
      <w:t xml:space="preserve"> </w:t>
    </w:r>
    <w:r w:rsidR="006B0A8F">
      <w:rPr>
        <w:noProof/>
        <w:szCs w:val="28"/>
        <w:lang w:eastAsia="en-AU"/>
      </w:rPr>
      <w:drawing>
        <wp:anchor distT="0" distB="0" distL="114300" distR="114300" simplePos="0" relativeHeight="251692032" behindDoc="1" locked="0" layoutInCell="1" allowOverlap="1" wp14:anchorId="2FFA6094" wp14:editId="3879ED7A">
          <wp:simplePos x="0" y="0"/>
          <wp:positionH relativeFrom="column">
            <wp:posOffset>4439285</wp:posOffset>
          </wp:positionH>
          <wp:positionV relativeFrom="paragraph">
            <wp:posOffset>342900</wp:posOffset>
          </wp:positionV>
          <wp:extent cx="1914525" cy="81343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AT-Logo-stacked_rev.png"/>
                  <pic:cNvPicPr/>
                </pic:nvPicPr>
                <pic:blipFill>
                  <a:blip r:embed="rId1">
                    <a:extLst>
                      <a:ext uri="{28A0092B-C50C-407E-A947-70E740481C1C}">
                        <a14:useLocalDpi xmlns:a14="http://schemas.microsoft.com/office/drawing/2010/main" val="0"/>
                      </a:ext>
                    </a:extLst>
                  </a:blip>
                  <a:stretch>
                    <a:fillRect/>
                  </a:stretch>
                </pic:blipFill>
                <pic:spPr>
                  <a:xfrm>
                    <a:off x="0" y="0"/>
                    <a:ext cx="1914525" cy="813435"/>
                  </a:xfrm>
                  <a:prstGeom prst="rect">
                    <a:avLst/>
                  </a:prstGeom>
                </pic:spPr>
              </pic:pic>
            </a:graphicData>
          </a:graphic>
          <wp14:sizeRelH relativeFrom="margin">
            <wp14:pctWidth>0</wp14:pctWidth>
          </wp14:sizeRelH>
          <wp14:sizeRelV relativeFrom="margin">
            <wp14:pctHeight>0</wp14:pctHeight>
          </wp14:sizeRelV>
        </wp:anchor>
      </w:drawing>
    </w:r>
    <w:r w:rsidR="009D59FB" w:rsidRPr="00B92E1E">
      <w:rPr>
        <w:noProof/>
        <w:lang w:eastAsia="en-AU"/>
      </w:rPr>
      <w:drawing>
        <wp:anchor distT="0" distB="0" distL="114300" distR="114300" simplePos="0" relativeHeight="251698176" behindDoc="1" locked="1" layoutInCell="1" allowOverlap="1" wp14:anchorId="4D027C9D" wp14:editId="45071D0B">
          <wp:simplePos x="0" y="0"/>
          <wp:positionH relativeFrom="page">
            <wp:align>left</wp:align>
          </wp:positionH>
          <wp:positionV relativeFrom="page">
            <wp:align>top</wp:align>
          </wp:positionV>
          <wp:extent cx="7549200" cy="1066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49200" cy="10666800"/>
                  </a:xfrm>
                  <a:prstGeom prst="rect">
                    <a:avLst/>
                  </a:prstGeom>
                </pic:spPr>
              </pic:pic>
            </a:graphicData>
          </a:graphic>
          <wp14:sizeRelH relativeFrom="margin">
            <wp14:pctWidth>0</wp14:pctWidth>
          </wp14:sizeRelH>
          <wp14:sizeRelV relativeFrom="margin">
            <wp14:pctHeight>0</wp14:pctHeight>
          </wp14:sizeRelV>
        </wp:anchor>
      </w:drawing>
    </w:r>
  </w:p>
  <w:p w14:paraId="557DB48B" w14:textId="01A3E264" w:rsidR="00750E60" w:rsidRDefault="006B0A8F" w:rsidP="00EA57BC">
    <w:r>
      <w:rPr>
        <w:noProof/>
        <w:lang w:eastAsia="en-AU"/>
      </w:rPr>
      <w:drawing>
        <wp:anchor distT="0" distB="0" distL="114300" distR="114300" simplePos="0" relativeHeight="251697152" behindDoc="0" locked="0" layoutInCell="1" allowOverlap="1" wp14:anchorId="3E1C9C82" wp14:editId="51E926CB">
          <wp:simplePos x="0" y="0"/>
          <wp:positionH relativeFrom="column">
            <wp:posOffset>4906010</wp:posOffset>
          </wp:positionH>
          <wp:positionV relativeFrom="paragraph">
            <wp:posOffset>1146175</wp:posOffset>
          </wp:positionV>
          <wp:extent cx="979896" cy="44422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79896" cy="444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4.3pt;height:172.55pt" o:bullet="t">
        <v:imagedata r:id="rId1" o:title="Tick dark@2x"/>
      </v:shape>
    </w:pict>
  </w:numPicBullet>
  <w:numPicBullet w:numPicBulletId="1">
    <w:pict>
      <v:shape id="_x0000_i1031" type="#_x0000_t75" style="width:117.15pt;height:98.8pt" o:bullet="t">
        <v:imagedata r:id="rId2" o:title="DFAT-050_Environmental and social safeguard_Icons_FA_Icon_Tick-box_charcoal_RGB_reverse_small"/>
      </v:shape>
    </w:pict>
  </w:numPicBullet>
  <w:abstractNum w:abstractNumId="0" w15:restartNumberingAfterBreak="0">
    <w:nsid w:val="FFFFFF7C"/>
    <w:multiLevelType w:val="singleLevel"/>
    <w:tmpl w:val="55C4C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801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288C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9ABF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3A5584"/>
    <w:multiLevelType w:val="hybridMultilevel"/>
    <w:tmpl w:val="D1400C8C"/>
    <w:lvl w:ilvl="0" w:tplc="0C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8112BA0"/>
    <w:multiLevelType w:val="hybridMultilevel"/>
    <w:tmpl w:val="8E12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E6319F9"/>
    <w:multiLevelType w:val="hybridMultilevel"/>
    <w:tmpl w:val="5162B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7216F"/>
    <w:multiLevelType w:val="hybridMultilevel"/>
    <w:tmpl w:val="C3D6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04530F"/>
    <w:multiLevelType w:val="singleLevel"/>
    <w:tmpl w:val="3342FC74"/>
    <w:lvl w:ilvl="0">
      <w:start w:val="1"/>
      <w:numFmt w:val="bullet"/>
      <w:lvlText w:val=""/>
      <w:lvlJc w:val="left"/>
      <w:pPr>
        <w:ind w:left="502" w:hanging="360"/>
      </w:pPr>
      <w:rPr>
        <w:rFonts w:ascii="Symbol" w:hAnsi="Symbol" w:hint="default"/>
        <w:color w:val="495965" w:themeColor="text2"/>
      </w:r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4"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5" w15:restartNumberingAfterBreak="0">
    <w:nsid w:val="25E9223D"/>
    <w:multiLevelType w:val="hybridMultilevel"/>
    <w:tmpl w:val="C57A65BC"/>
    <w:lvl w:ilvl="0" w:tplc="0409000F">
      <w:start w:val="1"/>
      <w:numFmt w:val="decimal"/>
      <w:lvlText w:val="%1."/>
      <w:lvlJc w:val="left"/>
      <w:pPr>
        <w:ind w:left="6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6243D"/>
    <w:multiLevelType w:val="hybridMultilevel"/>
    <w:tmpl w:val="073243B4"/>
    <w:lvl w:ilvl="0" w:tplc="DDBC36B2">
      <w:start w:val="1"/>
      <w:numFmt w:val="bullet"/>
      <w:pStyle w:val="Checklist-white"/>
      <w:lvlText w:val=""/>
      <w:lvlPicBulletId w:val="1"/>
      <w:lvlJc w:val="left"/>
      <w:pPr>
        <w:ind w:left="71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327AC97A"/>
    <w:styleLink w:val="HeadingsList"/>
    <w:lvl w:ilvl="0">
      <w:start w:val="1"/>
      <w:numFmt w:val="decimal"/>
      <w:suff w:val="space"/>
      <w:lvlText w:val="Chapter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DBB2C36"/>
    <w:multiLevelType w:val="hybridMultilevel"/>
    <w:tmpl w:val="45449F98"/>
    <w:lvl w:ilvl="0" w:tplc="01883018">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53F06"/>
    <w:multiLevelType w:val="hybridMultilevel"/>
    <w:tmpl w:val="89482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B6A61"/>
    <w:multiLevelType w:val="hybridMultilevel"/>
    <w:tmpl w:val="1F0A2A08"/>
    <w:lvl w:ilvl="0" w:tplc="D1E83446">
      <w:start w:val="1"/>
      <w:numFmt w:val="bullet"/>
      <w:pStyle w:val="Checklis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4730C"/>
    <w:multiLevelType w:val="hybridMultilevel"/>
    <w:tmpl w:val="A1FCF1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40DA38B9"/>
    <w:multiLevelType w:val="hybridMultilevel"/>
    <w:tmpl w:val="9DAE9D86"/>
    <w:lvl w:ilvl="0" w:tplc="48A6781C">
      <w:start w:val="1"/>
      <w:numFmt w:val="bullet"/>
      <w:pStyle w:val="Bullet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B603F"/>
    <w:multiLevelType w:val="hybridMultilevel"/>
    <w:tmpl w:val="7750C966"/>
    <w:lvl w:ilvl="0" w:tplc="FC1C404E">
      <w:start w:val="1"/>
      <w:numFmt w:val="bullet"/>
      <w:pStyle w:val="List-bullet"/>
      <w:lvlText w:val=""/>
      <w:lvlJc w:val="left"/>
      <w:pPr>
        <w:ind w:left="717" w:hanging="360"/>
      </w:pPr>
      <w:rPr>
        <w:rFonts w:ascii="Symbol" w:hAnsi="Symbol" w:hint="default"/>
        <w:color w:val="49596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9637C"/>
    <w:multiLevelType w:val="hybridMultilevel"/>
    <w:tmpl w:val="B8C02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565667"/>
    <w:multiLevelType w:val="multilevel"/>
    <w:tmpl w:val="A5843A92"/>
    <w:lvl w:ilvl="0">
      <w:start w:val="1"/>
      <w:numFmt w:val="bullet"/>
      <w:pStyle w:val="Bullet1"/>
      <w:lvlText w:val=""/>
      <w:lvlJc w:val="left"/>
      <w:pPr>
        <w:tabs>
          <w:tab w:val="num" w:pos="0"/>
        </w:tabs>
        <w:ind w:left="0" w:firstLine="0"/>
      </w:pPr>
      <w:rPr>
        <w:rFonts w:ascii="Symbol" w:hAnsi="Symbol" w:hint="default"/>
      </w:rPr>
    </w:lvl>
    <w:lvl w:ilvl="1">
      <w:start w:val="1"/>
      <w:numFmt w:val="bullet"/>
      <w:pStyle w:val="Bullet2"/>
      <w:lvlText w:val="–"/>
      <w:lvlJc w:val="left"/>
      <w:pPr>
        <w:tabs>
          <w:tab w:val="num" w:pos="-284"/>
        </w:tabs>
        <w:ind w:left="-284" w:firstLine="0"/>
      </w:pPr>
      <w:rPr>
        <w:rFonts w:ascii="Arial" w:hAnsi="Arial" w:hint="default"/>
      </w:rPr>
    </w:lvl>
    <w:lvl w:ilvl="2">
      <w:start w:val="1"/>
      <w:numFmt w:val="bullet"/>
      <w:pStyle w:val="Bullet3"/>
      <w:lvlText w:val="»"/>
      <w:lvlJc w:val="left"/>
      <w:pPr>
        <w:tabs>
          <w:tab w:val="num" w:pos="568"/>
        </w:tabs>
        <w:ind w:left="568" w:firstLine="0"/>
      </w:pPr>
      <w:rPr>
        <w:rFonts w:ascii="Arial" w:hAnsi="Arial" w:hint="default"/>
      </w:rPr>
    </w:lvl>
    <w:lvl w:ilvl="3">
      <w:start w:val="1"/>
      <w:numFmt w:val="decimal"/>
      <w:lvlText w:val="(%4)"/>
      <w:lvlJc w:val="left"/>
      <w:pPr>
        <w:tabs>
          <w:tab w:val="num" w:pos="852"/>
        </w:tabs>
        <w:ind w:left="852" w:firstLine="0"/>
      </w:pPr>
      <w:rPr>
        <w:rFonts w:hint="default"/>
      </w:rPr>
    </w:lvl>
    <w:lvl w:ilvl="4">
      <w:start w:val="1"/>
      <w:numFmt w:val="lowerLetter"/>
      <w:lvlText w:val="(%5)"/>
      <w:lvlJc w:val="left"/>
      <w:pPr>
        <w:tabs>
          <w:tab w:val="num" w:pos="1136"/>
        </w:tabs>
        <w:ind w:left="1136" w:firstLine="0"/>
      </w:pPr>
      <w:rPr>
        <w:rFonts w:hint="default"/>
      </w:rPr>
    </w:lvl>
    <w:lvl w:ilvl="5">
      <w:start w:val="1"/>
      <w:numFmt w:val="lowerRoman"/>
      <w:lvlText w:val="(%6)"/>
      <w:lvlJc w:val="left"/>
      <w:pPr>
        <w:tabs>
          <w:tab w:val="num" w:pos="1420"/>
        </w:tabs>
        <w:ind w:left="1420" w:firstLine="0"/>
      </w:pPr>
      <w:rPr>
        <w:rFonts w:hint="default"/>
      </w:rPr>
    </w:lvl>
    <w:lvl w:ilvl="6">
      <w:start w:val="1"/>
      <w:numFmt w:val="decimal"/>
      <w:lvlText w:val="%7."/>
      <w:lvlJc w:val="left"/>
      <w:pPr>
        <w:tabs>
          <w:tab w:val="num" w:pos="1704"/>
        </w:tabs>
        <w:ind w:left="1704" w:firstLine="0"/>
      </w:pPr>
      <w:rPr>
        <w:rFonts w:hint="default"/>
      </w:rPr>
    </w:lvl>
    <w:lvl w:ilvl="7">
      <w:start w:val="1"/>
      <w:numFmt w:val="lowerLetter"/>
      <w:lvlText w:val="%8."/>
      <w:lvlJc w:val="left"/>
      <w:pPr>
        <w:tabs>
          <w:tab w:val="num" w:pos="1988"/>
        </w:tabs>
        <w:ind w:left="1988" w:firstLine="0"/>
      </w:pPr>
      <w:rPr>
        <w:rFonts w:hint="default"/>
      </w:rPr>
    </w:lvl>
    <w:lvl w:ilvl="8">
      <w:start w:val="1"/>
      <w:numFmt w:val="lowerRoman"/>
      <w:lvlText w:val="%9."/>
      <w:lvlJc w:val="left"/>
      <w:pPr>
        <w:tabs>
          <w:tab w:val="num" w:pos="2272"/>
        </w:tabs>
        <w:ind w:left="2272" w:firstLine="0"/>
      </w:pPr>
      <w:rPr>
        <w:rFonts w:hint="default"/>
      </w:rPr>
    </w:lvl>
  </w:abstractNum>
  <w:abstractNum w:abstractNumId="26" w15:restartNumberingAfterBreak="0">
    <w:nsid w:val="4D242080"/>
    <w:multiLevelType w:val="multilevel"/>
    <w:tmpl w:val="C5E6BA74"/>
    <w:lvl w:ilvl="0">
      <w:start w:val="1"/>
      <w:numFmt w:val="upperRoman"/>
      <w:pStyle w:val="Bullet-numbered"/>
      <w:lvlText w:val="%1."/>
      <w:lvlJc w:val="right"/>
      <w:pPr>
        <w:ind w:left="747" w:hanging="180"/>
      </w:pPr>
      <w:rPr>
        <w:rFonts w:hint="default"/>
        <w:color w:val="495965" w:themeColor="text2"/>
      </w:rPr>
    </w:lvl>
    <w:lvl w:ilvl="1">
      <w:start w:val="1"/>
      <w:numFmt w:val="bullet"/>
      <w:lvlText w:val="–"/>
      <w:lvlJc w:val="left"/>
      <w:pPr>
        <w:tabs>
          <w:tab w:val="num" w:pos="928"/>
        </w:tabs>
        <w:ind w:left="928" w:hanging="284"/>
      </w:pPr>
      <w:rPr>
        <w:rFonts w:ascii="Arial" w:hAnsi="Arial" w:hint="default"/>
        <w:color w:val="D3875F" w:themeColor="accent1"/>
      </w:rPr>
    </w:lvl>
    <w:lvl w:ilvl="2">
      <w:start w:val="1"/>
      <w:numFmt w:val="bullet"/>
      <w:lvlText w:val="»"/>
      <w:lvlJc w:val="left"/>
      <w:pPr>
        <w:tabs>
          <w:tab w:val="num" w:pos="1212"/>
        </w:tabs>
        <w:ind w:left="1212" w:hanging="285"/>
      </w:pPr>
      <w:rPr>
        <w:rFonts w:ascii="Arial" w:hAnsi="Arial" w:hint="default"/>
        <w:color w:val="D3875F" w:themeColor="accent1"/>
      </w:rPr>
    </w:lvl>
    <w:lvl w:ilvl="3">
      <w:start w:val="1"/>
      <w:numFmt w:val="decimal"/>
      <w:lvlText w:val="(%4)"/>
      <w:lvlJc w:val="left"/>
      <w:pPr>
        <w:tabs>
          <w:tab w:val="num" w:pos="1496"/>
        </w:tabs>
        <w:ind w:left="1496" w:firstLine="0"/>
      </w:pPr>
      <w:rPr>
        <w:rFonts w:hint="default"/>
      </w:rPr>
    </w:lvl>
    <w:lvl w:ilvl="4">
      <w:start w:val="1"/>
      <w:numFmt w:val="lowerLetter"/>
      <w:lvlText w:val="(%5)"/>
      <w:lvlJc w:val="left"/>
      <w:pPr>
        <w:tabs>
          <w:tab w:val="num" w:pos="1780"/>
        </w:tabs>
        <w:ind w:left="1780" w:firstLine="0"/>
      </w:pPr>
      <w:rPr>
        <w:rFonts w:hint="default"/>
      </w:rPr>
    </w:lvl>
    <w:lvl w:ilvl="5">
      <w:start w:val="1"/>
      <w:numFmt w:val="lowerRoman"/>
      <w:lvlText w:val="(%6)"/>
      <w:lvlJc w:val="left"/>
      <w:pPr>
        <w:tabs>
          <w:tab w:val="num" w:pos="2064"/>
        </w:tabs>
        <w:ind w:left="2064" w:firstLine="0"/>
      </w:pPr>
      <w:rPr>
        <w:rFonts w:hint="default"/>
      </w:rPr>
    </w:lvl>
    <w:lvl w:ilvl="6">
      <w:start w:val="1"/>
      <w:numFmt w:val="decimal"/>
      <w:lvlText w:val="%7."/>
      <w:lvlJc w:val="left"/>
      <w:pPr>
        <w:tabs>
          <w:tab w:val="num" w:pos="2348"/>
        </w:tabs>
        <w:ind w:left="2348" w:firstLine="0"/>
      </w:pPr>
      <w:rPr>
        <w:rFonts w:hint="default"/>
      </w:rPr>
    </w:lvl>
    <w:lvl w:ilvl="7">
      <w:start w:val="1"/>
      <w:numFmt w:val="lowerLetter"/>
      <w:lvlText w:val="%8."/>
      <w:lvlJc w:val="left"/>
      <w:pPr>
        <w:tabs>
          <w:tab w:val="num" w:pos="2632"/>
        </w:tabs>
        <w:ind w:left="2632" w:firstLine="0"/>
      </w:pPr>
      <w:rPr>
        <w:rFonts w:hint="default"/>
      </w:rPr>
    </w:lvl>
    <w:lvl w:ilvl="8">
      <w:start w:val="1"/>
      <w:numFmt w:val="lowerRoman"/>
      <w:lvlText w:val="%9."/>
      <w:lvlJc w:val="left"/>
      <w:pPr>
        <w:tabs>
          <w:tab w:val="num" w:pos="2916"/>
        </w:tabs>
        <w:ind w:left="2916" w:firstLine="0"/>
      </w:pPr>
      <w:rPr>
        <w:rFont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6307F93"/>
    <w:multiLevelType w:val="hybridMultilevel"/>
    <w:tmpl w:val="FAD08A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55035"/>
    <w:multiLevelType w:val="hybridMultilevel"/>
    <w:tmpl w:val="70ACFA88"/>
    <w:lvl w:ilvl="0" w:tplc="4B52F380">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13F4D700">
      <w:start w:val="1"/>
      <w:numFmt w:val="bullet"/>
      <w:lvlText w:val="o"/>
      <w:lvlJc w:val="left"/>
      <w:pPr>
        <w:tabs>
          <w:tab w:val="num" w:pos="1440"/>
        </w:tabs>
        <w:ind w:left="1440" w:hanging="360"/>
      </w:pPr>
      <w:rPr>
        <w:rFonts w:ascii="Courier New" w:hAnsi="Courier New" w:cs="Wingdings" w:hint="default"/>
      </w:rPr>
    </w:lvl>
    <w:lvl w:ilvl="2" w:tplc="DC60E4C0">
      <w:start w:val="1"/>
      <w:numFmt w:val="bullet"/>
      <w:lvlText w:val=""/>
      <w:lvlJc w:val="left"/>
      <w:pPr>
        <w:tabs>
          <w:tab w:val="num" w:pos="2160"/>
        </w:tabs>
        <w:ind w:left="2160" w:hanging="360"/>
      </w:pPr>
      <w:rPr>
        <w:rFonts w:ascii="Wingdings" w:hAnsi="Wingdings" w:hint="default"/>
      </w:rPr>
    </w:lvl>
    <w:lvl w:ilvl="3" w:tplc="441077FC">
      <w:start w:val="1"/>
      <w:numFmt w:val="bullet"/>
      <w:lvlText w:val=""/>
      <w:lvlJc w:val="left"/>
      <w:pPr>
        <w:tabs>
          <w:tab w:val="num" w:pos="2880"/>
        </w:tabs>
        <w:ind w:left="2880" w:hanging="360"/>
      </w:pPr>
      <w:rPr>
        <w:rFonts w:ascii="Symbol" w:hAnsi="Symbol" w:hint="default"/>
      </w:rPr>
    </w:lvl>
    <w:lvl w:ilvl="4" w:tplc="5D6A0D04">
      <w:start w:val="1"/>
      <w:numFmt w:val="bullet"/>
      <w:lvlText w:val="o"/>
      <w:lvlJc w:val="left"/>
      <w:pPr>
        <w:tabs>
          <w:tab w:val="num" w:pos="3600"/>
        </w:tabs>
        <w:ind w:left="3600" w:hanging="360"/>
      </w:pPr>
      <w:rPr>
        <w:rFonts w:ascii="Courier New" w:hAnsi="Courier New" w:cs="Wingdings" w:hint="default"/>
      </w:rPr>
    </w:lvl>
    <w:lvl w:ilvl="5" w:tplc="B0460A48">
      <w:start w:val="1"/>
      <w:numFmt w:val="bullet"/>
      <w:lvlText w:val=""/>
      <w:lvlJc w:val="left"/>
      <w:pPr>
        <w:tabs>
          <w:tab w:val="num" w:pos="4320"/>
        </w:tabs>
        <w:ind w:left="4320" w:hanging="360"/>
      </w:pPr>
      <w:rPr>
        <w:rFonts w:ascii="Wingdings" w:hAnsi="Wingdings" w:hint="default"/>
      </w:rPr>
    </w:lvl>
    <w:lvl w:ilvl="6" w:tplc="B2D88764">
      <w:start w:val="1"/>
      <w:numFmt w:val="bullet"/>
      <w:lvlText w:val=""/>
      <w:lvlJc w:val="left"/>
      <w:pPr>
        <w:tabs>
          <w:tab w:val="num" w:pos="5040"/>
        </w:tabs>
        <w:ind w:left="5040" w:hanging="360"/>
      </w:pPr>
      <w:rPr>
        <w:rFonts w:ascii="Symbol" w:hAnsi="Symbol" w:hint="default"/>
      </w:rPr>
    </w:lvl>
    <w:lvl w:ilvl="7" w:tplc="A20C309E">
      <w:start w:val="1"/>
      <w:numFmt w:val="bullet"/>
      <w:lvlText w:val="o"/>
      <w:lvlJc w:val="left"/>
      <w:pPr>
        <w:tabs>
          <w:tab w:val="num" w:pos="5760"/>
        </w:tabs>
        <w:ind w:left="5760" w:hanging="360"/>
      </w:pPr>
      <w:rPr>
        <w:rFonts w:ascii="Courier New" w:hAnsi="Courier New" w:cs="Wingdings" w:hint="default"/>
      </w:rPr>
    </w:lvl>
    <w:lvl w:ilvl="8" w:tplc="A04AB6E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77846"/>
    <w:multiLevelType w:val="hybridMultilevel"/>
    <w:tmpl w:val="EF30C8F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742E8"/>
    <w:multiLevelType w:val="multilevel"/>
    <w:tmpl w:val="9DAE9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69AEB596"/>
    <w:styleLink w:val="BulletsList"/>
    <w:lvl w:ilvl="0">
      <w:start w:val="1"/>
      <w:numFmt w:val="bullet"/>
      <w:lvlText w:val=""/>
      <w:lvlJc w:val="left"/>
      <w:pPr>
        <w:tabs>
          <w:tab w:val="num" w:pos="426"/>
        </w:tabs>
        <w:ind w:left="426" w:hanging="284"/>
      </w:pPr>
      <w:rPr>
        <w:rFonts w:ascii="Symbol" w:hAnsi="Symbol" w:hint="default"/>
        <w:color w:val="D3875F" w:themeColor="accent1"/>
      </w:rPr>
    </w:lvl>
    <w:lvl w:ilvl="1">
      <w:start w:val="1"/>
      <w:numFmt w:val="bullet"/>
      <w:lvlText w:val="–"/>
      <w:lvlJc w:val="left"/>
      <w:pPr>
        <w:tabs>
          <w:tab w:val="num" w:pos="568"/>
        </w:tabs>
        <w:ind w:left="568" w:hanging="284"/>
      </w:pPr>
      <w:rPr>
        <w:rFonts w:ascii="Arial" w:hAnsi="Arial" w:hint="default"/>
        <w:color w:val="D3875F" w:themeColor="accent1"/>
      </w:rPr>
    </w:lvl>
    <w:lvl w:ilvl="2">
      <w:start w:val="1"/>
      <w:numFmt w:val="bullet"/>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5" w15:restartNumberingAfterBreak="0">
    <w:nsid w:val="77F12271"/>
    <w:multiLevelType w:val="multilevel"/>
    <w:tmpl w:val="3328F58A"/>
    <w:lvl w:ilvl="0">
      <w:start w:val="1"/>
      <w:numFmt w:val="decimal"/>
      <w:pStyle w:val="Heading1Numbered"/>
      <w:lvlText w:val="%1."/>
      <w:lvlJc w:val="left"/>
      <w:pPr>
        <w:ind w:left="360" w:hanging="360"/>
      </w:pPr>
    </w:lvl>
    <w:lvl w:ilvl="1">
      <w:start w:val="1"/>
      <w:numFmt w:val="decimal"/>
      <w:isLgl/>
      <w:lvlText w:val="%1.%2"/>
      <w:lvlJc w:val="left"/>
      <w:pPr>
        <w:ind w:left="1000" w:hanging="1000"/>
      </w:pPr>
      <w:rPr>
        <w:rFonts w:hint="default"/>
      </w:rPr>
    </w:lvl>
    <w:lvl w:ilvl="2">
      <w:start w:val="1"/>
      <w:numFmt w:val="decimal"/>
      <w:isLgl/>
      <w:lvlText w:val="%1.%2.%3"/>
      <w:lvlJc w:val="left"/>
      <w:pPr>
        <w:ind w:left="1000" w:hanging="10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92E3E94"/>
    <w:multiLevelType w:val="hybridMultilevel"/>
    <w:tmpl w:val="5E10DF26"/>
    <w:lvl w:ilvl="0" w:tplc="1506ED60">
      <w:start w:val="1"/>
      <w:numFmt w:val="bullet"/>
      <w:pStyle w:val="Box2Bullet"/>
      <w:lvlText w:val=""/>
      <w:lvlJc w:val="left"/>
      <w:pPr>
        <w:ind w:left="644" w:hanging="360"/>
      </w:pPr>
      <w:rPr>
        <w:rFonts w:ascii="Symbol" w:hAnsi="Symbol" w:hint="default"/>
        <w:color w:val="ECEDED"/>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7" w15:restartNumberingAfterBreak="0">
    <w:nsid w:val="7D213D55"/>
    <w:multiLevelType w:val="hybridMultilevel"/>
    <w:tmpl w:val="EE4440E4"/>
    <w:lvl w:ilvl="0" w:tplc="BEA45388">
      <w:start w:val="1"/>
      <w:numFmt w:val="bullet"/>
      <w:pStyle w:val="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17"/>
  </w:num>
  <w:num w:numId="4">
    <w:abstractNumId w:val="27"/>
  </w:num>
  <w:num w:numId="5">
    <w:abstractNumId w:val="29"/>
  </w:num>
  <w:num w:numId="6">
    <w:abstractNumId w:val="7"/>
  </w:num>
  <w:num w:numId="7">
    <w:abstractNumId w:val="12"/>
  </w:num>
  <w:num w:numId="8">
    <w:abstractNumId w:val="3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7"/>
  </w:num>
  <w:num w:numId="17">
    <w:abstractNumId w:val="35"/>
  </w:num>
  <w:num w:numId="18">
    <w:abstractNumId w:val="26"/>
  </w:num>
  <w:num w:numId="19">
    <w:abstractNumId w:val="16"/>
  </w:num>
  <w:num w:numId="20">
    <w:abstractNumId w:val="25"/>
  </w:num>
  <w:num w:numId="21">
    <w:abstractNumId w:val="22"/>
  </w:num>
  <w:num w:numId="22">
    <w:abstractNumId w:val="32"/>
  </w:num>
  <w:num w:numId="23">
    <w:abstractNumId w:val="23"/>
  </w:num>
  <w:num w:numId="24">
    <w:abstractNumId w:val="0"/>
  </w:num>
  <w:num w:numId="25">
    <w:abstractNumId w:val="1"/>
  </w:num>
  <w:num w:numId="26">
    <w:abstractNumId w:val="2"/>
  </w:num>
  <w:num w:numId="27">
    <w:abstractNumId w:val="3"/>
  </w:num>
  <w:num w:numId="28">
    <w:abstractNumId w:val="11"/>
  </w:num>
  <w:num w:numId="29">
    <w:abstractNumId w:val="30"/>
  </w:num>
  <w:num w:numId="30">
    <w:abstractNumId w:val="24"/>
  </w:num>
  <w:num w:numId="31">
    <w:abstractNumId w:val="19"/>
  </w:num>
  <w:num w:numId="32">
    <w:abstractNumId w:val="15"/>
  </w:num>
  <w:num w:numId="33">
    <w:abstractNumId w:val="21"/>
  </w:num>
  <w:num w:numId="34">
    <w:abstractNumId w:val="18"/>
  </w:num>
  <w:num w:numId="35">
    <w:abstractNumId w:val="33"/>
  </w:num>
  <w:num w:numId="36">
    <w:abstractNumId w:val="5"/>
  </w:num>
  <w:num w:numId="37">
    <w:abstractNumId w:val="28"/>
  </w:num>
  <w:num w:numId="38">
    <w:abstractNumId w:val="4"/>
  </w:num>
  <w:num w:numId="39">
    <w:abstractNumId w:val="6"/>
  </w:num>
  <w:num w:numId="40">
    <w:abstractNumId w:val="8"/>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B0"/>
    <w:rsid w:val="000017D5"/>
    <w:rsid w:val="000029BB"/>
    <w:rsid w:val="00004534"/>
    <w:rsid w:val="00004C51"/>
    <w:rsid w:val="00005189"/>
    <w:rsid w:val="00005B37"/>
    <w:rsid w:val="00005F55"/>
    <w:rsid w:val="000105C0"/>
    <w:rsid w:val="00010969"/>
    <w:rsid w:val="0001200D"/>
    <w:rsid w:val="000121A7"/>
    <w:rsid w:val="00012EEB"/>
    <w:rsid w:val="000130A9"/>
    <w:rsid w:val="00013F0E"/>
    <w:rsid w:val="00014CFC"/>
    <w:rsid w:val="00015DFE"/>
    <w:rsid w:val="00016195"/>
    <w:rsid w:val="0001666A"/>
    <w:rsid w:val="000168DF"/>
    <w:rsid w:val="00017184"/>
    <w:rsid w:val="000200BA"/>
    <w:rsid w:val="0002080A"/>
    <w:rsid w:val="00020959"/>
    <w:rsid w:val="000213CF"/>
    <w:rsid w:val="0002336C"/>
    <w:rsid w:val="00023781"/>
    <w:rsid w:val="000253B8"/>
    <w:rsid w:val="00025532"/>
    <w:rsid w:val="00025DFD"/>
    <w:rsid w:val="00027287"/>
    <w:rsid w:val="0002782F"/>
    <w:rsid w:val="0003059E"/>
    <w:rsid w:val="000320F9"/>
    <w:rsid w:val="00032E24"/>
    <w:rsid w:val="00034F9A"/>
    <w:rsid w:val="00035391"/>
    <w:rsid w:val="000356C3"/>
    <w:rsid w:val="00041573"/>
    <w:rsid w:val="00041937"/>
    <w:rsid w:val="00041C33"/>
    <w:rsid w:val="00041F85"/>
    <w:rsid w:val="00042F7D"/>
    <w:rsid w:val="00044099"/>
    <w:rsid w:val="00045385"/>
    <w:rsid w:val="00046ACB"/>
    <w:rsid w:val="00047250"/>
    <w:rsid w:val="000472F0"/>
    <w:rsid w:val="00051294"/>
    <w:rsid w:val="000524C5"/>
    <w:rsid w:val="00052539"/>
    <w:rsid w:val="0005297C"/>
    <w:rsid w:val="0005441E"/>
    <w:rsid w:val="000546A9"/>
    <w:rsid w:val="00054DBE"/>
    <w:rsid w:val="00054E4D"/>
    <w:rsid w:val="00055757"/>
    <w:rsid w:val="00057479"/>
    <w:rsid w:val="00057A18"/>
    <w:rsid w:val="00057A44"/>
    <w:rsid w:val="00060073"/>
    <w:rsid w:val="00061316"/>
    <w:rsid w:val="00061E92"/>
    <w:rsid w:val="00062982"/>
    <w:rsid w:val="00064004"/>
    <w:rsid w:val="000645AB"/>
    <w:rsid w:val="00064CC0"/>
    <w:rsid w:val="00067EB4"/>
    <w:rsid w:val="00070F61"/>
    <w:rsid w:val="000716A7"/>
    <w:rsid w:val="00072106"/>
    <w:rsid w:val="0007285C"/>
    <w:rsid w:val="00073608"/>
    <w:rsid w:val="00075A6A"/>
    <w:rsid w:val="00076437"/>
    <w:rsid w:val="00076602"/>
    <w:rsid w:val="00076639"/>
    <w:rsid w:val="00076A86"/>
    <w:rsid w:val="00076FB4"/>
    <w:rsid w:val="00080B45"/>
    <w:rsid w:val="00081A0B"/>
    <w:rsid w:val="00083EFF"/>
    <w:rsid w:val="00084E0A"/>
    <w:rsid w:val="0008529D"/>
    <w:rsid w:val="00090930"/>
    <w:rsid w:val="00091032"/>
    <w:rsid w:val="000917FB"/>
    <w:rsid w:val="000922EF"/>
    <w:rsid w:val="0009358A"/>
    <w:rsid w:val="00093779"/>
    <w:rsid w:val="0009386E"/>
    <w:rsid w:val="0009572A"/>
    <w:rsid w:val="00096018"/>
    <w:rsid w:val="000972FD"/>
    <w:rsid w:val="0009752C"/>
    <w:rsid w:val="0009796F"/>
    <w:rsid w:val="000A0F11"/>
    <w:rsid w:val="000A1133"/>
    <w:rsid w:val="000A17B9"/>
    <w:rsid w:val="000A1C70"/>
    <w:rsid w:val="000A238C"/>
    <w:rsid w:val="000A44E1"/>
    <w:rsid w:val="000A48BC"/>
    <w:rsid w:val="000A6D22"/>
    <w:rsid w:val="000A6E95"/>
    <w:rsid w:val="000A7829"/>
    <w:rsid w:val="000A7D15"/>
    <w:rsid w:val="000B13E7"/>
    <w:rsid w:val="000B191F"/>
    <w:rsid w:val="000B3155"/>
    <w:rsid w:val="000B321A"/>
    <w:rsid w:val="000B36FF"/>
    <w:rsid w:val="000B4D0B"/>
    <w:rsid w:val="000B5035"/>
    <w:rsid w:val="000B553F"/>
    <w:rsid w:val="000B56F7"/>
    <w:rsid w:val="000B5751"/>
    <w:rsid w:val="000B60DF"/>
    <w:rsid w:val="000B6674"/>
    <w:rsid w:val="000B723A"/>
    <w:rsid w:val="000C031A"/>
    <w:rsid w:val="000C0CBF"/>
    <w:rsid w:val="000C12A5"/>
    <w:rsid w:val="000C1493"/>
    <w:rsid w:val="000C1624"/>
    <w:rsid w:val="000C3638"/>
    <w:rsid w:val="000C44CC"/>
    <w:rsid w:val="000C68B6"/>
    <w:rsid w:val="000C7307"/>
    <w:rsid w:val="000D0157"/>
    <w:rsid w:val="000D0438"/>
    <w:rsid w:val="000D089A"/>
    <w:rsid w:val="000D0CA2"/>
    <w:rsid w:val="000D3361"/>
    <w:rsid w:val="000D34C8"/>
    <w:rsid w:val="000D396D"/>
    <w:rsid w:val="000D45C5"/>
    <w:rsid w:val="000D53CF"/>
    <w:rsid w:val="000D5669"/>
    <w:rsid w:val="000D577A"/>
    <w:rsid w:val="000D622E"/>
    <w:rsid w:val="000D662E"/>
    <w:rsid w:val="000D66E8"/>
    <w:rsid w:val="000D6C25"/>
    <w:rsid w:val="000D75B2"/>
    <w:rsid w:val="000E0091"/>
    <w:rsid w:val="000E0D77"/>
    <w:rsid w:val="000E100A"/>
    <w:rsid w:val="000E1567"/>
    <w:rsid w:val="000E18D6"/>
    <w:rsid w:val="000E25A9"/>
    <w:rsid w:val="000E4688"/>
    <w:rsid w:val="000E5FB9"/>
    <w:rsid w:val="000E631D"/>
    <w:rsid w:val="000E697F"/>
    <w:rsid w:val="000E7655"/>
    <w:rsid w:val="000E7843"/>
    <w:rsid w:val="000E79F6"/>
    <w:rsid w:val="000E7BE2"/>
    <w:rsid w:val="000F0F34"/>
    <w:rsid w:val="000F1F13"/>
    <w:rsid w:val="000F2A97"/>
    <w:rsid w:val="000F42F4"/>
    <w:rsid w:val="000F43FC"/>
    <w:rsid w:val="000F460F"/>
    <w:rsid w:val="000F4A9F"/>
    <w:rsid w:val="000F5AE7"/>
    <w:rsid w:val="000F6A8E"/>
    <w:rsid w:val="000F7CAD"/>
    <w:rsid w:val="001008BD"/>
    <w:rsid w:val="00101A68"/>
    <w:rsid w:val="00104FDC"/>
    <w:rsid w:val="00105094"/>
    <w:rsid w:val="001055F8"/>
    <w:rsid w:val="001065B8"/>
    <w:rsid w:val="00106DA0"/>
    <w:rsid w:val="00113FE4"/>
    <w:rsid w:val="0011413B"/>
    <w:rsid w:val="00114F9C"/>
    <w:rsid w:val="00115895"/>
    <w:rsid w:val="00117042"/>
    <w:rsid w:val="0011714E"/>
    <w:rsid w:val="00120274"/>
    <w:rsid w:val="00120525"/>
    <w:rsid w:val="001218F8"/>
    <w:rsid w:val="0012328D"/>
    <w:rsid w:val="0012379A"/>
    <w:rsid w:val="001250CF"/>
    <w:rsid w:val="00127154"/>
    <w:rsid w:val="001275C7"/>
    <w:rsid w:val="001277BD"/>
    <w:rsid w:val="00127E81"/>
    <w:rsid w:val="00130EFF"/>
    <w:rsid w:val="00132D07"/>
    <w:rsid w:val="00133C63"/>
    <w:rsid w:val="00134BD2"/>
    <w:rsid w:val="0014017F"/>
    <w:rsid w:val="00140190"/>
    <w:rsid w:val="001409A3"/>
    <w:rsid w:val="0014160B"/>
    <w:rsid w:val="00141CB3"/>
    <w:rsid w:val="00141E3E"/>
    <w:rsid w:val="0014214C"/>
    <w:rsid w:val="001424ED"/>
    <w:rsid w:val="0014415B"/>
    <w:rsid w:val="00144F3E"/>
    <w:rsid w:val="00145468"/>
    <w:rsid w:val="00145744"/>
    <w:rsid w:val="00146855"/>
    <w:rsid w:val="001472B8"/>
    <w:rsid w:val="00147395"/>
    <w:rsid w:val="00150448"/>
    <w:rsid w:val="001506E1"/>
    <w:rsid w:val="00150C65"/>
    <w:rsid w:val="00151B15"/>
    <w:rsid w:val="00153E96"/>
    <w:rsid w:val="0015414C"/>
    <w:rsid w:val="001541EA"/>
    <w:rsid w:val="00154453"/>
    <w:rsid w:val="0015448E"/>
    <w:rsid w:val="00154D61"/>
    <w:rsid w:val="001552AF"/>
    <w:rsid w:val="00156A3D"/>
    <w:rsid w:val="0015705B"/>
    <w:rsid w:val="00157C34"/>
    <w:rsid w:val="00160D77"/>
    <w:rsid w:val="001612D9"/>
    <w:rsid w:val="001619FA"/>
    <w:rsid w:val="00161DC2"/>
    <w:rsid w:val="0016439C"/>
    <w:rsid w:val="00166AE3"/>
    <w:rsid w:val="00166F1A"/>
    <w:rsid w:val="001703B1"/>
    <w:rsid w:val="00170F7E"/>
    <w:rsid w:val="00172A25"/>
    <w:rsid w:val="00173688"/>
    <w:rsid w:val="00173BE4"/>
    <w:rsid w:val="00175C6E"/>
    <w:rsid w:val="00176CB5"/>
    <w:rsid w:val="00176E78"/>
    <w:rsid w:val="00177828"/>
    <w:rsid w:val="00183809"/>
    <w:rsid w:val="0018475C"/>
    <w:rsid w:val="00184EF1"/>
    <w:rsid w:val="00185171"/>
    <w:rsid w:val="00186B0A"/>
    <w:rsid w:val="00186C78"/>
    <w:rsid w:val="00190A5F"/>
    <w:rsid w:val="00191144"/>
    <w:rsid w:val="001919E5"/>
    <w:rsid w:val="00191D42"/>
    <w:rsid w:val="001922CC"/>
    <w:rsid w:val="00192926"/>
    <w:rsid w:val="00192EDB"/>
    <w:rsid w:val="0019459E"/>
    <w:rsid w:val="00196DB4"/>
    <w:rsid w:val="00196DE3"/>
    <w:rsid w:val="00196F6B"/>
    <w:rsid w:val="00197525"/>
    <w:rsid w:val="00197A55"/>
    <w:rsid w:val="001A02B2"/>
    <w:rsid w:val="001A0EED"/>
    <w:rsid w:val="001A0FA7"/>
    <w:rsid w:val="001A3DAE"/>
    <w:rsid w:val="001A4142"/>
    <w:rsid w:val="001A43EE"/>
    <w:rsid w:val="001A510E"/>
    <w:rsid w:val="001A520A"/>
    <w:rsid w:val="001A79DE"/>
    <w:rsid w:val="001B2C96"/>
    <w:rsid w:val="001B2DA9"/>
    <w:rsid w:val="001B3887"/>
    <w:rsid w:val="001B398A"/>
    <w:rsid w:val="001B64F0"/>
    <w:rsid w:val="001B7667"/>
    <w:rsid w:val="001C013B"/>
    <w:rsid w:val="001C3AAC"/>
    <w:rsid w:val="001C4BE6"/>
    <w:rsid w:val="001C593C"/>
    <w:rsid w:val="001C5C82"/>
    <w:rsid w:val="001C6224"/>
    <w:rsid w:val="001C65BF"/>
    <w:rsid w:val="001C76FE"/>
    <w:rsid w:val="001C7935"/>
    <w:rsid w:val="001D0CD9"/>
    <w:rsid w:val="001D0D3E"/>
    <w:rsid w:val="001D43BE"/>
    <w:rsid w:val="001D4D75"/>
    <w:rsid w:val="001D663E"/>
    <w:rsid w:val="001D6CBB"/>
    <w:rsid w:val="001E0D37"/>
    <w:rsid w:val="001E1749"/>
    <w:rsid w:val="001E1B73"/>
    <w:rsid w:val="001E1CFF"/>
    <w:rsid w:val="001E1DC0"/>
    <w:rsid w:val="001E2DDC"/>
    <w:rsid w:val="001E3EE4"/>
    <w:rsid w:val="001E429E"/>
    <w:rsid w:val="001E5D0A"/>
    <w:rsid w:val="001E5DEE"/>
    <w:rsid w:val="001E6AB6"/>
    <w:rsid w:val="001E6B78"/>
    <w:rsid w:val="001E7751"/>
    <w:rsid w:val="001E7F4C"/>
    <w:rsid w:val="001F2B0D"/>
    <w:rsid w:val="001F3D59"/>
    <w:rsid w:val="001F61DC"/>
    <w:rsid w:val="001F6640"/>
    <w:rsid w:val="001F7C38"/>
    <w:rsid w:val="002002DD"/>
    <w:rsid w:val="00200800"/>
    <w:rsid w:val="00200D4B"/>
    <w:rsid w:val="00201009"/>
    <w:rsid w:val="002012C5"/>
    <w:rsid w:val="00203BF7"/>
    <w:rsid w:val="0020558F"/>
    <w:rsid w:val="00206A5E"/>
    <w:rsid w:val="00206B96"/>
    <w:rsid w:val="0020763E"/>
    <w:rsid w:val="00207AE6"/>
    <w:rsid w:val="00210443"/>
    <w:rsid w:val="002119A3"/>
    <w:rsid w:val="002128FC"/>
    <w:rsid w:val="00213643"/>
    <w:rsid w:val="00213816"/>
    <w:rsid w:val="00213A0F"/>
    <w:rsid w:val="00214243"/>
    <w:rsid w:val="00214B21"/>
    <w:rsid w:val="00214FFF"/>
    <w:rsid w:val="002152E5"/>
    <w:rsid w:val="0021582B"/>
    <w:rsid w:val="00215C16"/>
    <w:rsid w:val="00216D1E"/>
    <w:rsid w:val="00220793"/>
    <w:rsid w:val="00220A7C"/>
    <w:rsid w:val="00220DE3"/>
    <w:rsid w:val="0022150A"/>
    <w:rsid w:val="0022167B"/>
    <w:rsid w:val="0022186C"/>
    <w:rsid w:val="00222BB4"/>
    <w:rsid w:val="002245B4"/>
    <w:rsid w:val="0022468F"/>
    <w:rsid w:val="00225442"/>
    <w:rsid w:val="002266CC"/>
    <w:rsid w:val="00226A9C"/>
    <w:rsid w:val="00227511"/>
    <w:rsid w:val="002304AF"/>
    <w:rsid w:val="00231628"/>
    <w:rsid w:val="00231E05"/>
    <w:rsid w:val="0023304F"/>
    <w:rsid w:val="00234225"/>
    <w:rsid w:val="0023481D"/>
    <w:rsid w:val="00234A59"/>
    <w:rsid w:val="00234E2E"/>
    <w:rsid w:val="00234E60"/>
    <w:rsid w:val="00235580"/>
    <w:rsid w:val="00235AFC"/>
    <w:rsid w:val="002368E5"/>
    <w:rsid w:val="0023756D"/>
    <w:rsid w:val="00237D9A"/>
    <w:rsid w:val="00240236"/>
    <w:rsid w:val="00240875"/>
    <w:rsid w:val="00240892"/>
    <w:rsid w:val="00243CA1"/>
    <w:rsid w:val="002446B2"/>
    <w:rsid w:val="00244BF1"/>
    <w:rsid w:val="00245BC6"/>
    <w:rsid w:val="00245D2C"/>
    <w:rsid w:val="0024653B"/>
    <w:rsid w:val="00246FC2"/>
    <w:rsid w:val="00250622"/>
    <w:rsid w:val="0025220E"/>
    <w:rsid w:val="00253405"/>
    <w:rsid w:val="002549FD"/>
    <w:rsid w:val="00254DE0"/>
    <w:rsid w:val="0025500F"/>
    <w:rsid w:val="00256E54"/>
    <w:rsid w:val="00257139"/>
    <w:rsid w:val="002573DB"/>
    <w:rsid w:val="00257C9A"/>
    <w:rsid w:val="002607B0"/>
    <w:rsid w:val="00261361"/>
    <w:rsid w:val="00262C75"/>
    <w:rsid w:val="00263201"/>
    <w:rsid w:val="002637AA"/>
    <w:rsid w:val="00271503"/>
    <w:rsid w:val="00271755"/>
    <w:rsid w:val="00272B56"/>
    <w:rsid w:val="00272FCA"/>
    <w:rsid w:val="0027317B"/>
    <w:rsid w:val="00273B13"/>
    <w:rsid w:val="00273F9D"/>
    <w:rsid w:val="00274D72"/>
    <w:rsid w:val="00275396"/>
    <w:rsid w:val="00276B76"/>
    <w:rsid w:val="00277DE4"/>
    <w:rsid w:val="00280D70"/>
    <w:rsid w:val="002813B8"/>
    <w:rsid w:val="00283EFE"/>
    <w:rsid w:val="0028453E"/>
    <w:rsid w:val="002849F7"/>
    <w:rsid w:val="00284E72"/>
    <w:rsid w:val="0028602A"/>
    <w:rsid w:val="0028616D"/>
    <w:rsid w:val="00286A79"/>
    <w:rsid w:val="00286B6F"/>
    <w:rsid w:val="00286EDD"/>
    <w:rsid w:val="0029117D"/>
    <w:rsid w:val="0029211A"/>
    <w:rsid w:val="002921CE"/>
    <w:rsid w:val="00293C20"/>
    <w:rsid w:val="00295067"/>
    <w:rsid w:val="00295293"/>
    <w:rsid w:val="0029542A"/>
    <w:rsid w:val="00295787"/>
    <w:rsid w:val="00297051"/>
    <w:rsid w:val="0029764E"/>
    <w:rsid w:val="002A1242"/>
    <w:rsid w:val="002A154D"/>
    <w:rsid w:val="002A42E8"/>
    <w:rsid w:val="002A47C3"/>
    <w:rsid w:val="002A4AF6"/>
    <w:rsid w:val="002A4E7F"/>
    <w:rsid w:val="002A5CF6"/>
    <w:rsid w:val="002A6670"/>
    <w:rsid w:val="002A6E40"/>
    <w:rsid w:val="002B00B5"/>
    <w:rsid w:val="002B0442"/>
    <w:rsid w:val="002B0E47"/>
    <w:rsid w:val="002B1B11"/>
    <w:rsid w:val="002B1C27"/>
    <w:rsid w:val="002B5158"/>
    <w:rsid w:val="002B5D96"/>
    <w:rsid w:val="002B690A"/>
    <w:rsid w:val="002B6DDA"/>
    <w:rsid w:val="002C09A3"/>
    <w:rsid w:val="002C0C6F"/>
    <w:rsid w:val="002C1A7B"/>
    <w:rsid w:val="002C1EB6"/>
    <w:rsid w:val="002C31D8"/>
    <w:rsid w:val="002C3288"/>
    <w:rsid w:val="002C379A"/>
    <w:rsid w:val="002C3B36"/>
    <w:rsid w:val="002C3C43"/>
    <w:rsid w:val="002C4658"/>
    <w:rsid w:val="002C4ED3"/>
    <w:rsid w:val="002C5D5F"/>
    <w:rsid w:val="002C5D63"/>
    <w:rsid w:val="002C6311"/>
    <w:rsid w:val="002C68ED"/>
    <w:rsid w:val="002C6F53"/>
    <w:rsid w:val="002C6FE5"/>
    <w:rsid w:val="002C790F"/>
    <w:rsid w:val="002D03BE"/>
    <w:rsid w:val="002D1770"/>
    <w:rsid w:val="002D25F2"/>
    <w:rsid w:val="002D2E0E"/>
    <w:rsid w:val="002D311F"/>
    <w:rsid w:val="002D3317"/>
    <w:rsid w:val="002D387D"/>
    <w:rsid w:val="002D43C3"/>
    <w:rsid w:val="002D484F"/>
    <w:rsid w:val="002D6BF8"/>
    <w:rsid w:val="002D7096"/>
    <w:rsid w:val="002D79AA"/>
    <w:rsid w:val="002E13E5"/>
    <w:rsid w:val="002E21D1"/>
    <w:rsid w:val="002E3DF7"/>
    <w:rsid w:val="002E3F08"/>
    <w:rsid w:val="002E40B8"/>
    <w:rsid w:val="002E4B5A"/>
    <w:rsid w:val="002E4B64"/>
    <w:rsid w:val="002E58B5"/>
    <w:rsid w:val="002F155C"/>
    <w:rsid w:val="002F1BDC"/>
    <w:rsid w:val="002F22BA"/>
    <w:rsid w:val="002F2696"/>
    <w:rsid w:val="002F72FD"/>
    <w:rsid w:val="003002C0"/>
    <w:rsid w:val="0030087F"/>
    <w:rsid w:val="00301144"/>
    <w:rsid w:val="00302637"/>
    <w:rsid w:val="00303149"/>
    <w:rsid w:val="00305FD6"/>
    <w:rsid w:val="003061E4"/>
    <w:rsid w:val="00307405"/>
    <w:rsid w:val="00307C0F"/>
    <w:rsid w:val="00310451"/>
    <w:rsid w:val="0031097F"/>
    <w:rsid w:val="0031285D"/>
    <w:rsid w:val="00313300"/>
    <w:rsid w:val="003148B7"/>
    <w:rsid w:val="00314F80"/>
    <w:rsid w:val="003158C3"/>
    <w:rsid w:val="00316A57"/>
    <w:rsid w:val="00317C04"/>
    <w:rsid w:val="00320739"/>
    <w:rsid w:val="00322508"/>
    <w:rsid w:val="003249B9"/>
    <w:rsid w:val="00326422"/>
    <w:rsid w:val="003274CD"/>
    <w:rsid w:val="0033169C"/>
    <w:rsid w:val="00331774"/>
    <w:rsid w:val="00331A52"/>
    <w:rsid w:val="00333325"/>
    <w:rsid w:val="00333501"/>
    <w:rsid w:val="00333E42"/>
    <w:rsid w:val="00334902"/>
    <w:rsid w:val="00335F2F"/>
    <w:rsid w:val="00336B65"/>
    <w:rsid w:val="0033701B"/>
    <w:rsid w:val="00337B31"/>
    <w:rsid w:val="00337D35"/>
    <w:rsid w:val="00341B9A"/>
    <w:rsid w:val="00342932"/>
    <w:rsid w:val="00343059"/>
    <w:rsid w:val="00344C23"/>
    <w:rsid w:val="003457C4"/>
    <w:rsid w:val="00345944"/>
    <w:rsid w:val="00346398"/>
    <w:rsid w:val="0035009F"/>
    <w:rsid w:val="00350519"/>
    <w:rsid w:val="0035119D"/>
    <w:rsid w:val="00351F1A"/>
    <w:rsid w:val="00352CEB"/>
    <w:rsid w:val="00352D9D"/>
    <w:rsid w:val="00352E44"/>
    <w:rsid w:val="00353767"/>
    <w:rsid w:val="0035513B"/>
    <w:rsid w:val="003554C1"/>
    <w:rsid w:val="00355561"/>
    <w:rsid w:val="00355DE8"/>
    <w:rsid w:val="00355EE2"/>
    <w:rsid w:val="003567C7"/>
    <w:rsid w:val="003567FE"/>
    <w:rsid w:val="00356F58"/>
    <w:rsid w:val="0035701D"/>
    <w:rsid w:val="00357256"/>
    <w:rsid w:val="003572FC"/>
    <w:rsid w:val="0035759B"/>
    <w:rsid w:val="003607C7"/>
    <w:rsid w:val="00360F3F"/>
    <w:rsid w:val="00362B5D"/>
    <w:rsid w:val="003638C3"/>
    <w:rsid w:val="00363B3C"/>
    <w:rsid w:val="00363BAD"/>
    <w:rsid w:val="003649F4"/>
    <w:rsid w:val="00366C70"/>
    <w:rsid w:val="00367856"/>
    <w:rsid w:val="00371FFC"/>
    <w:rsid w:val="00375243"/>
    <w:rsid w:val="00375816"/>
    <w:rsid w:val="00377C65"/>
    <w:rsid w:val="003805F2"/>
    <w:rsid w:val="00380C04"/>
    <w:rsid w:val="00381747"/>
    <w:rsid w:val="00382020"/>
    <w:rsid w:val="003837CD"/>
    <w:rsid w:val="00383B26"/>
    <w:rsid w:val="003853BC"/>
    <w:rsid w:val="003866CE"/>
    <w:rsid w:val="00386D22"/>
    <w:rsid w:val="00387B33"/>
    <w:rsid w:val="00390449"/>
    <w:rsid w:val="00390758"/>
    <w:rsid w:val="00391841"/>
    <w:rsid w:val="0039193E"/>
    <w:rsid w:val="00392297"/>
    <w:rsid w:val="00392BF0"/>
    <w:rsid w:val="00394FAE"/>
    <w:rsid w:val="003954B5"/>
    <w:rsid w:val="00395A6C"/>
    <w:rsid w:val="003962AF"/>
    <w:rsid w:val="00396B5D"/>
    <w:rsid w:val="003974DA"/>
    <w:rsid w:val="00397CD5"/>
    <w:rsid w:val="00397E79"/>
    <w:rsid w:val="003A1BA0"/>
    <w:rsid w:val="003A342F"/>
    <w:rsid w:val="003A5358"/>
    <w:rsid w:val="003A57BF"/>
    <w:rsid w:val="003A5CD1"/>
    <w:rsid w:val="003B07F2"/>
    <w:rsid w:val="003B0C40"/>
    <w:rsid w:val="003B1566"/>
    <w:rsid w:val="003B2B40"/>
    <w:rsid w:val="003B4397"/>
    <w:rsid w:val="003B4518"/>
    <w:rsid w:val="003B4C96"/>
    <w:rsid w:val="003B4F12"/>
    <w:rsid w:val="003B56A5"/>
    <w:rsid w:val="003B6832"/>
    <w:rsid w:val="003B697B"/>
    <w:rsid w:val="003B7805"/>
    <w:rsid w:val="003C2D05"/>
    <w:rsid w:val="003C3894"/>
    <w:rsid w:val="003C51AA"/>
    <w:rsid w:val="003C5CD5"/>
    <w:rsid w:val="003C7017"/>
    <w:rsid w:val="003D0B87"/>
    <w:rsid w:val="003D2768"/>
    <w:rsid w:val="003D2E4C"/>
    <w:rsid w:val="003D387E"/>
    <w:rsid w:val="003D42B2"/>
    <w:rsid w:val="003D48E4"/>
    <w:rsid w:val="003D4F75"/>
    <w:rsid w:val="003D4F79"/>
    <w:rsid w:val="003D71C5"/>
    <w:rsid w:val="003D7731"/>
    <w:rsid w:val="003D7F56"/>
    <w:rsid w:val="003E038E"/>
    <w:rsid w:val="003E0442"/>
    <w:rsid w:val="003E239E"/>
    <w:rsid w:val="003E2E96"/>
    <w:rsid w:val="003E32FA"/>
    <w:rsid w:val="003E4F11"/>
    <w:rsid w:val="003E61D9"/>
    <w:rsid w:val="003E71D9"/>
    <w:rsid w:val="003E760D"/>
    <w:rsid w:val="003F1601"/>
    <w:rsid w:val="003F1B26"/>
    <w:rsid w:val="003F1F28"/>
    <w:rsid w:val="003F22A3"/>
    <w:rsid w:val="003F2AFC"/>
    <w:rsid w:val="003F2F7E"/>
    <w:rsid w:val="003F3BDF"/>
    <w:rsid w:val="003F3DE0"/>
    <w:rsid w:val="003F43BB"/>
    <w:rsid w:val="003F484E"/>
    <w:rsid w:val="003F4AE7"/>
    <w:rsid w:val="003F525E"/>
    <w:rsid w:val="003F62FD"/>
    <w:rsid w:val="003F6A61"/>
    <w:rsid w:val="004009F1"/>
    <w:rsid w:val="00401C68"/>
    <w:rsid w:val="00401F0C"/>
    <w:rsid w:val="00404771"/>
    <w:rsid w:val="004052A4"/>
    <w:rsid w:val="004062B7"/>
    <w:rsid w:val="00407C81"/>
    <w:rsid w:val="00410C44"/>
    <w:rsid w:val="00411568"/>
    <w:rsid w:val="0041166C"/>
    <w:rsid w:val="00412018"/>
    <w:rsid w:val="004121AC"/>
    <w:rsid w:val="004126E0"/>
    <w:rsid w:val="00413245"/>
    <w:rsid w:val="0041329D"/>
    <w:rsid w:val="0041430C"/>
    <w:rsid w:val="004144E9"/>
    <w:rsid w:val="004145F7"/>
    <w:rsid w:val="00414DDB"/>
    <w:rsid w:val="00415653"/>
    <w:rsid w:val="00415868"/>
    <w:rsid w:val="004208F7"/>
    <w:rsid w:val="004215E7"/>
    <w:rsid w:val="00421FBE"/>
    <w:rsid w:val="004230ED"/>
    <w:rsid w:val="004237C6"/>
    <w:rsid w:val="00423F31"/>
    <w:rsid w:val="0042455D"/>
    <w:rsid w:val="00425CB9"/>
    <w:rsid w:val="00426C51"/>
    <w:rsid w:val="004278CF"/>
    <w:rsid w:val="00427B4D"/>
    <w:rsid w:val="004308E2"/>
    <w:rsid w:val="00431899"/>
    <w:rsid w:val="00431A41"/>
    <w:rsid w:val="00431FED"/>
    <w:rsid w:val="00432A03"/>
    <w:rsid w:val="00434A5C"/>
    <w:rsid w:val="00434A63"/>
    <w:rsid w:val="00436432"/>
    <w:rsid w:val="00437A5A"/>
    <w:rsid w:val="00437BA1"/>
    <w:rsid w:val="00440422"/>
    <w:rsid w:val="00441481"/>
    <w:rsid w:val="0044164B"/>
    <w:rsid w:val="00441D45"/>
    <w:rsid w:val="00442BD9"/>
    <w:rsid w:val="00442DF5"/>
    <w:rsid w:val="00443B0F"/>
    <w:rsid w:val="00443C71"/>
    <w:rsid w:val="004474F8"/>
    <w:rsid w:val="004504CF"/>
    <w:rsid w:val="00451499"/>
    <w:rsid w:val="00452136"/>
    <w:rsid w:val="00452D12"/>
    <w:rsid w:val="00453027"/>
    <w:rsid w:val="00454834"/>
    <w:rsid w:val="004560A9"/>
    <w:rsid w:val="00456CB1"/>
    <w:rsid w:val="004578AF"/>
    <w:rsid w:val="0046256A"/>
    <w:rsid w:val="00462B46"/>
    <w:rsid w:val="00462E3F"/>
    <w:rsid w:val="004634E8"/>
    <w:rsid w:val="00463B0A"/>
    <w:rsid w:val="00463D40"/>
    <w:rsid w:val="004640B4"/>
    <w:rsid w:val="00464E33"/>
    <w:rsid w:val="00465144"/>
    <w:rsid w:val="0046655F"/>
    <w:rsid w:val="00466612"/>
    <w:rsid w:val="00467695"/>
    <w:rsid w:val="00467C16"/>
    <w:rsid w:val="00467DD1"/>
    <w:rsid w:val="0047067D"/>
    <w:rsid w:val="004709DE"/>
    <w:rsid w:val="00470C49"/>
    <w:rsid w:val="00470E10"/>
    <w:rsid w:val="004717E1"/>
    <w:rsid w:val="004745A0"/>
    <w:rsid w:val="004746E3"/>
    <w:rsid w:val="0047491E"/>
    <w:rsid w:val="0047692F"/>
    <w:rsid w:val="004771E3"/>
    <w:rsid w:val="00480BC7"/>
    <w:rsid w:val="00481CA0"/>
    <w:rsid w:val="00481F7D"/>
    <w:rsid w:val="004844D3"/>
    <w:rsid w:val="004848B0"/>
    <w:rsid w:val="004866A7"/>
    <w:rsid w:val="00486804"/>
    <w:rsid w:val="00486EC9"/>
    <w:rsid w:val="00487E0F"/>
    <w:rsid w:val="004917B1"/>
    <w:rsid w:val="00492524"/>
    <w:rsid w:val="00492715"/>
    <w:rsid w:val="00492AE3"/>
    <w:rsid w:val="00493BBF"/>
    <w:rsid w:val="00494A55"/>
    <w:rsid w:val="00495147"/>
    <w:rsid w:val="00495589"/>
    <w:rsid w:val="00495D99"/>
    <w:rsid w:val="00495F8E"/>
    <w:rsid w:val="00496975"/>
    <w:rsid w:val="00496C7F"/>
    <w:rsid w:val="00496DC5"/>
    <w:rsid w:val="004971E7"/>
    <w:rsid w:val="00497704"/>
    <w:rsid w:val="004A18E6"/>
    <w:rsid w:val="004A30DC"/>
    <w:rsid w:val="004A3947"/>
    <w:rsid w:val="004A4CBE"/>
    <w:rsid w:val="004A4F14"/>
    <w:rsid w:val="004A58AF"/>
    <w:rsid w:val="004A5A50"/>
    <w:rsid w:val="004A5DDE"/>
    <w:rsid w:val="004A5F56"/>
    <w:rsid w:val="004A69FC"/>
    <w:rsid w:val="004B078B"/>
    <w:rsid w:val="004B0B15"/>
    <w:rsid w:val="004B17DA"/>
    <w:rsid w:val="004B1F95"/>
    <w:rsid w:val="004B1FC6"/>
    <w:rsid w:val="004B28A8"/>
    <w:rsid w:val="004B2A33"/>
    <w:rsid w:val="004B3775"/>
    <w:rsid w:val="004B40A1"/>
    <w:rsid w:val="004B463B"/>
    <w:rsid w:val="004B7113"/>
    <w:rsid w:val="004C0A59"/>
    <w:rsid w:val="004C1342"/>
    <w:rsid w:val="004C16E5"/>
    <w:rsid w:val="004C1844"/>
    <w:rsid w:val="004C1A1E"/>
    <w:rsid w:val="004C1CB0"/>
    <w:rsid w:val="004C24C3"/>
    <w:rsid w:val="004C42F4"/>
    <w:rsid w:val="004C4A62"/>
    <w:rsid w:val="004C4D79"/>
    <w:rsid w:val="004C4F03"/>
    <w:rsid w:val="004C6502"/>
    <w:rsid w:val="004C6D9C"/>
    <w:rsid w:val="004D0AEE"/>
    <w:rsid w:val="004D1F70"/>
    <w:rsid w:val="004D2867"/>
    <w:rsid w:val="004D336E"/>
    <w:rsid w:val="004D370C"/>
    <w:rsid w:val="004D4725"/>
    <w:rsid w:val="004D559E"/>
    <w:rsid w:val="004D5805"/>
    <w:rsid w:val="004D633C"/>
    <w:rsid w:val="004D6B51"/>
    <w:rsid w:val="004D7044"/>
    <w:rsid w:val="004D7825"/>
    <w:rsid w:val="004E02B9"/>
    <w:rsid w:val="004E02ED"/>
    <w:rsid w:val="004E058F"/>
    <w:rsid w:val="004E08CE"/>
    <w:rsid w:val="004E0964"/>
    <w:rsid w:val="004E14BB"/>
    <w:rsid w:val="004E1B58"/>
    <w:rsid w:val="004E2402"/>
    <w:rsid w:val="004E3B87"/>
    <w:rsid w:val="004E3D83"/>
    <w:rsid w:val="004E3E8A"/>
    <w:rsid w:val="004E442C"/>
    <w:rsid w:val="004E5AFB"/>
    <w:rsid w:val="004E7507"/>
    <w:rsid w:val="004E7E9F"/>
    <w:rsid w:val="004F0655"/>
    <w:rsid w:val="004F0B91"/>
    <w:rsid w:val="004F34D0"/>
    <w:rsid w:val="004F369F"/>
    <w:rsid w:val="004F3881"/>
    <w:rsid w:val="004F3E10"/>
    <w:rsid w:val="004F463A"/>
    <w:rsid w:val="004F5009"/>
    <w:rsid w:val="004F75AC"/>
    <w:rsid w:val="004F77C0"/>
    <w:rsid w:val="004F79B6"/>
    <w:rsid w:val="00500A2D"/>
    <w:rsid w:val="005013A2"/>
    <w:rsid w:val="00501EA3"/>
    <w:rsid w:val="0050405D"/>
    <w:rsid w:val="0050427D"/>
    <w:rsid w:val="00504A9A"/>
    <w:rsid w:val="00505DA4"/>
    <w:rsid w:val="00506999"/>
    <w:rsid w:val="00507455"/>
    <w:rsid w:val="00507DF4"/>
    <w:rsid w:val="00510010"/>
    <w:rsid w:val="00510921"/>
    <w:rsid w:val="00510AD3"/>
    <w:rsid w:val="00512D5A"/>
    <w:rsid w:val="00513348"/>
    <w:rsid w:val="00514456"/>
    <w:rsid w:val="00514F8A"/>
    <w:rsid w:val="00515CB8"/>
    <w:rsid w:val="005201B8"/>
    <w:rsid w:val="0052033C"/>
    <w:rsid w:val="005206A2"/>
    <w:rsid w:val="0052167B"/>
    <w:rsid w:val="005217AC"/>
    <w:rsid w:val="00521B2A"/>
    <w:rsid w:val="00524E24"/>
    <w:rsid w:val="0052519C"/>
    <w:rsid w:val="00525CE4"/>
    <w:rsid w:val="00527808"/>
    <w:rsid w:val="00527E0C"/>
    <w:rsid w:val="00533B5D"/>
    <w:rsid w:val="00534830"/>
    <w:rsid w:val="00535870"/>
    <w:rsid w:val="00536225"/>
    <w:rsid w:val="00536D67"/>
    <w:rsid w:val="00536F42"/>
    <w:rsid w:val="005405FC"/>
    <w:rsid w:val="00541B17"/>
    <w:rsid w:val="00542A98"/>
    <w:rsid w:val="00542EB6"/>
    <w:rsid w:val="00543A58"/>
    <w:rsid w:val="00543A8A"/>
    <w:rsid w:val="00543BD7"/>
    <w:rsid w:val="00545E64"/>
    <w:rsid w:val="00547123"/>
    <w:rsid w:val="00550CEB"/>
    <w:rsid w:val="00551912"/>
    <w:rsid w:val="00552716"/>
    <w:rsid w:val="00552BFE"/>
    <w:rsid w:val="005536C4"/>
    <w:rsid w:val="00555F43"/>
    <w:rsid w:val="0055628C"/>
    <w:rsid w:val="00556B00"/>
    <w:rsid w:val="00557290"/>
    <w:rsid w:val="005573D0"/>
    <w:rsid w:val="00557F6C"/>
    <w:rsid w:val="00561086"/>
    <w:rsid w:val="005616F6"/>
    <w:rsid w:val="0056172E"/>
    <w:rsid w:val="0056262B"/>
    <w:rsid w:val="005637D9"/>
    <w:rsid w:val="00564AF4"/>
    <w:rsid w:val="005655A4"/>
    <w:rsid w:val="00565ADB"/>
    <w:rsid w:val="005667DA"/>
    <w:rsid w:val="00567CAA"/>
    <w:rsid w:val="00570871"/>
    <w:rsid w:val="0057225D"/>
    <w:rsid w:val="00572E05"/>
    <w:rsid w:val="005732F9"/>
    <w:rsid w:val="00574C48"/>
    <w:rsid w:val="00575950"/>
    <w:rsid w:val="00576857"/>
    <w:rsid w:val="00576C06"/>
    <w:rsid w:val="0057731A"/>
    <w:rsid w:val="00580286"/>
    <w:rsid w:val="00582090"/>
    <w:rsid w:val="005831A4"/>
    <w:rsid w:val="00583DE2"/>
    <w:rsid w:val="0058432E"/>
    <w:rsid w:val="005844F7"/>
    <w:rsid w:val="0058458D"/>
    <w:rsid w:val="00584812"/>
    <w:rsid w:val="0058530D"/>
    <w:rsid w:val="005866DF"/>
    <w:rsid w:val="00586DC6"/>
    <w:rsid w:val="005878A6"/>
    <w:rsid w:val="00590320"/>
    <w:rsid w:val="00591511"/>
    <w:rsid w:val="005915D3"/>
    <w:rsid w:val="0059250B"/>
    <w:rsid w:val="005928A6"/>
    <w:rsid w:val="00593E35"/>
    <w:rsid w:val="00595F08"/>
    <w:rsid w:val="00596CCC"/>
    <w:rsid w:val="00596DED"/>
    <w:rsid w:val="005A29BB"/>
    <w:rsid w:val="005A3526"/>
    <w:rsid w:val="005A55C3"/>
    <w:rsid w:val="005B0699"/>
    <w:rsid w:val="005B1321"/>
    <w:rsid w:val="005B278F"/>
    <w:rsid w:val="005B583F"/>
    <w:rsid w:val="005B7003"/>
    <w:rsid w:val="005B7350"/>
    <w:rsid w:val="005C03F6"/>
    <w:rsid w:val="005C18AC"/>
    <w:rsid w:val="005C1CF4"/>
    <w:rsid w:val="005C2117"/>
    <w:rsid w:val="005C2287"/>
    <w:rsid w:val="005C3F08"/>
    <w:rsid w:val="005C458D"/>
    <w:rsid w:val="005C45D2"/>
    <w:rsid w:val="005C4ACB"/>
    <w:rsid w:val="005C4EF5"/>
    <w:rsid w:val="005C4FD3"/>
    <w:rsid w:val="005C5964"/>
    <w:rsid w:val="005C644E"/>
    <w:rsid w:val="005C66FD"/>
    <w:rsid w:val="005C70FA"/>
    <w:rsid w:val="005D1E4D"/>
    <w:rsid w:val="005D2A46"/>
    <w:rsid w:val="005D3927"/>
    <w:rsid w:val="005D489E"/>
    <w:rsid w:val="005D5994"/>
    <w:rsid w:val="005D7657"/>
    <w:rsid w:val="005D7C06"/>
    <w:rsid w:val="005E0B8F"/>
    <w:rsid w:val="005E20FF"/>
    <w:rsid w:val="005E278F"/>
    <w:rsid w:val="005E2E85"/>
    <w:rsid w:val="005E45E7"/>
    <w:rsid w:val="005E4ADD"/>
    <w:rsid w:val="005E5E9E"/>
    <w:rsid w:val="005E6ADF"/>
    <w:rsid w:val="005E702C"/>
    <w:rsid w:val="005E7165"/>
    <w:rsid w:val="005E7759"/>
    <w:rsid w:val="005E7D0E"/>
    <w:rsid w:val="005F0701"/>
    <w:rsid w:val="005F1F19"/>
    <w:rsid w:val="005F2361"/>
    <w:rsid w:val="005F41B6"/>
    <w:rsid w:val="005F4A23"/>
    <w:rsid w:val="005F4F76"/>
    <w:rsid w:val="005F4F90"/>
    <w:rsid w:val="005F5D2D"/>
    <w:rsid w:val="005F682C"/>
    <w:rsid w:val="005F716B"/>
    <w:rsid w:val="005F7DA2"/>
    <w:rsid w:val="0060000E"/>
    <w:rsid w:val="00600AD4"/>
    <w:rsid w:val="00601A52"/>
    <w:rsid w:val="0060215C"/>
    <w:rsid w:val="0060224F"/>
    <w:rsid w:val="00606CCF"/>
    <w:rsid w:val="00606D1D"/>
    <w:rsid w:val="00610229"/>
    <w:rsid w:val="006103AC"/>
    <w:rsid w:val="00614253"/>
    <w:rsid w:val="00615A4F"/>
    <w:rsid w:val="00615BB0"/>
    <w:rsid w:val="00616523"/>
    <w:rsid w:val="00616DA6"/>
    <w:rsid w:val="00617633"/>
    <w:rsid w:val="00617926"/>
    <w:rsid w:val="00617F58"/>
    <w:rsid w:val="00620B42"/>
    <w:rsid w:val="006222A8"/>
    <w:rsid w:val="00623BA1"/>
    <w:rsid w:val="0062462C"/>
    <w:rsid w:val="006259B3"/>
    <w:rsid w:val="00626F50"/>
    <w:rsid w:val="00627157"/>
    <w:rsid w:val="00627558"/>
    <w:rsid w:val="006277F1"/>
    <w:rsid w:val="006314F7"/>
    <w:rsid w:val="006319FD"/>
    <w:rsid w:val="00632612"/>
    <w:rsid w:val="006326A1"/>
    <w:rsid w:val="00632E03"/>
    <w:rsid w:val="006346BC"/>
    <w:rsid w:val="0063491D"/>
    <w:rsid w:val="0063497D"/>
    <w:rsid w:val="006352DC"/>
    <w:rsid w:val="0063587A"/>
    <w:rsid w:val="00635DCE"/>
    <w:rsid w:val="00636148"/>
    <w:rsid w:val="00637026"/>
    <w:rsid w:val="00640FAE"/>
    <w:rsid w:val="00641403"/>
    <w:rsid w:val="00641AA0"/>
    <w:rsid w:val="00643892"/>
    <w:rsid w:val="0064616D"/>
    <w:rsid w:val="0065016E"/>
    <w:rsid w:val="00650E82"/>
    <w:rsid w:val="006534E1"/>
    <w:rsid w:val="00655169"/>
    <w:rsid w:val="00655DDA"/>
    <w:rsid w:val="00655F5A"/>
    <w:rsid w:val="00656935"/>
    <w:rsid w:val="00656A40"/>
    <w:rsid w:val="0065749D"/>
    <w:rsid w:val="006600F1"/>
    <w:rsid w:val="0066073B"/>
    <w:rsid w:val="0066089A"/>
    <w:rsid w:val="00660920"/>
    <w:rsid w:val="00660ABD"/>
    <w:rsid w:val="00660AF5"/>
    <w:rsid w:val="00660F0E"/>
    <w:rsid w:val="00660FFB"/>
    <w:rsid w:val="0066199A"/>
    <w:rsid w:val="00662AC6"/>
    <w:rsid w:val="00663C5E"/>
    <w:rsid w:val="0066430F"/>
    <w:rsid w:val="00664BE9"/>
    <w:rsid w:val="0066652A"/>
    <w:rsid w:val="00666BD8"/>
    <w:rsid w:val="00666C93"/>
    <w:rsid w:val="00667955"/>
    <w:rsid w:val="00667D4A"/>
    <w:rsid w:val="00667E20"/>
    <w:rsid w:val="00671E8E"/>
    <w:rsid w:val="00671F24"/>
    <w:rsid w:val="00672A68"/>
    <w:rsid w:val="00672DB0"/>
    <w:rsid w:val="006736BD"/>
    <w:rsid w:val="006740E1"/>
    <w:rsid w:val="0067448C"/>
    <w:rsid w:val="00675198"/>
    <w:rsid w:val="006751A6"/>
    <w:rsid w:val="006815F6"/>
    <w:rsid w:val="0068163D"/>
    <w:rsid w:val="00681642"/>
    <w:rsid w:val="00682167"/>
    <w:rsid w:val="006830DA"/>
    <w:rsid w:val="0068315C"/>
    <w:rsid w:val="006833E7"/>
    <w:rsid w:val="00685AD1"/>
    <w:rsid w:val="006864A5"/>
    <w:rsid w:val="00686CD7"/>
    <w:rsid w:val="00686E76"/>
    <w:rsid w:val="00687040"/>
    <w:rsid w:val="00687B3B"/>
    <w:rsid w:val="00690057"/>
    <w:rsid w:val="00690339"/>
    <w:rsid w:val="0069076C"/>
    <w:rsid w:val="006922D7"/>
    <w:rsid w:val="00693C0A"/>
    <w:rsid w:val="0069467C"/>
    <w:rsid w:val="006955FB"/>
    <w:rsid w:val="00695B38"/>
    <w:rsid w:val="00697122"/>
    <w:rsid w:val="006A2CF6"/>
    <w:rsid w:val="006A4EDF"/>
    <w:rsid w:val="006A7095"/>
    <w:rsid w:val="006A73E5"/>
    <w:rsid w:val="006B0A8F"/>
    <w:rsid w:val="006B0E2A"/>
    <w:rsid w:val="006B11B2"/>
    <w:rsid w:val="006B1C90"/>
    <w:rsid w:val="006B4829"/>
    <w:rsid w:val="006B5183"/>
    <w:rsid w:val="006B718C"/>
    <w:rsid w:val="006C0646"/>
    <w:rsid w:val="006C42AF"/>
    <w:rsid w:val="006C43AA"/>
    <w:rsid w:val="006C483E"/>
    <w:rsid w:val="006C5FC4"/>
    <w:rsid w:val="006C6F6D"/>
    <w:rsid w:val="006C7352"/>
    <w:rsid w:val="006C7544"/>
    <w:rsid w:val="006C77D0"/>
    <w:rsid w:val="006D01C3"/>
    <w:rsid w:val="006D058A"/>
    <w:rsid w:val="006D18FF"/>
    <w:rsid w:val="006D2986"/>
    <w:rsid w:val="006D2DF7"/>
    <w:rsid w:val="006D3AB1"/>
    <w:rsid w:val="006D41CC"/>
    <w:rsid w:val="006D7007"/>
    <w:rsid w:val="006E0041"/>
    <w:rsid w:val="006E067D"/>
    <w:rsid w:val="006E2A12"/>
    <w:rsid w:val="006E60C4"/>
    <w:rsid w:val="006E62F7"/>
    <w:rsid w:val="006E68DF"/>
    <w:rsid w:val="006E75FB"/>
    <w:rsid w:val="006F0606"/>
    <w:rsid w:val="006F21EE"/>
    <w:rsid w:val="006F5517"/>
    <w:rsid w:val="006F682D"/>
    <w:rsid w:val="007000A7"/>
    <w:rsid w:val="00700B3A"/>
    <w:rsid w:val="00702A6F"/>
    <w:rsid w:val="00703071"/>
    <w:rsid w:val="00703317"/>
    <w:rsid w:val="00703318"/>
    <w:rsid w:val="00704CA8"/>
    <w:rsid w:val="00706FDE"/>
    <w:rsid w:val="007072BD"/>
    <w:rsid w:val="007106E0"/>
    <w:rsid w:val="0071086E"/>
    <w:rsid w:val="00710AC4"/>
    <w:rsid w:val="00711D8E"/>
    <w:rsid w:val="007121DA"/>
    <w:rsid w:val="00712672"/>
    <w:rsid w:val="00712AE3"/>
    <w:rsid w:val="00713A22"/>
    <w:rsid w:val="00713CEF"/>
    <w:rsid w:val="00714A56"/>
    <w:rsid w:val="00714F7A"/>
    <w:rsid w:val="0071711A"/>
    <w:rsid w:val="007205CC"/>
    <w:rsid w:val="00720969"/>
    <w:rsid w:val="007217FC"/>
    <w:rsid w:val="0072194D"/>
    <w:rsid w:val="00722CEE"/>
    <w:rsid w:val="00723023"/>
    <w:rsid w:val="007244AB"/>
    <w:rsid w:val="00725B40"/>
    <w:rsid w:val="007272B6"/>
    <w:rsid w:val="0073001E"/>
    <w:rsid w:val="00730F09"/>
    <w:rsid w:val="00731A39"/>
    <w:rsid w:val="00732033"/>
    <w:rsid w:val="00732CA1"/>
    <w:rsid w:val="007344E5"/>
    <w:rsid w:val="00734E3F"/>
    <w:rsid w:val="007353D2"/>
    <w:rsid w:val="0073541F"/>
    <w:rsid w:val="00735D00"/>
    <w:rsid w:val="00736985"/>
    <w:rsid w:val="00737548"/>
    <w:rsid w:val="00737BE2"/>
    <w:rsid w:val="00737DA8"/>
    <w:rsid w:val="007406F5"/>
    <w:rsid w:val="007414BD"/>
    <w:rsid w:val="0074278F"/>
    <w:rsid w:val="00743702"/>
    <w:rsid w:val="00743E28"/>
    <w:rsid w:val="00745DF5"/>
    <w:rsid w:val="00746469"/>
    <w:rsid w:val="00746A71"/>
    <w:rsid w:val="0074798A"/>
    <w:rsid w:val="00750DBA"/>
    <w:rsid w:val="00750E60"/>
    <w:rsid w:val="007517E6"/>
    <w:rsid w:val="007522B2"/>
    <w:rsid w:val="007530DE"/>
    <w:rsid w:val="007538A5"/>
    <w:rsid w:val="00755315"/>
    <w:rsid w:val="00755B09"/>
    <w:rsid w:val="00756044"/>
    <w:rsid w:val="007565C4"/>
    <w:rsid w:val="00756A14"/>
    <w:rsid w:val="0075794C"/>
    <w:rsid w:val="00761FBB"/>
    <w:rsid w:val="00762063"/>
    <w:rsid w:val="007627E2"/>
    <w:rsid w:val="00762894"/>
    <w:rsid w:val="00763B72"/>
    <w:rsid w:val="00764F8D"/>
    <w:rsid w:val="00765C96"/>
    <w:rsid w:val="007672CE"/>
    <w:rsid w:val="007704EE"/>
    <w:rsid w:val="007708FD"/>
    <w:rsid w:val="00770A24"/>
    <w:rsid w:val="00772CAD"/>
    <w:rsid w:val="007734BF"/>
    <w:rsid w:val="00774489"/>
    <w:rsid w:val="00774B80"/>
    <w:rsid w:val="007750A5"/>
    <w:rsid w:val="00776A2C"/>
    <w:rsid w:val="00776E15"/>
    <w:rsid w:val="007771B2"/>
    <w:rsid w:val="00777C6A"/>
    <w:rsid w:val="007806BC"/>
    <w:rsid w:val="0078143E"/>
    <w:rsid w:val="007815F3"/>
    <w:rsid w:val="00781D3C"/>
    <w:rsid w:val="00782758"/>
    <w:rsid w:val="007835F2"/>
    <w:rsid w:val="00783921"/>
    <w:rsid w:val="0078502E"/>
    <w:rsid w:val="00785307"/>
    <w:rsid w:val="00785455"/>
    <w:rsid w:val="00785854"/>
    <w:rsid w:val="007859A8"/>
    <w:rsid w:val="00786157"/>
    <w:rsid w:val="0078685E"/>
    <w:rsid w:val="00786BD2"/>
    <w:rsid w:val="00786E3F"/>
    <w:rsid w:val="007903D7"/>
    <w:rsid w:val="00792538"/>
    <w:rsid w:val="00792572"/>
    <w:rsid w:val="00792A1F"/>
    <w:rsid w:val="0079474D"/>
    <w:rsid w:val="00794E78"/>
    <w:rsid w:val="007957EE"/>
    <w:rsid w:val="00796618"/>
    <w:rsid w:val="00796C56"/>
    <w:rsid w:val="0079738A"/>
    <w:rsid w:val="00797954"/>
    <w:rsid w:val="007A13F6"/>
    <w:rsid w:val="007A1D54"/>
    <w:rsid w:val="007A34B5"/>
    <w:rsid w:val="007A5A34"/>
    <w:rsid w:val="007A6A8C"/>
    <w:rsid w:val="007A7F85"/>
    <w:rsid w:val="007B07CC"/>
    <w:rsid w:val="007B0AB3"/>
    <w:rsid w:val="007B0B7A"/>
    <w:rsid w:val="007B1CEB"/>
    <w:rsid w:val="007B2B1C"/>
    <w:rsid w:val="007B332C"/>
    <w:rsid w:val="007B4104"/>
    <w:rsid w:val="007B42BF"/>
    <w:rsid w:val="007B4A9B"/>
    <w:rsid w:val="007B5155"/>
    <w:rsid w:val="007B6200"/>
    <w:rsid w:val="007B634D"/>
    <w:rsid w:val="007B6975"/>
    <w:rsid w:val="007B69A9"/>
    <w:rsid w:val="007B6D5F"/>
    <w:rsid w:val="007C10E8"/>
    <w:rsid w:val="007C148C"/>
    <w:rsid w:val="007C1EB5"/>
    <w:rsid w:val="007C20FB"/>
    <w:rsid w:val="007C33D4"/>
    <w:rsid w:val="007C393A"/>
    <w:rsid w:val="007C42D8"/>
    <w:rsid w:val="007C4442"/>
    <w:rsid w:val="007C65D4"/>
    <w:rsid w:val="007C67A7"/>
    <w:rsid w:val="007C75D0"/>
    <w:rsid w:val="007C7B59"/>
    <w:rsid w:val="007D01FF"/>
    <w:rsid w:val="007D0446"/>
    <w:rsid w:val="007D1557"/>
    <w:rsid w:val="007D1B9C"/>
    <w:rsid w:val="007D1D8B"/>
    <w:rsid w:val="007D32EF"/>
    <w:rsid w:val="007D3805"/>
    <w:rsid w:val="007D4B55"/>
    <w:rsid w:val="007D53E3"/>
    <w:rsid w:val="007D5DCF"/>
    <w:rsid w:val="007D60CC"/>
    <w:rsid w:val="007D6527"/>
    <w:rsid w:val="007D67B5"/>
    <w:rsid w:val="007D68FE"/>
    <w:rsid w:val="007D7082"/>
    <w:rsid w:val="007D755F"/>
    <w:rsid w:val="007D75FE"/>
    <w:rsid w:val="007D7C35"/>
    <w:rsid w:val="007E0871"/>
    <w:rsid w:val="007E2535"/>
    <w:rsid w:val="007E2F03"/>
    <w:rsid w:val="007E3380"/>
    <w:rsid w:val="007E3BEC"/>
    <w:rsid w:val="007E434E"/>
    <w:rsid w:val="007E4AF6"/>
    <w:rsid w:val="007E557D"/>
    <w:rsid w:val="007E6B31"/>
    <w:rsid w:val="007F030B"/>
    <w:rsid w:val="007F1516"/>
    <w:rsid w:val="007F19F5"/>
    <w:rsid w:val="007F1DAE"/>
    <w:rsid w:val="007F1E21"/>
    <w:rsid w:val="007F25AA"/>
    <w:rsid w:val="007F3395"/>
    <w:rsid w:val="007F3471"/>
    <w:rsid w:val="007F4EFD"/>
    <w:rsid w:val="007F59E7"/>
    <w:rsid w:val="007F702F"/>
    <w:rsid w:val="007F7B2E"/>
    <w:rsid w:val="00800E33"/>
    <w:rsid w:val="00801B9F"/>
    <w:rsid w:val="00802588"/>
    <w:rsid w:val="008028C8"/>
    <w:rsid w:val="00803294"/>
    <w:rsid w:val="0080349E"/>
    <w:rsid w:val="00804D87"/>
    <w:rsid w:val="00806503"/>
    <w:rsid w:val="00806757"/>
    <w:rsid w:val="00807442"/>
    <w:rsid w:val="008077FB"/>
    <w:rsid w:val="00807879"/>
    <w:rsid w:val="00811010"/>
    <w:rsid w:val="008115B8"/>
    <w:rsid w:val="008117BF"/>
    <w:rsid w:val="0081488C"/>
    <w:rsid w:val="00814EAB"/>
    <w:rsid w:val="0081545B"/>
    <w:rsid w:val="008160FC"/>
    <w:rsid w:val="008163A3"/>
    <w:rsid w:val="0081651A"/>
    <w:rsid w:val="00816565"/>
    <w:rsid w:val="00817C6B"/>
    <w:rsid w:val="00817D7F"/>
    <w:rsid w:val="008200B9"/>
    <w:rsid w:val="0082198A"/>
    <w:rsid w:val="00821F65"/>
    <w:rsid w:val="00822748"/>
    <w:rsid w:val="0082299B"/>
    <w:rsid w:val="00823332"/>
    <w:rsid w:val="00823FC8"/>
    <w:rsid w:val="00824049"/>
    <w:rsid w:val="00824D60"/>
    <w:rsid w:val="008250B0"/>
    <w:rsid w:val="00825B98"/>
    <w:rsid w:val="00825F6D"/>
    <w:rsid w:val="0082613F"/>
    <w:rsid w:val="0082741E"/>
    <w:rsid w:val="0082742E"/>
    <w:rsid w:val="00830D5D"/>
    <w:rsid w:val="00832A14"/>
    <w:rsid w:val="00833893"/>
    <w:rsid w:val="00833D21"/>
    <w:rsid w:val="00834336"/>
    <w:rsid w:val="00836418"/>
    <w:rsid w:val="00837743"/>
    <w:rsid w:val="00837B28"/>
    <w:rsid w:val="00840209"/>
    <w:rsid w:val="00840942"/>
    <w:rsid w:val="00840AA8"/>
    <w:rsid w:val="008437F5"/>
    <w:rsid w:val="00843FDC"/>
    <w:rsid w:val="00845F05"/>
    <w:rsid w:val="008462B2"/>
    <w:rsid w:val="00847349"/>
    <w:rsid w:val="00847E1C"/>
    <w:rsid w:val="0085011E"/>
    <w:rsid w:val="00850E33"/>
    <w:rsid w:val="0085186B"/>
    <w:rsid w:val="00851C0F"/>
    <w:rsid w:val="0085201D"/>
    <w:rsid w:val="0085389F"/>
    <w:rsid w:val="008545EC"/>
    <w:rsid w:val="0085617F"/>
    <w:rsid w:val="008576EE"/>
    <w:rsid w:val="008606A5"/>
    <w:rsid w:val="0086070D"/>
    <w:rsid w:val="0086153D"/>
    <w:rsid w:val="00861DBB"/>
    <w:rsid w:val="00861EA6"/>
    <w:rsid w:val="00862355"/>
    <w:rsid w:val="008629B0"/>
    <w:rsid w:val="0086313C"/>
    <w:rsid w:val="00867069"/>
    <w:rsid w:val="00870CD7"/>
    <w:rsid w:val="00872ECE"/>
    <w:rsid w:val="00873089"/>
    <w:rsid w:val="0087415B"/>
    <w:rsid w:val="008752CA"/>
    <w:rsid w:val="00875F79"/>
    <w:rsid w:val="00875FEB"/>
    <w:rsid w:val="008777E2"/>
    <w:rsid w:val="00882D43"/>
    <w:rsid w:val="008830D2"/>
    <w:rsid w:val="00883624"/>
    <w:rsid w:val="008849B5"/>
    <w:rsid w:val="00884DCD"/>
    <w:rsid w:val="00885ACF"/>
    <w:rsid w:val="0088612C"/>
    <w:rsid w:val="0088638D"/>
    <w:rsid w:val="008868F6"/>
    <w:rsid w:val="0088690B"/>
    <w:rsid w:val="0088750F"/>
    <w:rsid w:val="008879D2"/>
    <w:rsid w:val="00887AEC"/>
    <w:rsid w:val="00891B6A"/>
    <w:rsid w:val="00892270"/>
    <w:rsid w:val="00892441"/>
    <w:rsid w:val="00892A40"/>
    <w:rsid w:val="008939BC"/>
    <w:rsid w:val="0089453C"/>
    <w:rsid w:val="00896397"/>
    <w:rsid w:val="00896716"/>
    <w:rsid w:val="00897FF3"/>
    <w:rsid w:val="008A08B8"/>
    <w:rsid w:val="008A2D70"/>
    <w:rsid w:val="008A3DA0"/>
    <w:rsid w:val="008A43E4"/>
    <w:rsid w:val="008A5C55"/>
    <w:rsid w:val="008A5EE6"/>
    <w:rsid w:val="008A6BD7"/>
    <w:rsid w:val="008A6FBE"/>
    <w:rsid w:val="008B1543"/>
    <w:rsid w:val="008B1E65"/>
    <w:rsid w:val="008B22F1"/>
    <w:rsid w:val="008B2AFE"/>
    <w:rsid w:val="008B2E54"/>
    <w:rsid w:val="008B3165"/>
    <w:rsid w:val="008B31F8"/>
    <w:rsid w:val="008B395A"/>
    <w:rsid w:val="008B43B1"/>
    <w:rsid w:val="008B49E9"/>
    <w:rsid w:val="008C047F"/>
    <w:rsid w:val="008C0A8C"/>
    <w:rsid w:val="008C17FC"/>
    <w:rsid w:val="008C1BFF"/>
    <w:rsid w:val="008C221C"/>
    <w:rsid w:val="008C256C"/>
    <w:rsid w:val="008C2D40"/>
    <w:rsid w:val="008C317B"/>
    <w:rsid w:val="008C455D"/>
    <w:rsid w:val="008C5A0E"/>
    <w:rsid w:val="008C61E5"/>
    <w:rsid w:val="008C7ADF"/>
    <w:rsid w:val="008D00DB"/>
    <w:rsid w:val="008D1505"/>
    <w:rsid w:val="008D2506"/>
    <w:rsid w:val="008D278D"/>
    <w:rsid w:val="008D331B"/>
    <w:rsid w:val="008D47B6"/>
    <w:rsid w:val="008D4DC1"/>
    <w:rsid w:val="008D5B8E"/>
    <w:rsid w:val="008D781A"/>
    <w:rsid w:val="008E032F"/>
    <w:rsid w:val="008E14D6"/>
    <w:rsid w:val="008E14D8"/>
    <w:rsid w:val="008E18DA"/>
    <w:rsid w:val="008E1FD3"/>
    <w:rsid w:val="008E2334"/>
    <w:rsid w:val="008E2A7E"/>
    <w:rsid w:val="008E2E7A"/>
    <w:rsid w:val="008E339C"/>
    <w:rsid w:val="008E49C2"/>
    <w:rsid w:val="008E5A3A"/>
    <w:rsid w:val="008F04A8"/>
    <w:rsid w:val="008F0556"/>
    <w:rsid w:val="008F1B24"/>
    <w:rsid w:val="008F1B9E"/>
    <w:rsid w:val="008F203A"/>
    <w:rsid w:val="008F2DD6"/>
    <w:rsid w:val="008F380E"/>
    <w:rsid w:val="008F3E2D"/>
    <w:rsid w:val="008F4066"/>
    <w:rsid w:val="008F4D8F"/>
    <w:rsid w:val="008F4F6D"/>
    <w:rsid w:val="008F5162"/>
    <w:rsid w:val="008F516A"/>
    <w:rsid w:val="008F6A4B"/>
    <w:rsid w:val="008F7771"/>
    <w:rsid w:val="008F7C8C"/>
    <w:rsid w:val="008F7DE7"/>
    <w:rsid w:val="0090102B"/>
    <w:rsid w:val="009011A6"/>
    <w:rsid w:val="00902E94"/>
    <w:rsid w:val="00903E24"/>
    <w:rsid w:val="009056DE"/>
    <w:rsid w:val="009057EA"/>
    <w:rsid w:val="00905897"/>
    <w:rsid w:val="0090788C"/>
    <w:rsid w:val="00907C57"/>
    <w:rsid w:val="00911B50"/>
    <w:rsid w:val="00911E18"/>
    <w:rsid w:val="009124C1"/>
    <w:rsid w:val="00912BB3"/>
    <w:rsid w:val="00913E68"/>
    <w:rsid w:val="00914BA0"/>
    <w:rsid w:val="00915B81"/>
    <w:rsid w:val="009160EA"/>
    <w:rsid w:val="00916CE9"/>
    <w:rsid w:val="00917C85"/>
    <w:rsid w:val="00920DBF"/>
    <w:rsid w:val="00921D14"/>
    <w:rsid w:val="00922675"/>
    <w:rsid w:val="009239A6"/>
    <w:rsid w:val="00924EB1"/>
    <w:rsid w:val="0092536E"/>
    <w:rsid w:val="00925C91"/>
    <w:rsid w:val="00926391"/>
    <w:rsid w:val="00932248"/>
    <w:rsid w:val="0093320B"/>
    <w:rsid w:val="00933787"/>
    <w:rsid w:val="009337A1"/>
    <w:rsid w:val="0093575B"/>
    <w:rsid w:val="00937271"/>
    <w:rsid w:val="009376CE"/>
    <w:rsid w:val="009403A0"/>
    <w:rsid w:val="00942AA2"/>
    <w:rsid w:val="00942B51"/>
    <w:rsid w:val="00943510"/>
    <w:rsid w:val="0094366F"/>
    <w:rsid w:val="00944301"/>
    <w:rsid w:val="0094439C"/>
    <w:rsid w:val="0094498D"/>
    <w:rsid w:val="0094633F"/>
    <w:rsid w:val="0094712B"/>
    <w:rsid w:val="00947BE9"/>
    <w:rsid w:val="00950247"/>
    <w:rsid w:val="009512BB"/>
    <w:rsid w:val="00951338"/>
    <w:rsid w:val="00952C4D"/>
    <w:rsid w:val="00952D1D"/>
    <w:rsid w:val="00953FC5"/>
    <w:rsid w:val="00955039"/>
    <w:rsid w:val="00956C75"/>
    <w:rsid w:val="0096025E"/>
    <w:rsid w:val="00960C4A"/>
    <w:rsid w:val="00961895"/>
    <w:rsid w:val="00962CD2"/>
    <w:rsid w:val="009648E4"/>
    <w:rsid w:val="009664C1"/>
    <w:rsid w:val="00967007"/>
    <w:rsid w:val="0096714E"/>
    <w:rsid w:val="00971905"/>
    <w:rsid w:val="0097190C"/>
    <w:rsid w:val="00972C91"/>
    <w:rsid w:val="009730A7"/>
    <w:rsid w:val="00974B4F"/>
    <w:rsid w:val="00974D9A"/>
    <w:rsid w:val="00976230"/>
    <w:rsid w:val="00976B4B"/>
    <w:rsid w:val="00976B9F"/>
    <w:rsid w:val="009773B5"/>
    <w:rsid w:val="00977B8B"/>
    <w:rsid w:val="00977FA8"/>
    <w:rsid w:val="009800AC"/>
    <w:rsid w:val="00982293"/>
    <w:rsid w:val="00982A5F"/>
    <w:rsid w:val="00982CFA"/>
    <w:rsid w:val="00983126"/>
    <w:rsid w:val="00983A5D"/>
    <w:rsid w:val="00987905"/>
    <w:rsid w:val="00990843"/>
    <w:rsid w:val="009910CD"/>
    <w:rsid w:val="00991210"/>
    <w:rsid w:val="00991359"/>
    <w:rsid w:val="00991CED"/>
    <w:rsid w:val="009946C6"/>
    <w:rsid w:val="00994A73"/>
    <w:rsid w:val="009952D8"/>
    <w:rsid w:val="009955CD"/>
    <w:rsid w:val="009962DE"/>
    <w:rsid w:val="00997D97"/>
    <w:rsid w:val="009A071C"/>
    <w:rsid w:val="009A086E"/>
    <w:rsid w:val="009A107F"/>
    <w:rsid w:val="009A2237"/>
    <w:rsid w:val="009A22C2"/>
    <w:rsid w:val="009A2F07"/>
    <w:rsid w:val="009A3C12"/>
    <w:rsid w:val="009A4515"/>
    <w:rsid w:val="009A4CDE"/>
    <w:rsid w:val="009A52D3"/>
    <w:rsid w:val="009A60A0"/>
    <w:rsid w:val="009A6296"/>
    <w:rsid w:val="009A6DF8"/>
    <w:rsid w:val="009A79D3"/>
    <w:rsid w:val="009B0B71"/>
    <w:rsid w:val="009B0DB0"/>
    <w:rsid w:val="009B12CA"/>
    <w:rsid w:val="009B2AE2"/>
    <w:rsid w:val="009B3A36"/>
    <w:rsid w:val="009B3FAC"/>
    <w:rsid w:val="009B4AC1"/>
    <w:rsid w:val="009B4D3B"/>
    <w:rsid w:val="009B5D78"/>
    <w:rsid w:val="009B635B"/>
    <w:rsid w:val="009B6F78"/>
    <w:rsid w:val="009C007D"/>
    <w:rsid w:val="009C0BB4"/>
    <w:rsid w:val="009C1ACD"/>
    <w:rsid w:val="009C2128"/>
    <w:rsid w:val="009C3E60"/>
    <w:rsid w:val="009C42C5"/>
    <w:rsid w:val="009C645D"/>
    <w:rsid w:val="009C6BCD"/>
    <w:rsid w:val="009C748E"/>
    <w:rsid w:val="009D021B"/>
    <w:rsid w:val="009D0475"/>
    <w:rsid w:val="009D1716"/>
    <w:rsid w:val="009D2908"/>
    <w:rsid w:val="009D3402"/>
    <w:rsid w:val="009D3F2F"/>
    <w:rsid w:val="009D4669"/>
    <w:rsid w:val="009D4E80"/>
    <w:rsid w:val="009D53CE"/>
    <w:rsid w:val="009D5574"/>
    <w:rsid w:val="009D59FB"/>
    <w:rsid w:val="009D5D61"/>
    <w:rsid w:val="009D611E"/>
    <w:rsid w:val="009D6232"/>
    <w:rsid w:val="009D7407"/>
    <w:rsid w:val="009D7752"/>
    <w:rsid w:val="009D7EDC"/>
    <w:rsid w:val="009E001D"/>
    <w:rsid w:val="009E0866"/>
    <w:rsid w:val="009E1AA4"/>
    <w:rsid w:val="009E25BF"/>
    <w:rsid w:val="009E266A"/>
    <w:rsid w:val="009E3164"/>
    <w:rsid w:val="009E3F23"/>
    <w:rsid w:val="009E475B"/>
    <w:rsid w:val="009E52E3"/>
    <w:rsid w:val="009E6A73"/>
    <w:rsid w:val="009F12FF"/>
    <w:rsid w:val="009F5FA5"/>
    <w:rsid w:val="009F6423"/>
    <w:rsid w:val="009F77EE"/>
    <w:rsid w:val="00A002EF"/>
    <w:rsid w:val="00A03721"/>
    <w:rsid w:val="00A03877"/>
    <w:rsid w:val="00A03FB5"/>
    <w:rsid w:val="00A04166"/>
    <w:rsid w:val="00A047A4"/>
    <w:rsid w:val="00A04B04"/>
    <w:rsid w:val="00A04E1A"/>
    <w:rsid w:val="00A06599"/>
    <w:rsid w:val="00A0693D"/>
    <w:rsid w:val="00A06A34"/>
    <w:rsid w:val="00A07B0D"/>
    <w:rsid w:val="00A07F41"/>
    <w:rsid w:val="00A122DB"/>
    <w:rsid w:val="00A13E4D"/>
    <w:rsid w:val="00A1510F"/>
    <w:rsid w:val="00A152C3"/>
    <w:rsid w:val="00A15555"/>
    <w:rsid w:val="00A1561E"/>
    <w:rsid w:val="00A17458"/>
    <w:rsid w:val="00A17EC4"/>
    <w:rsid w:val="00A215C0"/>
    <w:rsid w:val="00A2186A"/>
    <w:rsid w:val="00A23AF3"/>
    <w:rsid w:val="00A24100"/>
    <w:rsid w:val="00A24558"/>
    <w:rsid w:val="00A2486C"/>
    <w:rsid w:val="00A24A62"/>
    <w:rsid w:val="00A24AAC"/>
    <w:rsid w:val="00A24E85"/>
    <w:rsid w:val="00A25ABB"/>
    <w:rsid w:val="00A26626"/>
    <w:rsid w:val="00A26BF7"/>
    <w:rsid w:val="00A27703"/>
    <w:rsid w:val="00A27784"/>
    <w:rsid w:val="00A27C98"/>
    <w:rsid w:val="00A31425"/>
    <w:rsid w:val="00A3170F"/>
    <w:rsid w:val="00A31C9F"/>
    <w:rsid w:val="00A3276E"/>
    <w:rsid w:val="00A3280A"/>
    <w:rsid w:val="00A32FE1"/>
    <w:rsid w:val="00A3316F"/>
    <w:rsid w:val="00A34061"/>
    <w:rsid w:val="00A341A3"/>
    <w:rsid w:val="00A344A0"/>
    <w:rsid w:val="00A3497A"/>
    <w:rsid w:val="00A349F0"/>
    <w:rsid w:val="00A35F78"/>
    <w:rsid w:val="00A365CA"/>
    <w:rsid w:val="00A376D2"/>
    <w:rsid w:val="00A4120C"/>
    <w:rsid w:val="00A4144F"/>
    <w:rsid w:val="00A42558"/>
    <w:rsid w:val="00A42B06"/>
    <w:rsid w:val="00A43A04"/>
    <w:rsid w:val="00A43DEF"/>
    <w:rsid w:val="00A44946"/>
    <w:rsid w:val="00A44AC6"/>
    <w:rsid w:val="00A44D0E"/>
    <w:rsid w:val="00A47A94"/>
    <w:rsid w:val="00A50938"/>
    <w:rsid w:val="00A5162B"/>
    <w:rsid w:val="00A51B45"/>
    <w:rsid w:val="00A51CE3"/>
    <w:rsid w:val="00A53421"/>
    <w:rsid w:val="00A5530D"/>
    <w:rsid w:val="00A55807"/>
    <w:rsid w:val="00A5595B"/>
    <w:rsid w:val="00A5609A"/>
    <w:rsid w:val="00A56162"/>
    <w:rsid w:val="00A56BD2"/>
    <w:rsid w:val="00A5712C"/>
    <w:rsid w:val="00A604EC"/>
    <w:rsid w:val="00A61D28"/>
    <w:rsid w:val="00A6241D"/>
    <w:rsid w:val="00A62CC4"/>
    <w:rsid w:val="00A63959"/>
    <w:rsid w:val="00A639D7"/>
    <w:rsid w:val="00A64749"/>
    <w:rsid w:val="00A65DAE"/>
    <w:rsid w:val="00A65F96"/>
    <w:rsid w:val="00A665DF"/>
    <w:rsid w:val="00A66B5E"/>
    <w:rsid w:val="00A6747C"/>
    <w:rsid w:val="00A67753"/>
    <w:rsid w:val="00A70F74"/>
    <w:rsid w:val="00A71C5D"/>
    <w:rsid w:val="00A71CDE"/>
    <w:rsid w:val="00A726D0"/>
    <w:rsid w:val="00A72C3F"/>
    <w:rsid w:val="00A745FC"/>
    <w:rsid w:val="00A74A34"/>
    <w:rsid w:val="00A756DB"/>
    <w:rsid w:val="00A75A27"/>
    <w:rsid w:val="00A768E2"/>
    <w:rsid w:val="00A80879"/>
    <w:rsid w:val="00A83B79"/>
    <w:rsid w:val="00A84837"/>
    <w:rsid w:val="00A84AA3"/>
    <w:rsid w:val="00A856D2"/>
    <w:rsid w:val="00A85E7D"/>
    <w:rsid w:val="00A90510"/>
    <w:rsid w:val="00A90ED8"/>
    <w:rsid w:val="00A911D8"/>
    <w:rsid w:val="00A91363"/>
    <w:rsid w:val="00A932A7"/>
    <w:rsid w:val="00A94166"/>
    <w:rsid w:val="00A94E41"/>
    <w:rsid w:val="00A95974"/>
    <w:rsid w:val="00A9648B"/>
    <w:rsid w:val="00A9670B"/>
    <w:rsid w:val="00A97364"/>
    <w:rsid w:val="00A97714"/>
    <w:rsid w:val="00AA2CDE"/>
    <w:rsid w:val="00AA3FBD"/>
    <w:rsid w:val="00AA4F44"/>
    <w:rsid w:val="00AA63CA"/>
    <w:rsid w:val="00AA701E"/>
    <w:rsid w:val="00AA7CC9"/>
    <w:rsid w:val="00AB0716"/>
    <w:rsid w:val="00AB1333"/>
    <w:rsid w:val="00AB17E9"/>
    <w:rsid w:val="00AB31F8"/>
    <w:rsid w:val="00AB388E"/>
    <w:rsid w:val="00AB4015"/>
    <w:rsid w:val="00AB54A9"/>
    <w:rsid w:val="00AB5A12"/>
    <w:rsid w:val="00AB69AC"/>
    <w:rsid w:val="00AB74AB"/>
    <w:rsid w:val="00AB7595"/>
    <w:rsid w:val="00AB78BD"/>
    <w:rsid w:val="00AC01B5"/>
    <w:rsid w:val="00AC164A"/>
    <w:rsid w:val="00AC33A3"/>
    <w:rsid w:val="00AC3939"/>
    <w:rsid w:val="00AC3DF0"/>
    <w:rsid w:val="00AC4620"/>
    <w:rsid w:val="00AC4D3E"/>
    <w:rsid w:val="00AC58C9"/>
    <w:rsid w:val="00AC5C34"/>
    <w:rsid w:val="00AC5C90"/>
    <w:rsid w:val="00AC6896"/>
    <w:rsid w:val="00AC6D90"/>
    <w:rsid w:val="00AC70D2"/>
    <w:rsid w:val="00AC7118"/>
    <w:rsid w:val="00AD014F"/>
    <w:rsid w:val="00AD0432"/>
    <w:rsid w:val="00AD0B1E"/>
    <w:rsid w:val="00AD121B"/>
    <w:rsid w:val="00AD2364"/>
    <w:rsid w:val="00AD2A20"/>
    <w:rsid w:val="00AD31A9"/>
    <w:rsid w:val="00AD432A"/>
    <w:rsid w:val="00AD4C4E"/>
    <w:rsid w:val="00AD6B3D"/>
    <w:rsid w:val="00AD712E"/>
    <w:rsid w:val="00AD74E7"/>
    <w:rsid w:val="00AE16E8"/>
    <w:rsid w:val="00AE17FF"/>
    <w:rsid w:val="00AE1C04"/>
    <w:rsid w:val="00AE1E8C"/>
    <w:rsid w:val="00AE26C4"/>
    <w:rsid w:val="00AE43CC"/>
    <w:rsid w:val="00AE4962"/>
    <w:rsid w:val="00AE513D"/>
    <w:rsid w:val="00AE59C7"/>
    <w:rsid w:val="00AE68BF"/>
    <w:rsid w:val="00AE6C9D"/>
    <w:rsid w:val="00AE6F7E"/>
    <w:rsid w:val="00AF007C"/>
    <w:rsid w:val="00AF1720"/>
    <w:rsid w:val="00AF2050"/>
    <w:rsid w:val="00AF235F"/>
    <w:rsid w:val="00AF5D3A"/>
    <w:rsid w:val="00AF6D5E"/>
    <w:rsid w:val="00B008BA"/>
    <w:rsid w:val="00B01D73"/>
    <w:rsid w:val="00B027C5"/>
    <w:rsid w:val="00B0315E"/>
    <w:rsid w:val="00B03CA8"/>
    <w:rsid w:val="00B04C7B"/>
    <w:rsid w:val="00B0565C"/>
    <w:rsid w:val="00B107B8"/>
    <w:rsid w:val="00B10A45"/>
    <w:rsid w:val="00B11B72"/>
    <w:rsid w:val="00B134DB"/>
    <w:rsid w:val="00B136F4"/>
    <w:rsid w:val="00B1524A"/>
    <w:rsid w:val="00B15C1A"/>
    <w:rsid w:val="00B15EA6"/>
    <w:rsid w:val="00B15FC6"/>
    <w:rsid w:val="00B17163"/>
    <w:rsid w:val="00B173B9"/>
    <w:rsid w:val="00B2112F"/>
    <w:rsid w:val="00B21AF9"/>
    <w:rsid w:val="00B25B0B"/>
    <w:rsid w:val="00B27B3D"/>
    <w:rsid w:val="00B32D68"/>
    <w:rsid w:val="00B34059"/>
    <w:rsid w:val="00B35911"/>
    <w:rsid w:val="00B3642F"/>
    <w:rsid w:val="00B3768D"/>
    <w:rsid w:val="00B4145F"/>
    <w:rsid w:val="00B42CB2"/>
    <w:rsid w:val="00B43771"/>
    <w:rsid w:val="00B44068"/>
    <w:rsid w:val="00B466AC"/>
    <w:rsid w:val="00B4692F"/>
    <w:rsid w:val="00B46AE0"/>
    <w:rsid w:val="00B4731C"/>
    <w:rsid w:val="00B50548"/>
    <w:rsid w:val="00B510F2"/>
    <w:rsid w:val="00B51445"/>
    <w:rsid w:val="00B52B16"/>
    <w:rsid w:val="00B531E9"/>
    <w:rsid w:val="00B54405"/>
    <w:rsid w:val="00B5443C"/>
    <w:rsid w:val="00B54575"/>
    <w:rsid w:val="00B558ED"/>
    <w:rsid w:val="00B559B8"/>
    <w:rsid w:val="00B55E19"/>
    <w:rsid w:val="00B56310"/>
    <w:rsid w:val="00B568A7"/>
    <w:rsid w:val="00B6075D"/>
    <w:rsid w:val="00B60BC7"/>
    <w:rsid w:val="00B61F7D"/>
    <w:rsid w:val="00B6505C"/>
    <w:rsid w:val="00B65D0A"/>
    <w:rsid w:val="00B664D8"/>
    <w:rsid w:val="00B66868"/>
    <w:rsid w:val="00B66BDC"/>
    <w:rsid w:val="00B66D2D"/>
    <w:rsid w:val="00B66D59"/>
    <w:rsid w:val="00B66F66"/>
    <w:rsid w:val="00B7064C"/>
    <w:rsid w:val="00B71158"/>
    <w:rsid w:val="00B727F4"/>
    <w:rsid w:val="00B729D6"/>
    <w:rsid w:val="00B73534"/>
    <w:rsid w:val="00B74BCB"/>
    <w:rsid w:val="00B74E3A"/>
    <w:rsid w:val="00B75EEB"/>
    <w:rsid w:val="00B7769D"/>
    <w:rsid w:val="00B77E91"/>
    <w:rsid w:val="00B81897"/>
    <w:rsid w:val="00B84F3C"/>
    <w:rsid w:val="00B85018"/>
    <w:rsid w:val="00B85181"/>
    <w:rsid w:val="00B851FD"/>
    <w:rsid w:val="00B8554F"/>
    <w:rsid w:val="00B86EA2"/>
    <w:rsid w:val="00B87B1B"/>
    <w:rsid w:val="00B87E9A"/>
    <w:rsid w:val="00B917D8"/>
    <w:rsid w:val="00B92E1E"/>
    <w:rsid w:val="00B95202"/>
    <w:rsid w:val="00B965F4"/>
    <w:rsid w:val="00BA2D9B"/>
    <w:rsid w:val="00BA31A7"/>
    <w:rsid w:val="00BA4B6D"/>
    <w:rsid w:val="00BA4F30"/>
    <w:rsid w:val="00BA542A"/>
    <w:rsid w:val="00BA5D1A"/>
    <w:rsid w:val="00BA5EA0"/>
    <w:rsid w:val="00BA6769"/>
    <w:rsid w:val="00BA6C5D"/>
    <w:rsid w:val="00BA7B02"/>
    <w:rsid w:val="00BA7C94"/>
    <w:rsid w:val="00BA7D29"/>
    <w:rsid w:val="00BB045D"/>
    <w:rsid w:val="00BB0519"/>
    <w:rsid w:val="00BB19CD"/>
    <w:rsid w:val="00BB1EB3"/>
    <w:rsid w:val="00BB26C5"/>
    <w:rsid w:val="00BB30F6"/>
    <w:rsid w:val="00BB339B"/>
    <w:rsid w:val="00BB5917"/>
    <w:rsid w:val="00BB7857"/>
    <w:rsid w:val="00BC00CF"/>
    <w:rsid w:val="00BC0585"/>
    <w:rsid w:val="00BC120B"/>
    <w:rsid w:val="00BC1BEB"/>
    <w:rsid w:val="00BC25E7"/>
    <w:rsid w:val="00BC4B27"/>
    <w:rsid w:val="00BC53E2"/>
    <w:rsid w:val="00BC7C75"/>
    <w:rsid w:val="00BD077C"/>
    <w:rsid w:val="00BD0CAD"/>
    <w:rsid w:val="00BD0F55"/>
    <w:rsid w:val="00BD265F"/>
    <w:rsid w:val="00BD3372"/>
    <w:rsid w:val="00BD3A6F"/>
    <w:rsid w:val="00BD4ECF"/>
    <w:rsid w:val="00BD62FE"/>
    <w:rsid w:val="00BD6938"/>
    <w:rsid w:val="00BD73E7"/>
    <w:rsid w:val="00BD752A"/>
    <w:rsid w:val="00BE0891"/>
    <w:rsid w:val="00BE0A7C"/>
    <w:rsid w:val="00BE0CC2"/>
    <w:rsid w:val="00BE0D0C"/>
    <w:rsid w:val="00BE1CB4"/>
    <w:rsid w:val="00BE1FFF"/>
    <w:rsid w:val="00BE2422"/>
    <w:rsid w:val="00BE3108"/>
    <w:rsid w:val="00BE4F72"/>
    <w:rsid w:val="00BE5E0A"/>
    <w:rsid w:val="00BE649B"/>
    <w:rsid w:val="00BE67E6"/>
    <w:rsid w:val="00BE6D3A"/>
    <w:rsid w:val="00BF14D0"/>
    <w:rsid w:val="00BF15C2"/>
    <w:rsid w:val="00BF27EF"/>
    <w:rsid w:val="00BF29D2"/>
    <w:rsid w:val="00BF3A17"/>
    <w:rsid w:val="00BF4B96"/>
    <w:rsid w:val="00BF4D9B"/>
    <w:rsid w:val="00BF4DE6"/>
    <w:rsid w:val="00BF57D1"/>
    <w:rsid w:val="00BF60B5"/>
    <w:rsid w:val="00BF784B"/>
    <w:rsid w:val="00C00C98"/>
    <w:rsid w:val="00C0330E"/>
    <w:rsid w:val="00C0379C"/>
    <w:rsid w:val="00C03D4A"/>
    <w:rsid w:val="00C04CAA"/>
    <w:rsid w:val="00C04FA6"/>
    <w:rsid w:val="00C0613F"/>
    <w:rsid w:val="00C07C3A"/>
    <w:rsid w:val="00C07C60"/>
    <w:rsid w:val="00C10432"/>
    <w:rsid w:val="00C10803"/>
    <w:rsid w:val="00C12779"/>
    <w:rsid w:val="00C14077"/>
    <w:rsid w:val="00C14684"/>
    <w:rsid w:val="00C14703"/>
    <w:rsid w:val="00C16224"/>
    <w:rsid w:val="00C16478"/>
    <w:rsid w:val="00C17036"/>
    <w:rsid w:val="00C20171"/>
    <w:rsid w:val="00C23C5E"/>
    <w:rsid w:val="00C24171"/>
    <w:rsid w:val="00C24FD3"/>
    <w:rsid w:val="00C258A9"/>
    <w:rsid w:val="00C25DEF"/>
    <w:rsid w:val="00C25EA5"/>
    <w:rsid w:val="00C27512"/>
    <w:rsid w:val="00C30D95"/>
    <w:rsid w:val="00C3140A"/>
    <w:rsid w:val="00C34E0B"/>
    <w:rsid w:val="00C35E81"/>
    <w:rsid w:val="00C36764"/>
    <w:rsid w:val="00C3731C"/>
    <w:rsid w:val="00C374CE"/>
    <w:rsid w:val="00C40091"/>
    <w:rsid w:val="00C40A7F"/>
    <w:rsid w:val="00C41528"/>
    <w:rsid w:val="00C41975"/>
    <w:rsid w:val="00C42CDE"/>
    <w:rsid w:val="00C453FF"/>
    <w:rsid w:val="00C45F9F"/>
    <w:rsid w:val="00C467E6"/>
    <w:rsid w:val="00C507FF"/>
    <w:rsid w:val="00C5146F"/>
    <w:rsid w:val="00C52791"/>
    <w:rsid w:val="00C531B8"/>
    <w:rsid w:val="00C545F5"/>
    <w:rsid w:val="00C5486E"/>
    <w:rsid w:val="00C56306"/>
    <w:rsid w:val="00C56A98"/>
    <w:rsid w:val="00C62288"/>
    <w:rsid w:val="00C62AF1"/>
    <w:rsid w:val="00C63EE9"/>
    <w:rsid w:val="00C64E98"/>
    <w:rsid w:val="00C65B24"/>
    <w:rsid w:val="00C65C11"/>
    <w:rsid w:val="00C65CD6"/>
    <w:rsid w:val="00C6675B"/>
    <w:rsid w:val="00C66AEC"/>
    <w:rsid w:val="00C67EB4"/>
    <w:rsid w:val="00C71198"/>
    <w:rsid w:val="00C72CCE"/>
    <w:rsid w:val="00C74001"/>
    <w:rsid w:val="00C74A88"/>
    <w:rsid w:val="00C74DB6"/>
    <w:rsid w:val="00C75E01"/>
    <w:rsid w:val="00C7630D"/>
    <w:rsid w:val="00C815AB"/>
    <w:rsid w:val="00C817BE"/>
    <w:rsid w:val="00C81DE2"/>
    <w:rsid w:val="00C82AF8"/>
    <w:rsid w:val="00C82C73"/>
    <w:rsid w:val="00C83224"/>
    <w:rsid w:val="00C851B8"/>
    <w:rsid w:val="00C85271"/>
    <w:rsid w:val="00C85BF6"/>
    <w:rsid w:val="00C86007"/>
    <w:rsid w:val="00C86CC7"/>
    <w:rsid w:val="00C87262"/>
    <w:rsid w:val="00C87B28"/>
    <w:rsid w:val="00C91C88"/>
    <w:rsid w:val="00C91E71"/>
    <w:rsid w:val="00C924D6"/>
    <w:rsid w:val="00C924DD"/>
    <w:rsid w:val="00C92571"/>
    <w:rsid w:val="00C92906"/>
    <w:rsid w:val="00C92D95"/>
    <w:rsid w:val="00C94452"/>
    <w:rsid w:val="00C944D0"/>
    <w:rsid w:val="00C94664"/>
    <w:rsid w:val="00C94F26"/>
    <w:rsid w:val="00CA1542"/>
    <w:rsid w:val="00CA1E44"/>
    <w:rsid w:val="00CA227D"/>
    <w:rsid w:val="00CA37B1"/>
    <w:rsid w:val="00CA395A"/>
    <w:rsid w:val="00CA396B"/>
    <w:rsid w:val="00CA3A2F"/>
    <w:rsid w:val="00CA45D5"/>
    <w:rsid w:val="00CA55AA"/>
    <w:rsid w:val="00CA6EC9"/>
    <w:rsid w:val="00CB03F8"/>
    <w:rsid w:val="00CB0E17"/>
    <w:rsid w:val="00CB1959"/>
    <w:rsid w:val="00CB22C2"/>
    <w:rsid w:val="00CB26B7"/>
    <w:rsid w:val="00CB2A8E"/>
    <w:rsid w:val="00CB4009"/>
    <w:rsid w:val="00CB4643"/>
    <w:rsid w:val="00CB51ED"/>
    <w:rsid w:val="00CB5347"/>
    <w:rsid w:val="00CB541C"/>
    <w:rsid w:val="00CB5981"/>
    <w:rsid w:val="00CC0698"/>
    <w:rsid w:val="00CC06B1"/>
    <w:rsid w:val="00CC1CC7"/>
    <w:rsid w:val="00CC2C12"/>
    <w:rsid w:val="00CC431B"/>
    <w:rsid w:val="00CC470C"/>
    <w:rsid w:val="00CC531A"/>
    <w:rsid w:val="00CC63E9"/>
    <w:rsid w:val="00CC6FE0"/>
    <w:rsid w:val="00CC7359"/>
    <w:rsid w:val="00CC7368"/>
    <w:rsid w:val="00CC77D8"/>
    <w:rsid w:val="00CD0C6E"/>
    <w:rsid w:val="00CD1197"/>
    <w:rsid w:val="00CD1875"/>
    <w:rsid w:val="00CD2F34"/>
    <w:rsid w:val="00CD369E"/>
    <w:rsid w:val="00CD3ACC"/>
    <w:rsid w:val="00CD4CAC"/>
    <w:rsid w:val="00CD5E96"/>
    <w:rsid w:val="00CD60B1"/>
    <w:rsid w:val="00CD691C"/>
    <w:rsid w:val="00CD714D"/>
    <w:rsid w:val="00CD7A55"/>
    <w:rsid w:val="00CE2D94"/>
    <w:rsid w:val="00CE2F1B"/>
    <w:rsid w:val="00CE3733"/>
    <w:rsid w:val="00CE4457"/>
    <w:rsid w:val="00CE5F46"/>
    <w:rsid w:val="00CE6EA4"/>
    <w:rsid w:val="00CE7F48"/>
    <w:rsid w:val="00CE7F67"/>
    <w:rsid w:val="00CF023E"/>
    <w:rsid w:val="00CF06AD"/>
    <w:rsid w:val="00CF09F5"/>
    <w:rsid w:val="00CF0ADF"/>
    <w:rsid w:val="00CF10CF"/>
    <w:rsid w:val="00CF4332"/>
    <w:rsid w:val="00CF5648"/>
    <w:rsid w:val="00D00908"/>
    <w:rsid w:val="00D00CE6"/>
    <w:rsid w:val="00D0141A"/>
    <w:rsid w:val="00D015A8"/>
    <w:rsid w:val="00D018D0"/>
    <w:rsid w:val="00D019BB"/>
    <w:rsid w:val="00D020B2"/>
    <w:rsid w:val="00D0254A"/>
    <w:rsid w:val="00D0296C"/>
    <w:rsid w:val="00D0383E"/>
    <w:rsid w:val="00D042D3"/>
    <w:rsid w:val="00D0623B"/>
    <w:rsid w:val="00D066D9"/>
    <w:rsid w:val="00D1188E"/>
    <w:rsid w:val="00D12225"/>
    <w:rsid w:val="00D128A7"/>
    <w:rsid w:val="00D12D89"/>
    <w:rsid w:val="00D14548"/>
    <w:rsid w:val="00D147E8"/>
    <w:rsid w:val="00D15638"/>
    <w:rsid w:val="00D16788"/>
    <w:rsid w:val="00D17856"/>
    <w:rsid w:val="00D178AB"/>
    <w:rsid w:val="00D17AB4"/>
    <w:rsid w:val="00D17E7D"/>
    <w:rsid w:val="00D203EB"/>
    <w:rsid w:val="00D21131"/>
    <w:rsid w:val="00D21775"/>
    <w:rsid w:val="00D2248F"/>
    <w:rsid w:val="00D23192"/>
    <w:rsid w:val="00D23EDB"/>
    <w:rsid w:val="00D25E41"/>
    <w:rsid w:val="00D27ADC"/>
    <w:rsid w:val="00D36F79"/>
    <w:rsid w:val="00D40C15"/>
    <w:rsid w:val="00D4107A"/>
    <w:rsid w:val="00D4164F"/>
    <w:rsid w:val="00D4245E"/>
    <w:rsid w:val="00D44758"/>
    <w:rsid w:val="00D44D16"/>
    <w:rsid w:val="00D44F25"/>
    <w:rsid w:val="00D45EEC"/>
    <w:rsid w:val="00D460FB"/>
    <w:rsid w:val="00D46769"/>
    <w:rsid w:val="00D46AAE"/>
    <w:rsid w:val="00D46DC1"/>
    <w:rsid w:val="00D47E3A"/>
    <w:rsid w:val="00D500E9"/>
    <w:rsid w:val="00D50335"/>
    <w:rsid w:val="00D509F3"/>
    <w:rsid w:val="00D512B8"/>
    <w:rsid w:val="00D51998"/>
    <w:rsid w:val="00D54B0B"/>
    <w:rsid w:val="00D55485"/>
    <w:rsid w:val="00D5559E"/>
    <w:rsid w:val="00D556D2"/>
    <w:rsid w:val="00D57199"/>
    <w:rsid w:val="00D57616"/>
    <w:rsid w:val="00D57ABB"/>
    <w:rsid w:val="00D57C64"/>
    <w:rsid w:val="00D57F0F"/>
    <w:rsid w:val="00D61576"/>
    <w:rsid w:val="00D61A2F"/>
    <w:rsid w:val="00D62491"/>
    <w:rsid w:val="00D62BC1"/>
    <w:rsid w:val="00D64000"/>
    <w:rsid w:val="00D641A3"/>
    <w:rsid w:val="00D647DE"/>
    <w:rsid w:val="00D66675"/>
    <w:rsid w:val="00D701AE"/>
    <w:rsid w:val="00D704DA"/>
    <w:rsid w:val="00D715E1"/>
    <w:rsid w:val="00D71FC8"/>
    <w:rsid w:val="00D71FEB"/>
    <w:rsid w:val="00D72ABB"/>
    <w:rsid w:val="00D73119"/>
    <w:rsid w:val="00D741CE"/>
    <w:rsid w:val="00D75C25"/>
    <w:rsid w:val="00D765AB"/>
    <w:rsid w:val="00D76769"/>
    <w:rsid w:val="00D77795"/>
    <w:rsid w:val="00D77E24"/>
    <w:rsid w:val="00D80FCC"/>
    <w:rsid w:val="00D8206D"/>
    <w:rsid w:val="00D8261D"/>
    <w:rsid w:val="00D844D3"/>
    <w:rsid w:val="00D84B90"/>
    <w:rsid w:val="00D8537B"/>
    <w:rsid w:val="00D85D44"/>
    <w:rsid w:val="00D8646C"/>
    <w:rsid w:val="00D86DC6"/>
    <w:rsid w:val="00D86EE6"/>
    <w:rsid w:val="00D87B14"/>
    <w:rsid w:val="00D90C3F"/>
    <w:rsid w:val="00D92872"/>
    <w:rsid w:val="00D9312F"/>
    <w:rsid w:val="00D9353F"/>
    <w:rsid w:val="00D93F0E"/>
    <w:rsid w:val="00D9407D"/>
    <w:rsid w:val="00D94679"/>
    <w:rsid w:val="00D9490E"/>
    <w:rsid w:val="00D94EF1"/>
    <w:rsid w:val="00D965A3"/>
    <w:rsid w:val="00DA049C"/>
    <w:rsid w:val="00DA0797"/>
    <w:rsid w:val="00DA24AC"/>
    <w:rsid w:val="00DA33C2"/>
    <w:rsid w:val="00DA4042"/>
    <w:rsid w:val="00DA56B9"/>
    <w:rsid w:val="00DA68C5"/>
    <w:rsid w:val="00DA7232"/>
    <w:rsid w:val="00DA73AA"/>
    <w:rsid w:val="00DB0239"/>
    <w:rsid w:val="00DB0A7A"/>
    <w:rsid w:val="00DB1020"/>
    <w:rsid w:val="00DB1343"/>
    <w:rsid w:val="00DB3E9D"/>
    <w:rsid w:val="00DB51A0"/>
    <w:rsid w:val="00DB52E3"/>
    <w:rsid w:val="00DB6032"/>
    <w:rsid w:val="00DB6402"/>
    <w:rsid w:val="00DB792F"/>
    <w:rsid w:val="00DC1C6F"/>
    <w:rsid w:val="00DC2243"/>
    <w:rsid w:val="00DC3660"/>
    <w:rsid w:val="00DC3789"/>
    <w:rsid w:val="00DC3E5F"/>
    <w:rsid w:val="00DC5265"/>
    <w:rsid w:val="00DC5930"/>
    <w:rsid w:val="00DD0E7A"/>
    <w:rsid w:val="00DD11E5"/>
    <w:rsid w:val="00DD2277"/>
    <w:rsid w:val="00DD420C"/>
    <w:rsid w:val="00DD47DD"/>
    <w:rsid w:val="00DD6351"/>
    <w:rsid w:val="00DE0125"/>
    <w:rsid w:val="00DE170C"/>
    <w:rsid w:val="00DE29FF"/>
    <w:rsid w:val="00DE32EF"/>
    <w:rsid w:val="00DE3EF7"/>
    <w:rsid w:val="00DE4471"/>
    <w:rsid w:val="00DE56F7"/>
    <w:rsid w:val="00DE78B8"/>
    <w:rsid w:val="00DF1661"/>
    <w:rsid w:val="00DF1ACB"/>
    <w:rsid w:val="00DF2B47"/>
    <w:rsid w:val="00DF359C"/>
    <w:rsid w:val="00DF3A02"/>
    <w:rsid w:val="00DF3BDC"/>
    <w:rsid w:val="00DF3F2C"/>
    <w:rsid w:val="00DF42BF"/>
    <w:rsid w:val="00DF5212"/>
    <w:rsid w:val="00DF5465"/>
    <w:rsid w:val="00DF5772"/>
    <w:rsid w:val="00DF5967"/>
    <w:rsid w:val="00DF5A44"/>
    <w:rsid w:val="00DF5A97"/>
    <w:rsid w:val="00DF5E28"/>
    <w:rsid w:val="00DF63C0"/>
    <w:rsid w:val="00E00DEE"/>
    <w:rsid w:val="00E0193D"/>
    <w:rsid w:val="00E02585"/>
    <w:rsid w:val="00E03429"/>
    <w:rsid w:val="00E03461"/>
    <w:rsid w:val="00E03A53"/>
    <w:rsid w:val="00E04885"/>
    <w:rsid w:val="00E04916"/>
    <w:rsid w:val="00E04AC1"/>
    <w:rsid w:val="00E058AE"/>
    <w:rsid w:val="00E068CA"/>
    <w:rsid w:val="00E07005"/>
    <w:rsid w:val="00E101BF"/>
    <w:rsid w:val="00E103D4"/>
    <w:rsid w:val="00E10987"/>
    <w:rsid w:val="00E10CF1"/>
    <w:rsid w:val="00E11D26"/>
    <w:rsid w:val="00E1207C"/>
    <w:rsid w:val="00E12902"/>
    <w:rsid w:val="00E12FEA"/>
    <w:rsid w:val="00E147E6"/>
    <w:rsid w:val="00E14DB1"/>
    <w:rsid w:val="00E15FB4"/>
    <w:rsid w:val="00E16111"/>
    <w:rsid w:val="00E16CC3"/>
    <w:rsid w:val="00E20170"/>
    <w:rsid w:val="00E20FD2"/>
    <w:rsid w:val="00E22094"/>
    <w:rsid w:val="00E237E0"/>
    <w:rsid w:val="00E243FD"/>
    <w:rsid w:val="00E25076"/>
    <w:rsid w:val="00E256F6"/>
    <w:rsid w:val="00E26E94"/>
    <w:rsid w:val="00E277A7"/>
    <w:rsid w:val="00E27DB2"/>
    <w:rsid w:val="00E30016"/>
    <w:rsid w:val="00E31C88"/>
    <w:rsid w:val="00E3368B"/>
    <w:rsid w:val="00E33830"/>
    <w:rsid w:val="00E33BBC"/>
    <w:rsid w:val="00E342FC"/>
    <w:rsid w:val="00E357B7"/>
    <w:rsid w:val="00E35FD8"/>
    <w:rsid w:val="00E377D5"/>
    <w:rsid w:val="00E37B70"/>
    <w:rsid w:val="00E37BBB"/>
    <w:rsid w:val="00E41B0A"/>
    <w:rsid w:val="00E42D77"/>
    <w:rsid w:val="00E4362E"/>
    <w:rsid w:val="00E45746"/>
    <w:rsid w:val="00E458AF"/>
    <w:rsid w:val="00E45988"/>
    <w:rsid w:val="00E4666C"/>
    <w:rsid w:val="00E46FA7"/>
    <w:rsid w:val="00E50335"/>
    <w:rsid w:val="00E510C8"/>
    <w:rsid w:val="00E52641"/>
    <w:rsid w:val="00E529FB"/>
    <w:rsid w:val="00E53707"/>
    <w:rsid w:val="00E53800"/>
    <w:rsid w:val="00E5491C"/>
    <w:rsid w:val="00E55AF3"/>
    <w:rsid w:val="00E55E64"/>
    <w:rsid w:val="00E56CAF"/>
    <w:rsid w:val="00E57724"/>
    <w:rsid w:val="00E6081F"/>
    <w:rsid w:val="00E60D04"/>
    <w:rsid w:val="00E61850"/>
    <w:rsid w:val="00E61CD7"/>
    <w:rsid w:val="00E620B4"/>
    <w:rsid w:val="00E62377"/>
    <w:rsid w:val="00E623CF"/>
    <w:rsid w:val="00E62687"/>
    <w:rsid w:val="00E62925"/>
    <w:rsid w:val="00E64BB4"/>
    <w:rsid w:val="00E66AEA"/>
    <w:rsid w:val="00E67062"/>
    <w:rsid w:val="00E6735A"/>
    <w:rsid w:val="00E6753E"/>
    <w:rsid w:val="00E677A1"/>
    <w:rsid w:val="00E71AEA"/>
    <w:rsid w:val="00E71B90"/>
    <w:rsid w:val="00E72466"/>
    <w:rsid w:val="00E74507"/>
    <w:rsid w:val="00E74750"/>
    <w:rsid w:val="00E76B12"/>
    <w:rsid w:val="00E76D2B"/>
    <w:rsid w:val="00E76F28"/>
    <w:rsid w:val="00E77395"/>
    <w:rsid w:val="00E775B4"/>
    <w:rsid w:val="00E823CA"/>
    <w:rsid w:val="00E82491"/>
    <w:rsid w:val="00E82757"/>
    <w:rsid w:val="00E82F47"/>
    <w:rsid w:val="00E8355C"/>
    <w:rsid w:val="00E839A4"/>
    <w:rsid w:val="00E842D7"/>
    <w:rsid w:val="00E854C2"/>
    <w:rsid w:val="00E855F7"/>
    <w:rsid w:val="00E86ECF"/>
    <w:rsid w:val="00E870BA"/>
    <w:rsid w:val="00E91210"/>
    <w:rsid w:val="00E91602"/>
    <w:rsid w:val="00E922E8"/>
    <w:rsid w:val="00E92404"/>
    <w:rsid w:val="00E92504"/>
    <w:rsid w:val="00E92CD4"/>
    <w:rsid w:val="00E9392A"/>
    <w:rsid w:val="00E93A41"/>
    <w:rsid w:val="00E95577"/>
    <w:rsid w:val="00E977A6"/>
    <w:rsid w:val="00EA04B2"/>
    <w:rsid w:val="00EA0BCE"/>
    <w:rsid w:val="00EA20F3"/>
    <w:rsid w:val="00EA3CFE"/>
    <w:rsid w:val="00EA3D17"/>
    <w:rsid w:val="00EA5447"/>
    <w:rsid w:val="00EA57BC"/>
    <w:rsid w:val="00EA5EDD"/>
    <w:rsid w:val="00EA6879"/>
    <w:rsid w:val="00EA6D0E"/>
    <w:rsid w:val="00EB0110"/>
    <w:rsid w:val="00EB082E"/>
    <w:rsid w:val="00EB14A8"/>
    <w:rsid w:val="00EB184A"/>
    <w:rsid w:val="00EB429C"/>
    <w:rsid w:val="00EB5673"/>
    <w:rsid w:val="00EB62A8"/>
    <w:rsid w:val="00EB6875"/>
    <w:rsid w:val="00EB7F85"/>
    <w:rsid w:val="00EC0395"/>
    <w:rsid w:val="00EC4846"/>
    <w:rsid w:val="00EC4DB5"/>
    <w:rsid w:val="00EC6BB7"/>
    <w:rsid w:val="00EC73B4"/>
    <w:rsid w:val="00EC79A3"/>
    <w:rsid w:val="00ED10B6"/>
    <w:rsid w:val="00ED142D"/>
    <w:rsid w:val="00ED1C17"/>
    <w:rsid w:val="00ED393A"/>
    <w:rsid w:val="00ED43D1"/>
    <w:rsid w:val="00ED7473"/>
    <w:rsid w:val="00EE0B22"/>
    <w:rsid w:val="00EE0D33"/>
    <w:rsid w:val="00EE11A8"/>
    <w:rsid w:val="00EE1DBC"/>
    <w:rsid w:val="00EE480A"/>
    <w:rsid w:val="00EE4EE1"/>
    <w:rsid w:val="00EE50A7"/>
    <w:rsid w:val="00EE6FF7"/>
    <w:rsid w:val="00EF1E8B"/>
    <w:rsid w:val="00EF23EA"/>
    <w:rsid w:val="00EF2B31"/>
    <w:rsid w:val="00EF2C8C"/>
    <w:rsid w:val="00EF332D"/>
    <w:rsid w:val="00EF3D78"/>
    <w:rsid w:val="00EF4574"/>
    <w:rsid w:val="00EF5BD9"/>
    <w:rsid w:val="00EF6A0A"/>
    <w:rsid w:val="00EF75BF"/>
    <w:rsid w:val="00EF762A"/>
    <w:rsid w:val="00F001BB"/>
    <w:rsid w:val="00F00C75"/>
    <w:rsid w:val="00F01A75"/>
    <w:rsid w:val="00F02E49"/>
    <w:rsid w:val="00F04609"/>
    <w:rsid w:val="00F050F7"/>
    <w:rsid w:val="00F051B3"/>
    <w:rsid w:val="00F05553"/>
    <w:rsid w:val="00F06364"/>
    <w:rsid w:val="00F073BF"/>
    <w:rsid w:val="00F07A58"/>
    <w:rsid w:val="00F1103F"/>
    <w:rsid w:val="00F11101"/>
    <w:rsid w:val="00F11191"/>
    <w:rsid w:val="00F1146D"/>
    <w:rsid w:val="00F12BCE"/>
    <w:rsid w:val="00F13B24"/>
    <w:rsid w:val="00F143E8"/>
    <w:rsid w:val="00F14C4A"/>
    <w:rsid w:val="00F14FB0"/>
    <w:rsid w:val="00F15B48"/>
    <w:rsid w:val="00F16088"/>
    <w:rsid w:val="00F1611E"/>
    <w:rsid w:val="00F16DD5"/>
    <w:rsid w:val="00F1703F"/>
    <w:rsid w:val="00F2011D"/>
    <w:rsid w:val="00F20E5E"/>
    <w:rsid w:val="00F214C9"/>
    <w:rsid w:val="00F225D3"/>
    <w:rsid w:val="00F22CD6"/>
    <w:rsid w:val="00F23F89"/>
    <w:rsid w:val="00F242DF"/>
    <w:rsid w:val="00F254CC"/>
    <w:rsid w:val="00F2677E"/>
    <w:rsid w:val="00F2684E"/>
    <w:rsid w:val="00F31B5C"/>
    <w:rsid w:val="00F3323A"/>
    <w:rsid w:val="00F34280"/>
    <w:rsid w:val="00F34C11"/>
    <w:rsid w:val="00F34E12"/>
    <w:rsid w:val="00F371B8"/>
    <w:rsid w:val="00F37E2C"/>
    <w:rsid w:val="00F40603"/>
    <w:rsid w:val="00F40FBE"/>
    <w:rsid w:val="00F42170"/>
    <w:rsid w:val="00F42F84"/>
    <w:rsid w:val="00F42FC1"/>
    <w:rsid w:val="00F43615"/>
    <w:rsid w:val="00F43B66"/>
    <w:rsid w:val="00F44A7E"/>
    <w:rsid w:val="00F44BFA"/>
    <w:rsid w:val="00F477B0"/>
    <w:rsid w:val="00F4791C"/>
    <w:rsid w:val="00F47991"/>
    <w:rsid w:val="00F50744"/>
    <w:rsid w:val="00F530D3"/>
    <w:rsid w:val="00F53295"/>
    <w:rsid w:val="00F5404C"/>
    <w:rsid w:val="00F54E20"/>
    <w:rsid w:val="00F5554D"/>
    <w:rsid w:val="00F560AF"/>
    <w:rsid w:val="00F60250"/>
    <w:rsid w:val="00F6098C"/>
    <w:rsid w:val="00F61523"/>
    <w:rsid w:val="00F62443"/>
    <w:rsid w:val="00F63911"/>
    <w:rsid w:val="00F65911"/>
    <w:rsid w:val="00F67434"/>
    <w:rsid w:val="00F6744E"/>
    <w:rsid w:val="00F703DB"/>
    <w:rsid w:val="00F72900"/>
    <w:rsid w:val="00F729EF"/>
    <w:rsid w:val="00F72A97"/>
    <w:rsid w:val="00F73E85"/>
    <w:rsid w:val="00F7430D"/>
    <w:rsid w:val="00F74873"/>
    <w:rsid w:val="00F74CDD"/>
    <w:rsid w:val="00F7740D"/>
    <w:rsid w:val="00F77CAE"/>
    <w:rsid w:val="00F81B53"/>
    <w:rsid w:val="00F821FE"/>
    <w:rsid w:val="00F825BB"/>
    <w:rsid w:val="00F837DE"/>
    <w:rsid w:val="00F84728"/>
    <w:rsid w:val="00F848AA"/>
    <w:rsid w:val="00F84DFC"/>
    <w:rsid w:val="00F8524F"/>
    <w:rsid w:val="00F8555B"/>
    <w:rsid w:val="00F90182"/>
    <w:rsid w:val="00F902E6"/>
    <w:rsid w:val="00F92144"/>
    <w:rsid w:val="00F94015"/>
    <w:rsid w:val="00F94322"/>
    <w:rsid w:val="00F958AE"/>
    <w:rsid w:val="00F95C0B"/>
    <w:rsid w:val="00F96BB9"/>
    <w:rsid w:val="00F978C9"/>
    <w:rsid w:val="00FA00FB"/>
    <w:rsid w:val="00FA2EFF"/>
    <w:rsid w:val="00FA4470"/>
    <w:rsid w:val="00FA4EDF"/>
    <w:rsid w:val="00FA5BAF"/>
    <w:rsid w:val="00FA6261"/>
    <w:rsid w:val="00FA7C44"/>
    <w:rsid w:val="00FB0977"/>
    <w:rsid w:val="00FB0BB2"/>
    <w:rsid w:val="00FB19CD"/>
    <w:rsid w:val="00FB1CF7"/>
    <w:rsid w:val="00FB3A23"/>
    <w:rsid w:val="00FB3B01"/>
    <w:rsid w:val="00FB3D03"/>
    <w:rsid w:val="00FB3E09"/>
    <w:rsid w:val="00FB5245"/>
    <w:rsid w:val="00FB5AD9"/>
    <w:rsid w:val="00FB5B26"/>
    <w:rsid w:val="00FB5B53"/>
    <w:rsid w:val="00FB66E7"/>
    <w:rsid w:val="00FB7202"/>
    <w:rsid w:val="00FC02A8"/>
    <w:rsid w:val="00FC0A8C"/>
    <w:rsid w:val="00FC1368"/>
    <w:rsid w:val="00FC1DEF"/>
    <w:rsid w:val="00FC2F6B"/>
    <w:rsid w:val="00FC3DE1"/>
    <w:rsid w:val="00FC42C3"/>
    <w:rsid w:val="00FC4B0A"/>
    <w:rsid w:val="00FC4FD2"/>
    <w:rsid w:val="00FC519C"/>
    <w:rsid w:val="00FC53DB"/>
    <w:rsid w:val="00FC59CE"/>
    <w:rsid w:val="00FC68F2"/>
    <w:rsid w:val="00FC7177"/>
    <w:rsid w:val="00FC7332"/>
    <w:rsid w:val="00FC750D"/>
    <w:rsid w:val="00FC7FA0"/>
    <w:rsid w:val="00FD0A27"/>
    <w:rsid w:val="00FD0FF8"/>
    <w:rsid w:val="00FD1B99"/>
    <w:rsid w:val="00FD1DF4"/>
    <w:rsid w:val="00FD22B7"/>
    <w:rsid w:val="00FD2824"/>
    <w:rsid w:val="00FD28EC"/>
    <w:rsid w:val="00FD472A"/>
    <w:rsid w:val="00FD4894"/>
    <w:rsid w:val="00FD4B6C"/>
    <w:rsid w:val="00FD54FE"/>
    <w:rsid w:val="00FD57A1"/>
    <w:rsid w:val="00FD6817"/>
    <w:rsid w:val="00FD6AB6"/>
    <w:rsid w:val="00FE1C26"/>
    <w:rsid w:val="00FE2F87"/>
    <w:rsid w:val="00FE41EE"/>
    <w:rsid w:val="00FE4A6F"/>
    <w:rsid w:val="00FE4C4B"/>
    <w:rsid w:val="00FE55AE"/>
    <w:rsid w:val="00FE62C9"/>
    <w:rsid w:val="00FE66CD"/>
    <w:rsid w:val="00FE6D51"/>
    <w:rsid w:val="00FE7052"/>
    <w:rsid w:val="00FE7F9F"/>
    <w:rsid w:val="00FF04E4"/>
    <w:rsid w:val="00FF12DD"/>
    <w:rsid w:val="00FF1361"/>
    <w:rsid w:val="00FF157F"/>
    <w:rsid w:val="00FF19B8"/>
    <w:rsid w:val="00FF19C8"/>
    <w:rsid w:val="00FF28A6"/>
    <w:rsid w:val="00FF3267"/>
    <w:rsid w:val="00FF343B"/>
    <w:rsid w:val="00FF4BB2"/>
    <w:rsid w:val="00FF6586"/>
    <w:rsid w:val="00FF6885"/>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57BC"/>
    <w:pPr>
      <w:tabs>
        <w:tab w:val="center" w:pos="4819"/>
      </w:tabs>
      <w:suppressAutoHyphens/>
      <w:spacing w:before="120" w:after="60" w:line="260" w:lineRule="atLeast"/>
    </w:pPr>
    <w:rPr>
      <w:color w:val="495965" w:themeColor="text2"/>
    </w:rPr>
  </w:style>
  <w:style w:type="paragraph" w:styleId="Heading1">
    <w:name w:val="heading 1"/>
    <w:basedOn w:val="Normal"/>
    <w:next w:val="Normal"/>
    <w:link w:val="Heading1Char"/>
    <w:qFormat/>
    <w:rsid w:val="00B10A45"/>
    <w:pPr>
      <w:keepNext/>
      <w:keepLines/>
      <w:tabs>
        <w:tab w:val="clear" w:pos="4819"/>
      </w:tabs>
      <w:suppressAutoHyphens w:val="0"/>
      <w:spacing w:before="300" w:after="2000" w:line="380" w:lineRule="exact"/>
      <w:outlineLvl w:val="0"/>
    </w:pPr>
    <w:rPr>
      <w:rFonts w:asciiTheme="majorHAnsi" w:eastAsiaTheme="majorEastAsia" w:hAnsiTheme="majorHAnsi" w:cstheme="majorBidi"/>
      <w:b/>
      <w:caps/>
      <w:color w:val="FFFFFF" w:themeColor="background1"/>
      <w:sz w:val="38"/>
      <w:szCs w:val="32"/>
      <w:lang w:val="en-GB"/>
    </w:rPr>
  </w:style>
  <w:style w:type="paragraph" w:styleId="Heading2">
    <w:name w:val="heading 2"/>
    <w:basedOn w:val="Heading1"/>
    <w:next w:val="Normal"/>
    <w:link w:val="Heading2Char"/>
    <w:uiPriority w:val="9"/>
    <w:unhideWhenUsed/>
    <w:qFormat/>
    <w:rsid w:val="007D6527"/>
    <w:pPr>
      <w:spacing w:before="480" w:after="120"/>
      <w:outlineLvl w:val="1"/>
    </w:pPr>
    <w:rPr>
      <w:rFonts w:cs="Times New Roman (Headings CS)"/>
      <w:b w:val="0"/>
      <w:bCs/>
      <w:caps w:val="0"/>
      <w:color w:val="495965" w:themeColor="text2"/>
      <w:szCs w:val="26"/>
    </w:rPr>
  </w:style>
  <w:style w:type="paragraph" w:styleId="Heading3">
    <w:name w:val="heading 3"/>
    <w:basedOn w:val="Heading2"/>
    <w:next w:val="Normal"/>
    <w:link w:val="Heading3Char"/>
    <w:unhideWhenUsed/>
    <w:qFormat/>
    <w:rsid w:val="00214B21"/>
    <w:pPr>
      <w:numPr>
        <w:numId w:val="34"/>
      </w:numPr>
      <w:spacing w:line="360" w:lineRule="atLeast"/>
      <w:ind w:left="357" w:hanging="357"/>
      <w:outlineLvl w:val="2"/>
    </w:pPr>
    <w:rPr>
      <w:rFonts w:eastAsia="Times New Roman"/>
      <w:caps/>
      <w:sz w:val="30"/>
      <w:lang w:eastAsia="en-AU"/>
    </w:rPr>
  </w:style>
  <w:style w:type="paragraph" w:styleId="Heading4">
    <w:name w:val="heading 4"/>
    <w:basedOn w:val="Heading3"/>
    <w:next w:val="Normal"/>
    <w:link w:val="Heading4Char"/>
    <w:unhideWhenUsed/>
    <w:qFormat/>
    <w:rsid w:val="00C374CE"/>
    <w:pPr>
      <w:spacing w:before="240" w:line="280" w:lineRule="atLeast"/>
      <w:outlineLvl w:val="3"/>
    </w:pPr>
    <w:rPr>
      <w:iCs/>
      <w:caps w:val="0"/>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A45"/>
    <w:rPr>
      <w:rFonts w:asciiTheme="majorHAnsi" w:eastAsiaTheme="majorEastAsia" w:hAnsiTheme="majorHAnsi" w:cstheme="majorBidi"/>
      <w:b/>
      <w:caps/>
      <w:color w:val="FFFFFF" w:themeColor="background1"/>
      <w:sz w:val="38"/>
      <w:szCs w:val="32"/>
      <w:lang w:val="en-GB"/>
    </w:rPr>
  </w:style>
  <w:style w:type="character" w:customStyle="1" w:styleId="Heading2Char">
    <w:name w:val="Heading 2 Char"/>
    <w:basedOn w:val="DefaultParagraphFont"/>
    <w:link w:val="Heading2"/>
    <w:uiPriority w:val="9"/>
    <w:rsid w:val="007D6527"/>
    <w:rPr>
      <w:rFonts w:asciiTheme="majorHAnsi" w:eastAsiaTheme="majorEastAsia" w:hAnsiTheme="majorHAnsi" w:cs="Times New Roman (Headings CS)"/>
      <w:color w:val="495965" w:themeColor="text2"/>
      <w:sz w:val="38"/>
      <w:szCs w:val="26"/>
    </w:rPr>
  </w:style>
  <w:style w:type="character" w:customStyle="1" w:styleId="Heading3Char">
    <w:name w:val="Heading 3 Char"/>
    <w:basedOn w:val="DefaultParagraphFont"/>
    <w:link w:val="Heading3"/>
    <w:rsid w:val="00214B21"/>
    <w:rPr>
      <w:rFonts w:asciiTheme="majorHAnsi" w:eastAsia="Times New Roman" w:hAnsiTheme="majorHAnsi" w:cs="Times New Roman (Headings CS)"/>
      <w:bCs/>
      <w:caps/>
      <w:color w:val="495965" w:themeColor="text2"/>
      <w:sz w:val="30"/>
      <w:szCs w:val="26"/>
      <w:lang w:val="en-GB" w:eastAsia="en-AU"/>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99"/>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99"/>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176CB5"/>
    <w:pPr>
      <w:numPr>
        <w:numId w:val="20"/>
      </w:numPr>
      <w:tabs>
        <w:tab w:val="clear" w:pos="4819"/>
        <w:tab w:val="left" w:pos="567"/>
      </w:tabs>
      <w:spacing w:before="60"/>
      <w:ind w:left="568" w:hanging="284"/>
    </w:pPr>
  </w:style>
  <w:style w:type="paragraph" w:customStyle="1" w:styleId="Bullet2">
    <w:name w:val="Bullet 2"/>
    <w:basedOn w:val="Bullet1"/>
    <w:qFormat/>
    <w:rsid w:val="00CA1E44"/>
    <w:pPr>
      <w:numPr>
        <w:ilvl w:val="1"/>
      </w:numPr>
      <w:tabs>
        <w:tab w:val="clear" w:pos="567"/>
        <w:tab w:val="left" w:pos="993"/>
      </w:tabs>
      <w:spacing w:before="120"/>
      <w:ind w:left="1428" w:hanging="714"/>
    </w:pPr>
  </w:style>
  <w:style w:type="paragraph" w:customStyle="1" w:styleId="Bullet3">
    <w:name w:val="Bullet 3"/>
    <w:basedOn w:val="Bullet2"/>
    <w:qFormat/>
    <w:rsid w:val="001C013B"/>
    <w:pPr>
      <w:numPr>
        <w:ilvl w:val="2"/>
      </w:numPr>
      <w:tabs>
        <w:tab w:val="left" w:pos="1134"/>
      </w:tabs>
      <w:ind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D5D61"/>
    <w:pPr>
      <w:numPr>
        <w:numId w:val="17"/>
      </w:numPr>
      <w:spacing w:after="2100" w:line="240" w:lineRule="auto"/>
      <w:ind w:left="567" w:hanging="567"/>
    </w:pPr>
  </w:style>
  <w:style w:type="paragraph" w:customStyle="1" w:styleId="Heading2Numbered">
    <w:name w:val="Heading 2 Numbered"/>
    <w:basedOn w:val="Heading2"/>
    <w:next w:val="Normal"/>
    <w:qFormat/>
    <w:rsid w:val="00D50335"/>
    <w:rPr>
      <w:caps/>
      <w:sz w:val="32"/>
      <w:szCs w:val="32"/>
    </w:rPr>
  </w:style>
  <w:style w:type="paragraph" w:customStyle="1" w:styleId="Heading3Numbered">
    <w:name w:val="Heading 3 Numbered"/>
    <w:basedOn w:val="Heading3"/>
    <w:next w:val="Normal"/>
    <w:qFormat/>
    <w:rsid w:val="00BA5D1A"/>
    <w:pPr>
      <w:spacing w:before="300" w:after="60"/>
    </w:pPr>
    <w:rPr>
      <w:szCs w:val="22"/>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BA5D1A"/>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outlineLvl w:val="9"/>
    </w:pPr>
    <w:rPr>
      <w:bCs/>
    </w:rPr>
  </w:style>
  <w:style w:type="character" w:customStyle="1" w:styleId="Heading4Char">
    <w:name w:val="Heading 4 Char"/>
    <w:basedOn w:val="DefaultParagraphFont"/>
    <w:link w:val="Heading4"/>
    <w:rsid w:val="00C374CE"/>
    <w:rPr>
      <w:rFonts w:asciiTheme="majorHAnsi" w:eastAsiaTheme="majorEastAsia" w:hAnsiTheme="majorHAnsi" w:cs="Times New Roman (Headings CS)"/>
      <w:bCs/>
      <w:iCs/>
      <w:color w:val="495965" w:themeColor="text2"/>
      <w:sz w:val="24"/>
      <w:szCs w:val="26"/>
    </w:rPr>
  </w:style>
  <w:style w:type="paragraph" w:styleId="TOC1">
    <w:name w:val="toc 1"/>
    <w:basedOn w:val="Normal"/>
    <w:next w:val="Normal"/>
    <w:autoRedefine/>
    <w:uiPriority w:val="39"/>
    <w:unhideWhenUsed/>
    <w:rsid w:val="00DE32EF"/>
    <w:pPr>
      <w:pBdr>
        <w:top w:val="single" w:sz="4" w:space="6" w:color="65C5B4" w:themeColor="accent2"/>
        <w:between w:val="single" w:sz="4" w:space="6" w:color="65C5B4" w:themeColor="accent2"/>
      </w:pBdr>
      <w:tabs>
        <w:tab w:val="clear" w:pos="4819"/>
        <w:tab w:val="left" w:pos="680"/>
        <w:tab w:val="right" w:pos="9639"/>
      </w:tabs>
      <w:spacing w:after="100" w:line="320" w:lineRule="atLeast"/>
    </w:pPr>
    <w:rPr>
      <w:b/>
      <w:caps/>
      <w:noProof/>
      <w:color w:val="65C5B4" w:themeColor="accent2"/>
      <w:sz w:val="28"/>
      <w:szCs w:val="28"/>
    </w:rPr>
  </w:style>
  <w:style w:type="paragraph" w:styleId="TOC2">
    <w:name w:val="toc 2"/>
    <w:basedOn w:val="Normal"/>
    <w:next w:val="Normal"/>
    <w:autoRedefine/>
    <w:uiPriority w:val="39"/>
    <w:unhideWhenUsed/>
    <w:rsid w:val="00BB339B"/>
    <w:pPr>
      <w:tabs>
        <w:tab w:val="clear" w:pos="4819"/>
        <w:tab w:val="left" w:pos="680"/>
        <w:tab w:val="left" w:pos="2268"/>
        <w:tab w:val="right" w:pos="9628"/>
      </w:tabs>
      <w:spacing w:after="160"/>
      <w:ind w:left="1360" w:hanging="680"/>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A57BC"/>
    <w:pPr>
      <w:spacing w:after="400" w:line="360" w:lineRule="exact"/>
    </w:pPr>
    <w:rPr>
      <w:rFonts w:cs="Times New Roman (Body CS)"/>
      <w:b/>
      <w:color w:val="65C5B4" w:themeColor="accent2"/>
      <w:sz w:val="32"/>
      <w:szCs w:val="32"/>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154D61"/>
    <w:rPr>
      <w:u w:val="single" w:color="495965" w:themeColor="text2"/>
    </w:rPr>
  </w:style>
  <w:style w:type="character" w:styleId="IntenseEmphasis">
    <w:name w:val="Intense Emphasis"/>
    <w:basedOn w:val="DefaultParagraphFont"/>
    <w:uiPriority w:val="21"/>
    <w:qFormat/>
    <w:rsid w:val="00EF3D78"/>
    <w:rPr>
      <w:b/>
      <w:iCs/>
      <w:color w:val="65C5B4" w:themeColor="accen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762063"/>
    <w:pPr>
      <w:spacing w:before="60" w:after="0" w:line="200" w:lineRule="atLeast"/>
    </w:pPr>
    <w:rPr>
      <w:sz w:val="16"/>
      <w:szCs w:val="20"/>
    </w:rPr>
  </w:style>
  <w:style w:type="character" w:customStyle="1" w:styleId="FootnoteTextChar">
    <w:name w:val="Footnote Text Char"/>
    <w:basedOn w:val="DefaultParagraphFont"/>
    <w:link w:val="FootnoteText"/>
    <w:rsid w:val="00762063"/>
    <w:rPr>
      <w:color w:val="495965" w:themeColor="text2"/>
      <w:sz w:val="16"/>
      <w:szCs w:val="20"/>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spacing w:line="220" w:lineRule="atLeast"/>
      <w:ind w:left="0" w:firstLine="0"/>
    </w:pPr>
    <w:rPr>
      <w:rFonts w:ascii="Calibri" w:hAnsi="Calibri"/>
      <w:sz w:val="18"/>
    </w:rPr>
  </w:style>
  <w:style w:type="paragraph" w:customStyle="1" w:styleId="TableBullet2">
    <w:name w:val="Table Bullet 2"/>
    <w:basedOn w:val="Bullet2"/>
    <w:qFormat/>
    <w:rsid w:val="00501EA3"/>
    <w:pPr>
      <w:numPr>
        <w:ilvl w:val="0"/>
      </w:numPr>
      <w:spacing w:line="220" w:lineRule="atLeast"/>
    </w:pPr>
    <w:rPr>
      <w:rFonts w:ascii="Calibri" w:hAnsi="Calibri"/>
      <w:sz w:val="18"/>
    </w:rPr>
  </w:style>
  <w:style w:type="paragraph" w:customStyle="1" w:styleId="TableBullet3">
    <w:name w:val="Table Bullet 3"/>
    <w:basedOn w:val="Bullet3"/>
    <w:qFormat/>
    <w:rsid w:val="00501EA3"/>
    <w:pPr>
      <w:numPr>
        <w:ilvl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57225D"/>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1248" w:right="284" w:hanging="964"/>
    </w:p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pPr>
  </w:style>
  <w:style w:type="paragraph" w:customStyle="1" w:styleId="Box2Bullet">
    <w:name w:val="Box 2 Bullet"/>
    <w:basedOn w:val="Box2Text"/>
    <w:qFormat/>
    <w:rsid w:val="006F682D"/>
    <w:pPr>
      <w:numPr>
        <w:numId w:val="8"/>
      </w:numPr>
      <w:tabs>
        <w:tab w:val="left" w:pos="1247"/>
        <w:tab w:val="left" w:pos="1531"/>
      </w:tabs>
      <w:spacing w:before="60" w:after="60"/>
      <w:ind w:left="1531" w:hanging="1247"/>
    </w:pPr>
  </w:style>
  <w:style w:type="character" w:customStyle="1" w:styleId="UnresolvedMention1">
    <w:name w:val="Unresolved Mention1"/>
    <w:basedOn w:val="DefaultParagraphFont"/>
    <w:uiPriority w:val="99"/>
    <w:semiHidden/>
    <w:unhideWhenUsed/>
    <w:rsid w:val="00D76769"/>
    <w:rPr>
      <w:color w:val="605E5C"/>
      <w:shd w:val="clear" w:color="auto" w:fill="E1DFDD"/>
    </w:r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BA5D1A"/>
    <w:pPr>
      <w:spacing w:after="600"/>
    </w:pPr>
    <w:rPr>
      <w:color w:val="495965" w:themeColor="text2"/>
    </w:r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eastAsia="en-AU"/>
    </w:rPr>
  </w:style>
  <w:style w:type="paragraph" w:styleId="ListNumber">
    <w:name w:val="List Number"/>
    <w:basedOn w:val="ListBullet"/>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pacing w:before="240" w:after="600" w:line="380" w:lineRule="atLeast"/>
      <w:ind w:left="709" w:right="-624"/>
    </w:pPr>
    <w:rPr>
      <w:rFonts w:asciiTheme="majorHAnsi" w:eastAsia="Times New Roman" w:hAnsiTheme="majorHAnsi" w:cs="Times New Roman"/>
      <w:bCs/>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eastAsia="en-AU"/>
    </w:rPr>
  </w:style>
  <w:style w:type="paragraph" w:customStyle="1" w:styleId="TableHeading2">
    <w:name w:val="Table Heading 2"/>
    <w:basedOn w:val="Normal"/>
    <w:next w:val="TableText"/>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pPr>
    <w:rPr>
      <w:rFonts w:ascii="Franklin Gothic Book" w:hAnsi="Franklin Gothic Book" w:cs="Times New Roman"/>
      <w:b/>
      <w:bCs w:val="0"/>
      <w:i w:val="0"/>
      <w:color w:val="auto"/>
      <w:sz w:val="21"/>
      <w:szCs w:val="24"/>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paras">
    <w:name w:val="paras"/>
    <w:basedOn w:val="ListNumber"/>
    <w:link w:val="parasChar"/>
    <w:qFormat/>
    <w:rsid w:val="00C467E6"/>
    <w:pPr>
      <w:numPr>
        <w:numId w:val="0"/>
      </w:numPr>
      <w:spacing w:before="0" w:after="160" w:line="280" w:lineRule="exact"/>
      <w:ind w:left="284" w:hanging="284"/>
    </w:pPr>
  </w:style>
  <w:style w:type="character" w:customStyle="1" w:styleId="parasChar">
    <w:name w:val="paras Char"/>
    <w:basedOn w:val="DefaultParagraphFont"/>
    <w:link w:val="paras"/>
    <w:rsid w:val="00C467E6"/>
    <w:rPr>
      <w:rFonts w:ascii="Franklin Gothic Book" w:eastAsia="Times New Roman" w:hAnsi="Franklin Gothic Book" w:cs="Times New Roman"/>
      <w:sz w:val="21"/>
      <w:szCs w:val="24"/>
      <w:lang w:eastAsia="en-AU"/>
    </w:rPr>
  </w:style>
  <w:style w:type="paragraph" w:customStyle="1" w:styleId="Pa3">
    <w:name w:val="Pa3"/>
    <w:basedOn w:val="Default"/>
    <w:next w:val="Default"/>
    <w:uiPriority w:val="99"/>
    <w:rsid w:val="000E0091"/>
    <w:pPr>
      <w:spacing w:line="201" w:lineRule="atLeast"/>
    </w:pPr>
    <w:rPr>
      <w:rFonts w:ascii="Franklin Gothic Book" w:eastAsiaTheme="minorHAnsi" w:hAnsi="Franklin Gothic Book" w:cstheme="minorBidi"/>
      <w:color w:val="auto"/>
      <w:lang w:eastAsia="en-US"/>
    </w:rPr>
  </w:style>
  <w:style w:type="character" w:customStyle="1" w:styleId="A4">
    <w:name w:val="A4"/>
    <w:uiPriority w:val="99"/>
    <w:rsid w:val="000E0091"/>
    <w:rPr>
      <w:rFonts w:cs="Franklin Gothic Book"/>
      <w:i/>
      <w:iCs/>
      <w:color w:val="000000"/>
      <w:sz w:val="11"/>
      <w:szCs w:val="11"/>
    </w:rPr>
  </w:style>
  <w:style w:type="paragraph" w:customStyle="1" w:styleId="Bullet-numbered">
    <w:name w:val="Bullet - numbered"/>
    <w:basedOn w:val="Bullet1"/>
    <w:qFormat/>
    <w:rsid w:val="00A90ED8"/>
    <w:pPr>
      <w:numPr>
        <w:numId w:val="18"/>
      </w:numPr>
      <w:ind w:left="1135" w:hanging="284"/>
    </w:pPr>
  </w:style>
  <w:style w:type="paragraph" w:customStyle="1" w:styleId="MandatoryRequirements">
    <w:name w:val="Mandatory Requirements"/>
    <w:basedOn w:val="BodyText"/>
    <w:qFormat/>
    <w:rsid w:val="009D5D61"/>
    <w:pPr>
      <w:tabs>
        <w:tab w:val="clear" w:pos="4819"/>
      </w:tabs>
      <w:ind w:left="720"/>
    </w:pPr>
    <w:rPr>
      <w:rFonts w:asciiTheme="majorHAnsi" w:hAnsiTheme="majorHAnsi"/>
      <w:b/>
      <w:color w:val="ACD08C" w:themeColor="accent3"/>
      <w:lang w:val="en-GB"/>
    </w:rPr>
  </w:style>
  <w:style w:type="paragraph" w:customStyle="1" w:styleId="Tableheading">
    <w:name w:val="Table heading"/>
    <w:qFormat/>
    <w:rsid w:val="00492715"/>
    <w:pPr>
      <w:spacing w:before="360" w:line="360" w:lineRule="atLeast"/>
    </w:pPr>
    <w:rPr>
      <w:rFonts w:asciiTheme="majorHAnsi" w:eastAsiaTheme="majorEastAsia" w:hAnsiTheme="majorHAnsi" w:cstheme="majorBidi"/>
      <w:b/>
      <w:bCs/>
      <w:caps/>
      <w:color w:val="ACD08C" w:themeColor="accent3"/>
      <w:sz w:val="28"/>
      <w:szCs w:val="28"/>
      <w:lang w:val="en-GB"/>
    </w:rPr>
  </w:style>
  <w:style w:type="paragraph" w:customStyle="1" w:styleId="Figureheading">
    <w:name w:val="Figure heading"/>
    <w:basedOn w:val="Tableheading"/>
    <w:qFormat/>
    <w:rsid w:val="00492715"/>
    <w:rPr>
      <w:bCs w:val="0"/>
      <w:color w:val="495965" w:themeColor="text2"/>
    </w:rPr>
  </w:style>
  <w:style w:type="paragraph" w:customStyle="1" w:styleId="Infographiclabel">
    <w:name w:val="Infographic label"/>
    <w:qFormat/>
    <w:rsid w:val="00C25DEF"/>
    <w:pPr>
      <w:jc w:val="center"/>
    </w:pPr>
    <w:rPr>
      <w:rFonts w:asciiTheme="majorHAnsi" w:eastAsiaTheme="majorEastAsia" w:hAnsiTheme="majorHAnsi" w:cstheme="majorBidi"/>
      <w:b/>
      <w:caps/>
      <w:color w:val="65C5B4" w:themeColor="accent2"/>
      <w:sz w:val="30"/>
      <w:szCs w:val="30"/>
      <w:lang w:val="en-GB"/>
    </w:rPr>
  </w:style>
  <w:style w:type="paragraph" w:customStyle="1" w:styleId="Checklist">
    <w:name w:val="Checklist"/>
    <w:basedOn w:val="Normal"/>
    <w:qFormat/>
    <w:rsid w:val="00CA1E44"/>
    <w:pPr>
      <w:numPr>
        <w:numId w:val="15"/>
      </w:numPr>
      <w:spacing w:line="260" w:lineRule="exact"/>
      <w:ind w:left="714" w:hanging="357"/>
    </w:pPr>
  </w:style>
  <w:style w:type="paragraph" w:customStyle="1" w:styleId="Checklist-white">
    <w:name w:val="Checklist - white"/>
    <w:basedOn w:val="Checklist"/>
    <w:qFormat/>
    <w:rsid w:val="002A42E8"/>
    <w:pPr>
      <w:numPr>
        <w:numId w:val="19"/>
      </w:numPr>
    </w:pPr>
    <w:rPr>
      <w:color w:val="FFFFFF" w:themeColor="background1"/>
    </w:rPr>
  </w:style>
  <w:style w:type="paragraph" w:customStyle="1" w:styleId="Diagram-line1">
    <w:name w:val="Diagram - line 1"/>
    <w:basedOn w:val="BodyText"/>
    <w:qFormat/>
    <w:rsid w:val="001F3D59"/>
    <w:pPr>
      <w:spacing w:line="200" w:lineRule="exact"/>
      <w:jc w:val="center"/>
    </w:pPr>
    <w:rPr>
      <w:rFonts w:ascii="Calibri" w:hAnsi="Calibri"/>
      <w:b/>
      <w:sz w:val="16"/>
      <w:szCs w:val="16"/>
    </w:rPr>
  </w:style>
  <w:style w:type="paragraph" w:customStyle="1" w:styleId="Diagram-line2">
    <w:name w:val="Diagram - line 2"/>
    <w:basedOn w:val="BodyText"/>
    <w:qFormat/>
    <w:rsid w:val="0082742E"/>
    <w:pPr>
      <w:spacing w:line="160" w:lineRule="exact"/>
      <w:jc w:val="center"/>
    </w:pPr>
    <w:rPr>
      <w:sz w:val="16"/>
      <w:szCs w:val="16"/>
    </w:rPr>
  </w:style>
  <w:style w:type="paragraph" w:customStyle="1" w:styleId="Bulletlist">
    <w:name w:val="Bullet list"/>
    <w:basedOn w:val="Normal"/>
    <w:qFormat/>
    <w:rsid w:val="000F7CAD"/>
    <w:pPr>
      <w:ind w:left="720" w:hanging="360"/>
    </w:pPr>
  </w:style>
  <w:style w:type="paragraph" w:customStyle="1" w:styleId="List-bullet">
    <w:name w:val="List - bullet"/>
    <w:basedOn w:val="Checklist-white"/>
    <w:qFormat/>
    <w:rsid w:val="00057A18"/>
    <w:pPr>
      <w:numPr>
        <w:numId w:val="23"/>
      </w:numPr>
    </w:pPr>
    <w:rPr>
      <w:color w:val="495965" w:themeColor="text2"/>
    </w:rPr>
  </w:style>
  <w:style w:type="paragraph" w:customStyle="1" w:styleId="Bullet">
    <w:name w:val="Bullet"/>
    <w:basedOn w:val="BodyText"/>
    <w:qFormat/>
    <w:rsid w:val="000F7CAD"/>
  </w:style>
  <w:style w:type="paragraph" w:customStyle="1" w:styleId="List-bullets">
    <w:name w:val="List - bullets"/>
    <w:basedOn w:val="Normal"/>
    <w:qFormat/>
    <w:rsid w:val="000F7CAD"/>
    <w:pPr>
      <w:numPr>
        <w:numId w:val="16"/>
      </w:numPr>
    </w:pPr>
  </w:style>
  <w:style w:type="paragraph" w:customStyle="1" w:styleId="Bulletstyle">
    <w:name w:val="Bullet style"/>
    <w:basedOn w:val="BodyText"/>
    <w:qFormat/>
    <w:rsid w:val="000F7CAD"/>
    <w:pPr>
      <w:numPr>
        <w:numId w:val="21"/>
      </w:numPr>
    </w:pPr>
  </w:style>
  <w:style w:type="paragraph" w:customStyle="1" w:styleId="Bodyindented">
    <w:name w:val="Body indented"/>
    <w:basedOn w:val="BodyText"/>
    <w:qFormat/>
    <w:rsid w:val="00CA1E44"/>
    <w:pPr>
      <w:ind w:left="714"/>
    </w:pPr>
  </w:style>
  <w:style w:type="paragraph" w:customStyle="1" w:styleId="List-bullet-last">
    <w:name w:val="List - bullet - last"/>
    <w:basedOn w:val="List-bullet"/>
    <w:qFormat/>
    <w:rsid w:val="005B278F"/>
    <w:pPr>
      <w:spacing w:after="240"/>
      <w:ind w:left="714" w:hanging="357"/>
    </w:pPr>
  </w:style>
  <w:style w:type="paragraph" w:customStyle="1" w:styleId="dfatbodytext">
    <w:name w:val="dfatbodytext"/>
    <w:basedOn w:val="BodyText"/>
    <w:link w:val="dfatbodytextChar"/>
    <w:qFormat/>
    <w:rsid w:val="00D54B0B"/>
    <w:pPr>
      <w:tabs>
        <w:tab w:val="clear" w:pos="4819"/>
      </w:tabs>
      <w:suppressAutoHyphens w:val="0"/>
      <w:spacing w:before="0" w:after="160" w:line="280" w:lineRule="exact"/>
    </w:pPr>
    <w:rPr>
      <w:rFonts w:ascii="Franklin Gothic Book" w:eastAsia="Times New Roman" w:hAnsi="Franklin Gothic Book" w:cs="Times New Roman"/>
      <w:sz w:val="21"/>
      <w:szCs w:val="24"/>
      <w:lang w:val="en-GB" w:eastAsia="en-AU"/>
    </w:rPr>
  </w:style>
  <w:style w:type="character" w:customStyle="1" w:styleId="dfatbodytextChar">
    <w:name w:val="dfatbodytext Char"/>
    <w:basedOn w:val="BodyTextChar"/>
    <w:link w:val="dfatbodytext"/>
    <w:rsid w:val="00D54B0B"/>
    <w:rPr>
      <w:rFonts w:ascii="Franklin Gothic Book" w:eastAsia="Times New Roman" w:hAnsi="Franklin Gothic Book" w:cs="Times New Roman"/>
      <w:color w:val="495965" w:themeColor="text2"/>
      <w:sz w:val="21"/>
      <w:szCs w:val="24"/>
      <w:lang w:val="en-GB" w:eastAsia="en-AU"/>
    </w:rPr>
  </w:style>
  <w:style w:type="character" w:customStyle="1" w:styleId="UnresolvedMention">
    <w:name w:val="Unresolved Mention"/>
    <w:basedOn w:val="DefaultParagraphFont"/>
    <w:uiPriority w:val="99"/>
    <w:semiHidden/>
    <w:unhideWhenUsed/>
    <w:rsid w:val="00146855"/>
    <w:rPr>
      <w:color w:val="605E5C"/>
      <w:shd w:val="clear" w:color="auto" w:fill="E1DFDD"/>
    </w:rPr>
  </w:style>
  <w:style w:type="paragraph" w:styleId="ListParagraph">
    <w:name w:val="List Paragraph"/>
    <w:basedOn w:val="Normal"/>
    <w:link w:val="ListParagraphChar"/>
    <w:uiPriority w:val="34"/>
    <w:qFormat/>
    <w:rsid w:val="0086313C"/>
    <w:pPr>
      <w:tabs>
        <w:tab w:val="clear" w:pos="4819"/>
      </w:tabs>
      <w:suppressAutoHyphens w:val="0"/>
      <w:spacing w:before="0" w:after="120" w:line="240" w:lineRule="auto"/>
      <w:ind w:left="720"/>
    </w:pPr>
    <w:rPr>
      <w:rFonts w:ascii="Arial" w:hAnsi="Arial"/>
      <w:color w:val="auto"/>
      <w:szCs w:val="24"/>
    </w:rPr>
  </w:style>
  <w:style w:type="character" w:customStyle="1" w:styleId="ListParagraphChar">
    <w:name w:val="List Paragraph Char"/>
    <w:link w:val="ListParagraph"/>
    <w:uiPriority w:val="34"/>
    <w:locked/>
    <w:rsid w:val="0086313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3025">
          <w:marLeft w:val="0"/>
          <w:marRight w:val="0"/>
          <w:marTop w:val="0"/>
          <w:marBottom w:val="0"/>
          <w:divBdr>
            <w:top w:val="none" w:sz="0" w:space="0" w:color="auto"/>
            <w:left w:val="none" w:sz="0" w:space="0" w:color="auto"/>
            <w:bottom w:val="none" w:sz="0" w:space="0" w:color="auto"/>
            <w:right w:val="none" w:sz="0" w:space="0" w:color="auto"/>
          </w:divBdr>
          <w:divsChild>
            <w:div w:id="307705251">
              <w:marLeft w:val="0"/>
              <w:marRight w:val="0"/>
              <w:marTop w:val="0"/>
              <w:marBottom w:val="0"/>
              <w:divBdr>
                <w:top w:val="none" w:sz="0" w:space="0" w:color="auto"/>
                <w:left w:val="none" w:sz="0" w:space="0" w:color="auto"/>
                <w:bottom w:val="none" w:sz="0" w:space="0" w:color="auto"/>
                <w:right w:val="none" w:sz="0" w:space="0" w:color="auto"/>
              </w:divBdr>
              <w:divsChild>
                <w:div w:id="482939195">
                  <w:marLeft w:val="0"/>
                  <w:marRight w:val="0"/>
                  <w:marTop w:val="375"/>
                  <w:marBottom w:val="375"/>
                  <w:divBdr>
                    <w:top w:val="none" w:sz="0" w:space="0" w:color="auto"/>
                    <w:left w:val="none" w:sz="0" w:space="0" w:color="auto"/>
                    <w:bottom w:val="none" w:sz="0" w:space="0" w:color="auto"/>
                    <w:right w:val="none" w:sz="0" w:space="0" w:color="auto"/>
                  </w:divBdr>
                  <w:divsChild>
                    <w:div w:id="341124910">
                      <w:marLeft w:val="0"/>
                      <w:marRight w:val="0"/>
                      <w:marTop w:val="0"/>
                      <w:marBottom w:val="0"/>
                      <w:divBdr>
                        <w:top w:val="none" w:sz="0" w:space="0" w:color="auto"/>
                        <w:left w:val="none" w:sz="0" w:space="0" w:color="auto"/>
                        <w:bottom w:val="none" w:sz="0" w:space="0" w:color="auto"/>
                        <w:right w:val="none" w:sz="0" w:space="0" w:color="auto"/>
                      </w:divBdr>
                      <w:divsChild>
                        <w:div w:id="180701183">
                          <w:marLeft w:val="0"/>
                          <w:marRight w:val="0"/>
                          <w:marTop w:val="0"/>
                          <w:marBottom w:val="0"/>
                          <w:divBdr>
                            <w:top w:val="none" w:sz="0" w:space="0" w:color="auto"/>
                            <w:left w:val="none" w:sz="0" w:space="0" w:color="auto"/>
                            <w:bottom w:val="none" w:sz="0" w:space="0" w:color="auto"/>
                            <w:right w:val="none" w:sz="0" w:space="0" w:color="auto"/>
                          </w:divBdr>
                          <w:divsChild>
                            <w:div w:id="150101019">
                              <w:marLeft w:val="0"/>
                              <w:marRight w:val="0"/>
                              <w:marTop w:val="0"/>
                              <w:marBottom w:val="0"/>
                              <w:divBdr>
                                <w:top w:val="none" w:sz="0" w:space="0" w:color="auto"/>
                                <w:left w:val="none" w:sz="0" w:space="0" w:color="auto"/>
                                <w:bottom w:val="none" w:sz="0" w:space="0" w:color="auto"/>
                                <w:right w:val="none" w:sz="0" w:space="0" w:color="auto"/>
                              </w:divBdr>
                              <w:divsChild>
                                <w:div w:id="1215199811">
                                  <w:marLeft w:val="0"/>
                                  <w:marRight w:val="0"/>
                                  <w:marTop w:val="0"/>
                                  <w:marBottom w:val="0"/>
                                  <w:divBdr>
                                    <w:top w:val="none" w:sz="0" w:space="0" w:color="auto"/>
                                    <w:left w:val="none" w:sz="0" w:space="0" w:color="auto"/>
                                    <w:bottom w:val="none" w:sz="0" w:space="0" w:color="auto"/>
                                    <w:right w:val="none" w:sz="0" w:space="0" w:color="auto"/>
                                  </w:divBdr>
                                  <w:divsChild>
                                    <w:div w:id="1973290617">
                                      <w:marLeft w:val="0"/>
                                      <w:marRight w:val="0"/>
                                      <w:marTop w:val="0"/>
                                      <w:marBottom w:val="0"/>
                                      <w:divBdr>
                                        <w:top w:val="none" w:sz="0" w:space="0" w:color="auto"/>
                                        <w:left w:val="none" w:sz="0" w:space="0" w:color="auto"/>
                                        <w:bottom w:val="none" w:sz="0" w:space="0" w:color="auto"/>
                                        <w:right w:val="none" w:sz="0" w:space="0" w:color="auto"/>
                                      </w:divBdr>
                                      <w:divsChild>
                                        <w:div w:id="1921525132">
                                          <w:marLeft w:val="0"/>
                                          <w:marRight w:val="0"/>
                                          <w:marTop w:val="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2120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16177">
      <w:bodyDiv w:val="1"/>
      <w:marLeft w:val="0"/>
      <w:marRight w:val="0"/>
      <w:marTop w:val="0"/>
      <w:marBottom w:val="0"/>
      <w:divBdr>
        <w:top w:val="none" w:sz="0" w:space="0" w:color="auto"/>
        <w:left w:val="none" w:sz="0" w:space="0" w:color="auto"/>
        <w:bottom w:val="none" w:sz="0" w:space="0" w:color="auto"/>
        <w:right w:val="none" w:sz="0" w:space="0" w:color="auto"/>
      </w:divBdr>
      <w:divsChild>
        <w:div w:id="799346335">
          <w:marLeft w:val="547"/>
          <w:marRight w:val="0"/>
          <w:marTop w:val="240"/>
          <w:marBottom w:val="0"/>
          <w:divBdr>
            <w:top w:val="none" w:sz="0" w:space="0" w:color="auto"/>
            <w:left w:val="none" w:sz="0" w:space="0" w:color="auto"/>
            <w:bottom w:val="none" w:sz="0" w:space="0" w:color="auto"/>
            <w:right w:val="none" w:sz="0" w:space="0" w:color="auto"/>
          </w:divBdr>
        </w:div>
      </w:divsChild>
    </w:div>
    <w:div w:id="339430776">
      <w:bodyDiv w:val="1"/>
      <w:marLeft w:val="0"/>
      <w:marRight w:val="0"/>
      <w:marTop w:val="0"/>
      <w:marBottom w:val="0"/>
      <w:divBdr>
        <w:top w:val="none" w:sz="0" w:space="0" w:color="auto"/>
        <w:left w:val="none" w:sz="0" w:space="0" w:color="auto"/>
        <w:bottom w:val="none" w:sz="0" w:space="0" w:color="auto"/>
        <w:right w:val="none" w:sz="0" w:space="0" w:color="auto"/>
      </w:divBdr>
      <w:divsChild>
        <w:div w:id="729425416">
          <w:marLeft w:val="0"/>
          <w:marRight w:val="0"/>
          <w:marTop w:val="0"/>
          <w:marBottom w:val="0"/>
          <w:divBdr>
            <w:top w:val="none" w:sz="0" w:space="0" w:color="auto"/>
            <w:left w:val="none" w:sz="0" w:space="0" w:color="auto"/>
            <w:bottom w:val="none" w:sz="0" w:space="0" w:color="auto"/>
            <w:right w:val="none" w:sz="0" w:space="0" w:color="auto"/>
          </w:divBdr>
          <w:divsChild>
            <w:div w:id="1003582583">
              <w:marLeft w:val="0"/>
              <w:marRight w:val="0"/>
              <w:marTop w:val="0"/>
              <w:marBottom w:val="0"/>
              <w:divBdr>
                <w:top w:val="none" w:sz="0" w:space="0" w:color="auto"/>
                <w:left w:val="none" w:sz="0" w:space="0" w:color="auto"/>
                <w:bottom w:val="none" w:sz="0" w:space="0" w:color="auto"/>
                <w:right w:val="none" w:sz="0" w:space="0" w:color="auto"/>
              </w:divBdr>
              <w:divsChild>
                <w:div w:id="1188301202">
                  <w:marLeft w:val="0"/>
                  <w:marRight w:val="0"/>
                  <w:marTop w:val="375"/>
                  <w:marBottom w:val="375"/>
                  <w:divBdr>
                    <w:top w:val="none" w:sz="0" w:space="0" w:color="auto"/>
                    <w:left w:val="none" w:sz="0" w:space="0" w:color="auto"/>
                    <w:bottom w:val="none" w:sz="0" w:space="0" w:color="auto"/>
                    <w:right w:val="none" w:sz="0" w:space="0" w:color="auto"/>
                  </w:divBdr>
                  <w:divsChild>
                    <w:div w:id="1320765644">
                      <w:marLeft w:val="0"/>
                      <w:marRight w:val="0"/>
                      <w:marTop w:val="0"/>
                      <w:marBottom w:val="0"/>
                      <w:divBdr>
                        <w:top w:val="none" w:sz="0" w:space="0" w:color="auto"/>
                        <w:left w:val="none" w:sz="0" w:space="0" w:color="auto"/>
                        <w:bottom w:val="none" w:sz="0" w:space="0" w:color="auto"/>
                        <w:right w:val="none" w:sz="0" w:space="0" w:color="auto"/>
                      </w:divBdr>
                      <w:divsChild>
                        <w:div w:id="1871796135">
                          <w:marLeft w:val="0"/>
                          <w:marRight w:val="0"/>
                          <w:marTop w:val="0"/>
                          <w:marBottom w:val="0"/>
                          <w:divBdr>
                            <w:top w:val="none" w:sz="0" w:space="0" w:color="auto"/>
                            <w:left w:val="none" w:sz="0" w:space="0" w:color="auto"/>
                            <w:bottom w:val="none" w:sz="0" w:space="0" w:color="auto"/>
                            <w:right w:val="none" w:sz="0" w:space="0" w:color="auto"/>
                          </w:divBdr>
                          <w:divsChild>
                            <w:div w:id="1258367389">
                              <w:marLeft w:val="0"/>
                              <w:marRight w:val="0"/>
                              <w:marTop w:val="0"/>
                              <w:marBottom w:val="0"/>
                              <w:divBdr>
                                <w:top w:val="none" w:sz="0" w:space="0" w:color="auto"/>
                                <w:left w:val="none" w:sz="0" w:space="0" w:color="auto"/>
                                <w:bottom w:val="none" w:sz="0" w:space="0" w:color="auto"/>
                                <w:right w:val="none" w:sz="0" w:space="0" w:color="auto"/>
                              </w:divBdr>
                              <w:divsChild>
                                <w:div w:id="1832211887">
                                  <w:marLeft w:val="0"/>
                                  <w:marRight w:val="0"/>
                                  <w:marTop w:val="0"/>
                                  <w:marBottom w:val="0"/>
                                  <w:divBdr>
                                    <w:top w:val="none" w:sz="0" w:space="0" w:color="auto"/>
                                    <w:left w:val="none" w:sz="0" w:space="0" w:color="auto"/>
                                    <w:bottom w:val="none" w:sz="0" w:space="0" w:color="auto"/>
                                    <w:right w:val="none" w:sz="0" w:space="0" w:color="auto"/>
                                  </w:divBdr>
                                  <w:divsChild>
                                    <w:div w:id="2092389381">
                                      <w:marLeft w:val="0"/>
                                      <w:marRight w:val="0"/>
                                      <w:marTop w:val="0"/>
                                      <w:marBottom w:val="0"/>
                                      <w:divBdr>
                                        <w:top w:val="none" w:sz="0" w:space="0" w:color="auto"/>
                                        <w:left w:val="none" w:sz="0" w:space="0" w:color="auto"/>
                                        <w:bottom w:val="none" w:sz="0" w:space="0" w:color="auto"/>
                                        <w:right w:val="none" w:sz="0" w:space="0" w:color="auto"/>
                                      </w:divBdr>
                                      <w:divsChild>
                                        <w:div w:id="953050349">
                                          <w:marLeft w:val="0"/>
                                          <w:marRight w:val="0"/>
                                          <w:marTop w:val="0"/>
                                          <w:marBottom w:val="0"/>
                                          <w:divBdr>
                                            <w:top w:val="none" w:sz="0" w:space="0" w:color="auto"/>
                                            <w:left w:val="none" w:sz="0" w:space="0" w:color="auto"/>
                                            <w:bottom w:val="none" w:sz="0" w:space="0" w:color="auto"/>
                                            <w:right w:val="none" w:sz="0" w:space="0" w:color="auto"/>
                                          </w:divBdr>
                                          <w:divsChild>
                                            <w:div w:id="330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2255">
      <w:bodyDiv w:val="1"/>
      <w:marLeft w:val="0"/>
      <w:marRight w:val="0"/>
      <w:marTop w:val="0"/>
      <w:marBottom w:val="0"/>
      <w:divBdr>
        <w:top w:val="none" w:sz="0" w:space="0" w:color="auto"/>
        <w:left w:val="none" w:sz="0" w:space="0" w:color="auto"/>
        <w:bottom w:val="none" w:sz="0" w:space="0" w:color="auto"/>
        <w:right w:val="none" w:sz="0" w:space="0" w:color="auto"/>
      </w:divBdr>
      <w:divsChild>
        <w:div w:id="290865384">
          <w:marLeft w:val="0"/>
          <w:marRight w:val="0"/>
          <w:marTop w:val="0"/>
          <w:marBottom w:val="0"/>
          <w:divBdr>
            <w:top w:val="none" w:sz="0" w:space="0" w:color="auto"/>
            <w:left w:val="none" w:sz="0" w:space="0" w:color="auto"/>
            <w:bottom w:val="none" w:sz="0" w:space="0" w:color="auto"/>
            <w:right w:val="none" w:sz="0" w:space="0" w:color="auto"/>
          </w:divBdr>
          <w:divsChild>
            <w:div w:id="1072004075">
              <w:marLeft w:val="0"/>
              <w:marRight w:val="0"/>
              <w:marTop w:val="0"/>
              <w:marBottom w:val="0"/>
              <w:divBdr>
                <w:top w:val="none" w:sz="0" w:space="0" w:color="auto"/>
                <w:left w:val="none" w:sz="0" w:space="0" w:color="auto"/>
                <w:bottom w:val="none" w:sz="0" w:space="0" w:color="auto"/>
                <w:right w:val="none" w:sz="0" w:space="0" w:color="auto"/>
              </w:divBdr>
              <w:divsChild>
                <w:div w:id="2004697905">
                  <w:marLeft w:val="0"/>
                  <w:marRight w:val="0"/>
                  <w:marTop w:val="375"/>
                  <w:marBottom w:val="375"/>
                  <w:divBdr>
                    <w:top w:val="none" w:sz="0" w:space="0" w:color="auto"/>
                    <w:left w:val="none" w:sz="0" w:space="0" w:color="auto"/>
                    <w:bottom w:val="none" w:sz="0" w:space="0" w:color="auto"/>
                    <w:right w:val="none" w:sz="0" w:space="0" w:color="auto"/>
                  </w:divBdr>
                  <w:divsChild>
                    <w:div w:id="864173670">
                      <w:marLeft w:val="0"/>
                      <w:marRight w:val="0"/>
                      <w:marTop w:val="0"/>
                      <w:marBottom w:val="0"/>
                      <w:divBdr>
                        <w:top w:val="none" w:sz="0" w:space="0" w:color="auto"/>
                        <w:left w:val="none" w:sz="0" w:space="0" w:color="auto"/>
                        <w:bottom w:val="none" w:sz="0" w:space="0" w:color="auto"/>
                        <w:right w:val="none" w:sz="0" w:space="0" w:color="auto"/>
                      </w:divBdr>
                      <w:divsChild>
                        <w:div w:id="206113661">
                          <w:marLeft w:val="0"/>
                          <w:marRight w:val="0"/>
                          <w:marTop w:val="0"/>
                          <w:marBottom w:val="0"/>
                          <w:divBdr>
                            <w:top w:val="none" w:sz="0" w:space="0" w:color="auto"/>
                            <w:left w:val="none" w:sz="0" w:space="0" w:color="auto"/>
                            <w:bottom w:val="none" w:sz="0" w:space="0" w:color="auto"/>
                            <w:right w:val="none" w:sz="0" w:space="0" w:color="auto"/>
                          </w:divBdr>
                          <w:divsChild>
                            <w:div w:id="669411742">
                              <w:marLeft w:val="0"/>
                              <w:marRight w:val="0"/>
                              <w:marTop w:val="0"/>
                              <w:marBottom w:val="0"/>
                              <w:divBdr>
                                <w:top w:val="none" w:sz="0" w:space="0" w:color="auto"/>
                                <w:left w:val="none" w:sz="0" w:space="0" w:color="auto"/>
                                <w:bottom w:val="none" w:sz="0" w:space="0" w:color="auto"/>
                                <w:right w:val="none" w:sz="0" w:space="0" w:color="auto"/>
                              </w:divBdr>
                              <w:divsChild>
                                <w:div w:id="1051686905">
                                  <w:marLeft w:val="0"/>
                                  <w:marRight w:val="0"/>
                                  <w:marTop w:val="0"/>
                                  <w:marBottom w:val="0"/>
                                  <w:divBdr>
                                    <w:top w:val="none" w:sz="0" w:space="0" w:color="auto"/>
                                    <w:left w:val="none" w:sz="0" w:space="0" w:color="auto"/>
                                    <w:bottom w:val="none" w:sz="0" w:space="0" w:color="auto"/>
                                    <w:right w:val="none" w:sz="0" w:space="0" w:color="auto"/>
                                  </w:divBdr>
                                  <w:divsChild>
                                    <w:div w:id="681785486">
                                      <w:marLeft w:val="0"/>
                                      <w:marRight w:val="0"/>
                                      <w:marTop w:val="0"/>
                                      <w:marBottom w:val="0"/>
                                      <w:divBdr>
                                        <w:top w:val="none" w:sz="0" w:space="0" w:color="auto"/>
                                        <w:left w:val="none" w:sz="0" w:space="0" w:color="auto"/>
                                        <w:bottom w:val="none" w:sz="0" w:space="0" w:color="auto"/>
                                        <w:right w:val="none" w:sz="0" w:space="0" w:color="auto"/>
                                      </w:divBdr>
                                      <w:divsChild>
                                        <w:div w:id="1152721163">
                                          <w:marLeft w:val="0"/>
                                          <w:marRight w:val="0"/>
                                          <w:marTop w:val="0"/>
                                          <w:marBottom w:val="0"/>
                                          <w:divBdr>
                                            <w:top w:val="none" w:sz="0" w:space="0" w:color="auto"/>
                                            <w:left w:val="none" w:sz="0" w:space="0" w:color="auto"/>
                                            <w:bottom w:val="none" w:sz="0" w:space="0" w:color="auto"/>
                                            <w:right w:val="none" w:sz="0" w:space="0" w:color="auto"/>
                                          </w:divBdr>
                                          <w:divsChild>
                                            <w:div w:id="692607858">
                                              <w:marLeft w:val="0"/>
                                              <w:marRight w:val="0"/>
                                              <w:marTop w:val="0"/>
                                              <w:marBottom w:val="0"/>
                                              <w:divBdr>
                                                <w:top w:val="none" w:sz="0" w:space="0" w:color="auto"/>
                                                <w:left w:val="none" w:sz="0" w:space="0" w:color="auto"/>
                                                <w:bottom w:val="none" w:sz="0" w:space="0" w:color="auto"/>
                                                <w:right w:val="none" w:sz="0" w:space="0" w:color="auto"/>
                                              </w:divBdr>
                                              <w:divsChild>
                                                <w:div w:id="13711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21731">
      <w:bodyDiv w:val="1"/>
      <w:marLeft w:val="0"/>
      <w:marRight w:val="0"/>
      <w:marTop w:val="0"/>
      <w:marBottom w:val="0"/>
      <w:divBdr>
        <w:top w:val="none" w:sz="0" w:space="0" w:color="auto"/>
        <w:left w:val="none" w:sz="0" w:space="0" w:color="auto"/>
        <w:bottom w:val="none" w:sz="0" w:space="0" w:color="auto"/>
        <w:right w:val="none" w:sz="0" w:space="0" w:color="auto"/>
      </w:divBdr>
    </w:div>
    <w:div w:id="652611213">
      <w:bodyDiv w:val="1"/>
      <w:marLeft w:val="0"/>
      <w:marRight w:val="0"/>
      <w:marTop w:val="0"/>
      <w:marBottom w:val="0"/>
      <w:divBdr>
        <w:top w:val="none" w:sz="0" w:space="0" w:color="auto"/>
        <w:left w:val="none" w:sz="0" w:space="0" w:color="auto"/>
        <w:bottom w:val="none" w:sz="0" w:space="0" w:color="auto"/>
        <w:right w:val="none" w:sz="0" w:space="0" w:color="auto"/>
      </w:divBdr>
      <w:divsChild>
        <w:div w:id="1317611207">
          <w:marLeft w:val="547"/>
          <w:marRight w:val="0"/>
          <w:marTop w:val="0"/>
          <w:marBottom w:val="0"/>
          <w:divBdr>
            <w:top w:val="none" w:sz="0" w:space="0" w:color="auto"/>
            <w:left w:val="none" w:sz="0" w:space="0" w:color="auto"/>
            <w:bottom w:val="none" w:sz="0" w:space="0" w:color="auto"/>
            <w:right w:val="none" w:sz="0" w:space="0" w:color="auto"/>
          </w:divBdr>
        </w:div>
      </w:divsChild>
    </w:div>
    <w:div w:id="65657212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50467608">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sChild>
        <w:div w:id="208885173">
          <w:marLeft w:val="547"/>
          <w:marRight w:val="0"/>
          <w:marTop w:val="360"/>
          <w:marBottom w:val="0"/>
          <w:divBdr>
            <w:top w:val="none" w:sz="0" w:space="0" w:color="auto"/>
            <w:left w:val="none" w:sz="0" w:space="0" w:color="auto"/>
            <w:bottom w:val="none" w:sz="0" w:space="0" w:color="auto"/>
            <w:right w:val="none" w:sz="0" w:space="0" w:color="auto"/>
          </w:divBdr>
        </w:div>
        <w:div w:id="989333919">
          <w:marLeft w:val="547"/>
          <w:marRight w:val="0"/>
          <w:marTop w:val="360"/>
          <w:marBottom w:val="0"/>
          <w:divBdr>
            <w:top w:val="none" w:sz="0" w:space="0" w:color="auto"/>
            <w:left w:val="none" w:sz="0" w:space="0" w:color="auto"/>
            <w:bottom w:val="none" w:sz="0" w:space="0" w:color="auto"/>
            <w:right w:val="none" w:sz="0" w:space="0" w:color="auto"/>
          </w:divBdr>
        </w:div>
        <w:div w:id="1508327938">
          <w:marLeft w:val="547"/>
          <w:marRight w:val="0"/>
          <w:marTop w:val="360"/>
          <w:marBottom w:val="0"/>
          <w:divBdr>
            <w:top w:val="none" w:sz="0" w:space="0" w:color="auto"/>
            <w:left w:val="none" w:sz="0" w:space="0" w:color="auto"/>
            <w:bottom w:val="none" w:sz="0" w:space="0" w:color="auto"/>
            <w:right w:val="none" w:sz="0" w:space="0" w:color="auto"/>
          </w:divBdr>
        </w:div>
        <w:div w:id="1989825008">
          <w:marLeft w:val="547"/>
          <w:marRight w:val="0"/>
          <w:marTop w:val="360"/>
          <w:marBottom w:val="0"/>
          <w:divBdr>
            <w:top w:val="none" w:sz="0" w:space="0" w:color="auto"/>
            <w:left w:val="none" w:sz="0" w:space="0" w:color="auto"/>
            <w:bottom w:val="none" w:sz="0" w:space="0" w:color="auto"/>
            <w:right w:val="none" w:sz="0" w:space="0" w:color="auto"/>
          </w:divBdr>
        </w:div>
      </w:divsChild>
    </w:div>
    <w:div w:id="790592320">
      <w:bodyDiv w:val="1"/>
      <w:marLeft w:val="0"/>
      <w:marRight w:val="0"/>
      <w:marTop w:val="0"/>
      <w:marBottom w:val="0"/>
      <w:divBdr>
        <w:top w:val="none" w:sz="0" w:space="0" w:color="auto"/>
        <w:left w:val="none" w:sz="0" w:space="0" w:color="auto"/>
        <w:bottom w:val="none" w:sz="0" w:space="0" w:color="auto"/>
        <w:right w:val="none" w:sz="0" w:space="0" w:color="auto"/>
      </w:divBdr>
    </w:div>
    <w:div w:id="823815067">
      <w:bodyDiv w:val="1"/>
      <w:marLeft w:val="0"/>
      <w:marRight w:val="0"/>
      <w:marTop w:val="0"/>
      <w:marBottom w:val="0"/>
      <w:divBdr>
        <w:top w:val="single" w:sz="2" w:space="0" w:color="000000"/>
        <w:left w:val="none" w:sz="0" w:space="0" w:color="auto"/>
        <w:bottom w:val="none" w:sz="0" w:space="0" w:color="auto"/>
        <w:right w:val="none" w:sz="0" w:space="0" w:color="auto"/>
      </w:divBdr>
      <w:divsChild>
        <w:div w:id="168371314">
          <w:marLeft w:val="0"/>
          <w:marRight w:val="0"/>
          <w:marTop w:val="150"/>
          <w:marBottom w:val="0"/>
          <w:divBdr>
            <w:top w:val="none" w:sz="0" w:space="0" w:color="auto"/>
            <w:left w:val="none" w:sz="0" w:space="0" w:color="auto"/>
            <w:bottom w:val="none" w:sz="0" w:space="0" w:color="auto"/>
            <w:right w:val="none" w:sz="0" w:space="0" w:color="auto"/>
          </w:divBdr>
          <w:divsChild>
            <w:div w:id="262108639">
              <w:marLeft w:val="0"/>
              <w:marRight w:val="0"/>
              <w:marTop w:val="0"/>
              <w:marBottom w:val="0"/>
              <w:divBdr>
                <w:top w:val="none" w:sz="0" w:space="0" w:color="auto"/>
                <w:left w:val="none" w:sz="0" w:space="0" w:color="auto"/>
                <w:bottom w:val="none" w:sz="0" w:space="0" w:color="auto"/>
                <w:right w:val="none" w:sz="0" w:space="0" w:color="auto"/>
              </w:divBdr>
              <w:divsChild>
                <w:div w:id="1835606405">
                  <w:marLeft w:val="0"/>
                  <w:marRight w:val="0"/>
                  <w:marTop w:val="0"/>
                  <w:marBottom w:val="0"/>
                  <w:divBdr>
                    <w:top w:val="none" w:sz="0" w:space="0" w:color="auto"/>
                    <w:left w:val="none" w:sz="0" w:space="0" w:color="auto"/>
                    <w:bottom w:val="none" w:sz="0" w:space="0" w:color="auto"/>
                    <w:right w:val="none" w:sz="0" w:space="0" w:color="auto"/>
                  </w:divBdr>
                  <w:divsChild>
                    <w:div w:id="858013">
                      <w:marLeft w:val="0"/>
                      <w:marRight w:val="0"/>
                      <w:marTop w:val="0"/>
                      <w:marBottom w:val="0"/>
                      <w:divBdr>
                        <w:top w:val="single" w:sz="6" w:space="19" w:color="CCCCCC"/>
                        <w:left w:val="single" w:sz="6" w:space="19" w:color="CCCCCC"/>
                        <w:bottom w:val="single" w:sz="6" w:space="19" w:color="CCCCCC"/>
                        <w:right w:val="single" w:sz="6" w:space="19" w:color="CCCCCC"/>
                      </w:divBdr>
                      <w:divsChild>
                        <w:div w:id="58601565">
                          <w:marLeft w:val="0"/>
                          <w:marRight w:val="0"/>
                          <w:marTop w:val="0"/>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09259">
      <w:bodyDiv w:val="1"/>
      <w:marLeft w:val="0"/>
      <w:marRight w:val="0"/>
      <w:marTop w:val="0"/>
      <w:marBottom w:val="0"/>
      <w:divBdr>
        <w:top w:val="none" w:sz="0" w:space="0" w:color="auto"/>
        <w:left w:val="none" w:sz="0" w:space="0" w:color="auto"/>
        <w:bottom w:val="none" w:sz="0" w:space="0" w:color="auto"/>
        <w:right w:val="none" w:sz="0" w:space="0" w:color="auto"/>
      </w:divBdr>
      <w:divsChild>
        <w:div w:id="124129739">
          <w:marLeft w:val="547"/>
          <w:marRight w:val="0"/>
          <w:marTop w:val="0"/>
          <w:marBottom w:val="0"/>
          <w:divBdr>
            <w:top w:val="none" w:sz="0" w:space="0" w:color="auto"/>
            <w:left w:val="none" w:sz="0" w:space="0" w:color="auto"/>
            <w:bottom w:val="none" w:sz="0" w:space="0" w:color="auto"/>
            <w:right w:val="none" w:sz="0" w:space="0" w:color="auto"/>
          </w:divBdr>
        </w:div>
      </w:divsChild>
    </w:div>
    <w:div w:id="843980442">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3">
          <w:marLeft w:val="0"/>
          <w:marRight w:val="0"/>
          <w:marTop w:val="0"/>
          <w:marBottom w:val="0"/>
          <w:divBdr>
            <w:top w:val="none" w:sz="0" w:space="0" w:color="auto"/>
            <w:left w:val="none" w:sz="0" w:space="0" w:color="auto"/>
            <w:bottom w:val="none" w:sz="0" w:space="0" w:color="auto"/>
            <w:right w:val="none" w:sz="0" w:space="0" w:color="auto"/>
          </w:divBdr>
          <w:divsChild>
            <w:div w:id="1059590242">
              <w:marLeft w:val="0"/>
              <w:marRight w:val="0"/>
              <w:marTop w:val="0"/>
              <w:marBottom w:val="0"/>
              <w:divBdr>
                <w:top w:val="none" w:sz="0" w:space="0" w:color="auto"/>
                <w:left w:val="none" w:sz="0" w:space="0" w:color="auto"/>
                <w:bottom w:val="none" w:sz="0" w:space="0" w:color="auto"/>
                <w:right w:val="none" w:sz="0" w:space="0" w:color="auto"/>
              </w:divBdr>
              <w:divsChild>
                <w:div w:id="266931149">
                  <w:marLeft w:val="0"/>
                  <w:marRight w:val="0"/>
                  <w:marTop w:val="375"/>
                  <w:marBottom w:val="375"/>
                  <w:divBdr>
                    <w:top w:val="none" w:sz="0" w:space="0" w:color="auto"/>
                    <w:left w:val="none" w:sz="0" w:space="0" w:color="auto"/>
                    <w:bottom w:val="none" w:sz="0" w:space="0" w:color="auto"/>
                    <w:right w:val="none" w:sz="0" w:space="0" w:color="auto"/>
                  </w:divBdr>
                  <w:divsChild>
                    <w:div w:id="612522307">
                      <w:marLeft w:val="0"/>
                      <w:marRight w:val="0"/>
                      <w:marTop w:val="0"/>
                      <w:marBottom w:val="0"/>
                      <w:divBdr>
                        <w:top w:val="none" w:sz="0" w:space="0" w:color="auto"/>
                        <w:left w:val="none" w:sz="0" w:space="0" w:color="auto"/>
                        <w:bottom w:val="none" w:sz="0" w:space="0" w:color="auto"/>
                        <w:right w:val="none" w:sz="0" w:space="0" w:color="auto"/>
                      </w:divBdr>
                      <w:divsChild>
                        <w:div w:id="1077173963">
                          <w:marLeft w:val="0"/>
                          <w:marRight w:val="0"/>
                          <w:marTop w:val="0"/>
                          <w:marBottom w:val="0"/>
                          <w:divBdr>
                            <w:top w:val="none" w:sz="0" w:space="0" w:color="auto"/>
                            <w:left w:val="none" w:sz="0" w:space="0" w:color="auto"/>
                            <w:bottom w:val="none" w:sz="0" w:space="0" w:color="auto"/>
                            <w:right w:val="none" w:sz="0" w:space="0" w:color="auto"/>
                          </w:divBdr>
                          <w:divsChild>
                            <w:div w:id="593124120">
                              <w:marLeft w:val="0"/>
                              <w:marRight w:val="0"/>
                              <w:marTop w:val="0"/>
                              <w:marBottom w:val="0"/>
                              <w:divBdr>
                                <w:top w:val="none" w:sz="0" w:space="0" w:color="auto"/>
                                <w:left w:val="none" w:sz="0" w:space="0" w:color="auto"/>
                                <w:bottom w:val="none" w:sz="0" w:space="0" w:color="auto"/>
                                <w:right w:val="none" w:sz="0" w:space="0" w:color="auto"/>
                              </w:divBdr>
                              <w:divsChild>
                                <w:div w:id="112481327">
                                  <w:marLeft w:val="0"/>
                                  <w:marRight w:val="0"/>
                                  <w:marTop w:val="0"/>
                                  <w:marBottom w:val="0"/>
                                  <w:divBdr>
                                    <w:top w:val="none" w:sz="0" w:space="0" w:color="auto"/>
                                    <w:left w:val="none" w:sz="0" w:space="0" w:color="auto"/>
                                    <w:bottom w:val="none" w:sz="0" w:space="0" w:color="auto"/>
                                    <w:right w:val="none" w:sz="0" w:space="0" w:color="auto"/>
                                  </w:divBdr>
                                  <w:divsChild>
                                    <w:div w:id="332803929">
                                      <w:marLeft w:val="0"/>
                                      <w:marRight w:val="0"/>
                                      <w:marTop w:val="0"/>
                                      <w:marBottom w:val="0"/>
                                      <w:divBdr>
                                        <w:top w:val="none" w:sz="0" w:space="0" w:color="auto"/>
                                        <w:left w:val="none" w:sz="0" w:space="0" w:color="auto"/>
                                        <w:bottom w:val="none" w:sz="0" w:space="0" w:color="auto"/>
                                        <w:right w:val="none" w:sz="0" w:space="0" w:color="auto"/>
                                      </w:divBdr>
                                      <w:divsChild>
                                        <w:div w:id="1865750250">
                                          <w:marLeft w:val="0"/>
                                          <w:marRight w:val="0"/>
                                          <w:marTop w:val="0"/>
                                          <w:marBottom w:val="0"/>
                                          <w:divBdr>
                                            <w:top w:val="none" w:sz="0" w:space="0" w:color="auto"/>
                                            <w:left w:val="none" w:sz="0" w:space="0" w:color="auto"/>
                                            <w:bottom w:val="none" w:sz="0" w:space="0" w:color="auto"/>
                                            <w:right w:val="none" w:sz="0" w:space="0" w:color="auto"/>
                                          </w:divBdr>
                                          <w:divsChild>
                                            <w:div w:id="2009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018790">
      <w:bodyDiv w:val="1"/>
      <w:marLeft w:val="0"/>
      <w:marRight w:val="0"/>
      <w:marTop w:val="0"/>
      <w:marBottom w:val="0"/>
      <w:divBdr>
        <w:top w:val="none" w:sz="0" w:space="0" w:color="auto"/>
        <w:left w:val="none" w:sz="0" w:space="0" w:color="auto"/>
        <w:bottom w:val="none" w:sz="0" w:space="0" w:color="auto"/>
        <w:right w:val="none" w:sz="0" w:space="0" w:color="auto"/>
      </w:divBdr>
    </w:div>
    <w:div w:id="958535495">
      <w:bodyDiv w:val="1"/>
      <w:marLeft w:val="0"/>
      <w:marRight w:val="0"/>
      <w:marTop w:val="0"/>
      <w:marBottom w:val="0"/>
      <w:divBdr>
        <w:top w:val="none" w:sz="0" w:space="0" w:color="auto"/>
        <w:left w:val="none" w:sz="0" w:space="0" w:color="auto"/>
        <w:bottom w:val="none" w:sz="0" w:space="0" w:color="auto"/>
        <w:right w:val="none" w:sz="0" w:space="0" w:color="auto"/>
      </w:divBdr>
    </w:div>
    <w:div w:id="984360211">
      <w:bodyDiv w:val="1"/>
      <w:marLeft w:val="0"/>
      <w:marRight w:val="0"/>
      <w:marTop w:val="0"/>
      <w:marBottom w:val="0"/>
      <w:divBdr>
        <w:top w:val="none" w:sz="0" w:space="0" w:color="auto"/>
        <w:left w:val="none" w:sz="0" w:space="0" w:color="auto"/>
        <w:bottom w:val="none" w:sz="0" w:space="0" w:color="auto"/>
        <w:right w:val="none" w:sz="0" w:space="0" w:color="auto"/>
      </w:divBdr>
    </w:div>
    <w:div w:id="985088940">
      <w:bodyDiv w:val="1"/>
      <w:marLeft w:val="0"/>
      <w:marRight w:val="0"/>
      <w:marTop w:val="0"/>
      <w:marBottom w:val="0"/>
      <w:divBdr>
        <w:top w:val="none" w:sz="0" w:space="0" w:color="auto"/>
        <w:left w:val="none" w:sz="0" w:space="0" w:color="auto"/>
        <w:bottom w:val="none" w:sz="0" w:space="0" w:color="auto"/>
        <w:right w:val="none" w:sz="0" w:space="0" w:color="auto"/>
      </w:divBdr>
      <w:divsChild>
        <w:div w:id="603734739">
          <w:marLeft w:val="0"/>
          <w:marRight w:val="0"/>
          <w:marTop w:val="0"/>
          <w:marBottom w:val="0"/>
          <w:divBdr>
            <w:top w:val="none" w:sz="0" w:space="0" w:color="auto"/>
            <w:left w:val="none" w:sz="0" w:space="0" w:color="auto"/>
            <w:bottom w:val="none" w:sz="0" w:space="0" w:color="auto"/>
            <w:right w:val="none" w:sz="0" w:space="0" w:color="auto"/>
          </w:divBdr>
          <w:divsChild>
            <w:div w:id="323440426">
              <w:marLeft w:val="0"/>
              <w:marRight w:val="0"/>
              <w:marTop w:val="0"/>
              <w:marBottom w:val="0"/>
              <w:divBdr>
                <w:top w:val="none" w:sz="0" w:space="0" w:color="auto"/>
                <w:left w:val="none" w:sz="0" w:space="0" w:color="auto"/>
                <w:bottom w:val="none" w:sz="0" w:space="0" w:color="auto"/>
                <w:right w:val="none" w:sz="0" w:space="0" w:color="auto"/>
              </w:divBdr>
              <w:divsChild>
                <w:div w:id="576522721">
                  <w:marLeft w:val="-150"/>
                  <w:marRight w:val="-150"/>
                  <w:marTop w:val="0"/>
                  <w:marBottom w:val="0"/>
                  <w:divBdr>
                    <w:top w:val="none" w:sz="0" w:space="0" w:color="auto"/>
                    <w:left w:val="none" w:sz="0" w:space="0" w:color="auto"/>
                    <w:bottom w:val="none" w:sz="0" w:space="0" w:color="auto"/>
                    <w:right w:val="none" w:sz="0" w:space="0" w:color="auto"/>
                  </w:divBdr>
                  <w:divsChild>
                    <w:div w:id="1121604992">
                      <w:marLeft w:val="0"/>
                      <w:marRight w:val="0"/>
                      <w:marTop w:val="0"/>
                      <w:marBottom w:val="0"/>
                      <w:divBdr>
                        <w:top w:val="none" w:sz="0" w:space="0" w:color="auto"/>
                        <w:left w:val="none" w:sz="0" w:space="0" w:color="auto"/>
                        <w:bottom w:val="none" w:sz="0" w:space="0" w:color="auto"/>
                        <w:right w:val="none" w:sz="0" w:space="0" w:color="auto"/>
                      </w:divBdr>
                      <w:divsChild>
                        <w:div w:id="1885559512">
                          <w:marLeft w:val="0"/>
                          <w:marRight w:val="0"/>
                          <w:marTop w:val="0"/>
                          <w:marBottom w:val="0"/>
                          <w:divBdr>
                            <w:top w:val="none" w:sz="0" w:space="0" w:color="auto"/>
                            <w:left w:val="none" w:sz="0" w:space="0" w:color="auto"/>
                            <w:bottom w:val="none" w:sz="0" w:space="0" w:color="auto"/>
                            <w:right w:val="none" w:sz="0" w:space="0" w:color="auto"/>
                          </w:divBdr>
                          <w:divsChild>
                            <w:div w:id="1896041483">
                              <w:marLeft w:val="0"/>
                              <w:marRight w:val="0"/>
                              <w:marTop w:val="0"/>
                              <w:marBottom w:val="0"/>
                              <w:divBdr>
                                <w:top w:val="none" w:sz="0" w:space="0" w:color="auto"/>
                                <w:left w:val="none" w:sz="0" w:space="0" w:color="auto"/>
                                <w:bottom w:val="none" w:sz="0" w:space="0" w:color="auto"/>
                                <w:right w:val="none" w:sz="0" w:space="0" w:color="auto"/>
                              </w:divBdr>
                              <w:divsChild>
                                <w:div w:id="188223492">
                                  <w:marLeft w:val="0"/>
                                  <w:marRight w:val="0"/>
                                  <w:marTop w:val="0"/>
                                  <w:marBottom w:val="0"/>
                                  <w:divBdr>
                                    <w:top w:val="none" w:sz="0" w:space="0" w:color="auto"/>
                                    <w:left w:val="none" w:sz="0" w:space="0" w:color="auto"/>
                                    <w:bottom w:val="none" w:sz="0" w:space="0" w:color="auto"/>
                                    <w:right w:val="none" w:sz="0" w:space="0" w:color="auto"/>
                                  </w:divBdr>
                                  <w:divsChild>
                                    <w:div w:id="571743971">
                                      <w:marLeft w:val="0"/>
                                      <w:marRight w:val="0"/>
                                      <w:marTop w:val="0"/>
                                      <w:marBottom w:val="750"/>
                                      <w:divBdr>
                                        <w:top w:val="none" w:sz="0" w:space="0" w:color="auto"/>
                                        <w:left w:val="none" w:sz="0" w:space="0" w:color="auto"/>
                                        <w:bottom w:val="none" w:sz="0" w:space="0" w:color="auto"/>
                                        <w:right w:val="none" w:sz="0" w:space="0" w:color="auto"/>
                                      </w:divBdr>
                                      <w:divsChild>
                                        <w:div w:id="74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8869">
      <w:bodyDiv w:val="1"/>
      <w:marLeft w:val="0"/>
      <w:marRight w:val="0"/>
      <w:marTop w:val="0"/>
      <w:marBottom w:val="0"/>
      <w:divBdr>
        <w:top w:val="none" w:sz="0" w:space="0" w:color="auto"/>
        <w:left w:val="none" w:sz="0" w:space="0" w:color="auto"/>
        <w:bottom w:val="none" w:sz="0" w:space="0" w:color="auto"/>
        <w:right w:val="none" w:sz="0" w:space="0" w:color="auto"/>
      </w:divBdr>
      <w:divsChild>
        <w:div w:id="2012176332">
          <w:marLeft w:val="547"/>
          <w:marRight w:val="0"/>
          <w:marTop w:val="0"/>
          <w:marBottom w:val="0"/>
          <w:divBdr>
            <w:top w:val="none" w:sz="0" w:space="0" w:color="auto"/>
            <w:left w:val="none" w:sz="0" w:space="0" w:color="auto"/>
            <w:bottom w:val="none" w:sz="0" w:space="0" w:color="auto"/>
            <w:right w:val="none" w:sz="0" w:space="0" w:color="auto"/>
          </w:divBdr>
        </w:div>
      </w:divsChild>
    </w:div>
    <w:div w:id="10844504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482">
          <w:marLeft w:val="0"/>
          <w:marRight w:val="0"/>
          <w:marTop w:val="0"/>
          <w:marBottom w:val="0"/>
          <w:divBdr>
            <w:top w:val="none" w:sz="0" w:space="0" w:color="auto"/>
            <w:left w:val="none" w:sz="0" w:space="0" w:color="auto"/>
            <w:bottom w:val="none" w:sz="0" w:space="0" w:color="auto"/>
            <w:right w:val="none" w:sz="0" w:space="0" w:color="auto"/>
          </w:divBdr>
          <w:divsChild>
            <w:div w:id="1718357478">
              <w:marLeft w:val="0"/>
              <w:marRight w:val="0"/>
              <w:marTop w:val="0"/>
              <w:marBottom w:val="0"/>
              <w:divBdr>
                <w:top w:val="none" w:sz="0" w:space="0" w:color="auto"/>
                <w:left w:val="none" w:sz="0" w:space="0" w:color="auto"/>
                <w:bottom w:val="none" w:sz="0" w:space="0" w:color="auto"/>
                <w:right w:val="none" w:sz="0" w:space="0" w:color="auto"/>
              </w:divBdr>
              <w:divsChild>
                <w:div w:id="485902727">
                  <w:marLeft w:val="0"/>
                  <w:marRight w:val="0"/>
                  <w:marTop w:val="375"/>
                  <w:marBottom w:val="375"/>
                  <w:divBdr>
                    <w:top w:val="none" w:sz="0" w:space="0" w:color="auto"/>
                    <w:left w:val="none" w:sz="0" w:space="0" w:color="auto"/>
                    <w:bottom w:val="none" w:sz="0" w:space="0" w:color="auto"/>
                    <w:right w:val="none" w:sz="0" w:space="0" w:color="auto"/>
                  </w:divBdr>
                  <w:divsChild>
                    <w:div w:id="413475026">
                      <w:marLeft w:val="0"/>
                      <w:marRight w:val="0"/>
                      <w:marTop w:val="0"/>
                      <w:marBottom w:val="0"/>
                      <w:divBdr>
                        <w:top w:val="none" w:sz="0" w:space="0" w:color="auto"/>
                        <w:left w:val="none" w:sz="0" w:space="0" w:color="auto"/>
                        <w:bottom w:val="none" w:sz="0" w:space="0" w:color="auto"/>
                        <w:right w:val="none" w:sz="0" w:space="0" w:color="auto"/>
                      </w:divBdr>
                      <w:divsChild>
                        <w:div w:id="1530144798">
                          <w:marLeft w:val="0"/>
                          <w:marRight w:val="0"/>
                          <w:marTop w:val="0"/>
                          <w:marBottom w:val="0"/>
                          <w:divBdr>
                            <w:top w:val="none" w:sz="0" w:space="0" w:color="auto"/>
                            <w:left w:val="none" w:sz="0" w:space="0" w:color="auto"/>
                            <w:bottom w:val="none" w:sz="0" w:space="0" w:color="auto"/>
                            <w:right w:val="none" w:sz="0" w:space="0" w:color="auto"/>
                          </w:divBdr>
                          <w:divsChild>
                            <w:div w:id="732630199">
                              <w:marLeft w:val="0"/>
                              <w:marRight w:val="0"/>
                              <w:marTop w:val="0"/>
                              <w:marBottom w:val="0"/>
                              <w:divBdr>
                                <w:top w:val="none" w:sz="0" w:space="0" w:color="auto"/>
                                <w:left w:val="none" w:sz="0" w:space="0" w:color="auto"/>
                                <w:bottom w:val="none" w:sz="0" w:space="0" w:color="auto"/>
                                <w:right w:val="none" w:sz="0" w:space="0" w:color="auto"/>
                              </w:divBdr>
                              <w:divsChild>
                                <w:div w:id="1383215696">
                                  <w:marLeft w:val="0"/>
                                  <w:marRight w:val="0"/>
                                  <w:marTop w:val="0"/>
                                  <w:marBottom w:val="0"/>
                                  <w:divBdr>
                                    <w:top w:val="none" w:sz="0" w:space="0" w:color="auto"/>
                                    <w:left w:val="none" w:sz="0" w:space="0" w:color="auto"/>
                                    <w:bottom w:val="none" w:sz="0" w:space="0" w:color="auto"/>
                                    <w:right w:val="none" w:sz="0" w:space="0" w:color="auto"/>
                                  </w:divBdr>
                                  <w:divsChild>
                                    <w:div w:id="1146821376">
                                      <w:marLeft w:val="0"/>
                                      <w:marRight w:val="0"/>
                                      <w:marTop w:val="0"/>
                                      <w:marBottom w:val="0"/>
                                      <w:divBdr>
                                        <w:top w:val="none" w:sz="0" w:space="0" w:color="auto"/>
                                        <w:left w:val="none" w:sz="0" w:space="0" w:color="auto"/>
                                        <w:bottom w:val="none" w:sz="0" w:space="0" w:color="auto"/>
                                        <w:right w:val="none" w:sz="0" w:space="0" w:color="auto"/>
                                      </w:divBdr>
                                      <w:divsChild>
                                        <w:div w:id="1398894665">
                                          <w:marLeft w:val="0"/>
                                          <w:marRight w:val="0"/>
                                          <w:marTop w:val="0"/>
                                          <w:marBottom w:val="0"/>
                                          <w:divBdr>
                                            <w:top w:val="none" w:sz="0" w:space="0" w:color="auto"/>
                                            <w:left w:val="none" w:sz="0" w:space="0" w:color="auto"/>
                                            <w:bottom w:val="none" w:sz="0" w:space="0" w:color="auto"/>
                                            <w:right w:val="none" w:sz="0" w:space="0" w:color="auto"/>
                                          </w:divBdr>
                                          <w:divsChild>
                                            <w:div w:id="1130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6833">
      <w:bodyDiv w:val="1"/>
      <w:marLeft w:val="0"/>
      <w:marRight w:val="0"/>
      <w:marTop w:val="0"/>
      <w:marBottom w:val="0"/>
      <w:divBdr>
        <w:top w:val="none" w:sz="0" w:space="0" w:color="auto"/>
        <w:left w:val="none" w:sz="0" w:space="0" w:color="auto"/>
        <w:bottom w:val="none" w:sz="0" w:space="0" w:color="auto"/>
        <w:right w:val="none" w:sz="0" w:space="0" w:color="auto"/>
      </w:divBdr>
    </w:div>
    <w:div w:id="1152018396">
      <w:bodyDiv w:val="1"/>
      <w:marLeft w:val="0"/>
      <w:marRight w:val="0"/>
      <w:marTop w:val="0"/>
      <w:marBottom w:val="0"/>
      <w:divBdr>
        <w:top w:val="none" w:sz="0" w:space="0" w:color="auto"/>
        <w:left w:val="none" w:sz="0" w:space="0" w:color="auto"/>
        <w:bottom w:val="none" w:sz="0" w:space="0" w:color="auto"/>
        <w:right w:val="none" w:sz="0" w:space="0" w:color="auto"/>
      </w:divBdr>
    </w:div>
    <w:div w:id="1191141173">
      <w:bodyDiv w:val="1"/>
      <w:marLeft w:val="0"/>
      <w:marRight w:val="0"/>
      <w:marTop w:val="0"/>
      <w:marBottom w:val="0"/>
      <w:divBdr>
        <w:top w:val="none" w:sz="0" w:space="0" w:color="auto"/>
        <w:left w:val="none" w:sz="0" w:space="0" w:color="auto"/>
        <w:bottom w:val="none" w:sz="0" w:space="0" w:color="auto"/>
        <w:right w:val="none" w:sz="0" w:space="0" w:color="auto"/>
      </w:divBdr>
    </w:div>
    <w:div w:id="119573307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81">
          <w:marLeft w:val="547"/>
          <w:marRight w:val="0"/>
          <w:marTop w:val="360"/>
          <w:marBottom w:val="0"/>
          <w:divBdr>
            <w:top w:val="none" w:sz="0" w:space="0" w:color="auto"/>
            <w:left w:val="none" w:sz="0" w:space="0" w:color="auto"/>
            <w:bottom w:val="none" w:sz="0" w:space="0" w:color="auto"/>
            <w:right w:val="none" w:sz="0" w:space="0" w:color="auto"/>
          </w:divBdr>
        </w:div>
      </w:divsChild>
    </w:div>
    <w:div w:id="1262714333">
      <w:bodyDiv w:val="1"/>
      <w:marLeft w:val="0"/>
      <w:marRight w:val="0"/>
      <w:marTop w:val="0"/>
      <w:marBottom w:val="0"/>
      <w:divBdr>
        <w:top w:val="none" w:sz="0" w:space="0" w:color="auto"/>
        <w:left w:val="none" w:sz="0" w:space="0" w:color="auto"/>
        <w:bottom w:val="none" w:sz="0" w:space="0" w:color="auto"/>
        <w:right w:val="none" w:sz="0" w:space="0" w:color="auto"/>
      </w:divBdr>
    </w:div>
    <w:div w:id="1307469146">
      <w:bodyDiv w:val="1"/>
      <w:marLeft w:val="0"/>
      <w:marRight w:val="0"/>
      <w:marTop w:val="0"/>
      <w:marBottom w:val="0"/>
      <w:divBdr>
        <w:top w:val="none" w:sz="0" w:space="0" w:color="auto"/>
        <w:left w:val="none" w:sz="0" w:space="0" w:color="auto"/>
        <w:bottom w:val="none" w:sz="0" w:space="0" w:color="auto"/>
        <w:right w:val="none" w:sz="0" w:space="0" w:color="auto"/>
      </w:divBdr>
    </w:div>
    <w:div w:id="1331369170">
      <w:bodyDiv w:val="1"/>
      <w:marLeft w:val="0"/>
      <w:marRight w:val="0"/>
      <w:marTop w:val="0"/>
      <w:marBottom w:val="0"/>
      <w:divBdr>
        <w:top w:val="none" w:sz="0" w:space="0" w:color="auto"/>
        <w:left w:val="none" w:sz="0" w:space="0" w:color="auto"/>
        <w:bottom w:val="none" w:sz="0" w:space="0" w:color="auto"/>
        <w:right w:val="none" w:sz="0" w:space="0" w:color="auto"/>
      </w:divBdr>
    </w:div>
    <w:div w:id="1333988796">
      <w:bodyDiv w:val="1"/>
      <w:marLeft w:val="0"/>
      <w:marRight w:val="0"/>
      <w:marTop w:val="0"/>
      <w:marBottom w:val="0"/>
      <w:divBdr>
        <w:top w:val="none" w:sz="0" w:space="0" w:color="auto"/>
        <w:left w:val="none" w:sz="0" w:space="0" w:color="auto"/>
        <w:bottom w:val="none" w:sz="0" w:space="0" w:color="auto"/>
        <w:right w:val="none" w:sz="0" w:space="0" w:color="auto"/>
      </w:divBdr>
      <w:divsChild>
        <w:div w:id="251553131">
          <w:marLeft w:val="0"/>
          <w:marRight w:val="0"/>
          <w:marTop w:val="0"/>
          <w:marBottom w:val="0"/>
          <w:divBdr>
            <w:top w:val="none" w:sz="0" w:space="0" w:color="auto"/>
            <w:left w:val="none" w:sz="0" w:space="0" w:color="auto"/>
            <w:bottom w:val="none" w:sz="0" w:space="0" w:color="auto"/>
            <w:right w:val="none" w:sz="0" w:space="0" w:color="auto"/>
          </w:divBdr>
          <w:divsChild>
            <w:div w:id="1286695443">
              <w:marLeft w:val="0"/>
              <w:marRight w:val="0"/>
              <w:marTop w:val="0"/>
              <w:marBottom w:val="0"/>
              <w:divBdr>
                <w:top w:val="none" w:sz="0" w:space="0" w:color="auto"/>
                <w:left w:val="none" w:sz="0" w:space="0" w:color="auto"/>
                <w:bottom w:val="none" w:sz="0" w:space="0" w:color="auto"/>
                <w:right w:val="none" w:sz="0" w:space="0" w:color="auto"/>
              </w:divBdr>
              <w:divsChild>
                <w:div w:id="2007391384">
                  <w:marLeft w:val="0"/>
                  <w:marRight w:val="0"/>
                  <w:marTop w:val="375"/>
                  <w:marBottom w:val="375"/>
                  <w:divBdr>
                    <w:top w:val="none" w:sz="0" w:space="0" w:color="auto"/>
                    <w:left w:val="none" w:sz="0" w:space="0" w:color="auto"/>
                    <w:bottom w:val="none" w:sz="0" w:space="0" w:color="auto"/>
                    <w:right w:val="none" w:sz="0" w:space="0" w:color="auto"/>
                  </w:divBdr>
                  <w:divsChild>
                    <w:div w:id="115637163">
                      <w:marLeft w:val="0"/>
                      <w:marRight w:val="0"/>
                      <w:marTop w:val="0"/>
                      <w:marBottom w:val="0"/>
                      <w:divBdr>
                        <w:top w:val="none" w:sz="0" w:space="0" w:color="auto"/>
                        <w:left w:val="none" w:sz="0" w:space="0" w:color="auto"/>
                        <w:bottom w:val="none" w:sz="0" w:space="0" w:color="auto"/>
                        <w:right w:val="none" w:sz="0" w:space="0" w:color="auto"/>
                      </w:divBdr>
                      <w:divsChild>
                        <w:div w:id="1033766512">
                          <w:marLeft w:val="0"/>
                          <w:marRight w:val="0"/>
                          <w:marTop w:val="0"/>
                          <w:marBottom w:val="0"/>
                          <w:divBdr>
                            <w:top w:val="none" w:sz="0" w:space="0" w:color="auto"/>
                            <w:left w:val="none" w:sz="0" w:space="0" w:color="auto"/>
                            <w:bottom w:val="none" w:sz="0" w:space="0" w:color="auto"/>
                            <w:right w:val="none" w:sz="0" w:space="0" w:color="auto"/>
                          </w:divBdr>
                          <w:divsChild>
                            <w:div w:id="364450952">
                              <w:marLeft w:val="0"/>
                              <w:marRight w:val="0"/>
                              <w:marTop w:val="0"/>
                              <w:marBottom w:val="0"/>
                              <w:divBdr>
                                <w:top w:val="none" w:sz="0" w:space="0" w:color="auto"/>
                                <w:left w:val="none" w:sz="0" w:space="0" w:color="auto"/>
                                <w:bottom w:val="none" w:sz="0" w:space="0" w:color="auto"/>
                                <w:right w:val="none" w:sz="0" w:space="0" w:color="auto"/>
                              </w:divBdr>
                              <w:divsChild>
                                <w:div w:id="2115711841">
                                  <w:marLeft w:val="0"/>
                                  <w:marRight w:val="0"/>
                                  <w:marTop w:val="0"/>
                                  <w:marBottom w:val="0"/>
                                  <w:divBdr>
                                    <w:top w:val="none" w:sz="0" w:space="0" w:color="auto"/>
                                    <w:left w:val="none" w:sz="0" w:space="0" w:color="auto"/>
                                    <w:bottom w:val="none" w:sz="0" w:space="0" w:color="auto"/>
                                    <w:right w:val="none" w:sz="0" w:space="0" w:color="auto"/>
                                  </w:divBdr>
                                  <w:divsChild>
                                    <w:div w:id="653607814">
                                      <w:marLeft w:val="0"/>
                                      <w:marRight w:val="0"/>
                                      <w:marTop w:val="0"/>
                                      <w:marBottom w:val="0"/>
                                      <w:divBdr>
                                        <w:top w:val="none" w:sz="0" w:space="0" w:color="auto"/>
                                        <w:left w:val="none" w:sz="0" w:space="0" w:color="auto"/>
                                        <w:bottom w:val="none" w:sz="0" w:space="0" w:color="auto"/>
                                        <w:right w:val="none" w:sz="0" w:space="0" w:color="auto"/>
                                      </w:divBdr>
                                      <w:divsChild>
                                        <w:div w:id="790516616">
                                          <w:marLeft w:val="0"/>
                                          <w:marRight w:val="0"/>
                                          <w:marTop w:val="0"/>
                                          <w:marBottom w:val="0"/>
                                          <w:divBdr>
                                            <w:top w:val="none" w:sz="0" w:space="0" w:color="auto"/>
                                            <w:left w:val="none" w:sz="0" w:space="0" w:color="auto"/>
                                            <w:bottom w:val="none" w:sz="0" w:space="0" w:color="auto"/>
                                            <w:right w:val="none" w:sz="0" w:space="0" w:color="auto"/>
                                          </w:divBdr>
                                          <w:divsChild>
                                            <w:div w:id="10814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82810">
      <w:bodyDiv w:val="1"/>
      <w:marLeft w:val="0"/>
      <w:marRight w:val="0"/>
      <w:marTop w:val="0"/>
      <w:marBottom w:val="0"/>
      <w:divBdr>
        <w:top w:val="none" w:sz="0" w:space="0" w:color="auto"/>
        <w:left w:val="none" w:sz="0" w:space="0" w:color="auto"/>
        <w:bottom w:val="none" w:sz="0" w:space="0" w:color="auto"/>
        <w:right w:val="none" w:sz="0" w:space="0" w:color="auto"/>
      </w:divBdr>
      <w:divsChild>
        <w:div w:id="421027702">
          <w:marLeft w:val="547"/>
          <w:marRight w:val="0"/>
          <w:marTop w:val="0"/>
          <w:marBottom w:val="0"/>
          <w:divBdr>
            <w:top w:val="none" w:sz="0" w:space="0" w:color="auto"/>
            <w:left w:val="none" w:sz="0" w:space="0" w:color="auto"/>
            <w:bottom w:val="none" w:sz="0" w:space="0" w:color="auto"/>
            <w:right w:val="none" w:sz="0" w:space="0" w:color="auto"/>
          </w:divBdr>
        </w:div>
      </w:divsChild>
    </w:div>
    <w:div w:id="1454639783">
      <w:bodyDiv w:val="1"/>
      <w:marLeft w:val="0"/>
      <w:marRight w:val="0"/>
      <w:marTop w:val="0"/>
      <w:marBottom w:val="0"/>
      <w:divBdr>
        <w:top w:val="none" w:sz="0" w:space="0" w:color="auto"/>
        <w:left w:val="none" w:sz="0" w:space="0" w:color="auto"/>
        <w:bottom w:val="none" w:sz="0" w:space="0" w:color="auto"/>
        <w:right w:val="none" w:sz="0" w:space="0" w:color="auto"/>
      </w:divBdr>
      <w:divsChild>
        <w:div w:id="1311592743">
          <w:marLeft w:val="547"/>
          <w:marRight w:val="0"/>
          <w:marTop w:val="0"/>
          <w:marBottom w:val="0"/>
          <w:divBdr>
            <w:top w:val="none" w:sz="0" w:space="0" w:color="auto"/>
            <w:left w:val="none" w:sz="0" w:space="0" w:color="auto"/>
            <w:bottom w:val="none" w:sz="0" w:space="0" w:color="auto"/>
            <w:right w:val="none" w:sz="0" w:space="0" w:color="auto"/>
          </w:divBdr>
        </w:div>
      </w:divsChild>
    </w:div>
    <w:div w:id="1543786643">
      <w:bodyDiv w:val="1"/>
      <w:marLeft w:val="0"/>
      <w:marRight w:val="0"/>
      <w:marTop w:val="0"/>
      <w:marBottom w:val="0"/>
      <w:divBdr>
        <w:top w:val="none" w:sz="0" w:space="0" w:color="auto"/>
        <w:left w:val="none" w:sz="0" w:space="0" w:color="auto"/>
        <w:bottom w:val="none" w:sz="0" w:space="0" w:color="auto"/>
        <w:right w:val="none" w:sz="0" w:space="0" w:color="auto"/>
      </w:divBdr>
      <w:divsChild>
        <w:div w:id="72624934">
          <w:marLeft w:val="0"/>
          <w:marRight w:val="0"/>
          <w:marTop w:val="0"/>
          <w:marBottom w:val="0"/>
          <w:divBdr>
            <w:top w:val="none" w:sz="0" w:space="0" w:color="auto"/>
            <w:left w:val="none" w:sz="0" w:space="0" w:color="auto"/>
            <w:bottom w:val="none" w:sz="0" w:space="0" w:color="auto"/>
            <w:right w:val="none" w:sz="0" w:space="0" w:color="auto"/>
          </w:divBdr>
          <w:divsChild>
            <w:div w:id="665205207">
              <w:marLeft w:val="0"/>
              <w:marRight w:val="0"/>
              <w:marTop w:val="0"/>
              <w:marBottom w:val="0"/>
              <w:divBdr>
                <w:top w:val="none" w:sz="0" w:space="0" w:color="auto"/>
                <w:left w:val="none" w:sz="0" w:space="0" w:color="auto"/>
                <w:bottom w:val="none" w:sz="0" w:space="0" w:color="auto"/>
                <w:right w:val="none" w:sz="0" w:space="0" w:color="auto"/>
              </w:divBdr>
              <w:divsChild>
                <w:div w:id="283075238">
                  <w:marLeft w:val="0"/>
                  <w:marRight w:val="0"/>
                  <w:marTop w:val="0"/>
                  <w:marBottom w:val="0"/>
                  <w:divBdr>
                    <w:top w:val="none" w:sz="0" w:space="0" w:color="auto"/>
                    <w:left w:val="none" w:sz="0" w:space="0" w:color="auto"/>
                    <w:bottom w:val="none" w:sz="0" w:space="0" w:color="auto"/>
                    <w:right w:val="none" w:sz="0" w:space="0" w:color="auto"/>
                  </w:divBdr>
                  <w:divsChild>
                    <w:div w:id="533422220">
                      <w:marLeft w:val="0"/>
                      <w:marRight w:val="0"/>
                      <w:marTop w:val="0"/>
                      <w:marBottom w:val="0"/>
                      <w:divBdr>
                        <w:top w:val="none" w:sz="0" w:space="0" w:color="auto"/>
                        <w:left w:val="none" w:sz="0" w:space="0" w:color="auto"/>
                        <w:bottom w:val="none" w:sz="0" w:space="0" w:color="auto"/>
                        <w:right w:val="none" w:sz="0" w:space="0" w:color="auto"/>
                      </w:divBdr>
                      <w:divsChild>
                        <w:div w:id="1931617216">
                          <w:marLeft w:val="150"/>
                          <w:marRight w:val="150"/>
                          <w:marTop w:val="0"/>
                          <w:marBottom w:val="0"/>
                          <w:divBdr>
                            <w:top w:val="none" w:sz="0" w:space="0" w:color="auto"/>
                            <w:left w:val="none" w:sz="0" w:space="0" w:color="auto"/>
                            <w:bottom w:val="none" w:sz="0" w:space="0" w:color="auto"/>
                            <w:right w:val="none" w:sz="0" w:space="0" w:color="auto"/>
                          </w:divBdr>
                          <w:divsChild>
                            <w:div w:id="72553353">
                              <w:marLeft w:val="0"/>
                              <w:marRight w:val="0"/>
                              <w:marTop w:val="0"/>
                              <w:marBottom w:val="0"/>
                              <w:divBdr>
                                <w:top w:val="none" w:sz="0" w:space="0" w:color="auto"/>
                                <w:left w:val="none" w:sz="0" w:space="0" w:color="auto"/>
                                <w:bottom w:val="none" w:sz="0" w:space="0" w:color="auto"/>
                                <w:right w:val="none" w:sz="0" w:space="0" w:color="auto"/>
                              </w:divBdr>
                              <w:divsChild>
                                <w:div w:id="270357750">
                                  <w:marLeft w:val="150"/>
                                  <w:marRight w:val="150"/>
                                  <w:marTop w:val="0"/>
                                  <w:marBottom w:val="0"/>
                                  <w:divBdr>
                                    <w:top w:val="none" w:sz="0" w:space="0" w:color="auto"/>
                                    <w:left w:val="none" w:sz="0" w:space="0" w:color="auto"/>
                                    <w:bottom w:val="none" w:sz="0" w:space="0" w:color="auto"/>
                                    <w:right w:val="none" w:sz="0" w:space="0" w:color="auto"/>
                                  </w:divBdr>
                                  <w:divsChild>
                                    <w:div w:id="988167293">
                                      <w:marLeft w:val="0"/>
                                      <w:marRight w:val="0"/>
                                      <w:marTop w:val="0"/>
                                      <w:marBottom w:val="0"/>
                                      <w:divBdr>
                                        <w:top w:val="none" w:sz="0" w:space="0" w:color="auto"/>
                                        <w:left w:val="none" w:sz="0" w:space="0" w:color="auto"/>
                                        <w:bottom w:val="none" w:sz="0" w:space="0" w:color="auto"/>
                                        <w:right w:val="none" w:sz="0" w:space="0" w:color="auto"/>
                                      </w:divBdr>
                                      <w:divsChild>
                                        <w:div w:id="832336895">
                                          <w:marLeft w:val="0"/>
                                          <w:marRight w:val="0"/>
                                          <w:marTop w:val="0"/>
                                          <w:marBottom w:val="0"/>
                                          <w:divBdr>
                                            <w:top w:val="none" w:sz="0" w:space="0" w:color="auto"/>
                                            <w:left w:val="none" w:sz="0" w:space="0" w:color="auto"/>
                                            <w:bottom w:val="none" w:sz="0" w:space="0" w:color="auto"/>
                                            <w:right w:val="none" w:sz="0" w:space="0" w:color="auto"/>
                                          </w:divBdr>
                                          <w:divsChild>
                                            <w:div w:id="582107355">
                                              <w:marLeft w:val="0"/>
                                              <w:marRight w:val="0"/>
                                              <w:marTop w:val="0"/>
                                              <w:marBottom w:val="0"/>
                                              <w:divBdr>
                                                <w:top w:val="none" w:sz="0" w:space="0" w:color="auto"/>
                                                <w:left w:val="none" w:sz="0" w:space="0" w:color="auto"/>
                                                <w:bottom w:val="none" w:sz="0" w:space="0" w:color="auto"/>
                                                <w:right w:val="none" w:sz="0" w:space="0" w:color="auto"/>
                                              </w:divBdr>
                                              <w:divsChild>
                                                <w:div w:id="470175637">
                                                  <w:marLeft w:val="0"/>
                                                  <w:marRight w:val="0"/>
                                                  <w:marTop w:val="0"/>
                                                  <w:marBottom w:val="0"/>
                                                  <w:divBdr>
                                                    <w:top w:val="none" w:sz="0" w:space="0" w:color="auto"/>
                                                    <w:left w:val="none" w:sz="0" w:space="0" w:color="auto"/>
                                                    <w:bottom w:val="none" w:sz="0" w:space="0" w:color="auto"/>
                                                    <w:right w:val="none" w:sz="0" w:space="0" w:color="auto"/>
                                                  </w:divBdr>
                                                  <w:divsChild>
                                                    <w:div w:id="1174998134">
                                                      <w:marLeft w:val="0"/>
                                                      <w:marRight w:val="0"/>
                                                      <w:marTop w:val="0"/>
                                                      <w:marBottom w:val="0"/>
                                                      <w:divBdr>
                                                        <w:top w:val="none" w:sz="0" w:space="0" w:color="auto"/>
                                                        <w:left w:val="none" w:sz="0" w:space="0" w:color="auto"/>
                                                        <w:bottom w:val="none" w:sz="0" w:space="0" w:color="auto"/>
                                                        <w:right w:val="none" w:sz="0" w:space="0" w:color="auto"/>
                                                      </w:divBdr>
                                                      <w:divsChild>
                                                        <w:div w:id="631597312">
                                                          <w:marLeft w:val="0"/>
                                                          <w:marRight w:val="0"/>
                                                          <w:marTop w:val="0"/>
                                                          <w:marBottom w:val="0"/>
                                                          <w:divBdr>
                                                            <w:top w:val="none" w:sz="0" w:space="0" w:color="auto"/>
                                                            <w:left w:val="none" w:sz="0" w:space="0" w:color="auto"/>
                                                            <w:bottom w:val="none" w:sz="0" w:space="0" w:color="auto"/>
                                                            <w:right w:val="none" w:sz="0" w:space="0" w:color="auto"/>
                                                          </w:divBdr>
                                                          <w:divsChild>
                                                            <w:div w:id="786124423">
                                                              <w:marLeft w:val="0"/>
                                                              <w:marRight w:val="0"/>
                                                              <w:marTop w:val="0"/>
                                                              <w:marBottom w:val="0"/>
                                                              <w:divBdr>
                                                                <w:top w:val="none" w:sz="0" w:space="0" w:color="auto"/>
                                                                <w:left w:val="none" w:sz="0" w:space="0" w:color="auto"/>
                                                                <w:bottom w:val="none" w:sz="0" w:space="0" w:color="auto"/>
                                                                <w:right w:val="none" w:sz="0" w:space="0" w:color="auto"/>
                                                              </w:divBdr>
                                                              <w:divsChild>
                                                                <w:div w:id="1386485950">
                                                                  <w:marLeft w:val="0"/>
                                                                  <w:marRight w:val="0"/>
                                                                  <w:marTop w:val="0"/>
                                                                  <w:marBottom w:val="0"/>
                                                                  <w:divBdr>
                                                                    <w:top w:val="none" w:sz="0" w:space="0" w:color="auto"/>
                                                                    <w:left w:val="none" w:sz="0" w:space="0" w:color="auto"/>
                                                                    <w:bottom w:val="none" w:sz="0" w:space="0" w:color="auto"/>
                                                                    <w:right w:val="none" w:sz="0" w:space="0" w:color="auto"/>
                                                                  </w:divBdr>
                                                                  <w:divsChild>
                                                                    <w:div w:id="2014457034">
                                                                      <w:marLeft w:val="0"/>
                                                                      <w:marRight w:val="0"/>
                                                                      <w:marTop w:val="0"/>
                                                                      <w:marBottom w:val="0"/>
                                                                      <w:divBdr>
                                                                        <w:top w:val="none" w:sz="0" w:space="0" w:color="auto"/>
                                                                        <w:left w:val="none" w:sz="0" w:space="0" w:color="auto"/>
                                                                        <w:bottom w:val="none" w:sz="0" w:space="0" w:color="auto"/>
                                                                        <w:right w:val="none" w:sz="0" w:space="0" w:color="auto"/>
                                                                      </w:divBdr>
                                                                      <w:divsChild>
                                                                        <w:div w:id="1065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609465">
      <w:bodyDiv w:val="1"/>
      <w:marLeft w:val="0"/>
      <w:marRight w:val="0"/>
      <w:marTop w:val="0"/>
      <w:marBottom w:val="0"/>
      <w:divBdr>
        <w:top w:val="none" w:sz="0" w:space="0" w:color="auto"/>
        <w:left w:val="none" w:sz="0" w:space="0" w:color="auto"/>
        <w:bottom w:val="none" w:sz="0" w:space="0" w:color="auto"/>
        <w:right w:val="none" w:sz="0" w:space="0" w:color="auto"/>
      </w:divBdr>
    </w:div>
    <w:div w:id="1650547943">
      <w:bodyDiv w:val="1"/>
      <w:marLeft w:val="0"/>
      <w:marRight w:val="0"/>
      <w:marTop w:val="0"/>
      <w:marBottom w:val="0"/>
      <w:divBdr>
        <w:top w:val="none" w:sz="0" w:space="0" w:color="auto"/>
        <w:left w:val="none" w:sz="0" w:space="0" w:color="auto"/>
        <w:bottom w:val="none" w:sz="0" w:space="0" w:color="auto"/>
        <w:right w:val="none" w:sz="0" w:space="0" w:color="auto"/>
      </w:divBdr>
      <w:divsChild>
        <w:div w:id="691299044">
          <w:marLeft w:val="547"/>
          <w:marRight w:val="0"/>
          <w:marTop w:val="0"/>
          <w:marBottom w:val="0"/>
          <w:divBdr>
            <w:top w:val="none" w:sz="0" w:space="0" w:color="auto"/>
            <w:left w:val="none" w:sz="0" w:space="0" w:color="auto"/>
            <w:bottom w:val="none" w:sz="0" w:space="0" w:color="auto"/>
            <w:right w:val="none" w:sz="0" w:space="0" w:color="auto"/>
          </w:divBdr>
        </w:div>
      </w:divsChild>
    </w:div>
    <w:div w:id="1673876453">
      <w:bodyDiv w:val="1"/>
      <w:marLeft w:val="0"/>
      <w:marRight w:val="0"/>
      <w:marTop w:val="0"/>
      <w:marBottom w:val="0"/>
      <w:divBdr>
        <w:top w:val="none" w:sz="0" w:space="0" w:color="auto"/>
        <w:left w:val="none" w:sz="0" w:space="0" w:color="auto"/>
        <w:bottom w:val="none" w:sz="0" w:space="0" w:color="auto"/>
        <w:right w:val="none" w:sz="0" w:space="0" w:color="auto"/>
      </w:divBdr>
    </w:div>
    <w:div w:id="1682538161">
      <w:bodyDiv w:val="1"/>
      <w:marLeft w:val="0"/>
      <w:marRight w:val="0"/>
      <w:marTop w:val="0"/>
      <w:marBottom w:val="0"/>
      <w:divBdr>
        <w:top w:val="none" w:sz="0" w:space="0" w:color="auto"/>
        <w:left w:val="none" w:sz="0" w:space="0" w:color="auto"/>
        <w:bottom w:val="none" w:sz="0" w:space="0" w:color="auto"/>
        <w:right w:val="none" w:sz="0" w:space="0" w:color="auto"/>
      </w:divBdr>
    </w:div>
    <w:div w:id="1682582299">
      <w:bodyDiv w:val="1"/>
      <w:marLeft w:val="0"/>
      <w:marRight w:val="0"/>
      <w:marTop w:val="0"/>
      <w:marBottom w:val="0"/>
      <w:divBdr>
        <w:top w:val="single" w:sz="2" w:space="0" w:color="000000"/>
        <w:left w:val="none" w:sz="0" w:space="0" w:color="auto"/>
        <w:bottom w:val="none" w:sz="0" w:space="0" w:color="auto"/>
        <w:right w:val="none" w:sz="0" w:space="0" w:color="auto"/>
      </w:divBdr>
      <w:divsChild>
        <w:div w:id="2134908062">
          <w:marLeft w:val="0"/>
          <w:marRight w:val="0"/>
          <w:marTop w:val="150"/>
          <w:marBottom w:val="0"/>
          <w:divBdr>
            <w:top w:val="none" w:sz="0" w:space="0" w:color="auto"/>
            <w:left w:val="none" w:sz="0" w:space="0" w:color="auto"/>
            <w:bottom w:val="none" w:sz="0" w:space="0" w:color="auto"/>
            <w:right w:val="none" w:sz="0" w:space="0" w:color="auto"/>
          </w:divBdr>
          <w:divsChild>
            <w:div w:id="1793596655">
              <w:marLeft w:val="0"/>
              <w:marRight w:val="0"/>
              <w:marTop w:val="0"/>
              <w:marBottom w:val="0"/>
              <w:divBdr>
                <w:top w:val="none" w:sz="0" w:space="0" w:color="auto"/>
                <w:left w:val="none" w:sz="0" w:space="0" w:color="auto"/>
                <w:bottom w:val="none" w:sz="0" w:space="0" w:color="auto"/>
                <w:right w:val="none" w:sz="0" w:space="0" w:color="auto"/>
              </w:divBdr>
              <w:divsChild>
                <w:div w:id="1793943402">
                  <w:marLeft w:val="0"/>
                  <w:marRight w:val="0"/>
                  <w:marTop w:val="0"/>
                  <w:marBottom w:val="0"/>
                  <w:divBdr>
                    <w:top w:val="none" w:sz="0" w:space="0" w:color="auto"/>
                    <w:left w:val="none" w:sz="0" w:space="0" w:color="auto"/>
                    <w:bottom w:val="none" w:sz="0" w:space="0" w:color="auto"/>
                    <w:right w:val="none" w:sz="0" w:space="0" w:color="auto"/>
                  </w:divBdr>
                  <w:divsChild>
                    <w:div w:id="1493911726">
                      <w:marLeft w:val="0"/>
                      <w:marRight w:val="0"/>
                      <w:marTop w:val="0"/>
                      <w:marBottom w:val="0"/>
                      <w:divBdr>
                        <w:top w:val="single" w:sz="6" w:space="19" w:color="CCCCCC"/>
                        <w:left w:val="single" w:sz="6" w:space="19" w:color="CCCCCC"/>
                        <w:bottom w:val="single" w:sz="6" w:space="19" w:color="CCCCCC"/>
                        <w:right w:val="single" w:sz="6" w:space="19" w:color="CCCCCC"/>
                      </w:divBdr>
                      <w:divsChild>
                        <w:div w:id="390426964">
                          <w:marLeft w:val="0"/>
                          <w:marRight w:val="0"/>
                          <w:marTop w:val="0"/>
                          <w:marBottom w:val="0"/>
                          <w:divBdr>
                            <w:top w:val="none" w:sz="0" w:space="0" w:color="auto"/>
                            <w:left w:val="none" w:sz="0" w:space="0" w:color="auto"/>
                            <w:bottom w:val="none" w:sz="0" w:space="0" w:color="auto"/>
                            <w:right w:val="none" w:sz="0" w:space="0" w:color="auto"/>
                          </w:divBdr>
                          <w:divsChild>
                            <w:div w:id="20575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40114">
      <w:bodyDiv w:val="1"/>
      <w:marLeft w:val="0"/>
      <w:marRight w:val="0"/>
      <w:marTop w:val="0"/>
      <w:marBottom w:val="0"/>
      <w:divBdr>
        <w:top w:val="none" w:sz="0" w:space="0" w:color="auto"/>
        <w:left w:val="none" w:sz="0" w:space="0" w:color="auto"/>
        <w:bottom w:val="none" w:sz="0" w:space="0" w:color="auto"/>
        <w:right w:val="none" w:sz="0" w:space="0" w:color="auto"/>
      </w:divBdr>
      <w:divsChild>
        <w:div w:id="1160392309">
          <w:marLeft w:val="0"/>
          <w:marRight w:val="0"/>
          <w:marTop w:val="0"/>
          <w:marBottom w:val="0"/>
          <w:divBdr>
            <w:top w:val="none" w:sz="0" w:space="0" w:color="auto"/>
            <w:left w:val="none" w:sz="0" w:space="0" w:color="auto"/>
            <w:bottom w:val="none" w:sz="0" w:space="0" w:color="auto"/>
            <w:right w:val="none" w:sz="0" w:space="0" w:color="auto"/>
          </w:divBdr>
          <w:divsChild>
            <w:div w:id="1995143475">
              <w:marLeft w:val="0"/>
              <w:marRight w:val="0"/>
              <w:marTop w:val="0"/>
              <w:marBottom w:val="0"/>
              <w:divBdr>
                <w:top w:val="none" w:sz="0" w:space="0" w:color="auto"/>
                <w:left w:val="none" w:sz="0" w:space="0" w:color="auto"/>
                <w:bottom w:val="none" w:sz="0" w:space="0" w:color="auto"/>
                <w:right w:val="none" w:sz="0" w:space="0" w:color="auto"/>
              </w:divBdr>
              <w:divsChild>
                <w:div w:id="328794649">
                  <w:marLeft w:val="0"/>
                  <w:marRight w:val="0"/>
                  <w:marTop w:val="375"/>
                  <w:marBottom w:val="375"/>
                  <w:divBdr>
                    <w:top w:val="none" w:sz="0" w:space="0" w:color="auto"/>
                    <w:left w:val="none" w:sz="0" w:space="0" w:color="auto"/>
                    <w:bottom w:val="none" w:sz="0" w:space="0" w:color="auto"/>
                    <w:right w:val="none" w:sz="0" w:space="0" w:color="auto"/>
                  </w:divBdr>
                  <w:divsChild>
                    <w:div w:id="1025981698">
                      <w:marLeft w:val="0"/>
                      <w:marRight w:val="0"/>
                      <w:marTop w:val="0"/>
                      <w:marBottom w:val="0"/>
                      <w:divBdr>
                        <w:top w:val="none" w:sz="0" w:space="0" w:color="auto"/>
                        <w:left w:val="none" w:sz="0" w:space="0" w:color="auto"/>
                        <w:bottom w:val="none" w:sz="0" w:space="0" w:color="auto"/>
                        <w:right w:val="none" w:sz="0" w:space="0" w:color="auto"/>
                      </w:divBdr>
                      <w:divsChild>
                        <w:div w:id="1662614128">
                          <w:marLeft w:val="0"/>
                          <w:marRight w:val="0"/>
                          <w:marTop w:val="0"/>
                          <w:marBottom w:val="0"/>
                          <w:divBdr>
                            <w:top w:val="none" w:sz="0" w:space="0" w:color="auto"/>
                            <w:left w:val="none" w:sz="0" w:space="0" w:color="auto"/>
                            <w:bottom w:val="none" w:sz="0" w:space="0" w:color="auto"/>
                            <w:right w:val="none" w:sz="0" w:space="0" w:color="auto"/>
                          </w:divBdr>
                          <w:divsChild>
                            <w:div w:id="816609044">
                              <w:marLeft w:val="0"/>
                              <w:marRight w:val="0"/>
                              <w:marTop w:val="0"/>
                              <w:marBottom w:val="0"/>
                              <w:divBdr>
                                <w:top w:val="none" w:sz="0" w:space="0" w:color="auto"/>
                                <w:left w:val="none" w:sz="0" w:space="0" w:color="auto"/>
                                <w:bottom w:val="none" w:sz="0" w:space="0" w:color="auto"/>
                                <w:right w:val="none" w:sz="0" w:space="0" w:color="auto"/>
                              </w:divBdr>
                              <w:divsChild>
                                <w:div w:id="1917084437">
                                  <w:marLeft w:val="0"/>
                                  <w:marRight w:val="0"/>
                                  <w:marTop w:val="0"/>
                                  <w:marBottom w:val="0"/>
                                  <w:divBdr>
                                    <w:top w:val="none" w:sz="0" w:space="0" w:color="auto"/>
                                    <w:left w:val="none" w:sz="0" w:space="0" w:color="auto"/>
                                    <w:bottom w:val="none" w:sz="0" w:space="0" w:color="auto"/>
                                    <w:right w:val="none" w:sz="0" w:space="0" w:color="auto"/>
                                  </w:divBdr>
                                  <w:divsChild>
                                    <w:div w:id="1717120006">
                                      <w:marLeft w:val="0"/>
                                      <w:marRight w:val="0"/>
                                      <w:marTop w:val="0"/>
                                      <w:marBottom w:val="0"/>
                                      <w:divBdr>
                                        <w:top w:val="none" w:sz="0" w:space="0" w:color="auto"/>
                                        <w:left w:val="none" w:sz="0" w:space="0" w:color="auto"/>
                                        <w:bottom w:val="none" w:sz="0" w:space="0" w:color="auto"/>
                                        <w:right w:val="none" w:sz="0" w:space="0" w:color="auto"/>
                                      </w:divBdr>
                                      <w:divsChild>
                                        <w:div w:id="921450829">
                                          <w:marLeft w:val="0"/>
                                          <w:marRight w:val="0"/>
                                          <w:marTop w:val="0"/>
                                          <w:marBottom w:val="0"/>
                                          <w:divBdr>
                                            <w:top w:val="none" w:sz="0" w:space="0" w:color="auto"/>
                                            <w:left w:val="none" w:sz="0" w:space="0" w:color="auto"/>
                                            <w:bottom w:val="none" w:sz="0" w:space="0" w:color="auto"/>
                                            <w:right w:val="none" w:sz="0" w:space="0" w:color="auto"/>
                                          </w:divBdr>
                                          <w:divsChild>
                                            <w:div w:id="5058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2360">
      <w:bodyDiv w:val="1"/>
      <w:marLeft w:val="0"/>
      <w:marRight w:val="0"/>
      <w:marTop w:val="0"/>
      <w:marBottom w:val="0"/>
      <w:divBdr>
        <w:top w:val="none" w:sz="0" w:space="0" w:color="auto"/>
        <w:left w:val="none" w:sz="0" w:space="0" w:color="auto"/>
        <w:bottom w:val="none" w:sz="0" w:space="0" w:color="auto"/>
        <w:right w:val="none" w:sz="0" w:space="0" w:color="auto"/>
      </w:divBdr>
      <w:divsChild>
        <w:div w:id="1084034758">
          <w:marLeft w:val="274"/>
          <w:marRight w:val="0"/>
          <w:marTop w:val="0"/>
          <w:marBottom w:val="0"/>
          <w:divBdr>
            <w:top w:val="none" w:sz="0" w:space="0" w:color="auto"/>
            <w:left w:val="none" w:sz="0" w:space="0" w:color="auto"/>
            <w:bottom w:val="none" w:sz="0" w:space="0" w:color="auto"/>
            <w:right w:val="none" w:sz="0" w:space="0" w:color="auto"/>
          </w:divBdr>
        </w:div>
        <w:div w:id="1796101809">
          <w:marLeft w:val="259"/>
          <w:marRight w:val="0"/>
          <w:marTop w:val="0"/>
          <w:marBottom w:val="0"/>
          <w:divBdr>
            <w:top w:val="none" w:sz="0" w:space="0" w:color="auto"/>
            <w:left w:val="none" w:sz="0" w:space="0" w:color="auto"/>
            <w:bottom w:val="none" w:sz="0" w:space="0" w:color="auto"/>
            <w:right w:val="none" w:sz="0" w:space="0" w:color="auto"/>
          </w:divBdr>
        </w:div>
      </w:divsChild>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828663374">
      <w:bodyDiv w:val="1"/>
      <w:marLeft w:val="0"/>
      <w:marRight w:val="0"/>
      <w:marTop w:val="0"/>
      <w:marBottom w:val="0"/>
      <w:divBdr>
        <w:top w:val="none" w:sz="0" w:space="0" w:color="auto"/>
        <w:left w:val="none" w:sz="0" w:space="0" w:color="auto"/>
        <w:bottom w:val="none" w:sz="0" w:space="0" w:color="auto"/>
        <w:right w:val="none" w:sz="0" w:space="0" w:color="auto"/>
      </w:divBdr>
      <w:divsChild>
        <w:div w:id="138740138">
          <w:marLeft w:val="274"/>
          <w:marRight w:val="0"/>
          <w:marTop w:val="120"/>
          <w:marBottom w:val="0"/>
          <w:divBdr>
            <w:top w:val="none" w:sz="0" w:space="0" w:color="auto"/>
            <w:left w:val="none" w:sz="0" w:space="0" w:color="auto"/>
            <w:bottom w:val="none" w:sz="0" w:space="0" w:color="auto"/>
            <w:right w:val="none" w:sz="0" w:space="0" w:color="auto"/>
          </w:divBdr>
        </w:div>
        <w:div w:id="320423757">
          <w:marLeft w:val="835"/>
          <w:marRight w:val="0"/>
          <w:marTop w:val="120"/>
          <w:marBottom w:val="0"/>
          <w:divBdr>
            <w:top w:val="none" w:sz="0" w:space="0" w:color="auto"/>
            <w:left w:val="none" w:sz="0" w:space="0" w:color="auto"/>
            <w:bottom w:val="none" w:sz="0" w:space="0" w:color="auto"/>
            <w:right w:val="none" w:sz="0" w:space="0" w:color="auto"/>
          </w:divBdr>
        </w:div>
        <w:div w:id="367099335">
          <w:marLeft w:val="274"/>
          <w:marRight w:val="0"/>
          <w:marTop w:val="120"/>
          <w:marBottom w:val="0"/>
          <w:divBdr>
            <w:top w:val="none" w:sz="0" w:space="0" w:color="auto"/>
            <w:left w:val="none" w:sz="0" w:space="0" w:color="auto"/>
            <w:bottom w:val="none" w:sz="0" w:space="0" w:color="auto"/>
            <w:right w:val="none" w:sz="0" w:space="0" w:color="auto"/>
          </w:divBdr>
        </w:div>
        <w:div w:id="445200325">
          <w:marLeft w:val="1080"/>
          <w:marRight w:val="0"/>
          <w:marTop w:val="120"/>
          <w:marBottom w:val="0"/>
          <w:divBdr>
            <w:top w:val="none" w:sz="0" w:space="0" w:color="auto"/>
            <w:left w:val="none" w:sz="0" w:space="0" w:color="auto"/>
            <w:bottom w:val="none" w:sz="0" w:space="0" w:color="auto"/>
            <w:right w:val="none" w:sz="0" w:space="0" w:color="auto"/>
          </w:divBdr>
        </w:div>
        <w:div w:id="711852807">
          <w:marLeft w:val="835"/>
          <w:marRight w:val="0"/>
          <w:marTop w:val="120"/>
          <w:marBottom w:val="0"/>
          <w:divBdr>
            <w:top w:val="none" w:sz="0" w:space="0" w:color="auto"/>
            <w:left w:val="none" w:sz="0" w:space="0" w:color="auto"/>
            <w:bottom w:val="none" w:sz="0" w:space="0" w:color="auto"/>
            <w:right w:val="none" w:sz="0" w:space="0" w:color="auto"/>
          </w:divBdr>
        </w:div>
        <w:div w:id="793600572">
          <w:marLeft w:val="1080"/>
          <w:marRight w:val="0"/>
          <w:marTop w:val="120"/>
          <w:marBottom w:val="0"/>
          <w:divBdr>
            <w:top w:val="none" w:sz="0" w:space="0" w:color="auto"/>
            <w:left w:val="none" w:sz="0" w:space="0" w:color="auto"/>
            <w:bottom w:val="none" w:sz="0" w:space="0" w:color="auto"/>
            <w:right w:val="none" w:sz="0" w:space="0" w:color="auto"/>
          </w:divBdr>
        </w:div>
        <w:div w:id="904025961">
          <w:marLeft w:val="274"/>
          <w:marRight w:val="0"/>
          <w:marTop w:val="120"/>
          <w:marBottom w:val="0"/>
          <w:divBdr>
            <w:top w:val="none" w:sz="0" w:space="0" w:color="auto"/>
            <w:left w:val="none" w:sz="0" w:space="0" w:color="auto"/>
            <w:bottom w:val="none" w:sz="0" w:space="0" w:color="auto"/>
            <w:right w:val="none" w:sz="0" w:space="0" w:color="auto"/>
          </w:divBdr>
        </w:div>
        <w:div w:id="1026298980">
          <w:marLeft w:val="0"/>
          <w:marRight w:val="0"/>
          <w:marTop w:val="120"/>
          <w:marBottom w:val="0"/>
          <w:divBdr>
            <w:top w:val="none" w:sz="0" w:space="0" w:color="auto"/>
            <w:left w:val="none" w:sz="0" w:space="0" w:color="auto"/>
            <w:bottom w:val="none" w:sz="0" w:space="0" w:color="auto"/>
            <w:right w:val="none" w:sz="0" w:space="0" w:color="auto"/>
          </w:divBdr>
        </w:div>
        <w:div w:id="1116408003">
          <w:marLeft w:val="835"/>
          <w:marRight w:val="0"/>
          <w:marTop w:val="120"/>
          <w:marBottom w:val="0"/>
          <w:divBdr>
            <w:top w:val="none" w:sz="0" w:space="0" w:color="auto"/>
            <w:left w:val="none" w:sz="0" w:space="0" w:color="auto"/>
            <w:bottom w:val="none" w:sz="0" w:space="0" w:color="auto"/>
            <w:right w:val="none" w:sz="0" w:space="0" w:color="auto"/>
          </w:divBdr>
        </w:div>
        <w:div w:id="1855415355">
          <w:marLeft w:val="274"/>
          <w:marRight w:val="0"/>
          <w:marTop w:val="120"/>
          <w:marBottom w:val="0"/>
          <w:divBdr>
            <w:top w:val="none" w:sz="0" w:space="0" w:color="auto"/>
            <w:left w:val="none" w:sz="0" w:space="0" w:color="auto"/>
            <w:bottom w:val="none" w:sz="0" w:space="0" w:color="auto"/>
            <w:right w:val="none" w:sz="0" w:space="0" w:color="auto"/>
          </w:divBdr>
        </w:div>
      </w:divsChild>
    </w:div>
    <w:div w:id="1939214464">
      <w:bodyDiv w:val="1"/>
      <w:marLeft w:val="0"/>
      <w:marRight w:val="0"/>
      <w:marTop w:val="0"/>
      <w:marBottom w:val="0"/>
      <w:divBdr>
        <w:top w:val="none" w:sz="0" w:space="0" w:color="auto"/>
        <w:left w:val="none" w:sz="0" w:space="0" w:color="auto"/>
        <w:bottom w:val="none" w:sz="0" w:space="0" w:color="auto"/>
        <w:right w:val="none" w:sz="0" w:space="0" w:color="auto"/>
      </w:divBdr>
      <w:divsChild>
        <w:div w:id="1653749096">
          <w:marLeft w:val="274"/>
          <w:marRight w:val="0"/>
          <w:marTop w:val="0"/>
          <w:marBottom w:val="0"/>
          <w:divBdr>
            <w:top w:val="none" w:sz="0" w:space="0" w:color="auto"/>
            <w:left w:val="none" w:sz="0" w:space="0" w:color="auto"/>
            <w:bottom w:val="none" w:sz="0" w:space="0" w:color="auto"/>
            <w:right w:val="none" w:sz="0" w:space="0" w:color="auto"/>
          </w:divBdr>
        </w:div>
      </w:divsChild>
    </w:div>
    <w:div w:id="2043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aidsafeguards@dfat.gov.a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aidsafeguards@dfat.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931775-94F6-483A-8356-349978919C1B}"/>
</file>

<file path=customXml/itemProps2.xml><?xml version="1.0" encoding="utf-8"?>
<ds:datastoreItem xmlns:ds="http://schemas.openxmlformats.org/officeDocument/2006/customXml" ds:itemID="{BB36BA38-5AF7-4D63-A9BE-A4C3835FF207}"/>
</file>

<file path=customXml/itemProps3.xml><?xml version="1.0" encoding="utf-8"?>
<ds:datastoreItem xmlns:ds="http://schemas.openxmlformats.org/officeDocument/2006/customXml" ds:itemID="{491466E8-182D-4134-93A2-393EC12366AF}"/>
</file>

<file path=customXml/itemProps4.xml><?xml version="1.0" encoding="utf-8"?>
<ds:datastoreItem xmlns:ds="http://schemas.openxmlformats.org/officeDocument/2006/customXml" ds:itemID="{5A0F4003-E4A5-4C68-B72D-81F4FB60EC45}"/>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7556</Characters>
  <Application>Microsoft Office Word</Application>
  <DocSecurity>0</DocSecurity>
  <Lines>109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Guidance Note – Safeguard Monitoring and Evaluation</dc:title>
  <dc:subject/>
  <dc:creator/>
  <cp:keywords/>
  <dc:description/>
  <cp:lastModifiedBy/>
  <cp:revision>1</cp:revision>
  <dcterms:created xsi:type="dcterms:W3CDTF">2019-05-24T01:06:00Z</dcterms:created>
  <dcterms:modified xsi:type="dcterms:W3CDTF">2019-05-24T01:07:00Z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e8e4321e-b552-49bc-b520-04aff645d699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1240900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