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8E12A" w14:textId="78822F39" w:rsidR="000F7CAD" w:rsidRDefault="0084489D" w:rsidP="00F530D3">
      <w:pPr>
        <w:pStyle w:val="IntroPara"/>
        <w:spacing w:before="2400"/>
      </w:pPr>
      <w:bookmarkStart w:id="0" w:name="_GoBack"/>
      <w:bookmarkEnd w:id="0"/>
      <w:r w:rsidRPr="009D611E">
        <w:rPr>
          <w:noProof/>
          <w:sz w:val="28"/>
          <w:szCs w:val="28"/>
          <w:lang w:eastAsia="en-AU"/>
        </w:rPr>
        <w:drawing>
          <wp:anchor distT="0" distB="0" distL="114300" distR="114300" simplePos="0" relativeHeight="251665408" behindDoc="1" locked="0" layoutInCell="1" allowOverlap="1" wp14:anchorId="61428893" wp14:editId="15AABEFA">
            <wp:simplePos x="0" y="0"/>
            <wp:positionH relativeFrom="column">
              <wp:posOffset>4283075</wp:posOffset>
            </wp:positionH>
            <wp:positionV relativeFrom="paragraph">
              <wp:posOffset>971550</wp:posOffset>
            </wp:positionV>
            <wp:extent cx="2530475" cy="2530475"/>
            <wp:effectExtent l="0" t="0" r="0" b="0"/>
            <wp:wrapTight wrapText="bothSides">
              <wp:wrapPolygon edited="0">
                <wp:start x="10407" y="5746"/>
                <wp:lineTo x="8673" y="6179"/>
                <wp:lineTo x="6938" y="7155"/>
                <wp:lineTo x="6938" y="7697"/>
                <wp:lineTo x="8673" y="9431"/>
                <wp:lineTo x="6721" y="10082"/>
                <wp:lineTo x="5312" y="10732"/>
                <wp:lineTo x="5204" y="11599"/>
                <wp:lineTo x="5312" y="12900"/>
                <wp:lineTo x="4878" y="14635"/>
                <wp:lineTo x="4987" y="15827"/>
                <wp:lineTo x="16478" y="15827"/>
                <wp:lineTo x="16586" y="14635"/>
                <wp:lineTo x="16153" y="12900"/>
                <wp:lineTo x="16261" y="11491"/>
                <wp:lineTo x="16261" y="10841"/>
                <wp:lineTo x="14743" y="10082"/>
                <wp:lineTo x="12792" y="9431"/>
                <wp:lineTo x="14526" y="7697"/>
                <wp:lineTo x="14635" y="7155"/>
                <wp:lineTo x="12684" y="6179"/>
                <wp:lineTo x="11057" y="5746"/>
                <wp:lineTo x="10407" y="574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AT-050_Environmental and social safeguard_Icons_FA_Icon_People-communication_RGB_revers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530475" cy="2530475"/>
                    </a:xfrm>
                    <a:prstGeom prst="rect">
                      <a:avLst/>
                    </a:prstGeom>
                  </pic:spPr>
                </pic:pic>
              </a:graphicData>
            </a:graphic>
            <wp14:sizeRelH relativeFrom="margin">
              <wp14:pctWidth>0</wp14:pctWidth>
            </wp14:sizeRelH>
            <wp14:sizeRelV relativeFrom="margin">
              <wp14:pctHeight>0</wp14:pctHeight>
            </wp14:sizeRelV>
          </wp:anchor>
        </w:drawing>
      </w:r>
      <w:r w:rsidR="00AC7972">
        <w:rPr>
          <w:noProof/>
          <w:lang w:eastAsia="en-AU"/>
        </w:rPr>
        <w:drawing>
          <wp:anchor distT="0" distB="0" distL="114300" distR="114300" simplePos="0" relativeHeight="251669504" behindDoc="1" locked="0" layoutInCell="1" allowOverlap="1" wp14:anchorId="45FCBEEB" wp14:editId="16443D1F">
            <wp:simplePos x="0" y="0"/>
            <wp:positionH relativeFrom="margin">
              <wp:posOffset>-193675</wp:posOffset>
            </wp:positionH>
            <wp:positionV relativeFrom="paragraph">
              <wp:posOffset>643890</wp:posOffset>
            </wp:positionV>
            <wp:extent cx="1346200" cy="1295400"/>
            <wp:effectExtent l="0" t="0" r="0" b="0"/>
            <wp:wrapTight wrapText="bothSides">
              <wp:wrapPolygon edited="0">
                <wp:start x="11309" y="4765"/>
                <wp:lineTo x="7030" y="7941"/>
                <wp:lineTo x="3362" y="10165"/>
                <wp:lineTo x="3362" y="10482"/>
                <wp:lineTo x="3057" y="13976"/>
                <wp:lineTo x="3974" y="15565"/>
                <wp:lineTo x="7030" y="16518"/>
                <wp:lineTo x="17728" y="16518"/>
                <wp:lineTo x="18645" y="8576"/>
                <wp:lineTo x="16811" y="5400"/>
                <wp:lineTo x="13449" y="4765"/>
                <wp:lineTo x="11309" y="4765"/>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FAT-050_Environmental and social safeguard_Icons_FA_Icon_Safeguard_Displacement-and-resettlement_RGB_02[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6200" cy="1295400"/>
                    </a:xfrm>
                    <a:prstGeom prst="rect">
                      <a:avLst/>
                    </a:prstGeom>
                  </pic:spPr>
                </pic:pic>
              </a:graphicData>
            </a:graphic>
            <wp14:sizeRelH relativeFrom="page">
              <wp14:pctWidth>0</wp14:pctWidth>
            </wp14:sizeRelH>
            <wp14:sizeRelV relativeFrom="page">
              <wp14:pctHeight>0</wp14:pctHeight>
            </wp14:sizeRelV>
          </wp:anchor>
        </w:drawing>
      </w:r>
      <w:r w:rsidR="000F7CAD">
        <w:t xml:space="preserve">This </w:t>
      </w:r>
      <w:r w:rsidR="00D657CD">
        <w:t>Guidance</w:t>
      </w:r>
      <w:r w:rsidR="000F7CAD">
        <w:t xml:space="preserve"> Note is one o</w:t>
      </w:r>
      <w:r w:rsidR="001B7DC9">
        <w:t xml:space="preserve">f a series that provide </w:t>
      </w:r>
      <w:r w:rsidR="001B7DC9" w:rsidRPr="001B7DC9">
        <w:t>supplementary</w:t>
      </w:r>
      <w:r w:rsidR="000F7CAD">
        <w:t xml:space="preserve"> information on the</w:t>
      </w:r>
      <w:r w:rsidR="001B7DC9">
        <w:t xml:space="preserve"> management </w:t>
      </w:r>
      <w:r w:rsidR="002B0396">
        <w:t xml:space="preserve">of </w:t>
      </w:r>
      <w:r w:rsidR="00AC7972">
        <w:t>displacement and resettlement i</w:t>
      </w:r>
      <w:r w:rsidR="000F7CAD">
        <w:t>n</w:t>
      </w:r>
      <w:r w:rsidR="009D611E">
        <w:t> </w:t>
      </w:r>
      <w:r>
        <w:t>development</w:t>
      </w:r>
      <w:r w:rsidR="00AC7972">
        <w:t xml:space="preserve"> investments</w:t>
      </w:r>
      <w:r w:rsidR="000F7CAD">
        <w:t xml:space="preserve">. The notes complement the </w:t>
      </w:r>
      <w:r w:rsidR="000F7CAD" w:rsidRPr="007B332C">
        <w:rPr>
          <w:i/>
        </w:rPr>
        <w:t xml:space="preserve">Environmental and Social Safeguard Policy </w:t>
      </w:r>
      <w:r w:rsidR="000F7CAD">
        <w:t xml:space="preserve">and </w:t>
      </w:r>
      <w:r w:rsidR="000F7CAD" w:rsidRPr="00E62ACD">
        <w:t>the</w:t>
      </w:r>
      <w:r w:rsidR="000F7CAD" w:rsidRPr="007B332C">
        <w:rPr>
          <w:i/>
        </w:rPr>
        <w:t xml:space="preserve"> Environmental and Social</w:t>
      </w:r>
      <w:r w:rsidR="00E62ACD">
        <w:rPr>
          <w:i/>
        </w:rPr>
        <w:t xml:space="preserve"> </w:t>
      </w:r>
      <w:r w:rsidR="000F7CAD" w:rsidRPr="007B332C">
        <w:rPr>
          <w:i/>
        </w:rPr>
        <w:t>Safeguar</w:t>
      </w:r>
      <w:r w:rsidR="00E62ACD">
        <w:rPr>
          <w:i/>
        </w:rPr>
        <w:t xml:space="preserve">d </w:t>
      </w:r>
      <w:r w:rsidR="000F7CAD" w:rsidRPr="007B332C">
        <w:rPr>
          <w:i/>
        </w:rPr>
        <w:t>Operational</w:t>
      </w:r>
      <w:r w:rsidR="00057A18" w:rsidRPr="007B332C">
        <w:rPr>
          <w:i/>
        </w:rPr>
        <w:t> </w:t>
      </w:r>
      <w:r w:rsidR="000F7CAD" w:rsidRPr="007B332C">
        <w:rPr>
          <w:i/>
        </w:rPr>
        <w:t>Procedures.</w:t>
      </w:r>
      <w:r w:rsidR="000F7CAD">
        <w:t xml:space="preserve"> </w:t>
      </w:r>
    </w:p>
    <w:p w14:paraId="54286576" w14:textId="0B7CB435" w:rsidR="00314F80" w:rsidRDefault="00314F80" w:rsidP="00314F80">
      <w:pPr>
        <w:pStyle w:val="Heading3"/>
        <w:numPr>
          <w:ilvl w:val="0"/>
          <w:numId w:val="30"/>
        </w:numPr>
      </w:pPr>
      <w:r w:rsidRPr="00DD0CD4">
        <w:t>Identifying Development Opportunities Associated with Displacement and Resettlement</w:t>
      </w:r>
    </w:p>
    <w:p w14:paraId="075F1E05" w14:textId="2482DC85" w:rsidR="00413245" w:rsidRDefault="00413245" w:rsidP="00413245">
      <w:pPr>
        <w:pStyle w:val="BodyText"/>
      </w:pPr>
      <w:r>
        <w:t xml:space="preserve">In preparing </w:t>
      </w:r>
      <w:r w:rsidR="00AC7972">
        <w:t>investments</w:t>
      </w:r>
      <w:r>
        <w:t>, DFAT and other development agencies place primary emphasis on avoiding or minimising land acquisition. Otherwise mitigating the physical and economic displacement that ensues. This is consistent with a policy approach rooted in the premise that</w:t>
      </w:r>
      <w:r w:rsidR="00D657CD">
        <w:t xml:space="preserve"> development </w:t>
      </w:r>
      <w:r w:rsidR="00AC7972">
        <w:t>investments</w:t>
      </w:r>
      <w:r w:rsidR="00D657CD">
        <w:t xml:space="preserve"> should ‘do no harm’</w:t>
      </w:r>
      <w:r>
        <w:t xml:space="preserve"> to affected people.</w:t>
      </w:r>
    </w:p>
    <w:p w14:paraId="670F6A39" w14:textId="676451CB" w:rsidR="00413245" w:rsidRDefault="00413245" w:rsidP="00413245">
      <w:pPr>
        <w:pStyle w:val="BodyText"/>
      </w:pPr>
      <w:r>
        <w:t>T</w:t>
      </w:r>
      <w:r w:rsidRPr="000C2308">
        <w:t>h</w:t>
      </w:r>
      <w:r w:rsidRPr="004E0DFF">
        <w:t xml:space="preserve">ere are </w:t>
      </w:r>
      <w:r>
        <w:t xml:space="preserve">some </w:t>
      </w:r>
      <w:r w:rsidRPr="004E0DFF">
        <w:t>circumstances</w:t>
      </w:r>
      <w:r>
        <w:t>, however,</w:t>
      </w:r>
      <w:r w:rsidRPr="000C2308">
        <w:t xml:space="preserve"> in which land acquisition should not be avoided or minimi</w:t>
      </w:r>
      <w:r>
        <w:t>s</w:t>
      </w:r>
      <w:r w:rsidRPr="000C2308">
        <w:t>ed. This</w:t>
      </w:r>
      <w:r w:rsidR="00DC5FAA">
        <w:t> </w:t>
      </w:r>
      <w:r w:rsidRPr="000C2308">
        <w:t xml:space="preserve">includes situations where land acquisition would alleviate potential safety or security issues, where additional land acquisition would </w:t>
      </w:r>
      <w:r>
        <w:t>prevent areas from being cut off or isolated</w:t>
      </w:r>
      <w:r w:rsidRPr="000C2308">
        <w:t>, or where land acquisition</w:t>
      </w:r>
      <w:r w:rsidRPr="004E0DFF">
        <w:t xml:space="preserve"> </w:t>
      </w:r>
      <w:r>
        <w:t xml:space="preserve">will result in </w:t>
      </w:r>
      <w:r w:rsidRPr="004E0DFF">
        <w:t xml:space="preserve">greater benefits to local communities. In other words, it is displacement </w:t>
      </w:r>
      <w:r>
        <w:sym w:font="Symbol" w:char="F02D"/>
      </w:r>
      <w:r w:rsidRPr="004E0DFF">
        <w:t xml:space="preserve"> the harmful effects of land</w:t>
      </w:r>
      <w:r>
        <w:t xml:space="preserve"> acquisition </w:t>
      </w:r>
      <w:r>
        <w:sym w:font="Symbol" w:char="F02D"/>
      </w:r>
      <w:r>
        <w:t xml:space="preserve"> that should be avoided or minimised, and not necessarily land acquisition itself. The harmful effects of displacement should always be mitigated, but assessment and design processes should also identify and consider potential opportunities to expand the scope, scale or reach of benefits the proposed </w:t>
      </w:r>
      <w:r w:rsidR="00D657CD">
        <w:t>investment</w:t>
      </w:r>
      <w:r>
        <w:t xml:space="preserve"> may present.</w:t>
      </w:r>
    </w:p>
    <w:p w14:paraId="0E6EA928" w14:textId="0CB20B88" w:rsidR="0084489D" w:rsidRDefault="00413245" w:rsidP="00413245">
      <w:pPr>
        <w:pStyle w:val="BodyText"/>
      </w:pPr>
      <w:r>
        <w:t>In both instances</w:t>
      </w:r>
      <w:r w:rsidR="00E62ACD">
        <w:t>,</w:t>
      </w:r>
      <w:r w:rsidRPr="004E0DFF">
        <w:t xml:space="preserve"> </w:t>
      </w:r>
      <w:r>
        <w:t>identifying circumstances in which avoidance of land acquisition may actually pose safety risks or isolation, and in identifying opportunities in which land acquisition can provide more or greater development benefits</w:t>
      </w:r>
      <w:r w:rsidRPr="004E0DFF">
        <w:t xml:space="preserve"> </w:t>
      </w:r>
      <w:r>
        <w:sym w:font="Symbol" w:char="F02D"/>
      </w:r>
      <w:r w:rsidRPr="004E0DFF">
        <w:t xml:space="preserve"> </w:t>
      </w:r>
      <w:r>
        <w:t xml:space="preserve">consultation is essential. Those potentially affected may have important local knowledge </w:t>
      </w:r>
      <w:r w:rsidR="00256497">
        <w:t>about</w:t>
      </w:r>
      <w:r>
        <w:t xml:space="preserve"> the potential impacts and opportunities that would result from land acquisition and the provision of financial resources and advisory support. </w:t>
      </w:r>
      <w:r w:rsidR="00256497">
        <w:t>These</w:t>
      </w:r>
      <w:r>
        <w:t xml:space="preserve"> preferences </w:t>
      </w:r>
      <w:r w:rsidR="00256497">
        <w:t xml:space="preserve">are </w:t>
      </w:r>
      <w:r>
        <w:t>useful in shaping program designs that reflect their own views, desires and aspirations.</w:t>
      </w:r>
    </w:p>
    <w:p w14:paraId="257123C5" w14:textId="77777777" w:rsidR="0084489D" w:rsidRDefault="0084489D">
      <w:pPr>
        <w:tabs>
          <w:tab w:val="clear" w:pos="4819"/>
        </w:tabs>
        <w:suppressAutoHyphens w:val="0"/>
        <w:spacing w:before="0" w:after="120" w:line="440" w:lineRule="atLeast"/>
      </w:pPr>
      <w:r>
        <w:br w:type="page"/>
      </w:r>
    </w:p>
    <w:p w14:paraId="465C1057" w14:textId="40B859AB" w:rsidR="00314F80" w:rsidRDefault="00D657CD" w:rsidP="00AB74AB">
      <w:pPr>
        <w:pStyle w:val="Heading3"/>
        <w:numPr>
          <w:ilvl w:val="0"/>
          <w:numId w:val="30"/>
        </w:numPr>
      </w:pPr>
      <w:r>
        <w:lastRenderedPageBreak/>
        <w:t>When Land Acquisition Helps to ‘Do No Harm’</w:t>
      </w:r>
      <w:r w:rsidR="00314F80" w:rsidRPr="006374EF">
        <w:t xml:space="preserve"> </w:t>
      </w:r>
    </w:p>
    <w:p w14:paraId="77174E2D" w14:textId="77777777" w:rsidR="00413245" w:rsidRDefault="00413245" w:rsidP="00413245">
      <w:pPr>
        <w:pStyle w:val="BodyText"/>
      </w:pPr>
      <w:r w:rsidRPr="006374EF">
        <w:t>A</w:t>
      </w:r>
      <w:r>
        <w:t>voiding or minimising land acquisition may cause, rather than alleviate, harm in circumstances in which natural hazards or public safety are at issue, or in circumstances where those potentially affected would be significantly inconvenienced as a result.</w:t>
      </w:r>
    </w:p>
    <w:p w14:paraId="541F12E7" w14:textId="2EC51765" w:rsidR="00413245" w:rsidRDefault="00413245" w:rsidP="00413245">
      <w:pPr>
        <w:pStyle w:val="BodyText"/>
      </w:pPr>
      <w:r>
        <w:t xml:space="preserve">Depending on the nature, scale and location of the </w:t>
      </w:r>
      <w:r w:rsidR="00D657CD">
        <w:t>investment</w:t>
      </w:r>
      <w:r>
        <w:t>, it may be preferable to acquire all the land necessary to protect flood-prone areas, areas prone to slippage or subsidence, highway right-of-way, utility easements, and any other circumstances that may present safety or security issues. It may also be advisable to acquire land where houses or business structures are outside, but immediately adjacent to, a right-of-way, if the situation poses a safety risk to occupants of the structures or road users. To identify hazards and safety risks, engineering designs and site maps should be reviewed and local residents should be consulted during assessment and planning processes. Judgment may be necessary in determining whether land should be acquired as a precautionary measure. The preferences of potentially affected people should be solicited and considered in applying judgment.</w:t>
      </w:r>
    </w:p>
    <w:p w14:paraId="11115C99" w14:textId="3E301E6E" w:rsidR="00314F80" w:rsidRDefault="00413245" w:rsidP="00413245">
      <w:pPr>
        <w:pStyle w:val="BodyText"/>
      </w:pPr>
      <w:r>
        <w:t xml:space="preserve">Land acquisition beyond that technically required for construction-related purposes or for program </w:t>
      </w:r>
      <w:r w:rsidR="00256497">
        <w:t>operation</w:t>
      </w:r>
      <w:r>
        <w:t xml:space="preserve"> may also be advisable in circumstances where livelihoods or living standards of people situated nearby may be adversely affected. This can happen as a result of severance, that is, when access to a property which would not otherwise be acquired becomes significantly impeded. This can happen, for example, when a land parcel is split by construction of a limited-access highway, or when a new reservoir destroys road access to land areas, isolating them. This can happen </w:t>
      </w:r>
      <w:r w:rsidR="00256497">
        <w:t xml:space="preserve">when </w:t>
      </w:r>
      <w:r>
        <w:t xml:space="preserve">only a part of a person’s land needs to be acquired, but the remainder would be too small or otherwise disadvantaged for effective use. In some instances, additional land acquisition should be considered at the request of potentially affected people who wish to move with other relatives or community members being displaced, in order to maintain social or economic relationships. Consultation may be the most effective way to determine whether there is a strong basis for acquiring land beyond that required by the technical parameters of the proposed </w:t>
      </w:r>
      <w:r w:rsidR="00D657CD">
        <w:t>investment</w:t>
      </w:r>
      <w:r>
        <w:t>.</w:t>
      </w:r>
    </w:p>
    <w:p w14:paraId="621A0590" w14:textId="7692D474" w:rsidR="00314F80" w:rsidRPr="002329BD" w:rsidRDefault="00D657CD" w:rsidP="00AB74AB">
      <w:pPr>
        <w:pStyle w:val="Heading3"/>
        <w:numPr>
          <w:ilvl w:val="0"/>
          <w:numId w:val="30"/>
        </w:numPr>
      </w:pPr>
      <w:r>
        <w:t>Looking Beyond ‘Do No Harm’</w:t>
      </w:r>
      <w:r w:rsidR="00314F80">
        <w:t xml:space="preserve"> </w:t>
      </w:r>
    </w:p>
    <w:p w14:paraId="3DE99B7E" w14:textId="50A16D9C" w:rsidR="00413245" w:rsidRDefault="00413245" w:rsidP="00413245">
      <w:pPr>
        <w:pStyle w:val="BodyText"/>
      </w:pPr>
      <w:r>
        <w:t xml:space="preserve">Development </w:t>
      </w:r>
      <w:r w:rsidR="00AC7972">
        <w:t>investments</w:t>
      </w:r>
      <w:r>
        <w:t>, especially large-scale ones, can create transformative opportunities in the areas affected by them. These opportunities often go unidentified and unpursued. While mitigation of adverse impacts re</w:t>
      </w:r>
      <w:r w:rsidR="00D657CD">
        <w:t>mains a key priority, DFAT</w:t>
      </w:r>
      <w:r>
        <w:t xml:space="preserve"> should also encourage partner governments to identify ways to turn displacement and resettlement into a catalyst for positive development outcomes. This may be achieved best by encouraging proponents to consider linkages between the proposed </w:t>
      </w:r>
      <w:r w:rsidR="00D657CD">
        <w:t>investment</w:t>
      </w:r>
      <w:r>
        <w:t xml:space="preserve"> and the broader development objectives espoused by the government.</w:t>
      </w:r>
    </w:p>
    <w:p w14:paraId="45FEF495" w14:textId="231741A4" w:rsidR="00413245" w:rsidRDefault="00413245" w:rsidP="00413245">
      <w:pPr>
        <w:pStyle w:val="BodyText"/>
      </w:pPr>
      <w:r>
        <w:t xml:space="preserve">The transformative potential may be minimal in proposed </w:t>
      </w:r>
      <w:r w:rsidR="00AC7972">
        <w:t>investments</w:t>
      </w:r>
      <w:r>
        <w:t xml:space="preserve"> that involve only minor construction or rehabilitation of existing infrastructure and relatively more significant in those with larger-scale impacts. Even in large-scale proposed </w:t>
      </w:r>
      <w:r w:rsidR="00AC7972">
        <w:t>investments</w:t>
      </w:r>
      <w:r>
        <w:t xml:space="preserve">, there may be few opportunities that will be assessed as technically and financially feasible. Nonetheless, international development experience shows that resettlement frequently provides opportunities to aim higher than simple restoration of what is often a substandard </w:t>
      </w:r>
      <w:r w:rsidRPr="00D657CD">
        <w:rPr>
          <w:i/>
        </w:rPr>
        <w:t>status quo</w:t>
      </w:r>
      <w:r>
        <w:t>.</w:t>
      </w:r>
    </w:p>
    <w:p w14:paraId="123A884D" w14:textId="77777777" w:rsidR="00413245" w:rsidRDefault="00413245">
      <w:pPr>
        <w:tabs>
          <w:tab w:val="clear" w:pos="4819"/>
        </w:tabs>
        <w:suppressAutoHyphens w:val="0"/>
        <w:spacing w:before="0" w:after="120" w:line="440" w:lineRule="atLeast"/>
      </w:pPr>
      <w:r>
        <w:br w:type="page"/>
      </w:r>
    </w:p>
    <w:p w14:paraId="4870E09E" w14:textId="4FAE4087" w:rsidR="00314F80" w:rsidRDefault="00413245" w:rsidP="00413245">
      <w:pPr>
        <w:pStyle w:val="BodyText"/>
      </w:pPr>
      <w:r>
        <w:lastRenderedPageBreak/>
        <w:t xml:space="preserve">A first step in identifying development opportunities is to look for them. This likely requires active engagement between </w:t>
      </w:r>
      <w:r w:rsidR="00D657CD">
        <w:t>DFAT</w:t>
      </w:r>
      <w:r>
        <w:t xml:space="preserve"> and partner government agencies, with a shared willingness to step beyond minimal avoidance and mitigation requirements. The range of potential development opportunities varies with the nature of the proposed </w:t>
      </w:r>
      <w:r w:rsidR="00D657CD">
        <w:t>investment</w:t>
      </w:r>
      <w:r>
        <w:t>, its location, and the social environment in which it would be implemented. Indicative examples include:</w:t>
      </w:r>
    </w:p>
    <w:p w14:paraId="0E1E77BA" w14:textId="05073CD7" w:rsidR="00413245" w:rsidRPr="000C2308" w:rsidRDefault="00413245" w:rsidP="00413245">
      <w:pPr>
        <w:pStyle w:val="Checklist"/>
      </w:pPr>
      <w:r w:rsidRPr="00E91602">
        <w:rPr>
          <w:rStyle w:val="IntenseEmphasis"/>
        </w:rPr>
        <w:t>Improving the housing stock</w:t>
      </w:r>
      <w:r w:rsidRPr="000C2308">
        <w:rPr>
          <w:i/>
        </w:rPr>
        <w:t xml:space="preserve"> –</w:t>
      </w:r>
      <w:r w:rsidRPr="000C2308">
        <w:t xml:space="preserve"> Especially in informal settlements, or other areas occupied by the poor, physical displacement creates an opportunity to improve available housing. This can be achieved directly through construction of housing or indirectly through provision of vouchers or subsidies that allow those affected to obtain housing of a satisfactory standard. It is important to note that application of mandatory housing standards alone may not address the problems associated with substandard housing and poor communities and informal settlements are likely to reappear elsewhere if those displaced have no better alternatives available to them.</w:t>
      </w:r>
    </w:p>
    <w:p w14:paraId="41E3C428" w14:textId="68470D86" w:rsidR="00413245" w:rsidRPr="000C2308" w:rsidRDefault="00413245" w:rsidP="00413245">
      <w:pPr>
        <w:pStyle w:val="Checklist"/>
      </w:pPr>
      <w:r w:rsidRPr="00E91602">
        <w:rPr>
          <w:rStyle w:val="IntenseEmphasis"/>
        </w:rPr>
        <w:t xml:space="preserve">Improving the accessibility or performance of community services. </w:t>
      </w:r>
      <w:r w:rsidRPr="000C2308">
        <w:t>Where a</w:t>
      </w:r>
      <w:r w:rsidR="00D657CD">
        <w:t>n</w:t>
      </w:r>
      <w:r w:rsidRPr="000C2308">
        <w:t xml:space="preserve"> </w:t>
      </w:r>
      <w:r w:rsidR="00D657CD">
        <w:t>investment</w:t>
      </w:r>
      <w:r w:rsidRPr="000C2308">
        <w:t xml:space="preserve"> would disrupt community services or destroy community facilities, opportunities may exist to improve them. Such improvements include a change in location of facilities to improve access to services, enlargement of facilities to meet increased demand in areas of resettlement, or broadening the scope of services provided to</w:t>
      </w:r>
      <w:r>
        <w:t xml:space="preserve"> facilitate restoration of live</w:t>
      </w:r>
      <w:r w:rsidRPr="000C2308">
        <w:t>lihoods and living standards.</w:t>
      </w:r>
    </w:p>
    <w:p w14:paraId="59E9051A" w14:textId="6E197812" w:rsidR="00413245" w:rsidRPr="000C2308" w:rsidRDefault="00413245" w:rsidP="00413245">
      <w:pPr>
        <w:pStyle w:val="Checklist"/>
      </w:pPr>
      <w:r w:rsidRPr="00E91602">
        <w:rPr>
          <w:rStyle w:val="IntenseEmphasis"/>
        </w:rPr>
        <w:t>Improving the capacity or reliability of public infrastructure</w:t>
      </w:r>
      <w:r w:rsidRPr="000C2308">
        <w:rPr>
          <w:i/>
        </w:rPr>
        <w:t xml:space="preserve"> –</w:t>
      </w:r>
      <w:r w:rsidRPr="000C2308">
        <w:t xml:space="preserve"> </w:t>
      </w:r>
      <w:r w:rsidRPr="00F2292D">
        <w:t>I</w:t>
      </w:r>
      <w:r w:rsidRPr="000C2308">
        <w:t xml:space="preserve">n </w:t>
      </w:r>
      <w:r w:rsidR="00AC7972">
        <w:t>investments</w:t>
      </w:r>
      <w:r w:rsidRPr="000C2308">
        <w:t xml:space="preserve"> </w:t>
      </w:r>
      <w:r w:rsidRPr="00F2292D">
        <w:t xml:space="preserve">with </w:t>
      </w:r>
      <w:r w:rsidRPr="000C2308">
        <w:t xml:space="preserve">planned </w:t>
      </w:r>
      <w:r w:rsidRPr="00F2292D">
        <w:t>resettlement</w:t>
      </w:r>
      <w:r w:rsidRPr="000C2308">
        <w:t>, there is little point in seeking to replace or restore infrastructure that is already obsolete or otherwise cannot meet existing system requirements.</w:t>
      </w:r>
      <w:r w:rsidRPr="00F2292D">
        <w:t xml:space="preserve"> </w:t>
      </w:r>
      <w:r w:rsidRPr="000C2308">
        <w:t xml:space="preserve">Large-scale land acquisition and planned </w:t>
      </w:r>
      <w:r w:rsidRPr="00F2292D">
        <w:t xml:space="preserve">resettlement </w:t>
      </w:r>
      <w:r w:rsidRPr="000C2308">
        <w:t>create opportunities for infrastructure enhancement, to bring a system up to contemporary standards or to build capacity to meet present or anticipated demand.</w:t>
      </w:r>
    </w:p>
    <w:p w14:paraId="5B7596BA" w14:textId="77777777" w:rsidR="00413245" w:rsidRPr="000C2308" w:rsidRDefault="00413245" w:rsidP="00413245">
      <w:pPr>
        <w:pStyle w:val="Checklist"/>
      </w:pPr>
      <w:r w:rsidRPr="00E91602">
        <w:rPr>
          <w:rStyle w:val="IntenseEmphasis"/>
        </w:rPr>
        <w:t>Meeting the needs of vulnerable population groups</w:t>
      </w:r>
      <w:r w:rsidRPr="000C2308">
        <w:t xml:space="preserve"> </w:t>
      </w:r>
      <w:r w:rsidRPr="000C2308">
        <w:rPr>
          <w:i/>
        </w:rPr>
        <w:t>–</w:t>
      </w:r>
      <w:r w:rsidRPr="000C2308">
        <w:t xml:space="preserve"> Land acquisition and displacement may create opportunities to improve physical accessibility to public infrastructure and facilities for the disabled, the elderly or others whose access was impaired</w:t>
      </w:r>
      <w:r w:rsidRPr="00F2292D">
        <w:t xml:space="preserve"> in the original facilities</w:t>
      </w:r>
      <w:r w:rsidRPr="000C2308">
        <w:t>.</w:t>
      </w:r>
    </w:p>
    <w:p w14:paraId="49244712" w14:textId="025E0676" w:rsidR="00413245" w:rsidRPr="000C2308" w:rsidRDefault="00413245" w:rsidP="00413245">
      <w:pPr>
        <w:pStyle w:val="Checklist"/>
      </w:pPr>
      <w:r w:rsidRPr="00E91602">
        <w:rPr>
          <w:rStyle w:val="IntenseEmphasis"/>
        </w:rPr>
        <w:t>Promoting livelihood improvement</w:t>
      </w:r>
      <w:r w:rsidRPr="000C2308">
        <w:rPr>
          <w:i/>
        </w:rPr>
        <w:t xml:space="preserve"> –</w:t>
      </w:r>
      <w:r w:rsidRPr="000C2308">
        <w:rPr>
          <w:b/>
          <w:i/>
        </w:rPr>
        <w:t xml:space="preserve"> </w:t>
      </w:r>
      <w:r w:rsidRPr="000C2308">
        <w:t>Whe</w:t>
      </w:r>
      <w:r w:rsidRPr="00F2292D">
        <w:t>n</w:t>
      </w:r>
      <w:r w:rsidRPr="000C2308">
        <w:t xml:space="preserve"> displacement includes loss of productive land in areas where replacement land is scarce, or loss of employment in areas where comparable jobs are scarce, compensation for assets often will not lead to livelihood improvement.</w:t>
      </w:r>
      <w:r w:rsidRPr="00F2292D">
        <w:t xml:space="preserve"> </w:t>
      </w:r>
      <w:r w:rsidRPr="000C2308">
        <w:t>Such circumstances often require transformation of livelihoods. Farmers may need to learn new production methods under different circumstances, or leave the farm. Workers may need new skills. Business owners may need to find a new clientele or new line of business.</w:t>
      </w:r>
      <w:r w:rsidRPr="00F2292D">
        <w:t xml:space="preserve"> </w:t>
      </w:r>
      <w:r>
        <w:t xml:space="preserve">These </w:t>
      </w:r>
      <w:r w:rsidRPr="000C2308">
        <w:t xml:space="preserve">circumstances may provide the partner government with opportunities to reshape local economic performance </w:t>
      </w:r>
      <w:r w:rsidR="009874DA">
        <w:t>while improving</w:t>
      </w:r>
      <w:r w:rsidRPr="00F2292D">
        <w:t xml:space="preserve"> </w:t>
      </w:r>
      <w:r w:rsidRPr="000C2308">
        <w:t>livelihoods</w:t>
      </w:r>
      <w:r w:rsidR="009874DA">
        <w:t>, for example b</w:t>
      </w:r>
      <w:r w:rsidRPr="00F2292D">
        <w:t xml:space="preserve">y </w:t>
      </w:r>
      <w:r w:rsidRPr="000C2308">
        <w:t>promoting higher value crops through market research or technical support, facilitating local market development, providing job training or job placement, or other means.</w:t>
      </w:r>
    </w:p>
    <w:p w14:paraId="0FC74DCA" w14:textId="2184B7B6" w:rsidR="00413245" w:rsidRDefault="00413245" w:rsidP="00413245">
      <w:pPr>
        <w:pStyle w:val="Checklist"/>
      </w:pPr>
      <w:r w:rsidRPr="00E91602">
        <w:rPr>
          <w:rStyle w:val="IntenseEmphasis"/>
        </w:rPr>
        <w:t>Providing preferential opportunities for displaced people or communities</w:t>
      </w:r>
      <w:r w:rsidRPr="000C2308">
        <w:rPr>
          <w:i/>
        </w:rPr>
        <w:t xml:space="preserve"> –</w:t>
      </w:r>
      <w:r w:rsidRPr="00F2292D">
        <w:rPr>
          <w:b/>
          <w:i/>
        </w:rPr>
        <w:t xml:space="preserve"> </w:t>
      </w:r>
      <w:r w:rsidRPr="000C2308">
        <w:t xml:space="preserve">Some </w:t>
      </w:r>
      <w:r w:rsidR="00AC7972">
        <w:t>development investments</w:t>
      </w:r>
      <w:r w:rsidRPr="000C2308">
        <w:t xml:space="preserve"> create economic opportunities that could be reserved for displaced </w:t>
      </w:r>
      <w:r w:rsidRPr="00F2292D">
        <w:t>people</w:t>
      </w:r>
      <w:r w:rsidRPr="000C2308">
        <w:t xml:space="preserve"> or communities. These may include, for example, contracting with communities for minor road maintenance, establishing vendor spots or local markets along transportation routes, and providing employment (temporary or permanent) associated with construction or operation of the proposed </w:t>
      </w:r>
      <w:r w:rsidR="00D657CD">
        <w:t>investment</w:t>
      </w:r>
      <w:r w:rsidRPr="000C2308">
        <w:t>.</w:t>
      </w:r>
    </w:p>
    <w:p w14:paraId="1F4E0A9E" w14:textId="77777777" w:rsidR="00413245" w:rsidRDefault="00413245">
      <w:pPr>
        <w:tabs>
          <w:tab w:val="clear" w:pos="4819"/>
        </w:tabs>
        <w:suppressAutoHyphens w:val="0"/>
        <w:spacing w:before="0" w:after="120" w:line="440" w:lineRule="atLeast"/>
      </w:pPr>
      <w:r>
        <w:br w:type="page"/>
      </w:r>
    </w:p>
    <w:p w14:paraId="6C000676" w14:textId="2D88DD7C" w:rsidR="00413245" w:rsidRPr="000C2308" w:rsidRDefault="00413245" w:rsidP="00413245">
      <w:pPr>
        <w:pStyle w:val="Checklist"/>
      </w:pPr>
      <w:r w:rsidRPr="00E91602">
        <w:rPr>
          <w:rStyle w:val="IntenseEmphasis"/>
        </w:rPr>
        <w:t>Providing benefit-sharing schemes</w:t>
      </w:r>
      <w:r w:rsidRPr="000C2308">
        <w:rPr>
          <w:i/>
        </w:rPr>
        <w:t xml:space="preserve"> –</w:t>
      </w:r>
      <w:r w:rsidRPr="000C2308">
        <w:rPr>
          <w:b/>
          <w:i/>
        </w:rPr>
        <w:t xml:space="preserve"> </w:t>
      </w:r>
      <w:r w:rsidRPr="000C2308">
        <w:t xml:space="preserve">In some development </w:t>
      </w:r>
      <w:r w:rsidR="00AC7972">
        <w:t>investments</w:t>
      </w:r>
      <w:r w:rsidRPr="000C2308">
        <w:t xml:space="preserve">, such as resource extraction or energy generation </w:t>
      </w:r>
      <w:r w:rsidR="00AC7972">
        <w:t>investments</w:t>
      </w:r>
      <w:r w:rsidRPr="000C2308">
        <w:t xml:space="preserve">, the output is measurable and the benefits achieved are divisible. Under such circumstances, it is possible to devise benefit-sharing schemes </w:t>
      </w:r>
      <w:r>
        <w:t xml:space="preserve">where </w:t>
      </w:r>
      <w:r w:rsidRPr="000C2308">
        <w:t>affected communities can obtain a sustained flow of benefits. Communities are</w:t>
      </w:r>
      <w:r>
        <w:t xml:space="preserve"> also</w:t>
      </w:r>
      <w:r w:rsidRPr="000C2308">
        <w:t xml:space="preserve"> likely to be more supportive of </w:t>
      </w:r>
      <w:r w:rsidR="00AC7972">
        <w:t>investments</w:t>
      </w:r>
      <w:r w:rsidRPr="000C2308">
        <w:t xml:space="preserve"> </w:t>
      </w:r>
      <w:r>
        <w:t>where</w:t>
      </w:r>
      <w:r w:rsidRPr="000C2308">
        <w:t xml:space="preserve"> they obtain a portion of the net benefits.</w:t>
      </w:r>
      <w:r w:rsidRPr="00F2292D">
        <w:t xml:space="preserve"> </w:t>
      </w:r>
      <w:r w:rsidRPr="000C2308">
        <w:t>Benefit-sharing schemes can be designed as local or regional programs, as cash transfer mechanisms or as dedicated sources of support for community-level (or regional) improvements.</w:t>
      </w:r>
    </w:p>
    <w:p w14:paraId="434CDF89" w14:textId="1AD4C710" w:rsidR="00314F80" w:rsidRPr="00AB74AB" w:rsidRDefault="00413245" w:rsidP="00413245">
      <w:pPr>
        <w:pStyle w:val="Checklist"/>
      </w:pPr>
      <w:r w:rsidRPr="00E91602">
        <w:rPr>
          <w:rStyle w:val="IntenseEmphasis"/>
        </w:rPr>
        <w:t>Clarifying or strengthening property rights</w:t>
      </w:r>
      <w:r w:rsidRPr="00413245">
        <w:rPr>
          <w:rStyle w:val="Strong"/>
        </w:rPr>
        <w:t xml:space="preserve"> </w:t>
      </w:r>
      <w:r w:rsidRPr="000C2308">
        <w:rPr>
          <w:i/>
        </w:rPr>
        <w:t>–</w:t>
      </w:r>
      <w:r w:rsidRPr="000C2308">
        <w:rPr>
          <w:b/>
          <w:i/>
        </w:rPr>
        <w:t xml:space="preserve"> </w:t>
      </w:r>
      <w:r w:rsidRPr="000C2308">
        <w:t>In some developing areas, property rights are uncertain.</w:t>
      </w:r>
      <w:r w:rsidR="00DC5FAA">
        <w:t> </w:t>
      </w:r>
      <w:r w:rsidRPr="000C2308">
        <w:t>Titling may be incomplete or out of date. Customary ownership or usage may conflict with</w:t>
      </w:r>
      <w:r w:rsidR="00DC5FAA">
        <w:t> </w:t>
      </w:r>
      <w:r w:rsidRPr="000C2308">
        <w:t xml:space="preserve">administrative or legal provisions. Multiple claimants may be able to present a legitimate or reasonable basis for ownership or use rights to the same parcel of land. Affected individuals may feel aggrieved by decisions taken under communal land tenure. </w:t>
      </w:r>
      <w:r w:rsidRPr="00F2292D">
        <w:t>O</w:t>
      </w:r>
      <w:r w:rsidRPr="000C2308">
        <w:t>ther property-related issues also may occur. A</w:t>
      </w:r>
      <w:r w:rsidR="00D657CD">
        <w:t>n</w:t>
      </w:r>
      <w:r w:rsidRPr="000C2308">
        <w:t xml:space="preserve"> </w:t>
      </w:r>
      <w:r w:rsidR="00D657CD">
        <w:t>investment</w:t>
      </w:r>
      <w:r w:rsidRPr="000C2308">
        <w:t xml:space="preserve"> with potentially significant land acquisition or changes in land use may present an opportunity to clarify or strengthen property rights by promoting land use planning, adjudication of claims, titling, or other measures.</w:t>
      </w:r>
    </w:p>
    <w:p w14:paraId="25E17E8C" w14:textId="33DEAE4F" w:rsidR="00593E35" w:rsidRPr="00413245" w:rsidRDefault="00413245" w:rsidP="00413245">
      <w:pPr>
        <w:pStyle w:val="BodyText"/>
      </w:pPr>
      <w:r w:rsidRPr="00F2292D">
        <w:t xml:space="preserve">Understandably, sectoral specialists promoting or planning a proposed </w:t>
      </w:r>
      <w:r w:rsidR="00D657CD">
        <w:t>investment</w:t>
      </w:r>
      <w:r w:rsidRPr="00F2292D">
        <w:t xml:space="preserve"> may have limited awareness of broader social considerations and incipient development opportunities. It also is easy to understand why they may be focused primarily on meet</w:t>
      </w:r>
      <w:r w:rsidRPr="00E15047">
        <w:t xml:space="preserve">ing obligations necessary to obtain approvals and funding for their proposed </w:t>
      </w:r>
      <w:r w:rsidR="00D657CD">
        <w:t>investment</w:t>
      </w:r>
      <w:r w:rsidRPr="00E15047">
        <w:t xml:space="preserve">. Ideally, careful early screening and social assessment will involve experienced and attentive social development specialists who can identify potential opportunities associated with displacement and bring them to the attention of </w:t>
      </w:r>
      <w:r w:rsidR="00D657CD">
        <w:t>DFAT</w:t>
      </w:r>
      <w:r w:rsidRPr="00E15047">
        <w:t xml:space="preserve"> and partner government officials. Similarly, specialists would be needed to translate identified opportunities into feasible and effective plans to bring them to completion.</w:t>
      </w:r>
    </w:p>
    <w:p w14:paraId="70A72C60" w14:textId="47E3695D" w:rsidR="00073608" w:rsidRPr="000645AB" w:rsidRDefault="00073608" w:rsidP="00073608">
      <w:pPr>
        <w:pStyle w:val="BodyText"/>
        <w:rPr>
          <w:rStyle w:val="Hyperlink"/>
        </w:rPr>
      </w:pPr>
      <w:r>
        <w:rPr>
          <w:noProof/>
          <w:u w:val="single" w:color="495965" w:themeColor="text2"/>
          <w:lang w:eastAsia="en-AU"/>
        </w:rPr>
        <mc:AlternateContent>
          <mc:Choice Requires="wpg">
            <w:drawing>
              <wp:anchor distT="0" distB="0" distL="114300" distR="114300" simplePos="0" relativeHeight="251667456" behindDoc="0" locked="0" layoutInCell="1" allowOverlap="1" wp14:anchorId="7A4DF344" wp14:editId="37DCBC4A">
                <wp:simplePos x="0" y="0"/>
                <wp:positionH relativeFrom="column">
                  <wp:posOffset>2540</wp:posOffset>
                </wp:positionH>
                <wp:positionV relativeFrom="paragraph">
                  <wp:posOffset>187620</wp:posOffset>
                </wp:positionV>
                <wp:extent cx="6097905" cy="1244009"/>
                <wp:effectExtent l="0" t="0" r="23495" b="26035"/>
                <wp:wrapNone/>
                <wp:docPr id="3" name="Group 3"/>
                <wp:cNvGraphicFramePr/>
                <a:graphic xmlns:a="http://schemas.openxmlformats.org/drawingml/2006/main">
                  <a:graphicData uri="http://schemas.microsoft.com/office/word/2010/wordprocessingGroup">
                    <wpg:wgp>
                      <wpg:cNvGrpSpPr/>
                      <wpg:grpSpPr>
                        <a:xfrm>
                          <a:off x="0" y="0"/>
                          <a:ext cx="6097905" cy="1244009"/>
                          <a:chOff x="0" y="-1"/>
                          <a:chExt cx="6098486" cy="1244325"/>
                        </a:xfrm>
                      </wpg:grpSpPr>
                      <wps:wsp>
                        <wps:cNvPr id="469" name="Text Box 469"/>
                        <wps:cNvSpPr txBox="1"/>
                        <wps:spPr>
                          <a:xfrm>
                            <a:off x="0" y="-1"/>
                            <a:ext cx="6087745" cy="1244325"/>
                          </a:xfrm>
                          <a:prstGeom prst="rect">
                            <a:avLst/>
                          </a:prstGeom>
                          <a:solidFill>
                            <a:schemeClr val="bg1"/>
                          </a:solidFill>
                          <a:ln w="6350">
                            <a:noFill/>
                          </a:ln>
                          <a:effectLst/>
                        </wps:spPr>
                        <wps:txbx>
                          <w:txbxContent>
                            <w:p w14:paraId="585E5C4E" w14:textId="77777777" w:rsidR="00073608" w:rsidRDefault="00073608" w:rsidP="00073608">
                              <w:pPr>
                                <w:pStyle w:val="Heading3"/>
                              </w:pPr>
                              <w:r>
                                <w:t>Get help if you are unsure</w:t>
                              </w:r>
                            </w:p>
                            <w:p w14:paraId="3707F8E0" w14:textId="34BCCCDD" w:rsidR="00073608" w:rsidRPr="00146855" w:rsidRDefault="00AC7972" w:rsidP="00073608">
                              <w:pPr>
                                <w:pStyle w:val="BodyText"/>
                              </w:pPr>
                              <w:r>
                                <w:t>For assistance please c</w:t>
                              </w:r>
                              <w:r w:rsidR="00073608" w:rsidRPr="00146855">
                                <w:t xml:space="preserve">ontact: </w:t>
                              </w:r>
                              <w:hyperlink r:id="rId11" w:history="1">
                                <w:r w:rsidR="00073608" w:rsidRPr="00146855">
                                  <w:rPr>
                                    <w:rStyle w:val="Hyperlink"/>
                                  </w:rPr>
                                  <w:t>resettlement@dfat.gov.au</w:t>
                                </w:r>
                              </w:hyperlink>
                            </w:p>
                          </w:txbxContent>
                        </wps:txbx>
                        <wps:bodyPr rot="0" spcFirstLastPara="0" vertOverflow="overflow" horzOverflow="overflow" vert="horz" wrap="square" lIns="180000" tIns="54000" rIns="180000" bIns="180000" numCol="1" spcCol="0" rtlCol="0" fromWordArt="0" anchor="t" anchorCtr="0" forceAA="0" compatLnSpc="1">
                          <a:prstTxWarp prst="textNoShape">
                            <a:avLst/>
                          </a:prstTxWarp>
                          <a:noAutofit/>
                        </wps:bodyPr>
                      </wps:wsp>
                      <wps:wsp>
                        <wps:cNvPr id="470" name="Straight Connector 470"/>
                        <wps:cNvCnPr/>
                        <wps:spPr>
                          <a:xfrm>
                            <a:off x="10886" y="0"/>
                            <a:ext cx="6087600" cy="0"/>
                          </a:xfrm>
                          <a:prstGeom prst="line">
                            <a:avLst/>
                          </a:prstGeom>
                          <a:ln w="127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52" y="1244324"/>
                            <a:ext cx="6087600" cy="0"/>
                          </a:xfrm>
                          <a:prstGeom prst="line">
                            <a:avLst/>
                          </a:prstGeom>
                          <a:ln w="38100">
                            <a:gradFill flip="none" rotWithShape="1">
                              <a:gsLst>
                                <a:gs pos="100000">
                                  <a:schemeClr val="accent1"/>
                                </a:gs>
                                <a:gs pos="0">
                                  <a:schemeClr val="accent2"/>
                                </a:gs>
                              </a:gsLst>
                              <a:lin ang="0" scaled="1"/>
                              <a:tileRect/>
                            </a:gra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A4DF344" id="Group 3" o:spid="_x0000_s1026" style="position:absolute;margin-left:.2pt;margin-top:14.75pt;width:480.15pt;height:97.95pt;z-index:251667456;mso-height-relative:margin" coordorigin="" coordsize="60984,1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">
                <v:shapetype id="_x0000_t202" coordsize="21600,21600" o:spt="202" path="m,l,21600r21600,l21600,xe">
                  <v:stroke joinstyle="miter"/>
                  <v:path gradientshapeok="t" o:connecttype="rect"/>
                </v:shapetype>
                <v:shape id="Text Box 469" o:spid="_x0000_s1027" type="#_x0000_t202" style="position:absolute;width:60877;height:1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" fillcolor="white [3212]" stroked="f" strokeweight=".5pt">
                  <v:textbox inset="5mm,1.5mm,5mm,5mm">
                    <w:txbxContent>
                      <w:p w14:paraId="585E5C4E" w14:textId="77777777" w:rsidR="00073608" w:rsidRDefault="00073608" w:rsidP="00073608">
                        <w:pPr>
                          <w:pStyle w:val="Heading3"/>
                        </w:pPr>
                        <w:r>
                          <w:t>Get help if you are unsure</w:t>
                        </w:r>
                      </w:p>
                      <w:p w14:paraId="3707F8E0" w14:textId="34BCCCDD" w:rsidR="00073608" w:rsidRPr="00146855" w:rsidRDefault="00AC7972" w:rsidP="00073608">
                        <w:pPr>
                          <w:pStyle w:val="BodyText"/>
                        </w:pPr>
                        <w:r>
                          <w:t>For assistance please c</w:t>
                        </w:r>
                        <w:r w:rsidR="00073608" w:rsidRPr="00146855">
                          <w:t xml:space="preserve">ontact: </w:t>
                        </w:r>
                        <w:hyperlink r:id="rId15" w:history="1">
                          <w:r w:rsidR="00073608" w:rsidRPr="00146855">
                            <w:rPr>
                              <w:rStyle w:val="Hyperlink"/>
                            </w:rPr>
                            <w:t>resettlement@dfat.gov.au</w:t>
                          </w:r>
                        </w:hyperlink>
                      </w:p>
                    </w:txbxContent>
                  </v:textbox>
                </v:shape>
                <v:line id="Straight Connector 470" o:spid="_x0000_s1028" style="position:absolute;visibility:visible;mso-wrap-style:square" from="108,0" to="609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" strokeweight="1pt">
                  <v:stroke joinstyle="miter"/>
                </v:line>
                <v:line id="Straight Connector 12" o:spid="_x0000_s1029" style="position:absolute;visibility:visible;mso-wrap-style:square" from="2,12443" to="60878,1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" strokeweight="3pt">
                  <v:stroke joinstyle="miter"/>
                </v:line>
              </v:group>
            </w:pict>
          </mc:Fallback>
        </mc:AlternateContent>
      </w:r>
    </w:p>
    <w:sectPr w:rsidR="00073608" w:rsidRPr="000645AB" w:rsidSect="00524E24">
      <w:headerReference w:type="even" r:id="rId16"/>
      <w:headerReference w:type="default" r:id="rId17"/>
      <w:footerReference w:type="even" r:id="rId18"/>
      <w:footerReference w:type="default" r:id="rId19"/>
      <w:headerReference w:type="first" r:id="rId20"/>
      <w:footerReference w:type="first" r:id="rId21"/>
      <w:pgSz w:w="11906" w:h="16838" w:code="9"/>
      <w:pgMar w:top="2274" w:right="1133" w:bottom="1701" w:left="1134" w:header="453" w:footer="51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2"/>
    </wne:keymap>
    <wne:keymap wne:kcmPrimary="0263">
      <wne:acd wne:acdName="acd0"/>
    </wne:keymap>
    <wne:keymap wne:kcmPrimary="0264">
      <wne:acd wne:acdName="acd6"/>
    </wne:keymap>
    <wne:keymap wne:kcmPrimary="0265">
      <wne:acd wne:acdName="acd7"/>
    </wne:keymap>
    <wne:keymap wne:kcmPrimary="0266">
      <wne:acd wne:acdName="acd4"/>
    </wne:keymap>
    <wne:keymap wne:kcmPrimary="0267">
      <wne:acd wne:acdName="acd9"/>
    </wne:keymap>
    <wne:keymap wne:kcmPrimary="0662">
      <wne:acd wne:acdName="acd3"/>
    </wne:keymap>
    <wne:keymap wne:kcmPrimary="0665">
      <wne:acd wne:acdName="acd8"/>
    </wne:keymap>
    <wne:keymap wne:kcmPrimary="066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gBIAGUAYQBkAGkAbgBnACAAMQAgAHMAbQBhAGwAbAAgAHMAcABhAGMAZQAgAGEAZgB0AGUAcgA=" wne:acdName="acd1" wne:fciIndexBasedOn="0065"/>
    <wne:acd wne:argValue="AQAAAAIA" wne:acdName="acd2" wne:fciIndexBasedOn="0065"/>
    <wne:acd wne:argValue="AQAAAAMA" wne:acdName="acd3" wne:fciIndexBasedOn="0065"/>
    <wne:acd wne:argValue="AgBCAHUAbABsAGUAdAAgADEA" wne:acdName="acd4" wne:fciIndexBasedOn="0065"/>
    <wne:acd wne:argValue="AgBCAHUAbABsAGUAdAAgADIA" wne:acdName="acd5" wne:fciIndexBasedOn="0065"/>
    <wne:acd wne:argValue="AQAAAFgA" wne:acdName="acd6" wne:fciIndexBasedOn="0065"/>
    <wne:acd wne:argValue="AQAAAFcA" wne:acdName="acd7" wne:fciIndexBasedOn="0065"/>
    <wne:acd wne:argValue="AQABAAUA" wne:acdName="acd8" wne:fciIndexBasedOn="0065"/>
    <wne:acd wne:argValue="AgBGAGkAZwB1AHI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0701F" w14:textId="77777777" w:rsidR="00172650" w:rsidRDefault="00172650" w:rsidP="00EA57BC">
      <w:r>
        <w:separator/>
      </w:r>
    </w:p>
  </w:endnote>
  <w:endnote w:type="continuationSeparator" w:id="0">
    <w:p w14:paraId="2D569FA5" w14:textId="77777777" w:rsidR="00172650" w:rsidRDefault="00172650" w:rsidP="00EA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B481" w14:textId="77777777" w:rsidR="00510A5C" w:rsidRDefault="0051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5FE0" w14:textId="6E4DF3B8" w:rsidR="00750E60" w:rsidRPr="00EF3D78" w:rsidRDefault="00AC7972" w:rsidP="00EF3D78">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701248" behindDoc="0" locked="0" layoutInCell="1" allowOverlap="1" wp14:anchorId="1910715A" wp14:editId="7BF3554A">
          <wp:simplePos x="0" y="0"/>
          <wp:positionH relativeFrom="margin">
            <wp:posOffset>165100</wp:posOffset>
          </wp:positionH>
          <wp:positionV relativeFrom="paragraph">
            <wp:posOffset>-215900</wp:posOffset>
          </wp:positionV>
          <wp:extent cx="552450" cy="443053"/>
          <wp:effectExtent l="0" t="0" r="0" b="0"/>
          <wp:wrapNone/>
          <wp:docPr id="5" name="Picture 5"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3D78" w:rsidRPr="00F477B0">
      <w:rPr>
        <w:color w:val="FFFFFF" w:themeColor="background1"/>
        <w:sz w:val="16"/>
        <w:szCs w:val="16"/>
      </w:rPr>
      <w:tab/>
    </w:r>
    <w:r w:rsidR="00D657CD">
      <w:rPr>
        <w:color w:val="FFFFFF" w:themeColor="background1"/>
        <w:sz w:val="16"/>
        <w:szCs w:val="16"/>
      </w:rPr>
      <w:t xml:space="preserve">SAFEGUARD </w:t>
    </w:r>
    <w:r w:rsidR="00D657CD" w:rsidRPr="00AC7972">
      <w:rPr>
        <w:color w:val="FFFFFF" w:themeColor="background1"/>
        <w:sz w:val="16"/>
        <w:szCs w:val="16"/>
      </w:rPr>
      <w:t>GUIDANCE NOTE:</w:t>
    </w:r>
    <w:r w:rsidR="00D657CD" w:rsidRPr="00D657CD">
      <w:rPr>
        <w:b/>
        <w:color w:val="FFFFFF" w:themeColor="background1"/>
        <w:sz w:val="16"/>
        <w:szCs w:val="16"/>
      </w:rPr>
      <w:t xml:space="preserve"> </w:t>
    </w:r>
    <w:r>
      <w:rPr>
        <w:b/>
        <w:color w:val="FFFFFF" w:themeColor="background1"/>
        <w:sz w:val="16"/>
        <w:szCs w:val="16"/>
      </w:rPr>
      <w:t xml:space="preserve">DISPLACEMENT AND RESETTLEMENT - </w:t>
    </w:r>
    <w:r w:rsidR="00D657CD">
      <w:rPr>
        <w:b/>
        <w:color w:val="FFFFFF" w:themeColor="background1"/>
        <w:sz w:val="16"/>
        <w:szCs w:val="16"/>
      </w:rPr>
      <w:t>ENSURING OPTIMAL COMMUNITY OUTCOMES</w:t>
    </w:r>
    <w:r w:rsidR="00EF3D78" w:rsidRPr="00F477B0">
      <w:rPr>
        <w:b/>
        <w:sz w:val="16"/>
        <w:szCs w:val="16"/>
      </w:rPr>
      <w:tab/>
    </w:r>
    <w:r w:rsidR="00EF3D78">
      <w:rPr>
        <w:b/>
        <w:sz w:val="16"/>
        <w:szCs w:val="16"/>
      </w:rPr>
      <w:tab/>
    </w:r>
    <w:r w:rsidR="00EF3D78" w:rsidRPr="00F477B0">
      <w:rPr>
        <w:rStyle w:val="PageNumber"/>
        <w:b/>
        <w:sz w:val="16"/>
        <w:szCs w:val="16"/>
      </w:rPr>
      <w:fldChar w:fldCharType="begin"/>
    </w:r>
    <w:r w:rsidR="00EF3D78" w:rsidRPr="00F477B0">
      <w:rPr>
        <w:rStyle w:val="PageNumber"/>
        <w:b/>
        <w:sz w:val="16"/>
        <w:szCs w:val="16"/>
      </w:rPr>
      <w:instrText xml:space="preserve"> PAGE   \* MERGEFORMAT </w:instrText>
    </w:r>
    <w:r w:rsidR="00EF3D78" w:rsidRPr="00F477B0">
      <w:rPr>
        <w:rStyle w:val="PageNumber"/>
        <w:b/>
        <w:sz w:val="16"/>
        <w:szCs w:val="16"/>
      </w:rPr>
      <w:fldChar w:fldCharType="separate"/>
    </w:r>
    <w:r w:rsidR="00510A5C">
      <w:rPr>
        <w:rStyle w:val="PageNumber"/>
        <w:b/>
        <w:noProof/>
        <w:sz w:val="16"/>
        <w:szCs w:val="16"/>
      </w:rPr>
      <w:t>4</w:t>
    </w:r>
    <w:r w:rsidR="00EF3D78" w:rsidRPr="00F477B0">
      <w:rPr>
        <w:rStyle w:val="PageNumbe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F2B" w14:textId="3D779A91" w:rsidR="00750E60" w:rsidRPr="00F477B0" w:rsidRDefault="00AC7972" w:rsidP="004308E2">
    <w:pPr>
      <w:tabs>
        <w:tab w:val="left" w:pos="1134"/>
        <w:tab w:val="left" w:pos="9639"/>
      </w:tabs>
      <w:spacing w:line="220" w:lineRule="exact"/>
      <w:ind w:right="-1133"/>
      <w:rPr>
        <w:b/>
        <w:color w:val="FFFFFF" w:themeColor="background1"/>
        <w:sz w:val="16"/>
        <w:szCs w:val="16"/>
      </w:rPr>
    </w:pPr>
    <w:r>
      <w:rPr>
        <w:noProof/>
        <w:lang w:eastAsia="en-AU"/>
      </w:rPr>
      <w:drawing>
        <wp:anchor distT="0" distB="0" distL="114300" distR="114300" simplePos="0" relativeHeight="251699200" behindDoc="0" locked="0" layoutInCell="1" allowOverlap="1" wp14:anchorId="6B66CB25" wp14:editId="28E6DAAE">
          <wp:simplePos x="0" y="0"/>
          <wp:positionH relativeFrom="margin">
            <wp:posOffset>158750</wp:posOffset>
          </wp:positionH>
          <wp:positionV relativeFrom="paragraph">
            <wp:posOffset>-234950</wp:posOffset>
          </wp:positionV>
          <wp:extent cx="552450" cy="443053"/>
          <wp:effectExtent l="0" t="0" r="0" b="0"/>
          <wp:wrapNone/>
          <wp:docPr id="1" name="Picture 1" descr="C:\Users\ayoung3\AppData\Local\Microsoft\Windows\INetCache\Content.Word\New Safegua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young3\AppData\Local\Microsoft\Windows\INetCache\Content.Word\New Safeguard 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443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7B0" w:rsidRPr="00F477B0">
      <w:rPr>
        <w:color w:val="FFFFFF" w:themeColor="background1"/>
        <w:sz w:val="16"/>
        <w:szCs w:val="16"/>
      </w:rPr>
      <w:tab/>
    </w:r>
    <w:r w:rsidR="00D657CD">
      <w:rPr>
        <w:color w:val="FFFFFF" w:themeColor="background1"/>
        <w:sz w:val="16"/>
        <w:szCs w:val="16"/>
      </w:rPr>
      <w:t xml:space="preserve">SAFEGUARD </w:t>
    </w:r>
    <w:r w:rsidR="00D657CD" w:rsidRPr="00AC7972">
      <w:rPr>
        <w:color w:val="FFFFFF" w:themeColor="background1"/>
        <w:sz w:val="16"/>
        <w:szCs w:val="16"/>
      </w:rPr>
      <w:t>GUIDANCE NOTE:</w:t>
    </w:r>
    <w:r w:rsidR="00D657CD" w:rsidRPr="00D657CD">
      <w:rPr>
        <w:b/>
        <w:color w:val="FFFFFF" w:themeColor="background1"/>
        <w:sz w:val="16"/>
        <w:szCs w:val="16"/>
      </w:rPr>
      <w:t xml:space="preserve"> </w:t>
    </w:r>
    <w:r>
      <w:rPr>
        <w:b/>
        <w:color w:val="FFFFFF" w:themeColor="background1"/>
        <w:sz w:val="16"/>
        <w:szCs w:val="16"/>
      </w:rPr>
      <w:t>DISPLACEMENT AND RESTTLMENT - M</w:t>
    </w:r>
    <w:r w:rsidR="00073608">
      <w:rPr>
        <w:b/>
        <w:color w:val="FFFFFF" w:themeColor="background1"/>
        <w:sz w:val="16"/>
        <w:szCs w:val="16"/>
      </w:rPr>
      <w:t>ENSURING OPTIMAL COMMUNITY OUTCOMES</w:t>
    </w:r>
    <w:r w:rsidR="009D59FB" w:rsidRPr="00F477B0">
      <w:rPr>
        <w:b/>
        <w:sz w:val="16"/>
        <w:szCs w:val="16"/>
      </w:rPr>
      <w:tab/>
    </w:r>
    <w:r w:rsidR="009D59FB" w:rsidRPr="00F477B0">
      <w:rPr>
        <w:b/>
        <w:sz w:val="16"/>
        <w:szCs w:val="16"/>
      </w:rPr>
      <w:tab/>
    </w:r>
    <w:r w:rsidR="009D59FB" w:rsidRPr="00F477B0">
      <w:rPr>
        <w:rStyle w:val="PageNumber"/>
        <w:b/>
        <w:sz w:val="16"/>
        <w:szCs w:val="16"/>
      </w:rPr>
      <w:fldChar w:fldCharType="begin"/>
    </w:r>
    <w:r w:rsidR="009D59FB" w:rsidRPr="00F477B0">
      <w:rPr>
        <w:rStyle w:val="PageNumber"/>
        <w:b/>
        <w:sz w:val="16"/>
        <w:szCs w:val="16"/>
      </w:rPr>
      <w:instrText xml:space="preserve"> PAGE   \* MERGEFORMAT </w:instrText>
    </w:r>
    <w:r w:rsidR="009D59FB" w:rsidRPr="00F477B0">
      <w:rPr>
        <w:rStyle w:val="PageNumber"/>
        <w:b/>
        <w:sz w:val="16"/>
        <w:szCs w:val="16"/>
      </w:rPr>
      <w:fldChar w:fldCharType="separate"/>
    </w:r>
    <w:r w:rsidR="00510A5C">
      <w:rPr>
        <w:rStyle w:val="PageNumber"/>
        <w:b/>
        <w:noProof/>
        <w:sz w:val="16"/>
        <w:szCs w:val="16"/>
      </w:rPr>
      <w:t>1</w:t>
    </w:r>
    <w:r w:rsidR="009D59FB" w:rsidRPr="00F477B0">
      <w:rPr>
        <w:rStyle w:val="PageNumbe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59EB" w14:textId="77777777" w:rsidR="00172650" w:rsidRPr="008C5A0E" w:rsidRDefault="00172650" w:rsidP="00EA57BC">
      <w:pPr>
        <w:pStyle w:val="FootnoteSeparator"/>
      </w:pPr>
    </w:p>
  </w:footnote>
  <w:footnote w:type="continuationSeparator" w:id="0">
    <w:p w14:paraId="5388E5C6" w14:textId="77777777" w:rsidR="00172650" w:rsidRDefault="00172650" w:rsidP="00EA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DF11" w14:textId="77777777" w:rsidR="00510A5C" w:rsidRDefault="00510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CFDC" w14:textId="7040115A" w:rsidR="00750E60" w:rsidRPr="00806503" w:rsidRDefault="00057A18" w:rsidP="00EA57BC">
    <w:pPr>
      <w:pStyle w:val="Classification"/>
    </w:pPr>
    <w:r w:rsidRPr="00B92E1E">
      <w:rPr>
        <w:noProof/>
        <w:lang w:eastAsia="en-AU"/>
      </w:rPr>
      <w:drawing>
        <wp:anchor distT="0" distB="0" distL="114300" distR="114300" simplePos="0" relativeHeight="251679744" behindDoc="1" locked="1" layoutInCell="1" allowOverlap="1" wp14:anchorId="5AD50E88" wp14:editId="2A294196">
          <wp:simplePos x="0" y="0"/>
          <wp:positionH relativeFrom="page">
            <wp:align>left</wp:align>
          </wp:positionH>
          <wp:positionV relativeFrom="page">
            <wp:align>top</wp:align>
          </wp:positionV>
          <wp:extent cx="7549200" cy="1066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66800"/>
                  </a:xfrm>
                  <a:prstGeom prst="rect">
                    <a:avLst/>
                  </a:prstGeom>
                  <a:ln>
                    <a:noFill/>
                  </a:ln>
                </pic:spPr>
              </pic:pic>
            </a:graphicData>
          </a:graphic>
          <wp14:sizeRelH relativeFrom="margin">
            <wp14:pctWidth>0</wp14:pctWidth>
          </wp14:sizeRelH>
          <wp14:sizeRelV relativeFrom="margin">
            <wp14:pctHeight>0</wp14:pctHeight>
          </wp14:sizeRelV>
        </wp:anchor>
      </w:drawing>
    </w:r>
  </w:p>
  <w:p w14:paraId="3923DF99" w14:textId="056FC038" w:rsidR="00750E60" w:rsidRDefault="00750E60" w:rsidP="00EA57B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A2AD" w14:textId="4EE36DE4" w:rsidR="00750E60" w:rsidRPr="00806503" w:rsidRDefault="00314F80" w:rsidP="00EA57BC">
    <w:pPr>
      <w:pStyle w:val="Classification"/>
    </w:pPr>
    <w:r>
      <w:rPr>
        <w:noProof/>
        <w:szCs w:val="28"/>
        <w:lang w:eastAsia="en-AU"/>
      </w:rPr>
      <mc:AlternateContent>
        <mc:Choice Requires="wps">
          <w:drawing>
            <wp:anchor distT="0" distB="0" distL="114300" distR="114300" simplePos="0" relativeHeight="251693056" behindDoc="0" locked="0" layoutInCell="1" allowOverlap="1" wp14:anchorId="0C407297" wp14:editId="4BB52E31">
              <wp:simplePos x="0" y="0"/>
              <wp:positionH relativeFrom="column">
                <wp:posOffset>34290</wp:posOffset>
              </wp:positionH>
              <wp:positionV relativeFrom="paragraph">
                <wp:posOffset>-751678</wp:posOffset>
              </wp:positionV>
              <wp:extent cx="4051300" cy="2254102"/>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4051300" cy="2254102"/>
                      </a:xfrm>
                      <a:prstGeom prst="rect">
                        <a:avLst/>
                      </a:prstGeom>
                      <a:noFill/>
                      <a:ln w="6350">
                        <a:noFill/>
                      </a:ln>
                    </wps:spPr>
                    <wps:txbx>
                      <w:txbxContent>
                        <w:p w14:paraId="386A5735" w14:textId="6AAA0DB3" w:rsidR="00314F80" w:rsidRDefault="00524E24" w:rsidP="00314F80">
                          <w:pPr>
                            <w:pStyle w:val="Heading1"/>
                            <w:spacing w:before="2000" w:after="0" w:line="240" w:lineRule="auto"/>
                          </w:pPr>
                          <w:r w:rsidRPr="00524E24">
                            <w:rPr>
                              <w:b w:val="0"/>
                              <w:sz w:val="28"/>
                              <w:szCs w:val="28"/>
                            </w:rPr>
                            <w:t xml:space="preserve">SAFEGUARD </w:t>
                          </w:r>
                          <w:r w:rsidR="00D657CD">
                            <w:rPr>
                              <w:b w:val="0"/>
                              <w:sz w:val="28"/>
                              <w:szCs w:val="28"/>
                            </w:rPr>
                            <w:t>Guidance</w:t>
                          </w:r>
                          <w:r w:rsidRPr="00524E24">
                            <w:rPr>
                              <w:b w:val="0"/>
                              <w:sz w:val="28"/>
                              <w:szCs w:val="28"/>
                            </w:rPr>
                            <w:t xml:space="preserve"> NOTE</w:t>
                          </w:r>
                          <w:r w:rsidR="007B332C">
                            <w:rPr>
                              <w:b w:val="0"/>
                              <w:sz w:val="28"/>
                              <w:szCs w:val="28"/>
                            </w:rPr>
                            <w:t xml:space="preserve">: </w:t>
                          </w:r>
                          <w:r w:rsidR="007B332C">
                            <w:rPr>
                              <w:b w:val="0"/>
                              <w:sz w:val="28"/>
                              <w:szCs w:val="28"/>
                            </w:rPr>
                            <w:br/>
                          </w:r>
                          <w:r w:rsidR="007B332C" w:rsidRPr="00AC7972">
                            <w:rPr>
                              <w:sz w:val="32"/>
                            </w:rPr>
                            <w:t>DISPLACEMENT AND RESETTLEMENT</w:t>
                          </w:r>
                        </w:p>
                        <w:p w14:paraId="0C4A4DDB" w14:textId="3E078638" w:rsidR="00524E24" w:rsidRPr="00524E24" w:rsidRDefault="00314F80" w:rsidP="00314F80">
                          <w:pPr>
                            <w:pStyle w:val="Heading1"/>
                            <w:spacing w:before="0" w:after="600" w:line="440" w:lineRule="exact"/>
                          </w:pPr>
                          <w:r>
                            <w:rPr>
                              <w:sz w:val="44"/>
                              <w:szCs w:val="44"/>
                            </w:rPr>
                            <w:t>ENSURING OPTIMAL COMMUNITY OUTCOMES</w:t>
                          </w:r>
                        </w:p>
                        <w:p w14:paraId="720637B8" w14:textId="77777777" w:rsidR="00524E24" w:rsidRPr="00524E24" w:rsidRDefault="00524E24">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7297" id="_x0000_t202" coordsize="21600,21600" o:spt="202" path="m,l,21600r21600,l21600,xe">
              <v:stroke joinstyle="miter"/>
              <v:path gradientshapeok="t" o:connecttype="rect"/>
            </v:shapetype>
            <v:shape id="Text Box 14" o:spid="_x0000_s1030" type="#_x0000_t202" style="position:absolute;left:0;text-align:left;margin-left:2.7pt;margin-top:-59.2pt;width:319pt;height:1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" filled="f" stroked="f" strokeweight=".5pt">
              <v:textbox inset="0,0,0,0">
                <w:txbxContent>
                  <w:p w14:paraId="386A5735" w14:textId="6AAA0DB3" w:rsidR="00314F80" w:rsidRDefault="00524E24" w:rsidP="00314F80">
                    <w:pPr>
                      <w:pStyle w:val="Heading1"/>
                      <w:spacing w:before="2000" w:after="0" w:line="240" w:lineRule="auto"/>
                    </w:pPr>
                    <w:r w:rsidRPr="00524E24">
                      <w:rPr>
                        <w:b w:val="0"/>
                        <w:sz w:val="28"/>
                        <w:szCs w:val="28"/>
                      </w:rPr>
                      <w:t xml:space="preserve">SAFEGUARD </w:t>
                    </w:r>
                    <w:r w:rsidR="00D657CD">
                      <w:rPr>
                        <w:b w:val="0"/>
                        <w:sz w:val="28"/>
                        <w:szCs w:val="28"/>
                      </w:rPr>
                      <w:t>Guidance</w:t>
                    </w:r>
                    <w:r w:rsidRPr="00524E24">
                      <w:rPr>
                        <w:b w:val="0"/>
                        <w:sz w:val="28"/>
                        <w:szCs w:val="28"/>
                      </w:rPr>
                      <w:t xml:space="preserve"> NOTE</w:t>
                    </w:r>
                    <w:r w:rsidR="007B332C">
                      <w:rPr>
                        <w:b w:val="0"/>
                        <w:sz w:val="28"/>
                        <w:szCs w:val="28"/>
                      </w:rPr>
                      <w:t xml:space="preserve">: </w:t>
                    </w:r>
                    <w:r w:rsidR="007B332C">
                      <w:rPr>
                        <w:b w:val="0"/>
                        <w:sz w:val="28"/>
                        <w:szCs w:val="28"/>
                      </w:rPr>
                      <w:br/>
                    </w:r>
                    <w:r w:rsidR="007B332C" w:rsidRPr="00AC7972">
                      <w:rPr>
                        <w:sz w:val="32"/>
                      </w:rPr>
                      <w:t>DISPLACEMENT AND RESETTLEMENT</w:t>
                    </w:r>
                  </w:p>
                  <w:p w14:paraId="0C4A4DDB" w14:textId="3E078638" w:rsidR="00524E24" w:rsidRPr="00524E24" w:rsidRDefault="00314F80" w:rsidP="00314F80">
                    <w:pPr>
                      <w:pStyle w:val="Heading1"/>
                      <w:spacing w:before="0" w:after="600" w:line="440" w:lineRule="exact"/>
                    </w:pPr>
                    <w:r>
                      <w:rPr>
                        <w:sz w:val="44"/>
                        <w:szCs w:val="44"/>
                      </w:rPr>
                      <w:t>ENSURING OPTIMAL COMMUNITY OUTCOMES</w:t>
                    </w:r>
                  </w:p>
                  <w:p w14:paraId="720637B8" w14:textId="77777777" w:rsidR="00524E24" w:rsidRPr="00524E24" w:rsidRDefault="00524E24">
                    <w:pPr>
                      <w:rPr>
                        <w:color w:val="FFFFFF" w:themeColor="background1"/>
                      </w:rPr>
                    </w:pPr>
                  </w:p>
                </w:txbxContent>
              </v:textbox>
            </v:shape>
          </w:pict>
        </mc:Fallback>
      </mc:AlternateContent>
    </w:r>
    <w:r>
      <w:rPr>
        <w:noProof/>
        <w:szCs w:val="28"/>
        <w:lang w:eastAsia="en-AU"/>
      </w:rPr>
      <w:t xml:space="preserve"> </w:t>
    </w:r>
    <w:r w:rsidR="006B0A8F">
      <w:rPr>
        <w:noProof/>
        <w:szCs w:val="28"/>
        <w:lang w:eastAsia="en-AU"/>
      </w:rPr>
      <w:drawing>
        <wp:anchor distT="0" distB="0" distL="114300" distR="114300" simplePos="0" relativeHeight="251692032" behindDoc="1" locked="0" layoutInCell="1" allowOverlap="1" wp14:anchorId="2FFA6094" wp14:editId="3879ED7A">
          <wp:simplePos x="0" y="0"/>
          <wp:positionH relativeFrom="column">
            <wp:posOffset>4439285</wp:posOffset>
          </wp:positionH>
          <wp:positionV relativeFrom="paragraph">
            <wp:posOffset>342900</wp:posOffset>
          </wp:positionV>
          <wp:extent cx="1914525" cy="81343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AT-Logo-stacked_rev.png"/>
                  <pic:cNvPicPr/>
                </pic:nvPicPr>
                <pic:blipFill>
                  <a:blip r:embed="rId1">
                    <a:extLst>
                      <a:ext uri="{28A0092B-C50C-407E-A947-70E740481C1C}">
                        <a14:useLocalDpi xmlns:a14="http://schemas.microsoft.com/office/drawing/2010/main" val="0"/>
                      </a:ext>
                    </a:extLst>
                  </a:blip>
                  <a:stretch>
                    <a:fillRect/>
                  </a:stretch>
                </pic:blipFill>
                <pic:spPr>
                  <a:xfrm>
                    <a:off x="0" y="0"/>
                    <a:ext cx="1914525" cy="813435"/>
                  </a:xfrm>
                  <a:prstGeom prst="rect">
                    <a:avLst/>
                  </a:prstGeom>
                </pic:spPr>
              </pic:pic>
            </a:graphicData>
          </a:graphic>
          <wp14:sizeRelH relativeFrom="margin">
            <wp14:pctWidth>0</wp14:pctWidth>
          </wp14:sizeRelH>
          <wp14:sizeRelV relativeFrom="margin">
            <wp14:pctHeight>0</wp14:pctHeight>
          </wp14:sizeRelV>
        </wp:anchor>
      </w:drawing>
    </w:r>
    <w:r w:rsidR="009D59FB" w:rsidRPr="00B92E1E">
      <w:rPr>
        <w:noProof/>
        <w:lang w:eastAsia="en-AU"/>
      </w:rPr>
      <w:drawing>
        <wp:anchor distT="0" distB="0" distL="114300" distR="114300" simplePos="0" relativeHeight="251677696" behindDoc="1" locked="1" layoutInCell="1" allowOverlap="1" wp14:anchorId="4D027C9D" wp14:editId="3898305F">
          <wp:simplePos x="0" y="0"/>
          <wp:positionH relativeFrom="page">
            <wp:align>left</wp:align>
          </wp:positionH>
          <wp:positionV relativeFrom="page">
            <wp:align>top</wp:align>
          </wp:positionV>
          <wp:extent cx="7549200" cy="10666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49200" cy="10666800"/>
                  </a:xfrm>
                  <a:prstGeom prst="rect">
                    <a:avLst/>
                  </a:prstGeom>
                </pic:spPr>
              </pic:pic>
            </a:graphicData>
          </a:graphic>
          <wp14:sizeRelH relativeFrom="margin">
            <wp14:pctWidth>0</wp14:pctWidth>
          </wp14:sizeRelH>
          <wp14:sizeRelV relativeFrom="margin">
            <wp14:pctHeight>0</wp14:pctHeight>
          </wp14:sizeRelV>
        </wp:anchor>
      </w:drawing>
    </w:r>
  </w:p>
  <w:p w14:paraId="557DB48B" w14:textId="00B9F522" w:rsidR="00750E60" w:rsidRDefault="006B0A8F" w:rsidP="00EA57BC">
    <w:r>
      <w:rPr>
        <w:noProof/>
        <w:lang w:eastAsia="en-AU"/>
      </w:rPr>
      <w:drawing>
        <wp:anchor distT="0" distB="0" distL="114300" distR="114300" simplePos="0" relativeHeight="251697152" behindDoc="0" locked="0" layoutInCell="1" allowOverlap="1" wp14:anchorId="3E1C9C82" wp14:editId="5995ED44">
          <wp:simplePos x="0" y="0"/>
          <wp:positionH relativeFrom="column">
            <wp:posOffset>4906010</wp:posOffset>
          </wp:positionH>
          <wp:positionV relativeFrom="paragraph">
            <wp:posOffset>1146175</wp:posOffset>
          </wp:positionV>
          <wp:extent cx="979896" cy="44422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79896" cy="444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5FCBE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4.75pt;height:172.5pt" o:bullet="t">
        <v:imagedata r:id="rId1" o:title="Tick dark@2x"/>
      </v:shape>
    </w:pict>
  </w:numPicBullet>
  <w:numPicBullet w:numPicBulletId="1">
    <w:pict>
      <v:shape id="_x0000_i1043" type="#_x0000_t75" style="width:117pt;height:99pt" o:bullet="t">
        <v:imagedata r:id="rId2" o:title="DFAT-050_Environmental and social safeguard_Icons_FA_Icon_Tick-box_charcoal_RGB_reverse_small"/>
      </v:shape>
    </w:pict>
  </w:numPicBullet>
  <w:abstractNum w:abstractNumId="0" w15:restartNumberingAfterBreak="0">
    <w:nsid w:val="FFFFFF7C"/>
    <w:multiLevelType w:val="singleLevel"/>
    <w:tmpl w:val="55C4C7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801B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E288C6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9ABFF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4530F"/>
    <w:multiLevelType w:val="singleLevel"/>
    <w:tmpl w:val="3342FC74"/>
    <w:lvl w:ilvl="0">
      <w:start w:val="1"/>
      <w:numFmt w:val="bullet"/>
      <w:lvlText w:val=""/>
      <w:lvlJc w:val="left"/>
      <w:pPr>
        <w:ind w:left="502" w:hanging="360"/>
      </w:pPr>
      <w:rPr>
        <w:rFonts w:ascii="Symbol" w:hAnsi="Symbol" w:hint="default"/>
        <w:color w:val="495965" w:themeColor="text2"/>
      </w:r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9"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0"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1" w15:restartNumberingAfterBreak="0">
    <w:nsid w:val="2B16243D"/>
    <w:multiLevelType w:val="hybridMultilevel"/>
    <w:tmpl w:val="073243B4"/>
    <w:lvl w:ilvl="0" w:tplc="DDBC36B2">
      <w:start w:val="1"/>
      <w:numFmt w:val="bullet"/>
      <w:pStyle w:val="Checklist-white"/>
      <w:lvlText w:val=""/>
      <w:lvlPicBulletId w:val="1"/>
      <w:lvlJc w:val="left"/>
      <w:pPr>
        <w:ind w:left="71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327AC97A"/>
    <w:styleLink w:val="HeadingsList"/>
    <w:lvl w:ilvl="0">
      <w:start w:val="1"/>
      <w:numFmt w:val="decimal"/>
      <w:suff w:val="space"/>
      <w:lvlText w:val="Chapter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6BB6A61"/>
    <w:multiLevelType w:val="hybridMultilevel"/>
    <w:tmpl w:val="1F0A2A08"/>
    <w:lvl w:ilvl="0" w:tplc="D1E83446">
      <w:start w:val="1"/>
      <w:numFmt w:val="bullet"/>
      <w:pStyle w:val="Checklis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A38B9"/>
    <w:multiLevelType w:val="hybridMultilevel"/>
    <w:tmpl w:val="9DAE9D86"/>
    <w:lvl w:ilvl="0" w:tplc="48A6781C">
      <w:start w:val="1"/>
      <w:numFmt w:val="bullet"/>
      <w:pStyle w:val="Bulletsty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603F"/>
    <w:multiLevelType w:val="hybridMultilevel"/>
    <w:tmpl w:val="7750C966"/>
    <w:lvl w:ilvl="0" w:tplc="FC1C404E">
      <w:start w:val="1"/>
      <w:numFmt w:val="bullet"/>
      <w:pStyle w:val="List-bullet"/>
      <w:lvlText w:val=""/>
      <w:lvlJc w:val="left"/>
      <w:pPr>
        <w:ind w:left="717" w:hanging="360"/>
      </w:pPr>
      <w:rPr>
        <w:rFonts w:ascii="Symbol" w:hAnsi="Symbol" w:hint="default"/>
        <w:color w:val="49596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9637C"/>
    <w:multiLevelType w:val="hybridMultilevel"/>
    <w:tmpl w:val="B8C02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565667"/>
    <w:multiLevelType w:val="multilevel"/>
    <w:tmpl w:val="A5843A92"/>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0"/>
        </w:tabs>
        <w:ind w:left="0"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8" w15:restartNumberingAfterBreak="0">
    <w:nsid w:val="4D242080"/>
    <w:multiLevelType w:val="multilevel"/>
    <w:tmpl w:val="C5E6BA74"/>
    <w:lvl w:ilvl="0">
      <w:start w:val="1"/>
      <w:numFmt w:val="upperRoman"/>
      <w:pStyle w:val="Bullet-numbered"/>
      <w:lvlText w:val="%1."/>
      <w:lvlJc w:val="right"/>
      <w:pPr>
        <w:ind w:left="747" w:hanging="180"/>
      </w:pPr>
      <w:rPr>
        <w:rFonts w:hint="default"/>
        <w:color w:val="495965" w:themeColor="text2"/>
      </w:rPr>
    </w:lvl>
    <w:lvl w:ilvl="1">
      <w:start w:val="1"/>
      <w:numFmt w:val="bullet"/>
      <w:lvlText w:val="–"/>
      <w:lvlJc w:val="left"/>
      <w:pPr>
        <w:tabs>
          <w:tab w:val="num" w:pos="928"/>
        </w:tabs>
        <w:ind w:left="928" w:hanging="284"/>
      </w:pPr>
      <w:rPr>
        <w:rFonts w:ascii="Arial" w:hAnsi="Arial" w:hint="default"/>
        <w:color w:val="D3875F" w:themeColor="accent1"/>
      </w:rPr>
    </w:lvl>
    <w:lvl w:ilvl="2">
      <w:start w:val="1"/>
      <w:numFmt w:val="bullet"/>
      <w:lvlText w:val="»"/>
      <w:lvlJc w:val="left"/>
      <w:pPr>
        <w:tabs>
          <w:tab w:val="num" w:pos="1212"/>
        </w:tabs>
        <w:ind w:left="1212" w:hanging="285"/>
      </w:pPr>
      <w:rPr>
        <w:rFonts w:ascii="Arial" w:hAnsi="Arial" w:hint="default"/>
        <w:color w:val="D3875F" w:themeColor="accent1"/>
      </w:rPr>
    </w:lvl>
    <w:lvl w:ilvl="3">
      <w:start w:val="1"/>
      <w:numFmt w:val="decimal"/>
      <w:lvlText w:val="(%4)"/>
      <w:lvlJc w:val="left"/>
      <w:pPr>
        <w:tabs>
          <w:tab w:val="num" w:pos="1496"/>
        </w:tabs>
        <w:ind w:left="1496" w:firstLine="0"/>
      </w:pPr>
      <w:rPr>
        <w:rFonts w:hint="default"/>
      </w:rPr>
    </w:lvl>
    <w:lvl w:ilvl="4">
      <w:start w:val="1"/>
      <w:numFmt w:val="lowerLetter"/>
      <w:lvlText w:val="(%5)"/>
      <w:lvlJc w:val="left"/>
      <w:pPr>
        <w:tabs>
          <w:tab w:val="num" w:pos="1780"/>
        </w:tabs>
        <w:ind w:left="1780" w:firstLine="0"/>
      </w:pPr>
      <w:rPr>
        <w:rFonts w:hint="default"/>
      </w:rPr>
    </w:lvl>
    <w:lvl w:ilvl="5">
      <w:start w:val="1"/>
      <w:numFmt w:val="lowerRoman"/>
      <w:lvlText w:val="(%6)"/>
      <w:lvlJc w:val="left"/>
      <w:pPr>
        <w:tabs>
          <w:tab w:val="num" w:pos="2064"/>
        </w:tabs>
        <w:ind w:left="2064" w:firstLine="0"/>
      </w:pPr>
      <w:rPr>
        <w:rFonts w:hint="default"/>
      </w:rPr>
    </w:lvl>
    <w:lvl w:ilvl="6">
      <w:start w:val="1"/>
      <w:numFmt w:val="decimal"/>
      <w:lvlText w:val="%7."/>
      <w:lvlJc w:val="left"/>
      <w:pPr>
        <w:tabs>
          <w:tab w:val="num" w:pos="2348"/>
        </w:tabs>
        <w:ind w:left="2348" w:firstLine="0"/>
      </w:pPr>
      <w:rPr>
        <w:rFonts w:hint="default"/>
      </w:rPr>
    </w:lvl>
    <w:lvl w:ilvl="7">
      <w:start w:val="1"/>
      <w:numFmt w:val="lowerLetter"/>
      <w:lvlText w:val="%8."/>
      <w:lvlJc w:val="left"/>
      <w:pPr>
        <w:tabs>
          <w:tab w:val="num" w:pos="2632"/>
        </w:tabs>
        <w:ind w:left="2632" w:firstLine="0"/>
      </w:pPr>
      <w:rPr>
        <w:rFonts w:hint="default"/>
      </w:rPr>
    </w:lvl>
    <w:lvl w:ilvl="8">
      <w:start w:val="1"/>
      <w:numFmt w:val="lowerRoman"/>
      <w:lvlText w:val="%9."/>
      <w:lvlJc w:val="left"/>
      <w:pPr>
        <w:tabs>
          <w:tab w:val="num" w:pos="2916"/>
        </w:tabs>
        <w:ind w:left="2916" w:firstLine="0"/>
      </w:pPr>
      <w:rPr>
        <w:rFont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6307F93"/>
    <w:multiLevelType w:val="hybridMultilevel"/>
    <w:tmpl w:val="FAD08A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55035"/>
    <w:multiLevelType w:val="hybridMultilevel"/>
    <w:tmpl w:val="70ACFA88"/>
    <w:lvl w:ilvl="0" w:tplc="4B52F380">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13F4D700">
      <w:start w:val="1"/>
      <w:numFmt w:val="bullet"/>
      <w:lvlText w:val="o"/>
      <w:lvlJc w:val="left"/>
      <w:pPr>
        <w:tabs>
          <w:tab w:val="num" w:pos="1440"/>
        </w:tabs>
        <w:ind w:left="1440" w:hanging="360"/>
      </w:pPr>
      <w:rPr>
        <w:rFonts w:ascii="Courier New" w:hAnsi="Courier New" w:cs="Wingdings" w:hint="default"/>
      </w:rPr>
    </w:lvl>
    <w:lvl w:ilvl="2" w:tplc="DC60E4C0">
      <w:start w:val="1"/>
      <w:numFmt w:val="bullet"/>
      <w:lvlText w:val=""/>
      <w:lvlJc w:val="left"/>
      <w:pPr>
        <w:tabs>
          <w:tab w:val="num" w:pos="2160"/>
        </w:tabs>
        <w:ind w:left="2160" w:hanging="360"/>
      </w:pPr>
      <w:rPr>
        <w:rFonts w:ascii="Wingdings" w:hAnsi="Wingdings" w:hint="default"/>
      </w:rPr>
    </w:lvl>
    <w:lvl w:ilvl="3" w:tplc="441077FC">
      <w:start w:val="1"/>
      <w:numFmt w:val="bullet"/>
      <w:lvlText w:val=""/>
      <w:lvlJc w:val="left"/>
      <w:pPr>
        <w:tabs>
          <w:tab w:val="num" w:pos="2880"/>
        </w:tabs>
        <w:ind w:left="2880" w:hanging="360"/>
      </w:pPr>
      <w:rPr>
        <w:rFonts w:ascii="Symbol" w:hAnsi="Symbol" w:hint="default"/>
      </w:rPr>
    </w:lvl>
    <w:lvl w:ilvl="4" w:tplc="5D6A0D04">
      <w:start w:val="1"/>
      <w:numFmt w:val="bullet"/>
      <w:lvlText w:val="o"/>
      <w:lvlJc w:val="left"/>
      <w:pPr>
        <w:tabs>
          <w:tab w:val="num" w:pos="3600"/>
        </w:tabs>
        <w:ind w:left="3600" w:hanging="360"/>
      </w:pPr>
      <w:rPr>
        <w:rFonts w:ascii="Courier New" w:hAnsi="Courier New" w:cs="Wingdings" w:hint="default"/>
      </w:rPr>
    </w:lvl>
    <w:lvl w:ilvl="5" w:tplc="B0460A48">
      <w:start w:val="1"/>
      <w:numFmt w:val="bullet"/>
      <w:lvlText w:val=""/>
      <w:lvlJc w:val="left"/>
      <w:pPr>
        <w:tabs>
          <w:tab w:val="num" w:pos="4320"/>
        </w:tabs>
        <w:ind w:left="4320" w:hanging="360"/>
      </w:pPr>
      <w:rPr>
        <w:rFonts w:ascii="Wingdings" w:hAnsi="Wingdings" w:hint="default"/>
      </w:rPr>
    </w:lvl>
    <w:lvl w:ilvl="6" w:tplc="B2D88764">
      <w:start w:val="1"/>
      <w:numFmt w:val="bullet"/>
      <w:lvlText w:val=""/>
      <w:lvlJc w:val="left"/>
      <w:pPr>
        <w:tabs>
          <w:tab w:val="num" w:pos="5040"/>
        </w:tabs>
        <w:ind w:left="5040" w:hanging="360"/>
      </w:pPr>
      <w:rPr>
        <w:rFonts w:ascii="Symbol" w:hAnsi="Symbol" w:hint="default"/>
      </w:rPr>
    </w:lvl>
    <w:lvl w:ilvl="7" w:tplc="A20C309E">
      <w:start w:val="1"/>
      <w:numFmt w:val="bullet"/>
      <w:lvlText w:val="o"/>
      <w:lvlJc w:val="left"/>
      <w:pPr>
        <w:tabs>
          <w:tab w:val="num" w:pos="5760"/>
        </w:tabs>
        <w:ind w:left="5760" w:hanging="360"/>
      </w:pPr>
      <w:rPr>
        <w:rFonts w:ascii="Courier New" w:hAnsi="Courier New" w:cs="Wingdings" w:hint="default"/>
      </w:rPr>
    </w:lvl>
    <w:lvl w:ilvl="8" w:tplc="A04AB6E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F77846"/>
    <w:multiLevelType w:val="hybridMultilevel"/>
    <w:tmpl w:val="EF30C8F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07305"/>
    <w:multiLevelType w:val="multilevel"/>
    <w:tmpl w:val="69AEB596"/>
    <w:styleLink w:val="BulletsList"/>
    <w:lvl w:ilvl="0">
      <w:start w:val="1"/>
      <w:numFmt w:val="bullet"/>
      <w:lvlText w:val=""/>
      <w:lvlJc w:val="left"/>
      <w:pPr>
        <w:tabs>
          <w:tab w:val="num" w:pos="426"/>
        </w:tabs>
        <w:ind w:left="426" w:hanging="284"/>
      </w:pPr>
      <w:rPr>
        <w:rFonts w:ascii="Symbol" w:hAnsi="Symbol" w:hint="default"/>
        <w:color w:val="D3875F" w:themeColor="accent1"/>
      </w:rPr>
    </w:lvl>
    <w:lvl w:ilvl="1">
      <w:start w:val="1"/>
      <w:numFmt w:val="bullet"/>
      <w:lvlText w:val="–"/>
      <w:lvlJc w:val="left"/>
      <w:pPr>
        <w:tabs>
          <w:tab w:val="num" w:pos="568"/>
        </w:tabs>
        <w:ind w:left="568" w:hanging="284"/>
      </w:pPr>
      <w:rPr>
        <w:rFonts w:ascii="Arial" w:hAnsi="Arial" w:hint="default"/>
        <w:color w:val="D3875F" w:themeColor="accent1"/>
      </w:rPr>
    </w:lvl>
    <w:lvl w:ilvl="2">
      <w:start w:val="1"/>
      <w:numFmt w:val="bullet"/>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6" w15:restartNumberingAfterBreak="0">
    <w:nsid w:val="77F12271"/>
    <w:multiLevelType w:val="multilevel"/>
    <w:tmpl w:val="3328F58A"/>
    <w:lvl w:ilvl="0">
      <w:start w:val="1"/>
      <w:numFmt w:val="decimal"/>
      <w:pStyle w:val="Heading1Numbered"/>
      <w:lvlText w:val="%1."/>
      <w:lvlJc w:val="left"/>
      <w:pPr>
        <w:ind w:left="360" w:hanging="360"/>
      </w:pPr>
    </w:lvl>
    <w:lvl w:ilvl="1">
      <w:start w:val="1"/>
      <w:numFmt w:val="decimal"/>
      <w:isLgl/>
      <w:lvlText w:val="%1.%2"/>
      <w:lvlJc w:val="left"/>
      <w:pPr>
        <w:ind w:left="1000" w:hanging="1000"/>
      </w:pPr>
      <w:rPr>
        <w:rFonts w:hint="default"/>
      </w:rPr>
    </w:lvl>
    <w:lvl w:ilvl="2">
      <w:start w:val="1"/>
      <w:numFmt w:val="decimal"/>
      <w:isLgl/>
      <w:lvlText w:val="%1.%2.%3"/>
      <w:lvlJc w:val="left"/>
      <w:pPr>
        <w:ind w:left="1000" w:hanging="10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792E3E94"/>
    <w:multiLevelType w:val="hybridMultilevel"/>
    <w:tmpl w:val="5E10DF26"/>
    <w:lvl w:ilvl="0" w:tplc="1506ED60">
      <w:start w:val="1"/>
      <w:numFmt w:val="bullet"/>
      <w:pStyle w:val="Box2Bullet"/>
      <w:lvlText w:val=""/>
      <w:lvlJc w:val="left"/>
      <w:pPr>
        <w:ind w:left="644" w:hanging="360"/>
      </w:pPr>
      <w:rPr>
        <w:rFonts w:ascii="Symbol" w:hAnsi="Symbol" w:hint="default"/>
        <w:color w:val="ECEDED"/>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28" w15:restartNumberingAfterBreak="0">
    <w:nsid w:val="7D213D55"/>
    <w:multiLevelType w:val="hybridMultilevel"/>
    <w:tmpl w:val="EE4440E4"/>
    <w:lvl w:ilvl="0" w:tplc="BEA45388">
      <w:start w:val="1"/>
      <w:numFmt w:val="bullet"/>
      <w:pStyle w:val="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2"/>
  </w:num>
  <w:num w:numId="4">
    <w:abstractNumId w:val="19"/>
  </w:num>
  <w:num w:numId="5">
    <w:abstractNumId w:val="21"/>
  </w:num>
  <w:num w:numId="6">
    <w:abstractNumId w:val="5"/>
  </w:num>
  <w:num w:numId="7">
    <w:abstractNumId w:val="8"/>
  </w:num>
  <w:num w:numId="8">
    <w:abstractNumId w:val="2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8"/>
  </w:num>
  <w:num w:numId="17">
    <w:abstractNumId w:val="26"/>
  </w:num>
  <w:num w:numId="18">
    <w:abstractNumId w:val="18"/>
  </w:num>
  <w:num w:numId="19">
    <w:abstractNumId w:val="11"/>
  </w:num>
  <w:num w:numId="20">
    <w:abstractNumId w:val="17"/>
  </w:num>
  <w:num w:numId="21">
    <w:abstractNumId w:val="14"/>
  </w:num>
  <w:num w:numId="22">
    <w:abstractNumId w:val="24"/>
  </w:num>
  <w:num w:numId="23">
    <w:abstractNumId w:val="15"/>
  </w:num>
  <w:num w:numId="24">
    <w:abstractNumId w:val="0"/>
  </w:num>
  <w:num w:numId="25">
    <w:abstractNumId w:val="1"/>
  </w:num>
  <w:num w:numId="26">
    <w:abstractNumId w:val="2"/>
  </w:num>
  <w:num w:numId="27">
    <w:abstractNumId w:val="3"/>
  </w:num>
  <w:num w:numId="28">
    <w:abstractNumId w:val="7"/>
  </w:num>
  <w:num w:numId="29">
    <w:abstractNumId w:val="22"/>
  </w:num>
  <w:num w:numId="3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B0"/>
    <w:rsid w:val="000017D5"/>
    <w:rsid w:val="000029BB"/>
    <w:rsid w:val="00004534"/>
    <w:rsid w:val="00004C51"/>
    <w:rsid w:val="00005189"/>
    <w:rsid w:val="00005B37"/>
    <w:rsid w:val="00005F55"/>
    <w:rsid w:val="000105C0"/>
    <w:rsid w:val="00010969"/>
    <w:rsid w:val="0001200D"/>
    <w:rsid w:val="000121A7"/>
    <w:rsid w:val="00012EEB"/>
    <w:rsid w:val="000130A9"/>
    <w:rsid w:val="00013F0E"/>
    <w:rsid w:val="00014CFC"/>
    <w:rsid w:val="00015DFE"/>
    <w:rsid w:val="00016195"/>
    <w:rsid w:val="0001666A"/>
    <w:rsid w:val="000168DF"/>
    <w:rsid w:val="00017184"/>
    <w:rsid w:val="000200BA"/>
    <w:rsid w:val="0002080A"/>
    <w:rsid w:val="00020959"/>
    <w:rsid w:val="000213CF"/>
    <w:rsid w:val="0002336C"/>
    <w:rsid w:val="00023781"/>
    <w:rsid w:val="000253B8"/>
    <w:rsid w:val="00025532"/>
    <w:rsid w:val="00025DFD"/>
    <w:rsid w:val="00027287"/>
    <w:rsid w:val="0002782F"/>
    <w:rsid w:val="0003059E"/>
    <w:rsid w:val="000320F9"/>
    <w:rsid w:val="00032E24"/>
    <w:rsid w:val="00034F9A"/>
    <w:rsid w:val="00035391"/>
    <w:rsid w:val="000356C3"/>
    <w:rsid w:val="00041573"/>
    <w:rsid w:val="00041937"/>
    <w:rsid w:val="00041C33"/>
    <w:rsid w:val="00041F85"/>
    <w:rsid w:val="00042F7D"/>
    <w:rsid w:val="00044099"/>
    <w:rsid w:val="00045385"/>
    <w:rsid w:val="00046ACB"/>
    <w:rsid w:val="00047250"/>
    <w:rsid w:val="000472F0"/>
    <w:rsid w:val="00051294"/>
    <w:rsid w:val="000524C5"/>
    <w:rsid w:val="00052539"/>
    <w:rsid w:val="0005297C"/>
    <w:rsid w:val="0005441E"/>
    <w:rsid w:val="000546A9"/>
    <w:rsid w:val="00054DBE"/>
    <w:rsid w:val="00054E4D"/>
    <w:rsid w:val="00055757"/>
    <w:rsid w:val="00057479"/>
    <w:rsid w:val="00057A18"/>
    <w:rsid w:val="00060073"/>
    <w:rsid w:val="00061316"/>
    <w:rsid w:val="00061E92"/>
    <w:rsid w:val="00062982"/>
    <w:rsid w:val="00064004"/>
    <w:rsid w:val="000645AB"/>
    <w:rsid w:val="00064CC0"/>
    <w:rsid w:val="00067EB4"/>
    <w:rsid w:val="00070F61"/>
    <w:rsid w:val="000716A7"/>
    <w:rsid w:val="00072106"/>
    <w:rsid w:val="0007285C"/>
    <w:rsid w:val="00073608"/>
    <w:rsid w:val="00075A6A"/>
    <w:rsid w:val="00076437"/>
    <w:rsid w:val="00076602"/>
    <w:rsid w:val="00076639"/>
    <w:rsid w:val="00076A86"/>
    <w:rsid w:val="00080B45"/>
    <w:rsid w:val="00081A0B"/>
    <w:rsid w:val="00083EFF"/>
    <w:rsid w:val="00084E0A"/>
    <w:rsid w:val="0008529D"/>
    <w:rsid w:val="00090930"/>
    <w:rsid w:val="00091032"/>
    <w:rsid w:val="000917FB"/>
    <w:rsid w:val="000922EF"/>
    <w:rsid w:val="0009358A"/>
    <w:rsid w:val="00093779"/>
    <w:rsid w:val="0009386E"/>
    <w:rsid w:val="0009572A"/>
    <w:rsid w:val="00096018"/>
    <w:rsid w:val="000972FD"/>
    <w:rsid w:val="0009752C"/>
    <w:rsid w:val="0009796F"/>
    <w:rsid w:val="000A0F11"/>
    <w:rsid w:val="000A1133"/>
    <w:rsid w:val="000A17B9"/>
    <w:rsid w:val="000A1C70"/>
    <w:rsid w:val="000A238C"/>
    <w:rsid w:val="000A44E1"/>
    <w:rsid w:val="000A6D22"/>
    <w:rsid w:val="000A6E95"/>
    <w:rsid w:val="000A7829"/>
    <w:rsid w:val="000A7D15"/>
    <w:rsid w:val="000B13E7"/>
    <w:rsid w:val="000B191F"/>
    <w:rsid w:val="000B3155"/>
    <w:rsid w:val="000B321A"/>
    <w:rsid w:val="000B36FF"/>
    <w:rsid w:val="000B4D0B"/>
    <w:rsid w:val="000B5035"/>
    <w:rsid w:val="000B553F"/>
    <w:rsid w:val="000B56F7"/>
    <w:rsid w:val="000B5751"/>
    <w:rsid w:val="000B60DF"/>
    <w:rsid w:val="000B6674"/>
    <w:rsid w:val="000B723A"/>
    <w:rsid w:val="000C031A"/>
    <w:rsid w:val="000C12A5"/>
    <w:rsid w:val="000C1493"/>
    <w:rsid w:val="000C1624"/>
    <w:rsid w:val="000C3638"/>
    <w:rsid w:val="000C44CC"/>
    <w:rsid w:val="000C68B6"/>
    <w:rsid w:val="000C7307"/>
    <w:rsid w:val="000D0157"/>
    <w:rsid w:val="000D0438"/>
    <w:rsid w:val="000D089A"/>
    <w:rsid w:val="000D0CA2"/>
    <w:rsid w:val="000D3361"/>
    <w:rsid w:val="000D34C8"/>
    <w:rsid w:val="000D396D"/>
    <w:rsid w:val="000D45C5"/>
    <w:rsid w:val="000D53CF"/>
    <w:rsid w:val="000D5669"/>
    <w:rsid w:val="000D577A"/>
    <w:rsid w:val="000D622E"/>
    <w:rsid w:val="000D662E"/>
    <w:rsid w:val="000D66E8"/>
    <w:rsid w:val="000D6C25"/>
    <w:rsid w:val="000D75B2"/>
    <w:rsid w:val="000E0091"/>
    <w:rsid w:val="000E0D77"/>
    <w:rsid w:val="000E100A"/>
    <w:rsid w:val="000E1567"/>
    <w:rsid w:val="000E18D6"/>
    <w:rsid w:val="000E25A9"/>
    <w:rsid w:val="000E4688"/>
    <w:rsid w:val="000E5FB9"/>
    <w:rsid w:val="000E631D"/>
    <w:rsid w:val="000E697F"/>
    <w:rsid w:val="000E7655"/>
    <w:rsid w:val="000E7843"/>
    <w:rsid w:val="000E79F6"/>
    <w:rsid w:val="000E7BE2"/>
    <w:rsid w:val="000F0F34"/>
    <w:rsid w:val="000F1F13"/>
    <w:rsid w:val="000F2A97"/>
    <w:rsid w:val="000F42F4"/>
    <w:rsid w:val="000F43FC"/>
    <w:rsid w:val="000F460F"/>
    <w:rsid w:val="000F4A9F"/>
    <w:rsid w:val="000F5AE7"/>
    <w:rsid w:val="000F6A8E"/>
    <w:rsid w:val="000F7CAD"/>
    <w:rsid w:val="001008BD"/>
    <w:rsid w:val="00101A68"/>
    <w:rsid w:val="00104FDC"/>
    <w:rsid w:val="00105094"/>
    <w:rsid w:val="001055F8"/>
    <w:rsid w:val="001065B8"/>
    <w:rsid w:val="00113FE4"/>
    <w:rsid w:val="0011413B"/>
    <w:rsid w:val="00114F9C"/>
    <w:rsid w:val="00115895"/>
    <w:rsid w:val="00117042"/>
    <w:rsid w:val="0011714E"/>
    <w:rsid w:val="00120274"/>
    <w:rsid w:val="00120525"/>
    <w:rsid w:val="001218F8"/>
    <w:rsid w:val="0012328D"/>
    <w:rsid w:val="0012379A"/>
    <w:rsid w:val="001250CF"/>
    <w:rsid w:val="00127154"/>
    <w:rsid w:val="001275C7"/>
    <w:rsid w:val="001277BD"/>
    <w:rsid w:val="00127E81"/>
    <w:rsid w:val="00130EFF"/>
    <w:rsid w:val="00132D07"/>
    <w:rsid w:val="00133C63"/>
    <w:rsid w:val="00134BD2"/>
    <w:rsid w:val="0014017F"/>
    <w:rsid w:val="00140190"/>
    <w:rsid w:val="001409A3"/>
    <w:rsid w:val="0014160B"/>
    <w:rsid w:val="00141CB3"/>
    <w:rsid w:val="00141E3E"/>
    <w:rsid w:val="0014214C"/>
    <w:rsid w:val="001424ED"/>
    <w:rsid w:val="0014415B"/>
    <w:rsid w:val="00144F3E"/>
    <w:rsid w:val="00145468"/>
    <w:rsid w:val="00145744"/>
    <w:rsid w:val="00146855"/>
    <w:rsid w:val="001472B8"/>
    <w:rsid w:val="00147395"/>
    <w:rsid w:val="00150448"/>
    <w:rsid w:val="001506E1"/>
    <w:rsid w:val="00150C65"/>
    <w:rsid w:val="00151B15"/>
    <w:rsid w:val="00153E96"/>
    <w:rsid w:val="0015414C"/>
    <w:rsid w:val="001541EA"/>
    <w:rsid w:val="00154453"/>
    <w:rsid w:val="0015448E"/>
    <w:rsid w:val="00154D61"/>
    <w:rsid w:val="001552AF"/>
    <w:rsid w:val="00156A3D"/>
    <w:rsid w:val="0015705B"/>
    <w:rsid w:val="00157C34"/>
    <w:rsid w:val="00160D77"/>
    <w:rsid w:val="001612D9"/>
    <w:rsid w:val="001619FA"/>
    <w:rsid w:val="00161DC2"/>
    <w:rsid w:val="0016439C"/>
    <w:rsid w:val="00166AE3"/>
    <w:rsid w:val="00166F1A"/>
    <w:rsid w:val="001703B1"/>
    <w:rsid w:val="00170F7E"/>
    <w:rsid w:val="00172650"/>
    <w:rsid w:val="00172A25"/>
    <w:rsid w:val="00173688"/>
    <w:rsid w:val="00173BE4"/>
    <w:rsid w:val="00175C6E"/>
    <w:rsid w:val="00176CB5"/>
    <w:rsid w:val="00176E78"/>
    <w:rsid w:val="00177828"/>
    <w:rsid w:val="00183809"/>
    <w:rsid w:val="0018475C"/>
    <w:rsid w:val="00184EF1"/>
    <w:rsid w:val="00185171"/>
    <w:rsid w:val="00186B0A"/>
    <w:rsid w:val="00186C78"/>
    <w:rsid w:val="00190A5F"/>
    <w:rsid w:val="00191144"/>
    <w:rsid w:val="001919E5"/>
    <w:rsid w:val="00191D42"/>
    <w:rsid w:val="001922CC"/>
    <w:rsid w:val="00192926"/>
    <w:rsid w:val="00192EDB"/>
    <w:rsid w:val="0019459E"/>
    <w:rsid w:val="00196DB4"/>
    <w:rsid w:val="00196DE3"/>
    <w:rsid w:val="00196F6B"/>
    <w:rsid w:val="00197525"/>
    <w:rsid w:val="00197A55"/>
    <w:rsid w:val="001A02B2"/>
    <w:rsid w:val="001A0EED"/>
    <w:rsid w:val="001A0FA7"/>
    <w:rsid w:val="001A140D"/>
    <w:rsid w:val="001A3DAE"/>
    <w:rsid w:val="001A4142"/>
    <w:rsid w:val="001A43EE"/>
    <w:rsid w:val="001A510E"/>
    <w:rsid w:val="001A520A"/>
    <w:rsid w:val="001A79DE"/>
    <w:rsid w:val="001B2C96"/>
    <w:rsid w:val="001B2DA9"/>
    <w:rsid w:val="001B3887"/>
    <w:rsid w:val="001B398A"/>
    <w:rsid w:val="001B64F0"/>
    <w:rsid w:val="001B7DC9"/>
    <w:rsid w:val="001C013B"/>
    <w:rsid w:val="001C3AAC"/>
    <w:rsid w:val="001C4BE6"/>
    <w:rsid w:val="001C593C"/>
    <w:rsid w:val="001C5C82"/>
    <w:rsid w:val="001C6224"/>
    <w:rsid w:val="001C65BF"/>
    <w:rsid w:val="001C76FE"/>
    <w:rsid w:val="001C7935"/>
    <w:rsid w:val="001D0CD9"/>
    <w:rsid w:val="001D0D3E"/>
    <w:rsid w:val="001D43BE"/>
    <w:rsid w:val="001D4D75"/>
    <w:rsid w:val="001D663E"/>
    <w:rsid w:val="001D6CBB"/>
    <w:rsid w:val="001E0D37"/>
    <w:rsid w:val="001E1749"/>
    <w:rsid w:val="001E1B73"/>
    <w:rsid w:val="001E1CFF"/>
    <w:rsid w:val="001E1DC0"/>
    <w:rsid w:val="001E2DDC"/>
    <w:rsid w:val="001E3EE4"/>
    <w:rsid w:val="001E429E"/>
    <w:rsid w:val="001E5D0A"/>
    <w:rsid w:val="001E5DEE"/>
    <w:rsid w:val="001E6AB6"/>
    <w:rsid w:val="001E6B78"/>
    <w:rsid w:val="001E7751"/>
    <w:rsid w:val="001E7F4C"/>
    <w:rsid w:val="001F2B0D"/>
    <w:rsid w:val="001F3D59"/>
    <w:rsid w:val="001F61DC"/>
    <w:rsid w:val="001F6640"/>
    <w:rsid w:val="001F7C38"/>
    <w:rsid w:val="002002DD"/>
    <w:rsid w:val="00200800"/>
    <w:rsid w:val="00200D4B"/>
    <w:rsid w:val="00201009"/>
    <w:rsid w:val="002012C5"/>
    <w:rsid w:val="00203BF7"/>
    <w:rsid w:val="0020558F"/>
    <w:rsid w:val="00206980"/>
    <w:rsid w:val="00206A5E"/>
    <w:rsid w:val="00206B96"/>
    <w:rsid w:val="0020763E"/>
    <w:rsid w:val="00207AE6"/>
    <w:rsid w:val="00210443"/>
    <w:rsid w:val="002119A3"/>
    <w:rsid w:val="002128FC"/>
    <w:rsid w:val="00213643"/>
    <w:rsid w:val="00213816"/>
    <w:rsid w:val="00213A0F"/>
    <w:rsid w:val="00214243"/>
    <w:rsid w:val="00214FFF"/>
    <w:rsid w:val="0021582B"/>
    <w:rsid w:val="00215C16"/>
    <w:rsid w:val="00216D1E"/>
    <w:rsid w:val="00220793"/>
    <w:rsid w:val="00220A7C"/>
    <w:rsid w:val="00220DE3"/>
    <w:rsid w:val="0022150A"/>
    <w:rsid w:val="0022167B"/>
    <w:rsid w:val="0022186C"/>
    <w:rsid w:val="00222BB4"/>
    <w:rsid w:val="002245B4"/>
    <w:rsid w:val="0022468F"/>
    <w:rsid w:val="00225442"/>
    <w:rsid w:val="002266CC"/>
    <w:rsid w:val="00226A9C"/>
    <w:rsid w:val="00227511"/>
    <w:rsid w:val="002304AF"/>
    <w:rsid w:val="00231628"/>
    <w:rsid w:val="00231E05"/>
    <w:rsid w:val="0023304F"/>
    <w:rsid w:val="00234225"/>
    <w:rsid w:val="0023481D"/>
    <w:rsid w:val="00234A59"/>
    <w:rsid w:val="00234E2E"/>
    <w:rsid w:val="00234E60"/>
    <w:rsid w:val="00235580"/>
    <w:rsid w:val="00235AFC"/>
    <w:rsid w:val="002368E5"/>
    <w:rsid w:val="0023756D"/>
    <w:rsid w:val="00237D9A"/>
    <w:rsid w:val="00240236"/>
    <w:rsid w:val="00240875"/>
    <w:rsid w:val="00240892"/>
    <w:rsid w:val="00243CA1"/>
    <w:rsid w:val="002446B2"/>
    <w:rsid w:val="00244BF1"/>
    <w:rsid w:val="00245BC6"/>
    <w:rsid w:val="00245D2C"/>
    <w:rsid w:val="0024653B"/>
    <w:rsid w:val="00246FC2"/>
    <w:rsid w:val="00250622"/>
    <w:rsid w:val="0025220E"/>
    <w:rsid w:val="00253405"/>
    <w:rsid w:val="002549FD"/>
    <w:rsid w:val="00254DE0"/>
    <w:rsid w:val="0025500F"/>
    <w:rsid w:val="00256497"/>
    <w:rsid w:val="00256E54"/>
    <w:rsid w:val="00257139"/>
    <w:rsid w:val="002573DB"/>
    <w:rsid w:val="00257C9A"/>
    <w:rsid w:val="002607B0"/>
    <w:rsid w:val="00261361"/>
    <w:rsid w:val="00262C75"/>
    <w:rsid w:val="00263201"/>
    <w:rsid w:val="002637AA"/>
    <w:rsid w:val="00271503"/>
    <w:rsid w:val="00271755"/>
    <w:rsid w:val="00272B56"/>
    <w:rsid w:val="00272FCA"/>
    <w:rsid w:val="0027317B"/>
    <w:rsid w:val="00273B13"/>
    <w:rsid w:val="00273F9D"/>
    <w:rsid w:val="00274D72"/>
    <w:rsid w:val="00275396"/>
    <w:rsid w:val="00276B76"/>
    <w:rsid w:val="00277DE4"/>
    <w:rsid w:val="00280D70"/>
    <w:rsid w:val="002813B8"/>
    <w:rsid w:val="00283EFE"/>
    <w:rsid w:val="0028453E"/>
    <w:rsid w:val="002849F7"/>
    <w:rsid w:val="00284E72"/>
    <w:rsid w:val="0028602A"/>
    <w:rsid w:val="00286A79"/>
    <w:rsid w:val="00286B6F"/>
    <w:rsid w:val="00286EDD"/>
    <w:rsid w:val="0029117D"/>
    <w:rsid w:val="0029211A"/>
    <w:rsid w:val="002921CE"/>
    <w:rsid w:val="00293C20"/>
    <w:rsid w:val="00295067"/>
    <w:rsid w:val="00295293"/>
    <w:rsid w:val="0029542A"/>
    <w:rsid w:val="00295787"/>
    <w:rsid w:val="00297051"/>
    <w:rsid w:val="0029764E"/>
    <w:rsid w:val="002A1242"/>
    <w:rsid w:val="002A154D"/>
    <w:rsid w:val="002A42E8"/>
    <w:rsid w:val="002A47C3"/>
    <w:rsid w:val="002A4AF6"/>
    <w:rsid w:val="002A4E7F"/>
    <w:rsid w:val="002A5CF6"/>
    <w:rsid w:val="002A6670"/>
    <w:rsid w:val="002A6E40"/>
    <w:rsid w:val="002B00B5"/>
    <w:rsid w:val="002B0396"/>
    <w:rsid w:val="002B0442"/>
    <w:rsid w:val="002B0E47"/>
    <w:rsid w:val="002B1B11"/>
    <w:rsid w:val="002B1C27"/>
    <w:rsid w:val="002B5158"/>
    <w:rsid w:val="002B5D96"/>
    <w:rsid w:val="002B690A"/>
    <w:rsid w:val="002B6DDA"/>
    <w:rsid w:val="002C09A3"/>
    <w:rsid w:val="002C0C6F"/>
    <w:rsid w:val="002C1A7B"/>
    <w:rsid w:val="002C1EB6"/>
    <w:rsid w:val="002C31D8"/>
    <w:rsid w:val="002C3288"/>
    <w:rsid w:val="002C379A"/>
    <w:rsid w:val="002C3B36"/>
    <w:rsid w:val="002C3C43"/>
    <w:rsid w:val="002C4658"/>
    <w:rsid w:val="002C4ED3"/>
    <w:rsid w:val="002C5D5F"/>
    <w:rsid w:val="002C5D63"/>
    <w:rsid w:val="002C6311"/>
    <w:rsid w:val="002C68ED"/>
    <w:rsid w:val="002C6F53"/>
    <w:rsid w:val="002C6FE5"/>
    <w:rsid w:val="002D03BE"/>
    <w:rsid w:val="002D1770"/>
    <w:rsid w:val="002D25F2"/>
    <w:rsid w:val="002D2E0E"/>
    <w:rsid w:val="002D311F"/>
    <w:rsid w:val="002D3317"/>
    <w:rsid w:val="002D387D"/>
    <w:rsid w:val="002D43C3"/>
    <w:rsid w:val="002D484F"/>
    <w:rsid w:val="002D6BF8"/>
    <w:rsid w:val="002D7096"/>
    <w:rsid w:val="002D79AA"/>
    <w:rsid w:val="002E13E5"/>
    <w:rsid w:val="002E21D1"/>
    <w:rsid w:val="002E3DF7"/>
    <w:rsid w:val="002E3F08"/>
    <w:rsid w:val="002E40B8"/>
    <w:rsid w:val="002E58B5"/>
    <w:rsid w:val="002F155C"/>
    <w:rsid w:val="002F1BDC"/>
    <w:rsid w:val="002F22BA"/>
    <w:rsid w:val="002F2696"/>
    <w:rsid w:val="002F72FD"/>
    <w:rsid w:val="003002C0"/>
    <w:rsid w:val="0030087F"/>
    <w:rsid w:val="00301144"/>
    <w:rsid w:val="00302637"/>
    <w:rsid w:val="00303149"/>
    <w:rsid w:val="00305FD6"/>
    <w:rsid w:val="00307405"/>
    <w:rsid w:val="00307C0F"/>
    <w:rsid w:val="00310451"/>
    <w:rsid w:val="0031097F"/>
    <w:rsid w:val="0031285D"/>
    <w:rsid w:val="00313300"/>
    <w:rsid w:val="003148B7"/>
    <w:rsid w:val="00314F80"/>
    <w:rsid w:val="003158C3"/>
    <w:rsid w:val="00316A57"/>
    <w:rsid w:val="00317C04"/>
    <w:rsid w:val="00320739"/>
    <w:rsid w:val="00322508"/>
    <w:rsid w:val="003249B9"/>
    <w:rsid w:val="00326422"/>
    <w:rsid w:val="003274CD"/>
    <w:rsid w:val="0033169C"/>
    <w:rsid w:val="00331774"/>
    <w:rsid w:val="00331A52"/>
    <w:rsid w:val="00333325"/>
    <w:rsid w:val="00333501"/>
    <w:rsid w:val="00333E42"/>
    <w:rsid w:val="00334902"/>
    <w:rsid w:val="00335F2F"/>
    <w:rsid w:val="00336B65"/>
    <w:rsid w:val="0033701B"/>
    <w:rsid w:val="00337B31"/>
    <w:rsid w:val="00337D35"/>
    <w:rsid w:val="00341B9A"/>
    <w:rsid w:val="00342932"/>
    <w:rsid w:val="00343059"/>
    <w:rsid w:val="00344C23"/>
    <w:rsid w:val="003457C4"/>
    <w:rsid w:val="00345944"/>
    <w:rsid w:val="00346398"/>
    <w:rsid w:val="0035009F"/>
    <w:rsid w:val="00350519"/>
    <w:rsid w:val="0035119D"/>
    <w:rsid w:val="00351F1A"/>
    <w:rsid w:val="00352CEB"/>
    <w:rsid w:val="00352D9D"/>
    <w:rsid w:val="00352E44"/>
    <w:rsid w:val="00353767"/>
    <w:rsid w:val="0035513B"/>
    <w:rsid w:val="003554C1"/>
    <w:rsid w:val="00355561"/>
    <w:rsid w:val="00355DE8"/>
    <w:rsid w:val="00355EE2"/>
    <w:rsid w:val="003567C7"/>
    <w:rsid w:val="003567FE"/>
    <w:rsid w:val="00356F58"/>
    <w:rsid w:val="0035701D"/>
    <w:rsid w:val="00357256"/>
    <w:rsid w:val="003572FC"/>
    <w:rsid w:val="0035759B"/>
    <w:rsid w:val="003607C7"/>
    <w:rsid w:val="00360F3F"/>
    <w:rsid w:val="00362B5D"/>
    <w:rsid w:val="003638C3"/>
    <w:rsid w:val="00363B3C"/>
    <w:rsid w:val="00363BAD"/>
    <w:rsid w:val="003649F4"/>
    <w:rsid w:val="00366C70"/>
    <w:rsid w:val="00367856"/>
    <w:rsid w:val="00371FFC"/>
    <w:rsid w:val="00375243"/>
    <w:rsid w:val="00375816"/>
    <w:rsid w:val="00377C65"/>
    <w:rsid w:val="003805F2"/>
    <w:rsid w:val="00380C04"/>
    <w:rsid w:val="00381747"/>
    <w:rsid w:val="00382020"/>
    <w:rsid w:val="003837CD"/>
    <w:rsid w:val="00383B26"/>
    <w:rsid w:val="003853BC"/>
    <w:rsid w:val="003866CE"/>
    <w:rsid w:val="00386D22"/>
    <w:rsid w:val="00387B33"/>
    <w:rsid w:val="00390449"/>
    <w:rsid w:val="00390758"/>
    <w:rsid w:val="00391841"/>
    <w:rsid w:val="0039193E"/>
    <w:rsid w:val="00392297"/>
    <w:rsid w:val="00392BF0"/>
    <w:rsid w:val="00392CB0"/>
    <w:rsid w:val="00394FAE"/>
    <w:rsid w:val="003954B5"/>
    <w:rsid w:val="00395A6C"/>
    <w:rsid w:val="003962AF"/>
    <w:rsid w:val="00396B5D"/>
    <w:rsid w:val="003974DA"/>
    <w:rsid w:val="00397CD5"/>
    <w:rsid w:val="00397E79"/>
    <w:rsid w:val="003A1BA0"/>
    <w:rsid w:val="003A342F"/>
    <w:rsid w:val="003A5358"/>
    <w:rsid w:val="003A57BF"/>
    <w:rsid w:val="003A5CD1"/>
    <w:rsid w:val="003B07F2"/>
    <w:rsid w:val="003B0C40"/>
    <w:rsid w:val="003B1566"/>
    <w:rsid w:val="003B2B40"/>
    <w:rsid w:val="003B4397"/>
    <w:rsid w:val="003B4518"/>
    <w:rsid w:val="003B4C96"/>
    <w:rsid w:val="003B4F12"/>
    <w:rsid w:val="003B56A5"/>
    <w:rsid w:val="003B6832"/>
    <w:rsid w:val="003B697B"/>
    <w:rsid w:val="003B6C42"/>
    <w:rsid w:val="003B7805"/>
    <w:rsid w:val="003C2D05"/>
    <w:rsid w:val="003C3894"/>
    <w:rsid w:val="003C51AA"/>
    <w:rsid w:val="003C5CD5"/>
    <w:rsid w:val="003C7017"/>
    <w:rsid w:val="003D2768"/>
    <w:rsid w:val="003D2E4C"/>
    <w:rsid w:val="003D387E"/>
    <w:rsid w:val="003D42B2"/>
    <w:rsid w:val="003D48E4"/>
    <w:rsid w:val="003D4F75"/>
    <w:rsid w:val="003D4F79"/>
    <w:rsid w:val="003D71C5"/>
    <w:rsid w:val="003D7731"/>
    <w:rsid w:val="003D7F56"/>
    <w:rsid w:val="003E038E"/>
    <w:rsid w:val="003E0442"/>
    <w:rsid w:val="003E239E"/>
    <w:rsid w:val="003E2E96"/>
    <w:rsid w:val="003E32FA"/>
    <w:rsid w:val="003E4F11"/>
    <w:rsid w:val="003E61D9"/>
    <w:rsid w:val="003E71D9"/>
    <w:rsid w:val="003E760D"/>
    <w:rsid w:val="003F1601"/>
    <w:rsid w:val="003F1B26"/>
    <w:rsid w:val="003F1F28"/>
    <w:rsid w:val="003F22A3"/>
    <w:rsid w:val="003F2AFC"/>
    <w:rsid w:val="003F2F7E"/>
    <w:rsid w:val="003F3BDF"/>
    <w:rsid w:val="003F3DE0"/>
    <w:rsid w:val="003F43BB"/>
    <w:rsid w:val="003F484E"/>
    <w:rsid w:val="003F4AE7"/>
    <w:rsid w:val="003F525E"/>
    <w:rsid w:val="003F62FD"/>
    <w:rsid w:val="003F6A61"/>
    <w:rsid w:val="004009F1"/>
    <w:rsid w:val="00401C68"/>
    <w:rsid w:val="00401F0C"/>
    <w:rsid w:val="00404771"/>
    <w:rsid w:val="004052A4"/>
    <w:rsid w:val="004062B7"/>
    <w:rsid w:val="00407C81"/>
    <w:rsid w:val="00410C44"/>
    <w:rsid w:val="00411568"/>
    <w:rsid w:val="0041166C"/>
    <w:rsid w:val="004121AC"/>
    <w:rsid w:val="004126E0"/>
    <w:rsid w:val="00413245"/>
    <w:rsid w:val="0041329D"/>
    <w:rsid w:val="0041430C"/>
    <w:rsid w:val="004144E9"/>
    <w:rsid w:val="004145F7"/>
    <w:rsid w:val="00414DDB"/>
    <w:rsid w:val="00415653"/>
    <w:rsid w:val="00415868"/>
    <w:rsid w:val="004208F7"/>
    <w:rsid w:val="004215E7"/>
    <w:rsid w:val="00421FBE"/>
    <w:rsid w:val="004230ED"/>
    <w:rsid w:val="004237C6"/>
    <w:rsid w:val="00423F31"/>
    <w:rsid w:val="0042455D"/>
    <w:rsid w:val="00425CB9"/>
    <w:rsid w:val="00426C51"/>
    <w:rsid w:val="004278CF"/>
    <w:rsid w:val="00427B4D"/>
    <w:rsid w:val="004308E2"/>
    <w:rsid w:val="00431899"/>
    <w:rsid w:val="00431A41"/>
    <w:rsid w:val="00431FED"/>
    <w:rsid w:val="00432A03"/>
    <w:rsid w:val="00434A5C"/>
    <w:rsid w:val="00434A63"/>
    <w:rsid w:val="00436432"/>
    <w:rsid w:val="00437A5A"/>
    <w:rsid w:val="00437BA1"/>
    <w:rsid w:val="00440422"/>
    <w:rsid w:val="00441481"/>
    <w:rsid w:val="0044164B"/>
    <w:rsid w:val="00441D45"/>
    <w:rsid w:val="00442BD9"/>
    <w:rsid w:val="00442DF5"/>
    <w:rsid w:val="00443B0F"/>
    <w:rsid w:val="00443C71"/>
    <w:rsid w:val="004474F8"/>
    <w:rsid w:val="004504CF"/>
    <w:rsid w:val="00451499"/>
    <w:rsid w:val="00452136"/>
    <w:rsid w:val="00452D12"/>
    <w:rsid w:val="00453027"/>
    <w:rsid w:val="00454834"/>
    <w:rsid w:val="004560A9"/>
    <w:rsid w:val="00456CB1"/>
    <w:rsid w:val="0046256A"/>
    <w:rsid w:val="00462B46"/>
    <w:rsid w:val="00462E3F"/>
    <w:rsid w:val="004634E8"/>
    <w:rsid w:val="00463B0A"/>
    <w:rsid w:val="00463D40"/>
    <w:rsid w:val="004640B4"/>
    <w:rsid w:val="00464E33"/>
    <w:rsid w:val="00465144"/>
    <w:rsid w:val="0046655F"/>
    <w:rsid w:val="00466612"/>
    <w:rsid w:val="00467695"/>
    <w:rsid w:val="00467C16"/>
    <w:rsid w:val="00467DD1"/>
    <w:rsid w:val="0047067D"/>
    <w:rsid w:val="004709DE"/>
    <w:rsid w:val="00470C49"/>
    <w:rsid w:val="00470E10"/>
    <w:rsid w:val="004717E1"/>
    <w:rsid w:val="004745A0"/>
    <w:rsid w:val="0047491E"/>
    <w:rsid w:val="0047692F"/>
    <w:rsid w:val="004771E3"/>
    <w:rsid w:val="00480BC7"/>
    <w:rsid w:val="00481CA0"/>
    <w:rsid w:val="00481F7D"/>
    <w:rsid w:val="004844D3"/>
    <w:rsid w:val="004848B0"/>
    <w:rsid w:val="004866A7"/>
    <w:rsid w:val="00486804"/>
    <w:rsid w:val="00486EC9"/>
    <w:rsid w:val="00487E0F"/>
    <w:rsid w:val="004917B1"/>
    <w:rsid w:val="00492524"/>
    <w:rsid w:val="00492715"/>
    <w:rsid w:val="00492AE3"/>
    <w:rsid w:val="00493BBF"/>
    <w:rsid w:val="00494A55"/>
    <w:rsid w:val="00495147"/>
    <w:rsid w:val="00495589"/>
    <w:rsid w:val="00495D99"/>
    <w:rsid w:val="00495F8E"/>
    <w:rsid w:val="00496975"/>
    <w:rsid w:val="00496C7F"/>
    <w:rsid w:val="00496DC5"/>
    <w:rsid w:val="004971E7"/>
    <w:rsid w:val="00497704"/>
    <w:rsid w:val="004A18E6"/>
    <w:rsid w:val="004A30DC"/>
    <w:rsid w:val="004A3947"/>
    <w:rsid w:val="004A4CBE"/>
    <w:rsid w:val="004A4F14"/>
    <w:rsid w:val="004A58AF"/>
    <w:rsid w:val="004A5A50"/>
    <w:rsid w:val="004A5DDE"/>
    <w:rsid w:val="004A5F56"/>
    <w:rsid w:val="004A69FC"/>
    <w:rsid w:val="004B078B"/>
    <w:rsid w:val="004B0B15"/>
    <w:rsid w:val="004B17DA"/>
    <w:rsid w:val="004B1F95"/>
    <w:rsid w:val="004B1FC6"/>
    <w:rsid w:val="004B28A8"/>
    <w:rsid w:val="004B2A33"/>
    <w:rsid w:val="004B3775"/>
    <w:rsid w:val="004B40A1"/>
    <w:rsid w:val="004B463B"/>
    <w:rsid w:val="004B7113"/>
    <w:rsid w:val="004C0A59"/>
    <w:rsid w:val="004C1342"/>
    <w:rsid w:val="004C16E5"/>
    <w:rsid w:val="004C1844"/>
    <w:rsid w:val="004C1A1E"/>
    <w:rsid w:val="004C1CB0"/>
    <w:rsid w:val="004C24C3"/>
    <w:rsid w:val="004C42F4"/>
    <w:rsid w:val="004C4A62"/>
    <w:rsid w:val="004C4D79"/>
    <w:rsid w:val="004C4F03"/>
    <w:rsid w:val="004C6502"/>
    <w:rsid w:val="004C6D9C"/>
    <w:rsid w:val="004D0AEE"/>
    <w:rsid w:val="004D1F70"/>
    <w:rsid w:val="004D2867"/>
    <w:rsid w:val="004D336E"/>
    <w:rsid w:val="004D370C"/>
    <w:rsid w:val="004D4725"/>
    <w:rsid w:val="004D559E"/>
    <w:rsid w:val="004D5805"/>
    <w:rsid w:val="004D633C"/>
    <w:rsid w:val="004D6B51"/>
    <w:rsid w:val="004D7044"/>
    <w:rsid w:val="004D7825"/>
    <w:rsid w:val="004E02B9"/>
    <w:rsid w:val="004E02ED"/>
    <w:rsid w:val="004E058F"/>
    <w:rsid w:val="004E08CE"/>
    <w:rsid w:val="004E0964"/>
    <w:rsid w:val="004E14BB"/>
    <w:rsid w:val="004E1B58"/>
    <w:rsid w:val="004E2402"/>
    <w:rsid w:val="004E3B87"/>
    <w:rsid w:val="004E3D83"/>
    <w:rsid w:val="004E3E8A"/>
    <w:rsid w:val="004E442C"/>
    <w:rsid w:val="004E5AFB"/>
    <w:rsid w:val="004E7507"/>
    <w:rsid w:val="004E7E9F"/>
    <w:rsid w:val="004F0655"/>
    <w:rsid w:val="004F0B91"/>
    <w:rsid w:val="004F34D0"/>
    <w:rsid w:val="004F369F"/>
    <w:rsid w:val="004F3881"/>
    <w:rsid w:val="004F3E10"/>
    <w:rsid w:val="004F463A"/>
    <w:rsid w:val="004F5009"/>
    <w:rsid w:val="004F75AC"/>
    <w:rsid w:val="004F77C0"/>
    <w:rsid w:val="004F79B6"/>
    <w:rsid w:val="00500A2D"/>
    <w:rsid w:val="005013A2"/>
    <w:rsid w:val="00501EA3"/>
    <w:rsid w:val="0050405D"/>
    <w:rsid w:val="0050427D"/>
    <w:rsid w:val="00504A9A"/>
    <w:rsid w:val="00505DA4"/>
    <w:rsid w:val="00507455"/>
    <w:rsid w:val="00507DF4"/>
    <w:rsid w:val="00510010"/>
    <w:rsid w:val="00510921"/>
    <w:rsid w:val="00510A5C"/>
    <w:rsid w:val="00510AD3"/>
    <w:rsid w:val="00512D5A"/>
    <w:rsid w:val="00513348"/>
    <w:rsid w:val="00514456"/>
    <w:rsid w:val="00514F8A"/>
    <w:rsid w:val="00515CB8"/>
    <w:rsid w:val="005201B8"/>
    <w:rsid w:val="0052033C"/>
    <w:rsid w:val="005206A2"/>
    <w:rsid w:val="0052167B"/>
    <w:rsid w:val="005217AC"/>
    <w:rsid w:val="00521B2A"/>
    <w:rsid w:val="00524E24"/>
    <w:rsid w:val="0052519C"/>
    <w:rsid w:val="00525CE4"/>
    <w:rsid w:val="00527808"/>
    <w:rsid w:val="00527E0C"/>
    <w:rsid w:val="00533B5D"/>
    <w:rsid w:val="00534830"/>
    <w:rsid w:val="00535870"/>
    <w:rsid w:val="00536225"/>
    <w:rsid w:val="00536D67"/>
    <w:rsid w:val="00536F42"/>
    <w:rsid w:val="005405FC"/>
    <w:rsid w:val="00541B17"/>
    <w:rsid w:val="00542A98"/>
    <w:rsid w:val="00542EB6"/>
    <w:rsid w:val="00543A58"/>
    <w:rsid w:val="00543A8A"/>
    <w:rsid w:val="00543BD7"/>
    <w:rsid w:val="00545E64"/>
    <w:rsid w:val="00547123"/>
    <w:rsid w:val="00550CEB"/>
    <w:rsid w:val="00551912"/>
    <w:rsid w:val="00552716"/>
    <w:rsid w:val="00552BFE"/>
    <w:rsid w:val="005536C4"/>
    <w:rsid w:val="00555F43"/>
    <w:rsid w:val="0055628C"/>
    <w:rsid w:val="00556B00"/>
    <w:rsid w:val="00557290"/>
    <w:rsid w:val="005573D0"/>
    <w:rsid w:val="00557F6C"/>
    <w:rsid w:val="00561086"/>
    <w:rsid w:val="005616F6"/>
    <w:rsid w:val="0056172E"/>
    <w:rsid w:val="0056262B"/>
    <w:rsid w:val="005637D9"/>
    <w:rsid w:val="00564AF4"/>
    <w:rsid w:val="005655A4"/>
    <w:rsid w:val="00565ADB"/>
    <w:rsid w:val="005667DA"/>
    <w:rsid w:val="00567CAA"/>
    <w:rsid w:val="00570871"/>
    <w:rsid w:val="0057225D"/>
    <w:rsid w:val="00572E05"/>
    <w:rsid w:val="005732F9"/>
    <w:rsid w:val="00574C48"/>
    <w:rsid w:val="00575950"/>
    <w:rsid w:val="00576857"/>
    <w:rsid w:val="00576C06"/>
    <w:rsid w:val="0057731A"/>
    <w:rsid w:val="00580286"/>
    <w:rsid w:val="00582090"/>
    <w:rsid w:val="005831A4"/>
    <w:rsid w:val="00583DE2"/>
    <w:rsid w:val="0058432E"/>
    <w:rsid w:val="005844F7"/>
    <w:rsid w:val="0058458D"/>
    <w:rsid w:val="00584812"/>
    <w:rsid w:val="0058530D"/>
    <w:rsid w:val="005866DF"/>
    <w:rsid w:val="00586DC6"/>
    <w:rsid w:val="005878A6"/>
    <w:rsid w:val="00590320"/>
    <w:rsid w:val="00591511"/>
    <w:rsid w:val="005915D3"/>
    <w:rsid w:val="0059250B"/>
    <w:rsid w:val="005928A6"/>
    <w:rsid w:val="00593E35"/>
    <w:rsid w:val="00595F08"/>
    <w:rsid w:val="00596CCC"/>
    <w:rsid w:val="00596DED"/>
    <w:rsid w:val="005A29BB"/>
    <w:rsid w:val="005A3526"/>
    <w:rsid w:val="005A55C3"/>
    <w:rsid w:val="005B0699"/>
    <w:rsid w:val="005B1321"/>
    <w:rsid w:val="005B278F"/>
    <w:rsid w:val="005B583F"/>
    <w:rsid w:val="005B7003"/>
    <w:rsid w:val="005B7350"/>
    <w:rsid w:val="005C03F6"/>
    <w:rsid w:val="005C18AC"/>
    <w:rsid w:val="005C1CF4"/>
    <w:rsid w:val="005C2117"/>
    <w:rsid w:val="005C2287"/>
    <w:rsid w:val="005C3F08"/>
    <w:rsid w:val="005C458D"/>
    <w:rsid w:val="005C45D2"/>
    <w:rsid w:val="005C4ACB"/>
    <w:rsid w:val="005C4EF5"/>
    <w:rsid w:val="005C4FD3"/>
    <w:rsid w:val="005C5964"/>
    <w:rsid w:val="005C644E"/>
    <w:rsid w:val="005C66FD"/>
    <w:rsid w:val="005C70FA"/>
    <w:rsid w:val="005D1E4D"/>
    <w:rsid w:val="005D2A46"/>
    <w:rsid w:val="005D3927"/>
    <w:rsid w:val="005D489E"/>
    <w:rsid w:val="005D5994"/>
    <w:rsid w:val="005D7657"/>
    <w:rsid w:val="005D7C06"/>
    <w:rsid w:val="005E0B8F"/>
    <w:rsid w:val="005E20FF"/>
    <w:rsid w:val="005E278F"/>
    <w:rsid w:val="005E2E85"/>
    <w:rsid w:val="005E45E7"/>
    <w:rsid w:val="005E4ADD"/>
    <w:rsid w:val="005E5E9E"/>
    <w:rsid w:val="005E6ADF"/>
    <w:rsid w:val="005E702C"/>
    <w:rsid w:val="005E7165"/>
    <w:rsid w:val="005E7759"/>
    <w:rsid w:val="005E7D0E"/>
    <w:rsid w:val="005F0701"/>
    <w:rsid w:val="005F1F19"/>
    <w:rsid w:val="005F2361"/>
    <w:rsid w:val="005F41B6"/>
    <w:rsid w:val="005F4A23"/>
    <w:rsid w:val="005F4F76"/>
    <w:rsid w:val="005F4F90"/>
    <w:rsid w:val="005F5D2D"/>
    <w:rsid w:val="005F682C"/>
    <w:rsid w:val="005F716B"/>
    <w:rsid w:val="005F7DA2"/>
    <w:rsid w:val="0060000E"/>
    <w:rsid w:val="00600AD4"/>
    <w:rsid w:val="00601A52"/>
    <w:rsid w:val="0060215C"/>
    <w:rsid w:val="0060224F"/>
    <w:rsid w:val="00606CCF"/>
    <w:rsid w:val="00606D1D"/>
    <w:rsid w:val="00610229"/>
    <w:rsid w:val="006103AC"/>
    <w:rsid w:val="00610489"/>
    <w:rsid w:val="00614253"/>
    <w:rsid w:val="00615A4F"/>
    <w:rsid w:val="00615BB0"/>
    <w:rsid w:val="00616523"/>
    <w:rsid w:val="00616DA6"/>
    <w:rsid w:val="00617633"/>
    <w:rsid w:val="00617926"/>
    <w:rsid w:val="00617F58"/>
    <w:rsid w:val="00620B42"/>
    <w:rsid w:val="006222A8"/>
    <w:rsid w:val="00623BA1"/>
    <w:rsid w:val="0062462C"/>
    <w:rsid w:val="006259B3"/>
    <w:rsid w:val="00626F50"/>
    <w:rsid w:val="00627157"/>
    <w:rsid w:val="00627558"/>
    <w:rsid w:val="006277F1"/>
    <w:rsid w:val="006314F7"/>
    <w:rsid w:val="006319FD"/>
    <w:rsid w:val="00632612"/>
    <w:rsid w:val="006326A1"/>
    <w:rsid w:val="00632E03"/>
    <w:rsid w:val="006346BC"/>
    <w:rsid w:val="0063491D"/>
    <w:rsid w:val="0063497D"/>
    <w:rsid w:val="006352DC"/>
    <w:rsid w:val="0063587A"/>
    <w:rsid w:val="00635DCE"/>
    <w:rsid w:val="00636148"/>
    <w:rsid w:val="00637026"/>
    <w:rsid w:val="00640FAE"/>
    <w:rsid w:val="00641403"/>
    <w:rsid w:val="00641AA0"/>
    <w:rsid w:val="00643892"/>
    <w:rsid w:val="0064616D"/>
    <w:rsid w:val="0065016E"/>
    <w:rsid w:val="00650E82"/>
    <w:rsid w:val="006534E1"/>
    <w:rsid w:val="00655169"/>
    <w:rsid w:val="00655DDA"/>
    <w:rsid w:val="00655F5A"/>
    <w:rsid w:val="00656935"/>
    <w:rsid w:val="00656A40"/>
    <w:rsid w:val="0065749D"/>
    <w:rsid w:val="006600F1"/>
    <w:rsid w:val="0066073B"/>
    <w:rsid w:val="0066089A"/>
    <w:rsid w:val="00660920"/>
    <w:rsid w:val="00660ABD"/>
    <w:rsid w:val="00660AF5"/>
    <w:rsid w:val="00660F0E"/>
    <w:rsid w:val="00660FFB"/>
    <w:rsid w:val="0066199A"/>
    <w:rsid w:val="00662AC6"/>
    <w:rsid w:val="00663C5E"/>
    <w:rsid w:val="0066430F"/>
    <w:rsid w:val="00664BE9"/>
    <w:rsid w:val="0066652A"/>
    <w:rsid w:val="00666BD8"/>
    <w:rsid w:val="00666C93"/>
    <w:rsid w:val="00667955"/>
    <w:rsid w:val="00667D4A"/>
    <w:rsid w:val="00667E20"/>
    <w:rsid w:val="00671E8E"/>
    <w:rsid w:val="00671F24"/>
    <w:rsid w:val="00672A68"/>
    <w:rsid w:val="00672DB0"/>
    <w:rsid w:val="006736BD"/>
    <w:rsid w:val="006740E1"/>
    <w:rsid w:val="0067448C"/>
    <w:rsid w:val="00675198"/>
    <w:rsid w:val="006751A6"/>
    <w:rsid w:val="006815F6"/>
    <w:rsid w:val="0068163D"/>
    <w:rsid w:val="00682167"/>
    <w:rsid w:val="006830DA"/>
    <w:rsid w:val="0068315C"/>
    <w:rsid w:val="006833E7"/>
    <w:rsid w:val="00685AD1"/>
    <w:rsid w:val="006864A5"/>
    <w:rsid w:val="00686CD7"/>
    <w:rsid w:val="00686E76"/>
    <w:rsid w:val="00687040"/>
    <w:rsid w:val="00687B3B"/>
    <w:rsid w:val="00690057"/>
    <w:rsid w:val="00690339"/>
    <w:rsid w:val="0069076C"/>
    <w:rsid w:val="006922D7"/>
    <w:rsid w:val="00693C0A"/>
    <w:rsid w:val="0069467C"/>
    <w:rsid w:val="006955FB"/>
    <w:rsid w:val="00695B38"/>
    <w:rsid w:val="00697122"/>
    <w:rsid w:val="006A2CF6"/>
    <w:rsid w:val="006A4EDF"/>
    <w:rsid w:val="006A7095"/>
    <w:rsid w:val="006A73E5"/>
    <w:rsid w:val="006B0A8F"/>
    <w:rsid w:val="006B0E2A"/>
    <w:rsid w:val="006B11B2"/>
    <w:rsid w:val="006B1C90"/>
    <w:rsid w:val="006B4829"/>
    <w:rsid w:val="006B5183"/>
    <w:rsid w:val="006B718C"/>
    <w:rsid w:val="006C0646"/>
    <w:rsid w:val="006C42AF"/>
    <w:rsid w:val="006C43AA"/>
    <w:rsid w:val="006C483E"/>
    <w:rsid w:val="006C5FC4"/>
    <w:rsid w:val="006C6F6D"/>
    <w:rsid w:val="006C7352"/>
    <w:rsid w:val="006C7544"/>
    <w:rsid w:val="006C77D0"/>
    <w:rsid w:val="006D01C3"/>
    <w:rsid w:val="006D058A"/>
    <w:rsid w:val="006D18FF"/>
    <w:rsid w:val="006D2986"/>
    <w:rsid w:val="006D2DF7"/>
    <w:rsid w:val="006D3AB1"/>
    <w:rsid w:val="006D41CC"/>
    <w:rsid w:val="006D7007"/>
    <w:rsid w:val="006E0041"/>
    <w:rsid w:val="006E067D"/>
    <w:rsid w:val="006E2A12"/>
    <w:rsid w:val="006E60C4"/>
    <w:rsid w:val="006E62F7"/>
    <w:rsid w:val="006E68DF"/>
    <w:rsid w:val="006E75FB"/>
    <w:rsid w:val="006F0606"/>
    <w:rsid w:val="006F21EE"/>
    <w:rsid w:val="006F5517"/>
    <w:rsid w:val="006F682D"/>
    <w:rsid w:val="007000A7"/>
    <w:rsid w:val="00700B3A"/>
    <w:rsid w:val="00702A6F"/>
    <w:rsid w:val="00703071"/>
    <w:rsid w:val="00703317"/>
    <w:rsid w:val="00703318"/>
    <w:rsid w:val="00704CA8"/>
    <w:rsid w:val="00706FDE"/>
    <w:rsid w:val="007072BD"/>
    <w:rsid w:val="007106E0"/>
    <w:rsid w:val="0071086E"/>
    <w:rsid w:val="00710AC4"/>
    <w:rsid w:val="00711D8E"/>
    <w:rsid w:val="007121DA"/>
    <w:rsid w:val="00712672"/>
    <w:rsid w:val="00712AE3"/>
    <w:rsid w:val="00713A22"/>
    <w:rsid w:val="00713CEF"/>
    <w:rsid w:val="00714A56"/>
    <w:rsid w:val="00714F7A"/>
    <w:rsid w:val="0071711A"/>
    <w:rsid w:val="007205CC"/>
    <w:rsid w:val="00720969"/>
    <w:rsid w:val="007217FC"/>
    <w:rsid w:val="0072194D"/>
    <w:rsid w:val="00722CEE"/>
    <w:rsid w:val="00723023"/>
    <w:rsid w:val="007244AB"/>
    <w:rsid w:val="00725B40"/>
    <w:rsid w:val="007272B6"/>
    <w:rsid w:val="0073001E"/>
    <w:rsid w:val="00730F09"/>
    <w:rsid w:val="00731A39"/>
    <w:rsid w:val="00732033"/>
    <w:rsid w:val="00732CA1"/>
    <w:rsid w:val="007344E5"/>
    <w:rsid w:val="00734E3F"/>
    <w:rsid w:val="007353D2"/>
    <w:rsid w:val="0073541F"/>
    <w:rsid w:val="00735D00"/>
    <w:rsid w:val="00736985"/>
    <w:rsid w:val="00737548"/>
    <w:rsid w:val="00737BE2"/>
    <w:rsid w:val="00737DA8"/>
    <w:rsid w:val="007406F5"/>
    <w:rsid w:val="007414BD"/>
    <w:rsid w:val="0074278F"/>
    <w:rsid w:val="00743702"/>
    <w:rsid w:val="00743E28"/>
    <w:rsid w:val="00745DF5"/>
    <w:rsid w:val="00746469"/>
    <w:rsid w:val="00746A71"/>
    <w:rsid w:val="0074798A"/>
    <w:rsid w:val="00750DBA"/>
    <w:rsid w:val="00750E60"/>
    <w:rsid w:val="007517E6"/>
    <w:rsid w:val="007522B2"/>
    <w:rsid w:val="007530DE"/>
    <w:rsid w:val="007538A5"/>
    <w:rsid w:val="00755315"/>
    <w:rsid w:val="00755B09"/>
    <w:rsid w:val="00756044"/>
    <w:rsid w:val="007565C4"/>
    <w:rsid w:val="00756A14"/>
    <w:rsid w:val="0075794C"/>
    <w:rsid w:val="00761FBB"/>
    <w:rsid w:val="00762063"/>
    <w:rsid w:val="007627E2"/>
    <w:rsid w:val="00762894"/>
    <w:rsid w:val="00763B72"/>
    <w:rsid w:val="00764F8D"/>
    <w:rsid w:val="00765C96"/>
    <w:rsid w:val="007672CE"/>
    <w:rsid w:val="007704EE"/>
    <w:rsid w:val="007708FD"/>
    <w:rsid w:val="00770A24"/>
    <w:rsid w:val="00772CAD"/>
    <w:rsid w:val="007734BF"/>
    <w:rsid w:val="00774489"/>
    <w:rsid w:val="00774B80"/>
    <w:rsid w:val="007750A5"/>
    <w:rsid w:val="00776A2C"/>
    <w:rsid w:val="00776E15"/>
    <w:rsid w:val="007771B2"/>
    <w:rsid w:val="00777C6A"/>
    <w:rsid w:val="007806BC"/>
    <w:rsid w:val="0078143E"/>
    <w:rsid w:val="007815F3"/>
    <w:rsid w:val="00781D3C"/>
    <w:rsid w:val="007835F2"/>
    <w:rsid w:val="00783921"/>
    <w:rsid w:val="0078502E"/>
    <w:rsid w:val="00785307"/>
    <w:rsid w:val="00785455"/>
    <w:rsid w:val="00785854"/>
    <w:rsid w:val="007859A8"/>
    <w:rsid w:val="00786157"/>
    <w:rsid w:val="0078685E"/>
    <w:rsid w:val="00786BD2"/>
    <w:rsid w:val="00786E3F"/>
    <w:rsid w:val="007903D7"/>
    <w:rsid w:val="00792538"/>
    <w:rsid w:val="00792572"/>
    <w:rsid w:val="00792A1F"/>
    <w:rsid w:val="0079474D"/>
    <w:rsid w:val="00794E78"/>
    <w:rsid w:val="007957EE"/>
    <w:rsid w:val="00796618"/>
    <w:rsid w:val="00796C56"/>
    <w:rsid w:val="0079738A"/>
    <w:rsid w:val="00797954"/>
    <w:rsid w:val="007A13F6"/>
    <w:rsid w:val="007A1D54"/>
    <w:rsid w:val="007A34B5"/>
    <w:rsid w:val="007A5A34"/>
    <w:rsid w:val="007A6A8C"/>
    <w:rsid w:val="007A7F85"/>
    <w:rsid w:val="007B07CC"/>
    <w:rsid w:val="007B0AB3"/>
    <w:rsid w:val="007B0B7A"/>
    <w:rsid w:val="007B1CEB"/>
    <w:rsid w:val="007B2B1C"/>
    <w:rsid w:val="007B332C"/>
    <w:rsid w:val="007B4104"/>
    <w:rsid w:val="007B42BF"/>
    <w:rsid w:val="007B4A9B"/>
    <w:rsid w:val="007B5155"/>
    <w:rsid w:val="007B6200"/>
    <w:rsid w:val="007B634D"/>
    <w:rsid w:val="007B6975"/>
    <w:rsid w:val="007B69A9"/>
    <w:rsid w:val="007B6D5F"/>
    <w:rsid w:val="007C10E8"/>
    <w:rsid w:val="007C148C"/>
    <w:rsid w:val="007C1EB5"/>
    <w:rsid w:val="007C20FB"/>
    <w:rsid w:val="007C33D4"/>
    <w:rsid w:val="007C393A"/>
    <w:rsid w:val="007C42D8"/>
    <w:rsid w:val="007C4442"/>
    <w:rsid w:val="007C65D4"/>
    <w:rsid w:val="007C67A7"/>
    <w:rsid w:val="007C75D0"/>
    <w:rsid w:val="007C7B59"/>
    <w:rsid w:val="007D01FF"/>
    <w:rsid w:val="007D0446"/>
    <w:rsid w:val="007D1557"/>
    <w:rsid w:val="007D1B9C"/>
    <w:rsid w:val="007D1D8B"/>
    <w:rsid w:val="007D32EF"/>
    <w:rsid w:val="007D3805"/>
    <w:rsid w:val="007D4B55"/>
    <w:rsid w:val="007D53E3"/>
    <w:rsid w:val="007D5DCF"/>
    <w:rsid w:val="007D60CC"/>
    <w:rsid w:val="007D6527"/>
    <w:rsid w:val="007D67B5"/>
    <w:rsid w:val="007D68FE"/>
    <w:rsid w:val="007D7082"/>
    <w:rsid w:val="007D755F"/>
    <w:rsid w:val="007D75FE"/>
    <w:rsid w:val="007D7C35"/>
    <w:rsid w:val="007E0871"/>
    <w:rsid w:val="007E2535"/>
    <w:rsid w:val="007E2F03"/>
    <w:rsid w:val="007E3380"/>
    <w:rsid w:val="007E3BEC"/>
    <w:rsid w:val="007E434E"/>
    <w:rsid w:val="007E4AF6"/>
    <w:rsid w:val="007E557D"/>
    <w:rsid w:val="007E6B31"/>
    <w:rsid w:val="007F030B"/>
    <w:rsid w:val="007F1516"/>
    <w:rsid w:val="007F19F5"/>
    <w:rsid w:val="007F1DAE"/>
    <w:rsid w:val="007F1E21"/>
    <w:rsid w:val="007F25AA"/>
    <w:rsid w:val="007F3395"/>
    <w:rsid w:val="007F3471"/>
    <w:rsid w:val="007F4EFD"/>
    <w:rsid w:val="007F59E7"/>
    <w:rsid w:val="007F702F"/>
    <w:rsid w:val="007F7B2E"/>
    <w:rsid w:val="00800E33"/>
    <w:rsid w:val="00801B9F"/>
    <w:rsid w:val="00802588"/>
    <w:rsid w:val="008028C8"/>
    <w:rsid w:val="00803294"/>
    <w:rsid w:val="0080349E"/>
    <w:rsid w:val="00804D87"/>
    <w:rsid w:val="00806503"/>
    <w:rsid w:val="00806757"/>
    <w:rsid w:val="00807442"/>
    <w:rsid w:val="008077FB"/>
    <w:rsid w:val="00807879"/>
    <w:rsid w:val="00811010"/>
    <w:rsid w:val="008115B8"/>
    <w:rsid w:val="008117BF"/>
    <w:rsid w:val="0081488C"/>
    <w:rsid w:val="00814EAB"/>
    <w:rsid w:val="0081545B"/>
    <w:rsid w:val="008160FC"/>
    <w:rsid w:val="008163A3"/>
    <w:rsid w:val="0081651A"/>
    <w:rsid w:val="00816565"/>
    <w:rsid w:val="00817C6B"/>
    <w:rsid w:val="00817D7F"/>
    <w:rsid w:val="008200B9"/>
    <w:rsid w:val="0082198A"/>
    <w:rsid w:val="00821F65"/>
    <w:rsid w:val="00822748"/>
    <w:rsid w:val="0082299B"/>
    <w:rsid w:val="00823332"/>
    <w:rsid w:val="00823FC8"/>
    <w:rsid w:val="00824049"/>
    <w:rsid w:val="00824D60"/>
    <w:rsid w:val="008250B0"/>
    <w:rsid w:val="00825B98"/>
    <w:rsid w:val="00825F6D"/>
    <w:rsid w:val="0082613F"/>
    <w:rsid w:val="0082741E"/>
    <w:rsid w:val="0082742E"/>
    <w:rsid w:val="00830D5D"/>
    <w:rsid w:val="00832A14"/>
    <w:rsid w:val="00833893"/>
    <w:rsid w:val="00833D21"/>
    <w:rsid w:val="00834336"/>
    <w:rsid w:val="00835665"/>
    <w:rsid w:val="00836418"/>
    <w:rsid w:val="00837B28"/>
    <w:rsid w:val="00840209"/>
    <w:rsid w:val="00840942"/>
    <w:rsid w:val="00840AA8"/>
    <w:rsid w:val="008437F5"/>
    <w:rsid w:val="00843FDC"/>
    <w:rsid w:val="0084489D"/>
    <w:rsid w:val="00845F05"/>
    <w:rsid w:val="008462B2"/>
    <w:rsid w:val="00847349"/>
    <w:rsid w:val="00847E1C"/>
    <w:rsid w:val="0085011E"/>
    <w:rsid w:val="00850E33"/>
    <w:rsid w:val="0085186B"/>
    <w:rsid w:val="00851C0F"/>
    <w:rsid w:val="0085201D"/>
    <w:rsid w:val="0085389F"/>
    <w:rsid w:val="008545EC"/>
    <w:rsid w:val="0085617F"/>
    <w:rsid w:val="008576EE"/>
    <w:rsid w:val="008606A5"/>
    <w:rsid w:val="0086070D"/>
    <w:rsid w:val="0086153D"/>
    <w:rsid w:val="00861DBB"/>
    <w:rsid w:val="00861EA6"/>
    <w:rsid w:val="00862355"/>
    <w:rsid w:val="008629B0"/>
    <w:rsid w:val="00867069"/>
    <w:rsid w:val="00870CD7"/>
    <w:rsid w:val="00872ECE"/>
    <w:rsid w:val="00873089"/>
    <w:rsid w:val="0087415B"/>
    <w:rsid w:val="008752CA"/>
    <w:rsid w:val="00875F79"/>
    <w:rsid w:val="00875FEB"/>
    <w:rsid w:val="008777E2"/>
    <w:rsid w:val="00882D43"/>
    <w:rsid w:val="008830D2"/>
    <w:rsid w:val="00883624"/>
    <w:rsid w:val="008849B5"/>
    <w:rsid w:val="00884DCD"/>
    <w:rsid w:val="00885ACF"/>
    <w:rsid w:val="0088612C"/>
    <w:rsid w:val="0088638D"/>
    <w:rsid w:val="008868F6"/>
    <w:rsid w:val="0088690B"/>
    <w:rsid w:val="0088750F"/>
    <w:rsid w:val="008879D2"/>
    <w:rsid w:val="00887AEC"/>
    <w:rsid w:val="00891B6A"/>
    <w:rsid w:val="00892270"/>
    <w:rsid w:val="00892441"/>
    <w:rsid w:val="00892A40"/>
    <w:rsid w:val="008939BC"/>
    <w:rsid w:val="0089453C"/>
    <w:rsid w:val="00896397"/>
    <w:rsid w:val="00896716"/>
    <w:rsid w:val="00897FF3"/>
    <w:rsid w:val="008A08B8"/>
    <w:rsid w:val="008A2D70"/>
    <w:rsid w:val="008A3DA0"/>
    <w:rsid w:val="008A43E4"/>
    <w:rsid w:val="008A5C55"/>
    <w:rsid w:val="008A5EE6"/>
    <w:rsid w:val="008A6BD7"/>
    <w:rsid w:val="008A6FBE"/>
    <w:rsid w:val="008B1543"/>
    <w:rsid w:val="008B1E65"/>
    <w:rsid w:val="008B22F1"/>
    <w:rsid w:val="008B2AFE"/>
    <w:rsid w:val="008B2E54"/>
    <w:rsid w:val="008B3165"/>
    <w:rsid w:val="008B31F8"/>
    <w:rsid w:val="008B395A"/>
    <w:rsid w:val="008B43B1"/>
    <w:rsid w:val="008B49E9"/>
    <w:rsid w:val="008C047F"/>
    <w:rsid w:val="008C0A8C"/>
    <w:rsid w:val="008C17FC"/>
    <w:rsid w:val="008C1BFF"/>
    <w:rsid w:val="008C221C"/>
    <w:rsid w:val="008C256C"/>
    <w:rsid w:val="008C2D40"/>
    <w:rsid w:val="008C317B"/>
    <w:rsid w:val="008C455D"/>
    <w:rsid w:val="008C5A0E"/>
    <w:rsid w:val="008C61E5"/>
    <w:rsid w:val="008C7ADF"/>
    <w:rsid w:val="008D00DB"/>
    <w:rsid w:val="008D1505"/>
    <w:rsid w:val="008D2506"/>
    <w:rsid w:val="008D278D"/>
    <w:rsid w:val="008D331B"/>
    <w:rsid w:val="008D47B6"/>
    <w:rsid w:val="008D4DC1"/>
    <w:rsid w:val="008D5B8E"/>
    <w:rsid w:val="008D781A"/>
    <w:rsid w:val="008E032F"/>
    <w:rsid w:val="008E14D6"/>
    <w:rsid w:val="008E14D8"/>
    <w:rsid w:val="008E18DA"/>
    <w:rsid w:val="008E1FD3"/>
    <w:rsid w:val="008E2334"/>
    <w:rsid w:val="008E2A7E"/>
    <w:rsid w:val="008E2E7A"/>
    <w:rsid w:val="008E339C"/>
    <w:rsid w:val="008E49C2"/>
    <w:rsid w:val="008E5A3A"/>
    <w:rsid w:val="008F04A8"/>
    <w:rsid w:val="008F0556"/>
    <w:rsid w:val="008F1B24"/>
    <w:rsid w:val="008F1B9E"/>
    <w:rsid w:val="008F203A"/>
    <w:rsid w:val="008F2DD6"/>
    <w:rsid w:val="008F3E2D"/>
    <w:rsid w:val="008F4066"/>
    <w:rsid w:val="008F4D8F"/>
    <w:rsid w:val="008F4F6D"/>
    <w:rsid w:val="008F5162"/>
    <w:rsid w:val="008F516A"/>
    <w:rsid w:val="008F6A4B"/>
    <w:rsid w:val="008F7C8C"/>
    <w:rsid w:val="008F7DE7"/>
    <w:rsid w:val="0090102B"/>
    <w:rsid w:val="009011A6"/>
    <w:rsid w:val="00902E94"/>
    <w:rsid w:val="00903E24"/>
    <w:rsid w:val="009056DE"/>
    <w:rsid w:val="009057EA"/>
    <w:rsid w:val="00905897"/>
    <w:rsid w:val="0090788C"/>
    <w:rsid w:val="00907C57"/>
    <w:rsid w:val="00911B50"/>
    <w:rsid w:val="00911E18"/>
    <w:rsid w:val="009124C1"/>
    <w:rsid w:val="00912BB3"/>
    <w:rsid w:val="00914BA0"/>
    <w:rsid w:val="00915B81"/>
    <w:rsid w:val="00916CE9"/>
    <w:rsid w:val="00917C85"/>
    <w:rsid w:val="00920DBF"/>
    <w:rsid w:val="00921D14"/>
    <w:rsid w:val="00922675"/>
    <w:rsid w:val="009239A6"/>
    <w:rsid w:val="00924EB1"/>
    <w:rsid w:val="0092536E"/>
    <w:rsid w:val="00925C91"/>
    <w:rsid w:val="00926391"/>
    <w:rsid w:val="00927636"/>
    <w:rsid w:val="00932248"/>
    <w:rsid w:val="0093320B"/>
    <w:rsid w:val="00933787"/>
    <w:rsid w:val="009337A1"/>
    <w:rsid w:val="0093575B"/>
    <w:rsid w:val="00937271"/>
    <w:rsid w:val="009376CE"/>
    <w:rsid w:val="009403A0"/>
    <w:rsid w:val="00942AA2"/>
    <w:rsid w:val="00942B51"/>
    <w:rsid w:val="00943510"/>
    <w:rsid w:val="0094366F"/>
    <w:rsid w:val="00944301"/>
    <w:rsid w:val="0094439C"/>
    <w:rsid w:val="0094498D"/>
    <w:rsid w:val="0094633F"/>
    <w:rsid w:val="0094712B"/>
    <w:rsid w:val="00947BE9"/>
    <w:rsid w:val="00950247"/>
    <w:rsid w:val="009512BB"/>
    <w:rsid w:val="00951338"/>
    <w:rsid w:val="00952C4D"/>
    <w:rsid w:val="00952D1D"/>
    <w:rsid w:val="00953FC5"/>
    <w:rsid w:val="00955039"/>
    <w:rsid w:val="00956C75"/>
    <w:rsid w:val="0096025E"/>
    <w:rsid w:val="00960C4A"/>
    <w:rsid w:val="00961895"/>
    <w:rsid w:val="00962CD2"/>
    <w:rsid w:val="009648E4"/>
    <w:rsid w:val="009664C1"/>
    <w:rsid w:val="00967007"/>
    <w:rsid w:val="0096714E"/>
    <w:rsid w:val="00971905"/>
    <w:rsid w:val="0097190C"/>
    <w:rsid w:val="00972C91"/>
    <w:rsid w:val="009730A7"/>
    <w:rsid w:val="00974B4F"/>
    <w:rsid w:val="00974D9A"/>
    <w:rsid w:val="00976230"/>
    <w:rsid w:val="00976B9F"/>
    <w:rsid w:val="009773B5"/>
    <w:rsid w:val="00977B8B"/>
    <w:rsid w:val="00977FA8"/>
    <w:rsid w:val="009800AC"/>
    <w:rsid w:val="00982293"/>
    <w:rsid w:val="00982A5F"/>
    <w:rsid w:val="00982CFA"/>
    <w:rsid w:val="00983126"/>
    <w:rsid w:val="00983A5D"/>
    <w:rsid w:val="009874DA"/>
    <w:rsid w:val="00987905"/>
    <w:rsid w:val="00990843"/>
    <w:rsid w:val="009910CD"/>
    <w:rsid w:val="00991210"/>
    <w:rsid w:val="00991359"/>
    <w:rsid w:val="009946C6"/>
    <w:rsid w:val="00994A73"/>
    <w:rsid w:val="009952D8"/>
    <w:rsid w:val="009962DE"/>
    <w:rsid w:val="00997D97"/>
    <w:rsid w:val="009A071C"/>
    <w:rsid w:val="009A086E"/>
    <w:rsid w:val="009A107F"/>
    <w:rsid w:val="009A2237"/>
    <w:rsid w:val="009A22C2"/>
    <w:rsid w:val="009A2F07"/>
    <w:rsid w:val="009A3C12"/>
    <w:rsid w:val="009A4515"/>
    <w:rsid w:val="009A4CDE"/>
    <w:rsid w:val="009A52D3"/>
    <w:rsid w:val="009A60A0"/>
    <w:rsid w:val="009A6296"/>
    <w:rsid w:val="009A6DF8"/>
    <w:rsid w:val="009A79D3"/>
    <w:rsid w:val="009B0B71"/>
    <w:rsid w:val="009B0DB0"/>
    <w:rsid w:val="009B12CA"/>
    <w:rsid w:val="009B2AE2"/>
    <w:rsid w:val="009B3A36"/>
    <w:rsid w:val="009B3FAC"/>
    <w:rsid w:val="009B4AC1"/>
    <w:rsid w:val="009B4D3B"/>
    <w:rsid w:val="009B5D78"/>
    <w:rsid w:val="009B635B"/>
    <w:rsid w:val="009B6F78"/>
    <w:rsid w:val="009C007D"/>
    <w:rsid w:val="009C0BB4"/>
    <w:rsid w:val="009C1ACD"/>
    <w:rsid w:val="009C2128"/>
    <w:rsid w:val="009C3E60"/>
    <w:rsid w:val="009C42C5"/>
    <w:rsid w:val="009C645D"/>
    <w:rsid w:val="009C6BCD"/>
    <w:rsid w:val="009C748E"/>
    <w:rsid w:val="009D021B"/>
    <w:rsid w:val="009D0475"/>
    <w:rsid w:val="009D1716"/>
    <w:rsid w:val="009D2908"/>
    <w:rsid w:val="009D3402"/>
    <w:rsid w:val="009D3F2F"/>
    <w:rsid w:val="009D4669"/>
    <w:rsid w:val="009D4E80"/>
    <w:rsid w:val="009D53CE"/>
    <w:rsid w:val="009D5574"/>
    <w:rsid w:val="009D59FB"/>
    <w:rsid w:val="009D5D61"/>
    <w:rsid w:val="009D611E"/>
    <w:rsid w:val="009D6232"/>
    <w:rsid w:val="009D7407"/>
    <w:rsid w:val="009D7752"/>
    <w:rsid w:val="009D7EDC"/>
    <w:rsid w:val="009E001D"/>
    <w:rsid w:val="009E0866"/>
    <w:rsid w:val="009E1AA4"/>
    <w:rsid w:val="009E25BF"/>
    <w:rsid w:val="009E266A"/>
    <w:rsid w:val="009E3164"/>
    <w:rsid w:val="009E3F23"/>
    <w:rsid w:val="009E475B"/>
    <w:rsid w:val="009E52E3"/>
    <w:rsid w:val="009E6A73"/>
    <w:rsid w:val="009F12FF"/>
    <w:rsid w:val="009F5FA5"/>
    <w:rsid w:val="009F6423"/>
    <w:rsid w:val="009F77EE"/>
    <w:rsid w:val="00A002EF"/>
    <w:rsid w:val="00A03721"/>
    <w:rsid w:val="00A03877"/>
    <w:rsid w:val="00A03FB5"/>
    <w:rsid w:val="00A04166"/>
    <w:rsid w:val="00A047A4"/>
    <w:rsid w:val="00A04B04"/>
    <w:rsid w:val="00A04E1A"/>
    <w:rsid w:val="00A06599"/>
    <w:rsid w:val="00A0693D"/>
    <w:rsid w:val="00A06A34"/>
    <w:rsid w:val="00A07B0D"/>
    <w:rsid w:val="00A07F41"/>
    <w:rsid w:val="00A122DB"/>
    <w:rsid w:val="00A13E4D"/>
    <w:rsid w:val="00A1510F"/>
    <w:rsid w:val="00A152C3"/>
    <w:rsid w:val="00A1561E"/>
    <w:rsid w:val="00A17458"/>
    <w:rsid w:val="00A17EC4"/>
    <w:rsid w:val="00A215C0"/>
    <w:rsid w:val="00A2186A"/>
    <w:rsid w:val="00A23AF3"/>
    <w:rsid w:val="00A24100"/>
    <w:rsid w:val="00A24558"/>
    <w:rsid w:val="00A2486C"/>
    <w:rsid w:val="00A24A62"/>
    <w:rsid w:val="00A24AAC"/>
    <w:rsid w:val="00A24E85"/>
    <w:rsid w:val="00A25ABB"/>
    <w:rsid w:val="00A26626"/>
    <w:rsid w:val="00A26BF7"/>
    <w:rsid w:val="00A27703"/>
    <w:rsid w:val="00A27784"/>
    <w:rsid w:val="00A27C98"/>
    <w:rsid w:val="00A31425"/>
    <w:rsid w:val="00A3170F"/>
    <w:rsid w:val="00A31C9F"/>
    <w:rsid w:val="00A3276E"/>
    <w:rsid w:val="00A3280A"/>
    <w:rsid w:val="00A32FE1"/>
    <w:rsid w:val="00A3316F"/>
    <w:rsid w:val="00A34061"/>
    <w:rsid w:val="00A341A3"/>
    <w:rsid w:val="00A344A0"/>
    <w:rsid w:val="00A3497A"/>
    <w:rsid w:val="00A349F0"/>
    <w:rsid w:val="00A35F78"/>
    <w:rsid w:val="00A365CA"/>
    <w:rsid w:val="00A376D2"/>
    <w:rsid w:val="00A4120C"/>
    <w:rsid w:val="00A4144F"/>
    <w:rsid w:val="00A42558"/>
    <w:rsid w:val="00A42B06"/>
    <w:rsid w:val="00A43A04"/>
    <w:rsid w:val="00A43DEF"/>
    <w:rsid w:val="00A44946"/>
    <w:rsid w:val="00A44AC6"/>
    <w:rsid w:val="00A44D0E"/>
    <w:rsid w:val="00A47A94"/>
    <w:rsid w:val="00A50938"/>
    <w:rsid w:val="00A5162B"/>
    <w:rsid w:val="00A51B45"/>
    <w:rsid w:val="00A51CE3"/>
    <w:rsid w:val="00A53421"/>
    <w:rsid w:val="00A5530D"/>
    <w:rsid w:val="00A55807"/>
    <w:rsid w:val="00A5595B"/>
    <w:rsid w:val="00A5609A"/>
    <w:rsid w:val="00A56162"/>
    <w:rsid w:val="00A56BD2"/>
    <w:rsid w:val="00A5712C"/>
    <w:rsid w:val="00A604EC"/>
    <w:rsid w:val="00A61D28"/>
    <w:rsid w:val="00A6241D"/>
    <w:rsid w:val="00A62CC4"/>
    <w:rsid w:val="00A63959"/>
    <w:rsid w:val="00A639D7"/>
    <w:rsid w:val="00A64749"/>
    <w:rsid w:val="00A65DAE"/>
    <w:rsid w:val="00A65F96"/>
    <w:rsid w:val="00A665DF"/>
    <w:rsid w:val="00A66B5E"/>
    <w:rsid w:val="00A6747C"/>
    <w:rsid w:val="00A67753"/>
    <w:rsid w:val="00A70F74"/>
    <w:rsid w:val="00A71C5D"/>
    <w:rsid w:val="00A71CDE"/>
    <w:rsid w:val="00A726D0"/>
    <w:rsid w:val="00A72C3F"/>
    <w:rsid w:val="00A745FC"/>
    <w:rsid w:val="00A74A34"/>
    <w:rsid w:val="00A756DB"/>
    <w:rsid w:val="00A75A27"/>
    <w:rsid w:val="00A768E2"/>
    <w:rsid w:val="00A80879"/>
    <w:rsid w:val="00A83B79"/>
    <w:rsid w:val="00A84837"/>
    <w:rsid w:val="00A84AA3"/>
    <w:rsid w:val="00A856D2"/>
    <w:rsid w:val="00A85E7D"/>
    <w:rsid w:val="00A90510"/>
    <w:rsid w:val="00A90ED8"/>
    <w:rsid w:val="00A911D8"/>
    <w:rsid w:val="00A91363"/>
    <w:rsid w:val="00A932A7"/>
    <w:rsid w:val="00A94166"/>
    <w:rsid w:val="00A94E41"/>
    <w:rsid w:val="00A95974"/>
    <w:rsid w:val="00A9648B"/>
    <w:rsid w:val="00A9670B"/>
    <w:rsid w:val="00A97364"/>
    <w:rsid w:val="00A97714"/>
    <w:rsid w:val="00AA2CDE"/>
    <w:rsid w:val="00AA4F44"/>
    <w:rsid w:val="00AA63CA"/>
    <w:rsid w:val="00AA701E"/>
    <w:rsid w:val="00AA7CC9"/>
    <w:rsid w:val="00AB0716"/>
    <w:rsid w:val="00AB1333"/>
    <w:rsid w:val="00AB17E9"/>
    <w:rsid w:val="00AB31F8"/>
    <w:rsid w:val="00AB388E"/>
    <w:rsid w:val="00AB4015"/>
    <w:rsid w:val="00AB54A9"/>
    <w:rsid w:val="00AB5A12"/>
    <w:rsid w:val="00AB69AC"/>
    <w:rsid w:val="00AB74AB"/>
    <w:rsid w:val="00AB7595"/>
    <w:rsid w:val="00AB78BD"/>
    <w:rsid w:val="00AC01B5"/>
    <w:rsid w:val="00AC164A"/>
    <w:rsid w:val="00AC33A3"/>
    <w:rsid w:val="00AC3939"/>
    <w:rsid w:val="00AC3DF0"/>
    <w:rsid w:val="00AC4620"/>
    <w:rsid w:val="00AC4D3E"/>
    <w:rsid w:val="00AC58C9"/>
    <w:rsid w:val="00AC5C34"/>
    <w:rsid w:val="00AC5C90"/>
    <w:rsid w:val="00AC6896"/>
    <w:rsid w:val="00AC6D90"/>
    <w:rsid w:val="00AC70D2"/>
    <w:rsid w:val="00AC7118"/>
    <w:rsid w:val="00AC7972"/>
    <w:rsid w:val="00AD014F"/>
    <w:rsid w:val="00AD0432"/>
    <w:rsid w:val="00AD0B1E"/>
    <w:rsid w:val="00AD121B"/>
    <w:rsid w:val="00AD2364"/>
    <w:rsid w:val="00AD2A20"/>
    <w:rsid w:val="00AD31A9"/>
    <w:rsid w:val="00AD432A"/>
    <w:rsid w:val="00AD4C4E"/>
    <w:rsid w:val="00AD6B3D"/>
    <w:rsid w:val="00AD712E"/>
    <w:rsid w:val="00AD74E7"/>
    <w:rsid w:val="00AE16E8"/>
    <w:rsid w:val="00AE17FF"/>
    <w:rsid w:val="00AE1C04"/>
    <w:rsid w:val="00AE1E8C"/>
    <w:rsid w:val="00AE26C4"/>
    <w:rsid w:val="00AE43CC"/>
    <w:rsid w:val="00AE4962"/>
    <w:rsid w:val="00AE513D"/>
    <w:rsid w:val="00AE59C7"/>
    <w:rsid w:val="00AE68BF"/>
    <w:rsid w:val="00AE6C9D"/>
    <w:rsid w:val="00AE6F7E"/>
    <w:rsid w:val="00AF007C"/>
    <w:rsid w:val="00AF1720"/>
    <w:rsid w:val="00AF2050"/>
    <w:rsid w:val="00AF235F"/>
    <w:rsid w:val="00AF5D3A"/>
    <w:rsid w:val="00AF6D5E"/>
    <w:rsid w:val="00B008BA"/>
    <w:rsid w:val="00B01D73"/>
    <w:rsid w:val="00B027C5"/>
    <w:rsid w:val="00B0315E"/>
    <w:rsid w:val="00B03CA8"/>
    <w:rsid w:val="00B04C7B"/>
    <w:rsid w:val="00B0565C"/>
    <w:rsid w:val="00B107B8"/>
    <w:rsid w:val="00B10A45"/>
    <w:rsid w:val="00B11B72"/>
    <w:rsid w:val="00B134DB"/>
    <w:rsid w:val="00B136F4"/>
    <w:rsid w:val="00B1524A"/>
    <w:rsid w:val="00B15EA6"/>
    <w:rsid w:val="00B15FC6"/>
    <w:rsid w:val="00B17163"/>
    <w:rsid w:val="00B173B9"/>
    <w:rsid w:val="00B2112F"/>
    <w:rsid w:val="00B21AF9"/>
    <w:rsid w:val="00B25B0B"/>
    <w:rsid w:val="00B27B3D"/>
    <w:rsid w:val="00B32D68"/>
    <w:rsid w:val="00B34059"/>
    <w:rsid w:val="00B35911"/>
    <w:rsid w:val="00B3642F"/>
    <w:rsid w:val="00B3768D"/>
    <w:rsid w:val="00B4145F"/>
    <w:rsid w:val="00B42CB2"/>
    <w:rsid w:val="00B43771"/>
    <w:rsid w:val="00B44068"/>
    <w:rsid w:val="00B466AC"/>
    <w:rsid w:val="00B4692F"/>
    <w:rsid w:val="00B46AE0"/>
    <w:rsid w:val="00B4731C"/>
    <w:rsid w:val="00B50548"/>
    <w:rsid w:val="00B510F2"/>
    <w:rsid w:val="00B51445"/>
    <w:rsid w:val="00B52B16"/>
    <w:rsid w:val="00B531E9"/>
    <w:rsid w:val="00B54405"/>
    <w:rsid w:val="00B5443C"/>
    <w:rsid w:val="00B54575"/>
    <w:rsid w:val="00B558ED"/>
    <w:rsid w:val="00B559B8"/>
    <w:rsid w:val="00B55E19"/>
    <w:rsid w:val="00B56310"/>
    <w:rsid w:val="00B568A7"/>
    <w:rsid w:val="00B6075D"/>
    <w:rsid w:val="00B60BC7"/>
    <w:rsid w:val="00B61F7D"/>
    <w:rsid w:val="00B6505C"/>
    <w:rsid w:val="00B65D0A"/>
    <w:rsid w:val="00B664D8"/>
    <w:rsid w:val="00B66868"/>
    <w:rsid w:val="00B66BDC"/>
    <w:rsid w:val="00B66D2D"/>
    <w:rsid w:val="00B66D59"/>
    <w:rsid w:val="00B66F66"/>
    <w:rsid w:val="00B7064C"/>
    <w:rsid w:val="00B71158"/>
    <w:rsid w:val="00B727F4"/>
    <w:rsid w:val="00B729D6"/>
    <w:rsid w:val="00B73534"/>
    <w:rsid w:val="00B74BCB"/>
    <w:rsid w:val="00B74E3A"/>
    <w:rsid w:val="00B75EEB"/>
    <w:rsid w:val="00B7769D"/>
    <w:rsid w:val="00B77E91"/>
    <w:rsid w:val="00B81897"/>
    <w:rsid w:val="00B84F3C"/>
    <w:rsid w:val="00B85018"/>
    <w:rsid w:val="00B85181"/>
    <w:rsid w:val="00B851FD"/>
    <w:rsid w:val="00B8554F"/>
    <w:rsid w:val="00B860E9"/>
    <w:rsid w:val="00B86EA2"/>
    <w:rsid w:val="00B87B1B"/>
    <w:rsid w:val="00B87E9A"/>
    <w:rsid w:val="00B917D8"/>
    <w:rsid w:val="00B92E1E"/>
    <w:rsid w:val="00B95202"/>
    <w:rsid w:val="00B965F4"/>
    <w:rsid w:val="00BA2D9B"/>
    <w:rsid w:val="00BA31A7"/>
    <w:rsid w:val="00BA4B6D"/>
    <w:rsid w:val="00BA4F30"/>
    <w:rsid w:val="00BA542A"/>
    <w:rsid w:val="00BA5D1A"/>
    <w:rsid w:val="00BA5EA0"/>
    <w:rsid w:val="00BA6769"/>
    <w:rsid w:val="00BA6C5D"/>
    <w:rsid w:val="00BA7B02"/>
    <w:rsid w:val="00BA7C94"/>
    <w:rsid w:val="00BA7D29"/>
    <w:rsid w:val="00BB045D"/>
    <w:rsid w:val="00BB0519"/>
    <w:rsid w:val="00BB19CD"/>
    <w:rsid w:val="00BB1EB3"/>
    <w:rsid w:val="00BB26C5"/>
    <w:rsid w:val="00BB30F6"/>
    <w:rsid w:val="00BB339B"/>
    <w:rsid w:val="00BB5917"/>
    <w:rsid w:val="00BB7857"/>
    <w:rsid w:val="00BC00CF"/>
    <w:rsid w:val="00BC120B"/>
    <w:rsid w:val="00BC1BEB"/>
    <w:rsid w:val="00BC25E7"/>
    <w:rsid w:val="00BC4B27"/>
    <w:rsid w:val="00BC53E2"/>
    <w:rsid w:val="00BC7C75"/>
    <w:rsid w:val="00BD077C"/>
    <w:rsid w:val="00BD0CAD"/>
    <w:rsid w:val="00BD0F55"/>
    <w:rsid w:val="00BD265F"/>
    <w:rsid w:val="00BD3372"/>
    <w:rsid w:val="00BD3A6F"/>
    <w:rsid w:val="00BD4ECF"/>
    <w:rsid w:val="00BD62FE"/>
    <w:rsid w:val="00BD6938"/>
    <w:rsid w:val="00BD73E7"/>
    <w:rsid w:val="00BE0891"/>
    <w:rsid w:val="00BE0A7C"/>
    <w:rsid w:val="00BE0CC2"/>
    <w:rsid w:val="00BE0D0C"/>
    <w:rsid w:val="00BE1CB4"/>
    <w:rsid w:val="00BE1FFF"/>
    <w:rsid w:val="00BE2422"/>
    <w:rsid w:val="00BE3108"/>
    <w:rsid w:val="00BE4F72"/>
    <w:rsid w:val="00BE5E0A"/>
    <w:rsid w:val="00BE649B"/>
    <w:rsid w:val="00BE67E6"/>
    <w:rsid w:val="00BE6D3A"/>
    <w:rsid w:val="00BF14D0"/>
    <w:rsid w:val="00BF15C2"/>
    <w:rsid w:val="00BF27EF"/>
    <w:rsid w:val="00BF29D2"/>
    <w:rsid w:val="00BF3A17"/>
    <w:rsid w:val="00BF4B96"/>
    <w:rsid w:val="00BF4D9B"/>
    <w:rsid w:val="00BF4DE6"/>
    <w:rsid w:val="00BF57D1"/>
    <w:rsid w:val="00BF60B5"/>
    <w:rsid w:val="00BF784B"/>
    <w:rsid w:val="00C00C98"/>
    <w:rsid w:val="00C0379C"/>
    <w:rsid w:val="00C03D4A"/>
    <w:rsid w:val="00C04CAA"/>
    <w:rsid w:val="00C04FA6"/>
    <w:rsid w:val="00C0613F"/>
    <w:rsid w:val="00C07C3A"/>
    <w:rsid w:val="00C07C60"/>
    <w:rsid w:val="00C10432"/>
    <w:rsid w:val="00C10803"/>
    <w:rsid w:val="00C12779"/>
    <w:rsid w:val="00C14077"/>
    <w:rsid w:val="00C14684"/>
    <w:rsid w:val="00C14703"/>
    <w:rsid w:val="00C16224"/>
    <w:rsid w:val="00C16478"/>
    <w:rsid w:val="00C17036"/>
    <w:rsid w:val="00C20171"/>
    <w:rsid w:val="00C23C5E"/>
    <w:rsid w:val="00C24171"/>
    <w:rsid w:val="00C24FD3"/>
    <w:rsid w:val="00C258A9"/>
    <w:rsid w:val="00C25DEF"/>
    <w:rsid w:val="00C25EA5"/>
    <w:rsid w:val="00C27512"/>
    <w:rsid w:val="00C30D95"/>
    <w:rsid w:val="00C3140A"/>
    <w:rsid w:val="00C34E0B"/>
    <w:rsid w:val="00C35E81"/>
    <w:rsid w:val="00C36764"/>
    <w:rsid w:val="00C3731C"/>
    <w:rsid w:val="00C374CE"/>
    <w:rsid w:val="00C40091"/>
    <w:rsid w:val="00C40A7F"/>
    <w:rsid w:val="00C41528"/>
    <w:rsid w:val="00C41975"/>
    <w:rsid w:val="00C42CDE"/>
    <w:rsid w:val="00C453FF"/>
    <w:rsid w:val="00C45F9F"/>
    <w:rsid w:val="00C467E6"/>
    <w:rsid w:val="00C507FF"/>
    <w:rsid w:val="00C5146F"/>
    <w:rsid w:val="00C52791"/>
    <w:rsid w:val="00C531B8"/>
    <w:rsid w:val="00C545F5"/>
    <w:rsid w:val="00C5486E"/>
    <w:rsid w:val="00C56306"/>
    <w:rsid w:val="00C56A98"/>
    <w:rsid w:val="00C62288"/>
    <w:rsid w:val="00C62AF1"/>
    <w:rsid w:val="00C63EE9"/>
    <w:rsid w:val="00C64E98"/>
    <w:rsid w:val="00C65B24"/>
    <w:rsid w:val="00C65C11"/>
    <w:rsid w:val="00C65CD6"/>
    <w:rsid w:val="00C6675B"/>
    <w:rsid w:val="00C66AEC"/>
    <w:rsid w:val="00C67EB4"/>
    <w:rsid w:val="00C71198"/>
    <w:rsid w:val="00C72CCE"/>
    <w:rsid w:val="00C74001"/>
    <w:rsid w:val="00C74A88"/>
    <w:rsid w:val="00C74DB6"/>
    <w:rsid w:val="00C75E01"/>
    <w:rsid w:val="00C7630D"/>
    <w:rsid w:val="00C815AB"/>
    <w:rsid w:val="00C817BE"/>
    <w:rsid w:val="00C81DE2"/>
    <w:rsid w:val="00C82AF8"/>
    <w:rsid w:val="00C82C73"/>
    <w:rsid w:val="00C83224"/>
    <w:rsid w:val="00C851B8"/>
    <w:rsid w:val="00C85271"/>
    <w:rsid w:val="00C85BF6"/>
    <w:rsid w:val="00C86007"/>
    <w:rsid w:val="00C86CC7"/>
    <w:rsid w:val="00C87262"/>
    <w:rsid w:val="00C87B28"/>
    <w:rsid w:val="00C91C88"/>
    <w:rsid w:val="00C91E71"/>
    <w:rsid w:val="00C924D6"/>
    <w:rsid w:val="00C924DD"/>
    <w:rsid w:val="00C92571"/>
    <w:rsid w:val="00C92D95"/>
    <w:rsid w:val="00C94452"/>
    <w:rsid w:val="00C944D0"/>
    <w:rsid w:val="00C94664"/>
    <w:rsid w:val="00C94F26"/>
    <w:rsid w:val="00CA1542"/>
    <w:rsid w:val="00CA1E44"/>
    <w:rsid w:val="00CA227D"/>
    <w:rsid w:val="00CA37B1"/>
    <w:rsid w:val="00CA395A"/>
    <w:rsid w:val="00CA396B"/>
    <w:rsid w:val="00CA3A2F"/>
    <w:rsid w:val="00CA45D5"/>
    <w:rsid w:val="00CA55AA"/>
    <w:rsid w:val="00CA6EC9"/>
    <w:rsid w:val="00CB03F8"/>
    <w:rsid w:val="00CB0E17"/>
    <w:rsid w:val="00CB1959"/>
    <w:rsid w:val="00CB22C2"/>
    <w:rsid w:val="00CB26B7"/>
    <w:rsid w:val="00CB2A8E"/>
    <w:rsid w:val="00CB4009"/>
    <w:rsid w:val="00CB4643"/>
    <w:rsid w:val="00CB51ED"/>
    <w:rsid w:val="00CB5347"/>
    <w:rsid w:val="00CB541C"/>
    <w:rsid w:val="00CB5981"/>
    <w:rsid w:val="00CC0698"/>
    <w:rsid w:val="00CC06B1"/>
    <w:rsid w:val="00CC1CC7"/>
    <w:rsid w:val="00CC2C12"/>
    <w:rsid w:val="00CC431B"/>
    <w:rsid w:val="00CC470C"/>
    <w:rsid w:val="00CC531A"/>
    <w:rsid w:val="00CC63E9"/>
    <w:rsid w:val="00CC6FE0"/>
    <w:rsid w:val="00CC7359"/>
    <w:rsid w:val="00CC7368"/>
    <w:rsid w:val="00CC77D8"/>
    <w:rsid w:val="00CD0C6E"/>
    <w:rsid w:val="00CD1197"/>
    <w:rsid w:val="00CD1875"/>
    <w:rsid w:val="00CD2F34"/>
    <w:rsid w:val="00CD369E"/>
    <w:rsid w:val="00CD3ACC"/>
    <w:rsid w:val="00CD4CAC"/>
    <w:rsid w:val="00CD5E96"/>
    <w:rsid w:val="00CD60B1"/>
    <w:rsid w:val="00CD691C"/>
    <w:rsid w:val="00CD714D"/>
    <w:rsid w:val="00CD7A55"/>
    <w:rsid w:val="00CE2D94"/>
    <w:rsid w:val="00CE2F1B"/>
    <w:rsid w:val="00CE3733"/>
    <w:rsid w:val="00CE4457"/>
    <w:rsid w:val="00CE5F46"/>
    <w:rsid w:val="00CE6EA4"/>
    <w:rsid w:val="00CE7F48"/>
    <w:rsid w:val="00CE7F67"/>
    <w:rsid w:val="00CF023E"/>
    <w:rsid w:val="00CF06AD"/>
    <w:rsid w:val="00CF09F5"/>
    <w:rsid w:val="00CF0ADF"/>
    <w:rsid w:val="00CF10CF"/>
    <w:rsid w:val="00CF4332"/>
    <w:rsid w:val="00CF5648"/>
    <w:rsid w:val="00D00908"/>
    <w:rsid w:val="00D00CE6"/>
    <w:rsid w:val="00D015A8"/>
    <w:rsid w:val="00D018D0"/>
    <w:rsid w:val="00D019BB"/>
    <w:rsid w:val="00D020B2"/>
    <w:rsid w:val="00D0254A"/>
    <w:rsid w:val="00D0296C"/>
    <w:rsid w:val="00D0383E"/>
    <w:rsid w:val="00D042D3"/>
    <w:rsid w:val="00D0623B"/>
    <w:rsid w:val="00D066D9"/>
    <w:rsid w:val="00D1188E"/>
    <w:rsid w:val="00D12225"/>
    <w:rsid w:val="00D128A7"/>
    <w:rsid w:val="00D12D89"/>
    <w:rsid w:val="00D14548"/>
    <w:rsid w:val="00D147E8"/>
    <w:rsid w:val="00D15638"/>
    <w:rsid w:val="00D16788"/>
    <w:rsid w:val="00D17856"/>
    <w:rsid w:val="00D178AB"/>
    <w:rsid w:val="00D17AB4"/>
    <w:rsid w:val="00D17E7D"/>
    <w:rsid w:val="00D203EB"/>
    <w:rsid w:val="00D21131"/>
    <w:rsid w:val="00D21775"/>
    <w:rsid w:val="00D2248F"/>
    <w:rsid w:val="00D23192"/>
    <w:rsid w:val="00D25E41"/>
    <w:rsid w:val="00D27ADC"/>
    <w:rsid w:val="00D36F79"/>
    <w:rsid w:val="00D40C15"/>
    <w:rsid w:val="00D4107A"/>
    <w:rsid w:val="00D4164F"/>
    <w:rsid w:val="00D4245E"/>
    <w:rsid w:val="00D44758"/>
    <w:rsid w:val="00D44D16"/>
    <w:rsid w:val="00D44F25"/>
    <w:rsid w:val="00D45EEC"/>
    <w:rsid w:val="00D460FB"/>
    <w:rsid w:val="00D46769"/>
    <w:rsid w:val="00D46AAE"/>
    <w:rsid w:val="00D46DC1"/>
    <w:rsid w:val="00D47E3A"/>
    <w:rsid w:val="00D500E9"/>
    <w:rsid w:val="00D50335"/>
    <w:rsid w:val="00D509F3"/>
    <w:rsid w:val="00D512B8"/>
    <w:rsid w:val="00D51998"/>
    <w:rsid w:val="00D54B0B"/>
    <w:rsid w:val="00D55485"/>
    <w:rsid w:val="00D5559E"/>
    <w:rsid w:val="00D556D2"/>
    <w:rsid w:val="00D57199"/>
    <w:rsid w:val="00D57616"/>
    <w:rsid w:val="00D57ABB"/>
    <w:rsid w:val="00D57C64"/>
    <w:rsid w:val="00D57F0F"/>
    <w:rsid w:val="00D61576"/>
    <w:rsid w:val="00D61A2F"/>
    <w:rsid w:val="00D62491"/>
    <w:rsid w:val="00D62BC1"/>
    <w:rsid w:val="00D64000"/>
    <w:rsid w:val="00D641A3"/>
    <w:rsid w:val="00D647DE"/>
    <w:rsid w:val="00D657CD"/>
    <w:rsid w:val="00D66675"/>
    <w:rsid w:val="00D701AE"/>
    <w:rsid w:val="00D704DA"/>
    <w:rsid w:val="00D715E1"/>
    <w:rsid w:val="00D71FC8"/>
    <w:rsid w:val="00D72ABB"/>
    <w:rsid w:val="00D73119"/>
    <w:rsid w:val="00D741CE"/>
    <w:rsid w:val="00D75C25"/>
    <w:rsid w:val="00D765AB"/>
    <w:rsid w:val="00D76769"/>
    <w:rsid w:val="00D77795"/>
    <w:rsid w:val="00D77E24"/>
    <w:rsid w:val="00D80FCC"/>
    <w:rsid w:val="00D8206D"/>
    <w:rsid w:val="00D8261D"/>
    <w:rsid w:val="00D844D3"/>
    <w:rsid w:val="00D84B90"/>
    <w:rsid w:val="00D8537B"/>
    <w:rsid w:val="00D85D44"/>
    <w:rsid w:val="00D8646C"/>
    <w:rsid w:val="00D86DC6"/>
    <w:rsid w:val="00D86EE6"/>
    <w:rsid w:val="00D87B14"/>
    <w:rsid w:val="00D90C3F"/>
    <w:rsid w:val="00D92872"/>
    <w:rsid w:val="00D9312F"/>
    <w:rsid w:val="00D9353F"/>
    <w:rsid w:val="00D93F0E"/>
    <w:rsid w:val="00D9407D"/>
    <w:rsid w:val="00D94679"/>
    <w:rsid w:val="00D9490E"/>
    <w:rsid w:val="00D94EF1"/>
    <w:rsid w:val="00D965A3"/>
    <w:rsid w:val="00DA049C"/>
    <w:rsid w:val="00DA0797"/>
    <w:rsid w:val="00DA24AC"/>
    <w:rsid w:val="00DA33C2"/>
    <w:rsid w:val="00DA4042"/>
    <w:rsid w:val="00DA56B9"/>
    <w:rsid w:val="00DA68C5"/>
    <w:rsid w:val="00DA7232"/>
    <w:rsid w:val="00DA73AA"/>
    <w:rsid w:val="00DB0239"/>
    <w:rsid w:val="00DB0A7A"/>
    <w:rsid w:val="00DB1020"/>
    <w:rsid w:val="00DB1343"/>
    <w:rsid w:val="00DB3E9D"/>
    <w:rsid w:val="00DB51A0"/>
    <w:rsid w:val="00DB52E3"/>
    <w:rsid w:val="00DB6032"/>
    <w:rsid w:val="00DB6402"/>
    <w:rsid w:val="00DB792F"/>
    <w:rsid w:val="00DC1C6F"/>
    <w:rsid w:val="00DC2243"/>
    <w:rsid w:val="00DC3660"/>
    <w:rsid w:val="00DC3789"/>
    <w:rsid w:val="00DC3E5F"/>
    <w:rsid w:val="00DC5265"/>
    <w:rsid w:val="00DC5930"/>
    <w:rsid w:val="00DC5FAA"/>
    <w:rsid w:val="00DD0E7A"/>
    <w:rsid w:val="00DD11E5"/>
    <w:rsid w:val="00DD2277"/>
    <w:rsid w:val="00DD420C"/>
    <w:rsid w:val="00DD47DD"/>
    <w:rsid w:val="00DD6351"/>
    <w:rsid w:val="00DE0125"/>
    <w:rsid w:val="00DE29FF"/>
    <w:rsid w:val="00DE32EF"/>
    <w:rsid w:val="00DE3EF7"/>
    <w:rsid w:val="00DE4471"/>
    <w:rsid w:val="00DE56F7"/>
    <w:rsid w:val="00DE78B8"/>
    <w:rsid w:val="00DF1661"/>
    <w:rsid w:val="00DF1ACB"/>
    <w:rsid w:val="00DF2B47"/>
    <w:rsid w:val="00DF359C"/>
    <w:rsid w:val="00DF3A02"/>
    <w:rsid w:val="00DF3BDC"/>
    <w:rsid w:val="00DF3F2C"/>
    <w:rsid w:val="00DF42BF"/>
    <w:rsid w:val="00DF5212"/>
    <w:rsid w:val="00DF5465"/>
    <w:rsid w:val="00DF5772"/>
    <w:rsid w:val="00DF5967"/>
    <w:rsid w:val="00DF5A44"/>
    <w:rsid w:val="00DF5A97"/>
    <w:rsid w:val="00DF5E28"/>
    <w:rsid w:val="00DF63C0"/>
    <w:rsid w:val="00E00DEE"/>
    <w:rsid w:val="00E0193D"/>
    <w:rsid w:val="00E02585"/>
    <w:rsid w:val="00E03461"/>
    <w:rsid w:val="00E03A53"/>
    <w:rsid w:val="00E04885"/>
    <w:rsid w:val="00E04916"/>
    <w:rsid w:val="00E04AC1"/>
    <w:rsid w:val="00E058AE"/>
    <w:rsid w:val="00E068CA"/>
    <w:rsid w:val="00E07005"/>
    <w:rsid w:val="00E101BF"/>
    <w:rsid w:val="00E103D4"/>
    <w:rsid w:val="00E10987"/>
    <w:rsid w:val="00E10CF1"/>
    <w:rsid w:val="00E11D26"/>
    <w:rsid w:val="00E1207C"/>
    <w:rsid w:val="00E12902"/>
    <w:rsid w:val="00E12FEA"/>
    <w:rsid w:val="00E147E6"/>
    <w:rsid w:val="00E14DB1"/>
    <w:rsid w:val="00E15FB4"/>
    <w:rsid w:val="00E16111"/>
    <w:rsid w:val="00E16CC3"/>
    <w:rsid w:val="00E20170"/>
    <w:rsid w:val="00E20FD2"/>
    <w:rsid w:val="00E22094"/>
    <w:rsid w:val="00E237E0"/>
    <w:rsid w:val="00E243FD"/>
    <w:rsid w:val="00E25076"/>
    <w:rsid w:val="00E256F6"/>
    <w:rsid w:val="00E26E94"/>
    <w:rsid w:val="00E277A7"/>
    <w:rsid w:val="00E27DB2"/>
    <w:rsid w:val="00E30016"/>
    <w:rsid w:val="00E31C88"/>
    <w:rsid w:val="00E3368B"/>
    <w:rsid w:val="00E33BBC"/>
    <w:rsid w:val="00E342FC"/>
    <w:rsid w:val="00E357B7"/>
    <w:rsid w:val="00E35FD8"/>
    <w:rsid w:val="00E377D5"/>
    <w:rsid w:val="00E37B70"/>
    <w:rsid w:val="00E37BBB"/>
    <w:rsid w:val="00E41B0A"/>
    <w:rsid w:val="00E42D77"/>
    <w:rsid w:val="00E4362E"/>
    <w:rsid w:val="00E45746"/>
    <w:rsid w:val="00E458AF"/>
    <w:rsid w:val="00E45988"/>
    <w:rsid w:val="00E4666C"/>
    <w:rsid w:val="00E46FA7"/>
    <w:rsid w:val="00E50335"/>
    <w:rsid w:val="00E510C8"/>
    <w:rsid w:val="00E52641"/>
    <w:rsid w:val="00E529FB"/>
    <w:rsid w:val="00E53707"/>
    <w:rsid w:val="00E53800"/>
    <w:rsid w:val="00E5491C"/>
    <w:rsid w:val="00E55AF3"/>
    <w:rsid w:val="00E55E64"/>
    <w:rsid w:val="00E56CAF"/>
    <w:rsid w:val="00E57724"/>
    <w:rsid w:val="00E6081F"/>
    <w:rsid w:val="00E60D04"/>
    <w:rsid w:val="00E61850"/>
    <w:rsid w:val="00E61CD7"/>
    <w:rsid w:val="00E620B4"/>
    <w:rsid w:val="00E62377"/>
    <w:rsid w:val="00E623CF"/>
    <w:rsid w:val="00E62687"/>
    <w:rsid w:val="00E62925"/>
    <w:rsid w:val="00E62ACD"/>
    <w:rsid w:val="00E64BB4"/>
    <w:rsid w:val="00E66AEA"/>
    <w:rsid w:val="00E67062"/>
    <w:rsid w:val="00E6735A"/>
    <w:rsid w:val="00E6753E"/>
    <w:rsid w:val="00E677A1"/>
    <w:rsid w:val="00E71B90"/>
    <w:rsid w:val="00E72466"/>
    <w:rsid w:val="00E74507"/>
    <w:rsid w:val="00E74750"/>
    <w:rsid w:val="00E76B12"/>
    <w:rsid w:val="00E76D2B"/>
    <w:rsid w:val="00E76F28"/>
    <w:rsid w:val="00E77395"/>
    <w:rsid w:val="00E775B4"/>
    <w:rsid w:val="00E823CA"/>
    <w:rsid w:val="00E82491"/>
    <w:rsid w:val="00E82757"/>
    <w:rsid w:val="00E82F47"/>
    <w:rsid w:val="00E8355C"/>
    <w:rsid w:val="00E839A4"/>
    <w:rsid w:val="00E842D7"/>
    <w:rsid w:val="00E854C2"/>
    <w:rsid w:val="00E855F7"/>
    <w:rsid w:val="00E86ECF"/>
    <w:rsid w:val="00E870BA"/>
    <w:rsid w:val="00E91210"/>
    <w:rsid w:val="00E91602"/>
    <w:rsid w:val="00E922E8"/>
    <w:rsid w:val="00E92404"/>
    <w:rsid w:val="00E92504"/>
    <w:rsid w:val="00E92CD4"/>
    <w:rsid w:val="00E9392A"/>
    <w:rsid w:val="00E93A41"/>
    <w:rsid w:val="00E95577"/>
    <w:rsid w:val="00E977A6"/>
    <w:rsid w:val="00E97F02"/>
    <w:rsid w:val="00EA04B2"/>
    <w:rsid w:val="00EA0BCE"/>
    <w:rsid w:val="00EA20F3"/>
    <w:rsid w:val="00EA3CFE"/>
    <w:rsid w:val="00EA3D17"/>
    <w:rsid w:val="00EA5447"/>
    <w:rsid w:val="00EA57BC"/>
    <w:rsid w:val="00EA5EDD"/>
    <w:rsid w:val="00EA6879"/>
    <w:rsid w:val="00EA6D0E"/>
    <w:rsid w:val="00EB0110"/>
    <w:rsid w:val="00EB082E"/>
    <w:rsid w:val="00EB14A8"/>
    <w:rsid w:val="00EB184A"/>
    <w:rsid w:val="00EB30C4"/>
    <w:rsid w:val="00EB429C"/>
    <w:rsid w:val="00EB5673"/>
    <w:rsid w:val="00EB62A8"/>
    <w:rsid w:val="00EB6875"/>
    <w:rsid w:val="00EB7F85"/>
    <w:rsid w:val="00EC0395"/>
    <w:rsid w:val="00EC4846"/>
    <w:rsid w:val="00EC4DB5"/>
    <w:rsid w:val="00EC6BB7"/>
    <w:rsid w:val="00EC73B4"/>
    <w:rsid w:val="00EC79A3"/>
    <w:rsid w:val="00ED10B6"/>
    <w:rsid w:val="00ED142D"/>
    <w:rsid w:val="00ED1C17"/>
    <w:rsid w:val="00ED393A"/>
    <w:rsid w:val="00ED43D1"/>
    <w:rsid w:val="00ED669D"/>
    <w:rsid w:val="00ED7473"/>
    <w:rsid w:val="00EE0B22"/>
    <w:rsid w:val="00EE0D33"/>
    <w:rsid w:val="00EE11A8"/>
    <w:rsid w:val="00EE1DBC"/>
    <w:rsid w:val="00EE480A"/>
    <w:rsid w:val="00EE4EE1"/>
    <w:rsid w:val="00EE50A7"/>
    <w:rsid w:val="00EE6FF7"/>
    <w:rsid w:val="00EF1E8B"/>
    <w:rsid w:val="00EF23EA"/>
    <w:rsid w:val="00EF2B31"/>
    <w:rsid w:val="00EF2C8C"/>
    <w:rsid w:val="00EF332D"/>
    <w:rsid w:val="00EF3D78"/>
    <w:rsid w:val="00EF4574"/>
    <w:rsid w:val="00EF5BD9"/>
    <w:rsid w:val="00EF6A0A"/>
    <w:rsid w:val="00EF75BF"/>
    <w:rsid w:val="00EF762A"/>
    <w:rsid w:val="00F001BB"/>
    <w:rsid w:val="00F00C75"/>
    <w:rsid w:val="00F01A75"/>
    <w:rsid w:val="00F02E49"/>
    <w:rsid w:val="00F04609"/>
    <w:rsid w:val="00F050F7"/>
    <w:rsid w:val="00F051B3"/>
    <w:rsid w:val="00F05553"/>
    <w:rsid w:val="00F06364"/>
    <w:rsid w:val="00F073BF"/>
    <w:rsid w:val="00F07A58"/>
    <w:rsid w:val="00F1103F"/>
    <w:rsid w:val="00F11101"/>
    <w:rsid w:val="00F11191"/>
    <w:rsid w:val="00F1146D"/>
    <w:rsid w:val="00F12BCE"/>
    <w:rsid w:val="00F13B24"/>
    <w:rsid w:val="00F143E8"/>
    <w:rsid w:val="00F14C4A"/>
    <w:rsid w:val="00F14FB0"/>
    <w:rsid w:val="00F15B48"/>
    <w:rsid w:val="00F16088"/>
    <w:rsid w:val="00F1611E"/>
    <w:rsid w:val="00F16DD5"/>
    <w:rsid w:val="00F1703F"/>
    <w:rsid w:val="00F2011D"/>
    <w:rsid w:val="00F20E5E"/>
    <w:rsid w:val="00F214C9"/>
    <w:rsid w:val="00F225D3"/>
    <w:rsid w:val="00F22CD6"/>
    <w:rsid w:val="00F23F89"/>
    <w:rsid w:val="00F242DF"/>
    <w:rsid w:val="00F254CC"/>
    <w:rsid w:val="00F2677E"/>
    <w:rsid w:val="00F2684E"/>
    <w:rsid w:val="00F31B5C"/>
    <w:rsid w:val="00F3323A"/>
    <w:rsid w:val="00F34280"/>
    <w:rsid w:val="00F34C11"/>
    <w:rsid w:val="00F34E12"/>
    <w:rsid w:val="00F371B8"/>
    <w:rsid w:val="00F37E2C"/>
    <w:rsid w:val="00F40603"/>
    <w:rsid w:val="00F40FBE"/>
    <w:rsid w:val="00F42170"/>
    <w:rsid w:val="00F42F84"/>
    <w:rsid w:val="00F42FC1"/>
    <w:rsid w:val="00F43615"/>
    <w:rsid w:val="00F43B66"/>
    <w:rsid w:val="00F44A7E"/>
    <w:rsid w:val="00F44BFA"/>
    <w:rsid w:val="00F477B0"/>
    <w:rsid w:val="00F4791C"/>
    <w:rsid w:val="00F47991"/>
    <w:rsid w:val="00F50744"/>
    <w:rsid w:val="00F530D3"/>
    <w:rsid w:val="00F53295"/>
    <w:rsid w:val="00F5404C"/>
    <w:rsid w:val="00F54E20"/>
    <w:rsid w:val="00F5554D"/>
    <w:rsid w:val="00F560AF"/>
    <w:rsid w:val="00F60250"/>
    <w:rsid w:val="00F6098C"/>
    <w:rsid w:val="00F61523"/>
    <w:rsid w:val="00F62443"/>
    <w:rsid w:val="00F63911"/>
    <w:rsid w:val="00F65911"/>
    <w:rsid w:val="00F67434"/>
    <w:rsid w:val="00F6744E"/>
    <w:rsid w:val="00F703DB"/>
    <w:rsid w:val="00F72900"/>
    <w:rsid w:val="00F729EF"/>
    <w:rsid w:val="00F72A97"/>
    <w:rsid w:val="00F73E85"/>
    <w:rsid w:val="00F7430D"/>
    <w:rsid w:val="00F74873"/>
    <w:rsid w:val="00F74CDD"/>
    <w:rsid w:val="00F7740D"/>
    <w:rsid w:val="00F77CAE"/>
    <w:rsid w:val="00F81B53"/>
    <w:rsid w:val="00F821FE"/>
    <w:rsid w:val="00F825BB"/>
    <w:rsid w:val="00F837DE"/>
    <w:rsid w:val="00F84728"/>
    <w:rsid w:val="00F848AA"/>
    <w:rsid w:val="00F84DFC"/>
    <w:rsid w:val="00F8524F"/>
    <w:rsid w:val="00F8555B"/>
    <w:rsid w:val="00F90182"/>
    <w:rsid w:val="00F902E6"/>
    <w:rsid w:val="00F92144"/>
    <w:rsid w:val="00F94015"/>
    <w:rsid w:val="00F94322"/>
    <w:rsid w:val="00F958AE"/>
    <w:rsid w:val="00F95C0B"/>
    <w:rsid w:val="00F96BB9"/>
    <w:rsid w:val="00F978C9"/>
    <w:rsid w:val="00FA00FB"/>
    <w:rsid w:val="00FA2EFF"/>
    <w:rsid w:val="00FA4470"/>
    <w:rsid w:val="00FA4EDF"/>
    <w:rsid w:val="00FA5BAF"/>
    <w:rsid w:val="00FA6261"/>
    <w:rsid w:val="00FA7C44"/>
    <w:rsid w:val="00FB0977"/>
    <w:rsid w:val="00FB0BB2"/>
    <w:rsid w:val="00FB19CD"/>
    <w:rsid w:val="00FB1CF7"/>
    <w:rsid w:val="00FB3A23"/>
    <w:rsid w:val="00FB3B01"/>
    <w:rsid w:val="00FB3D03"/>
    <w:rsid w:val="00FB3E09"/>
    <w:rsid w:val="00FB5245"/>
    <w:rsid w:val="00FB5AD9"/>
    <w:rsid w:val="00FB5B26"/>
    <w:rsid w:val="00FB5B53"/>
    <w:rsid w:val="00FB66E7"/>
    <w:rsid w:val="00FB7202"/>
    <w:rsid w:val="00FC02A8"/>
    <w:rsid w:val="00FC0A8C"/>
    <w:rsid w:val="00FC1368"/>
    <w:rsid w:val="00FC1DEF"/>
    <w:rsid w:val="00FC2F6B"/>
    <w:rsid w:val="00FC3DE1"/>
    <w:rsid w:val="00FC42C3"/>
    <w:rsid w:val="00FC4B0A"/>
    <w:rsid w:val="00FC519C"/>
    <w:rsid w:val="00FC53DB"/>
    <w:rsid w:val="00FC59CE"/>
    <w:rsid w:val="00FC68F2"/>
    <w:rsid w:val="00FC7177"/>
    <w:rsid w:val="00FC7332"/>
    <w:rsid w:val="00FC750D"/>
    <w:rsid w:val="00FC7FA0"/>
    <w:rsid w:val="00FD0A27"/>
    <w:rsid w:val="00FD0FF8"/>
    <w:rsid w:val="00FD1B99"/>
    <w:rsid w:val="00FD1DF4"/>
    <w:rsid w:val="00FD22B7"/>
    <w:rsid w:val="00FD2824"/>
    <w:rsid w:val="00FD28EC"/>
    <w:rsid w:val="00FD472A"/>
    <w:rsid w:val="00FD4894"/>
    <w:rsid w:val="00FD4B6C"/>
    <w:rsid w:val="00FD54FE"/>
    <w:rsid w:val="00FD57A1"/>
    <w:rsid w:val="00FD6817"/>
    <w:rsid w:val="00FD6AB6"/>
    <w:rsid w:val="00FE1C26"/>
    <w:rsid w:val="00FE2F87"/>
    <w:rsid w:val="00FE41EE"/>
    <w:rsid w:val="00FE4A6F"/>
    <w:rsid w:val="00FE4C4B"/>
    <w:rsid w:val="00FE55AE"/>
    <w:rsid w:val="00FE62C9"/>
    <w:rsid w:val="00FE66CD"/>
    <w:rsid w:val="00FE6D51"/>
    <w:rsid w:val="00FE7052"/>
    <w:rsid w:val="00FE7F9F"/>
    <w:rsid w:val="00FF04E4"/>
    <w:rsid w:val="00FF12DD"/>
    <w:rsid w:val="00FF1361"/>
    <w:rsid w:val="00FF157F"/>
    <w:rsid w:val="00FF19B8"/>
    <w:rsid w:val="00FF19C8"/>
    <w:rsid w:val="00FF28A6"/>
    <w:rsid w:val="00FF3267"/>
    <w:rsid w:val="00FF343B"/>
    <w:rsid w:val="00FF4BB2"/>
    <w:rsid w:val="00FF6586"/>
    <w:rsid w:val="00FF6885"/>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A57BC"/>
    <w:pPr>
      <w:tabs>
        <w:tab w:val="center" w:pos="4819"/>
      </w:tabs>
      <w:suppressAutoHyphens/>
      <w:spacing w:before="120" w:after="60" w:line="260" w:lineRule="atLeast"/>
    </w:pPr>
    <w:rPr>
      <w:color w:val="495965" w:themeColor="text2"/>
    </w:rPr>
  </w:style>
  <w:style w:type="paragraph" w:styleId="Heading1">
    <w:name w:val="heading 1"/>
    <w:basedOn w:val="Normal"/>
    <w:next w:val="Normal"/>
    <w:link w:val="Heading1Char"/>
    <w:qFormat/>
    <w:rsid w:val="00B10A45"/>
    <w:pPr>
      <w:keepNext/>
      <w:keepLines/>
      <w:tabs>
        <w:tab w:val="clear" w:pos="4819"/>
      </w:tabs>
      <w:suppressAutoHyphens w:val="0"/>
      <w:spacing w:before="300" w:after="2000" w:line="380" w:lineRule="exact"/>
      <w:outlineLvl w:val="0"/>
    </w:pPr>
    <w:rPr>
      <w:rFonts w:asciiTheme="majorHAnsi" w:eastAsiaTheme="majorEastAsia" w:hAnsiTheme="majorHAnsi" w:cstheme="majorBidi"/>
      <w:b/>
      <w:caps/>
      <w:color w:val="FFFFFF" w:themeColor="background1"/>
      <w:sz w:val="38"/>
      <w:szCs w:val="32"/>
      <w:lang w:val="en-GB"/>
    </w:rPr>
  </w:style>
  <w:style w:type="paragraph" w:styleId="Heading2">
    <w:name w:val="heading 2"/>
    <w:basedOn w:val="Heading1"/>
    <w:next w:val="Normal"/>
    <w:link w:val="Heading2Char"/>
    <w:uiPriority w:val="9"/>
    <w:unhideWhenUsed/>
    <w:qFormat/>
    <w:rsid w:val="007D6527"/>
    <w:pPr>
      <w:spacing w:before="480" w:after="120"/>
      <w:outlineLvl w:val="1"/>
    </w:pPr>
    <w:rPr>
      <w:rFonts w:cs="Times New Roman (Headings CS)"/>
      <w:b w:val="0"/>
      <w:bCs/>
      <w:cap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val="0"/>
      <w:caps/>
      <w:sz w:val="30"/>
    </w:rPr>
  </w:style>
  <w:style w:type="paragraph" w:styleId="Heading4">
    <w:name w:val="heading 4"/>
    <w:basedOn w:val="Heading3"/>
    <w:next w:val="Normal"/>
    <w:link w:val="Heading4Char"/>
    <w:unhideWhenUsed/>
    <w:qFormat/>
    <w:rsid w:val="00C374CE"/>
    <w:pPr>
      <w:spacing w:before="240" w:line="280" w:lineRule="atLeast"/>
      <w:outlineLvl w:val="3"/>
    </w:pPr>
    <w:rPr>
      <w:iCs/>
      <w:caps w:val="0"/>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A45"/>
    <w:rPr>
      <w:rFonts w:asciiTheme="majorHAnsi" w:eastAsiaTheme="majorEastAsia" w:hAnsiTheme="majorHAnsi" w:cstheme="majorBidi"/>
      <w:b/>
      <w:caps/>
      <w:color w:val="FFFFFF" w:themeColor="background1"/>
      <w:sz w:val="38"/>
      <w:szCs w:val="32"/>
      <w:lang w:val="en-GB"/>
    </w:rPr>
  </w:style>
  <w:style w:type="character" w:customStyle="1" w:styleId="Heading2Char">
    <w:name w:val="Heading 2 Char"/>
    <w:basedOn w:val="DefaultParagraphFont"/>
    <w:link w:val="Heading2"/>
    <w:uiPriority w:val="9"/>
    <w:rsid w:val="007D6527"/>
    <w:rPr>
      <w:rFonts w:asciiTheme="majorHAnsi" w:eastAsiaTheme="majorEastAsia" w:hAnsiTheme="majorHAnsi" w:cs="Times New Roman (Headings CS)"/>
      <w:color w:val="495965" w:themeColor="text2"/>
      <w:sz w:val="38"/>
      <w:szCs w:val="26"/>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99"/>
    <w:qFormat/>
    <w:rsid w:val="00501EA3"/>
    <w:pPr>
      <w:spacing w:after="120" w:line="600" w:lineRule="exact"/>
    </w:pPr>
    <w:rPr>
      <w:spacing w:val="-20"/>
      <w:kern w:val="28"/>
      <w:sz w:val="60"/>
      <w:szCs w:val="52"/>
    </w:rPr>
  </w:style>
  <w:style w:type="character" w:customStyle="1" w:styleId="TitleChar">
    <w:name w:val="Title Char"/>
    <w:basedOn w:val="DefaultParagraphFont"/>
    <w:link w:val="Title"/>
    <w:uiPriority w:val="99"/>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176CB5"/>
    <w:pPr>
      <w:numPr>
        <w:numId w:val="20"/>
      </w:numPr>
      <w:tabs>
        <w:tab w:val="clear" w:pos="284"/>
        <w:tab w:val="clear" w:pos="4819"/>
        <w:tab w:val="left" w:pos="567"/>
      </w:tabs>
      <w:spacing w:before="60"/>
      <w:ind w:left="568" w:hanging="284"/>
    </w:pPr>
  </w:style>
  <w:style w:type="paragraph" w:customStyle="1" w:styleId="Bullet2">
    <w:name w:val="Bullet 2"/>
    <w:basedOn w:val="Bullet1"/>
    <w:qFormat/>
    <w:rsid w:val="00CA1E44"/>
    <w:pPr>
      <w:numPr>
        <w:ilvl w:val="1"/>
      </w:numPr>
      <w:tabs>
        <w:tab w:val="clear" w:pos="567"/>
        <w:tab w:val="left" w:pos="993"/>
      </w:tabs>
      <w:spacing w:before="120"/>
      <w:ind w:left="1428" w:hanging="714"/>
    </w:pPr>
  </w:style>
  <w:style w:type="paragraph" w:customStyle="1" w:styleId="Bullet3">
    <w:name w:val="Bullet 3"/>
    <w:basedOn w:val="Bullet2"/>
    <w:qFormat/>
    <w:rsid w:val="001C013B"/>
    <w:pPr>
      <w:numPr>
        <w:ilvl w:val="2"/>
      </w:numPr>
      <w:tabs>
        <w:tab w:val="clear" w:pos="852"/>
        <w:tab w:val="left" w:pos="1134"/>
      </w:tabs>
      <w:ind w:left="568"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D5D61"/>
    <w:pPr>
      <w:numPr>
        <w:numId w:val="17"/>
      </w:numPr>
      <w:spacing w:after="2100" w:line="240" w:lineRule="auto"/>
      <w:ind w:left="567" w:hanging="567"/>
    </w:pPr>
  </w:style>
  <w:style w:type="paragraph" w:customStyle="1" w:styleId="Heading2Numbered">
    <w:name w:val="Heading 2 Numbered"/>
    <w:basedOn w:val="Heading2"/>
    <w:next w:val="Normal"/>
    <w:qFormat/>
    <w:rsid w:val="00D50335"/>
    <w:rPr>
      <w:caps/>
      <w:sz w:val="32"/>
      <w:szCs w:val="32"/>
    </w:rPr>
  </w:style>
  <w:style w:type="paragraph" w:customStyle="1" w:styleId="Heading3Numbered">
    <w:name w:val="Heading 3 Numbered"/>
    <w:basedOn w:val="Heading3"/>
    <w:next w:val="Normal"/>
    <w:qFormat/>
    <w:rsid w:val="00BA5D1A"/>
    <w:pPr>
      <w:spacing w:before="300" w:after="60"/>
    </w:pPr>
    <w:rPr>
      <w:szCs w:val="22"/>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BA5D1A"/>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outlineLvl w:val="9"/>
    </w:pPr>
    <w:rPr>
      <w:bCs/>
    </w:rPr>
  </w:style>
  <w:style w:type="character" w:customStyle="1" w:styleId="Heading4Char">
    <w:name w:val="Heading 4 Char"/>
    <w:basedOn w:val="DefaultParagraphFont"/>
    <w:link w:val="Heading4"/>
    <w:rsid w:val="00C374CE"/>
    <w:rPr>
      <w:rFonts w:asciiTheme="majorHAnsi" w:eastAsiaTheme="majorEastAsia" w:hAnsiTheme="majorHAnsi" w:cs="Times New Roman (Headings CS)"/>
      <w:bCs/>
      <w:iCs/>
      <w:color w:val="495965" w:themeColor="text2"/>
      <w:sz w:val="24"/>
      <w:szCs w:val="26"/>
    </w:rPr>
  </w:style>
  <w:style w:type="paragraph" w:styleId="TOC1">
    <w:name w:val="toc 1"/>
    <w:basedOn w:val="Normal"/>
    <w:next w:val="Normal"/>
    <w:autoRedefine/>
    <w:uiPriority w:val="39"/>
    <w:unhideWhenUsed/>
    <w:rsid w:val="00DE32EF"/>
    <w:pPr>
      <w:pBdr>
        <w:top w:val="single" w:sz="4" w:space="6" w:color="65C5B4" w:themeColor="accent2"/>
        <w:between w:val="single" w:sz="4" w:space="6" w:color="65C5B4" w:themeColor="accent2"/>
      </w:pBdr>
      <w:tabs>
        <w:tab w:val="clear" w:pos="4819"/>
        <w:tab w:val="left" w:pos="680"/>
        <w:tab w:val="right" w:pos="9639"/>
      </w:tabs>
      <w:spacing w:after="100" w:line="320" w:lineRule="atLeast"/>
    </w:pPr>
    <w:rPr>
      <w:b/>
      <w:caps/>
      <w:noProof/>
      <w:color w:val="65C5B4" w:themeColor="accent2"/>
      <w:sz w:val="28"/>
      <w:szCs w:val="28"/>
    </w:rPr>
  </w:style>
  <w:style w:type="paragraph" w:styleId="TOC2">
    <w:name w:val="toc 2"/>
    <w:basedOn w:val="Normal"/>
    <w:next w:val="Normal"/>
    <w:autoRedefine/>
    <w:uiPriority w:val="39"/>
    <w:unhideWhenUsed/>
    <w:rsid w:val="00BB339B"/>
    <w:pPr>
      <w:tabs>
        <w:tab w:val="clear" w:pos="4819"/>
        <w:tab w:val="left" w:pos="680"/>
        <w:tab w:val="left" w:pos="2268"/>
        <w:tab w:val="right" w:pos="9628"/>
      </w:tabs>
      <w:spacing w:after="160"/>
      <w:ind w:left="1360" w:hanging="680"/>
    </w:pPr>
    <w:rPr>
      <w:noProof/>
    </w:r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A57BC"/>
    <w:pPr>
      <w:spacing w:after="400" w:line="360" w:lineRule="exact"/>
    </w:pPr>
    <w:rPr>
      <w:rFonts w:cs="Times New Roman (Body CS)"/>
      <w:b/>
      <w:color w:val="65C5B4" w:themeColor="accent2"/>
      <w:sz w:val="32"/>
      <w:szCs w:val="32"/>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154D61"/>
    <w:rPr>
      <w:u w:val="single" w:color="495965" w:themeColor="text2"/>
    </w:rPr>
  </w:style>
  <w:style w:type="character" w:styleId="IntenseEmphasis">
    <w:name w:val="Intense Emphasis"/>
    <w:basedOn w:val="DefaultParagraphFont"/>
    <w:uiPriority w:val="21"/>
    <w:qFormat/>
    <w:rsid w:val="00EF3D78"/>
    <w:rPr>
      <w:b/>
      <w:iCs/>
      <w:color w:val="65C5B4" w:themeColor="accen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762063"/>
    <w:pPr>
      <w:spacing w:before="60" w:after="0" w:line="200" w:lineRule="atLeast"/>
    </w:pPr>
    <w:rPr>
      <w:sz w:val="16"/>
      <w:szCs w:val="20"/>
    </w:rPr>
  </w:style>
  <w:style w:type="character" w:customStyle="1" w:styleId="FootnoteTextChar">
    <w:name w:val="Footnote Text Char"/>
    <w:basedOn w:val="DefaultParagraphFont"/>
    <w:link w:val="FootnoteText"/>
    <w:rsid w:val="00762063"/>
    <w:rPr>
      <w:color w:val="495965" w:themeColor="text2"/>
      <w:sz w:val="16"/>
      <w:szCs w:val="20"/>
    </w:rPr>
  </w:style>
  <w:style w:type="character" w:styleId="FootnoteReference">
    <w:name w:val="footnote reference"/>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E10987"/>
    <w:pPr>
      <w:framePr w:hSpace="180" w:wrap="around" w:vAnchor="page" w:hAnchor="margin" w:y="5061"/>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spacing w:line="220" w:lineRule="atLeast"/>
      <w:ind w:left="0" w:firstLine="0"/>
    </w:pPr>
    <w:rPr>
      <w:rFonts w:ascii="Calibri" w:hAnsi="Calibri"/>
      <w:sz w:val="18"/>
    </w:rPr>
  </w:style>
  <w:style w:type="paragraph" w:customStyle="1" w:styleId="TableBullet2">
    <w:name w:val="Table Bullet 2"/>
    <w:basedOn w:val="Bullet2"/>
    <w:qFormat/>
    <w:rsid w:val="00501EA3"/>
    <w:pPr>
      <w:numPr>
        <w:ilvl w:val="0"/>
      </w:numPr>
      <w:spacing w:line="220" w:lineRule="atLeast"/>
    </w:pPr>
    <w:rPr>
      <w:rFonts w:ascii="Calibri" w:hAnsi="Calibri"/>
      <w:sz w:val="18"/>
    </w:rPr>
  </w:style>
  <w:style w:type="paragraph" w:customStyle="1" w:styleId="TableBullet3">
    <w:name w:val="Table Bullet 3"/>
    <w:basedOn w:val="Bullet3"/>
    <w:qFormat/>
    <w:rsid w:val="00501EA3"/>
    <w:pPr>
      <w:numPr>
        <w:ilvl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57225D"/>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1248" w:right="284" w:hanging="964"/>
    </w:p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pPr>
  </w:style>
  <w:style w:type="paragraph" w:customStyle="1" w:styleId="Box2Bullet">
    <w:name w:val="Box 2 Bullet"/>
    <w:basedOn w:val="Box2Text"/>
    <w:qFormat/>
    <w:rsid w:val="006F682D"/>
    <w:pPr>
      <w:numPr>
        <w:numId w:val="8"/>
      </w:numPr>
      <w:tabs>
        <w:tab w:val="left" w:pos="1247"/>
        <w:tab w:val="left" w:pos="1531"/>
      </w:tabs>
      <w:spacing w:before="60" w:after="60"/>
      <w:ind w:left="1531" w:hanging="1247"/>
    </w:pPr>
  </w:style>
  <w:style w:type="character" w:customStyle="1" w:styleId="UnresolvedMention1">
    <w:name w:val="Unresolved Mention1"/>
    <w:basedOn w:val="DefaultParagraphFont"/>
    <w:uiPriority w:val="99"/>
    <w:semiHidden/>
    <w:unhideWhenUsed/>
    <w:rsid w:val="00D76769"/>
    <w:rPr>
      <w:color w:val="605E5C"/>
      <w:shd w:val="clear" w:color="auto" w:fill="E1DFDD"/>
    </w:r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BA5D1A"/>
    <w:pPr>
      <w:spacing w:after="600"/>
    </w:pPr>
    <w:rPr>
      <w:color w:val="495965" w:themeColor="text2"/>
    </w:r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semiHidden/>
    <w:unhideWhenUsed/>
    <w:rsid w:val="00D44758"/>
    <w:pPr>
      <w:suppressAutoHyphens w:val="0"/>
      <w:spacing w:before="240" w:after="240" w:line="240" w:lineRule="auto"/>
    </w:pPr>
    <w:rPr>
      <w:rFonts w:ascii="Times New Roman" w:eastAsia="Times New Roman" w:hAnsi="Times New Roman" w:cs="Times New Roman"/>
      <w:color w:val="auto"/>
      <w:sz w:val="24"/>
      <w:szCs w:val="24"/>
      <w:lang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eastAsia="en-AU"/>
    </w:rPr>
  </w:style>
  <w:style w:type="paragraph" w:styleId="ListNumber">
    <w:name w:val="List Number"/>
    <w:basedOn w:val="ListBullet"/>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pacing w:before="240" w:after="600" w:line="380" w:lineRule="atLeast"/>
      <w:ind w:left="709" w:right="-624"/>
    </w:pPr>
    <w:rPr>
      <w:rFonts w:asciiTheme="majorHAnsi" w:eastAsia="Times New Roman" w:hAnsiTheme="majorHAnsi" w:cs="Times New Roman"/>
      <w:bCs/>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eastAsia="en-AU"/>
    </w:rPr>
  </w:style>
  <w:style w:type="paragraph" w:customStyle="1" w:styleId="TableHeading2">
    <w:name w:val="Table Heading 2"/>
    <w:basedOn w:val="Normal"/>
    <w:next w:val="TableText"/>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pPr>
    <w:rPr>
      <w:rFonts w:ascii="Franklin Gothic Book" w:eastAsia="Times New Roman" w:hAnsi="Franklin Gothic Book" w:cs="Times New Roman"/>
      <w:b/>
      <w:bCs/>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eastAsia="en-AU"/>
    </w:rPr>
  </w:style>
  <w:style w:type="paragraph" w:customStyle="1" w:styleId="Default">
    <w:name w:val="Default"/>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paras">
    <w:name w:val="paras"/>
    <w:basedOn w:val="ListNumber"/>
    <w:link w:val="parasChar"/>
    <w:qFormat/>
    <w:rsid w:val="00C467E6"/>
    <w:pPr>
      <w:numPr>
        <w:numId w:val="0"/>
      </w:numPr>
      <w:spacing w:before="0" w:after="160" w:line="280" w:lineRule="exact"/>
      <w:ind w:left="284" w:hanging="284"/>
    </w:pPr>
  </w:style>
  <w:style w:type="character" w:customStyle="1" w:styleId="parasChar">
    <w:name w:val="paras Char"/>
    <w:basedOn w:val="DefaultParagraphFont"/>
    <w:link w:val="paras"/>
    <w:rsid w:val="00C467E6"/>
    <w:rPr>
      <w:rFonts w:ascii="Franklin Gothic Book" w:eastAsia="Times New Roman" w:hAnsi="Franklin Gothic Book" w:cs="Times New Roman"/>
      <w:sz w:val="21"/>
      <w:szCs w:val="24"/>
      <w:lang w:eastAsia="en-AU"/>
    </w:rPr>
  </w:style>
  <w:style w:type="paragraph" w:customStyle="1" w:styleId="Pa3">
    <w:name w:val="Pa3"/>
    <w:basedOn w:val="Default"/>
    <w:next w:val="Default"/>
    <w:uiPriority w:val="99"/>
    <w:rsid w:val="000E0091"/>
    <w:pPr>
      <w:spacing w:line="201" w:lineRule="atLeast"/>
    </w:pPr>
    <w:rPr>
      <w:rFonts w:ascii="Franklin Gothic Book" w:eastAsiaTheme="minorHAnsi" w:hAnsi="Franklin Gothic Book" w:cstheme="minorBidi"/>
      <w:color w:val="auto"/>
      <w:lang w:eastAsia="en-US"/>
    </w:rPr>
  </w:style>
  <w:style w:type="character" w:customStyle="1" w:styleId="A4">
    <w:name w:val="A4"/>
    <w:uiPriority w:val="99"/>
    <w:rsid w:val="000E0091"/>
    <w:rPr>
      <w:rFonts w:cs="Franklin Gothic Book"/>
      <w:i/>
      <w:iCs/>
      <w:color w:val="000000"/>
      <w:sz w:val="11"/>
      <w:szCs w:val="11"/>
    </w:rPr>
  </w:style>
  <w:style w:type="paragraph" w:customStyle="1" w:styleId="Bullet-numbered">
    <w:name w:val="Bullet - numbered"/>
    <w:basedOn w:val="Bullet1"/>
    <w:qFormat/>
    <w:rsid w:val="00A90ED8"/>
    <w:pPr>
      <w:numPr>
        <w:numId w:val="18"/>
      </w:numPr>
      <w:ind w:left="1135" w:hanging="284"/>
    </w:pPr>
  </w:style>
  <w:style w:type="paragraph" w:customStyle="1" w:styleId="MandatoryRequirements">
    <w:name w:val="Mandatory Requirements"/>
    <w:basedOn w:val="BodyText"/>
    <w:qFormat/>
    <w:rsid w:val="009D5D61"/>
    <w:pPr>
      <w:tabs>
        <w:tab w:val="clear" w:pos="4819"/>
      </w:tabs>
      <w:ind w:left="720"/>
    </w:pPr>
    <w:rPr>
      <w:rFonts w:asciiTheme="majorHAnsi" w:hAnsiTheme="majorHAnsi"/>
      <w:b/>
      <w:color w:val="ACD08C" w:themeColor="accent3"/>
      <w:lang w:val="en-GB"/>
    </w:rPr>
  </w:style>
  <w:style w:type="paragraph" w:customStyle="1" w:styleId="Tableheading">
    <w:name w:val="Table heading"/>
    <w:qFormat/>
    <w:rsid w:val="00492715"/>
    <w:pPr>
      <w:spacing w:before="360" w:line="360" w:lineRule="atLeast"/>
    </w:pPr>
    <w:rPr>
      <w:rFonts w:asciiTheme="majorHAnsi" w:eastAsiaTheme="majorEastAsia" w:hAnsiTheme="majorHAnsi" w:cstheme="majorBidi"/>
      <w:b/>
      <w:bCs/>
      <w:caps/>
      <w:color w:val="ACD08C" w:themeColor="accent3"/>
      <w:sz w:val="28"/>
      <w:szCs w:val="28"/>
      <w:lang w:val="en-GB"/>
    </w:rPr>
  </w:style>
  <w:style w:type="paragraph" w:customStyle="1" w:styleId="Figureheading">
    <w:name w:val="Figure heading"/>
    <w:basedOn w:val="Tableheading"/>
    <w:qFormat/>
    <w:rsid w:val="00492715"/>
    <w:rPr>
      <w:bCs w:val="0"/>
      <w:color w:val="495965" w:themeColor="text2"/>
    </w:rPr>
  </w:style>
  <w:style w:type="paragraph" w:customStyle="1" w:styleId="Infographiclabel">
    <w:name w:val="Infographic label"/>
    <w:qFormat/>
    <w:rsid w:val="00C25DEF"/>
    <w:pPr>
      <w:jc w:val="center"/>
    </w:pPr>
    <w:rPr>
      <w:rFonts w:asciiTheme="majorHAnsi" w:eastAsiaTheme="majorEastAsia" w:hAnsiTheme="majorHAnsi" w:cstheme="majorBidi"/>
      <w:b/>
      <w:caps/>
      <w:color w:val="65C5B4" w:themeColor="accent2"/>
      <w:sz w:val="30"/>
      <w:szCs w:val="30"/>
      <w:lang w:val="en-GB"/>
    </w:rPr>
  </w:style>
  <w:style w:type="paragraph" w:customStyle="1" w:styleId="Checklist">
    <w:name w:val="Checklist"/>
    <w:basedOn w:val="Normal"/>
    <w:qFormat/>
    <w:rsid w:val="00CA1E44"/>
    <w:pPr>
      <w:numPr>
        <w:numId w:val="15"/>
      </w:numPr>
      <w:spacing w:line="260" w:lineRule="exact"/>
      <w:ind w:left="714" w:hanging="357"/>
    </w:pPr>
  </w:style>
  <w:style w:type="paragraph" w:customStyle="1" w:styleId="Checklist-white">
    <w:name w:val="Checklist - white"/>
    <w:basedOn w:val="Checklist"/>
    <w:qFormat/>
    <w:rsid w:val="002A42E8"/>
    <w:pPr>
      <w:numPr>
        <w:numId w:val="19"/>
      </w:numPr>
    </w:pPr>
    <w:rPr>
      <w:color w:val="FFFFFF" w:themeColor="background1"/>
    </w:rPr>
  </w:style>
  <w:style w:type="paragraph" w:customStyle="1" w:styleId="Diagram-line1">
    <w:name w:val="Diagram - line 1"/>
    <w:basedOn w:val="BodyText"/>
    <w:qFormat/>
    <w:rsid w:val="001F3D59"/>
    <w:pPr>
      <w:spacing w:line="200" w:lineRule="exact"/>
      <w:jc w:val="center"/>
    </w:pPr>
    <w:rPr>
      <w:rFonts w:ascii="Calibri" w:hAnsi="Calibri"/>
      <w:b/>
      <w:sz w:val="16"/>
      <w:szCs w:val="16"/>
    </w:rPr>
  </w:style>
  <w:style w:type="paragraph" w:customStyle="1" w:styleId="Diagram-line2">
    <w:name w:val="Diagram - line 2"/>
    <w:basedOn w:val="BodyText"/>
    <w:qFormat/>
    <w:rsid w:val="0082742E"/>
    <w:pPr>
      <w:spacing w:line="160" w:lineRule="exact"/>
      <w:jc w:val="center"/>
    </w:pPr>
    <w:rPr>
      <w:sz w:val="16"/>
      <w:szCs w:val="16"/>
    </w:rPr>
  </w:style>
  <w:style w:type="paragraph" w:customStyle="1" w:styleId="Bulletlist">
    <w:name w:val="Bullet list"/>
    <w:basedOn w:val="Normal"/>
    <w:qFormat/>
    <w:rsid w:val="000F7CAD"/>
    <w:pPr>
      <w:ind w:left="720" w:hanging="360"/>
    </w:pPr>
  </w:style>
  <w:style w:type="paragraph" w:customStyle="1" w:styleId="List-bullet">
    <w:name w:val="List - bullet"/>
    <w:basedOn w:val="Checklist-white"/>
    <w:qFormat/>
    <w:rsid w:val="00057A18"/>
    <w:pPr>
      <w:numPr>
        <w:numId w:val="23"/>
      </w:numPr>
    </w:pPr>
    <w:rPr>
      <w:color w:val="495965" w:themeColor="text2"/>
    </w:rPr>
  </w:style>
  <w:style w:type="paragraph" w:customStyle="1" w:styleId="Bullet">
    <w:name w:val="Bullet"/>
    <w:basedOn w:val="BodyText"/>
    <w:qFormat/>
    <w:rsid w:val="000F7CAD"/>
  </w:style>
  <w:style w:type="paragraph" w:customStyle="1" w:styleId="List-bullets">
    <w:name w:val="List - bullets"/>
    <w:basedOn w:val="Normal"/>
    <w:qFormat/>
    <w:rsid w:val="000F7CAD"/>
    <w:pPr>
      <w:numPr>
        <w:numId w:val="16"/>
      </w:numPr>
    </w:pPr>
  </w:style>
  <w:style w:type="paragraph" w:customStyle="1" w:styleId="Bulletstyle">
    <w:name w:val="Bullet style"/>
    <w:basedOn w:val="BodyText"/>
    <w:qFormat/>
    <w:rsid w:val="000F7CAD"/>
    <w:pPr>
      <w:numPr>
        <w:numId w:val="21"/>
      </w:numPr>
    </w:pPr>
  </w:style>
  <w:style w:type="paragraph" w:customStyle="1" w:styleId="Bodyindented">
    <w:name w:val="Body indented"/>
    <w:basedOn w:val="BodyText"/>
    <w:qFormat/>
    <w:rsid w:val="00CA1E44"/>
    <w:pPr>
      <w:ind w:left="714"/>
    </w:pPr>
  </w:style>
  <w:style w:type="paragraph" w:customStyle="1" w:styleId="List-bullet-last">
    <w:name w:val="List - bullet - last"/>
    <w:basedOn w:val="List-bullet"/>
    <w:qFormat/>
    <w:rsid w:val="005B278F"/>
    <w:pPr>
      <w:spacing w:after="240"/>
      <w:ind w:left="714" w:hanging="357"/>
    </w:pPr>
  </w:style>
  <w:style w:type="paragraph" w:customStyle="1" w:styleId="dfatbodytext">
    <w:name w:val="dfatbodytext"/>
    <w:basedOn w:val="BodyText"/>
    <w:link w:val="dfatbodytextChar"/>
    <w:qFormat/>
    <w:rsid w:val="00D54B0B"/>
    <w:pPr>
      <w:tabs>
        <w:tab w:val="clear" w:pos="4819"/>
      </w:tabs>
      <w:suppressAutoHyphens w:val="0"/>
      <w:spacing w:before="0" w:after="160" w:line="280" w:lineRule="exact"/>
    </w:pPr>
    <w:rPr>
      <w:rFonts w:ascii="Franklin Gothic Book" w:eastAsia="Times New Roman" w:hAnsi="Franklin Gothic Book" w:cs="Times New Roman"/>
      <w:sz w:val="21"/>
      <w:szCs w:val="24"/>
      <w:lang w:val="en-GB" w:eastAsia="en-AU"/>
    </w:rPr>
  </w:style>
  <w:style w:type="character" w:customStyle="1" w:styleId="dfatbodytextChar">
    <w:name w:val="dfatbodytext Char"/>
    <w:basedOn w:val="BodyTextChar"/>
    <w:link w:val="dfatbodytext"/>
    <w:rsid w:val="00D54B0B"/>
    <w:rPr>
      <w:rFonts w:ascii="Franklin Gothic Book" w:eastAsia="Times New Roman" w:hAnsi="Franklin Gothic Book" w:cs="Times New Roman"/>
      <w:color w:val="495965" w:themeColor="text2"/>
      <w:sz w:val="21"/>
      <w:szCs w:val="24"/>
      <w:lang w:val="en-GB" w:eastAsia="en-AU"/>
    </w:rPr>
  </w:style>
  <w:style w:type="character" w:customStyle="1" w:styleId="UnresolvedMention">
    <w:name w:val="Unresolved Mention"/>
    <w:basedOn w:val="DefaultParagraphFont"/>
    <w:uiPriority w:val="99"/>
    <w:semiHidden/>
    <w:unhideWhenUsed/>
    <w:rsid w:val="0014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3025">
          <w:marLeft w:val="0"/>
          <w:marRight w:val="0"/>
          <w:marTop w:val="0"/>
          <w:marBottom w:val="0"/>
          <w:divBdr>
            <w:top w:val="none" w:sz="0" w:space="0" w:color="auto"/>
            <w:left w:val="none" w:sz="0" w:space="0" w:color="auto"/>
            <w:bottom w:val="none" w:sz="0" w:space="0" w:color="auto"/>
            <w:right w:val="none" w:sz="0" w:space="0" w:color="auto"/>
          </w:divBdr>
          <w:divsChild>
            <w:div w:id="307705251">
              <w:marLeft w:val="0"/>
              <w:marRight w:val="0"/>
              <w:marTop w:val="0"/>
              <w:marBottom w:val="0"/>
              <w:divBdr>
                <w:top w:val="none" w:sz="0" w:space="0" w:color="auto"/>
                <w:left w:val="none" w:sz="0" w:space="0" w:color="auto"/>
                <w:bottom w:val="none" w:sz="0" w:space="0" w:color="auto"/>
                <w:right w:val="none" w:sz="0" w:space="0" w:color="auto"/>
              </w:divBdr>
              <w:divsChild>
                <w:div w:id="482939195">
                  <w:marLeft w:val="0"/>
                  <w:marRight w:val="0"/>
                  <w:marTop w:val="375"/>
                  <w:marBottom w:val="375"/>
                  <w:divBdr>
                    <w:top w:val="none" w:sz="0" w:space="0" w:color="auto"/>
                    <w:left w:val="none" w:sz="0" w:space="0" w:color="auto"/>
                    <w:bottom w:val="none" w:sz="0" w:space="0" w:color="auto"/>
                    <w:right w:val="none" w:sz="0" w:space="0" w:color="auto"/>
                  </w:divBdr>
                  <w:divsChild>
                    <w:div w:id="341124910">
                      <w:marLeft w:val="0"/>
                      <w:marRight w:val="0"/>
                      <w:marTop w:val="0"/>
                      <w:marBottom w:val="0"/>
                      <w:divBdr>
                        <w:top w:val="none" w:sz="0" w:space="0" w:color="auto"/>
                        <w:left w:val="none" w:sz="0" w:space="0" w:color="auto"/>
                        <w:bottom w:val="none" w:sz="0" w:space="0" w:color="auto"/>
                        <w:right w:val="none" w:sz="0" w:space="0" w:color="auto"/>
                      </w:divBdr>
                      <w:divsChild>
                        <w:div w:id="180701183">
                          <w:marLeft w:val="0"/>
                          <w:marRight w:val="0"/>
                          <w:marTop w:val="0"/>
                          <w:marBottom w:val="0"/>
                          <w:divBdr>
                            <w:top w:val="none" w:sz="0" w:space="0" w:color="auto"/>
                            <w:left w:val="none" w:sz="0" w:space="0" w:color="auto"/>
                            <w:bottom w:val="none" w:sz="0" w:space="0" w:color="auto"/>
                            <w:right w:val="none" w:sz="0" w:space="0" w:color="auto"/>
                          </w:divBdr>
                          <w:divsChild>
                            <w:div w:id="150101019">
                              <w:marLeft w:val="0"/>
                              <w:marRight w:val="0"/>
                              <w:marTop w:val="0"/>
                              <w:marBottom w:val="0"/>
                              <w:divBdr>
                                <w:top w:val="none" w:sz="0" w:space="0" w:color="auto"/>
                                <w:left w:val="none" w:sz="0" w:space="0" w:color="auto"/>
                                <w:bottom w:val="none" w:sz="0" w:space="0" w:color="auto"/>
                                <w:right w:val="none" w:sz="0" w:space="0" w:color="auto"/>
                              </w:divBdr>
                              <w:divsChild>
                                <w:div w:id="1215199811">
                                  <w:marLeft w:val="0"/>
                                  <w:marRight w:val="0"/>
                                  <w:marTop w:val="0"/>
                                  <w:marBottom w:val="0"/>
                                  <w:divBdr>
                                    <w:top w:val="none" w:sz="0" w:space="0" w:color="auto"/>
                                    <w:left w:val="none" w:sz="0" w:space="0" w:color="auto"/>
                                    <w:bottom w:val="none" w:sz="0" w:space="0" w:color="auto"/>
                                    <w:right w:val="none" w:sz="0" w:space="0" w:color="auto"/>
                                  </w:divBdr>
                                  <w:divsChild>
                                    <w:div w:id="1973290617">
                                      <w:marLeft w:val="0"/>
                                      <w:marRight w:val="0"/>
                                      <w:marTop w:val="0"/>
                                      <w:marBottom w:val="0"/>
                                      <w:divBdr>
                                        <w:top w:val="none" w:sz="0" w:space="0" w:color="auto"/>
                                        <w:left w:val="none" w:sz="0" w:space="0" w:color="auto"/>
                                        <w:bottom w:val="none" w:sz="0" w:space="0" w:color="auto"/>
                                        <w:right w:val="none" w:sz="0" w:space="0" w:color="auto"/>
                                      </w:divBdr>
                                      <w:divsChild>
                                        <w:div w:id="1921525132">
                                          <w:marLeft w:val="0"/>
                                          <w:marRight w:val="0"/>
                                          <w:marTop w:val="0"/>
                                          <w:marBottom w:val="0"/>
                                          <w:divBdr>
                                            <w:top w:val="none" w:sz="0" w:space="0" w:color="auto"/>
                                            <w:left w:val="none" w:sz="0" w:space="0" w:color="auto"/>
                                            <w:bottom w:val="none" w:sz="0" w:space="0" w:color="auto"/>
                                            <w:right w:val="none" w:sz="0" w:space="0" w:color="auto"/>
                                          </w:divBdr>
                                          <w:divsChild>
                                            <w:div w:id="144131770">
                                              <w:marLeft w:val="0"/>
                                              <w:marRight w:val="0"/>
                                              <w:marTop w:val="0"/>
                                              <w:marBottom w:val="0"/>
                                              <w:divBdr>
                                                <w:top w:val="none" w:sz="0" w:space="0" w:color="auto"/>
                                                <w:left w:val="none" w:sz="0" w:space="0" w:color="auto"/>
                                                <w:bottom w:val="none" w:sz="0" w:space="0" w:color="auto"/>
                                                <w:right w:val="none" w:sz="0" w:space="0" w:color="auto"/>
                                              </w:divBdr>
                                              <w:divsChild>
                                                <w:div w:id="2120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16177">
      <w:bodyDiv w:val="1"/>
      <w:marLeft w:val="0"/>
      <w:marRight w:val="0"/>
      <w:marTop w:val="0"/>
      <w:marBottom w:val="0"/>
      <w:divBdr>
        <w:top w:val="none" w:sz="0" w:space="0" w:color="auto"/>
        <w:left w:val="none" w:sz="0" w:space="0" w:color="auto"/>
        <w:bottom w:val="none" w:sz="0" w:space="0" w:color="auto"/>
        <w:right w:val="none" w:sz="0" w:space="0" w:color="auto"/>
      </w:divBdr>
      <w:divsChild>
        <w:div w:id="799346335">
          <w:marLeft w:val="547"/>
          <w:marRight w:val="0"/>
          <w:marTop w:val="240"/>
          <w:marBottom w:val="0"/>
          <w:divBdr>
            <w:top w:val="none" w:sz="0" w:space="0" w:color="auto"/>
            <w:left w:val="none" w:sz="0" w:space="0" w:color="auto"/>
            <w:bottom w:val="none" w:sz="0" w:space="0" w:color="auto"/>
            <w:right w:val="none" w:sz="0" w:space="0" w:color="auto"/>
          </w:divBdr>
        </w:div>
      </w:divsChild>
    </w:div>
    <w:div w:id="339430776">
      <w:bodyDiv w:val="1"/>
      <w:marLeft w:val="0"/>
      <w:marRight w:val="0"/>
      <w:marTop w:val="0"/>
      <w:marBottom w:val="0"/>
      <w:divBdr>
        <w:top w:val="none" w:sz="0" w:space="0" w:color="auto"/>
        <w:left w:val="none" w:sz="0" w:space="0" w:color="auto"/>
        <w:bottom w:val="none" w:sz="0" w:space="0" w:color="auto"/>
        <w:right w:val="none" w:sz="0" w:space="0" w:color="auto"/>
      </w:divBdr>
      <w:divsChild>
        <w:div w:id="729425416">
          <w:marLeft w:val="0"/>
          <w:marRight w:val="0"/>
          <w:marTop w:val="0"/>
          <w:marBottom w:val="0"/>
          <w:divBdr>
            <w:top w:val="none" w:sz="0" w:space="0" w:color="auto"/>
            <w:left w:val="none" w:sz="0" w:space="0" w:color="auto"/>
            <w:bottom w:val="none" w:sz="0" w:space="0" w:color="auto"/>
            <w:right w:val="none" w:sz="0" w:space="0" w:color="auto"/>
          </w:divBdr>
          <w:divsChild>
            <w:div w:id="1003582583">
              <w:marLeft w:val="0"/>
              <w:marRight w:val="0"/>
              <w:marTop w:val="0"/>
              <w:marBottom w:val="0"/>
              <w:divBdr>
                <w:top w:val="none" w:sz="0" w:space="0" w:color="auto"/>
                <w:left w:val="none" w:sz="0" w:space="0" w:color="auto"/>
                <w:bottom w:val="none" w:sz="0" w:space="0" w:color="auto"/>
                <w:right w:val="none" w:sz="0" w:space="0" w:color="auto"/>
              </w:divBdr>
              <w:divsChild>
                <w:div w:id="1188301202">
                  <w:marLeft w:val="0"/>
                  <w:marRight w:val="0"/>
                  <w:marTop w:val="375"/>
                  <w:marBottom w:val="375"/>
                  <w:divBdr>
                    <w:top w:val="none" w:sz="0" w:space="0" w:color="auto"/>
                    <w:left w:val="none" w:sz="0" w:space="0" w:color="auto"/>
                    <w:bottom w:val="none" w:sz="0" w:space="0" w:color="auto"/>
                    <w:right w:val="none" w:sz="0" w:space="0" w:color="auto"/>
                  </w:divBdr>
                  <w:divsChild>
                    <w:div w:id="1320765644">
                      <w:marLeft w:val="0"/>
                      <w:marRight w:val="0"/>
                      <w:marTop w:val="0"/>
                      <w:marBottom w:val="0"/>
                      <w:divBdr>
                        <w:top w:val="none" w:sz="0" w:space="0" w:color="auto"/>
                        <w:left w:val="none" w:sz="0" w:space="0" w:color="auto"/>
                        <w:bottom w:val="none" w:sz="0" w:space="0" w:color="auto"/>
                        <w:right w:val="none" w:sz="0" w:space="0" w:color="auto"/>
                      </w:divBdr>
                      <w:divsChild>
                        <w:div w:id="1871796135">
                          <w:marLeft w:val="0"/>
                          <w:marRight w:val="0"/>
                          <w:marTop w:val="0"/>
                          <w:marBottom w:val="0"/>
                          <w:divBdr>
                            <w:top w:val="none" w:sz="0" w:space="0" w:color="auto"/>
                            <w:left w:val="none" w:sz="0" w:space="0" w:color="auto"/>
                            <w:bottom w:val="none" w:sz="0" w:space="0" w:color="auto"/>
                            <w:right w:val="none" w:sz="0" w:space="0" w:color="auto"/>
                          </w:divBdr>
                          <w:divsChild>
                            <w:div w:id="1258367389">
                              <w:marLeft w:val="0"/>
                              <w:marRight w:val="0"/>
                              <w:marTop w:val="0"/>
                              <w:marBottom w:val="0"/>
                              <w:divBdr>
                                <w:top w:val="none" w:sz="0" w:space="0" w:color="auto"/>
                                <w:left w:val="none" w:sz="0" w:space="0" w:color="auto"/>
                                <w:bottom w:val="none" w:sz="0" w:space="0" w:color="auto"/>
                                <w:right w:val="none" w:sz="0" w:space="0" w:color="auto"/>
                              </w:divBdr>
                              <w:divsChild>
                                <w:div w:id="1832211887">
                                  <w:marLeft w:val="0"/>
                                  <w:marRight w:val="0"/>
                                  <w:marTop w:val="0"/>
                                  <w:marBottom w:val="0"/>
                                  <w:divBdr>
                                    <w:top w:val="none" w:sz="0" w:space="0" w:color="auto"/>
                                    <w:left w:val="none" w:sz="0" w:space="0" w:color="auto"/>
                                    <w:bottom w:val="none" w:sz="0" w:space="0" w:color="auto"/>
                                    <w:right w:val="none" w:sz="0" w:space="0" w:color="auto"/>
                                  </w:divBdr>
                                  <w:divsChild>
                                    <w:div w:id="2092389381">
                                      <w:marLeft w:val="0"/>
                                      <w:marRight w:val="0"/>
                                      <w:marTop w:val="0"/>
                                      <w:marBottom w:val="0"/>
                                      <w:divBdr>
                                        <w:top w:val="none" w:sz="0" w:space="0" w:color="auto"/>
                                        <w:left w:val="none" w:sz="0" w:space="0" w:color="auto"/>
                                        <w:bottom w:val="none" w:sz="0" w:space="0" w:color="auto"/>
                                        <w:right w:val="none" w:sz="0" w:space="0" w:color="auto"/>
                                      </w:divBdr>
                                      <w:divsChild>
                                        <w:div w:id="953050349">
                                          <w:marLeft w:val="0"/>
                                          <w:marRight w:val="0"/>
                                          <w:marTop w:val="0"/>
                                          <w:marBottom w:val="0"/>
                                          <w:divBdr>
                                            <w:top w:val="none" w:sz="0" w:space="0" w:color="auto"/>
                                            <w:left w:val="none" w:sz="0" w:space="0" w:color="auto"/>
                                            <w:bottom w:val="none" w:sz="0" w:space="0" w:color="auto"/>
                                            <w:right w:val="none" w:sz="0" w:space="0" w:color="auto"/>
                                          </w:divBdr>
                                          <w:divsChild>
                                            <w:div w:id="330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2255">
      <w:bodyDiv w:val="1"/>
      <w:marLeft w:val="0"/>
      <w:marRight w:val="0"/>
      <w:marTop w:val="0"/>
      <w:marBottom w:val="0"/>
      <w:divBdr>
        <w:top w:val="none" w:sz="0" w:space="0" w:color="auto"/>
        <w:left w:val="none" w:sz="0" w:space="0" w:color="auto"/>
        <w:bottom w:val="none" w:sz="0" w:space="0" w:color="auto"/>
        <w:right w:val="none" w:sz="0" w:space="0" w:color="auto"/>
      </w:divBdr>
      <w:divsChild>
        <w:div w:id="290865384">
          <w:marLeft w:val="0"/>
          <w:marRight w:val="0"/>
          <w:marTop w:val="0"/>
          <w:marBottom w:val="0"/>
          <w:divBdr>
            <w:top w:val="none" w:sz="0" w:space="0" w:color="auto"/>
            <w:left w:val="none" w:sz="0" w:space="0" w:color="auto"/>
            <w:bottom w:val="none" w:sz="0" w:space="0" w:color="auto"/>
            <w:right w:val="none" w:sz="0" w:space="0" w:color="auto"/>
          </w:divBdr>
          <w:divsChild>
            <w:div w:id="1072004075">
              <w:marLeft w:val="0"/>
              <w:marRight w:val="0"/>
              <w:marTop w:val="0"/>
              <w:marBottom w:val="0"/>
              <w:divBdr>
                <w:top w:val="none" w:sz="0" w:space="0" w:color="auto"/>
                <w:left w:val="none" w:sz="0" w:space="0" w:color="auto"/>
                <w:bottom w:val="none" w:sz="0" w:space="0" w:color="auto"/>
                <w:right w:val="none" w:sz="0" w:space="0" w:color="auto"/>
              </w:divBdr>
              <w:divsChild>
                <w:div w:id="2004697905">
                  <w:marLeft w:val="0"/>
                  <w:marRight w:val="0"/>
                  <w:marTop w:val="375"/>
                  <w:marBottom w:val="375"/>
                  <w:divBdr>
                    <w:top w:val="none" w:sz="0" w:space="0" w:color="auto"/>
                    <w:left w:val="none" w:sz="0" w:space="0" w:color="auto"/>
                    <w:bottom w:val="none" w:sz="0" w:space="0" w:color="auto"/>
                    <w:right w:val="none" w:sz="0" w:space="0" w:color="auto"/>
                  </w:divBdr>
                  <w:divsChild>
                    <w:div w:id="864173670">
                      <w:marLeft w:val="0"/>
                      <w:marRight w:val="0"/>
                      <w:marTop w:val="0"/>
                      <w:marBottom w:val="0"/>
                      <w:divBdr>
                        <w:top w:val="none" w:sz="0" w:space="0" w:color="auto"/>
                        <w:left w:val="none" w:sz="0" w:space="0" w:color="auto"/>
                        <w:bottom w:val="none" w:sz="0" w:space="0" w:color="auto"/>
                        <w:right w:val="none" w:sz="0" w:space="0" w:color="auto"/>
                      </w:divBdr>
                      <w:divsChild>
                        <w:div w:id="206113661">
                          <w:marLeft w:val="0"/>
                          <w:marRight w:val="0"/>
                          <w:marTop w:val="0"/>
                          <w:marBottom w:val="0"/>
                          <w:divBdr>
                            <w:top w:val="none" w:sz="0" w:space="0" w:color="auto"/>
                            <w:left w:val="none" w:sz="0" w:space="0" w:color="auto"/>
                            <w:bottom w:val="none" w:sz="0" w:space="0" w:color="auto"/>
                            <w:right w:val="none" w:sz="0" w:space="0" w:color="auto"/>
                          </w:divBdr>
                          <w:divsChild>
                            <w:div w:id="669411742">
                              <w:marLeft w:val="0"/>
                              <w:marRight w:val="0"/>
                              <w:marTop w:val="0"/>
                              <w:marBottom w:val="0"/>
                              <w:divBdr>
                                <w:top w:val="none" w:sz="0" w:space="0" w:color="auto"/>
                                <w:left w:val="none" w:sz="0" w:space="0" w:color="auto"/>
                                <w:bottom w:val="none" w:sz="0" w:space="0" w:color="auto"/>
                                <w:right w:val="none" w:sz="0" w:space="0" w:color="auto"/>
                              </w:divBdr>
                              <w:divsChild>
                                <w:div w:id="1051686905">
                                  <w:marLeft w:val="0"/>
                                  <w:marRight w:val="0"/>
                                  <w:marTop w:val="0"/>
                                  <w:marBottom w:val="0"/>
                                  <w:divBdr>
                                    <w:top w:val="none" w:sz="0" w:space="0" w:color="auto"/>
                                    <w:left w:val="none" w:sz="0" w:space="0" w:color="auto"/>
                                    <w:bottom w:val="none" w:sz="0" w:space="0" w:color="auto"/>
                                    <w:right w:val="none" w:sz="0" w:space="0" w:color="auto"/>
                                  </w:divBdr>
                                  <w:divsChild>
                                    <w:div w:id="681785486">
                                      <w:marLeft w:val="0"/>
                                      <w:marRight w:val="0"/>
                                      <w:marTop w:val="0"/>
                                      <w:marBottom w:val="0"/>
                                      <w:divBdr>
                                        <w:top w:val="none" w:sz="0" w:space="0" w:color="auto"/>
                                        <w:left w:val="none" w:sz="0" w:space="0" w:color="auto"/>
                                        <w:bottom w:val="none" w:sz="0" w:space="0" w:color="auto"/>
                                        <w:right w:val="none" w:sz="0" w:space="0" w:color="auto"/>
                                      </w:divBdr>
                                      <w:divsChild>
                                        <w:div w:id="1152721163">
                                          <w:marLeft w:val="0"/>
                                          <w:marRight w:val="0"/>
                                          <w:marTop w:val="0"/>
                                          <w:marBottom w:val="0"/>
                                          <w:divBdr>
                                            <w:top w:val="none" w:sz="0" w:space="0" w:color="auto"/>
                                            <w:left w:val="none" w:sz="0" w:space="0" w:color="auto"/>
                                            <w:bottom w:val="none" w:sz="0" w:space="0" w:color="auto"/>
                                            <w:right w:val="none" w:sz="0" w:space="0" w:color="auto"/>
                                          </w:divBdr>
                                          <w:divsChild>
                                            <w:div w:id="692607858">
                                              <w:marLeft w:val="0"/>
                                              <w:marRight w:val="0"/>
                                              <w:marTop w:val="0"/>
                                              <w:marBottom w:val="0"/>
                                              <w:divBdr>
                                                <w:top w:val="none" w:sz="0" w:space="0" w:color="auto"/>
                                                <w:left w:val="none" w:sz="0" w:space="0" w:color="auto"/>
                                                <w:bottom w:val="none" w:sz="0" w:space="0" w:color="auto"/>
                                                <w:right w:val="none" w:sz="0" w:space="0" w:color="auto"/>
                                              </w:divBdr>
                                              <w:divsChild>
                                                <w:div w:id="13711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921731">
      <w:bodyDiv w:val="1"/>
      <w:marLeft w:val="0"/>
      <w:marRight w:val="0"/>
      <w:marTop w:val="0"/>
      <w:marBottom w:val="0"/>
      <w:divBdr>
        <w:top w:val="none" w:sz="0" w:space="0" w:color="auto"/>
        <w:left w:val="none" w:sz="0" w:space="0" w:color="auto"/>
        <w:bottom w:val="none" w:sz="0" w:space="0" w:color="auto"/>
        <w:right w:val="none" w:sz="0" w:space="0" w:color="auto"/>
      </w:divBdr>
    </w:div>
    <w:div w:id="652611213">
      <w:bodyDiv w:val="1"/>
      <w:marLeft w:val="0"/>
      <w:marRight w:val="0"/>
      <w:marTop w:val="0"/>
      <w:marBottom w:val="0"/>
      <w:divBdr>
        <w:top w:val="none" w:sz="0" w:space="0" w:color="auto"/>
        <w:left w:val="none" w:sz="0" w:space="0" w:color="auto"/>
        <w:bottom w:val="none" w:sz="0" w:space="0" w:color="auto"/>
        <w:right w:val="none" w:sz="0" w:space="0" w:color="auto"/>
      </w:divBdr>
      <w:divsChild>
        <w:div w:id="1317611207">
          <w:marLeft w:val="547"/>
          <w:marRight w:val="0"/>
          <w:marTop w:val="0"/>
          <w:marBottom w:val="0"/>
          <w:divBdr>
            <w:top w:val="none" w:sz="0" w:space="0" w:color="auto"/>
            <w:left w:val="none" w:sz="0" w:space="0" w:color="auto"/>
            <w:bottom w:val="none" w:sz="0" w:space="0" w:color="auto"/>
            <w:right w:val="none" w:sz="0" w:space="0" w:color="auto"/>
          </w:divBdr>
        </w:div>
      </w:divsChild>
    </w:div>
    <w:div w:id="656572120">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50467608">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sChild>
        <w:div w:id="208885173">
          <w:marLeft w:val="547"/>
          <w:marRight w:val="0"/>
          <w:marTop w:val="360"/>
          <w:marBottom w:val="0"/>
          <w:divBdr>
            <w:top w:val="none" w:sz="0" w:space="0" w:color="auto"/>
            <w:left w:val="none" w:sz="0" w:space="0" w:color="auto"/>
            <w:bottom w:val="none" w:sz="0" w:space="0" w:color="auto"/>
            <w:right w:val="none" w:sz="0" w:space="0" w:color="auto"/>
          </w:divBdr>
        </w:div>
        <w:div w:id="989333919">
          <w:marLeft w:val="547"/>
          <w:marRight w:val="0"/>
          <w:marTop w:val="360"/>
          <w:marBottom w:val="0"/>
          <w:divBdr>
            <w:top w:val="none" w:sz="0" w:space="0" w:color="auto"/>
            <w:left w:val="none" w:sz="0" w:space="0" w:color="auto"/>
            <w:bottom w:val="none" w:sz="0" w:space="0" w:color="auto"/>
            <w:right w:val="none" w:sz="0" w:space="0" w:color="auto"/>
          </w:divBdr>
        </w:div>
        <w:div w:id="1508327938">
          <w:marLeft w:val="547"/>
          <w:marRight w:val="0"/>
          <w:marTop w:val="360"/>
          <w:marBottom w:val="0"/>
          <w:divBdr>
            <w:top w:val="none" w:sz="0" w:space="0" w:color="auto"/>
            <w:left w:val="none" w:sz="0" w:space="0" w:color="auto"/>
            <w:bottom w:val="none" w:sz="0" w:space="0" w:color="auto"/>
            <w:right w:val="none" w:sz="0" w:space="0" w:color="auto"/>
          </w:divBdr>
        </w:div>
        <w:div w:id="1989825008">
          <w:marLeft w:val="547"/>
          <w:marRight w:val="0"/>
          <w:marTop w:val="360"/>
          <w:marBottom w:val="0"/>
          <w:divBdr>
            <w:top w:val="none" w:sz="0" w:space="0" w:color="auto"/>
            <w:left w:val="none" w:sz="0" w:space="0" w:color="auto"/>
            <w:bottom w:val="none" w:sz="0" w:space="0" w:color="auto"/>
            <w:right w:val="none" w:sz="0" w:space="0" w:color="auto"/>
          </w:divBdr>
        </w:div>
      </w:divsChild>
    </w:div>
    <w:div w:id="790592320">
      <w:bodyDiv w:val="1"/>
      <w:marLeft w:val="0"/>
      <w:marRight w:val="0"/>
      <w:marTop w:val="0"/>
      <w:marBottom w:val="0"/>
      <w:divBdr>
        <w:top w:val="none" w:sz="0" w:space="0" w:color="auto"/>
        <w:left w:val="none" w:sz="0" w:space="0" w:color="auto"/>
        <w:bottom w:val="none" w:sz="0" w:space="0" w:color="auto"/>
        <w:right w:val="none" w:sz="0" w:space="0" w:color="auto"/>
      </w:divBdr>
    </w:div>
    <w:div w:id="823815067">
      <w:bodyDiv w:val="1"/>
      <w:marLeft w:val="0"/>
      <w:marRight w:val="0"/>
      <w:marTop w:val="0"/>
      <w:marBottom w:val="0"/>
      <w:divBdr>
        <w:top w:val="single" w:sz="2" w:space="0" w:color="000000"/>
        <w:left w:val="none" w:sz="0" w:space="0" w:color="auto"/>
        <w:bottom w:val="none" w:sz="0" w:space="0" w:color="auto"/>
        <w:right w:val="none" w:sz="0" w:space="0" w:color="auto"/>
      </w:divBdr>
      <w:divsChild>
        <w:div w:id="168371314">
          <w:marLeft w:val="0"/>
          <w:marRight w:val="0"/>
          <w:marTop w:val="150"/>
          <w:marBottom w:val="0"/>
          <w:divBdr>
            <w:top w:val="none" w:sz="0" w:space="0" w:color="auto"/>
            <w:left w:val="none" w:sz="0" w:space="0" w:color="auto"/>
            <w:bottom w:val="none" w:sz="0" w:space="0" w:color="auto"/>
            <w:right w:val="none" w:sz="0" w:space="0" w:color="auto"/>
          </w:divBdr>
          <w:divsChild>
            <w:div w:id="262108639">
              <w:marLeft w:val="0"/>
              <w:marRight w:val="0"/>
              <w:marTop w:val="0"/>
              <w:marBottom w:val="0"/>
              <w:divBdr>
                <w:top w:val="none" w:sz="0" w:space="0" w:color="auto"/>
                <w:left w:val="none" w:sz="0" w:space="0" w:color="auto"/>
                <w:bottom w:val="none" w:sz="0" w:space="0" w:color="auto"/>
                <w:right w:val="none" w:sz="0" w:space="0" w:color="auto"/>
              </w:divBdr>
              <w:divsChild>
                <w:div w:id="1835606405">
                  <w:marLeft w:val="0"/>
                  <w:marRight w:val="0"/>
                  <w:marTop w:val="0"/>
                  <w:marBottom w:val="0"/>
                  <w:divBdr>
                    <w:top w:val="none" w:sz="0" w:space="0" w:color="auto"/>
                    <w:left w:val="none" w:sz="0" w:space="0" w:color="auto"/>
                    <w:bottom w:val="none" w:sz="0" w:space="0" w:color="auto"/>
                    <w:right w:val="none" w:sz="0" w:space="0" w:color="auto"/>
                  </w:divBdr>
                  <w:divsChild>
                    <w:div w:id="858013">
                      <w:marLeft w:val="0"/>
                      <w:marRight w:val="0"/>
                      <w:marTop w:val="0"/>
                      <w:marBottom w:val="0"/>
                      <w:divBdr>
                        <w:top w:val="single" w:sz="6" w:space="19" w:color="CCCCCC"/>
                        <w:left w:val="single" w:sz="6" w:space="19" w:color="CCCCCC"/>
                        <w:bottom w:val="single" w:sz="6" w:space="19" w:color="CCCCCC"/>
                        <w:right w:val="single" w:sz="6" w:space="19" w:color="CCCCCC"/>
                      </w:divBdr>
                      <w:divsChild>
                        <w:div w:id="58601565">
                          <w:marLeft w:val="0"/>
                          <w:marRight w:val="0"/>
                          <w:marTop w:val="0"/>
                          <w:marBottom w:val="0"/>
                          <w:divBdr>
                            <w:top w:val="none" w:sz="0" w:space="0" w:color="auto"/>
                            <w:left w:val="none" w:sz="0" w:space="0" w:color="auto"/>
                            <w:bottom w:val="none" w:sz="0" w:space="0" w:color="auto"/>
                            <w:right w:val="none" w:sz="0" w:space="0" w:color="auto"/>
                          </w:divBdr>
                          <w:divsChild>
                            <w:div w:id="8502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09259">
      <w:bodyDiv w:val="1"/>
      <w:marLeft w:val="0"/>
      <w:marRight w:val="0"/>
      <w:marTop w:val="0"/>
      <w:marBottom w:val="0"/>
      <w:divBdr>
        <w:top w:val="none" w:sz="0" w:space="0" w:color="auto"/>
        <w:left w:val="none" w:sz="0" w:space="0" w:color="auto"/>
        <w:bottom w:val="none" w:sz="0" w:space="0" w:color="auto"/>
        <w:right w:val="none" w:sz="0" w:space="0" w:color="auto"/>
      </w:divBdr>
      <w:divsChild>
        <w:div w:id="124129739">
          <w:marLeft w:val="547"/>
          <w:marRight w:val="0"/>
          <w:marTop w:val="0"/>
          <w:marBottom w:val="0"/>
          <w:divBdr>
            <w:top w:val="none" w:sz="0" w:space="0" w:color="auto"/>
            <w:left w:val="none" w:sz="0" w:space="0" w:color="auto"/>
            <w:bottom w:val="none" w:sz="0" w:space="0" w:color="auto"/>
            <w:right w:val="none" w:sz="0" w:space="0" w:color="auto"/>
          </w:divBdr>
        </w:div>
      </w:divsChild>
    </w:div>
    <w:div w:id="843980442">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3">
          <w:marLeft w:val="0"/>
          <w:marRight w:val="0"/>
          <w:marTop w:val="0"/>
          <w:marBottom w:val="0"/>
          <w:divBdr>
            <w:top w:val="none" w:sz="0" w:space="0" w:color="auto"/>
            <w:left w:val="none" w:sz="0" w:space="0" w:color="auto"/>
            <w:bottom w:val="none" w:sz="0" w:space="0" w:color="auto"/>
            <w:right w:val="none" w:sz="0" w:space="0" w:color="auto"/>
          </w:divBdr>
          <w:divsChild>
            <w:div w:id="1059590242">
              <w:marLeft w:val="0"/>
              <w:marRight w:val="0"/>
              <w:marTop w:val="0"/>
              <w:marBottom w:val="0"/>
              <w:divBdr>
                <w:top w:val="none" w:sz="0" w:space="0" w:color="auto"/>
                <w:left w:val="none" w:sz="0" w:space="0" w:color="auto"/>
                <w:bottom w:val="none" w:sz="0" w:space="0" w:color="auto"/>
                <w:right w:val="none" w:sz="0" w:space="0" w:color="auto"/>
              </w:divBdr>
              <w:divsChild>
                <w:div w:id="266931149">
                  <w:marLeft w:val="0"/>
                  <w:marRight w:val="0"/>
                  <w:marTop w:val="375"/>
                  <w:marBottom w:val="375"/>
                  <w:divBdr>
                    <w:top w:val="none" w:sz="0" w:space="0" w:color="auto"/>
                    <w:left w:val="none" w:sz="0" w:space="0" w:color="auto"/>
                    <w:bottom w:val="none" w:sz="0" w:space="0" w:color="auto"/>
                    <w:right w:val="none" w:sz="0" w:space="0" w:color="auto"/>
                  </w:divBdr>
                  <w:divsChild>
                    <w:div w:id="612522307">
                      <w:marLeft w:val="0"/>
                      <w:marRight w:val="0"/>
                      <w:marTop w:val="0"/>
                      <w:marBottom w:val="0"/>
                      <w:divBdr>
                        <w:top w:val="none" w:sz="0" w:space="0" w:color="auto"/>
                        <w:left w:val="none" w:sz="0" w:space="0" w:color="auto"/>
                        <w:bottom w:val="none" w:sz="0" w:space="0" w:color="auto"/>
                        <w:right w:val="none" w:sz="0" w:space="0" w:color="auto"/>
                      </w:divBdr>
                      <w:divsChild>
                        <w:div w:id="1077173963">
                          <w:marLeft w:val="0"/>
                          <w:marRight w:val="0"/>
                          <w:marTop w:val="0"/>
                          <w:marBottom w:val="0"/>
                          <w:divBdr>
                            <w:top w:val="none" w:sz="0" w:space="0" w:color="auto"/>
                            <w:left w:val="none" w:sz="0" w:space="0" w:color="auto"/>
                            <w:bottom w:val="none" w:sz="0" w:space="0" w:color="auto"/>
                            <w:right w:val="none" w:sz="0" w:space="0" w:color="auto"/>
                          </w:divBdr>
                          <w:divsChild>
                            <w:div w:id="593124120">
                              <w:marLeft w:val="0"/>
                              <w:marRight w:val="0"/>
                              <w:marTop w:val="0"/>
                              <w:marBottom w:val="0"/>
                              <w:divBdr>
                                <w:top w:val="none" w:sz="0" w:space="0" w:color="auto"/>
                                <w:left w:val="none" w:sz="0" w:space="0" w:color="auto"/>
                                <w:bottom w:val="none" w:sz="0" w:space="0" w:color="auto"/>
                                <w:right w:val="none" w:sz="0" w:space="0" w:color="auto"/>
                              </w:divBdr>
                              <w:divsChild>
                                <w:div w:id="112481327">
                                  <w:marLeft w:val="0"/>
                                  <w:marRight w:val="0"/>
                                  <w:marTop w:val="0"/>
                                  <w:marBottom w:val="0"/>
                                  <w:divBdr>
                                    <w:top w:val="none" w:sz="0" w:space="0" w:color="auto"/>
                                    <w:left w:val="none" w:sz="0" w:space="0" w:color="auto"/>
                                    <w:bottom w:val="none" w:sz="0" w:space="0" w:color="auto"/>
                                    <w:right w:val="none" w:sz="0" w:space="0" w:color="auto"/>
                                  </w:divBdr>
                                  <w:divsChild>
                                    <w:div w:id="332803929">
                                      <w:marLeft w:val="0"/>
                                      <w:marRight w:val="0"/>
                                      <w:marTop w:val="0"/>
                                      <w:marBottom w:val="0"/>
                                      <w:divBdr>
                                        <w:top w:val="none" w:sz="0" w:space="0" w:color="auto"/>
                                        <w:left w:val="none" w:sz="0" w:space="0" w:color="auto"/>
                                        <w:bottom w:val="none" w:sz="0" w:space="0" w:color="auto"/>
                                        <w:right w:val="none" w:sz="0" w:space="0" w:color="auto"/>
                                      </w:divBdr>
                                      <w:divsChild>
                                        <w:div w:id="1865750250">
                                          <w:marLeft w:val="0"/>
                                          <w:marRight w:val="0"/>
                                          <w:marTop w:val="0"/>
                                          <w:marBottom w:val="0"/>
                                          <w:divBdr>
                                            <w:top w:val="none" w:sz="0" w:space="0" w:color="auto"/>
                                            <w:left w:val="none" w:sz="0" w:space="0" w:color="auto"/>
                                            <w:bottom w:val="none" w:sz="0" w:space="0" w:color="auto"/>
                                            <w:right w:val="none" w:sz="0" w:space="0" w:color="auto"/>
                                          </w:divBdr>
                                          <w:divsChild>
                                            <w:div w:id="2009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018790">
      <w:bodyDiv w:val="1"/>
      <w:marLeft w:val="0"/>
      <w:marRight w:val="0"/>
      <w:marTop w:val="0"/>
      <w:marBottom w:val="0"/>
      <w:divBdr>
        <w:top w:val="none" w:sz="0" w:space="0" w:color="auto"/>
        <w:left w:val="none" w:sz="0" w:space="0" w:color="auto"/>
        <w:bottom w:val="none" w:sz="0" w:space="0" w:color="auto"/>
        <w:right w:val="none" w:sz="0" w:space="0" w:color="auto"/>
      </w:divBdr>
    </w:div>
    <w:div w:id="958535495">
      <w:bodyDiv w:val="1"/>
      <w:marLeft w:val="0"/>
      <w:marRight w:val="0"/>
      <w:marTop w:val="0"/>
      <w:marBottom w:val="0"/>
      <w:divBdr>
        <w:top w:val="none" w:sz="0" w:space="0" w:color="auto"/>
        <w:left w:val="none" w:sz="0" w:space="0" w:color="auto"/>
        <w:bottom w:val="none" w:sz="0" w:space="0" w:color="auto"/>
        <w:right w:val="none" w:sz="0" w:space="0" w:color="auto"/>
      </w:divBdr>
    </w:div>
    <w:div w:id="984360211">
      <w:bodyDiv w:val="1"/>
      <w:marLeft w:val="0"/>
      <w:marRight w:val="0"/>
      <w:marTop w:val="0"/>
      <w:marBottom w:val="0"/>
      <w:divBdr>
        <w:top w:val="none" w:sz="0" w:space="0" w:color="auto"/>
        <w:left w:val="none" w:sz="0" w:space="0" w:color="auto"/>
        <w:bottom w:val="none" w:sz="0" w:space="0" w:color="auto"/>
        <w:right w:val="none" w:sz="0" w:space="0" w:color="auto"/>
      </w:divBdr>
    </w:div>
    <w:div w:id="985088940">
      <w:bodyDiv w:val="1"/>
      <w:marLeft w:val="0"/>
      <w:marRight w:val="0"/>
      <w:marTop w:val="0"/>
      <w:marBottom w:val="0"/>
      <w:divBdr>
        <w:top w:val="none" w:sz="0" w:space="0" w:color="auto"/>
        <w:left w:val="none" w:sz="0" w:space="0" w:color="auto"/>
        <w:bottom w:val="none" w:sz="0" w:space="0" w:color="auto"/>
        <w:right w:val="none" w:sz="0" w:space="0" w:color="auto"/>
      </w:divBdr>
      <w:divsChild>
        <w:div w:id="603734739">
          <w:marLeft w:val="0"/>
          <w:marRight w:val="0"/>
          <w:marTop w:val="0"/>
          <w:marBottom w:val="0"/>
          <w:divBdr>
            <w:top w:val="none" w:sz="0" w:space="0" w:color="auto"/>
            <w:left w:val="none" w:sz="0" w:space="0" w:color="auto"/>
            <w:bottom w:val="none" w:sz="0" w:space="0" w:color="auto"/>
            <w:right w:val="none" w:sz="0" w:space="0" w:color="auto"/>
          </w:divBdr>
          <w:divsChild>
            <w:div w:id="323440426">
              <w:marLeft w:val="0"/>
              <w:marRight w:val="0"/>
              <w:marTop w:val="0"/>
              <w:marBottom w:val="0"/>
              <w:divBdr>
                <w:top w:val="none" w:sz="0" w:space="0" w:color="auto"/>
                <w:left w:val="none" w:sz="0" w:space="0" w:color="auto"/>
                <w:bottom w:val="none" w:sz="0" w:space="0" w:color="auto"/>
                <w:right w:val="none" w:sz="0" w:space="0" w:color="auto"/>
              </w:divBdr>
              <w:divsChild>
                <w:div w:id="576522721">
                  <w:marLeft w:val="-150"/>
                  <w:marRight w:val="-150"/>
                  <w:marTop w:val="0"/>
                  <w:marBottom w:val="0"/>
                  <w:divBdr>
                    <w:top w:val="none" w:sz="0" w:space="0" w:color="auto"/>
                    <w:left w:val="none" w:sz="0" w:space="0" w:color="auto"/>
                    <w:bottom w:val="none" w:sz="0" w:space="0" w:color="auto"/>
                    <w:right w:val="none" w:sz="0" w:space="0" w:color="auto"/>
                  </w:divBdr>
                  <w:divsChild>
                    <w:div w:id="1121604992">
                      <w:marLeft w:val="0"/>
                      <w:marRight w:val="0"/>
                      <w:marTop w:val="0"/>
                      <w:marBottom w:val="0"/>
                      <w:divBdr>
                        <w:top w:val="none" w:sz="0" w:space="0" w:color="auto"/>
                        <w:left w:val="none" w:sz="0" w:space="0" w:color="auto"/>
                        <w:bottom w:val="none" w:sz="0" w:space="0" w:color="auto"/>
                        <w:right w:val="none" w:sz="0" w:space="0" w:color="auto"/>
                      </w:divBdr>
                      <w:divsChild>
                        <w:div w:id="1885559512">
                          <w:marLeft w:val="0"/>
                          <w:marRight w:val="0"/>
                          <w:marTop w:val="0"/>
                          <w:marBottom w:val="0"/>
                          <w:divBdr>
                            <w:top w:val="none" w:sz="0" w:space="0" w:color="auto"/>
                            <w:left w:val="none" w:sz="0" w:space="0" w:color="auto"/>
                            <w:bottom w:val="none" w:sz="0" w:space="0" w:color="auto"/>
                            <w:right w:val="none" w:sz="0" w:space="0" w:color="auto"/>
                          </w:divBdr>
                          <w:divsChild>
                            <w:div w:id="1896041483">
                              <w:marLeft w:val="0"/>
                              <w:marRight w:val="0"/>
                              <w:marTop w:val="0"/>
                              <w:marBottom w:val="0"/>
                              <w:divBdr>
                                <w:top w:val="none" w:sz="0" w:space="0" w:color="auto"/>
                                <w:left w:val="none" w:sz="0" w:space="0" w:color="auto"/>
                                <w:bottom w:val="none" w:sz="0" w:space="0" w:color="auto"/>
                                <w:right w:val="none" w:sz="0" w:space="0" w:color="auto"/>
                              </w:divBdr>
                              <w:divsChild>
                                <w:div w:id="188223492">
                                  <w:marLeft w:val="0"/>
                                  <w:marRight w:val="0"/>
                                  <w:marTop w:val="0"/>
                                  <w:marBottom w:val="0"/>
                                  <w:divBdr>
                                    <w:top w:val="none" w:sz="0" w:space="0" w:color="auto"/>
                                    <w:left w:val="none" w:sz="0" w:space="0" w:color="auto"/>
                                    <w:bottom w:val="none" w:sz="0" w:space="0" w:color="auto"/>
                                    <w:right w:val="none" w:sz="0" w:space="0" w:color="auto"/>
                                  </w:divBdr>
                                  <w:divsChild>
                                    <w:div w:id="571743971">
                                      <w:marLeft w:val="0"/>
                                      <w:marRight w:val="0"/>
                                      <w:marTop w:val="0"/>
                                      <w:marBottom w:val="750"/>
                                      <w:divBdr>
                                        <w:top w:val="none" w:sz="0" w:space="0" w:color="auto"/>
                                        <w:left w:val="none" w:sz="0" w:space="0" w:color="auto"/>
                                        <w:bottom w:val="none" w:sz="0" w:space="0" w:color="auto"/>
                                        <w:right w:val="none" w:sz="0" w:space="0" w:color="auto"/>
                                      </w:divBdr>
                                      <w:divsChild>
                                        <w:div w:id="74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788869">
      <w:bodyDiv w:val="1"/>
      <w:marLeft w:val="0"/>
      <w:marRight w:val="0"/>
      <w:marTop w:val="0"/>
      <w:marBottom w:val="0"/>
      <w:divBdr>
        <w:top w:val="none" w:sz="0" w:space="0" w:color="auto"/>
        <w:left w:val="none" w:sz="0" w:space="0" w:color="auto"/>
        <w:bottom w:val="none" w:sz="0" w:space="0" w:color="auto"/>
        <w:right w:val="none" w:sz="0" w:space="0" w:color="auto"/>
      </w:divBdr>
      <w:divsChild>
        <w:div w:id="2012176332">
          <w:marLeft w:val="547"/>
          <w:marRight w:val="0"/>
          <w:marTop w:val="0"/>
          <w:marBottom w:val="0"/>
          <w:divBdr>
            <w:top w:val="none" w:sz="0" w:space="0" w:color="auto"/>
            <w:left w:val="none" w:sz="0" w:space="0" w:color="auto"/>
            <w:bottom w:val="none" w:sz="0" w:space="0" w:color="auto"/>
            <w:right w:val="none" w:sz="0" w:space="0" w:color="auto"/>
          </w:divBdr>
        </w:div>
      </w:divsChild>
    </w:div>
    <w:div w:id="10844504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482">
          <w:marLeft w:val="0"/>
          <w:marRight w:val="0"/>
          <w:marTop w:val="0"/>
          <w:marBottom w:val="0"/>
          <w:divBdr>
            <w:top w:val="none" w:sz="0" w:space="0" w:color="auto"/>
            <w:left w:val="none" w:sz="0" w:space="0" w:color="auto"/>
            <w:bottom w:val="none" w:sz="0" w:space="0" w:color="auto"/>
            <w:right w:val="none" w:sz="0" w:space="0" w:color="auto"/>
          </w:divBdr>
          <w:divsChild>
            <w:div w:id="1718357478">
              <w:marLeft w:val="0"/>
              <w:marRight w:val="0"/>
              <w:marTop w:val="0"/>
              <w:marBottom w:val="0"/>
              <w:divBdr>
                <w:top w:val="none" w:sz="0" w:space="0" w:color="auto"/>
                <w:left w:val="none" w:sz="0" w:space="0" w:color="auto"/>
                <w:bottom w:val="none" w:sz="0" w:space="0" w:color="auto"/>
                <w:right w:val="none" w:sz="0" w:space="0" w:color="auto"/>
              </w:divBdr>
              <w:divsChild>
                <w:div w:id="485902727">
                  <w:marLeft w:val="0"/>
                  <w:marRight w:val="0"/>
                  <w:marTop w:val="375"/>
                  <w:marBottom w:val="375"/>
                  <w:divBdr>
                    <w:top w:val="none" w:sz="0" w:space="0" w:color="auto"/>
                    <w:left w:val="none" w:sz="0" w:space="0" w:color="auto"/>
                    <w:bottom w:val="none" w:sz="0" w:space="0" w:color="auto"/>
                    <w:right w:val="none" w:sz="0" w:space="0" w:color="auto"/>
                  </w:divBdr>
                  <w:divsChild>
                    <w:div w:id="413475026">
                      <w:marLeft w:val="0"/>
                      <w:marRight w:val="0"/>
                      <w:marTop w:val="0"/>
                      <w:marBottom w:val="0"/>
                      <w:divBdr>
                        <w:top w:val="none" w:sz="0" w:space="0" w:color="auto"/>
                        <w:left w:val="none" w:sz="0" w:space="0" w:color="auto"/>
                        <w:bottom w:val="none" w:sz="0" w:space="0" w:color="auto"/>
                        <w:right w:val="none" w:sz="0" w:space="0" w:color="auto"/>
                      </w:divBdr>
                      <w:divsChild>
                        <w:div w:id="1530144798">
                          <w:marLeft w:val="0"/>
                          <w:marRight w:val="0"/>
                          <w:marTop w:val="0"/>
                          <w:marBottom w:val="0"/>
                          <w:divBdr>
                            <w:top w:val="none" w:sz="0" w:space="0" w:color="auto"/>
                            <w:left w:val="none" w:sz="0" w:space="0" w:color="auto"/>
                            <w:bottom w:val="none" w:sz="0" w:space="0" w:color="auto"/>
                            <w:right w:val="none" w:sz="0" w:space="0" w:color="auto"/>
                          </w:divBdr>
                          <w:divsChild>
                            <w:div w:id="732630199">
                              <w:marLeft w:val="0"/>
                              <w:marRight w:val="0"/>
                              <w:marTop w:val="0"/>
                              <w:marBottom w:val="0"/>
                              <w:divBdr>
                                <w:top w:val="none" w:sz="0" w:space="0" w:color="auto"/>
                                <w:left w:val="none" w:sz="0" w:space="0" w:color="auto"/>
                                <w:bottom w:val="none" w:sz="0" w:space="0" w:color="auto"/>
                                <w:right w:val="none" w:sz="0" w:space="0" w:color="auto"/>
                              </w:divBdr>
                              <w:divsChild>
                                <w:div w:id="1383215696">
                                  <w:marLeft w:val="0"/>
                                  <w:marRight w:val="0"/>
                                  <w:marTop w:val="0"/>
                                  <w:marBottom w:val="0"/>
                                  <w:divBdr>
                                    <w:top w:val="none" w:sz="0" w:space="0" w:color="auto"/>
                                    <w:left w:val="none" w:sz="0" w:space="0" w:color="auto"/>
                                    <w:bottom w:val="none" w:sz="0" w:space="0" w:color="auto"/>
                                    <w:right w:val="none" w:sz="0" w:space="0" w:color="auto"/>
                                  </w:divBdr>
                                  <w:divsChild>
                                    <w:div w:id="1146821376">
                                      <w:marLeft w:val="0"/>
                                      <w:marRight w:val="0"/>
                                      <w:marTop w:val="0"/>
                                      <w:marBottom w:val="0"/>
                                      <w:divBdr>
                                        <w:top w:val="none" w:sz="0" w:space="0" w:color="auto"/>
                                        <w:left w:val="none" w:sz="0" w:space="0" w:color="auto"/>
                                        <w:bottom w:val="none" w:sz="0" w:space="0" w:color="auto"/>
                                        <w:right w:val="none" w:sz="0" w:space="0" w:color="auto"/>
                                      </w:divBdr>
                                      <w:divsChild>
                                        <w:div w:id="1398894665">
                                          <w:marLeft w:val="0"/>
                                          <w:marRight w:val="0"/>
                                          <w:marTop w:val="0"/>
                                          <w:marBottom w:val="0"/>
                                          <w:divBdr>
                                            <w:top w:val="none" w:sz="0" w:space="0" w:color="auto"/>
                                            <w:left w:val="none" w:sz="0" w:space="0" w:color="auto"/>
                                            <w:bottom w:val="none" w:sz="0" w:space="0" w:color="auto"/>
                                            <w:right w:val="none" w:sz="0" w:space="0" w:color="auto"/>
                                          </w:divBdr>
                                          <w:divsChild>
                                            <w:div w:id="11305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86833">
      <w:bodyDiv w:val="1"/>
      <w:marLeft w:val="0"/>
      <w:marRight w:val="0"/>
      <w:marTop w:val="0"/>
      <w:marBottom w:val="0"/>
      <w:divBdr>
        <w:top w:val="none" w:sz="0" w:space="0" w:color="auto"/>
        <w:left w:val="none" w:sz="0" w:space="0" w:color="auto"/>
        <w:bottom w:val="none" w:sz="0" w:space="0" w:color="auto"/>
        <w:right w:val="none" w:sz="0" w:space="0" w:color="auto"/>
      </w:divBdr>
    </w:div>
    <w:div w:id="1152018396">
      <w:bodyDiv w:val="1"/>
      <w:marLeft w:val="0"/>
      <w:marRight w:val="0"/>
      <w:marTop w:val="0"/>
      <w:marBottom w:val="0"/>
      <w:divBdr>
        <w:top w:val="none" w:sz="0" w:space="0" w:color="auto"/>
        <w:left w:val="none" w:sz="0" w:space="0" w:color="auto"/>
        <w:bottom w:val="none" w:sz="0" w:space="0" w:color="auto"/>
        <w:right w:val="none" w:sz="0" w:space="0" w:color="auto"/>
      </w:divBdr>
    </w:div>
    <w:div w:id="1191141173">
      <w:bodyDiv w:val="1"/>
      <w:marLeft w:val="0"/>
      <w:marRight w:val="0"/>
      <w:marTop w:val="0"/>
      <w:marBottom w:val="0"/>
      <w:divBdr>
        <w:top w:val="none" w:sz="0" w:space="0" w:color="auto"/>
        <w:left w:val="none" w:sz="0" w:space="0" w:color="auto"/>
        <w:bottom w:val="none" w:sz="0" w:space="0" w:color="auto"/>
        <w:right w:val="none" w:sz="0" w:space="0" w:color="auto"/>
      </w:divBdr>
    </w:div>
    <w:div w:id="1195733079">
      <w:bodyDiv w:val="1"/>
      <w:marLeft w:val="0"/>
      <w:marRight w:val="0"/>
      <w:marTop w:val="0"/>
      <w:marBottom w:val="0"/>
      <w:divBdr>
        <w:top w:val="none" w:sz="0" w:space="0" w:color="auto"/>
        <w:left w:val="none" w:sz="0" w:space="0" w:color="auto"/>
        <w:bottom w:val="none" w:sz="0" w:space="0" w:color="auto"/>
        <w:right w:val="none" w:sz="0" w:space="0" w:color="auto"/>
      </w:divBdr>
      <w:divsChild>
        <w:div w:id="2118983881">
          <w:marLeft w:val="547"/>
          <w:marRight w:val="0"/>
          <w:marTop w:val="360"/>
          <w:marBottom w:val="0"/>
          <w:divBdr>
            <w:top w:val="none" w:sz="0" w:space="0" w:color="auto"/>
            <w:left w:val="none" w:sz="0" w:space="0" w:color="auto"/>
            <w:bottom w:val="none" w:sz="0" w:space="0" w:color="auto"/>
            <w:right w:val="none" w:sz="0" w:space="0" w:color="auto"/>
          </w:divBdr>
        </w:div>
      </w:divsChild>
    </w:div>
    <w:div w:id="1262714333">
      <w:bodyDiv w:val="1"/>
      <w:marLeft w:val="0"/>
      <w:marRight w:val="0"/>
      <w:marTop w:val="0"/>
      <w:marBottom w:val="0"/>
      <w:divBdr>
        <w:top w:val="none" w:sz="0" w:space="0" w:color="auto"/>
        <w:left w:val="none" w:sz="0" w:space="0" w:color="auto"/>
        <w:bottom w:val="none" w:sz="0" w:space="0" w:color="auto"/>
        <w:right w:val="none" w:sz="0" w:space="0" w:color="auto"/>
      </w:divBdr>
    </w:div>
    <w:div w:id="1307469146">
      <w:bodyDiv w:val="1"/>
      <w:marLeft w:val="0"/>
      <w:marRight w:val="0"/>
      <w:marTop w:val="0"/>
      <w:marBottom w:val="0"/>
      <w:divBdr>
        <w:top w:val="none" w:sz="0" w:space="0" w:color="auto"/>
        <w:left w:val="none" w:sz="0" w:space="0" w:color="auto"/>
        <w:bottom w:val="none" w:sz="0" w:space="0" w:color="auto"/>
        <w:right w:val="none" w:sz="0" w:space="0" w:color="auto"/>
      </w:divBdr>
    </w:div>
    <w:div w:id="1331369170">
      <w:bodyDiv w:val="1"/>
      <w:marLeft w:val="0"/>
      <w:marRight w:val="0"/>
      <w:marTop w:val="0"/>
      <w:marBottom w:val="0"/>
      <w:divBdr>
        <w:top w:val="none" w:sz="0" w:space="0" w:color="auto"/>
        <w:left w:val="none" w:sz="0" w:space="0" w:color="auto"/>
        <w:bottom w:val="none" w:sz="0" w:space="0" w:color="auto"/>
        <w:right w:val="none" w:sz="0" w:space="0" w:color="auto"/>
      </w:divBdr>
    </w:div>
    <w:div w:id="1333988796">
      <w:bodyDiv w:val="1"/>
      <w:marLeft w:val="0"/>
      <w:marRight w:val="0"/>
      <w:marTop w:val="0"/>
      <w:marBottom w:val="0"/>
      <w:divBdr>
        <w:top w:val="none" w:sz="0" w:space="0" w:color="auto"/>
        <w:left w:val="none" w:sz="0" w:space="0" w:color="auto"/>
        <w:bottom w:val="none" w:sz="0" w:space="0" w:color="auto"/>
        <w:right w:val="none" w:sz="0" w:space="0" w:color="auto"/>
      </w:divBdr>
      <w:divsChild>
        <w:div w:id="251553131">
          <w:marLeft w:val="0"/>
          <w:marRight w:val="0"/>
          <w:marTop w:val="0"/>
          <w:marBottom w:val="0"/>
          <w:divBdr>
            <w:top w:val="none" w:sz="0" w:space="0" w:color="auto"/>
            <w:left w:val="none" w:sz="0" w:space="0" w:color="auto"/>
            <w:bottom w:val="none" w:sz="0" w:space="0" w:color="auto"/>
            <w:right w:val="none" w:sz="0" w:space="0" w:color="auto"/>
          </w:divBdr>
          <w:divsChild>
            <w:div w:id="1286695443">
              <w:marLeft w:val="0"/>
              <w:marRight w:val="0"/>
              <w:marTop w:val="0"/>
              <w:marBottom w:val="0"/>
              <w:divBdr>
                <w:top w:val="none" w:sz="0" w:space="0" w:color="auto"/>
                <w:left w:val="none" w:sz="0" w:space="0" w:color="auto"/>
                <w:bottom w:val="none" w:sz="0" w:space="0" w:color="auto"/>
                <w:right w:val="none" w:sz="0" w:space="0" w:color="auto"/>
              </w:divBdr>
              <w:divsChild>
                <w:div w:id="2007391384">
                  <w:marLeft w:val="0"/>
                  <w:marRight w:val="0"/>
                  <w:marTop w:val="375"/>
                  <w:marBottom w:val="375"/>
                  <w:divBdr>
                    <w:top w:val="none" w:sz="0" w:space="0" w:color="auto"/>
                    <w:left w:val="none" w:sz="0" w:space="0" w:color="auto"/>
                    <w:bottom w:val="none" w:sz="0" w:space="0" w:color="auto"/>
                    <w:right w:val="none" w:sz="0" w:space="0" w:color="auto"/>
                  </w:divBdr>
                  <w:divsChild>
                    <w:div w:id="115637163">
                      <w:marLeft w:val="0"/>
                      <w:marRight w:val="0"/>
                      <w:marTop w:val="0"/>
                      <w:marBottom w:val="0"/>
                      <w:divBdr>
                        <w:top w:val="none" w:sz="0" w:space="0" w:color="auto"/>
                        <w:left w:val="none" w:sz="0" w:space="0" w:color="auto"/>
                        <w:bottom w:val="none" w:sz="0" w:space="0" w:color="auto"/>
                        <w:right w:val="none" w:sz="0" w:space="0" w:color="auto"/>
                      </w:divBdr>
                      <w:divsChild>
                        <w:div w:id="1033766512">
                          <w:marLeft w:val="0"/>
                          <w:marRight w:val="0"/>
                          <w:marTop w:val="0"/>
                          <w:marBottom w:val="0"/>
                          <w:divBdr>
                            <w:top w:val="none" w:sz="0" w:space="0" w:color="auto"/>
                            <w:left w:val="none" w:sz="0" w:space="0" w:color="auto"/>
                            <w:bottom w:val="none" w:sz="0" w:space="0" w:color="auto"/>
                            <w:right w:val="none" w:sz="0" w:space="0" w:color="auto"/>
                          </w:divBdr>
                          <w:divsChild>
                            <w:div w:id="364450952">
                              <w:marLeft w:val="0"/>
                              <w:marRight w:val="0"/>
                              <w:marTop w:val="0"/>
                              <w:marBottom w:val="0"/>
                              <w:divBdr>
                                <w:top w:val="none" w:sz="0" w:space="0" w:color="auto"/>
                                <w:left w:val="none" w:sz="0" w:space="0" w:color="auto"/>
                                <w:bottom w:val="none" w:sz="0" w:space="0" w:color="auto"/>
                                <w:right w:val="none" w:sz="0" w:space="0" w:color="auto"/>
                              </w:divBdr>
                              <w:divsChild>
                                <w:div w:id="2115711841">
                                  <w:marLeft w:val="0"/>
                                  <w:marRight w:val="0"/>
                                  <w:marTop w:val="0"/>
                                  <w:marBottom w:val="0"/>
                                  <w:divBdr>
                                    <w:top w:val="none" w:sz="0" w:space="0" w:color="auto"/>
                                    <w:left w:val="none" w:sz="0" w:space="0" w:color="auto"/>
                                    <w:bottom w:val="none" w:sz="0" w:space="0" w:color="auto"/>
                                    <w:right w:val="none" w:sz="0" w:space="0" w:color="auto"/>
                                  </w:divBdr>
                                  <w:divsChild>
                                    <w:div w:id="653607814">
                                      <w:marLeft w:val="0"/>
                                      <w:marRight w:val="0"/>
                                      <w:marTop w:val="0"/>
                                      <w:marBottom w:val="0"/>
                                      <w:divBdr>
                                        <w:top w:val="none" w:sz="0" w:space="0" w:color="auto"/>
                                        <w:left w:val="none" w:sz="0" w:space="0" w:color="auto"/>
                                        <w:bottom w:val="none" w:sz="0" w:space="0" w:color="auto"/>
                                        <w:right w:val="none" w:sz="0" w:space="0" w:color="auto"/>
                                      </w:divBdr>
                                      <w:divsChild>
                                        <w:div w:id="790516616">
                                          <w:marLeft w:val="0"/>
                                          <w:marRight w:val="0"/>
                                          <w:marTop w:val="0"/>
                                          <w:marBottom w:val="0"/>
                                          <w:divBdr>
                                            <w:top w:val="none" w:sz="0" w:space="0" w:color="auto"/>
                                            <w:left w:val="none" w:sz="0" w:space="0" w:color="auto"/>
                                            <w:bottom w:val="none" w:sz="0" w:space="0" w:color="auto"/>
                                            <w:right w:val="none" w:sz="0" w:space="0" w:color="auto"/>
                                          </w:divBdr>
                                          <w:divsChild>
                                            <w:div w:id="10814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382810">
      <w:bodyDiv w:val="1"/>
      <w:marLeft w:val="0"/>
      <w:marRight w:val="0"/>
      <w:marTop w:val="0"/>
      <w:marBottom w:val="0"/>
      <w:divBdr>
        <w:top w:val="none" w:sz="0" w:space="0" w:color="auto"/>
        <w:left w:val="none" w:sz="0" w:space="0" w:color="auto"/>
        <w:bottom w:val="none" w:sz="0" w:space="0" w:color="auto"/>
        <w:right w:val="none" w:sz="0" w:space="0" w:color="auto"/>
      </w:divBdr>
      <w:divsChild>
        <w:div w:id="421027702">
          <w:marLeft w:val="547"/>
          <w:marRight w:val="0"/>
          <w:marTop w:val="0"/>
          <w:marBottom w:val="0"/>
          <w:divBdr>
            <w:top w:val="none" w:sz="0" w:space="0" w:color="auto"/>
            <w:left w:val="none" w:sz="0" w:space="0" w:color="auto"/>
            <w:bottom w:val="none" w:sz="0" w:space="0" w:color="auto"/>
            <w:right w:val="none" w:sz="0" w:space="0" w:color="auto"/>
          </w:divBdr>
        </w:div>
      </w:divsChild>
    </w:div>
    <w:div w:id="1454639783">
      <w:bodyDiv w:val="1"/>
      <w:marLeft w:val="0"/>
      <w:marRight w:val="0"/>
      <w:marTop w:val="0"/>
      <w:marBottom w:val="0"/>
      <w:divBdr>
        <w:top w:val="none" w:sz="0" w:space="0" w:color="auto"/>
        <w:left w:val="none" w:sz="0" w:space="0" w:color="auto"/>
        <w:bottom w:val="none" w:sz="0" w:space="0" w:color="auto"/>
        <w:right w:val="none" w:sz="0" w:space="0" w:color="auto"/>
      </w:divBdr>
      <w:divsChild>
        <w:div w:id="1311592743">
          <w:marLeft w:val="547"/>
          <w:marRight w:val="0"/>
          <w:marTop w:val="0"/>
          <w:marBottom w:val="0"/>
          <w:divBdr>
            <w:top w:val="none" w:sz="0" w:space="0" w:color="auto"/>
            <w:left w:val="none" w:sz="0" w:space="0" w:color="auto"/>
            <w:bottom w:val="none" w:sz="0" w:space="0" w:color="auto"/>
            <w:right w:val="none" w:sz="0" w:space="0" w:color="auto"/>
          </w:divBdr>
        </w:div>
      </w:divsChild>
    </w:div>
    <w:div w:id="1543786643">
      <w:bodyDiv w:val="1"/>
      <w:marLeft w:val="0"/>
      <w:marRight w:val="0"/>
      <w:marTop w:val="0"/>
      <w:marBottom w:val="0"/>
      <w:divBdr>
        <w:top w:val="none" w:sz="0" w:space="0" w:color="auto"/>
        <w:left w:val="none" w:sz="0" w:space="0" w:color="auto"/>
        <w:bottom w:val="none" w:sz="0" w:space="0" w:color="auto"/>
        <w:right w:val="none" w:sz="0" w:space="0" w:color="auto"/>
      </w:divBdr>
      <w:divsChild>
        <w:div w:id="72624934">
          <w:marLeft w:val="0"/>
          <w:marRight w:val="0"/>
          <w:marTop w:val="0"/>
          <w:marBottom w:val="0"/>
          <w:divBdr>
            <w:top w:val="none" w:sz="0" w:space="0" w:color="auto"/>
            <w:left w:val="none" w:sz="0" w:space="0" w:color="auto"/>
            <w:bottom w:val="none" w:sz="0" w:space="0" w:color="auto"/>
            <w:right w:val="none" w:sz="0" w:space="0" w:color="auto"/>
          </w:divBdr>
          <w:divsChild>
            <w:div w:id="665205207">
              <w:marLeft w:val="0"/>
              <w:marRight w:val="0"/>
              <w:marTop w:val="0"/>
              <w:marBottom w:val="0"/>
              <w:divBdr>
                <w:top w:val="none" w:sz="0" w:space="0" w:color="auto"/>
                <w:left w:val="none" w:sz="0" w:space="0" w:color="auto"/>
                <w:bottom w:val="none" w:sz="0" w:space="0" w:color="auto"/>
                <w:right w:val="none" w:sz="0" w:space="0" w:color="auto"/>
              </w:divBdr>
              <w:divsChild>
                <w:div w:id="283075238">
                  <w:marLeft w:val="0"/>
                  <w:marRight w:val="0"/>
                  <w:marTop w:val="0"/>
                  <w:marBottom w:val="0"/>
                  <w:divBdr>
                    <w:top w:val="none" w:sz="0" w:space="0" w:color="auto"/>
                    <w:left w:val="none" w:sz="0" w:space="0" w:color="auto"/>
                    <w:bottom w:val="none" w:sz="0" w:space="0" w:color="auto"/>
                    <w:right w:val="none" w:sz="0" w:space="0" w:color="auto"/>
                  </w:divBdr>
                  <w:divsChild>
                    <w:div w:id="533422220">
                      <w:marLeft w:val="0"/>
                      <w:marRight w:val="0"/>
                      <w:marTop w:val="0"/>
                      <w:marBottom w:val="0"/>
                      <w:divBdr>
                        <w:top w:val="none" w:sz="0" w:space="0" w:color="auto"/>
                        <w:left w:val="none" w:sz="0" w:space="0" w:color="auto"/>
                        <w:bottom w:val="none" w:sz="0" w:space="0" w:color="auto"/>
                        <w:right w:val="none" w:sz="0" w:space="0" w:color="auto"/>
                      </w:divBdr>
                      <w:divsChild>
                        <w:div w:id="1931617216">
                          <w:marLeft w:val="150"/>
                          <w:marRight w:val="150"/>
                          <w:marTop w:val="0"/>
                          <w:marBottom w:val="0"/>
                          <w:divBdr>
                            <w:top w:val="none" w:sz="0" w:space="0" w:color="auto"/>
                            <w:left w:val="none" w:sz="0" w:space="0" w:color="auto"/>
                            <w:bottom w:val="none" w:sz="0" w:space="0" w:color="auto"/>
                            <w:right w:val="none" w:sz="0" w:space="0" w:color="auto"/>
                          </w:divBdr>
                          <w:divsChild>
                            <w:div w:id="72553353">
                              <w:marLeft w:val="0"/>
                              <w:marRight w:val="0"/>
                              <w:marTop w:val="0"/>
                              <w:marBottom w:val="0"/>
                              <w:divBdr>
                                <w:top w:val="none" w:sz="0" w:space="0" w:color="auto"/>
                                <w:left w:val="none" w:sz="0" w:space="0" w:color="auto"/>
                                <w:bottom w:val="none" w:sz="0" w:space="0" w:color="auto"/>
                                <w:right w:val="none" w:sz="0" w:space="0" w:color="auto"/>
                              </w:divBdr>
                              <w:divsChild>
                                <w:div w:id="270357750">
                                  <w:marLeft w:val="150"/>
                                  <w:marRight w:val="150"/>
                                  <w:marTop w:val="0"/>
                                  <w:marBottom w:val="0"/>
                                  <w:divBdr>
                                    <w:top w:val="none" w:sz="0" w:space="0" w:color="auto"/>
                                    <w:left w:val="none" w:sz="0" w:space="0" w:color="auto"/>
                                    <w:bottom w:val="none" w:sz="0" w:space="0" w:color="auto"/>
                                    <w:right w:val="none" w:sz="0" w:space="0" w:color="auto"/>
                                  </w:divBdr>
                                  <w:divsChild>
                                    <w:div w:id="988167293">
                                      <w:marLeft w:val="0"/>
                                      <w:marRight w:val="0"/>
                                      <w:marTop w:val="0"/>
                                      <w:marBottom w:val="0"/>
                                      <w:divBdr>
                                        <w:top w:val="none" w:sz="0" w:space="0" w:color="auto"/>
                                        <w:left w:val="none" w:sz="0" w:space="0" w:color="auto"/>
                                        <w:bottom w:val="none" w:sz="0" w:space="0" w:color="auto"/>
                                        <w:right w:val="none" w:sz="0" w:space="0" w:color="auto"/>
                                      </w:divBdr>
                                      <w:divsChild>
                                        <w:div w:id="832336895">
                                          <w:marLeft w:val="0"/>
                                          <w:marRight w:val="0"/>
                                          <w:marTop w:val="0"/>
                                          <w:marBottom w:val="0"/>
                                          <w:divBdr>
                                            <w:top w:val="none" w:sz="0" w:space="0" w:color="auto"/>
                                            <w:left w:val="none" w:sz="0" w:space="0" w:color="auto"/>
                                            <w:bottom w:val="none" w:sz="0" w:space="0" w:color="auto"/>
                                            <w:right w:val="none" w:sz="0" w:space="0" w:color="auto"/>
                                          </w:divBdr>
                                          <w:divsChild>
                                            <w:div w:id="582107355">
                                              <w:marLeft w:val="0"/>
                                              <w:marRight w:val="0"/>
                                              <w:marTop w:val="0"/>
                                              <w:marBottom w:val="0"/>
                                              <w:divBdr>
                                                <w:top w:val="none" w:sz="0" w:space="0" w:color="auto"/>
                                                <w:left w:val="none" w:sz="0" w:space="0" w:color="auto"/>
                                                <w:bottom w:val="none" w:sz="0" w:space="0" w:color="auto"/>
                                                <w:right w:val="none" w:sz="0" w:space="0" w:color="auto"/>
                                              </w:divBdr>
                                              <w:divsChild>
                                                <w:div w:id="470175637">
                                                  <w:marLeft w:val="0"/>
                                                  <w:marRight w:val="0"/>
                                                  <w:marTop w:val="0"/>
                                                  <w:marBottom w:val="0"/>
                                                  <w:divBdr>
                                                    <w:top w:val="none" w:sz="0" w:space="0" w:color="auto"/>
                                                    <w:left w:val="none" w:sz="0" w:space="0" w:color="auto"/>
                                                    <w:bottom w:val="none" w:sz="0" w:space="0" w:color="auto"/>
                                                    <w:right w:val="none" w:sz="0" w:space="0" w:color="auto"/>
                                                  </w:divBdr>
                                                  <w:divsChild>
                                                    <w:div w:id="1174998134">
                                                      <w:marLeft w:val="0"/>
                                                      <w:marRight w:val="0"/>
                                                      <w:marTop w:val="0"/>
                                                      <w:marBottom w:val="0"/>
                                                      <w:divBdr>
                                                        <w:top w:val="none" w:sz="0" w:space="0" w:color="auto"/>
                                                        <w:left w:val="none" w:sz="0" w:space="0" w:color="auto"/>
                                                        <w:bottom w:val="none" w:sz="0" w:space="0" w:color="auto"/>
                                                        <w:right w:val="none" w:sz="0" w:space="0" w:color="auto"/>
                                                      </w:divBdr>
                                                      <w:divsChild>
                                                        <w:div w:id="631597312">
                                                          <w:marLeft w:val="0"/>
                                                          <w:marRight w:val="0"/>
                                                          <w:marTop w:val="0"/>
                                                          <w:marBottom w:val="0"/>
                                                          <w:divBdr>
                                                            <w:top w:val="none" w:sz="0" w:space="0" w:color="auto"/>
                                                            <w:left w:val="none" w:sz="0" w:space="0" w:color="auto"/>
                                                            <w:bottom w:val="none" w:sz="0" w:space="0" w:color="auto"/>
                                                            <w:right w:val="none" w:sz="0" w:space="0" w:color="auto"/>
                                                          </w:divBdr>
                                                          <w:divsChild>
                                                            <w:div w:id="786124423">
                                                              <w:marLeft w:val="0"/>
                                                              <w:marRight w:val="0"/>
                                                              <w:marTop w:val="0"/>
                                                              <w:marBottom w:val="0"/>
                                                              <w:divBdr>
                                                                <w:top w:val="none" w:sz="0" w:space="0" w:color="auto"/>
                                                                <w:left w:val="none" w:sz="0" w:space="0" w:color="auto"/>
                                                                <w:bottom w:val="none" w:sz="0" w:space="0" w:color="auto"/>
                                                                <w:right w:val="none" w:sz="0" w:space="0" w:color="auto"/>
                                                              </w:divBdr>
                                                              <w:divsChild>
                                                                <w:div w:id="1386485950">
                                                                  <w:marLeft w:val="0"/>
                                                                  <w:marRight w:val="0"/>
                                                                  <w:marTop w:val="0"/>
                                                                  <w:marBottom w:val="0"/>
                                                                  <w:divBdr>
                                                                    <w:top w:val="none" w:sz="0" w:space="0" w:color="auto"/>
                                                                    <w:left w:val="none" w:sz="0" w:space="0" w:color="auto"/>
                                                                    <w:bottom w:val="none" w:sz="0" w:space="0" w:color="auto"/>
                                                                    <w:right w:val="none" w:sz="0" w:space="0" w:color="auto"/>
                                                                  </w:divBdr>
                                                                  <w:divsChild>
                                                                    <w:div w:id="2014457034">
                                                                      <w:marLeft w:val="0"/>
                                                                      <w:marRight w:val="0"/>
                                                                      <w:marTop w:val="0"/>
                                                                      <w:marBottom w:val="0"/>
                                                                      <w:divBdr>
                                                                        <w:top w:val="none" w:sz="0" w:space="0" w:color="auto"/>
                                                                        <w:left w:val="none" w:sz="0" w:space="0" w:color="auto"/>
                                                                        <w:bottom w:val="none" w:sz="0" w:space="0" w:color="auto"/>
                                                                        <w:right w:val="none" w:sz="0" w:space="0" w:color="auto"/>
                                                                      </w:divBdr>
                                                                      <w:divsChild>
                                                                        <w:div w:id="10656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609465">
      <w:bodyDiv w:val="1"/>
      <w:marLeft w:val="0"/>
      <w:marRight w:val="0"/>
      <w:marTop w:val="0"/>
      <w:marBottom w:val="0"/>
      <w:divBdr>
        <w:top w:val="none" w:sz="0" w:space="0" w:color="auto"/>
        <w:left w:val="none" w:sz="0" w:space="0" w:color="auto"/>
        <w:bottom w:val="none" w:sz="0" w:space="0" w:color="auto"/>
        <w:right w:val="none" w:sz="0" w:space="0" w:color="auto"/>
      </w:divBdr>
    </w:div>
    <w:div w:id="1650547943">
      <w:bodyDiv w:val="1"/>
      <w:marLeft w:val="0"/>
      <w:marRight w:val="0"/>
      <w:marTop w:val="0"/>
      <w:marBottom w:val="0"/>
      <w:divBdr>
        <w:top w:val="none" w:sz="0" w:space="0" w:color="auto"/>
        <w:left w:val="none" w:sz="0" w:space="0" w:color="auto"/>
        <w:bottom w:val="none" w:sz="0" w:space="0" w:color="auto"/>
        <w:right w:val="none" w:sz="0" w:space="0" w:color="auto"/>
      </w:divBdr>
      <w:divsChild>
        <w:div w:id="691299044">
          <w:marLeft w:val="547"/>
          <w:marRight w:val="0"/>
          <w:marTop w:val="0"/>
          <w:marBottom w:val="0"/>
          <w:divBdr>
            <w:top w:val="none" w:sz="0" w:space="0" w:color="auto"/>
            <w:left w:val="none" w:sz="0" w:space="0" w:color="auto"/>
            <w:bottom w:val="none" w:sz="0" w:space="0" w:color="auto"/>
            <w:right w:val="none" w:sz="0" w:space="0" w:color="auto"/>
          </w:divBdr>
        </w:div>
      </w:divsChild>
    </w:div>
    <w:div w:id="1673876453">
      <w:bodyDiv w:val="1"/>
      <w:marLeft w:val="0"/>
      <w:marRight w:val="0"/>
      <w:marTop w:val="0"/>
      <w:marBottom w:val="0"/>
      <w:divBdr>
        <w:top w:val="none" w:sz="0" w:space="0" w:color="auto"/>
        <w:left w:val="none" w:sz="0" w:space="0" w:color="auto"/>
        <w:bottom w:val="none" w:sz="0" w:space="0" w:color="auto"/>
        <w:right w:val="none" w:sz="0" w:space="0" w:color="auto"/>
      </w:divBdr>
    </w:div>
    <w:div w:id="1682538161">
      <w:bodyDiv w:val="1"/>
      <w:marLeft w:val="0"/>
      <w:marRight w:val="0"/>
      <w:marTop w:val="0"/>
      <w:marBottom w:val="0"/>
      <w:divBdr>
        <w:top w:val="none" w:sz="0" w:space="0" w:color="auto"/>
        <w:left w:val="none" w:sz="0" w:space="0" w:color="auto"/>
        <w:bottom w:val="none" w:sz="0" w:space="0" w:color="auto"/>
        <w:right w:val="none" w:sz="0" w:space="0" w:color="auto"/>
      </w:divBdr>
    </w:div>
    <w:div w:id="1682582299">
      <w:bodyDiv w:val="1"/>
      <w:marLeft w:val="0"/>
      <w:marRight w:val="0"/>
      <w:marTop w:val="0"/>
      <w:marBottom w:val="0"/>
      <w:divBdr>
        <w:top w:val="single" w:sz="2" w:space="0" w:color="000000"/>
        <w:left w:val="none" w:sz="0" w:space="0" w:color="auto"/>
        <w:bottom w:val="none" w:sz="0" w:space="0" w:color="auto"/>
        <w:right w:val="none" w:sz="0" w:space="0" w:color="auto"/>
      </w:divBdr>
      <w:divsChild>
        <w:div w:id="2134908062">
          <w:marLeft w:val="0"/>
          <w:marRight w:val="0"/>
          <w:marTop w:val="150"/>
          <w:marBottom w:val="0"/>
          <w:divBdr>
            <w:top w:val="none" w:sz="0" w:space="0" w:color="auto"/>
            <w:left w:val="none" w:sz="0" w:space="0" w:color="auto"/>
            <w:bottom w:val="none" w:sz="0" w:space="0" w:color="auto"/>
            <w:right w:val="none" w:sz="0" w:space="0" w:color="auto"/>
          </w:divBdr>
          <w:divsChild>
            <w:div w:id="1793596655">
              <w:marLeft w:val="0"/>
              <w:marRight w:val="0"/>
              <w:marTop w:val="0"/>
              <w:marBottom w:val="0"/>
              <w:divBdr>
                <w:top w:val="none" w:sz="0" w:space="0" w:color="auto"/>
                <w:left w:val="none" w:sz="0" w:space="0" w:color="auto"/>
                <w:bottom w:val="none" w:sz="0" w:space="0" w:color="auto"/>
                <w:right w:val="none" w:sz="0" w:space="0" w:color="auto"/>
              </w:divBdr>
              <w:divsChild>
                <w:div w:id="1793943402">
                  <w:marLeft w:val="0"/>
                  <w:marRight w:val="0"/>
                  <w:marTop w:val="0"/>
                  <w:marBottom w:val="0"/>
                  <w:divBdr>
                    <w:top w:val="none" w:sz="0" w:space="0" w:color="auto"/>
                    <w:left w:val="none" w:sz="0" w:space="0" w:color="auto"/>
                    <w:bottom w:val="none" w:sz="0" w:space="0" w:color="auto"/>
                    <w:right w:val="none" w:sz="0" w:space="0" w:color="auto"/>
                  </w:divBdr>
                  <w:divsChild>
                    <w:div w:id="1493911726">
                      <w:marLeft w:val="0"/>
                      <w:marRight w:val="0"/>
                      <w:marTop w:val="0"/>
                      <w:marBottom w:val="0"/>
                      <w:divBdr>
                        <w:top w:val="single" w:sz="6" w:space="19" w:color="CCCCCC"/>
                        <w:left w:val="single" w:sz="6" w:space="19" w:color="CCCCCC"/>
                        <w:bottom w:val="single" w:sz="6" w:space="19" w:color="CCCCCC"/>
                        <w:right w:val="single" w:sz="6" w:space="19" w:color="CCCCCC"/>
                      </w:divBdr>
                      <w:divsChild>
                        <w:div w:id="390426964">
                          <w:marLeft w:val="0"/>
                          <w:marRight w:val="0"/>
                          <w:marTop w:val="0"/>
                          <w:marBottom w:val="0"/>
                          <w:divBdr>
                            <w:top w:val="none" w:sz="0" w:space="0" w:color="auto"/>
                            <w:left w:val="none" w:sz="0" w:space="0" w:color="auto"/>
                            <w:bottom w:val="none" w:sz="0" w:space="0" w:color="auto"/>
                            <w:right w:val="none" w:sz="0" w:space="0" w:color="auto"/>
                          </w:divBdr>
                          <w:divsChild>
                            <w:div w:id="20575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240114">
      <w:bodyDiv w:val="1"/>
      <w:marLeft w:val="0"/>
      <w:marRight w:val="0"/>
      <w:marTop w:val="0"/>
      <w:marBottom w:val="0"/>
      <w:divBdr>
        <w:top w:val="none" w:sz="0" w:space="0" w:color="auto"/>
        <w:left w:val="none" w:sz="0" w:space="0" w:color="auto"/>
        <w:bottom w:val="none" w:sz="0" w:space="0" w:color="auto"/>
        <w:right w:val="none" w:sz="0" w:space="0" w:color="auto"/>
      </w:divBdr>
      <w:divsChild>
        <w:div w:id="1160392309">
          <w:marLeft w:val="0"/>
          <w:marRight w:val="0"/>
          <w:marTop w:val="0"/>
          <w:marBottom w:val="0"/>
          <w:divBdr>
            <w:top w:val="none" w:sz="0" w:space="0" w:color="auto"/>
            <w:left w:val="none" w:sz="0" w:space="0" w:color="auto"/>
            <w:bottom w:val="none" w:sz="0" w:space="0" w:color="auto"/>
            <w:right w:val="none" w:sz="0" w:space="0" w:color="auto"/>
          </w:divBdr>
          <w:divsChild>
            <w:div w:id="1995143475">
              <w:marLeft w:val="0"/>
              <w:marRight w:val="0"/>
              <w:marTop w:val="0"/>
              <w:marBottom w:val="0"/>
              <w:divBdr>
                <w:top w:val="none" w:sz="0" w:space="0" w:color="auto"/>
                <w:left w:val="none" w:sz="0" w:space="0" w:color="auto"/>
                <w:bottom w:val="none" w:sz="0" w:space="0" w:color="auto"/>
                <w:right w:val="none" w:sz="0" w:space="0" w:color="auto"/>
              </w:divBdr>
              <w:divsChild>
                <w:div w:id="328794649">
                  <w:marLeft w:val="0"/>
                  <w:marRight w:val="0"/>
                  <w:marTop w:val="375"/>
                  <w:marBottom w:val="375"/>
                  <w:divBdr>
                    <w:top w:val="none" w:sz="0" w:space="0" w:color="auto"/>
                    <w:left w:val="none" w:sz="0" w:space="0" w:color="auto"/>
                    <w:bottom w:val="none" w:sz="0" w:space="0" w:color="auto"/>
                    <w:right w:val="none" w:sz="0" w:space="0" w:color="auto"/>
                  </w:divBdr>
                  <w:divsChild>
                    <w:div w:id="1025981698">
                      <w:marLeft w:val="0"/>
                      <w:marRight w:val="0"/>
                      <w:marTop w:val="0"/>
                      <w:marBottom w:val="0"/>
                      <w:divBdr>
                        <w:top w:val="none" w:sz="0" w:space="0" w:color="auto"/>
                        <w:left w:val="none" w:sz="0" w:space="0" w:color="auto"/>
                        <w:bottom w:val="none" w:sz="0" w:space="0" w:color="auto"/>
                        <w:right w:val="none" w:sz="0" w:space="0" w:color="auto"/>
                      </w:divBdr>
                      <w:divsChild>
                        <w:div w:id="1662614128">
                          <w:marLeft w:val="0"/>
                          <w:marRight w:val="0"/>
                          <w:marTop w:val="0"/>
                          <w:marBottom w:val="0"/>
                          <w:divBdr>
                            <w:top w:val="none" w:sz="0" w:space="0" w:color="auto"/>
                            <w:left w:val="none" w:sz="0" w:space="0" w:color="auto"/>
                            <w:bottom w:val="none" w:sz="0" w:space="0" w:color="auto"/>
                            <w:right w:val="none" w:sz="0" w:space="0" w:color="auto"/>
                          </w:divBdr>
                          <w:divsChild>
                            <w:div w:id="816609044">
                              <w:marLeft w:val="0"/>
                              <w:marRight w:val="0"/>
                              <w:marTop w:val="0"/>
                              <w:marBottom w:val="0"/>
                              <w:divBdr>
                                <w:top w:val="none" w:sz="0" w:space="0" w:color="auto"/>
                                <w:left w:val="none" w:sz="0" w:space="0" w:color="auto"/>
                                <w:bottom w:val="none" w:sz="0" w:space="0" w:color="auto"/>
                                <w:right w:val="none" w:sz="0" w:space="0" w:color="auto"/>
                              </w:divBdr>
                              <w:divsChild>
                                <w:div w:id="1917084437">
                                  <w:marLeft w:val="0"/>
                                  <w:marRight w:val="0"/>
                                  <w:marTop w:val="0"/>
                                  <w:marBottom w:val="0"/>
                                  <w:divBdr>
                                    <w:top w:val="none" w:sz="0" w:space="0" w:color="auto"/>
                                    <w:left w:val="none" w:sz="0" w:space="0" w:color="auto"/>
                                    <w:bottom w:val="none" w:sz="0" w:space="0" w:color="auto"/>
                                    <w:right w:val="none" w:sz="0" w:space="0" w:color="auto"/>
                                  </w:divBdr>
                                  <w:divsChild>
                                    <w:div w:id="1717120006">
                                      <w:marLeft w:val="0"/>
                                      <w:marRight w:val="0"/>
                                      <w:marTop w:val="0"/>
                                      <w:marBottom w:val="0"/>
                                      <w:divBdr>
                                        <w:top w:val="none" w:sz="0" w:space="0" w:color="auto"/>
                                        <w:left w:val="none" w:sz="0" w:space="0" w:color="auto"/>
                                        <w:bottom w:val="none" w:sz="0" w:space="0" w:color="auto"/>
                                        <w:right w:val="none" w:sz="0" w:space="0" w:color="auto"/>
                                      </w:divBdr>
                                      <w:divsChild>
                                        <w:div w:id="921450829">
                                          <w:marLeft w:val="0"/>
                                          <w:marRight w:val="0"/>
                                          <w:marTop w:val="0"/>
                                          <w:marBottom w:val="0"/>
                                          <w:divBdr>
                                            <w:top w:val="none" w:sz="0" w:space="0" w:color="auto"/>
                                            <w:left w:val="none" w:sz="0" w:space="0" w:color="auto"/>
                                            <w:bottom w:val="none" w:sz="0" w:space="0" w:color="auto"/>
                                            <w:right w:val="none" w:sz="0" w:space="0" w:color="auto"/>
                                          </w:divBdr>
                                          <w:divsChild>
                                            <w:div w:id="5058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92360">
      <w:bodyDiv w:val="1"/>
      <w:marLeft w:val="0"/>
      <w:marRight w:val="0"/>
      <w:marTop w:val="0"/>
      <w:marBottom w:val="0"/>
      <w:divBdr>
        <w:top w:val="none" w:sz="0" w:space="0" w:color="auto"/>
        <w:left w:val="none" w:sz="0" w:space="0" w:color="auto"/>
        <w:bottom w:val="none" w:sz="0" w:space="0" w:color="auto"/>
        <w:right w:val="none" w:sz="0" w:space="0" w:color="auto"/>
      </w:divBdr>
      <w:divsChild>
        <w:div w:id="1084034758">
          <w:marLeft w:val="274"/>
          <w:marRight w:val="0"/>
          <w:marTop w:val="0"/>
          <w:marBottom w:val="0"/>
          <w:divBdr>
            <w:top w:val="none" w:sz="0" w:space="0" w:color="auto"/>
            <w:left w:val="none" w:sz="0" w:space="0" w:color="auto"/>
            <w:bottom w:val="none" w:sz="0" w:space="0" w:color="auto"/>
            <w:right w:val="none" w:sz="0" w:space="0" w:color="auto"/>
          </w:divBdr>
        </w:div>
        <w:div w:id="1796101809">
          <w:marLeft w:val="259"/>
          <w:marRight w:val="0"/>
          <w:marTop w:val="0"/>
          <w:marBottom w:val="0"/>
          <w:divBdr>
            <w:top w:val="none" w:sz="0" w:space="0" w:color="auto"/>
            <w:left w:val="none" w:sz="0" w:space="0" w:color="auto"/>
            <w:bottom w:val="none" w:sz="0" w:space="0" w:color="auto"/>
            <w:right w:val="none" w:sz="0" w:space="0" w:color="auto"/>
          </w:divBdr>
        </w:div>
      </w:divsChild>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828663374">
      <w:bodyDiv w:val="1"/>
      <w:marLeft w:val="0"/>
      <w:marRight w:val="0"/>
      <w:marTop w:val="0"/>
      <w:marBottom w:val="0"/>
      <w:divBdr>
        <w:top w:val="none" w:sz="0" w:space="0" w:color="auto"/>
        <w:left w:val="none" w:sz="0" w:space="0" w:color="auto"/>
        <w:bottom w:val="none" w:sz="0" w:space="0" w:color="auto"/>
        <w:right w:val="none" w:sz="0" w:space="0" w:color="auto"/>
      </w:divBdr>
      <w:divsChild>
        <w:div w:id="138740138">
          <w:marLeft w:val="274"/>
          <w:marRight w:val="0"/>
          <w:marTop w:val="120"/>
          <w:marBottom w:val="0"/>
          <w:divBdr>
            <w:top w:val="none" w:sz="0" w:space="0" w:color="auto"/>
            <w:left w:val="none" w:sz="0" w:space="0" w:color="auto"/>
            <w:bottom w:val="none" w:sz="0" w:space="0" w:color="auto"/>
            <w:right w:val="none" w:sz="0" w:space="0" w:color="auto"/>
          </w:divBdr>
        </w:div>
        <w:div w:id="320423757">
          <w:marLeft w:val="835"/>
          <w:marRight w:val="0"/>
          <w:marTop w:val="120"/>
          <w:marBottom w:val="0"/>
          <w:divBdr>
            <w:top w:val="none" w:sz="0" w:space="0" w:color="auto"/>
            <w:left w:val="none" w:sz="0" w:space="0" w:color="auto"/>
            <w:bottom w:val="none" w:sz="0" w:space="0" w:color="auto"/>
            <w:right w:val="none" w:sz="0" w:space="0" w:color="auto"/>
          </w:divBdr>
        </w:div>
        <w:div w:id="367099335">
          <w:marLeft w:val="274"/>
          <w:marRight w:val="0"/>
          <w:marTop w:val="120"/>
          <w:marBottom w:val="0"/>
          <w:divBdr>
            <w:top w:val="none" w:sz="0" w:space="0" w:color="auto"/>
            <w:left w:val="none" w:sz="0" w:space="0" w:color="auto"/>
            <w:bottom w:val="none" w:sz="0" w:space="0" w:color="auto"/>
            <w:right w:val="none" w:sz="0" w:space="0" w:color="auto"/>
          </w:divBdr>
        </w:div>
        <w:div w:id="445200325">
          <w:marLeft w:val="1080"/>
          <w:marRight w:val="0"/>
          <w:marTop w:val="120"/>
          <w:marBottom w:val="0"/>
          <w:divBdr>
            <w:top w:val="none" w:sz="0" w:space="0" w:color="auto"/>
            <w:left w:val="none" w:sz="0" w:space="0" w:color="auto"/>
            <w:bottom w:val="none" w:sz="0" w:space="0" w:color="auto"/>
            <w:right w:val="none" w:sz="0" w:space="0" w:color="auto"/>
          </w:divBdr>
        </w:div>
        <w:div w:id="711852807">
          <w:marLeft w:val="835"/>
          <w:marRight w:val="0"/>
          <w:marTop w:val="120"/>
          <w:marBottom w:val="0"/>
          <w:divBdr>
            <w:top w:val="none" w:sz="0" w:space="0" w:color="auto"/>
            <w:left w:val="none" w:sz="0" w:space="0" w:color="auto"/>
            <w:bottom w:val="none" w:sz="0" w:space="0" w:color="auto"/>
            <w:right w:val="none" w:sz="0" w:space="0" w:color="auto"/>
          </w:divBdr>
        </w:div>
        <w:div w:id="793600572">
          <w:marLeft w:val="1080"/>
          <w:marRight w:val="0"/>
          <w:marTop w:val="120"/>
          <w:marBottom w:val="0"/>
          <w:divBdr>
            <w:top w:val="none" w:sz="0" w:space="0" w:color="auto"/>
            <w:left w:val="none" w:sz="0" w:space="0" w:color="auto"/>
            <w:bottom w:val="none" w:sz="0" w:space="0" w:color="auto"/>
            <w:right w:val="none" w:sz="0" w:space="0" w:color="auto"/>
          </w:divBdr>
        </w:div>
        <w:div w:id="904025961">
          <w:marLeft w:val="274"/>
          <w:marRight w:val="0"/>
          <w:marTop w:val="120"/>
          <w:marBottom w:val="0"/>
          <w:divBdr>
            <w:top w:val="none" w:sz="0" w:space="0" w:color="auto"/>
            <w:left w:val="none" w:sz="0" w:space="0" w:color="auto"/>
            <w:bottom w:val="none" w:sz="0" w:space="0" w:color="auto"/>
            <w:right w:val="none" w:sz="0" w:space="0" w:color="auto"/>
          </w:divBdr>
        </w:div>
        <w:div w:id="1026298980">
          <w:marLeft w:val="0"/>
          <w:marRight w:val="0"/>
          <w:marTop w:val="120"/>
          <w:marBottom w:val="0"/>
          <w:divBdr>
            <w:top w:val="none" w:sz="0" w:space="0" w:color="auto"/>
            <w:left w:val="none" w:sz="0" w:space="0" w:color="auto"/>
            <w:bottom w:val="none" w:sz="0" w:space="0" w:color="auto"/>
            <w:right w:val="none" w:sz="0" w:space="0" w:color="auto"/>
          </w:divBdr>
        </w:div>
        <w:div w:id="1116408003">
          <w:marLeft w:val="835"/>
          <w:marRight w:val="0"/>
          <w:marTop w:val="120"/>
          <w:marBottom w:val="0"/>
          <w:divBdr>
            <w:top w:val="none" w:sz="0" w:space="0" w:color="auto"/>
            <w:left w:val="none" w:sz="0" w:space="0" w:color="auto"/>
            <w:bottom w:val="none" w:sz="0" w:space="0" w:color="auto"/>
            <w:right w:val="none" w:sz="0" w:space="0" w:color="auto"/>
          </w:divBdr>
        </w:div>
        <w:div w:id="1855415355">
          <w:marLeft w:val="274"/>
          <w:marRight w:val="0"/>
          <w:marTop w:val="120"/>
          <w:marBottom w:val="0"/>
          <w:divBdr>
            <w:top w:val="none" w:sz="0" w:space="0" w:color="auto"/>
            <w:left w:val="none" w:sz="0" w:space="0" w:color="auto"/>
            <w:bottom w:val="none" w:sz="0" w:space="0" w:color="auto"/>
            <w:right w:val="none" w:sz="0" w:space="0" w:color="auto"/>
          </w:divBdr>
        </w:div>
      </w:divsChild>
    </w:div>
    <w:div w:id="1939214464">
      <w:bodyDiv w:val="1"/>
      <w:marLeft w:val="0"/>
      <w:marRight w:val="0"/>
      <w:marTop w:val="0"/>
      <w:marBottom w:val="0"/>
      <w:divBdr>
        <w:top w:val="none" w:sz="0" w:space="0" w:color="auto"/>
        <w:left w:val="none" w:sz="0" w:space="0" w:color="auto"/>
        <w:bottom w:val="none" w:sz="0" w:space="0" w:color="auto"/>
        <w:right w:val="none" w:sz="0" w:space="0" w:color="auto"/>
      </w:divBdr>
      <w:divsChild>
        <w:div w:id="1653749096">
          <w:marLeft w:val="274"/>
          <w:marRight w:val="0"/>
          <w:marTop w:val="0"/>
          <w:marBottom w:val="0"/>
          <w:divBdr>
            <w:top w:val="none" w:sz="0" w:space="0" w:color="auto"/>
            <w:left w:val="none" w:sz="0" w:space="0" w:color="auto"/>
            <w:bottom w:val="none" w:sz="0" w:space="0" w:color="auto"/>
            <w:right w:val="none" w:sz="0" w:space="0" w:color="auto"/>
          </w:divBdr>
        </w:div>
      </w:divsChild>
    </w:div>
    <w:div w:id="2043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resettlement@dfat.gov.a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resettlement@dfat.gov.au"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FC57C0-ECA6-46E3-8274-156D08606BC1}"/>
</file>

<file path=customXml/itemProps2.xml><?xml version="1.0" encoding="utf-8"?>
<ds:datastoreItem xmlns:ds="http://schemas.openxmlformats.org/officeDocument/2006/customXml" ds:itemID="{A82C492C-8F73-4932-9D2A-43917132FA73}"/>
</file>

<file path=customXml/itemProps3.xml><?xml version="1.0" encoding="utf-8"?>
<ds:datastoreItem xmlns:ds="http://schemas.openxmlformats.org/officeDocument/2006/customXml" ds:itemID="{7AD4EEE0-89E6-467F-AB0E-B7ABEC78F458}"/>
</file>

<file path=customXml/itemProps4.xml><?xml version="1.0" encoding="utf-8"?>
<ds:datastoreItem xmlns:ds="http://schemas.openxmlformats.org/officeDocument/2006/customXml" ds:itemID="{84824346-2CCB-438C-BB61-4946501B48E7}"/>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9745</Characters>
  <Application>Microsoft Office Word</Application>
  <DocSecurity>0</DocSecurity>
  <Lines>135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Guidance Note: Displacement and resettlement – Getting Community Outcomes</dc:title>
  <dc:subject/>
  <dc:creator/>
  <cp:keywords/>
  <dc:description/>
  <cp:lastModifiedBy/>
  <cp:revision>1</cp:revision>
  <dcterms:created xsi:type="dcterms:W3CDTF">2019-05-24T01:09:00Z</dcterms:created>
  <dcterms:modified xsi:type="dcterms:W3CDTF">2019-05-24T01:09:00Z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28df2878-b18f-4ebb-9cd9-9afe078f000b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1240300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